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9F7" w:rsidRDefault="004219F7" w:rsidP="00522055">
      <w:pPr>
        <w:pStyle w:val="H4"/>
        <w:spacing w:after="480"/>
      </w:pPr>
      <w:r w:rsidRPr="006200F0">
        <w:t>03. Ministru kabinets</w:t>
      </w:r>
    </w:p>
    <w:p w:rsidR="007D5611" w:rsidRPr="003B3B4A" w:rsidRDefault="00522055" w:rsidP="007D5611">
      <w:pPr>
        <w:pStyle w:val="Funkcijasbold"/>
        <w:spacing w:after="240"/>
        <w:jc w:val="left"/>
      </w:pPr>
      <w:r w:rsidRPr="003B3B4A">
        <w:rPr>
          <w:u w:val="single"/>
        </w:rPr>
        <w:t>Ministru kabineta darbības jomas</w:t>
      </w:r>
      <w:r w:rsidRPr="003B3B4A">
        <w:t>:</w:t>
      </w:r>
    </w:p>
    <w:p w:rsidR="00522055" w:rsidRPr="008F73DD" w:rsidRDefault="00522055" w:rsidP="00522055">
      <w:pPr>
        <w:pStyle w:val="Funkcijasbold"/>
        <w:spacing w:after="480"/>
        <w:jc w:val="left"/>
      </w:pPr>
      <w:r w:rsidRPr="003B3B4A">
        <w:rPr>
          <w:noProof/>
          <w:lang w:eastAsia="lv-LV"/>
        </w:rPr>
        <w:drawing>
          <wp:inline distT="0" distB="0" distL="0" distR="0" wp14:anchorId="3B401CE3" wp14:editId="25A0FA1F">
            <wp:extent cx="5486400" cy="914400"/>
            <wp:effectExtent l="0" t="57150" r="95250" b="11430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22055" w:rsidRPr="003B3B4A" w:rsidRDefault="00522055" w:rsidP="007D5611">
      <w:pPr>
        <w:pStyle w:val="Funkcijasbold"/>
        <w:spacing w:before="480"/>
        <w:rPr>
          <w:szCs w:val="24"/>
          <w:lang w:eastAsia="lv-LV"/>
        </w:rPr>
      </w:pPr>
      <w:r w:rsidRPr="003B3B4A">
        <w:rPr>
          <w:szCs w:val="24"/>
          <w:u w:val="single"/>
          <w:lang w:eastAsia="lv-LV"/>
        </w:rPr>
        <w:t>Ministru kabineta galvenie pasākumi 2021.</w:t>
      </w:r>
      <w:r>
        <w:rPr>
          <w:szCs w:val="24"/>
          <w:u w:val="single"/>
          <w:lang w:eastAsia="lv-LV"/>
        </w:rPr>
        <w:t xml:space="preserve"> </w:t>
      </w:r>
      <w:r w:rsidRPr="003B3B4A">
        <w:rPr>
          <w:szCs w:val="24"/>
          <w:u w:val="single"/>
          <w:lang w:eastAsia="lv-LV"/>
        </w:rPr>
        <w:t>gadā</w:t>
      </w:r>
      <w:r w:rsidRPr="003B3B4A">
        <w:rPr>
          <w:szCs w:val="24"/>
          <w:lang w:eastAsia="lv-LV"/>
        </w:rPr>
        <w:t>:</w:t>
      </w:r>
    </w:p>
    <w:p w:rsidR="00522055" w:rsidRPr="003B3B4A" w:rsidRDefault="00522055" w:rsidP="00522055">
      <w:pPr>
        <w:pStyle w:val="ListParagraph"/>
        <w:numPr>
          <w:ilvl w:val="0"/>
          <w:numId w:val="13"/>
        </w:numPr>
        <w:spacing w:after="120"/>
        <w:ind w:left="1077" w:hanging="357"/>
        <w:contextualSpacing w:val="0"/>
        <w:jc w:val="both"/>
        <w:rPr>
          <w:lang w:eastAsia="lv-LV"/>
        </w:rPr>
      </w:pPr>
      <w:r w:rsidRPr="003B3B4A">
        <w:rPr>
          <w:lang w:eastAsia="lv-LV"/>
        </w:rPr>
        <w:t>organizatoriski un saturiski nodrošināt Ministru kabineta un Ministru prezidenta darbu, koordinēt un pārraudzīt Ministru kabineta un Ministru prezidenta lēmumu izpildi;</w:t>
      </w:r>
    </w:p>
    <w:p w:rsidR="00522055" w:rsidRPr="003B3B4A" w:rsidRDefault="00522055" w:rsidP="00522055">
      <w:pPr>
        <w:pStyle w:val="ListParagraph"/>
        <w:numPr>
          <w:ilvl w:val="0"/>
          <w:numId w:val="13"/>
        </w:numPr>
        <w:spacing w:after="120"/>
        <w:ind w:left="1077" w:hanging="357"/>
        <w:contextualSpacing w:val="0"/>
        <w:jc w:val="both"/>
        <w:rPr>
          <w:lang w:eastAsia="lv-LV"/>
        </w:rPr>
      </w:pPr>
      <w:r w:rsidRPr="003B3B4A">
        <w:rPr>
          <w:lang w:eastAsia="lv-LV"/>
        </w:rPr>
        <w:t xml:space="preserve">nodrošināt valsts pārvaldes politikas attīstību, tās efektivitātes celšanu, stiprinot labu pārvaldību, iedzīvinot inovācijas kultūru un </w:t>
      </w:r>
      <w:proofErr w:type="spellStart"/>
      <w:r w:rsidRPr="003B3B4A">
        <w:rPr>
          <w:lang w:eastAsia="lv-LV"/>
        </w:rPr>
        <w:t>lietotājorientētu</w:t>
      </w:r>
      <w:proofErr w:type="spellEnd"/>
      <w:r w:rsidRPr="003B3B4A">
        <w:rPr>
          <w:lang w:eastAsia="lv-LV"/>
        </w:rPr>
        <w:t xml:space="preserve"> pieeju valsts pārvaldē, vienkāršot valsts pārvaldes struktūru un standartizēt atbalsta funkcijas, uzlabot sabiedrības iesaistes mehānismu un pilnveidot mūsdienīgu valdības komunikāciju;</w:t>
      </w:r>
    </w:p>
    <w:p w:rsidR="00522055" w:rsidRPr="003B3B4A" w:rsidRDefault="00522055" w:rsidP="00522055">
      <w:pPr>
        <w:pStyle w:val="ListParagraph"/>
        <w:numPr>
          <w:ilvl w:val="0"/>
          <w:numId w:val="13"/>
        </w:numPr>
        <w:spacing w:after="120"/>
        <w:ind w:left="1077" w:hanging="357"/>
        <w:contextualSpacing w:val="0"/>
        <w:jc w:val="both"/>
        <w:rPr>
          <w:lang w:eastAsia="lv-LV"/>
        </w:rPr>
      </w:pPr>
      <w:r w:rsidRPr="003B3B4A">
        <w:rPr>
          <w:lang w:eastAsia="lv-LV"/>
        </w:rPr>
        <w:t>veicināt valsts pārvaldes konkurētspēju un kapacitāti, izstrādājot atlīdzības reformu, veidojot elastīgākus un efektīvākus cilvēkresursu vadības instrumentus un pilnveidojot valsts pārvaldes augstākā līmeņa vadītāju atlasi, attīstību un novērtēšanu;</w:t>
      </w:r>
    </w:p>
    <w:p w:rsidR="00522055" w:rsidRPr="003B3B4A" w:rsidRDefault="00522055" w:rsidP="00522055">
      <w:pPr>
        <w:pStyle w:val="ListParagraph"/>
        <w:numPr>
          <w:ilvl w:val="0"/>
          <w:numId w:val="13"/>
        </w:numPr>
        <w:spacing w:after="120"/>
        <w:ind w:left="1077" w:hanging="357"/>
        <w:contextualSpacing w:val="0"/>
        <w:jc w:val="both"/>
        <w:rPr>
          <w:lang w:eastAsia="lv-LV"/>
        </w:rPr>
      </w:pPr>
      <w:r w:rsidRPr="003B3B4A">
        <w:rPr>
          <w:lang w:eastAsia="lv-LV"/>
        </w:rPr>
        <w:t>nodrošināt konkurētspējīgu pamatmācību piedāvājumu valsts pārvaldē un pašvaldībās nodarbinātajiem, izmantojot izstrādāto mācību pārvaldības sistēmu;</w:t>
      </w:r>
    </w:p>
    <w:p w:rsidR="00522055" w:rsidRPr="002D7CCF" w:rsidRDefault="00522055" w:rsidP="00522055">
      <w:pPr>
        <w:pStyle w:val="ListParagraph"/>
        <w:numPr>
          <w:ilvl w:val="0"/>
          <w:numId w:val="13"/>
        </w:numPr>
        <w:spacing w:after="480"/>
        <w:ind w:left="1077" w:hanging="357"/>
        <w:contextualSpacing w:val="0"/>
        <w:jc w:val="both"/>
        <w:rPr>
          <w:lang w:eastAsia="lv-LV"/>
        </w:rPr>
      </w:pPr>
      <w:r w:rsidRPr="003B3B4A">
        <w:rPr>
          <w:lang w:eastAsia="lv-LV"/>
        </w:rPr>
        <w:t>nodrošināt ES fondu projektu kvalitatīvu, sekmīgu un savlaicīgu īstenošanu, nodrošinot projektu vadības p</w:t>
      </w:r>
      <w:r>
        <w:rPr>
          <w:lang w:eastAsia="lv-LV"/>
        </w:rPr>
        <w:t>astāvīgas uzraudzības pasākumus.</w:t>
      </w:r>
    </w:p>
    <w:p w:rsidR="00522055" w:rsidRPr="007D5611" w:rsidRDefault="00522055" w:rsidP="007D5611">
      <w:pPr>
        <w:spacing w:before="480" w:after="0"/>
        <w:ind w:firstLine="0"/>
        <w:jc w:val="center"/>
        <w:rPr>
          <w:b/>
          <w:lang w:eastAsia="lv-LV"/>
        </w:rPr>
      </w:pPr>
      <w:r w:rsidRPr="004C1867">
        <w:rPr>
          <w:b/>
          <w:u w:val="single"/>
          <w:lang w:eastAsia="lv-LV"/>
        </w:rPr>
        <w:t>Ministru kabineta kopējo izdevumu izmaiņas no 2019. līdz 2023. gadam</w:t>
      </w:r>
    </w:p>
    <w:p w:rsidR="00522055" w:rsidRPr="00BB5022" w:rsidRDefault="00522055" w:rsidP="00522055">
      <w:pPr>
        <w:pStyle w:val="Tabuluvirsraksti"/>
        <w:spacing w:after="0"/>
        <w:jc w:val="right"/>
        <w:rPr>
          <w:b/>
          <w:lang w:eastAsia="lv-LV"/>
        </w:rPr>
      </w:pPr>
      <w:proofErr w:type="spellStart"/>
      <w:r w:rsidRPr="003B3B4A">
        <w:rPr>
          <w:i/>
          <w:sz w:val="18"/>
          <w:szCs w:val="18"/>
        </w:rPr>
        <w:t>Euro</w:t>
      </w:r>
      <w:proofErr w:type="spellEnd"/>
    </w:p>
    <w:p w:rsidR="00522055" w:rsidRDefault="00522055" w:rsidP="00522055">
      <w:pPr>
        <w:pStyle w:val="Tabuluvirsraksti"/>
        <w:spacing w:after="480"/>
        <w:rPr>
          <w:b/>
          <w:lang w:eastAsia="lv-LV"/>
        </w:rPr>
      </w:pPr>
      <w:r>
        <w:rPr>
          <w:noProof/>
          <w:lang w:eastAsia="lv-LV"/>
        </w:rPr>
        <w:drawing>
          <wp:inline distT="0" distB="0" distL="0" distR="0" wp14:anchorId="2BA83FF2" wp14:editId="70A9E1BB">
            <wp:extent cx="5772150" cy="29813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22055" w:rsidRPr="003B3B4A" w:rsidRDefault="00522055" w:rsidP="00522055">
      <w:pPr>
        <w:pStyle w:val="Tabuluvirsraksti"/>
        <w:spacing w:after="240"/>
        <w:rPr>
          <w:b/>
          <w:lang w:eastAsia="lv-LV"/>
        </w:rPr>
      </w:pPr>
      <w:r w:rsidRPr="003B3B4A">
        <w:rPr>
          <w:b/>
          <w:lang w:eastAsia="lv-LV"/>
        </w:rPr>
        <w:lastRenderedPageBreak/>
        <w:t>Vidējais amata vietu skaits no 2019. līdz 2023.</w:t>
      </w:r>
      <w:r>
        <w:rPr>
          <w:b/>
          <w:lang w:eastAsia="lv-LV"/>
        </w:rPr>
        <w:t xml:space="preserve"> </w:t>
      </w:r>
      <w:r w:rsidRPr="003B3B4A">
        <w:rPr>
          <w:b/>
          <w:lang w:eastAsia="lv-LV"/>
        </w:rPr>
        <w:t>gadam</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1252"/>
        <w:gridCol w:w="1252"/>
        <w:gridCol w:w="1252"/>
        <w:gridCol w:w="1252"/>
        <w:gridCol w:w="1229"/>
      </w:tblGrid>
      <w:tr w:rsidR="00522055" w:rsidRPr="003B3B4A" w:rsidTr="00FE08E8">
        <w:trPr>
          <w:trHeight w:val="444"/>
          <w:tblHeader/>
          <w:jc w:val="center"/>
        </w:trPr>
        <w:tc>
          <w:tcPr>
            <w:tcW w:w="2830" w:type="dxa"/>
            <w:shd w:val="clear" w:color="auto" w:fill="auto"/>
          </w:tcPr>
          <w:p w:rsidR="00522055" w:rsidRPr="003B3B4A" w:rsidRDefault="00522055" w:rsidP="00FE08E8">
            <w:pPr>
              <w:pStyle w:val="tabteksts"/>
              <w:jc w:val="center"/>
            </w:pPr>
          </w:p>
        </w:tc>
        <w:tc>
          <w:tcPr>
            <w:tcW w:w="1252" w:type="dxa"/>
            <w:shd w:val="clear" w:color="auto" w:fill="auto"/>
          </w:tcPr>
          <w:p w:rsidR="00522055" w:rsidRPr="003B3B4A" w:rsidRDefault="00522055" w:rsidP="00FE08E8">
            <w:pPr>
              <w:pStyle w:val="tabteksts"/>
              <w:jc w:val="center"/>
              <w:rPr>
                <w:lang w:eastAsia="lv-LV"/>
              </w:rPr>
            </w:pPr>
            <w:r w:rsidRPr="003B3B4A">
              <w:rPr>
                <w:lang w:eastAsia="lv-LV"/>
              </w:rPr>
              <w:t>2019.</w:t>
            </w:r>
            <w:r>
              <w:rPr>
                <w:lang w:eastAsia="lv-LV"/>
              </w:rPr>
              <w:t xml:space="preserve"> </w:t>
            </w:r>
            <w:r w:rsidRPr="003B3B4A">
              <w:rPr>
                <w:lang w:eastAsia="lv-LV"/>
              </w:rPr>
              <w:t>gads</w:t>
            </w:r>
            <w:r w:rsidRPr="003B3B4A" w:rsidDel="00D7539A">
              <w:rPr>
                <w:lang w:eastAsia="lv-LV"/>
              </w:rPr>
              <w:t xml:space="preserve"> </w:t>
            </w:r>
            <w:r w:rsidRPr="003B3B4A">
              <w:rPr>
                <w:lang w:eastAsia="lv-LV"/>
              </w:rPr>
              <w:t>(fakts)</w:t>
            </w:r>
          </w:p>
        </w:tc>
        <w:tc>
          <w:tcPr>
            <w:tcW w:w="1252" w:type="dxa"/>
            <w:shd w:val="clear" w:color="auto" w:fill="auto"/>
          </w:tcPr>
          <w:p w:rsidR="00522055" w:rsidRPr="003B3B4A" w:rsidRDefault="00522055" w:rsidP="00FE08E8">
            <w:pPr>
              <w:pStyle w:val="tabteksts"/>
              <w:jc w:val="center"/>
              <w:rPr>
                <w:lang w:eastAsia="lv-LV"/>
              </w:rPr>
            </w:pPr>
            <w:r w:rsidRPr="003B3B4A">
              <w:rPr>
                <w:lang w:eastAsia="lv-LV"/>
              </w:rPr>
              <w:t>2020.</w:t>
            </w:r>
            <w:r>
              <w:rPr>
                <w:lang w:eastAsia="lv-LV"/>
              </w:rPr>
              <w:t xml:space="preserve"> </w:t>
            </w:r>
            <w:r w:rsidRPr="003B3B4A">
              <w:rPr>
                <w:lang w:eastAsia="lv-LV"/>
              </w:rPr>
              <w:t>gada plāns</w:t>
            </w:r>
          </w:p>
        </w:tc>
        <w:tc>
          <w:tcPr>
            <w:tcW w:w="1252" w:type="dxa"/>
            <w:shd w:val="clear" w:color="auto" w:fill="auto"/>
          </w:tcPr>
          <w:p w:rsidR="00522055" w:rsidRPr="003B3B4A" w:rsidRDefault="00522055" w:rsidP="00FE08E8">
            <w:pPr>
              <w:pStyle w:val="tabteksts"/>
              <w:jc w:val="center"/>
              <w:rPr>
                <w:lang w:eastAsia="lv-LV"/>
              </w:rPr>
            </w:pPr>
            <w:r w:rsidRPr="003B3B4A">
              <w:rPr>
                <w:lang w:eastAsia="lv-LV"/>
              </w:rPr>
              <w:t>2021.</w:t>
            </w:r>
            <w:r>
              <w:rPr>
                <w:lang w:eastAsia="lv-LV"/>
              </w:rPr>
              <w:t xml:space="preserve"> </w:t>
            </w:r>
            <w:r w:rsidRPr="003B3B4A">
              <w:rPr>
                <w:lang w:eastAsia="lv-LV"/>
              </w:rPr>
              <w:t xml:space="preserve">gada </w:t>
            </w:r>
            <w:r w:rsidRPr="003B3B4A">
              <w:rPr>
                <w:szCs w:val="18"/>
                <w:lang w:eastAsia="lv-LV"/>
              </w:rPr>
              <w:t>projekts</w:t>
            </w:r>
          </w:p>
        </w:tc>
        <w:tc>
          <w:tcPr>
            <w:tcW w:w="1252" w:type="dxa"/>
            <w:shd w:val="clear" w:color="auto" w:fill="auto"/>
          </w:tcPr>
          <w:p w:rsidR="00522055" w:rsidRPr="003B3B4A" w:rsidRDefault="00522055" w:rsidP="00FE08E8">
            <w:pPr>
              <w:pStyle w:val="tabteksts"/>
              <w:jc w:val="center"/>
              <w:rPr>
                <w:lang w:eastAsia="lv-LV"/>
              </w:rPr>
            </w:pPr>
            <w:r w:rsidRPr="003B3B4A">
              <w:rPr>
                <w:lang w:eastAsia="lv-LV"/>
              </w:rPr>
              <w:t>2022.</w:t>
            </w:r>
            <w:r>
              <w:rPr>
                <w:lang w:eastAsia="lv-LV"/>
              </w:rPr>
              <w:t xml:space="preserve"> </w:t>
            </w:r>
            <w:r w:rsidRPr="003B3B4A">
              <w:rPr>
                <w:lang w:eastAsia="lv-LV"/>
              </w:rPr>
              <w:t>gada prognoze</w:t>
            </w:r>
          </w:p>
        </w:tc>
        <w:tc>
          <w:tcPr>
            <w:tcW w:w="1229" w:type="dxa"/>
            <w:shd w:val="clear" w:color="auto" w:fill="auto"/>
          </w:tcPr>
          <w:p w:rsidR="00522055" w:rsidRPr="003B3B4A" w:rsidRDefault="00522055" w:rsidP="00FE08E8">
            <w:pPr>
              <w:pStyle w:val="tabteksts"/>
              <w:jc w:val="center"/>
              <w:rPr>
                <w:lang w:eastAsia="lv-LV"/>
              </w:rPr>
            </w:pPr>
            <w:r w:rsidRPr="003B3B4A">
              <w:rPr>
                <w:lang w:eastAsia="lv-LV"/>
              </w:rPr>
              <w:t>2023.</w:t>
            </w:r>
            <w:r>
              <w:rPr>
                <w:lang w:eastAsia="lv-LV"/>
              </w:rPr>
              <w:t xml:space="preserve"> </w:t>
            </w:r>
            <w:r w:rsidRPr="003B3B4A">
              <w:rPr>
                <w:lang w:eastAsia="lv-LV"/>
              </w:rPr>
              <w:t>gada prognoze</w:t>
            </w:r>
          </w:p>
        </w:tc>
      </w:tr>
      <w:tr w:rsidR="00522055" w:rsidRPr="003B3B4A" w:rsidTr="00FE08E8">
        <w:trPr>
          <w:trHeight w:val="75"/>
          <w:jc w:val="center"/>
        </w:trPr>
        <w:tc>
          <w:tcPr>
            <w:tcW w:w="2830" w:type="dxa"/>
            <w:shd w:val="clear" w:color="auto" w:fill="D9D9D9" w:themeFill="background1" w:themeFillShade="D9"/>
          </w:tcPr>
          <w:p w:rsidR="00522055" w:rsidRPr="003B3B4A" w:rsidRDefault="00522055" w:rsidP="00FE08E8">
            <w:pPr>
              <w:pStyle w:val="tabteksts"/>
            </w:pPr>
            <w:r w:rsidRPr="003B3B4A">
              <w:t>Vidējais amata vietu skaits gadā</w:t>
            </w:r>
          </w:p>
        </w:tc>
        <w:tc>
          <w:tcPr>
            <w:tcW w:w="1252" w:type="dxa"/>
            <w:shd w:val="clear" w:color="auto" w:fill="D9D9D9" w:themeFill="background1" w:themeFillShade="D9"/>
          </w:tcPr>
          <w:p w:rsidR="00522055" w:rsidRPr="003B3B4A" w:rsidRDefault="00522055" w:rsidP="00FE08E8">
            <w:pPr>
              <w:pStyle w:val="tabteksts"/>
              <w:jc w:val="right"/>
            </w:pPr>
            <w:r w:rsidRPr="003B3B4A">
              <w:t>148</w:t>
            </w:r>
          </w:p>
        </w:tc>
        <w:tc>
          <w:tcPr>
            <w:tcW w:w="1252" w:type="dxa"/>
            <w:shd w:val="clear" w:color="auto" w:fill="D9D9D9" w:themeFill="background1" w:themeFillShade="D9"/>
          </w:tcPr>
          <w:p w:rsidR="00522055" w:rsidRPr="003B3B4A" w:rsidRDefault="00522055" w:rsidP="00FE08E8">
            <w:pPr>
              <w:pStyle w:val="tabteksts"/>
              <w:jc w:val="right"/>
            </w:pPr>
            <w:r w:rsidRPr="003B3B4A">
              <w:t>161</w:t>
            </w:r>
          </w:p>
        </w:tc>
        <w:tc>
          <w:tcPr>
            <w:tcW w:w="1252" w:type="dxa"/>
            <w:shd w:val="clear" w:color="auto" w:fill="D9D9D9" w:themeFill="background1" w:themeFillShade="D9"/>
          </w:tcPr>
          <w:p w:rsidR="00522055" w:rsidRPr="003B3B4A" w:rsidRDefault="00522055" w:rsidP="00FE08E8">
            <w:pPr>
              <w:pStyle w:val="tabteksts"/>
              <w:jc w:val="right"/>
            </w:pPr>
            <w:r w:rsidRPr="003B3B4A">
              <w:t>152</w:t>
            </w:r>
          </w:p>
        </w:tc>
        <w:tc>
          <w:tcPr>
            <w:tcW w:w="1252" w:type="dxa"/>
            <w:shd w:val="clear" w:color="auto" w:fill="D9D9D9" w:themeFill="background1" w:themeFillShade="D9"/>
          </w:tcPr>
          <w:p w:rsidR="00522055" w:rsidRPr="003B3B4A" w:rsidRDefault="00522055" w:rsidP="00FE08E8">
            <w:pPr>
              <w:pStyle w:val="tabteksts"/>
              <w:jc w:val="right"/>
            </w:pPr>
            <w:r w:rsidRPr="003B3B4A">
              <w:t>143</w:t>
            </w:r>
          </w:p>
        </w:tc>
        <w:tc>
          <w:tcPr>
            <w:tcW w:w="1229" w:type="dxa"/>
            <w:shd w:val="clear" w:color="auto" w:fill="D9D9D9" w:themeFill="background1" w:themeFillShade="D9"/>
          </w:tcPr>
          <w:p w:rsidR="00522055" w:rsidRPr="003B3B4A" w:rsidRDefault="00522055" w:rsidP="00FE08E8">
            <w:pPr>
              <w:pStyle w:val="tabteksts"/>
              <w:jc w:val="right"/>
            </w:pPr>
            <w:r w:rsidRPr="003B3B4A">
              <w:t>134</w:t>
            </w:r>
          </w:p>
        </w:tc>
      </w:tr>
      <w:tr w:rsidR="00522055" w:rsidRPr="003B3B4A" w:rsidTr="00FE08E8">
        <w:trPr>
          <w:trHeight w:val="75"/>
          <w:jc w:val="center"/>
        </w:trPr>
        <w:tc>
          <w:tcPr>
            <w:tcW w:w="9067" w:type="dxa"/>
            <w:gridSpan w:val="6"/>
          </w:tcPr>
          <w:p w:rsidR="00522055" w:rsidRPr="003B3B4A" w:rsidRDefault="00522055" w:rsidP="00FE08E8">
            <w:pPr>
              <w:pStyle w:val="tabteksts"/>
            </w:pPr>
            <w:r w:rsidRPr="003B3B4A">
              <w:rPr>
                <w:i/>
              </w:rPr>
              <w:t>Tajā skaitā:</w:t>
            </w:r>
          </w:p>
        </w:tc>
      </w:tr>
      <w:tr w:rsidR="00522055" w:rsidRPr="003B3B4A" w:rsidTr="00FE08E8">
        <w:trPr>
          <w:trHeight w:val="142"/>
          <w:jc w:val="center"/>
        </w:trPr>
        <w:tc>
          <w:tcPr>
            <w:tcW w:w="9067" w:type="dxa"/>
            <w:gridSpan w:val="6"/>
          </w:tcPr>
          <w:p w:rsidR="00522055" w:rsidRPr="003B3B4A" w:rsidRDefault="00522055" w:rsidP="00FE08E8">
            <w:pPr>
              <w:pStyle w:val="tabteksts"/>
              <w:ind w:firstLine="313"/>
            </w:pPr>
            <w:r w:rsidRPr="003B3B4A">
              <w:rPr>
                <w:i/>
              </w:rPr>
              <w:t>Valsts pamatfunkciju īstenošana</w:t>
            </w:r>
          </w:p>
        </w:tc>
      </w:tr>
      <w:tr w:rsidR="00522055" w:rsidRPr="003B3B4A" w:rsidTr="00FE08E8">
        <w:trPr>
          <w:trHeight w:val="75"/>
          <w:jc w:val="center"/>
        </w:trPr>
        <w:tc>
          <w:tcPr>
            <w:tcW w:w="2830" w:type="dxa"/>
            <w:shd w:val="clear" w:color="auto" w:fill="F2F2F2" w:themeFill="background1" w:themeFillShade="F2"/>
          </w:tcPr>
          <w:p w:rsidR="00522055" w:rsidRPr="003B3B4A" w:rsidRDefault="00522055" w:rsidP="00FE08E8">
            <w:pPr>
              <w:pStyle w:val="tabteksts"/>
              <w:rPr>
                <w:lang w:eastAsia="lv-LV"/>
              </w:rPr>
            </w:pPr>
            <w:r w:rsidRPr="003B3B4A">
              <w:t>Vidējais amata vietu skaits gadā</w:t>
            </w:r>
          </w:p>
        </w:tc>
        <w:tc>
          <w:tcPr>
            <w:tcW w:w="1252" w:type="dxa"/>
            <w:shd w:val="clear" w:color="auto" w:fill="F2F2F2" w:themeFill="background1" w:themeFillShade="F2"/>
          </w:tcPr>
          <w:p w:rsidR="00522055" w:rsidRPr="003B3B4A" w:rsidRDefault="00522055" w:rsidP="00FE08E8">
            <w:pPr>
              <w:pStyle w:val="tabteksts"/>
              <w:jc w:val="right"/>
            </w:pPr>
            <w:r w:rsidRPr="003B3B4A">
              <w:t>122</w:t>
            </w:r>
          </w:p>
        </w:tc>
        <w:tc>
          <w:tcPr>
            <w:tcW w:w="1252" w:type="dxa"/>
            <w:shd w:val="clear" w:color="auto" w:fill="F2F2F2" w:themeFill="background1" w:themeFillShade="F2"/>
          </w:tcPr>
          <w:p w:rsidR="00522055" w:rsidRPr="003B3B4A" w:rsidRDefault="00522055" w:rsidP="00FE08E8">
            <w:pPr>
              <w:pStyle w:val="tabteksts"/>
              <w:jc w:val="right"/>
              <w:rPr>
                <w:highlight w:val="yellow"/>
              </w:rPr>
            </w:pPr>
            <w:r w:rsidRPr="003B3B4A">
              <w:t>137,5</w:t>
            </w:r>
          </w:p>
        </w:tc>
        <w:tc>
          <w:tcPr>
            <w:tcW w:w="1252" w:type="dxa"/>
            <w:shd w:val="clear" w:color="auto" w:fill="F2F2F2" w:themeFill="background1" w:themeFillShade="F2"/>
          </w:tcPr>
          <w:p w:rsidR="00522055" w:rsidRPr="003B3B4A" w:rsidRDefault="00522055" w:rsidP="00FE08E8">
            <w:pPr>
              <w:pStyle w:val="tabteksts"/>
              <w:jc w:val="right"/>
            </w:pPr>
            <w:r w:rsidRPr="003B3B4A">
              <w:t>134</w:t>
            </w:r>
          </w:p>
        </w:tc>
        <w:tc>
          <w:tcPr>
            <w:tcW w:w="1252" w:type="dxa"/>
            <w:shd w:val="clear" w:color="auto" w:fill="F2F2F2" w:themeFill="background1" w:themeFillShade="F2"/>
          </w:tcPr>
          <w:p w:rsidR="00522055" w:rsidRPr="003B3B4A" w:rsidRDefault="00522055" w:rsidP="00FE08E8">
            <w:pPr>
              <w:pStyle w:val="tabteksts"/>
              <w:jc w:val="right"/>
            </w:pPr>
            <w:r w:rsidRPr="003B3B4A">
              <w:t>134</w:t>
            </w:r>
          </w:p>
        </w:tc>
        <w:tc>
          <w:tcPr>
            <w:tcW w:w="1229" w:type="dxa"/>
            <w:shd w:val="clear" w:color="auto" w:fill="F2F2F2" w:themeFill="background1" w:themeFillShade="F2"/>
          </w:tcPr>
          <w:p w:rsidR="00522055" w:rsidRPr="003B3B4A" w:rsidRDefault="00522055" w:rsidP="00FE08E8">
            <w:pPr>
              <w:pStyle w:val="tabteksts"/>
              <w:jc w:val="right"/>
            </w:pPr>
            <w:r w:rsidRPr="003B3B4A">
              <w:t>134</w:t>
            </w:r>
          </w:p>
        </w:tc>
      </w:tr>
      <w:tr w:rsidR="00522055" w:rsidRPr="003B3B4A" w:rsidTr="00FE08E8">
        <w:trPr>
          <w:trHeight w:val="255"/>
          <w:jc w:val="center"/>
        </w:trPr>
        <w:tc>
          <w:tcPr>
            <w:tcW w:w="9067" w:type="dxa"/>
            <w:gridSpan w:val="6"/>
          </w:tcPr>
          <w:p w:rsidR="00522055" w:rsidRPr="003B3B4A" w:rsidRDefault="00522055" w:rsidP="00FE08E8">
            <w:pPr>
              <w:pStyle w:val="tabteksts"/>
              <w:ind w:firstLine="313"/>
            </w:pPr>
            <w:r w:rsidRPr="003B3B4A">
              <w:rPr>
                <w:i/>
              </w:rPr>
              <w:t>Eiropas Savienības politiku instrumentu un pārējās ārvalstu finanšu palīdzības līdzfinansēto un finansēto projektu un pasākumu īstenošana</w:t>
            </w:r>
          </w:p>
        </w:tc>
      </w:tr>
      <w:tr w:rsidR="00522055" w:rsidRPr="003B3B4A" w:rsidTr="00FE08E8">
        <w:trPr>
          <w:trHeight w:val="75"/>
          <w:jc w:val="center"/>
        </w:trPr>
        <w:tc>
          <w:tcPr>
            <w:tcW w:w="2830" w:type="dxa"/>
            <w:shd w:val="clear" w:color="auto" w:fill="F2F2F2" w:themeFill="background1" w:themeFillShade="F2"/>
          </w:tcPr>
          <w:p w:rsidR="00522055" w:rsidRPr="003B3B4A" w:rsidRDefault="00522055" w:rsidP="00FE08E8">
            <w:pPr>
              <w:pStyle w:val="tabteksts"/>
              <w:rPr>
                <w:vertAlign w:val="superscript"/>
              </w:rPr>
            </w:pPr>
            <w:r w:rsidRPr="003B3B4A">
              <w:t>Vidējais amata vietu skaits gadā</w:t>
            </w:r>
          </w:p>
        </w:tc>
        <w:tc>
          <w:tcPr>
            <w:tcW w:w="1252" w:type="dxa"/>
            <w:shd w:val="clear" w:color="auto" w:fill="F2F2F2" w:themeFill="background1" w:themeFillShade="F2"/>
          </w:tcPr>
          <w:p w:rsidR="00522055" w:rsidRPr="003B3B4A" w:rsidRDefault="00522055" w:rsidP="00FE08E8">
            <w:pPr>
              <w:pStyle w:val="tabteksts"/>
              <w:jc w:val="right"/>
            </w:pPr>
            <w:r w:rsidRPr="003B3B4A">
              <w:t>26</w:t>
            </w:r>
          </w:p>
        </w:tc>
        <w:tc>
          <w:tcPr>
            <w:tcW w:w="1252" w:type="dxa"/>
            <w:shd w:val="clear" w:color="auto" w:fill="F2F2F2" w:themeFill="background1" w:themeFillShade="F2"/>
          </w:tcPr>
          <w:p w:rsidR="00522055" w:rsidRPr="003B3B4A" w:rsidRDefault="00522055" w:rsidP="00FE08E8">
            <w:pPr>
              <w:pStyle w:val="tabteksts"/>
              <w:jc w:val="right"/>
            </w:pPr>
            <w:r w:rsidRPr="003B3B4A">
              <w:t>23,5</w:t>
            </w:r>
          </w:p>
        </w:tc>
        <w:tc>
          <w:tcPr>
            <w:tcW w:w="1252" w:type="dxa"/>
            <w:shd w:val="clear" w:color="auto" w:fill="F2F2F2" w:themeFill="background1" w:themeFillShade="F2"/>
          </w:tcPr>
          <w:p w:rsidR="00522055" w:rsidRPr="003B3B4A" w:rsidRDefault="00522055" w:rsidP="00FE08E8">
            <w:pPr>
              <w:pStyle w:val="tabteksts"/>
              <w:jc w:val="right"/>
            </w:pPr>
            <w:r w:rsidRPr="003B3B4A">
              <w:t>18</w:t>
            </w:r>
          </w:p>
        </w:tc>
        <w:tc>
          <w:tcPr>
            <w:tcW w:w="1252" w:type="dxa"/>
            <w:shd w:val="clear" w:color="auto" w:fill="F2F2F2" w:themeFill="background1" w:themeFillShade="F2"/>
          </w:tcPr>
          <w:p w:rsidR="00522055" w:rsidRPr="003B3B4A" w:rsidRDefault="00522055" w:rsidP="00FE08E8">
            <w:pPr>
              <w:pStyle w:val="tabteksts"/>
              <w:jc w:val="right"/>
            </w:pPr>
            <w:r w:rsidRPr="003B3B4A">
              <w:t>9</w:t>
            </w:r>
          </w:p>
        </w:tc>
        <w:tc>
          <w:tcPr>
            <w:tcW w:w="1229" w:type="dxa"/>
            <w:shd w:val="clear" w:color="auto" w:fill="F2F2F2" w:themeFill="background1" w:themeFillShade="F2"/>
          </w:tcPr>
          <w:p w:rsidR="00522055" w:rsidRPr="003B3B4A" w:rsidRDefault="00522055" w:rsidP="00FE08E8">
            <w:pPr>
              <w:pStyle w:val="tabteksts"/>
              <w:jc w:val="center"/>
            </w:pPr>
            <w:r w:rsidRPr="003B3B4A">
              <w:t>-</w:t>
            </w:r>
          </w:p>
        </w:tc>
      </w:tr>
    </w:tbl>
    <w:p w:rsidR="00522055" w:rsidRPr="003B3B4A" w:rsidRDefault="00522055" w:rsidP="00522055">
      <w:pPr>
        <w:spacing w:before="480" w:after="240"/>
        <w:ind w:firstLine="0"/>
        <w:jc w:val="center"/>
        <w:rPr>
          <w:b/>
          <w:color w:val="000000" w:themeColor="text1"/>
          <w:u w:val="single"/>
          <w:lang w:eastAsia="lv-LV"/>
        </w:rPr>
      </w:pPr>
      <w:r w:rsidRPr="003B3B4A">
        <w:rPr>
          <w:b/>
          <w:color w:val="000000" w:themeColor="text1"/>
          <w:u w:val="single"/>
          <w:lang w:eastAsia="lv-LV"/>
        </w:rPr>
        <w:t>Politikas un resursu vadības kartes</w:t>
      </w:r>
    </w:p>
    <w:p w:rsidR="00522055" w:rsidRPr="003B3B4A" w:rsidRDefault="00522055" w:rsidP="00522055">
      <w:pPr>
        <w:ind w:firstLine="0"/>
        <w:rPr>
          <w:b/>
          <w:color w:val="000000" w:themeColor="text1"/>
          <w:lang w:eastAsia="lv-LV"/>
        </w:rPr>
      </w:pPr>
      <w:r w:rsidRPr="003B3B4A">
        <w:rPr>
          <w:b/>
          <w:color w:val="000000" w:themeColor="text1"/>
          <w:lang w:eastAsia="lv-LV"/>
        </w:rPr>
        <w:t>1. Ministru kabineta un Ministru prezidenta darbības nodrošināšana, valsts pārvaldes un cilvēkresursu politika</w:t>
      </w:r>
    </w:p>
    <w:tbl>
      <w:tblPr>
        <w:tblStyle w:val="TableGrid"/>
        <w:tblW w:w="9072" w:type="dxa"/>
        <w:tblInd w:w="-5" w:type="dxa"/>
        <w:tblLayout w:type="fixed"/>
        <w:tblLook w:val="04A0" w:firstRow="1" w:lastRow="0" w:firstColumn="1" w:lastColumn="0" w:noHBand="0" w:noVBand="1"/>
      </w:tblPr>
      <w:tblGrid>
        <w:gridCol w:w="4111"/>
        <w:gridCol w:w="2458"/>
        <w:gridCol w:w="1228"/>
        <w:gridCol w:w="1275"/>
      </w:tblGrid>
      <w:tr w:rsidR="00522055" w:rsidRPr="003B3B4A" w:rsidTr="00FE08E8">
        <w:trPr>
          <w:trHeight w:val="283"/>
        </w:trPr>
        <w:tc>
          <w:tcPr>
            <w:tcW w:w="9072" w:type="dxa"/>
            <w:gridSpan w:val="4"/>
            <w:shd w:val="clear" w:color="auto" w:fill="D9D9D9" w:themeFill="background1" w:themeFillShade="D9"/>
          </w:tcPr>
          <w:p w:rsidR="00522055" w:rsidRPr="003B3B4A" w:rsidRDefault="00522055" w:rsidP="00FE08E8">
            <w:pPr>
              <w:pStyle w:val="Tabuluvirsraksti"/>
              <w:spacing w:after="0"/>
              <w:jc w:val="both"/>
              <w:rPr>
                <w:b/>
                <w:sz w:val="18"/>
                <w:szCs w:val="18"/>
                <w:lang w:eastAsia="lv-LV"/>
              </w:rPr>
            </w:pPr>
            <w:r w:rsidRPr="003B3B4A">
              <w:rPr>
                <w:b/>
                <w:sz w:val="18"/>
                <w:szCs w:val="18"/>
                <w:lang w:eastAsia="lv-LV"/>
              </w:rPr>
              <w:t>Politikas mērķis</w:t>
            </w:r>
            <w:r w:rsidRPr="003B3B4A">
              <w:rPr>
                <w:i/>
                <w:sz w:val="18"/>
                <w:szCs w:val="18"/>
                <w:lang w:eastAsia="lv-LV"/>
              </w:rPr>
              <w:t xml:space="preserve">: </w:t>
            </w:r>
            <w:r w:rsidRPr="003B3B4A">
              <w:rPr>
                <w:b/>
                <w:sz w:val="18"/>
                <w:szCs w:val="18"/>
                <w:lang w:eastAsia="lv-LV"/>
              </w:rPr>
              <w:t>efektīva, pieejama, inovatīva, profesionāla un uz rezultātu vērsta valsts pārvalde</w:t>
            </w:r>
            <w:r w:rsidRPr="003B3B4A">
              <w:rPr>
                <w:i/>
                <w:sz w:val="18"/>
                <w:szCs w:val="18"/>
                <w:lang w:eastAsia="lv-LV"/>
              </w:rPr>
              <w:t xml:space="preserve"> / Valsts</w:t>
            </w:r>
            <w:r w:rsidRPr="003B3B4A">
              <w:rPr>
                <w:b/>
                <w:i/>
                <w:sz w:val="18"/>
                <w:szCs w:val="18"/>
                <w:lang w:eastAsia="lv-LV"/>
              </w:rPr>
              <w:t xml:space="preserve"> </w:t>
            </w:r>
            <w:r w:rsidRPr="003B3B4A">
              <w:rPr>
                <w:i/>
                <w:sz w:val="18"/>
                <w:szCs w:val="18"/>
                <w:lang w:eastAsia="lv-LV"/>
              </w:rPr>
              <w:t>pārvaldes politikas attīstības pamatnostādnes 2014. – 2020.gadam</w:t>
            </w:r>
          </w:p>
        </w:tc>
      </w:tr>
      <w:tr w:rsidR="00522055" w:rsidRPr="003B3B4A" w:rsidTr="00FE08E8">
        <w:trPr>
          <w:trHeight w:val="425"/>
        </w:trPr>
        <w:tc>
          <w:tcPr>
            <w:tcW w:w="4111" w:type="dxa"/>
            <w:shd w:val="clear" w:color="auto" w:fill="auto"/>
          </w:tcPr>
          <w:p w:rsidR="00522055" w:rsidRPr="003B3B4A" w:rsidRDefault="00522055" w:rsidP="00FE08E8">
            <w:pPr>
              <w:pStyle w:val="Tabuluvirsraksti"/>
              <w:spacing w:after="0"/>
              <w:jc w:val="both"/>
              <w:rPr>
                <w:b/>
                <w:sz w:val="18"/>
                <w:szCs w:val="18"/>
                <w:lang w:eastAsia="lv-LV"/>
              </w:rPr>
            </w:pPr>
            <w:r w:rsidRPr="003B3B4A">
              <w:rPr>
                <w:b/>
                <w:sz w:val="18"/>
                <w:szCs w:val="18"/>
                <w:lang w:eastAsia="lv-LV"/>
              </w:rPr>
              <w:t>Politikas rezultatīvie rādītāji</w:t>
            </w:r>
          </w:p>
        </w:tc>
        <w:tc>
          <w:tcPr>
            <w:tcW w:w="2458" w:type="dxa"/>
            <w:shd w:val="clear" w:color="auto" w:fill="auto"/>
          </w:tcPr>
          <w:p w:rsidR="00522055" w:rsidRPr="003B3B4A" w:rsidRDefault="00522055" w:rsidP="00FE08E8">
            <w:pPr>
              <w:pStyle w:val="Tabuluvirsraksti"/>
              <w:spacing w:after="0"/>
              <w:rPr>
                <w:b/>
                <w:sz w:val="18"/>
                <w:szCs w:val="18"/>
                <w:lang w:eastAsia="lv-LV"/>
              </w:rPr>
            </w:pPr>
            <w:r w:rsidRPr="003B3B4A">
              <w:rPr>
                <w:b/>
                <w:sz w:val="18"/>
                <w:szCs w:val="18"/>
                <w:lang w:eastAsia="lv-LV"/>
              </w:rPr>
              <w:t>Attīstības plānošanas dokumenti vai normatīvie akti</w:t>
            </w:r>
          </w:p>
        </w:tc>
        <w:tc>
          <w:tcPr>
            <w:tcW w:w="1228" w:type="dxa"/>
            <w:shd w:val="clear" w:color="auto" w:fill="auto"/>
          </w:tcPr>
          <w:p w:rsidR="00522055" w:rsidRPr="00EA06C1" w:rsidRDefault="00522055" w:rsidP="00FE08E8">
            <w:pPr>
              <w:pStyle w:val="Tabuluvirsraksti"/>
              <w:spacing w:after="0"/>
              <w:rPr>
                <w:b/>
                <w:sz w:val="18"/>
                <w:szCs w:val="18"/>
                <w:lang w:eastAsia="lv-LV"/>
              </w:rPr>
            </w:pPr>
            <w:r w:rsidRPr="00EA06C1">
              <w:rPr>
                <w:b/>
                <w:sz w:val="18"/>
                <w:szCs w:val="18"/>
                <w:lang w:eastAsia="lv-LV"/>
              </w:rPr>
              <w:t>Faktiskā vērtība</w:t>
            </w:r>
          </w:p>
          <w:p w:rsidR="00522055" w:rsidRPr="00EA06C1" w:rsidRDefault="00522055" w:rsidP="00FE08E8">
            <w:pPr>
              <w:pStyle w:val="Tabuluvirsraksti"/>
              <w:spacing w:after="0"/>
              <w:rPr>
                <w:sz w:val="18"/>
                <w:szCs w:val="18"/>
                <w:lang w:eastAsia="lv-LV"/>
              </w:rPr>
            </w:pPr>
            <w:r w:rsidRPr="00EA06C1">
              <w:rPr>
                <w:b/>
                <w:sz w:val="18"/>
                <w:szCs w:val="18"/>
                <w:lang w:eastAsia="lv-LV"/>
              </w:rPr>
              <w:t>(2018)</w:t>
            </w:r>
          </w:p>
        </w:tc>
        <w:tc>
          <w:tcPr>
            <w:tcW w:w="1275" w:type="dxa"/>
            <w:shd w:val="clear" w:color="auto" w:fill="auto"/>
          </w:tcPr>
          <w:p w:rsidR="00522055" w:rsidRPr="00EA06C1" w:rsidRDefault="00522055" w:rsidP="00FE08E8">
            <w:pPr>
              <w:pStyle w:val="Tabuluvirsraksti"/>
              <w:spacing w:after="0"/>
              <w:rPr>
                <w:b/>
                <w:sz w:val="18"/>
                <w:szCs w:val="18"/>
                <w:lang w:eastAsia="lv-LV"/>
              </w:rPr>
            </w:pPr>
            <w:r w:rsidRPr="00EA06C1">
              <w:rPr>
                <w:b/>
                <w:sz w:val="18"/>
                <w:szCs w:val="18"/>
                <w:lang w:eastAsia="lv-LV"/>
              </w:rPr>
              <w:t>Plānotā vērtība</w:t>
            </w:r>
          </w:p>
          <w:p w:rsidR="00522055" w:rsidRPr="00EA06C1" w:rsidRDefault="00522055" w:rsidP="00FE08E8">
            <w:pPr>
              <w:pStyle w:val="Tabuluvirsraksti"/>
              <w:spacing w:after="0"/>
              <w:rPr>
                <w:sz w:val="18"/>
                <w:szCs w:val="18"/>
                <w:lang w:eastAsia="lv-LV"/>
              </w:rPr>
            </w:pPr>
            <w:r w:rsidRPr="00EA06C1">
              <w:rPr>
                <w:b/>
                <w:sz w:val="18"/>
                <w:szCs w:val="18"/>
                <w:lang w:eastAsia="lv-LV"/>
              </w:rPr>
              <w:t>(2021)</w:t>
            </w:r>
          </w:p>
        </w:tc>
      </w:tr>
      <w:tr w:rsidR="00522055" w:rsidRPr="003B3B4A" w:rsidTr="00FE08E8">
        <w:trPr>
          <w:trHeight w:val="348"/>
        </w:trPr>
        <w:tc>
          <w:tcPr>
            <w:tcW w:w="4111" w:type="dxa"/>
          </w:tcPr>
          <w:p w:rsidR="00522055" w:rsidRPr="003B3B4A" w:rsidRDefault="00522055" w:rsidP="00FE08E8">
            <w:pPr>
              <w:pStyle w:val="Tabuluvirsraksti"/>
              <w:spacing w:after="0"/>
              <w:jc w:val="both"/>
              <w:rPr>
                <w:i/>
                <w:sz w:val="18"/>
                <w:szCs w:val="18"/>
                <w:lang w:eastAsia="lv-LV"/>
              </w:rPr>
            </w:pPr>
            <w:r w:rsidRPr="003B3B4A">
              <w:rPr>
                <w:i/>
                <w:sz w:val="18"/>
                <w:szCs w:val="18"/>
                <w:lang w:eastAsia="lv-LV"/>
              </w:rPr>
              <w:t>Publiskās pārvaldes efektivitāte (Vispasaules pārvaldības indikators, Pasaules Banka)¹</w:t>
            </w:r>
          </w:p>
        </w:tc>
        <w:tc>
          <w:tcPr>
            <w:tcW w:w="2458" w:type="dxa"/>
          </w:tcPr>
          <w:p w:rsidR="00522055" w:rsidRPr="00DC3CE5" w:rsidRDefault="00522055" w:rsidP="00FE08E8">
            <w:pPr>
              <w:pStyle w:val="Tabuluvirsraksti"/>
              <w:spacing w:after="0"/>
              <w:jc w:val="both"/>
              <w:rPr>
                <w:i/>
                <w:sz w:val="18"/>
                <w:szCs w:val="18"/>
                <w:lang w:eastAsia="lv-LV"/>
              </w:rPr>
            </w:pPr>
            <w:r w:rsidRPr="00DC3CE5">
              <w:rPr>
                <w:i/>
                <w:sz w:val="18"/>
                <w:szCs w:val="18"/>
                <w:lang w:eastAsia="lv-LV"/>
              </w:rPr>
              <w:t>Valsts pārvaldes reformu plāns 2020</w:t>
            </w:r>
          </w:p>
        </w:tc>
        <w:tc>
          <w:tcPr>
            <w:tcW w:w="1228" w:type="dxa"/>
            <w:vAlign w:val="center"/>
          </w:tcPr>
          <w:p w:rsidR="00522055" w:rsidRPr="00EA06C1" w:rsidRDefault="00522055" w:rsidP="00FE08E8">
            <w:pPr>
              <w:pStyle w:val="Tabuluvirsraksti"/>
              <w:spacing w:after="0"/>
              <w:rPr>
                <w:i/>
                <w:color w:val="000000" w:themeColor="text1"/>
                <w:sz w:val="18"/>
                <w:szCs w:val="18"/>
                <w:lang w:eastAsia="lv-LV"/>
              </w:rPr>
            </w:pPr>
            <w:r w:rsidRPr="00EA06C1">
              <w:rPr>
                <w:i/>
                <w:color w:val="000000" w:themeColor="text1"/>
                <w:sz w:val="18"/>
                <w:szCs w:val="18"/>
                <w:lang w:eastAsia="lv-LV"/>
              </w:rPr>
              <w:t>0,9</w:t>
            </w:r>
          </w:p>
        </w:tc>
        <w:tc>
          <w:tcPr>
            <w:tcW w:w="1275" w:type="dxa"/>
            <w:shd w:val="clear" w:color="auto" w:fill="auto"/>
            <w:vAlign w:val="center"/>
          </w:tcPr>
          <w:p w:rsidR="00522055" w:rsidRPr="00EA06C1" w:rsidRDefault="00522055" w:rsidP="00FE08E8">
            <w:pPr>
              <w:pStyle w:val="Tabuluvirsraksti"/>
              <w:spacing w:after="0"/>
              <w:rPr>
                <w:i/>
                <w:color w:val="000000" w:themeColor="text1"/>
                <w:sz w:val="18"/>
                <w:szCs w:val="18"/>
                <w:lang w:eastAsia="lv-LV"/>
              </w:rPr>
            </w:pPr>
            <w:r w:rsidRPr="00EA06C1">
              <w:rPr>
                <w:i/>
                <w:color w:val="000000" w:themeColor="text1"/>
                <w:sz w:val="18"/>
                <w:szCs w:val="18"/>
                <w:lang w:eastAsia="lv-LV"/>
              </w:rPr>
              <w:t>1,05</w:t>
            </w:r>
          </w:p>
        </w:tc>
      </w:tr>
      <w:tr w:rsidR="00522055" w:rsidRPr="003B3B4A" w:rsidTr="00FE08E8">
        <w:trPr>
          <w:trHeight w:val="478"/>
        </w:trPr>
        <w:tc>
          <w:tcPr>
            <w:tcW w:w="4111" w:type="dxa"/>
          </w:tcPr>
          <w:p w:rsidR="00522055" w:rsidRPr="003B3B4A" w:rsidRDefault="00522055" w:rsidP="00FE08E8">
            <w:pPr>
              <w:pStyle w:val="Tabuluvirsraksti"/>
              <w:spacing w:after="0"/>
              <w:jc w:val="both"/>
              <w:rPr>
                <w:i/>
                <w:sz w:val="18"/>
                <w:szCs w:val="18"/>
                <w:lang w:eastAsia="lv-LV"/>
              </w:rPr>
            </w:pPr>
            <w:r w:rsidRPr="003B3B4A">
              <w:rPr>
                <w:i/>
                <w:sz w:val="18"/>
                <w:szCs w:val="18"/>
                <w:lang w:eastAsia="lv-LV"/>
              </w:rPr>
              <w:t xml:space="preserve">Izpildvaras kapacitāte (Ilgtspējīgas attīstības indikators, </w:t>
            </w:r>
            <w:proofErr w:type="spellStart"/>
            <w:r w:rsidRPr="003B3B4A">
              <w:rPr>
                <w:i/>
                <w:sz w:val="18"/>
                <w:szCs w:val="18"/>
                <w:lang w:eastAsia="lv-LV"/>
              </w:rPr>
              <w:t>Bertelsmana</w:t>
            </w:r>
            <w:proofErr w:type="spellEnd"/>
            <w:r w:rsidRPr="003B3B4A">
              <w:rPr>
                <w:i/>
                <w:sz w:val="18"/>
                <w:szCs w:val="18"/>
                <w:lang w:eastAsia="lv-LV"/>
              </w:rPr>
              <w:t xml:space="preserve"> fonds)²</w:t>
            </w:r>
          </w:p>
        </w:tc>
        <w:tc>
          <w:tcPr>
            <w:tcW w:w="2458" w:type="dxa"/>
            <w:vAlign w:val="center"/>
          </w:tcPr>
          <w:p w:rsidR="00522055" w:rsidRPr="00DC3CE5" w:rsidRDefault="00522055" w:rsidP="00FE08E8">
            <w:pPr>
              <w:pStyle w:val="Tabuluvirsraksti"/>
              <w:spacing w:after="0"/>
              <w:jc w:val="both"/>
              <w:rPr>
                <w:i/>
                <w:sz w:val="18"/>
                <w:szCs w:val="18"/>
                <w:lang w:eastAsia="lv-LV"/>
              </w:rPr>
            </w:pPr>
            <w:r w:rsidRPr="00DC3CE5">
              <w:rPr>
                <w:i/>
                <w:sz w:val="18"/>
                <w:szCs w:val="18"/>
                <w:lang w:eastAsia="lv-LV"/>
              </w:rPr>
              <w:t>Valsts pārvaldes reformu plāns 2020</w:t>
            </w:r>
          </w:p>
        </w:tc>
        <w:tc>
          <w:tcPr>
            <w:tcW w:w="1228" w:type="dxa"/>
            <w:shd w:val="clear" w:color="auto" w:fill="auto"/>
            <w:vAlign w:val="center"/>
          </w:tcPr>
          <w:p w:rsidR="00522055" w:rsidRPr="00EA06C1" w:rsidRDefault="00522055" w:rsidP="00FE08E8">
            <w:pPr>
              <w:pStyle w:val="Tabuluvirsraksti"/>
              <w:spacing w:after="0"/>
              <w:rPr>
                <w:color w:val="000000" w:themeColor="text1"/>
                <w:sz w:val="18"/>
                <w:szCs w:val="18"/>
                <w:lang w:eastAsia="lv-LV"/>
              </w:rPr>
            </w:pPr>
            <w:r w:rsidRPr="00EA06C1">
              <w:rPr>
                <w:i/>
                <w:color w:val="000000" w:themeColor="text1"/>
                <w:sz w:val="18"/>
                <w:szCs w:val="18"/>
                <w:lang w:eastAsia="lv-LV"/>
              </w:rPr>
              <w:t>7,4</w:t>
            </w:r>
          </w:p>
        </w:tc>
        <w:tc>
          <w:tcPr>
            <w:tcW w:w="1275" w:type="dxa"/>
            <w:shd w:val="clear" w:color="auto" w:fill="auto"/>
            <w:vAlign w:val="center"/>
          </w:tcPr>
          <w:p w:rsidR="00522055" w:rsidRPr="00EA06C1" w:rsidRDefault="00522055" w:rsidP="00FE08E8">
            <w:pPr>
              <w:pStyle w:val="Tabuluvirsraksti"/>
              <w:spacing w:after="0"/>
              <w:rPr>
                <w:i/>
                <w:color w:val="000000" w:themeColor="text1"/>
                <w:sz w:val="18"/>
                <w:szCs w:val="18"/>
                <w:lang w:eastAsia="lv-LV"/>
              </w:rPr>
            </w:pPr>
            <w:r w:rsidRPr="00EA06C1">
              <w:rPr>
                <w:i/>
                <w:color w:val="000000" w:themeColor="text1"/>
                <w:sz w:val="18"/>
                <w:szCs w:val="18"/>
                <w:lang w:eastAsia="lv-LV"/>
              </w:rPr>
              <w:t>7,5</w:t>
            </w:r>
          </w:p>
        </w:tc>
      </w:tr>
      <w:tr w:rsidR="00522055" w:rsidRPr="003B3B4A" w:rsidTr="00FE08E8">
        <w:trPr>
          <w:trHeight w:val="260"/>
        </w:trPr>
        <w:tc>
          <w:tcPr>
            <w:tcW w:w="4111" w:type="dxa"/>
            <w:shd w:val="clear" w:color="auto" w:fill="auto"/>
          </w:tcPr>
          <w:p w:rsidR="00522055" w:rsidRPr="003B3B4A" w:rsidDel="00C76F79" w:rsidRDefault="00522055" w:rsidP="00FE08E8">
            <w:pPr>
              <w:pStyle w:val="Tabuluvirsraksti"/>
              <w:spacing w:after="0"/>
              <w:jc w:val="both"/>
              <w:rPr>
                <w:b/>
                <w:sz w:val="18"/>
                <w:szCs w:val="18"/>
                <w:lang w:eastAsia="lv-LV"/>
              </w:rPr>
            </w:pPr>
            <w:r w:rsidRPr="003B3B4A">
              <w:rPr>
                <w:b/>
                <w:sz w:val="18"/>
                <w:szCs w:val="18"/>
                <w:lang w:eastAsia="lv-LV"/>
              </w:rPr>
              <w:t xml:space="preserve">Valdības rīcības plāns </w:t>
            </w:r>
          </w:p>
        </w:tc>
        <w:tc>
          <w:tcPr>
            <w:tcW w:w="4961" w:type="dxa"/>
            <w:gridSpan w:val="3"/>
            <w:shd w:val="clear" w:color="auto" w:fill="auto"/>
          </w:tcPr>
          <w:p w:rsidR="00522055" w:rsidRPr="003B3B4A" w:rsidDel="00C76F79" w:rsidRDefault="00522055" w:rsidP="00FE08E8">
            <w:pPr>
              <w:pStyle w:val="Tabuluvirsraksti"/>
              <w:spacing w:after="0"/>
              <w:jc w:val="both"/>
              <w:rPr>
                <w:i/>
                <w:color w:val="000000" w:themeColor="text1"/>
                <w:sz w:val="18"/>
                <w:szCs w:val="18"/>
                <w:lang w:eastAsia="lv-LV"/>
              </w:rPr>
            </w:pPr>
            <w:r w:rsidRPr="003B3B4A">
              <w:rPr>
                <w:i/>
                <w:color w:val="000000" w:themeColor="text1"/>
                <w:sz w:val="18"/>
                <w:szCs w:val="18"/>
                <w:lang w:eastAsia="lv-LV"/>
              </w:rPr>
              <w:t xml:space="preserve">35., 40.4, 236., 241., 244.7. </w:t>
            </w:r>
          </w:p>
        </w:tc>
      </w:tr>
    </w:tbl>
    <w:p w:rsidR="00522055" w:rsidRPr="003B3B4A" w:rsidRDefault="00522055" w:rsidP="00522055">
      <w:pPr>
        <w:pStyle w:val="Tabuluvirsraksti"/>
        <w:spacing w:after="0"/>
        <w:jc w:val="both"/>
        <w:rPr>
          <w:i/>
          <w:sz w:val="16"/>
          <w:szCs w:val="16"/>
          <w:lang w:eastAsia="lv-LV"/>
        </w:rPr>
      </w:pPr>
    </w:p>
    <w:tbl>
      <w:tblPr>
        <w:tblStyle w:val="TableGrid"/>
        <w:tblW w:w="9072" w:type="dxa"/>
        <w:tblInd w:w="-5" w:type="dxa"/>
        <w:tblLayout w:type="fixed"/>
        <w:tblLook w:val="04A0" w:firstRow="1" w:lastRow="0" w:firstColumn="1" w:lastColumn="0" w:noHBand="0" w:noVBand="1"/>
      </w:tblPr>
      <w:tblGrid>
        <w:gridCol w:w="2694"/>
        <w:gridCol w:w="1275"/>
        <w:gridCol w:w="1276"/>
        <w:gridCol w:w="1276"/>
        <w:gridCol w:w="1334"/>
        <w:gridCol w:w="1217"/>
      </w:tblGrid>
      <w:tr w:rsidR="00522055" w:rsidRPr="00283D10" w:rsidTr="00FE08E8">
        <w:trPr>
          <w:trHeight w:val="283"/>
          <w:tblHeader/>
        </w:trPr>
        <w:tc>
          <w:tcPr>
            <w:tcW w:w="2694" w:type="dxa"/>
          </w:tcPr>
          <w:p w:rsidR="00522055" w:rsidRPr="00283D10" w:rsidRDefault="00522055" w:rsidP="00FE08E8">
            <w:pPr>
              <w:spacing w:after="0"/>
              <w:rPr>
                <w:sz w:val="18"/>
                <w:szCs w:val="18"/>
              </w:rPr>
            </w:pPr>
          </w:p>
        </w:tc>
        <w:tc>
          <w:tcPr>
            <w:tcW w:w="1275" w:type="dxa"/>
          </w:tcPr>
          <w:p w:rsidR="00522055" w:rsidRPr="00283D10" w:rsidRDefault="00522055" w:rsidP="00FE08E8">
            <w:pPr>
              <w:pStyle w:val="tabteksts"/>
              <w:jc w:val="center"/>
              <w:rPr>
                <w:szCs w:val="18"/>
                <w:lang w:eastAsia="lv-LV"/>
              </w:rPr>
            </w:pPr>
            <w:r w:rsidRPr="00283D10">
              <w:rPr>
                <w:szCs w:val="18"/>
                <w:lang w:eastAsia="lv-LV"/>
              </w:rPr>
              <w:t>2019.</w:t>
            </w:r>
            <w:r>
              <w:rPr>
                <w:szCs w:val="18"/>
                <w:lang w:eastAsia="lv-LV"/>
              </w:rPr>
              <w:t xml:space="preserve"> </w:t>
            </w:r>
            <w:r w:rsidRPr="00283D10">
              <w:rPr>
                <w:szCs w:val="18"/>
                <w:lang w:eastAsia="lv-LV"/>
              </w:rPr>
              <w:t>gads (izpilde)</w:t>
            </w:r>
          </w:p>
        </w:tc>
        <w:tc>
          <w:tcPr>
            <w:tcW w:w="1276" w:type="dxa"/>
          </w:tcPr>
          <w:p w:rsidR="00522055" w:rsidRPr="00283D10" w:rsidRDefault="00522055" w:rsidP="00FE08E8">
            <w:pPr>
              <w:pStyle w:val="tabteksts"/>
              <w:ind w:firstLine="34"/>
              <w:jc w:val="center"/>
              <w:rPr>
                <w:szCs w:val="18"/>
                <w:lang w:eastAsia="lv-LV"/>
              </w:rPr>
            </w:pPr>
            <w:r w:rsidRPr="00283D10">
              <w:rPr>
                <w:szCs w:val="18"/>
                <w:lang w:eastAsia="lv-LV"/>
              </w:rPr>
              <w:t>2020.</w:t>
            </w:r>
            <w:r>
              <w:rPr>
                <w:szCs w:val="18"/>
                <w:lang w:eastAsia="lv-LV"/>
              </w:rPr>
              <w:t xml:space="preserve"> </w:t>
            </w:r>
            <w:r w:rsidRPr="00283D10">
              <w:rPr>
                <w:szCs w:val="18"/>
                <w:lang w:eastAsia="lv-LV"/>
              </w:rPr>
              <w:t>gada plāns</w:t>
            </w:r>
          </w:p>
        </w:tc>
        <w:tc>
          <w:tcPr>
            <w:tcW w:w="1276" w:type="dxa"/>
          </w:tcPr>
          <w:p w:rsidR="00522055" w:rsidRPr="00283D10" w:rsidRDefault="00522055" w:rsidP="00FE08E8">
            <w:pPr>
              <w:pStyle w:val="tabteksts"/>
              <w:jc w:val="center"/>
              <w:rPr>
                <w:szCs w:val="18"/>
                <w:lang w:eastAsia="lv-LV"/>
              </w:rPr>
            </w:pPr>
            <w:r w:rsidRPr="00283D10">
              <w:rPr>
                <w:szCs w:val="18"/>
                <w:lang w:eastAsia="lv-LV"/>
              </w:rPr>
              <w:t>2021.</w:t>
            </w:r>
            <w:r>
              <w:rPr>
                <w:szCs w:val="18"/>
                <w:lang w:eastAsia="lv-LV"/>
              </w:rPr>
              <w:t xml:space="preserve"> </w:t>
            </w:r>
            <w:r w:rsidRPr="00283D10">
              <w:rPr>
                <w:szCs w:val="18"/>
                <w:lang w:eastAsia="lv-LV"/>
              </w:rPr>
              <w:t xml:space="preserve">gada </w:t>
            </w:r>
            <w:r>
              <w:rPr>
                <w:szCs w:val="18"/>
                <w:lang w:eastAsia="lv-LV"/>
              </w:rPr>
              <w:t>projekts</w:t>
            </w:r>
          </w:p>
        </w:tc>
        <w:tc>
          <w:tcPr>
            <w:tcW w:w="1334" w:type="dxa"/>
          </w:tcPr>
          <w:p w:rsidR="00522055" w:rsidRPr="00283D10" w:rsidRDefault="00522055" w:rsidP="00FE08E8">
            <w:pPr>
              <w:pStyle w:val="tabteksts"/>
              <w:jc w:val="center"/>
              <w:rPr>
                <w:szCs w:val="18"/>
                <w:lang w:eastAsia="lv-LV"/>
              </w:rPr>
            </w:pPr>
            <w:r w:rsidRPr="00283D10">
              <w:rPr>
                <w:szCs w:val="18"/>
                <w:lang w:eastAsia="lv-LV"/>
              </w:rPr>
              <w:t>2022.</w:t>
            </w:r>
            <w:r>
              <w:rPr>
                <w:szCs w:val="18"/>
                <w:lang w:eastAsia="lv-LV"/>
              </w:rPr>
              <w:t xml:space="preserve"> </w:t>
            </w:r>
            <w:r w:rsidRPr="00283D10">
              <w:rPr>
                <w:szCs w:val="18"/>
                <w:lang w:eastAsia="lv-LV"/>
              </w:rPr>
              <w:t xml:space="preserve">gada </w:t>
            </w:r>
            <w:r>
              <w:rPr>
                <w:szCs w:val="18"/>
                <w:lang w:eastAsia="lv-LV"/>
              </w:rPr>
              <w:t>prognoze</w:t>
            </w:r>
          </w:p>
        </w:tc>
        <w:tc>
          <w:tcPr>
            <w:tcW w:w="1217" w:type="dxa"/>
          </w:tcPr>
          <w:p w:rsidR="00522055" w:rsidRPr="00283D10" w:rsidRDefault="00522055" w:rsidP="00FE08E8">
            <w:pPr>
              <w:spacing w:after="0"/>
              <w:ind w:firstLine="2"/>
              <w:jc w:val="center"/>
              <w:rPr>
                <w:sz w:val="18"/>
                <w:szCs w:val="18"/>
              </w:rPr>
            </w:pPr>
            <w:r w:rsidRPr="00283D10">
              <w:rPr>
                <w:sz w:val="18"/>
                <w:szCs w:val="18"/>
                <w:lang w:eastAsia="lv-LV"/>
              </w:rPr>
              <w:t>2023.</w:t>
            </w:r>
            <w:r>
              <w:rPr>
                <w:sz w:val="18"/>
                <w:szCs w:val="18"/>
                <w:lang w:eastAsia="lv-LV"/>
              </w:rPr>
              <w:t xml:space="preserve"> </w:t>
            </w:r>
            <w:r w:rsidRPr="00283D10">
              <w:rPr>
                <w:sz w:val="18"/>
                <w:szCs w:val="18"/>
                <w:lang w:eastAsia="lv-LV"/>
              </w:rPr>
              <w:t xml:space="preserve">gada </w:t>
            </w:r>
            <w:r>
              <w:rPr>
                <w:sz w:val="18"/>
                <w:szCs w:val="18"/>
                <w:lang w:eastAsia="lv-LV"/>
              </w:rPr>
              <w:t>prognoze</w:t>
            </w:r>
          </w:p>
        </w:tc>
      </w:tr>
      <w:tr w:rsidR="00522055" w:rsidRPr="00283D10" w:rsidTr="00FE08E8">
        <w:tc>
          <w:tcPr>
            <w:tcW w:w="9072" w:type="dxa"/>
            <w:gridSpan w:val="6"/>
            <w:shd w:val="clear" w:color="auto" w:fill="D9D9D9" w:themeFill="background1" w:themeFillShade="D9"/>
          </w:tcPr>
          <w:p w:rsidR="00522055" w:rsidRPr="00283D10" w:rsidRDefault="00522055" w:rsidP="00FE08E8">
            <w:pPr>
              <w:spacing w:after="0"/>
              <w:jc w:val="center"/>
              <w:rPr>
                <w:b/>
                <w:sz w:val="18"/>
                <w:szCs w:val="18"/>
              </w:rPr>
            </w:pPr>
            <w:r w:rsidRPr="00283D10">
              <w:rPr>
                <w:b/>
                <w:sz w:val="18"/>
                <w:szCs w:val="18"/>
              </w:rPr>
              <w:t>Ieguldījumi</w:t>
            </w:r>
          </w:p>
        </w:tc>
      </w:tr>
      <w:tr w:rsidR="00522055" w:rsidRPr="00283D10" w:rsidTr="00FE08E8">
        <w:trPr>
          <w:trHeight w:val="142"/>
        </w:trPr>
        <w:tc>
          <w:tcPr>
            <w:tcW w:w="2694" w:type="dxa"/>
            <w:vMerge w:val="restart"/>
          </w:tcPr>
          <w:p w:rsidR="00522055" w:rsidRPr="00283D10" w:rsidRDefault="00522055" w:rsidP="00FE08E8">
            <w:pPr>
              <w:spacing w:after="0"/>
              <w:ind w:firstLine="0"/>
              <w:rPr>
                <w:b/>
                <w:sz w:val="18"/>
                <w:szCs w:val="18"/>
                <w:lang w:eastAsia="lv-LV"/>
              </w:rPr>
            </w:pPr>
            <w:r w:rsidRPr="00283D10">
              <w:rPr>
                <w:b/>
                <w:sz w:val="18"/>
                <w:szCs w:val="18"/>
                <w:lang w:eastAsia="lv-LV"/>
              </w:rPr>
              <w:t xml:space="preserve">Izdevumi kopā, </w:t>
            </w:r>
            <w:proofErr w:type="spellStart"/>
            <w:r w:rsidRPr="00283D10">
              <w:rPr>
                <w:i/>
                <w:sz w:val="18"/>
                <w:szCs w:val="18"/>
                <w:lang w:eastAsia="lv-LV"/>
              </w:rPr>
              <w:t>euro</w:t>
            </w:r>
            <w:proofErr w:type="spellEnd"/>
            <w:r w:rsidRPr="00283D10">
              <w:rPr>
                <w:i/>
                <w:sz w:val="18"/>
                <w:szCs w:val="18"/>
                <w:lang w:eastAsia="lv-LV"/>
              </w:rPr>
              <w:t>,</w:t>
            </w:r>
            <w:r w:rsidRPr="00283D10">
              <w:rPr>
                <w:sz w:val="18"/>
                <w:szCs w:val="18"/>
                <w:lang w:eastAsia="lv-LV"/>
              </w:rPr>
              <w:t xml:space="preserve"> t.sk.:</w:t>
            </w:r>
          </w:p>
          <w:p w:rsidR="00522055" w:rsidRPr="00283D10" w:rsidRDefault="00522055" w:rsidP="00FE08E8">
            <w:pPr>
              <w:spacing w:after="0"/>
              <w:ind w:firstLine="0"/>
              <w:rPr>
                <w:sz w:val="18"/>
                <w:szCs w:val="18"/>
              </w:rPr>
            </w:pPr>
            <w:r w:rsidRPr="00283D10">
              <w:rPr>
                <w:b/>
                <w:sz w:val="18"/>
                <w:szCs w:val="18"/>
                <w:lang w:eastAsia="lv-LV"/>
              </w:rPr>
              <w:t>Vidējais amata vietu skaits</w:t>
            </w:r>
            <w:r w:rsidRPr="00283D10">
              <w:rPr>
                <w:sz w:val="18"/>
                <w:szCs w:val="18"/>
                <w:lang w:eastAsia="lv-LV"/>
              </w:rPr>
              <w:t xml:space="preserve"> </w:t>
            </w:r>
            <w:r w:rsidRPr="00283D10">
              <w:rPr>
                <w:b/>
                <w:sz w:val="18"/>
                <w:szCs w:val="18"/>
                <w:lang w:eastAsia="lv-LV"/>
              </w:rPr>
              <w:t>kopā</w:t>
            </w:r>
            <w:r w:rsidRPr="00283D10">
              <w:rPr>
                <w:sz w:val="18"/>
                <w:szCs w:val="18"/>
                <w:lang w:eastAsia="lv-LV"/>
              </w:rPr>
              <w:t>, t.sk</w:t>
            </w:r>
          </w:p>
        </w:tc>
        <w:tc>
          <w:tcPr>
            <w:tcW w:w="1275" w:type="dxa"/>
          </w:tcPr>
          <w:p w:rsidR="00522055" w:rsidRPr="00283D10" w:rsidRDefault="00522055" w:rsidP="00FE08E8">
            <w:pPr>
              <w:pStyle w:val="tabteksts"/>
              <w:jc w:val="right"/>
              <w:rPr>
                <w:b/>
                <w:szCs w:val="18"/>
                <w:lang w:eastAsia="lv-LV"/>
              </w:rPr>
            </w:pPr>
            <w:r w:rsidRPr="00283D10">
              <w:rPr>
                <w:b/>
                <w:szCs w:val="18"/>
                <w:lang w:eastAsia="lv-LV"/>
              </w:rPr>
              <w:t>9 570 972</w:t>
            </w:r>
          </w:p>
        </w:tc>
        <w:tc>
          <w:tcPr>
            <w:tcW w:w="1276" w:type="dxa"/>
          </w:tcPr>
          <w:p w:rsidR="00522055" w:rsidRPr="00283D10" w:rsidRDefault="00522055" w:rsidP="00FE08E8">
            <w:pPr>
              <w:pStyle w:val="tabteksts"/>
              <w:jc w:val="right"/>
              <w:rPr>
                <w:b/>
                <w:szCs w:val="18"/>
                <w:lang w:eastAsia="lv-LV"/>
              </w:rPr>
            </w:pPr>
            <w:r w:rsidRPr="00283D10">
              <w:rPr>
                <w:b/>
                <w:szCs w:val="18"/>
                <w:lang w:eastAsia="lv-LV"/>
              </w:rPr>
              <w:t>11 582 441</w:t>
            </w:r>
          </w:p>
        </w:tc>
        <w:tc>
          <w:tcPr>
            <w:tcW w:w="1276" w:type="dxa"/>
          </w:tcPr>
          <w:p w:rsidR="00522055" w:rsidRPr="00283D10" w:rsidRDefault="00522055" w:rsidP="00FE08E8">
            <w:pPr>
              <w:pStyle w:val="tabteksts"/>
              <w:jc w:val="right"/>
              <w:rPr>
                <w:b/>
                <w:szCs w:val="18"/>
                <w:lang w:eastAsia="lv-LV"/>
              </w:rPr>
            </w:pPr>
            <w:r w:rsidRPr="00283D10">
              <w:rPr>
                <w:b/>
                <w:szCs w:val="18"/>
                <w:lang w:eastAsia="lv-LV"/>
              </w:rPr>
              <w:t>6 945 509</w:t>
            </w:r>
          </w:p>
        </w:tc>
        <w:tc>
          <w:tcPr>
            <w:tcW w:w="1334" w:type="dxa"/>
          </w:tcPr>
          <w:p w:rsidR="00522055" w:rsidRPr="00283D10" w:rsidRDefault="00522055" w:rsidP="00FE08E8">
            <w:pPr>
              <w:pStyle w:val="tabteksts"/>
              <w:jc w:val="right"/>
              <w:rPr>
                <w:b/>
                <w:szCs w:val="18"/>
                <w:lang w:eastAsia="lv-LV"/>
              </w:rPr>
            </w:pPr>
            <w:r w:rsidRPr="00283D10">
              <w:rPr>
                <w:b/>
                <w:szCs w:val="18"/>
                <w:lang w:eastAsia="lv-LV"/>
              </w:rPr>
              <w:t>6 306 715</w:t>
            </w:r>
          </w:p>
        </w:tc>
        <w:tc>
          <w:tcPr>
            <w:tcW w:w="1217" w:type="dxa"/>
          </w:tcPr>
          <w:p w:rsidR="00522055" w:rsidRPr="00283D10" w:rsidRDefault="00522055" w:rsidP="00FE08E8">
            <w:pPr>
              <w:spacing w:after="0"/>
              <w:ind w:firstLine="5"/>
              <w:jc w:val="right"/>
              <w:rPr>
                <w:b/>
                <w:sz w:val="18"/>
                <w:szCs w:val="18"/>
              </w:rPr>
            </w:pPr>
            <w:r w:rsidRPr="00283D10">
              <w:rPr>
                <w:b/>
                <w:sz w:val="18"/>
                <w:szCs w:val="18"/>
              </w:rPr>
              <w:t>6 305 511</w:t>
            </w:r>
          </w:p>
        </w:tc>
      </w:tr>
      <w:tr w:rsidR="00522055" w:rsidRPr="00283D10" w:rsidTr="00FE08E8">
        <w:trPr>
          <w:trHeight w:val="425"/>
        </w:trPr>
        <w:tc>
          <w:tcPr>
            <w:tcW w:w="2694" w:type="dxa"/>
            <w:vMerge/>
          </w:tcPr>
          <w:p w:rsidR="00522055" w:rsidRPr="00283D10" w:rsidRDefault="00522055" w:rsidP="00FE08E8">
            <w:pPr>
              <w:rPr>
                <w:sz w:val="18"/>
                <w:szCs w:val="18"/>
              </w:rPr>
            </w:pPr>
          </w:p>
        </w:tc>
        <w:tc>
          <w:tcPr>
            <w:tcW w:w="1275" w:type="dxa"/>
          </w:tcPr>
          <w:p w:rsidR="00522055" w:rsidRPr="00283D10" w:rsidRDefault="00522055" w:rsidP="00FE08E8">
            <w:pPr>
              <w:spacing w:after="0"/>
              <w:ind w:firstLine="0"/>
              <w:jc w:val="right"/>
              <w:rPr>
                <w:b/>
                <w:sz w:val="18"/>
                <w:szCs w:val="18"/>
                <w:highlight w:val="yellow"/>
              </w:rPr>
            </w:pPr>
            <w:r w:rsidRPr="00283D10">
              <w:rPr>
                <w:b/>
                <w:sz w:val="18"/>
                <w:szCs w:val="18"/>
              </w:rPr>
              <w:t>123,5</w:t>
            </w:r>
          </w:p>
        </w:tc>
        <w:tc>
          <w:tcPr>
            <w:tcW w:w="1276" w:type="dxa"/>
            <w:shd w:val="clear" w:color="auto" w:fill="auto"/>
          </w:tcPr>
          <w:p w:rsidR="00522055" w:rsidRPr="00283D10" w:rsidRDefault="00522055" w:rsidP="00FE08E8">
            <w:pPr>
              <w:spacing w:after="0"/>
              <w:ind w:firstLine="0"/>
              <w:jc w:val="right"/>
              <w:rPr>
                <w:b/>
                <w:sz w:val="18"/>
                <w:szCs w:val="18"/>
              </w:rPr>
            </w:pPr>
            <w:r w:rsidRPr="00283D10">
              <w:rPr>
                <w:b/>
                <w:sz w:val="18"/>
                <w:szCs w:val="18"/>
              </w:rPr>
              <w:t>138,5</w:t>
            </w:r>
          </w:p>
        </w:tc>
        <w:tc>
          <w:tcPr>
            <w:tcW w:w="1276" w:type="dxa"/>
            <w:shd w:val="clear" w:color="auto" w:fill="auto"/>
          </w:tcPr>
          <w:p w:rsidR="00522055" w:rsidRPr="00283D10" w:rsidRDefault="00522055" w:rsidP="00FE08E8">
            <w:pPr>
              <w:spacing w:after="0"/>
              <w:ind w:firstLine="0"/>
              <w:jc w:val="right"/>
              <w:rPr>
                <w:b/>
                <w:sz w:val="18"/>
                <w:szCs w:val="18"/>
              </w:rPr>
            </w:pPr>
            <w:r w:rsidRPr="00283D10">
              <w:rPr>
                <w:b/>
                <w:sz w:val="18"/>
                <w:szCs w:val="18"/>
              </w:rPr>
              <w:t>129,5</w:t>
            </w:r>
          </w:p>
        </w:tc>
        <w:tc>
          <w:tcPr>
            <w:tcW w:w="1334" w:type="dxa"/>
            <w:shd w:val="clear" w:color="auto" w:fill="auto"/>
          </w:tcPr>
          <w:p w:rsidR="00522055" w:rsidRPr="00283D10" w:rsidRDefault="00522055" w:rsidP="00FE08E8">
            <w:pPr>
              <w:spacing w:after="0"/>
              <w:ind w:firstLine="0"/>
              <w:jc w:val="right"/>
              <w:rPr>
                <w:b/>
                <w:sz w:val="18"/>
                <w:szCs w:val="18"/>
              </w:rPr>
            </w:pPr>
            <w:r w:rsidRPr="00283D10">
              <w:rPr>
                <w:b/>
                <w:sz w:val="18"/>
                <w:szCs w:val="18"/>
              </w:rPr>
              <w:t>126</w:t>
            </w:r>
          </w:p>
        </w:tc>
        <w:tc>
          <w:tcPr>
            <w:tcW w:w="1217" w:type="dxa"/>
          </w:tcPr>
          <w:p w:rsidR="00522055" w:rsidRPr="00283D10" w:rsidRDefault="00522055" w:rsidP="00FE08E8">
            <w:pPr>
              <w:spacing w:after="0"/>
              <w:ind w:left="-25" w:firstLine="30"/>
              <w:jc w:val="right"/>
              <w:rPr>
                <w:b/>
                <w:sz w:val="18"/>
                <w:szCs w:val="18"/>
                <w:highlight w:val="yellow"/>
              </w:rPr>
            </w:pPr>
            <w:r w:rsidRPr="00283D10">
              <w:rPr>
                <w:b/>
                <w:sz w:val="18"/>
                <w:szCs w:val="18"/>
              </w:rPr>
              <w:t>126</w:t>
            </w:r>
          </w:p>
        </w:tc>
      </w:tr>
      <w:tr w:rsidR="00522055" w:rsidRPr="00283D10" w:rsidTr="00FE08E8">
        <w:trPr>
          <w:trHeight w:val="50"/>
        </w:trPr>
        <w:tc>
          <w:tcPr>
            <w:tcW w:w="2694" w:type="dxa"/>
            <w:vMerge w:val="restart"/>
            <w:vAlign w:val="center"/>
          </w:tcPr>
          <w:p w:rsidR="00522055" w:rsidRPr="00283D10" w:rsidRDefault="00522055" w:rsidP="00FE08E8">
            <w:pPr>
              <w:spacing w:after="0"/>
              <w:ind w:firstLine="318"/>
              <w:rPr>
                <w:sz w:val="18"/>
                <w:szCs w:val="18"/>
                <w:lang w:eastAsia="lv-LV"/>
              </w:rPr>
            </w:pPr>
            <w:r w:rsidRPr="00283D10">
              <w:rPr>
                <w:sz w:val="18"/>
                <w:szCs w:val="18"/>
                <w:lang w:eastAsia="lv-LV"/>
              </w:rPr>
              <w:t>01.00.00 Ministru kabineta darbības nodrošināšana, valsts pārvaldes politika</w:t>
            </w:r>
          </w:p>
        </w:tc>
        <w:tc>
          <w:tcPr>
            <w:tcW w:w="1275" w:type="dxa"/>
          </w:tcPr>
          <w:p w:rsidR="00522055" w:rsidRPr="00283D10" w:rsidRDefault="00522055" w:rsidP="00FE08E8">
            <w:pPr>
              <w:spacing w:after="0"/>
              <w:ind w:firstLine="0"/>
              <w:jc w:val="right"/>
              <w:rPr>
                <w:sz w:val="18"/>
                <w:szCs w:val="18"/>
              </w:rPr>
            </w:pPr>
            <w:r w:rsidRPr="00283D10">
              <w:rPr>
                <w:sz w:val="18"/>
                <w:szCs w:val="18"/>
              </w:rPr>
              <w:t>6 011 579</w:t>
            </w:r>
          </w:p>
        </w:tc>
        <w:tc>
          <w:tcPr>
            <w:tcW w:w="1276" w:type="dxa"/>
          </w:tcPr>
          <w:p w:rsidR="00522055" w:rsidRPr="00283D10" w:rsidRDefault="00522055" w:rsidP="00FE08E8">
            <w:pPr>
              <w:spacing w:after="0"/>
              <w:ind w:firstLine="0"/>
              <w:jc w:val="right"/>
              <w:rPr>
                <w:sz w:val="18"/>
                <w:szCs w:val="18"/>
              </w:rPr>
            </w:pPr>
            <w:r w:rsidRPr="00283D10">
              <w:rPr>
                <w:sz w:val="18"/>
                <w:szCs w:val="18"/>
              </w:rPr>
              <w:t>6 691 173</w:t>
            </w:r>
          </w:p>
        </w:tc>
        <w:tc>
          <w:tcPr>
            <w:tcW w:w="1276" w:type="dxa"/>
          </w:tcPr>
          <w:p w:rsidR="00522055" w:rsidRPr="00283D10" w:rsidRDefault="00522055" w:rsidP="00FE08E8">
            <w:pPr>
              <w:spacing w:after="0"/>
              <w:ind w:firstLine="0"/>
              <w:jc w:val="right"/>
              <w:rPr>
                <w:sz w:val="18"/>
                <w:szCs w:val="18"/>
              </w:rPr>
            </w:pPr>
            <w:r w:rsidRPr="00283D10">
              <w:rPr>
                <w:sz w:val="18"/>
                <w:szCs w:val="18"/>
              </w:rPr>
              <w:t>6 540 248</w:t>
            </w:r>
          </w:p>
        </w:tc>
        <w:tc>
          <w:tcPr>
            <w:tcW w:w="1334" w:type="dxa"/>
          </w:tcPr>
          <w:p w:rsidR="00522055" w:rsidRPr="00283D10" w:rsidRDefault="00522055" w:rsidP="00FE08E8">
            <w:pPr>
              <w:spacing w:after="0"/>
              <w:ind w:firstLine="0"/>
              <w:jc w:val="right"/>
              <w:rPr>
                <w:sz w:val="18"/>
                <w:szCs w:val="18"/>
              </w:rPr>
            </w:pPr>
            <w:r w:rsidRPr="00283D10">
              <w:rPr>
                <w:sz w:val="18"/>
                <w:szCs w:val="18"/>
              </w:rPr>
              <w:t>6 305 511</w:t>
            </w:r>
          </w:p>
        </w:tc>
        <w:tc>
          <w:tcPr>
            <w:tcW w:w="1217" w:type="dxa"/>
          </w:tcPr>
          <w:p w:rsidR="00522055" w:rsidRPr="00283D10" w:rsidRDefault="00522055" w:rsidP="00FE08E8">
            <w:pPr>
              <w:spacing w:after="0"/>
              <w:ind w:firstLine="0"/>
              <w:jc w:val="right"/>
              <w:rPr>
                <w:sz w:val="18"/>
                <w:szCs w:val="18"/>
              </w:rPr>
            </w:pPr>
            <w:r w:rsidRPr="00283D10">
              <w:rPr>
                <w:sz w:val="18"/>
                <w:szCs w:val="18"/>
              </w:rPr>
              <w:t>6 305 511</w:t>
            </w:r>
          </w:p>
        </w:tc>
      </w:tr>
      <w:tr w:rsidR="00522055" w:rsidRPr="00283D10" w:rsidTr="00FE08E8">
        <w:trPr>
          <w:trHeight w:val="237"/>
        </w:trPr>
        <w:tc>
          <w:tcPr>
            <w:tcW w:w="2694" w:type="dxa"/>
            <w:vMerge/>
            <w:tcBorders>
              <w:bottom w:val="single" w:sz="4" w:space="0" w:color="auto"/>
            </w:tcBorders>
          </w:tcPr>
          <w:p w:rsidR="00522055" w:rsidRPr="00283D10" w:rsidRDefault="00522055" w:rsidP="00FE08E8">
            <w:pPr>
              <w:spacing w:after="0"/>
              <w:ind w:firstLine="318"/>
              <w:rPr>
                <w:sz w:val="18"/>
                <w:szCs w:val="18"/>
                <w:lang w:eastAsia="lv-LV"/>
              </w:rPr>
            </w:pPr>
          </w:p>
        </w:tc>
        <w:tc>
          <w:tcPr>
            <w:tcW w:w="1275" w:type="dxa"/>
          </w:tcPr>
          <w:p w:rsidR="00522055" w:rsidRPr="00283D10" w:rsidRDefault="00522055" w:rsidP="00FE08E8">
            <w:pPr>
              <w:spacing w:after="0"/>
              <w:ind w:firstLine="0"/>
              <w:jc w:val="right"/>
              <w:rPr>
                <w:color w:val="000000" w:themeColor="text1"/>
                <w:sz w:val="18"/>
                <w:szCs w:val="18"/>
                <w:highlight w:val="yellow"/>
              </w:rPr>
            </w:pPr>
            <w:r w:rsidRPr="00283D10">
              <w:rPr>
                <w:color w:val="000000" w:themeColor="text1"/>
                <w:sz w:val="18"/>
                <w:szCs w:val="18"/>
              </w:rPr>
              <w:t>115</w:t>
            </w:r>
          </w:p>
        </w:tc>
        <w:tc>
          <w:tcPr>
            <w:tcW w:w="1276" w:type="dxa"/>
            <w:shd w:val="clear" w:color="auto" w:fill="auto"/>
          </w:tcPr>
          <w:p w:rsidR="00522055" w:rsidRPr="00283D10" w:rsidRDefault="00522055" w:rsidP="00FE08E8">
            <w:pPr>
              <w:spacing w:after="0"/>
              <w:ind w:firstLine="0"/>
              <w:jc w:val="right"/>
              <w:rPr>
                <w:sz w:val="18"/>
                <w:szCs w:val="18"/>
              </w:rPr>
            </w:pPr>
            <w:r w:rsidRPr="00283D10">
              <w:rPr>
                <w:sz w:val="18"/>
                <w:szCs w:val="18"/>
              </w:rPr>
              <w:t>130</w:t>
            </w:r>
          </w:p>
        </w:tc>
        <w:tc>
          <w:tcPr>
            <w:tcW w:w="1276" w:type="dxa"/>
            <w:shd w:val="clear" w:color="auto" w:fill="auto"/>
          </w:tcPr>
          <w:p w:rsidR="00522055" w:rsidRPr="00283D10" w:rsidRDefault="00522055" w:rsidP="00FE08E8">
            <w:pPr>
              <w:spacing w:after="0"/>
              <w:ind w:firstLine="0"/>
              <w:jc w:val="right"/>
              <w:rPr>
                <w:sz w:val="18"/>
                <w:szCs w:val="18"/>
              </w:rPr>
            </w:pPr>
            <w:r w:rsidRPr="00283D10">
              <w:rPr>
                <w:sz w:val="18"/>
                <w:szCs w:val="18"/>
              </w:rPr>
              <w:t>126</w:t>
            </w:r>
          </w:p>
        </w:tc>
        <w:tc>
          <w:tcPr>
            <w:tcW w:w="1334" w:type="dxa"/>
            <w:shd w:val="clear" w:color="auto" w:fill="auto"/>
          </w:tcPr>
          <w:p w:rsidR="00522055" w:rsidRPr="00283D10" w:rsidRDefault="00522055" w:rsidP="00FE08E8">
            <w:pPr>
              <w:spacing w:after="0"/>
              <w:ind w:firstLine="0"/>
              <w:jc w:val="right"/>
              <w:rPr>
                <w:sz w:val="18"/>
                <w:szCs w:val="18"/>
              </w:rPr>
            </w:pPr>
            <w:r w:rsidRPr="00283D10">
              <w:rPr>
                <w:sz w:val="18"/>
                <w:szCs w:val="18"/>
              </w:rPr>
              <w:t>126</w:t>
            </w:r>
          </w:p>
        </w:tc>
        <w:tc>
          <w:tcPr>
            <w:tcW w:w="1217" w:type="dxa"/>
            <w:shd w:val="clear" w:color="auto" w:fill="auto"/>
          </w:tcPr>
          <w:p w:rsidR="00522055" w:rsidRPr="00283D10" w:rsidRDefault="00522055" w:rsidP="00FE08E8">
            <w:pPr>
              <w:spacing w:after="0"/>
              <w:ind w:firstLine="0"/>
              <w:jc w:val="right"/>
              <w:rPr>
                <w:sz w:val="18"/>
                <w:szCs w:val="18"/>
              </w:rPr>
            </w:pPr>
            <w:r w:rsidRPr="00283D10">
              <w:rPr>
                <w:sz w:val="18"/>
                <w:szCs w:val="18"/>
              </w:rPr>
              <w:t>126</w:t>
            </w:r>
          </w:p>
        </w:tc>
      </w:tr>
      <w:tr w:rsidR="00522055" w:rsidRPr="00283D10" w:rsidTr="00FE08E8">
        <w:trPr>
          <w:trHeight w:val="212"/>
        </w:trPr>
        <w:tc>
          <w:tcPr>
            <w:tcW w:w="2694" w:type="dxa"/>
            <w:vMerge w:val="restart"/>
            <w:tcBorders>
              <w:top w:val="single" w:sz="4" w:space="0" w:color="auto"/>
              <w:left w:val="single" w:sz="4" w:space="0" w:color="auto"/>
              <w:right w:val="single" w:sz="4" w:space="0" w:color="auto"/>
            </w:tcBorders>
          </w:tcPr>
          <w:p w:rsidR="00522055" w:rsidRPr="00283D10" w:rsidRDefault="00522055" w:rsidP="00FE08E8">
            <w:pPr>
              <w:spacing w:after="0"/>
              <w:ind w:firstLine="318"/>
              <w:rPr>
                <w:sz w:val="18"/>
                <w:szCs w:val="18"/>
                <w:lang w:eastAsia="lv-LV"/>
              </w:rPr>
            </w:pPr>
            <w:r w:rsidRPr="00283D10">
              <w:rPr>
                <w:sz w:val="18"/>
                <w:szCs w:val="18"/>
                <w:lang w:eastAsia="lv-LV"/>
              </w:rPr>
              <w:t>62.06.00 Eiropas Reģionālās attīstības fonda (ERAF) projekti (2014-2020)</w:t>
            </w:r>
          </w:p>
        </w:tc>
        <w:tc>
          <w:tcPr>
            <w:tcW w:w="1275" w:type="dxa"/>
          </w:tcPr>
          <w:p w:rsidR="00522055" w:rsidRPr="00283D10" w:rsidRDefault="00522055" w:rsidP="00FE08E8">
            <w:pPr>
              <w:spacing w:after="0"/>
              <w:ind w:firstLine="0"/>
              <w:jc w:val="right"/>
              <w:rPr>
                <w:color w:val="000000" w:themeColor="text1"/>
                <w:sz w:val="18"/>
                <w:szCs w:val="18"/>
              </w:rPr>
            </w:pPr>
            <w:r w:rsidRPr="00283D10">
              <w:rPr>
                <w:color w:val="000000" w:themeColor="text1"/>
                <w:sz w:val="18"/>
                <w:szCs w:val="18"/>
              </w:rPr>
              <w:t>592 807</w:t>
            </w:r>
          </w:p>
        </w:tc>
        <w:tc>
          <w:tcPr>
            <w:tcW w:w="1276" w:type="dxa"/>
          </w:tcPr>
          <w:p w:rsidR="00522055" w:rsidRPr="00283D10" w:rsidRDefault="00522055" w:rsidP="00FE08E8">
            <w:pPr>
              <w:spacing w:after="0"/>
              <w:ind w:firstLine="0"/>
              <w:jc w:val="right"/>
              <w:rPr>
                <w:sz w:val="18"/>
                <w:szCs w:val="18"/>
              </w:rPr>
            </w:pPr>
            <w:r w:rsidRPr="00283D10">
              <w:rPr>
                <w:sz w:val="18"/>
                <w:szCs w:val="18"/>
              </w:rPr>
              <w:t>4 532 394</w:t>
            </w:r>
          </w:p>
        </w:tc>
        <w:tc>
          <w:tcPr>
            <w:tcW w:w="1276" w:type="dxa"/>
          </w:tcPr>
          <w:p w:rsidR="00522055" w:rsidRPr="00283D10" w:rsidRDefault="00522055" w:rsidP="00FE08E8">
            <w:pPr>
              <w:spacing w:after="0"/>
              <w:ind w:firstLine="0"/>
              <w:jc w:val="center"/>
              <w:rPr>
                <w:sz w:val="18"/>
                <w:szCs w:val="18"/>
              </w:rPr>
            </w:pPr>
            <w:r w:rsidRPr="00283D10">
              <w:rPr>
                <w:sz w:val="18"/>
                <w:szCs w:val="18"/>
              </w:rPr>
              <w:t>-</w:t>
            </w:r>
          </w:p>
        </w:tc>
        <w:tc>
          <w:tcPr>
            <w:tcW w:w="1334" w:type="dxa"/>
          </w:tcPr>
          <w:p w:rsidR="00522055" w:rsidRPr="00283D10" w:rsidRDefault="00522055" w:rsidP="00FE08E8">
            <w:pPr>
              <w:spacing w:after="0"/>
              <w:ind w:firstLine="0"/>
              <w:jc w:val="center"/>
              <w:rPr>
                <w:sz w:val="18"/>
                <w:szCs w:val="18"/>
              </w:rPr>
            </w:pPr>
            <w:r w:rsidRPr="00283D10">
              <w:rPr>
                <w:sz w:val="18"/>
                <w:szCs w:val="18"/>
              </w:rPr>
              <w:t>-</w:t>
            </w:r>
          </w:p>
        </w:tc>
        <w:tc>
          <w:tcPr>
            <w:tcW w:w="1217" w:type="dxa"/>
          </w:tcPr>
          <w:p w:rsidR="00522055" w:rsidRPr="00283D10" w:rsidRDefault="00522055" w:rsidP="00FE08E8">
            <w:pPr>
              <w:spacing w:after="0"/>
              <w:ind w:firstLine="0"/>
              <w:jc w:val="center"/>
              <w:rPr>
                <w:sz w:val="18"/>
                <w:szCs w:val="18"/>
              </w:rPr>
            </w:pPr>
            <w:r w:rsidRPr="00283D10">
              <w:rPr>
                <w:sz w:val="18"/>
                <w:szCs w:val="18"/>
              </w:rPr>
              <w:t>-</w:t>
            </w:r>
          </w:p>
        </w:tc>
      </w:tr>
      <w:tr w:rsidR="00522055" w:rsidRPr="00283D10" w:rsidTr="00FE08E8">
        <w:trPr>
          <w:trHeight w:val="50"/>
        </w:trPr>
        <w:tc>
          <w:tcPr>
            <w:tcW w:w="2694" w:type="dxa"/>
            <w:vMerge/>
            <w:tcBorders>
              <w:left w:val="single" w:sz="4" w:space="0" w:color="auto"/>
              <w:bottom w:val="single" w:sz="4" w:space="0" w:color="auto"/>
              <w:right w:val="single" w:sz="4" w:space="0" w:color="auto"/>
            </w:tcBorders>
          </w:tcPr>
          <w:p w:rsidR="00522055" w:rsidRPr="00283D10" w:rsidRDefault="00522055" w:rsidP="00FE08E8">
            <w:pPr>
              <w:spacing w:after="0"/>
              <w:ind w:firstLine="318"/>
              <w:rPr>
                <w:sz w:val="18"/>
                <w:szCs w:val="18"/>
                <w:lang w:eastAsia="lv-LV"/>
              </w:rPr>
            </w:pPr>
          </w:p>
        </w:tc>
        <w:tc>
          <w:tcPr>
            <w:tcW w:w="1275" w:type="dxa"/>
          </w:tcPr>
          <w:p w:rsidR="00522055" w:rsidRPr="00283D10" w:rsidRDefault="00522055" w:rsidP="00FE08E8">
            <w:pPr>
              <w:spacing w:after="0"/>
              <w:ind w:firstLine="0"/>
              <w:jc w:val="right"/>
              <w:rPr>
                <w:color w:val="000000" w:themeColor="text1"/>
                <w:sz w:val="18"/>
                <w:szCs w:val="18"/>
              </w:rPr>
            </w:pPr>
            <w:r w:rsidRPr="00283D10">
              <w:rPr>
                <w:color w:val="000000" w:themeColor="text1"/>
                <w:sz w:val="18"/>
                <w:szCs w:val="18"/>
              </w:rPr>
              <w:t>4</w:t>
            </w:r>
          </w:p>
        </w:tc>
        <w:tc>
          <w:tcPr>
            <w:tcW w:w="1276" w:type="dxa"/>
          </w:tcPr>
          <w:p w:rsidR="00522055" w:rsidRPr="00283D10" w:rsidRDefault="00522055" w:rsidP="00FE08E8">
            <w:pPr>
              <w:spacing w:after="0"/>
              <w:ind w:firstLine="0"/>
              <w:jc w:val="right"/>
              <w:rPr>
                <w:sz w:val="18"/>
                <w:szCs w:val="18"/>
              </w:rPr>
            </w:pPr>
            <w:r w:rsidRPr="00283D10">
              <w:rPr>
                <w:sz w:val="18"/>
                <w:szCs w:val="18"/>
              </w:rPr>
              <w:t>4</w:t>
            </w:r>
          </w:p>
        </w:tc>
        <w:tc>
          <w:tcPr>
            <w:tcW w:w="1276" w:type="dxa"/>
          </w:tcPr>
          <w:p w:rsidR="00522055" w:rsidRPr="00283D10" w:rsidRDefault="00522055" w:rsidP="00FE08E8">
            <w:pPr>
              <w:spacing w:after="0"/>
              <w:ind w:firstLine="0"/>
              <w:jc w:val="center"/>
              <w:rPr>
                <w:sz w:val="18"/>
                <w:szCs w:val="18"/>
              </w:rPr>
            </w:pPr>
            <w:r w:rsidRPr="00283D10">
              <w:rPr>
                <w:sz w:val="18"/>
                <w:szCs w:val="18"/>
              </w:rPr>
              <w:t>-</w:t>
            </w:r>
          </w:p>
        </w:tc>
        <w:tc>
          <w:tcPr>
            <w:tcW w:w="1334" w:type="dxa"/>
          </w:tcPr>
          <w:p w:rsidR="00522055" w:rsidRPr="00283D10" w:rsidRDefault="00522055" w:rsidP="00FE08E8">
            <w:pPr>
              <w:spacing w:after="0"/>
              <w:ind w:firstLine="0"/>
              <w:jc w:val="center"/>
              <w:rPr>
                <w:sz w:val="18"/>
                <w:szCs w:val="18"/>
              </w:rPr>
            </w:pPr>
            <w:r w:rsidRPr="00283D10">
              <w:rPr>
                <w:sz w:val="18"/>
                <w:szCs w:val="18"/>
              </w:rPr>
              <w:t>-</w:t>
            </w:r>
          </w:p>
        </w:tc>
        <w:tc>
          <w:tcPr>
            <w:tcW w:w="1217" w:type="dxa"/>
          </w:tcPr>
          <w:p w:rsidR="00522055" w:rsidRPr="00283D10" w:rsidRDefault="00522055" w:rsidP="00FE08E8">
            <w:pPr>
              <w:spacing w:after="0"/>
              <w:ind w:firstLine="0"/>
              <w:jc w:val="center"/>
              <w:rPr>
                <w:sz w:val="18"/>
                <w:szCs w:val="18"/>
              </w:rPr>
            </w:pPr>
          </w:p>
        </w:tc>
      </w:tr>
      <w:tr w:rsidR="00522055" w:rsidRPr="00283D10" w:rsidTr="00FE08E8">
        <w:trPr>
          <w:trHeight w:val="150"/>
        </w:trPr>
        <w:tc>
          <w:tcPr>
            <w:tcW w:w="2694" w:type="dxa"/>
            <w:vMerge w:val="restart"/>
            <w:tcBorders>
              <w:top w:val="single" w:sz="4" w:space="0" w:color="auto"/>
            </w:tcBorders>
          </w:tcPr>
          <w:p w:rsidR="00522055" w:rsidRPr="00283D10" w:rsidRDefault="00522055" w:rsidP="00FE08E8">
            <w:pPr>
              <w:spacing w:after="0"/>
              <w:ind w:firstLine="318"/>
              <w:rPr>
                <w:sz w:val="18"/>
                <w:szCs w:val="18"/>
                <w:lang w:eastAsia="lv-LV"/>
              </w:rPr>
            </w:pPr>
            <w:r w:rsidRPr="00283D10">
              <w:rPr>
                <w:sz w:val="18"/>
                <w:szCs w:val="18"/>
                <w:lang w:eastAsia="lv-LV"/>
              </w:rPr>
              <w:t>62.20.00 Tehniskā palīdzība Eiropas Reģionālās attīstības fonda (ERAF) apgūšanai (2014-2020)</w:t>
            </w:r>
          </w:p>
        </w:tc>
        <w:tc>
          <w:tcPr>
            <w:tcW w:w="1275" w:type="dxa"/>
          </w:tcPr>
          <w:p w:rsidR="00522055" w:rsidRPr="00283D10" w:rsidRDefault="00522055" w:rsidP="00FE08E8">
            <w:pPr>
              <w:spacing w:after="0"/>
              <w:ind w:firstLine="0"/>
              <w:jc w:val="right"/>
              <w:rPr>
                <w:color w:val="000000" w:themeColor="text1"/>
                <w:sz w:val="18"/>
                <w:szCs w:val="18"/>
              </w:rPr>
            </w:pPr>
            <w:r w:rsidRPr="00283D10">
              <w:rPr>
                <w:color w:val="000000" w:themeColor="text1"/>
                <w:sz w:val="18"/>
                <w:szCs w:val="18"/>
              </w:rPr>
              <w:t>201 570</w:t>
            </w:r>
          </w:p>
        </w:tc>
        <w:tc>
          <w:tcPr>
            <w:tcW w:w="1276" w:type="dxa"/>
          </w:tcPr>
          <w:p w:rsidR="00522055" w:rsidRPr="00283D10" w:rsidRDefault="00522055" w:rsidP="00FE08E8">
            <w:pPr>
              <w:spacing w:after="0"/>
              <w:ind w:firstLine="0"/>
              <w:jc w:val="right"/>
              <w:rPr>
                <w:sz w:val="18"/>
                <w:szCs w:val="18"/>
              </w:rPr>
            </w:pPr>
            <w:r w:rsidRPr="00283D10">
              <w:rPr>
                <w:sz w:val="18"/>
                <w:szCs w:val="18"/>
              </w:rPr>
              <w:t>232 280</w:t>
            </w:r>
          </w:p>
        </w:tc>
        <w:tc>
          <w:tcPr>
            <w:tcW w:w="1276" w:type="dxa"/>
          </w:tcPr>
          <w:p w:rsidR="00522055" w:rsidRPr="00283D10" w:rsidRDefault="00522055" w:rsidP="00FE08E8">
            <w:pPr>
              <w:spacing w:after="0"/>
              <w:ind w:firstLine="0"/>
              <w:jc w:val="right"/>
              <w:rPr>
                <w:sz w:val="18"/>
                <w:szCs w:val="18"/>
              </w:rPr>
            </w:pPr>
            <w:r w:rsidRPr="00283D10">
              <w:rPr>
                <w:sz w:val="18"/>
                <w:szCs w:val="18"/>
              </w:rPr>
              <w:t>258 150</w:t>
            </w:r>
          </w:p>
        </w:tc>
        <w:tc>
          <w:tcPr>
            <w:tcW w:w="1334" w:type="dxa"/>
          </w:tcPr>
          <w:p w:rsidR="00522055" w:rsidRPr="00283D10" w:rsidRDefault="00522055" w:rsidP="00FE08E8">
            <w:pPr>
              <w:spacing w:after="0"/>
              <w:ind w:firstLine="0"/>
              <w:jc w:val="center"/>
              <w:rPr>
                <w:sz w:val="18"/>
                <w:szCs w:val="18"/>
              </w:rPr>
            </w:pPr>
            <w:r w:rsidRPr="00283D10">
              <w:rPr>
                <w:sz w:val="18"/>
                <w:szCs w:val="18"/>
              </w:rPr>
              <w:t>-</w:t>
            </w:r>
          </w:p>
        </w:tc>
        <w:tc>
          <w:tcPr>
            <w:tcW w:w="1217" w:type="dxa"/>
          </w:tcPr>
          <w:p w:rsidR="00522055" w:rsidRPr="00283D10" w:rsidRDefault="00522055" w:rsidP="00FE08E8">
            <w:pPr>
              <w:spacing w:after="0"/>
              <w:ind w:firstLine="0"/>
              <w:jc w:val="center"/>
              <w:rPr>
                <w:sz w:val="18"/>
                <w:szCs w:val="18"/>
              </w:rPr>
            </w:pPr>
            <w:r w:rsidRPr="00283D10">
              <w:rPr>
                <w:sz w:val="18"/>
                <w:szCs w:val="18"/>
              </w:rPr>
              <w:t>-</w:t>
            </w:r>
          </w:p>
        </w:tc>
      </w:tr>
      <w:tr w:rsidR="00522055" w:rsidRPr="00283D10" w:rsidTr="00FE08E8">
        <w:trPr>
          <w:trHeight w:val="408"/>
        </w:trPr>
        <w:tc>
          <w:tcPr>
            <w:tcW w:w="2694" w:type="dxa"/>
            <w:vMerge/>
          </w:tcPr>
          <w:p w:rsidR="00522055" w:rsidRPr="00283D10" w:rsidRDefault="00522055" w:rsidP="00FE08E8">
            <w:pPr>
              <w:spacing w:after="0"/>
              <w:ind w:firstLine="318"/>
              <w:rPr>
                <w:sz w:val="18"/>
                <w:szCs w:val="18"/>
                <w:lang w:eastAsia="lv-LV"/>
              </w:rPr>
            </w:pPr>
          </w:p>
        </w:tc>
        <w:tc>
          <w:tcPr>
            <w:tcW w:w="1275" w:type="dxa"/>
          </w:tcPr>
          <w:p w:rsidR="00522055" w:rsidRPr="00283D10" w:rsidRDefault="00522055" w:rsidP="00FE08E8">
            <w:pPr>
              <w:spacing w:after="0"/>
              <w:ind w:firstLine="0"/>
              <w:jc w:val="right"/>
              <w:rPr>
                <w:color w:val="000000" w:themeColor="text1"/>
                <w:sz w:val="18"/>
                <w:szCs w:val="18"/>
              </w:rPr>
            </w:pPr>
            <w:r w:rsidRPr="00283D10">
              <w:rPr>
                <w:color w:val="000000" w:themeColor="text1"/>
                <w:sz w:val="18"/>
                <w:szCs w:val="18"/>
              </w:rPr>
              <w:t>3,5</w:t>
            </w:r>
          </w:p>
        </w:tc>
        <w:tc>
          <w:tcPr>
            <w:tcW w:w="1276" w:type="dxa"/>
            <w:shd w:val="clear" w:color="auto" w:fill="auto"/>
          </w:tcPr>
          <w:p w:rsidR="00522055" w:rsidRPr="00283D10" w:rsidRDefault="00522055" w:rsidP="00FE08E8">
            <w:pPr>
              <w:spacing w:after="0"/>
              <w:jc w:val="right"/>
              <w:rPr>
                <w:sz w:val="18"/>
                <w:szCs w:val="18"/>
              </w:rPr>
            </w:pPr>
            <w:r w:rsidRPr="00283D10">
              <w:rPr>
                <w:sz w:val="18"/>
                <w:szCs w:val="18"/>
              </w:rPr>
              <w:t>3,5</w:t>
            </w:r>
          </w:p>
        </w:tc>
        <w:tc>
          <w:tcPr>
            <w:tcW w:w="1276" w:type="dxa"/>
            <w:shd w:val="clear" w:color="auto" w:fill="auto"/>
          </w:tcPr>
          <w:p w:rsidR="00522055" w:rsidRPr="00283D10" w:rsidRDefault="00522055" w:rsidP="00FE08E8">
            <w:pPr>
              <w:spacing w:after="0"/>
              <w:jc w:val="right"/>
              <w:rPr>
                <w:sz w:val="18"/>
                <w:szCs w:val="18"/>
              </w:rPr>
            </w:pPr>
            <w:r w:rsidRPr="00283D10">
              <w:rPr>
                <w:sz w:val="18"/>
                <w:szCs w:val="18"/>
              </w:rPr>
              <w:t>3,5</w:t>
            </w:r>
          </w:p>
        </w:tc>
        <w:tc>
          <w:tcPr>
            <w:tcW w:w="1334" w:type="dxa"/>
            <w:shd w:val="clear" w:color="auto" w:fill="auto"/>
          </w:tcPr>
          <w:p w:rsidR="00522055" w:rsidRPr="00283D10" w:rsidRDefault="00522055" w:rsidP="00FE08E8">
            <w:pPr>
              <w:spacing w:after="0"/>
              <w:ind w:firstLine="0"/>
              <w:jc w:val="center"/>
              <w:rPr>
                <w:sz w:val="18"/>
                <w:szCs w:val="18"/>
              </w:rPr>
            </w:pPr>
            <w:r w:rsidRPr="00283D10">
              <w:rPr>
                <w:sz w:val="18"/>
                <w:szCs w:val="18"/>
              </w:rPr>
              <w:t>-</w:t>
            </w:r>
          </w:p>
        </w:tc>
        <w:tc>
          <w:tcPr>
            <w:tcW w:w="1217" w:type="dxa"/>
          </w:tcPr>
          <w:p w:rsidR="00522055" w:rsidRPr="00283D10" w:rsidRDefault="00522055" w:rsidP="00FE08E8">
            <w:pPr>
              <w:spacing w:after="0"/>
              <w:ind w:firstLine="0"/>
              <w:jc w:val="center"/>
              <w:rPr>
                <w:sz w:val="18"/>
                <w:szCs w:val="18"/>
              </w:rPr>
            </w:pPr>
            <w:r w:rsidRPr="00283D10">
              <w:rPr>
                <w:sz w:val="18"/>
                <w:szCs w:val="18"/>
              </w:rPr>
              <w:t>-</w:t>
            </w:r>
          </w:p>
        </w:tc>
      </w:tr>
      <w:tr w:rsidR="00522055" w:rsidRPr="00283D10" w:rsidTr="00FE08E8">
        <w:trPr>
          <w:trHeight w:val="50"/>
        </w:trPr>
        <w:tc>
          <w:tcPr>
            <w:tcW w:w="2694" w:type="dxa"/>
            <w:vMerge w:val="restart"/>
            <w:shd w:val="clear" w:color="auto" w:fill="auto"/>
          </w:tcPr>
          <w:p w:rsidR="00522055" w:rsidRPr="00283D10" w:rsidRDefault="00522055" w:rsidP="00FE08E8">
            <w:pPr>
              <w:spacing w:after="0"/>
              <w:ind w:firstLine="318"/>
              <w:rPr>
                <w:sz w:val="18"/>
                <w:szCs w:val="18"/>
                <w:lang w:eastAsia="lv-LV"/>
              </w:rPr>
            </w:pPr>
            <w:r w:rsidRPr="00283D10">
              <w:rPr>
                <w:sz w:val="18"/>
                <w:szCs w:val="18"/>
                <w:lang w:eastAsia="lv-LV"/>
              </w:rPr>
              <w:t>63.20.00 Tehniskā palīdzība Eiropas Sociālā fonda (ESF) apgūšanai (2014-2020)</w:t>
            </w:r>
          </w:p>
        </w:tc>
        <w:tc>
          <w:tcPr>
            <w:tcW w:w="1275" w:type="dxa"/>
            <w:shd w:val="clear" w:color="auto" w:fill="auto"/>
          </w:tcPr>
          <w:p w:rsidR="00522055" w:rsidRPr="00283D10" w:rsidRDefault="00522055" w:rsidP="00FE08E8">
            <w:pPr>
              <w:spacing w:after="0"/>
              <w:ind w:firstLine="0"/>
              <w:jc w:val="right"/>
              <w:rPr>
                <w:sz w:val="18"/>
                <w:szCs w:val="18"/>
              </w:rPr>
            </w:pPr>
            <w:r w:rsidRPr="00283D10">
              <w:rPr>
                <w:sz w:val="18"/>
                <w:szCs w:val="18"/>
              </w:rPr>
              <w:t>47 353</w:t>
            </w:r>
          </w:p>
        </w:tc>
        <w:tc>
          <w:tcPr>
            <w:tcW w:w="1276" w:type="dxa"/>
            <w:shd w:val="clear" w:color="auto" w:fill="auto"/>
          </w:tcPr>
          <w:p w:rsidR="00522055" w:rsidRPr="00283D10" w:rsidRDefault="00522055" w:rsidP="00FE08E8">
            <w:pPr>
              <w:spacing w:after="0"/>
              <w:ind w:firstLine="0"/>
              <w:jc w:val="right"/>
              <w:rPr>
                <w:sz w:val="18"/>
                <w:szCs w:val="18"/>
              </w:rPr>
            </w:pPr>
            <w:r w:rsidRPr="00283D10">
              <w:rPr>
                <w:sz w:val="18"/>
                <w:szCs w:val="18"/>
              </w:rPr>
              <w:t>63 573</w:t>
            </w:r>
          </w:p>
        </w:tc>
        <w:tc>
          <w:tcPr>
            <w:tcW w:w="1276" w:type="dxa"/>
            <w:shd w:val="clear" w:color="auto" w:fill="auto"/>
          </w:tcPr>
          <w:p w:rsidR="00522055" w:rsidRPr="00283D10" w:rsidRDefault="00522055" w:rsidP="00FE08E8">
            <w:pPr>
              <w:spacing w:after="0"/>
              <w:ind w:firstLine="0"/>
              <w:jc w:val="right"/>
              <w:rPr>
                <w:sz w:val="18"/>
                <w:szCs w:val="18"/>
              </w:rPr>
            </w:pPr>
            <w:r w:rsidRPr="00283D10">
              <w:rPr>
                <w:sz w:val="18"/>
                <w:szCs w:val="18"/>
              </w:rPr>
              <w:t>45 955</w:t>
            </w:r>
          </w:p>
        </w:tc>
        <w:tc>
          <w:tcPr>
            <w:tcW w:w="1334" w:type="dxa"/>
            <w:shd w:val="clear" w:color="auto" w:fill="auto"/>
          </w:tcPr>
          <w:p w:rsidR="00522055" w:rsidRPr="00283D10" w:rsidRDefault="00522055" w:rsidP="00FE08E8">
            <w:pPr>
              <w:spacing w:after="0"/>
              <w:ind w:firstLine="0"/>
              <w:jc w:val="center"/>
              <w:rPr>
                <w:sz w:val="18"/>
                <w:szCs w:val="18"/>
              </w:rPr>
            </w:pPr>
            <w:r w:rsidRPr="00283D10">
              <w:rPr>
                <w:sz w:val="18"/>
                <w:szCs w:val="18"/>
              </w:rPr>
              <w:t>-</w:t>
            </w:r>
          </w:p>
        </w:tc>
        <w:tc>
          <w:tcPr>
            <w:tcW w:w="1217" w:type="dxa"/>
            <w:shd w:val="clear" w:color="auto" w:fill="auto"/>
          </w:tcPr>
          <w:p w:rsidR="00522055" w:rsidRPr="00283D10" w:rsidRDefault="00522055" w:rsidP="00FE08E8">
            <w:pPr>
              <w:spacing w:after="0"/>
              <w:ind w:firstLine="0"/>
              <w:jc w:val="center"/>
              <w:rPr>
                <w:sz w:val="18"/>
                <w:szCs w:val="18"/>
              </w:rPr>
            </w:pPr>
            <w:r w:rsidRPr="00283D10">
              <w:rPr>
                <w:sz w:val="18"/>
                <w:szCs w:val="18"/>
              </w:rPr>
              <w:t>-</w:t>
            </w:r>
          </w:p>
        </w:tc>
      </w:tr>
      <w:tr w:rsidR="00522055" w:rsidRPr="00283D10" w:rsidTr="00FE08E8">
        <w:trPr>
          <w:trHeight w:val="131"/>
        </w:trPr>
        <w:tc>
          <w:tcPr>
            <w:tcW w:w="2694" w:type="dxa"/>
            <w:vMerge/>
            <w:shd w:val="clear" w:color="auto" w:fill="auto"/>
          </w:tcPr>
          <w:p w:rsidR="00522055" w:rsidRPr="00283D10" w:rsidRDefault="00522055" w:rsidP="00FE08E8">
            <w:pPr>
              <w:spacing w:after="0"/>
              <w:ind w:firstLine="318"/>
              <w:rPr>
                <w:sz w:val="18"/>
                <w:szCs w:val="18"/>
                <w:lang w:eastAsia="lv-LV"/>
              </w:rPr>
            </w:pPr>
          </w:p>
        </w:tc>
        <w:tc>
          <w:tcPr>
            <w:tcW w:w="1275" w:type="dxa"/>
            <w:shd w:val="clear" w:color="auto" w:fill="auto"/>
          </w:tcPr>
          <w:p w:rsidR="00522055" w:rsidRPr="00283D10" w:rsidRDefault="00522055" w:rsidP="00FE08E8">
            <w:pPr>
              <w:spacing w:after="0"/>
              <w:ind w:firstLine="0"/>
              <w:jc w:val="right"/>
              <w:rPr>
                <w:sz w:val="18"/>
                <w:szCs w:val="18"/>
              </w:rPr>
            </w:pPr>
            <w:r w:rsidRPr="00283D10">
              <w:rPr>
                <w:sz w:val="18"/>
                <w:szCs w:val="18"/>
              </w:rPr>
              <w:t>1</w:t>
            </w:r>
          </w:p>
        </w:tc>
        <w:tc>
          <w:tcPr>
            <w:tcW w:w="1276" w:type="dxa"/>
            <w:shd w:val="clear" w:color="auto" w:fill="auto"/>
          </w:tcPr>
          <w:p w:rsidR="00522055" w:rsidRPr="00283D10" w:rsidRDefault="00522055" w:rsidP="00FE08E8">
            <w:pPr>
              <w:spacing w:after="0"/>
              <w:ind w:firstLine="0"/>
              <w:jc w:val="right"/>
              <w:rPr>
                <w:sz w:val="18"/>
                <w:szCs w:val="18"/>
              </w:rPr>
            </w:pPr>
            <w:r w:rsidRPr="00283D10">
              <w:rPr>
                <w:sz w:val="18"/>
                <w:szCs w:val="18"/>
              </w:rPr>
              <w:t>1</w:t>
            </w:r>
          </w:p>
        </w:tc>
        <w:tc>
          <w:tcPr>
            <w:tcW w:w="1276" w:type="dxa"/>
            <w:shd w:val="clear" w:color="auto" w:fill="auto"/>
          </w:tcPr>
          <w:p w:rsidR="00522055" w:rsidRPr="00283D10" w:rsidRDefault="00522055" w:rsidP="00FE08E8">
            <w:pPr>
              <w:spacing w:after="0"/>
              <w:ind w:firstLine="0"/>
              <w:jc w:val="right"/>
              <w:rPr>
                <w:sz w:val="18"/>
                <w:szCs w:val="18"/>
              </w:rPr>
            </w:pPr>
            <w:r w:rsidRPr="00283D10">
              <w:rPr>
                <w:sz w:val="18"/>
                <w:szCs w:val="18"/>
              </w:rPr>
              <w:t>-</w:t>
            </w:r>
          </w:p>
        </w:tc>
        <w:tc>
          <w:tcPr>
            <w:tcW w:w="1334" w:type="dxa"/>
            <w:shd w:val="clear" w:color="auto" w:fill="auto"/>
          </w:tcPr>
          <w:p w:rsidR="00522055" w:rsidRPr="00283D10" w:rsidRDefault="00522055" w:rsidP="00FE08E8">
            <w:pPr>
              <w:spacing w:after="0"/>
              <w:ind w:firstLine="0"/>
              <w:jc w:val="center"/>
              <w:rPr>
                <w:sz w:val="18"/>
                <w:szCs w:val="18"/>
              </w:rPr>
            </w:pPr>
          </w:p>
        </w:tc>
        <w:tc>
          <w:tcPr>
            <w:tcW w:w="1217" w:type="dxa"/>
            <w:shd w:val="clear" w:color="auto" w:fill="auto"/>
          </w:tcPr>
          <w:p w:rsidR="00522055" w:rsidRPr="00283D10" w:rsidRDefault="00522055" w:rsidP="00FE08E8">
            <w:pPr>
              <w:spacing w:after="0"/>
              <w:ind w:firstLine="0"/>
              <w:jc w:val="center"/>
              <w:rPr>
                <w:sz w:val="18"/>
                <w:szCs w:val="18"/>
              </w:rPr>
            </w:pPr>
          </w:p>
        </w:tc>
      </w:tr>
      <w:tr w:rsidR="00522055" w:rsidRPr="00283D10" w:rsidTr="00FE08E8">
        <w:trPr>
          <w:trHeight w:val="241"/>
        </w:trPr>
        <w:tc>
          <w:tcPr>
            <w:tcW w:w="2694" w:type="dxa"/>
            <w:vMerge w:val="restart"/>
            <w:shd w:val="clear" w:color="auto" w:fill="auto"/>
            <w:vAlign w:val="center"/>
          </w:tcPr>
          <w:p w:rsidR="00522055" w:rsidRPr="00283D10" w:rsidRDefault="00522055" w:rsidP="00FE08E8">
            <w:pPr>
              <w:spacing w:after="0"/>
              <w:ind w:firstLine="318"/>
              <w:rPr>
                <w:sz w:val="18"/>
                <w:szCs w:val="18"/>
                <w:lang w:eastAsia="lv-LV"/>
              </w:rPr>
            </w:pPr>
            <w:r w:rsidRPr="00283D10">
              <w:rPr>
                <w:sz w:val="18"/>
                <w:szCs w:val="18"/>
                <w:lang w:eastAsia="lv-LV"/>
              </w:rPr>
              <w:t>70.07.00 Latvijas pārstāvju ceļa izdevumu kompensācija, dodoties uz Eiropas Savienības Padomes darba grupu sanāksmēm un Padomes sanāksmēm</w:t>
            </w:r>
          </w:p>
        </w:tc>
        <w:tc>
          <w:tcPr>
            <w:tcW w:w="1275" w:type="dxa"/>
            <w:shd w:val="clear" w:color="auto" w:fill="auto"/>
          </w:tcPr>
          <w:p w:rsidR="00522055" w:rsidRPr="00283D10" w:rsidRDefault="00522055" w:rsidP="00FE08E8">
            <w:pPr>
              <w:spacing w:after="0"/>
              <w:ind w:firstLine="0"/>
              <w:jc w:val="right"/>
              <w:rPr>
                <w:sz w:val="18"/>
                <w:szCs w:val="18"/>
              </w:rPr>
            </w:pPr>
            <w:r w:rsidRPr="00283D10">
              <w:rPr>
                <w:sz w:val="18"/>
                <w:szCs w:val="18"/>
              </w:rPr>
              <w:t>43 083</w:t>
            </w:r>
          </w:p>
        </w:tc>
        <w:tc>
          <w:tcPr>
            <w:tcW w:w="1276" w:type="dxa"/>
            <w:shd w:val="clear" w:color="auto" w:fill="auto"/>
          </w:tcPr>
          <w:p w:rsidR="00522055" w:rsidRPr="00283D10" w:rsidRDefault="00522055" w:rsidP="00FE08E8">
            <w:pPr>
              <w:spacing w:after="0"/>
              <w:ind w:firstLine="0"/>
              <w:jc w:val="right"/>
              <w:rPr>
                <w:sz w:val="18"/>
                <w:szCs w:val="18"/>
              </w:rPr>
            </w:pPr>
            <w:r w:rsidRPr="00283D10">
              <w:rPr>
                <w:sz w:val="18"/>
                <w:szCs w:val="18"/>
              </w:rPr>
              <w:t>63 021</w:t>
            </w:r>
          </w:p>
        </w:tc>
        <w:tc>
          <w:tcPr>
            <w:tcW w:w="1276" w:type="dxa"/>
            <w:shd w:val="clear" w:color="auto" w:fill="auto"/>
          </w:tcPr>
          <w:p w:rsidR="00522055" w:rsidRPr="00283D10" w:rsidRDefault="00522055" w:rsidP="00FE08E8">
            <w:pPr>
              <w:spacing w:after="0"/>
              <w:ind w:firstLine="0"/>
              <w:jc w:val="right"/>
              <w:rPr>
                <w:sz w:val="18"/>
                <w:szCs w:val="18"/>
              </w:rPr>
            </w:pPr>
            <w:r w:rsidRPr="00283D10">
              <w:rPr>
                <w:sz w:val="18"/>
                <w:szCs w:val="18"/>
              </w:rPr>
              <w:t>63 021</w:t>
            </w:r>
          </w:p>
        </w:tc>
        <w:tc>
          <w:tcPr>
            <w:tcW w:w="1334" w:type="dxa"/>
            <w:shd w:val="clear" w:color="auto" w:fill="auto"/>
          </w:tcPr>
          <w:p w:rsidR="00522055" w:rsidRPr="00283D10" w:rsidRDefault="00522055" w:rsidP="00FE08E8">
            <w:pPr>
              <w:spacing w:after="0"/>
              <w:ind w:firstLine="0"/>
              <w:jc w:val="center"/>
              <w:rPr>
                <w:sz w:val="18"/>
                <w:szCs w:val="18"/>
              </w:rPr>
            </w:pPr>
            <w:r w:rsidRPr="00283D10">
              <w:rPr>
                <w:sz w:val="18"/>
                <w:szCs w:val="18"/>
              </w:rPr>
              <w:t>-</w:t>
            </w:r>
          </w:p>
        </w:tc>
        <w:tc>
          <w:tcPr>
            <w:tcW w:w="1217" w:type="dxa"/>
            <w:shd w:val="clear" w:color="auto" w:fill="auto"/>
          </w:tcPr>
          <w:p w:rsidR="00522055" w:rsidRPr="00283D10" w:rsidRDefault="00522055" w:rsidP="00FE08E8">
            <w:pPr>
              <w:spacing w:after="0"/>
              <w:ind w:firstLine="0"/>
              <w:jc w:val="center"/>
              <w:rPr>
                <w:sz w:val="18"/>
                <w:szCs w:val="18"/>
              </w:rPr>
            </w:pPr>
            <w:r w:rsidRPr="00283D10">
              <w:rPr>
                <w:sz w:val="18"/>
                <w:szCs w:val="18"/>
              </w:rPr>
              <w:t>-</w:t>
            </w:r>
          </w:p>
        </w:tc>
      </w:tr>
      <w:tr w:rsidR="00522055" w:rsidRPr="00283D10" w:rsidTr="00FE08E8">
        <w:trPr>
          <w:trHeight w:val="117"/>
        </w:trPr>
        <w:tc>
          <w:tcPr>
            <w:tcW w:w="2694" w:type="dxa"/>
            <w:vMerge/>
            <w:shd w:val="clear" w:color="auto" w:fill="auto"/>
            <w:vAlign w:val="center"/>
          </w:tcPr>
          <w:p w:rsidR="00522055" w:rsidRPr="00283D10" w:rsidRDefault="00522055" w:rsidP="00FE08E8">
            <w:pPr>
              <w:spacing w:after="0"/>
              <w:ind w:firstLine="318"/>
              <w:rPr>
                <w:sz w:val="18"/>
                <w:szCs w:val="18"/>
                <w:lang w:eastAsia="lv-LV"/>
              </w:rPr>
            </w:pPr>
          </w:p>
        </w:tc>
        <w:tc>
          <w:tcPr>
            <w:tcW w:w="1275" w:type="dxa"/>
            <w:shd w:val="clear" w:color="auto" w:fill="auto"/>
          </w:tcPr>
          <w:p w:rsidR="00522055" w:rsidRPr="00283D10" w:rsidRDefault="00522055" w:rsidP="00FE08E8">
            <w:pPr>
              <w:spacing w:after="0"/>
              <w:ind w:firstLine="0"/>
              <w:jc w:val="center"/>
              <w:rPr>
                <w:sz w:val="18"/>
                <w:szCs w:val="18"/>
              </w:rPr>
            </w:pPr>
            <w:r w:rsidRPr="00283D10">
              <w:rPr>
                <w:sz w:val="18"/>
                <w:szCs w:val="18"/>
              </w:rPr>
              <w:t>-</w:t>
            </w:r>
          </w:p>
        </w:tc>
        <w:tc>
          <w:tcPr>
            <w:tcW w:w="1276" w:type="dxa"/>
            <w:shd w:val="clear" w:color="auto" w:fill="auto"/>
          </w:tcPr>
          <w:p w:rsidR="00522055" w:rsidRPr="00283D10" w:rsidRDefault="00522055" w:rsidP="00FE08E8">
            <w:pPr>
              <w:spacing w:after="0"/>
              <w:ind w:firstLine="0"/>
              <w:jc w:val="center"/>
              <w:rPr>
                <w:sz w:val="18"/>
                <w:szCs w:val="18"/>
              </w:rPr>
            </w:pPr>
            <w:r w:rsidRPr="00283D10">
              <w:rPr>
                <w:sz w:val="18"/>
                <w:szCs w:val="18"/>
              </w:rPr>
              <w:t>-</w:t>
            </w:r>
          </w:p>
        </w:tc>
        <w:tc>
          <w:tcPr>
            <w:tcW w:w="1276" w:type="dxa"/>
            <w:shd w:val="clear" w:color="auto" w:fill="auto"/>
          </w:tcPr>
          <w:p w:rsidR="00522055" w:rsidRPr="00283D10" w:rsidRDefault="00522055" w:rsidP="00FE08E8">
            <w:pPr>
              <w:spacing w:after="0"/>
              <w:ind w:firstLine="0"/>
              <w:jc w:val="center"/>
              <w:rPr>
                <w:sz w:val="18"/>
                <w:szCs w:val="18"/>
              </w:rPr>
            </w:pPr>
            <w:r w:rsidRPr="00283D10">
              <w:rPr>
                <w:sz w:val="18"/>
                <w:szCs w:val="18"/>
              </w:rPr>
              <w:t>-</w:t>
            </w:r>
          </w:p>
        </w:tc>
        <w:tc>
          <w:tcPr>
            <w:tcW w:w="1334" w:type="dxa"/>
            <w:shd w:val="clear" w:color="auto" w:fill="auto"/>
          </w:tcPr>
          <w:p w:rsidR="00522055" w:rsidRPr="00283D10" w:rsidRDefault="00522055" w:rsidP="00FE08E8">
            <w:pPr>
              <w:spacing w:after="0"/>
              <w:ind w:firstLine="0"/>
              <w:jc w:val="center"/>
              <w:rPr>
                <w:sz w:val="18"/>
                <w:szCs w:val="18"/>
              </w:rPr>
            </w:pPr>
            <w:r w:rsidRPr="00283D10">
              <w:rPr>
                <w:sz w:val="18"/>
                <w:szCs w:val="18"/>
              </w:rPr>
              <w:t>-</w:t>
            </w:r>
          </w:p>
        </w:tc>
        <w:tc>
          <w:tcPr>
            <w:tcW w:w="1217" w:type="dxa"/>
            <w:shd w:val="clear" w:color="auto" w:fill="auto"/>
          </w:tcPr>
          <w:p w:rsidR="00522055" w:rsidRPr="00283D10" w:rsidRDefault="00522055" w:rsidP="00FE08E8">
            <w:pPr>
              <w:spacing w:after="0"/>
              <w:ind w:firstLine="0"/>
              <w:jc w:val="center"/>
              <w:rPr>
                <w:sz w:val="18"/>
                <w:szCs w:val="18"/>
              </w:rPr>
            </w:pPr>
            <w:r w:rsidRPr="00283D10">
              <w:rPr>
                <w:sz w:val="18"/>
                <w:szCs w:val="18"/>
              </w:rPr>
              <w:t>-</w:t>
            </w:r>
          </w:p>
        </w:tc>
      </w:tr>
      <w:tr w:rsidR="00522055" w:rsidRPr="00283D10" w:rsidTr="00FE08E8">
        <w:trPr>
          <w:trHeight w:val="85"/>
        </w:trPr>
        <w:tc>
          <w:tcPr>
            <w:tcW w:w="2694" w:type="dxa"/>
            <w:vMerge w:val="restart"/>
            <w:shd w:val="clear" w:color="auto" w:fill="auto"/>
            <w:vAlign w:val="center"/>
          </w:tcPr>
          <w:p w:rsidR="00522055" w:rsidRPr="00283D10" w:rsidRDefault="00522055" w:rsidP="00FE08E8">
            <w:pPr>
              <w:spacing w:after="0"/>
              <w:ind w:firstLine="318"/>
              <w:rPr>
                <w:sz w:val="18"/>
                <w:szCs w:val="18"/>
                <w:lang w:eastAsia="lv-LV"/>
              </w:rPr>
            </w:pPr>
            <w:r w:rsidRPr="00283D10">
              <w:rPr>
                <w:sz w:val="18"/>
                <w:szCs w:val="18"/>
                <w:lang w:eastAsia="lv-LV"/>
              </w:rPr>
              <w:t>71.06.00 Eiropas Ekonomikas zonas un Norvēģijas finanšu instrumentu finansētie projekti</w:t>
            </w:r>
          </w:p>
        </w:tc>
        <w:tc>
          <w:tcPr>
            <w:tcW w:w="1275" w:type="dxa"/>
            <w:shd w:val="clear" w:color="auto" w:fill="auto"/>
          </w:tcPr>
          <w:p w:rsidR="00522055" w:rsidRPr="00283D10" w:rsidRDefault="00522055" w:rsidP="00FE08E8">
            <w:pPr>
              <w:spacing w:after="0"/>
              <w:ind w:firstLine="0"/>
              <w:jc w:val="center"/>
              <w:rPr>
                <w:sz w:val="18"/>
                <w:szCs w:val="18"/>
              </w:rPr>
            </w:pPr>
            <w:r w:rsidRPr="00283D10">
              <w:rPr>
                <w:sz w:val="18"/>
                <w:szCs w:val="18"/>
              </w:rPr>
              <w:t>-</w:t>
            </w:r>
          </w:p>
        </w:tc>
        <w:tc>
          <w:tcPr>
            <w:tcW w:w="1276" w:type="dxa"/>
            <w:shd w:val="clear" w:color="auto" w:fill="auto"/>
          </w:tcPr>
          <w:p w:rsidR="00522055" w:rsidRPr="00283D10" w:rsidRDefault="00522055" w:rsidP="00FE08E8">
            <w:pPr>
              <w:spacing w:after="0"/>
              <w:ind w:firstLine="0"/>
              <w:jc w:val="center"/>
              <w:rPr>
                <w:sz w:val="18"/>
                <w:szCs w:val="18"/>
              </w:rPr>
            </w:pPr>
            <w:r w:rsidRPr="00283D10">
              <w:rPr>
                <w:sz w:val="18"/>
                <w:szCs w:val="18"/>
              </w:rPr>
              <w:t>-</w:t>
            </w:r>
          </w:p>
        </w:tc>
        <w:tc>
          <w:tcPr>
            <w:tcW w:w="1276" w:type="dxa"/>
            <w:shd w:val="clear" w:color="auto" w:fill="auto"/>
          </w:tcPr>
          <w:p w:rsidR="00522055" w:rsidRPr="00283D10" w:rsidRDefault="00522055" w:rsidP="00FE08E8">
            <w:pPr>
              <w:spacing w:after="0"/>
              <w:ind w:firstLine="0"/>
              <w:jc w:val="right"/>
              <w:rPr>
                <w:sz w:val="18"/>
                <w:szCs w:val="18"/>
              </w:rPr>
            </w:pPr>
            <w:r w:rsidRPr="00283D10">
              <w:rPr>
                <w:sz w:val="18"/>
                <w:szCs w:val="18"/>
              </w:rPr>
              <w:t>38 135</w:t>
            </w:r>
          </w:p>
        </w:tc>
        <w:tc>
          <w:tcPr>
            <w:tcW w:w="1334" w:type="dxa"/>
            <w:shd w:val="clear" w:color="auto" w:fill="auto"/>
          </w:tcPr>
          <w:p w:rsidR="00522055" w:rsidRPr="00283D10" w:rsidRDefault="00522055" w:rsidP="00FE08E8">
            <w:pPr>
              <w:spacing w:after="0"/>
              <w:ind w:firstLine="0"/>
              <w:jc w:val="right"/>
              <w:rPr>
                <w:sz w:val="18"/>
                <w:szCs w:val="18"/>
              </w:rPr>
            </w:pPr>
            <w:r w:rsidRPr="00283D10">
              <w:rPr>
                <w:sz w:val="18"/>
                <w:szCs w:val="18"/>
              </w:rPr>
              <w:t>1 204</w:t>
            </w:r>
          </w:p>
        </w:tc>
        <w:tc>
          <w:tcPr>
            <w:tcW w:w="1217" w:type="dxa"/>
            <w:shd w:val="clear" w:color="auto" w:fill="auto"/>
          </w:tcPr>
          <w:p w:rsidR="00522055" w:rsidRPr="00283D10" w:rsidRDefault="00522055" w:rsidP="00FE08E8">
            <w:pPr>
              <w:spacing w:after="0"/>
              <w:ind w:firstLine="0"/>
              <w:jc w:val="center"/>
              <w:rPr>
                <w:sz w:val="18"/>
                <w:szCs w:val="18"/>
              </w:rPr>
            </w:pPr>
            <w:r w:rsidRPr="00283D10">
              <w:rPr>
                <w:sz w:val="18"/>
                <w:szCs w:val="18"/>
              </w:rPr>
              <w:t>-</w:t>
            </w:r>
          </w:p>
        </w:tc>
      </w:tr>
      <w:tr w:rsidR="00522055" w:rsidRPr="00283D10" w:rsidTr="00FE08E8">
        <w:trPr>
          <w:trHeight w:val="85"/>
        </w:trPr>
        <w:tc>
          <w:tcPr>
            <w:tcW w:w="2694" w:type="dxa"/>
            <w:vMerge/>
            <w:shd w:val="clear" w:color="auto" w:fill="auto"/>
            <w:vAlign w:val="center"/>
          </w:tcPr>
          <w:p w:rsidR="00522055" w:rsidRPr="00283D10" w:rsidRDefault="00522055" w:rsidP="00FE08E8">
            <w:pPr>
              <w:spacing w:after="0"/>
              <w:ind w:firstLine="318"/>
              <w:rPr>
                <w:sz w:val="18"/>
                <w:szCs w:val="18"/>
                <w:lang w:eastAsia="lv-LV"/>
              </w:rPr>
            </w:pPr>
          </w:p>
        </w:tc>
        <w:tc>
          <w:tcPr>
            <w:tcW w:w="1275" w:type="dxa"/>
            <w:shd w:val="clear" w:color="auto" w:fill="auto"/>
          </w:tcPr>
          <w:p w:rsidR="00522055" w:rsidRPr="00283D10" w:rsidRDefault="00522055" w:rsidP="00FE08E8">
            <w:pPr>
              <w:spacing w:after="0"/>
              <w:ind w:firstLine="0"/>
              <w:jc w:val="center"/>
              <w:rPr>
                <w:sz w:val="18"/>
                <w:szCs w:val="18"/>
              </w:rPr>
            </w:pPr>
            <w:r w:rsidRPr="00283D10">
              <w:rPr>
                <w:sz w:val="18"/>
                <w:szCs w:val="18"/>
              </w:rPr>
              <w:t>-</w:t>
            </w:r>
          </w:p>
        </w:tc>
        <w:tc>
          <w:tcPr>
            <w:tcW w:w="1276" w:type="dxa"/>
            <w:shd w:val="clear" w:color="auto" w:fill="auto"/>
          </w:tcPr>
          <w:p w:rsidR="00522055" w:rsidRPr="00283D10" w:rsidRDefault="00522055" w:rsidP="00FE08E8">
            <w:pPr>
              <w:spacing w:after="0"/>
              <w:ind w:firstLine="0"/>
              <w:jc w:val="center"/>
              <w:rPr>
                <w:sz w:val="18"/>
                <w:szCs w:val="18"/>
              </w:rPr>
            </w:pPr>
            <w:r w:rsidRPr="00283D10">
              <w:rPr>
                <w:sz w:val="18"/>
                <w:szCs w:val="18"/>
              </w:rPr>
              <w:t>-</w:t>
            </w:r>
          </w:p>
        </w:tc>
        <w:tc>
          <w:tcPr>
            <w:tcW w:w="1276" w:type="dxa"/>
            <w:shd w:val="clear" w:color="auto" w:fill="auto"/>
          </w:tcPr>
          <w:p w:rsidR="00522055" w:rsidRPr="00283D10" w:rsidRDefault="00522055" w:rsidP="00FE08E8">
            <w:pPr>
              <w:spacing w:after="0"/>
              <w:ind w:firstLine="0"/>
              <w:jc w:val="center"/>
              <w:rPr>
                <w:sz w:val="18"/>
                <w:szCs w:val="18"/>
              </w:rPr>
            </w:pPr>
            <w:r w:rsidRPr="00283D10">
              <w:rPr>
                <w:sz w:val="18"/>
                <w:szCs w:val="18"/>
              </w:rPr>
              <w:t>-</w:t>
            </w:r>
          </w:p>
        </w:tc>
        <w:tc>
          <w:tcPr>
            <w:tcW w:w="1334" w:type="dxa"/>
            <w:shd w:val="clear" w:color="auto" w:fill="auto"/>
          </w:tcPr>
          <w:p w:rsidR="00522055" w:rsidRPr="00283D10" w:rsidRDefault="00522055" w:rsidP="00FE08E8">
            <w:pPr>
              <w:spacing w:after="0"/>
              <w:ind w:firstLine="0"/>
              <w:jc w:val="center"/>
              <w:rPr>
                <w:sz w:val="18"/>
                <w:szCs w:val="18"/>
              </w:rPr>
            </w:pPr>
            <w:r w:rsidRPr="00283D10">
              <w:rPr>
                <w:sz w:val="18"/>
                <w:szCs w:val="18"/>
              </w:rPr>
              <w:t>-</w:t>
            </w:r>
          </w:p>
        </w:tc>
        <w:tc>
          <w:tcPr>
            <w:tcW w:w="1217" w:type="dxa"/>
            <w:shd w:val="clear" w:color="auto" w:fill="auto"/>
          </w:tcPr>
          <w:p w:rsidR="00522055" w:rsidRPr="00283D10" w:rsidRDefault="00522055" w:rsidP="00FE08E8">
            <w:pPr>
              <w:spacing w:after="0"/>
              <w:ind w:firstLine="0"/>
              <w:jc w:val="center"/>
              <w:rPr>
                <w:sz w:val="18"/>
                <w:szCs w:val="18"/>
              </w:rPr>
            </w:pPr>
            <w:r w:rsidRPr="00283D10">
              <w:rPr>
                <w:sz w:val="18"/>
                <w:szCs w:val="18"/>
              </w:rPr>
              <w:t>-</w:t>
            </w:r>
          </w:p>
        </w:tc>
      </w:tr>
      <w:tr w:rsidR="00522055" w:rsidRPr="00283D10" w:rsidTr="00FE08E8">
        <w:trPr>
          <w:trHeight w:val="85"/>
        </w:trPr>
        <w:tc>
          <w:tcPr>
            <w:tcW w:w="2694" w:type="dxa"/>
            <w:vMerge w:val="restart"/>
            <w:shd w:val="clear" w:color="auto" w:fill="auto"/>
            <w:vAlign w:val="center"/>
          </w:tcPr>
          <w:p w:rsidR="00522055" w:rsidRPr="00283D10" w:rsidRDefault="00522055" w:rsidP="00FE08E8">
            <w:pPr>
              <w:spacing w:after="0"/>
              <w:ind w:firstLine="318"/>
              <w:rPr>
                <w:sz w:val="18"/>
                <w:szCs w:val="18"/>
                <w:lang w:eastAsia="lv-LV"/>
              </w:rPr>
            </w:pPr>
            <w:r w:rsidRPr="00283D10">
              <w:rPr>
                <w:sz w:val="18"/>
                <w:szCs w:val="18"/>
                <w:lang w:eastAsia="lv-LV"/>
              </w:rPr>
              <w:t>99.00.00 Līdzekļu neparedzētiem gadījumiem izlietojums</w:t>
            </w:r>
          </w:p>
        </w:tc>
        <w:tc>
          <w:tcPr>
            <w:tcW w:w="1275" w:type="dxa"/>
            <w:shd w:val="clear" w:color="auto" w:fill="auto"/>
          </w:tcPr>
          <w:p w:rsidR="00522055" w:rsidRPr="00283D10" w:rsidRDefault="00522055" w:rsidP="00FE08E8">
            <w:pPr>
              <w:spacing w:after="0"/>
              <w:ind w:firstLine="0"/>
              <w:jc w:val="right"/>
              <w:rPr>
                <w:sz w:val="18"/>
                <w:szCs w:val="18"/>
              </w:rPr>
            </w:pPr>
            <w:r>
              <w:rPr>
                <w:sz w:val="18"/>
                <w:szCs w:val="18"/>
              </w:rPr>
              <w:t>2 674 580</w:t>
            </w:r>
          </w:p>
        </w:tc>
        <w:tc>
          <w:tcPr>
            <w:tcW w:w="1276" w:type="dxa"/>
            <w:shd w:val="clear" w:color="auto" w:fill="auto"/>
          </w:tcPr>
          <w:p w:rsidR="00522055" w:rsidRPr="00283D10" w:rsidRDefault="00522055" w:rsidP="00FE08E8">
            <w:pPr>
              <w:spacing w:after="0"/>
              <w:ind w:firstLine="0"/>
              <w:jc w:val="center"/>
              <w:rPr>
                <w:sz w:val="18"/>
                <w:szCs w:val="18"/>
              </w:rPr>
            </w:pPr>
            <w:r w:rsidRPr="00283D10">
              <w:rPr>
                <w:sz w:val="18"/>
                <w:szCs w:val="18"/>
              </w:rPr>
              <w:t>-</w:t>
            </w:r>
          </w:p>
        </w:tc>
        <w:tc>
          <w:tcPr>
            <w:tcW w:w="1276" w:type="dxa"/>
            <w:shd w:val="clear" w:color="auto" w:fill="auto"/>
          </w:tcPr>
          <w:p w:rsidR="00522055" w:rsidRPr="00283D10" w:rsidRDefault="00522055" w:rsidP="00FE08E8">
            <w:pPr>
              <w:spacing w:after="0"/>
              <w:ind w:firstLine="0"/>
              <w:jc w:val="center"/>
              <w:rPr>
                <w:sz w:val="18"/>
                <w:szCs w:val="18"/>
              </w:rPr>
            </w:pPr>
            <w:r w:rsidRPr="00283D10">
              <w:rPr>
                <w:sz w:val="18"/>
                <w:szCs w:val="18"/>
              </w:rPr>
              <w:t>-</w:t>
            </w:r>
          </w:p>
        </w:tc>
        <w:tc>
          <w:tcPr>
            <w:tcW w:w="1334" w:type="dxa"/>
            <w:shd w:val="clear" w:color="auto" w:fill="auto"/>
          </w:tcPr>
          <w:p w:rsidR="00522055" w:rsidRPr="00283D10" w:rsidRDefault="00522055" w:rsidP="00FE08E8">
            <w:pPr>
              <w:spacing w:after="0"/>
              <w:ind w:firstLine="0"/>
              <w:jc w:val="center"/>
              <w:rPr>
                <w:sz w:val="18"/>
                <w:szCs w:val="18"/>
              </w:rPr>
            </w:pPr>
            <w:r w:rsidRPr="00283D10">
              <w:rPr>
                <w:sz w:val="18"/>
                <w:szCs w:val="18"/>
              </w:rPr>
              <w:t>-</w:t>
            </w:r>
          </w:p>
        </w:tc>
        <w:tc>
          <w:tcPr>
            <w:tcW w:w="1217" w:type="dxa"/>
            <w:shd w:val="clear" w:color="auto" w:fill="auto"/>
          </w:tcPr>
          <w:p w:rsidR="00522055" w:rsidRPr="00283D10" w:rsidRDefault="00522055" w:rsidP="00FE08E8">
            <w:pPr>
              <w:spacing w:after="0"/>
              <w:ind w:firstLine="0"/>
              <w:jc w:val="center"/>
              <w:rPr>
                <w:sz w:val="18"/>
                <w:szCs w:val="18"/>
              </w:rPr>
            </w:pPr>
            <w:r w:rsidRPr="00283D10">
              <w:rPr>
                <w:sz w:val="18"/>
                <w:szCs w:val="18"/>
              </w:rPr>
              <w:t>-</w:t>
            </w:r>
          </w:p>
        </w:tc>
      </w:tr>
      <w:tr w:rsidR="00522055" w:rsidRPr="00283D10" w:rsidTr="00FE08E8">
        <w:trPr>
          <w:trHeight w:val="293"/>
        </w:trPr>
        <w:tc>
          <w:tcPr>
            <w:tcW w:w="2694" w:type="dxa"/>
            <w:vMerge/>
            <w:shd w:val="clear" w:color="auto" w:fill="auto"/>
            <w:vAlign w:val="center"/>
          </w:tcPr>
          <w:p w:rsidR="00522055" w:rsidRPr="00283D10" w:rsidRDefault="00522055" w:rsidP="00FE08E8">
            <w:pPr>
              <w:spacing w:after="0"/>
              <w:ind w:firstLine="318"/>
              <w:rPr>
                <w:sz w:val="18"/>
                <w:szCs w:val="18"/>
                <w:lang w:eastAsia="lv-LV"/>
              </w:rPr>
            </w:pPr>
          </w:p>
        </w:tc>
        <w:tc>
          <w:tcPr>
            <w:tcW w:w="1275" w:type="dxa"/>
            <w:shd w:val="clear" w:color="auto" w:fill="auto"/>
          </w:tcPr>
          <w:p w:rsidR="00522055" w:rsidRPr="00283D10" w:rsidRDefault="00522055" w:rsidP="00FE08E8">
            <w:pPr>
              <w:spacing w:after="0"/>
              <w:ind w:firstLine="0"/>
              <w:jc w:val="center"/>
              <w:rPr>
                <w:sz w:val="18"/>
                <w:szCs w:val="18"/>
              </w:rPr>
            </w:pPr>
            <w:r>
              <w:rPr>
                <w:sz w:val="18"/>
                <w:szCs w:val="18"/>
              </w:rPr>
              <w:t>-</w:t>
            </w:r>
          </w:p>
        </w:tc>
        <w:tc>
          <w:tcPr>
            <w:tcW w:w="1276" w:type="dxa"/>
            <w:shd w:val="clear" w:color="auto" w:fill="auto"/>
          </w:tcPr>
          <w:p w:rsidR="00522055" w:rsidRPr="00283D10" w:rsidRDefault="00522055" w:rsidP="00FE08E8">
            <w:pPr>
              <w:spacing w:after="0"/>
              <w:ind w:firstLine="0"/>
              <w:jc w:val="center"/>
              <w:rPr>
                <w:sz w:val="18"/>
                <w:szCs w:val="18"/>
              </w:rPr>
            </w:pPr>
            <w:r w:rsidRPr="00283D10">
              <w:rPr>
                <w:sz w:val="18"/>
                <w:szCs w:val="18"/>
              </w:rPr>
              <w:t>-</w:t>
            </w:r>
          </w:p>
        </w:tc>
        <w:tc>
          <w:tcPr>
            <w:tcW w:w="1276" w:type="dxa"/>
            <w:shd w:val="clear" w:color="auto" w:fill="auto"/>
          </w:tcPr>
          <w:p w:rsidR="00522055" w:rsidRPr="00283D10" w:rsidRDefault="00522055" w:rsidP="00FE08E8">
            <w:pPr>
              <w:spacing w:after="0"/>
              <w:ind w:firstLine="0"/>
              <w:jc w:val="center"/>
              <w:rPr>
                <w:sz w:val="18"/>
                <w:szCs w:val="18"/>
              </w:rPr>
            </w:pPr>
            <w:r w:rsidRPr="00283D10">
              <w:rPr>
                <w:sz w:val="18"/>
                <w:szCs w:val="18"/>
              </w:rPr>
              <w:t>-</w:t>
            </w:r>
          </w:p>
        </w:tc>
        <w:tc>
          <w:tcPr>
            <w:tcW w:w="1334" w:type="dxa"/>
            <w:shd w:val="clear" w:color="auto" w:fill="auto"/>
          </w:tcPr>
          <w:p w:rsidR="00522055" w:rsidRPr="00283D10" w:rsidRDefault="00522055" w:rsidP="00FE08E8">
            <w:pPr>
              <w:spacing w:after="0"/>
              <w:ind w:firstLine="0"/>
              <w:jc w:val="center"/>
              <w:rPr>
                <w:sz w:val="18"/>
                <w:szCs w:val="18"/>
              </w:rPr>
            </w:pPr>
            <w:r w:rsidRPr="00283D10">
              <w:rPr>
                <w:sz w:val="18"/>
                <w:szCs w:val="18"/>
              </w:rPr>
              <w:t>-</w:t>
            </w:r>
          </w:p>
        </w:tc>
        <w:tc>
          <w:tcPr>
            <w:tcW w:w="1217" w:type="dxa"/>
            <w:shd w:val="clear" w:color="auto" w:fill="auto"/>
          </w:tcPr>
          <w:p w:rsidR="00522055" w:rsidRPr="00283D10" w:rsidRDefault="00522055" w:rsidP="00FE08E8">
            <w:pPr>
              <w:spacing w:after="0"/>
              <w:ind w:firstLine="0"/>
              <w:jc w:val="center"/>
              <w:rPr>
                <w:sz w:val="18"/>
                <w:szCs w:val="18"/>
              </w:rPr>
            </w:pPr>
            <w:r w:rsidRPr="00283D10">
              <w:rPr>
                <w:sz w:val="18"/>
                <w:szCs w:val="18"/>
              </w:rPr>
              <w:t>-</w:t>
            </w:r>
          </w:p>
        </w:tc>
      </w:tr>
      <w:tr w:rsidR="00522055" w:rsidRPr="00283D10" w:rsidTr="00FE08E8">
        <w:trPr>
          <w:trHeight w:val="142"/>
        </w:trPr>
        <w:tc>
          <w:tcPr>
            <w:tcW w:w="9072" w:type="dxa"/>
            <w:gridSpan w:val="6"/>
            <w:shd w:val="clear" w:color="auto" w:fill="D9D9D9" w:themeFill="background1" w:themeFillShade="D9"/>
          </w:tcPr>
          <w:p w:rsidR="00522055" w:rsidRPr="00283D10" w:rsidRDefault="00522055" w:rsidP="00FE08E8">
            <w:pPr>
              <w:spacing w:after="0"/>
              <w:jc w:val="center"/>
              <w:rPr>
                <w:b/>
                <w:i/>
                <w:sz w:val="18"/>
                <w:szCs w:val="18"/>
              </w:rPr>
            </w:pPr>
            <w:r w:rsidRPr="00283D10">
              <w:rPr>
                <w:b/>
                <w:sz w:val="18"/>
                <w:szCs w:val="18"/>
                <w:lang w:eastAsia="lv-LV"/>
              </w:rPr>
              <w:t>Raksturojošākie darbības rezultatīvie rādītāji</w:t>
            </w:r>
          </w:p>
        </w:tc>
      </w:tr>
      <w:tr w:rsidR="00522055" w:rsidRPr="00283D10" w:rsidTr="00FE08E8">
        <w:trPr>
          <w:trHeight w:val="142"/>
        </w:trPr>
        <w:tc>
          <w:tcPr>
            <w:tcW w:w="2694" w:type="dxa"/>
          </w:tcPr>
          <w:p w:rsidR="00522055" w:rsidRPr="00283D10" w:rsidRDefault="00522055" w:rsidP="00FE08E8">
            <w:pPr>
              <w:pStyle w:val="Tabuluvirsraksti"/>
              <w:spacing w:after="0"/>
              <w:jc w:val="both"/>
              <w:rPr>
                <w:i/>
                <w:sz w:val="18"/>
                <w:szCs w:val="18"/>
                <w:lang w:eastAsia="lv-LV"/>
              </w:rPr>
            </w:pPr>
            <w:r w:rsidRPr="00283D10">
              <w:rPr>
                <w:i/>
                <w:sz w:val="18"/>
                <w:szCs w:val="18"/>
                <w:lang w:eastAsia="lv-LV"/>
              </w:rPr>
              <w:t>Rediģēti, koriģēti, no juridiskā un valodnieciskā viedokļa izskatīti tiesību aktu projekti (skaits)</w:t>
            </w:r>
          </w:p>
        </w:tc>
        <w:tc>
          <w:tcPr>
            <w:tcW w:w="1275" w:type="dxa"/>
          </w:tcPr>
          <w:p w:rsidR="00522055" w:rsidRPr="00283D10" w:rsidRDefault="00522055" w:rsidP="00FE08E8">
            <w:pPr>
              <w:spacing w:after="0"/>
              <w:ind w:firstLine="0"/>
              <w:jc w:val="center"/>
              <w:rPr>
                <w:sz w:val="18"/>
                <w:szCs w:val="18"/>
              </w:rPr>
            </w:pPr>
            <w:r w:rsidRPr="00283D10">
              <w:rPr>
                <w:sz w:val="18"/>
                <w:szCs w:val="18"/>
              </w:rPr>
              <w:t>2 589</w:t>
            </w:r>
          </w:p>
        </w:tc>
        <w:tc>
          <w:tcPr>
            <w:tcW w:w="1276" w:type="dxa"/>
          </w:tcPr>
          <w:p w:rsidR="00522055" w:rsidRPr="00283D10" w:rsidRDefault="00522055" w:rsidP="00FE08E8">
            <w:pPr>
              <w:spacing w:after="0"/>
              <w:ind w:firstLine="0"/>
              <w:jc w:val="center"/>
              <w:rPr>
                <w:sz w:val="18"/>
                <w:szCs w:val="18"/>
              </w:rPr>
            </w:pPr>
            <w:r w:rsidRPr="00283D10">
              <w:rPr>
                <w:sz w:val="18"/>
                <w:szCs w:val="18"/>
              </w:rPr>
              <w:t>2 500</w:t>
            </w:r>
          </w:p>
        </w:tc>
        <w:tc>
          <w:tcPr>
            <w:tcW w:w="1276" w:type="dxa"/>
          </w:tcPr>
          <w:p w:rsidR="00522055" w:rsidRPr="00747697" w:rsidRDefault="00522055" w:rsidP="00FE08E8">
            <w:pPr>
              <w:spacing w:after="0"/>
              <w:ind w:firstLine="5"/>
              <w:jc w:val="center"/>
              <w:rPr>
                <w:sz w:val="18"/>
                <w:szCs w:val="18"/>
              </w:rPr>
            </w:pPr>
            <w:r w:rsidRPr="00747697">
              <w:rPr>
                <w:sz w:val="18"/>
                <w:szCs w:val="18"/>
              </w:rPr>
              <w:t>2 500</w:t>
            </w:r>
          </w:p>
        </w:tc>
        <w:tc>
          <w:tcPr>
            <w:tcW w:w="1334" w:type="dxa"/>
          </w:tcPr>
          <w:p w:rsidR="00522055" w:rsidRPr="00747697" w:rsidRDefault="00522055" w:rsidP="00FE08E8">
            <w:pPr>
              <w:spacing w:after="0"/>
              <w:ind w:firstLine="5"/>
              <w:jc w:val="center"/>
              <w:rPr>
                <w:sz w:val="18"/>
                <w:szCs w:val="18"/>
              </w:rPr>
            </w:pPr>
            <w:r w:rsidRPr="00747697">
              <w:rPr>
                <w:sz w:val="18"/>
                <w:szCs w:val="18"/>
              </w:rPr>
              <w:t>2 500</w:t>
            </w:r>
          </w:p>
        </w:tc>
        <w:tc>
          <w:tcPr>
            <w:tcW w:w="1217" w:type="dxa"/>
          </w:tcPr>
          <w:p w:rsidR="00522055" w:rsidRPr="00747697" w:rsidRDefault="00522055" w:rsidP="00FE08E8">
            <w:pPr>
              <w:tabs>
                <w:tab w:val="left" w:pos="263"/>
                <w:tab w:val="center" w:pos="503"/>
              </w:tabs>
              <w:spacing w:after="0"/>
              <w:ind w:firstLine="5"/>
              <w:jc w:val="center"/>
              <w:rPr>
                <w:sz w:val="18"/>
                <w:szCs w:val="18"/>
              </w:rPr>
            </w:pPr>
            <w:r w:rsidRPr="00747697">
              <w:rPr>
                <w:sz w:val="18"/>
                <w:szCs w:val="18"/>
              </w:rPr>
              <w:t>2 500</w:t>
            </w:r>
          </w:p>
        </w:tc>
      </w:tr>
      <w:tr w:rsidR="00522055" w:rsidRPr="00283D10" w:rsidTr="00FE08E8">
        <w:trPr>
          <w:trHeight w:val="142"/>
        </w:trPr>
        <w:tc>
          <w:tcPr>
            <w:tcW w:w="2694" w:type="dxa"/>
          </w:tcPr>
          <w:p w:rsidR="00522055" w:rsidRPr="00283D10" w:rsidRDefault="00522055" w:rsidP="00FE08E8">
            <w:pPr>
              <w:pStyle w:val="Tabuluvirsraksti"/>
              <w:spacing w:after="0"/>
              <w:jc w:val="both"/>
              <w:rPr>
                <w:i/>
                <w:sz w:val="18"/>
                <w:szCs w:val="18"/>
                <w:lang w:eastAsia="lv-LV"/>
              </w:rPr>
            </w:pPr>
            <w:r w:rsidRPr="00283D10">
              <w:rPr>
                <w:i/>
                <w:sz w:val="18"/>
                <w:szCs w:val="18"/>
              </w:rPr>
              <w:t xml:space="preserve">Integrētas komunikācijas kampaņas, kas tiek īstenotas par </w:t>
            </w:r>
            <w:r w:rsidRPr="00283D10">
              <w:rPr>
                <w:i/>
                <w:sz w:val="18"/>
                <w:szCs w:val="18"/>
              </w:rPr>
              <w:lastRenderedPageBreak/>
              <w:t>valdības deklarācijā noteiktajām prioritātēm (skaits)</w:t>
            </w:r>
          </w:p>
        </w:tc>
        <w:tc>
          <w:tcPr>
            <w:tcW w:w="1275" w:type="dxa"/>
          </w:tcPr>
          <w:p w:rsidR="00522055" w:rsidRPr="00283D10" w:rsidRDefault="00522055" w:rsidP="00FE08E8">
            <w:pPr>
              <w:spacing w:after="0"/>
              <w:ind w:firstLine="0"/>
              <w:jc w:val="center"/>
              <w:rPr>
                <w:sz w:val="18"/>
                <w:szCs w:val="18"/>
              </w:rPr>
            </w:pPr>
            <w:r w:rsidRPr="00283D10">
              <w:rPr>
                <w:sz w:val="18"/>
                <w:szCs w:val="18"/>
              </w:rPr>
              <w:lastRenderedPageBreak/>
              <w:t>5</w:t>
            </w:r>
          </w:p>
        </w:tc>
        <w:tc>
          <w:tcPr>
            <w:tcW w:w="1276" w:type="dxa"/>
          </w:tcPr>
          <w:p w:rsidR="00522055" w:rsidRPr="00283D10" w:rsidRDefault="00522055" w:rsidP="00FE08E8">
            <w:pPr>
              <w:spacing w:after="0"/>
              <w:ind w:firstLine="0"/>
              <w:jc w:val="center"/>
              <w:rPr>
                <w:sz w:val="18"/>
                <w:szCs w:val="18"/>
              </w:rPr>
            </w:pPr>
            <w:r w:rsidRPr="00283D10">
              <w:rPr>
                <w:sz w:val="18"/>
                <w:szCs w:val="18"/>
              </w:rPr>
              <w:t>4</w:t>
            </w:r>
          </w:p>
        </w:tc>
        <w:tc>
          <w:tcPr>
            <w:tcW w:w="1276" w:type="dxa"/>
          </w:tcPr>
          <w:p w:rsidR="00522055" w:rsidRPr="00747697" w:rsidRDefault="00522055" w:rsidP="00FE08E8">
            <w:pPr>
              <w:spacing w:after="0"/>
              <w:ind w:firstLine="5"/>
              <w:jc w:val="center"/>
              <w:rPr>
                <w:sz w:val="18"/>
                <w:szCs w:val="18"/>
              </w:rPr>
            </w:pPr>
            <w:r w:rsidRPr="00747697">
              <w:rPr>
                <w:sz w:val="18"/>
                <w:szCs w:val="18"/>
              </w:rPr>
              <w:t>4</w:t>
            </w:r>
          </w:p>
        </w:tc>
        <w:tc>
          <w:tcPr>
            <w:tcW w:w="1334" w:type="dxa"/>
          </w:tcPr>
          <w:p w:rsidR="00522055" w:rsidRPr="00747697" w:rsidRDefault="00522055" w:rsidP="00FE08E8">
            <w:pPr>
              <w:spacing w:after="0"/>
              <w:ind w:firstLine="5"/>
              <w:jc w:val="center"/>
              <w:rPr>
                <w:sz w:val="18"/>
                <w:szCs w:val="18"/>
              </w:rPr>
            </w:pPr>
            <w:r w:rsidRPr="00747697">
              <w:rPr>
                <w:sz w:val="18"/>
                <w:szCs w:val="18"/>
              </w:rPr>
              <w:t>4</w:t>
            </w:r>
          </w:p>
        </w:tc>
        <w:tc>
          <w:tcPr>
            <w:tcW w:w="1217" w:type="dxa"/>
          </w:tcPr>
          <w:p w:rsidR="00522055" w:rsidRPr="00747697" w:rsidRDefault="00522055" w:rsidP="00FE08E8">
            <w:pPr>
              <w:spacing w:after="0"/>
              <w:ind w:firstLine="5"/>
              <w:jc w:val="center"/>
              <w:rPr>
                <w:color w:val="000000" w:themeColor="text1"/>
                <w:sz w:val="18"/>
                <w:szCs w:val="18"/>
              </w:rPr>
            </w:pPr>
            <w:r w:rsidRPr="00747697">
              <w:rPr>
                <w:color w:val="000000" w:themeColor="text1"/>
                <w:sz w:val="18"/>
                <w:szCs w:val="18"/>
              </w:rPr>
              <w:t>4</w:t>
            </w:r>
          </w:p>
        </w:tc>
      </w:tr>
      <w:tr w:rsidR="00522055" w:rsidRPr="00283D10" w:rsidTr="00FE08E8">
        <w:trPr>
          <w:trHeight w:val="382"/>
        </w:trPr>
        <w:tc>
          <w:tcPr>
            <w:tcW w:w="2694" w:type="dxa"/>
            <w:shd w:val="clear" w:color="auto" w:fill="auto"/>
          </w:tcPr>
          <w:p w:rsidR="00522055" w:rsidRPr="00283D10" w:rsidRDefault="00522055" w:rsidP="00FE08E8">
            <w:pPr>
              <w:pStyle w:val="Tabuluvirsraksti"/>
              <w:spacing w:after="0"/>
              <w:jc w:val="both"/>
              <w:rPr>
                <w:i/>
                <w:sz w:val="18"/>
                <w:szCs w:val="18"/>
                <w:lang w:eastAsia="lv-LV"/>
              </w:rPr>
            </w:pPr>
            <w:r w:rsidRPr="00283D10">
              <w:rPr>
                <w:i/>
                <w:sz w:val="18"/>
                <w:szCs w:val="18"/>
                <w:lang w:eastAsia="lv-LV"/>
              </w:rPr>
              <w:t xml:space="preserve">Īstenoti projekti labāka regulējuma, administratīvā sloga samazināšanas un efektīvāka darba snieguma jomās, izmantojot inovatīvas metodes </w:t>
            </w:r>
            <w:r w:rsidRPr="00283D10">
              <w:rPr>
                <w:i/>
                <w:sz w:val="18"/>
                <w:szCs w:val="18"/>
                <w:vertAlign w:val="superscript"/>
                <w:lang w:eastAsia="lv-LV"/>
              </w:rPr>
              <w:t xml:space="preserve"> </w:t>
            </w:r>
            <w:r w:rsidRPr="00283D10">
              <w:rPr>
                <w:i/>
                <w:sz w:val="18"/>
                <w:szCs w:val="18"/>
                <w:lang w:eastAsia="lv-LV"/>
              </w:rPr>
              <w:t>(skaits)</w:t>
            </w:r>
          </w:p>
        </w:tc>
        <w:tc>
          <w:tcPr>
            <w:tcW w:w="1275" w:type="dxa"/>
            <w:shd w:val="clear" w:color="auto" w:fill="auto"/>
          </w:tcPr>
          <w:p w:rsidR="00522055" w:rsidRPr="00283D10" w:rsidRDefault="00522055" w:rsidP="00FE08E8">
            <w:pPr>
              <w:spacing w:after="0"/>
              <w:ind w:firstLine="0"/>
              <w:jc w:val="center"/>
              <w:rPr>
                <w:sz w:val="18"/>
                <w:szCs w:val="18"/>
              </w:rPr>
            </w:pPr>
            <w:r w:rsidRPr="00283D10">
              <w:rPr>
                <w:sz w:val="18"/>
                <w:szCs w:val="18"/>
              </w:rPr>
              <w:t>4</w:t>
            </w:r>
          </w:p>
        </w:tc>
        <w:tc>
          <w:tcPr>
            <w:tcW w:w="1276" w:type="dxa"/>
            <w:shd w:val="clear" w:color="auto" w:fill="auto"/>
          </w:tcPr>
          <w:p w:rsidR="00522055" w:rsidRPr="00283D10" w:rsidRDefault="00522055" w:rsidP="00FE08E8">
            <w:pPr>
              <w:spacing w:after="0"/>
              <w:ind w:firstLine="0"/>
              <w:jc w:val="center"/>
              <w:rPr>
                <w:sz w:val="18"/>
                <w:szCs w:val="18"/>
              </w:rPr>
            </w:pPr>
            <w:r w:rsidRPr="00283D10">
              <w:rPr>
                <w:sz w:val="18"/>
                <w:szCs w:val="18"/>
              </w:rPr>
              <w:t>3</w:t>
            </w:r>
          </w:p>
        </w:tc>
        <w:tc>
          <w:tcPr>
            <w:tcW w:w="1276" w:type="dxa"/>
            <w:shd w:val="clear" w:color="auto" w:fill="auto"/>
          </w:tcPr>
          <w:p w:rsidR="00522055" w:rsidRPr="00747697" w:rsidRDefault="00522055" w:rsidP="00FE08E8">
            <w:pPr>
              <w:spacing w:after="0"/>
              <w:ind w:firstLine="0"/>
              <w:jc w:val="center"/>
              <w:rPr>
                <w:sz w:val="18"/>
                <w:szCs w:val="18"/>
              </w:rPr>
            </w:pPr>
            <w:r w:rsidRPr="00747697">
              <w:rPr>
                <w:sz w:val="18"/>
                <w:szCs w:val="18"/>
              </w:rPr>
              <w:t>2</w:t>
            </w:r>
          </w:p>
        </w:tc>
        <w:tc>
          <w:tcPr>
            <w:tcW w:w="1334" w:type="dxa"/>
            <w:shd w:val="clear" w:color="auto" w:fill="auto"/>
          </w:tcPr>
          <w:p w:rsidR="00522055" w:rsidRPr="00747697" w:rsidRDefault="00522055" w:rsidP="00FE08E8">
            <w:pPr>
              <w:spacing w:after="0"/>
              <w:ind w:firstLine="0"/>
              <w:jc w:val="center"/>
              <w:rPr>
                <w:sz w:val="18"/>
                <w:szCs w:val="18"/>
              </w:rPr>
            </w:pPr>
            <w:r w:rsidRPr="00747697">
              <w:rPr>
                <w:sz w:val="18"/>
                <w:szCs w:val="18"/>
              </w:rPr>
              <w:t>2</w:t>
            </w:r>
          </w:p>
        </w:tc>
        <w:tc>
          <w:tcPr>
            <w:tcW w:w="1217" w:type="dxa"/>
            <w:shd w:val="clear" w:color="auto" w:fill="auto"/>
          </w:tcPr>
          <w:p w:rsidR="00522055" w:rsidRPr="00747697" w:rsidRDefault="00522055" w:rsidP="00FE08E8">
            <w:pPr>
              <w:spacing w:after="0"/>
              <w:ind w:firstLine="0"/>
              <w:jc w:val="center"/>
              <w:rPr>
                <w:sz w:val="18"/>
                <w:szCs w:val="18"/>
              </w:rPr>
            </w:pPr>
            <w:r w:rsidRPr="00747697">
              <w:rPr>
                <w:sz w:val="18"/>
                <w:szCs w:val="18"/>
              </w:rPr>
              <w:t>2</w:t>
            </w:r>
          </w:p>
        </w:tc>
      </w:tr>
      <w:tr w:rsidR="00522055" w:rsidRPr="00283D10" w:rsidTr="00FE08E8">
        <w:trPr>
          <w:trHeight w:val="983"/>
        </w:trPr>
        <w:tc>
          <w:tcPr>
            <w:tcW w:w="2694" w:type="dxa"/>
          </w:tcPr>
          <w:p w:rsidR="00522055" w:rsidRPr="00283D10" w:rsidRDefault="00522055" w:rsidP="00FE08E8">
            <w:pPr>
              <w:pStyle w:val="Tabuluvirsraksti"/>
              <w:spacing w:after="0"/>
              <w:jc w:val="both"/>
              <w:rPr>
                <w:i/>
                <w:sz w:val="18"/>
                <w:szCs w:val="18"/>
                <w:lang w:eastAsia="lv-LV"/>
              </w:rPr>
            </w:pPr>
            <w:r w:rsidRPr="00283D10">
              <w:rPr>
                <w:i/>
                <w:sz w:val="18"/>
                <w:szCs w:val="18"/>
                <w:lang w:eastAsia="lv-LV"/>
              </w:rPr>
              <w:t>Eiropas Savienības fondu vadībā, īstenošanā un uzraudzībā iesaistītās valsts pārvaldē strādājošās personas, kas piedalījušās apmācībās (skaits)</w:t>
            </w:r>
          </w:p>
        </w:tc>
        <w:tc>
          <w:tcPr>
            <w:tcW w:w="1275" w:type="dxa"/>
          </w:tcPr>
          <w:p w:rsidR="00522055" w:rsidRPr="00283D10" w:rsidRDefault="00522055" w:rsidP="00FE08E8">
            <w:pPr>
              <w:spacing w:after="0"/>
              <w:ind w:firstLine="0"/>
              <w:jc w:val="center"/>
              <w:rPr>
                <w:sz w:val="18"/>
                <w:szCs w:val="18"/>
              </w:rPr>
            </w:pPr>
            <w:r w:rsidRPr="00283D10">
              <w:rPr>
                <w:sz w:val="18"/>
                <w:szCs w:val="18"/>
              </w:rPr>
              <w:t>854</w:t>
            </w:r>
          </w:p>
        </w:tc>
        <w:tc>
          <w:tcPr>
            <w:tcW w:w="1276" w:type="dxa"/>
          </w:tcPr>
          <w:p w:rsidR="00522055" w:rsidRPr="00283D10" w:rsidRDefault="00522055" w:rsidP="00FE08E8">
            <w:pPr>
              <w:spacing w:after="0"/>
              <w:ind w:firstLine="0"/>
              <w:jc w:val="center"/>
              <w:rPr>
                <w:sz w:val="18"/>
                <w:szCs w:val="18"/>
              </w:rPr>
            </w:pPr>
            <w:r w:rsidRPr="00283D10">
              <w:rPr>
                <w:sz w:val="18"/>
                <w:szCs w:val="18"/>
              </w:rPr>
              <w:t>400</w:t>
            </w:r>
          </w:p>
        </w:tc>
        <w:tc>
          <w:tcPr>
            <w:tcW w:w="1276" w:type="dxa"/>
          </w:tcPr>
          <w:p w:rsidR="00522055" w:rsidRPr="00747697" w:rsidRDefault="00522055" w:rsidP="00FE08E8">
            <w:pPr>
              <w:spacing w:after="0"/>
              <w:ind w:firstLine="0"/>
              <w:jc w:val="center"/>
              <w:rPr>
                <w:sz w:val="18"/>
                <w:szCs w:val="18"/>
              </w:rPr>
            </w:pPr>
            <w:r w:rsidRPr="00747697">
              <w:rPr>
                <w:sz w:val="18"/>
                <w:szCs w:val="18"/>
              </w:rPr>
              <w:t>350</w:t>
            </w:r>
          </w:p>
        </w:tc>
        <w:tc>
          <w:tcPr>
            <w:tcW w:w="1334" w:type="dxa"/>
          </w:tcPr>
          <w:p w:rsidR="00522055" w:rsidRPr="00747697" w:rsidRDefault="00522055" w:rsidP="00FE08E8">
            <w:pPr>
              <w:spacing w:after="0"/>
              <w:ind w:firstLine="0"/>
              <w:jc w:val="center"/>
              <w:rPr>
                <w:sz w:val="18"/>
                <w:szCs w:val="18"/>
              </w:rPr>
            </w:pPr>
            <w:r w:rsidRPr="00747697">
              <w:rPr>
                <w:sz w:val="18"/>
                <w:szCs w:val="18"/>
              </w:rPr>
              <w:t>-</w:t>
            </w:r>
          </w:p>
        </w:tc>
        <w:tc>
          <w:tcPr>
            <w:tcW w:w="1217" w:type="dxa"/>
          </w:tcPr>
          <w:p w:rsidR="00522055" w:rsidRPr="00747697" w:rsidRDefault="00522055" w:rsidP="00FE08E8">
            <w:pPr>
              <w:spacing w:after="0"/>
              <w:ind w:firstLine="0"/>
              <w:jc w:val="center"/>
              <w:rPr>
                <w:sz w:val="18"/>
                <w:szCs w:val="18"/>
              </w:rPr>
            </w:pPr>
            <w:r w:rsidRPr="00747697">
              <w:rPr>
                <w:sz w:val="18"/>
                <w:szCs w:val="18"/>
              </w:rPr>
              <w:t>-</w:t>
            </w:r>
          </w:p>
        </w:tc>
      </w:tr>
      <w:tr w:rsidR="00522055" w:rsidRPr="00283D10" w:rsidTr="00FE08E8">
        <w:trPr>
          <w:trHeight w:val="142"/>
        </w:trPr>
        <w:tc>
          <w:tcPr>
            <w:tcW w:w="9072" w:type="dxa"/>
            <w:gridSpan w:val="6"/>
            <w:shd w:val="clear" w:color="auto" w:fill="D9D9D9" w:themeFill="background1" w:themeFillShade="D9"/>
          </w:tcPr>
          <w:p w:rsidR="00522055" w:rsidRPr="00283D10" w:rsidRDefault="00522055" w:rsidP="00FE08E8">
            <w:pPr>
              <w:spacing w:after="0"/>
              <w:jc w:val="center"/>
              <w:rPr>
                <w:i/>
                <w:sz w:val="18"/>
                <w:szCs w:val="18"/>
                <w:lang w:eastAsia="lv-LV"/>
              </w:rPr>
            </w:pPr>
            <w:r w:rsidRPr="00283D10">
              <w:rPr>
                <w:b/>
                <w:sz w:val="18"/>
                <w:szCs w:val="18"/>
                <w:lang w:eastAsia="lv-LV"/>
              </w:rPr>
              <w:t>Kvalitātes rādītāji</w:t>
            </w:r>
          </w:p>
        </w:tc>
      </w:tr>
      <w:tr w:rsidR="00522055" w:rsidRPr="00283D10" w:rsidTr="00FE08E8">
        <w:trPr>
          <w:trHeight w:val="636"/>
        </w:trPr>
        <w:tc>
          <w:tcPr>
            <w:tcW w:w="2694" w:type="dxa"/>
          </w:tcPr>
          <w:p w:rsidR="00522055" w:rsidRPr="00283D10" w:rsidRDefault="00522055" w:rsidP="00FE08E8">
            <w:pPr>
              <w:spacing w:after="0"/>
              <w:ind w:firstLine="0"/>
              <w:rPr>
                <w:i/>
                <w:sz w:val="18"/>
                <w:szCs w:val="18"/>
                <w:lang w:eastAsia="lv-LV"/>
              </w:rPr>
            </w:pPr>
            <w:r w:rsidRPr="00283D10">
              <w:rPr>
                <w:i/>
                <w:sz w:val="18"/>
                <w:szCs w:val="18"/>
              </w:rPr>
              <w:t>Pozitīvs sabiedrības novērtējums par publisko pakalpojumu kvalitātes uzlabošanos (%)</w:t>
            </w:r>
            <w:r w:rsidRPr="00283D10">
              <w:rPr>
                <w:i/>
                <w:sz w:val="18"/>
                <w:szCs w:val="18"/>
                <w:vertAlign w:val="superscript"/>
              </w:rPr>
              <w:t>3</w:t>
            </w:r>
          </w:p>
        </w:tc>
        <w:tc>
          <w:tcPr>
            <w:tcW w:w="1275" w:type="dxa"/>
            <w:shd w:val="clear" w:color="auto" w:fill="auto"/>
          </w:tcPr>
          <w:p w:rsidR="00522055" w:rsidRPr="00283D10" w:rsidRDefault="00522055" w:rsidP="00FE08E8">
            <w:pPr>
              <w:spacing w:after="0"/>
              <w:ind w:firstLine="0"/>
              <w:jc w:val="center"/>
              <w:rPr>
                <w:sz w:val="18"/>
                <w:szCs w:val="18"/>
              </w:rPr>
            </w:pPr>
            <w:r w:rsidRPr="00283D10">
              <w:rPr>
                <w:sz w:val="18"/>
                <w:szCs w:val="18"/>
              </w:rPr>
              <w:t>44</w:t>
            </w:r>
          </w:p>
          <w:p w:rsidR="00522055" w:rsidRPr="00283D10" w:rsidRDefault="00522055" w:rsidP="00FE08E8">
            <w:pPr>
              <w:tabs>
                <w:tab w:val="left" w:pos="907"/>
              </w:tabs>
              <w:ind w:firstLine="0"/>
              <w:jc w:val="center"/>
              <w:rPr>
                <w:sz w:val="18"/>
                <w:szCs w:val="18"/>
              </w:rPr>
            </w:pPr>
          </w:p>
        </w:tc>
        <w:tc>
          <w:tcPr>
            <w:tcW w:w="1276" w:type="dxa"/>
            <w:shd w:val="clear" w:color="auto" w:fill="auto"/>
          </w:tcPr>
          <w:p w:rsidR="00522055" w:rsidRPr="00283D10" w:rsidRDefault="00522055" w:rsidP="00FE08E8">
            <w:pPr>
              <w:spacing w:after="0"/>
              <w:ind w:firstLine="0"/>
              <w:jc w:val="center"/>
              <w:rPr>
                <w:strike/>
                <w:sz w:val="18"/>
                <w:szCs w:val="18"/>
              </w:rPr>
            </w:pPr>
            <w:r w:rsidRPr="00283D10">
              <w:rPr>
                <w:sz w:val="18"/>
                <w:szCs w:val="18"/>
              </w:rPr>
              <w:t>46,4</w:t>
            </w:r>
          </w:p>
          <w:p w:rsidR="00522055" w:rsidRPr="00283D10" w:rsidRDefault="00522055" w:rsidP="00FE08E8">
            <w:pPr>
              <w:ind w:firstLine="0"/>
              <w:jc w:val="center"/>
              <w:rPr>
                <w:sz w:val="18"/>
                <w:szCs w:val="18"/>
              </w:rPr>
            </w:pPr>
          </w:p>
        </w:tc>
        <w:tc>
          <w:tcPr>
            <w:tcW w:w="1276" w:type="dxa"/>
          </w:tcPr>
          <w:p w:rsidR="00522055" w:rsidRPr="00747697" w:rsidRDefault="00522055" w:rsidP="00FE08E8">
            <w:pPr>
              <w:spacing w:after="0"/>
              <w:ind w:firstLine="0"/>
              <w:jc w:val="center"/>
              <w:rPr>
                <w:sz w:val="18"/>
                <w:szCs w:val="18"/>
              </w:rPr>
            </w:pPr>
            <w:r w:rsidRPr="00747697">
              <w:rPr>
                <w:sz w:val="18"/>
              </w:rPr>
              <w:t>48,4</w:t>
            </w:r>
          </w:p>
        </w:tc>
        <w:tc>
          <w:tcPr>
            <w:tcW w:w="1334" w:type="dxa"/>
          </w:tcPr>
          <w:p w:rsidR="00522055" w:rsidRPr="00747697" w:rsidRDefault="00522055" w:rsidP="00FE08E8">
            <w:pPr>
              <w:spacing w:after="0"/>
              <w:ind w:firstLine="0"/>
              <w:jc w:val="center"/>
              <w:rPr>
                <w:sz w:val="18"/>
                <w:szCs w:val="18"/>
              </w:rPr>
            </w:pPr>
            <w:r w:rsidRPr="00747697">
              <w:rPr>
                <w:sz w:val="18"/>
                <w:szCs w:val="18"/>
              </w:rPr>
              <w:t>50,4</w:t>
            </w:r>
          </w:p>
        </w:tc>
        <w:tc>
          <w:tcPr>
            <w:tcW w:w="1217" w:type="dxa"/>
          </w:tcPr>
          <w:p w:rsidR="00522055" w:rsidRPr="00747697" w:rsidRDefault="00522055" w:rsidP="00FE08E8">
            <w:pPr>
              <w:spacing w:after="0"/>
              <w:ind w:firstLine="0"/>
              <w:jc w:val="center"/>
              <w:rPr>
                <w:sz w:val="18"/>
                <w:szCs w:val="18"/>
              </w:rPr>
            </w:pPr>
            <w:r w:rsidRPr="00747697">
              <w:rPr>
                <w:sz w:val="18"/>
                <w:szCs w:val="18"/>
              </w:rPr>
              <w:t>51,4</w:t>
            </w:r>
          </w:p>
        </w:tc>
      </w:tr>
      <w:tr w:rsidR="00522055" w:rsidRPr="00283D10" w:rsidTr="00FE08E8">
        <w:trPr>
          <w:trHeight w:val="142"/>
        </w:trPr>
        <w:tc>
          <w:tcPr>
            <w:tcW w:w="2694" w:type="dxa"/>
          </w:tcPr>
          <w:p w:rsidR="00522055" w:rsidRPr="00283D10" w:rsidRDefault="00522055" w:rsidP="00FE08E8">
            <w:pPr>
              <w:pStyle w:val="Tabuluvirsraksti"/>
              <w:spacing w:after="0"/>
              <w:jc w:val="both"/>
              <w:rPr>
                <w:i/>
                <w:sz w:val="18"/>
                <w:szCs w:val="18"/>
                <w:lang w:eastAsia="lv-LV"/>
              </w:rPr>
            </w:pPr>
            <w:r w:rsidRPr="00283D10">
              <w:rPr>
                <w:i/>
                <w:sz w:val="18"/>
                <w:szCs w:val="18"/>
                <w:lang w:eastAsia="lv-LV"/>
              </w:rPr>
              <w:t>Valsts pārvaldē nodarbināto iesaistīšanās indekss (%)</w:t>
            </w:r>
            <w:r w:rsidRPr="00283D10">
              <w:rPr>
                <w:i/>
                <w:sz w:val="18"/>
                <w:szCs w:val="18"/>
                <w:vertAlign w:val="superscript"/>
                <w:lang w:eastAsia="lv-LV"/>
              </w:rPr>
              <w:t>4</w:t>
            </w:r>
          </w:p>
        </w:tc>
        <w:tc>
          <w:tcPr>
            <w:tcW w:w="1275" w:type="dxa"/>
          </w:tcPr>
          <w:p w:rsidR="00522055" w:rsidRPr="00283D10" w:rsidRDefault="00522055" w:rsidP="00FE08E8">
            <w:pPr>
              <w:spacing w:after="0"/>
              <w:ind w:left="-110" w:right="-114" w:firstLine="0"/>
              <w:jc w:val="center"/>
              <w:rPr>
                <w:sz w:val="18"/>
                <w:szCs w:val="18"/>
              </w:rPr>
            </w:pPr>
            <w:r w:rsidRPr="00283D10">
              <w:rPr>
                <w:sz w:val="18"/>
                <w:szCs w:val="18"/>
              </w:rPr>
              <w:t>71</w:t>
            </w:r>
          </w:p>
        </w:tc>
        <w:tc>
          <w:tcPr>
            <w:tcW w:w="1276" w:type="dxa"/>
          </w:tcPr>
          <w:p w:rsidR="00522055" w:rsidRPr="00283D10" w:rsidRDefault="00522055" w:rsidP="00FE08E8">
            <w:pPr>
              <w:spacing w:after="0"/>
              <w:ind w:firstLine="0"/>
              <w:jc w:val="center"/>
              <w:rPr>
                <w:sz w:val="18"/>
                <w:szCs w:val="18"/>
              </w:rPr>
            </w:pPr>
            <w:r w:rsidRPr="00283D10">
              <w:rPr>
                <w:sz w:val="18"/>
                <w:szCs w:val="18"/>
              </w:rPr>
              <w:t>72</w:t>
            </w:r>
          </w:p>
        </w:tc>
        <w:tc>
          <w:tcPr>
            <w:tcW w:w="1276" w:type="dxa"/>
          </w:tcPr>
          <w:p w:rsidR="00522055" w:rsidRPr="00747697" w:rsidRDefault="00522055" w:rsidP="00FE08E8">
            <w:pPr>
              <w:spacing w:after="0"/>
              <w:ind w:firstLine="0"/>
              <w:jc w:val="center"/>
              <w:rPr>
                <w:sz w:val="18"/>
                <w:szCs w:val="18"/>
              </w:rPr>
            </w:pPr>
            <w:r w:rsidRPr="00747697">
              <w:rPr>
                <w:sz w:val="18"/>
                <w:szCs w:val="18"/>
              </w:rPr>
              <w:t>72</w:t>
            </w:r>
          </w:p>
        </w:tc>
        <w:tc>
          <w:tcPr>
            <w:tcW w:w="1334" w:type="dxa"/>
          </w:tcPr>
          <w:p w:rsidR="00522055" w:rsidRPr="00747697" w:rsidRDefault="00522055" w:rsidP="00FE08E8">
            <w:pPr>
              <w:spacing w:after="0"/>
              <w:ind w:firstLine="0"/>
              <w:jc w:val="center"/>
              <w:rPr>
                <w:sz w:val="18"/>
                <w:szCs w:val="18"/>
              </w:rPr>
            </w:pPr>
            <w:r w:rsidRPr="00747697">
              <w:rPr>
                <w:sz w:val="18"/>
                <w:szCs w:val="18"/>
              </w:rPr>
              <w:t>72</w:t>
            </w:r>
          </w:p>
        </w:tc>
        <w:tc>
          <w:tcPr>
            <w:tcW w:w="1217" w:type="dxa"/>
          </w:tcPr>
          <w:p w:rsidR="00522055" w:rsidRPr="00747697" w:rsidRDefault="00522055" w:rsidP="00FE08E8">
            <w:pPr>
              <w:spacing w:after="0"/>
              <w:ind w:firstLine="0"/>
              <w:jc w:val="center"/>
              <w:rPr>
                <w:sz w:val="18"/>
                <w:szCs w:val="18"/>
              </w:rPr>
            </w:pPr>
            <w:r w:rsidRPr="00747697">
              <w:rPr>
                <w:sz w:val="18"/>
                <w:szCs w:val="18"/>
              </w:rPr>
              <w:t>72</w:t>
            </w:r>
          </w:p>
        </w:tc>
      </w:tr>
    </w:tbl>
    <w:p w:rsidR="00522055" w:rsidRPr="003B3B4A" w:rsidRDefault="00522055" w:rsidP="00522055">
      <w:pPr>
        <w:pStyle w:val="Tabuluvirsraksti"/>
        <w:spacing w:after="0"/>
        <w:ind w:firstLine="425"/>
        <w:jc w:val="both"/>
        <w:rPr>
          <w:i/>
          <w:sz w:val="18"/>
          <w:szCs w:val="18"/>
          <w:lang w:eastAsia="lv-LV"/>
        </w:rPr>
      </w:pPr>
      <w:r w:rsidRPr="003B3B4A">
        <w:rPr>
          <w:sz w:val="18"/>
          <w:szCs w:val="18"/>
        </w:rPr>
        <w:t>Piezīmes.</w:t>
      </w:r>
    </w:p>
    <w:p w:rsidR="00522055" w:rsidRPr="003B3B4A" w:rsidRDefault="00522055" w:rsidP="00522055">
      <w:pPr>
        <w:pStyle w:val="Tabuluvirsraksti"/>
        <w:spacing w:after="0"/>
        <w:ind w:firstLine="426"/>
        <w:jc w:val="both"/>
        <w:rPr>
          <w:sz w:val="18"/>
          <w:szCs w:val="18"/>
          <w:lang w:eastAsia="lv-LV"/>
        </w:rPr>
      </w:pPr>
      <w:r w:rsidRPr="003B3B4A">
        <w:rPr>
          <w:sz w:val="18"/>
          <w:szCs w:val="18"/>
          <w:vertAlign w:val="superscript"/>
          <w:lang w:eastAsia="lv-LV"/>
        </w:rPr>
        <w:t>1</w:t>
      </w:r>
      <w:r w:rsidRPr="003B3B4A">
        <w:rPr>
          <w:sz w:val="18"/>
          <w:szCs w:val="18"/>
          <w:lang w:eastAsia="lv-LV"/>
        </w:rPr>
        <w:t>Indikators ir balstīts uz kompozītiem starptautisku institūciju un nevalstisko organizāciju veiktiem sabiedrības uztveres pētījumiem un ekspertu viedokļiem, Latvijas gadījumā vērtējot 9 resursus, skalā no -2,5 līdz +2,5.</w:t>
      </w:r>
    </w:p>
    <w:p w:rsidR="00522055" w:rsidRPr="003B3B4A" w:rsidRDefault="00522055" w:rsidP="00DF2C1A">
      <w:pPr>
        <w:pStyle w:val="Tabuluvirsraksti"/>
        <w:spacing w:after="0"/>
        <w:ind w:firstLine="425"/>
        <w:jc w:val="both"/>
        <w:rPr>
          <w:sz w:val="18"/>
          <w:szCs w:val="18"/>
          <w:lang w:eastAsia="lv-LV"/>
        </w:rPr>
      </w:pPr>
      <w:r w:rsidRPr="003B3B4A">
        <w:rPr>
          <w:sz w:val="18"/>
          <w:szCs w:val="18"/>
          <w:vertAlign w:val="superscript"/>
          <w:lang w:eastAsia="lv-LV"/>
        </w:rPr>
        <w:t>2</w:t>
      </w:r>
      <w:r w:rsidRPr="003B3B4A">
        <w:rPr>
          <w:sz w:val="18"/>
          <w:szCs w:val="18"/>
          <w:lang w:eastAsia="lv-LV"/>
        </w:rPr>
        <w:t xml:space="preserve">Indekss ir balstīts uz </w:t>
      </w:r>
      <w:proofErr w:type="spellStart"/>
      <w:r w:rsidRPr="003B3B4A">
        <w:rPr>
          <w:sz w:val="18"/>
          <w:szCs w:val="18"/>
          <w:lang w:eastAsia="lv-LV"/>
        </w:rPr>
        <w:t>Bertelsmana</w:t>
      </w:r>
      <w:proofErr w:type="spellEnd"/>
      <w:r w:rsidRPr="003B3B4A">
        <w:rPr>
          <w:sz w:val="18"/>
          <w:szCs w:val="18"/>
          <w:lang w:eastAsia="lv-LV"/>
        </w:rPr>
        <w:t xml:space="preserve"> fonda un Latvijas ekspertu vērtējumu skalā no 1 </w:t>
      </w:r>
      <w:bookmarkStart w:id="0" w:name="_Hlk1490186"/>
      <w:r w:rsidRPr="003B3B4A">
        <w:rPr>
          <w:sz w:val="18"/>
          <w:szCs w:val="18"/>
          <w:lang w:eastAsia="lv-LV"/>
        </w:rPr>
        <w:t>(vissliktākais vērtējums) līdz 10 (vislabākais vērtējums).</w:t>
      </w:r>
    </w:p>
    <w:bookmarkEnd w:id="0"/>
    <w:p w:rsidR="00522055" w:rsidRPr="00EE529D" w:rsidRDefault="00522055" w:rsidP="00522055">
      <w:pPr>
        <w:pStyle w:val="Tabuluvirsraksti"/>
        <w:spacing w:after="0"/>
        <w:ind w:firstLine="425"/>
        <w:jc w:val="both"/>
        <w:rPr>
          <w:rFonts w:eastAsiaTheme="minorHAnsi"/>
          <w:sz w:val="18"/>
          <w:szCs w:val="18"/>
        </w:rPr>
      </w:pPr>
      <w:r w:rsidRPr="003B3B4A">
        <w:rPr>
          <w:rFonts w:eastAsiaTheme="minorHAnsi"/>
          <w:sz w:val="18"/>
          <w:szCs w:val="18"/>
          <w:vertAlign w:val="superscript"/>
        </w:rPr>
        <w:t>3</w:t>
      </w:r>
      <w:r w:rsidR="0079742B">
        <w:rPr>
          <w:sz w:val="18"/>
          <w:szCs w:val="18"/>
        </w:rPr>
        <w:t>Ikgadējā VK veiktā</w:t>
      </w:r>
      <w:r w:rsidRPr="00813355">
        <w:rPr>
          <w:sz w:val="18"/>
          <w:szCs w:val="18"/>
        </w:rPr>
        <w:t xml:space="preserve"> Valsts pārvaldes klientu apmierinātības pētījuma dati par sabiedrības apmierinātību ar va</w:t>
      </w:r>
      <w:r w:rsidRPr="00813355">
        <w:rPr>
          <w:rFonts w:eastAsiaTheme="minorHAnsi"/>
          <w:sz w:val="18"/>
          <w:szCs w:val="18"/>
        </w:rPr>
        <w:t>lsts pārvaldes pēdējo trīs gadu laikā paveikto, vienkāršojot un uzla</w:t>
      </w:r>
      <w:r w:rsidR="0079742B">
        <w:rPr>
          <w:rFonts w:eastAsiaTheme="minorHAnsi"/>
          <w:sz w:val="18"/>
          <w:szCs w:val="18"/>
        </w:rPr>
        <w:t>bojot pakalpojumu sniegšanu (%)</w:t>
      </w:r>
      <w:bookmarkStart w:id="1" w:name="_GoBack"/>
      <w:bookmarkEnd w:id="1"/>
      <w:r w:rsidRPr="00813355">
        <w:rPr>
          <w:rFonts w:eastAsiaTheme="minorHAnsi"/>
          <w:sz w:val="18"/>
          <w:szCs w:val="18"/>
        </w:rPr>
        <w:t>.</w:t>
      </w:r>
    </w:p>
    <w:p w:rsidR="00522055" w:rsidRPr="00B02FAD" w:rsidRDefault="00522055" w:rsidP="00522055">
      <w:pPr>
        <w:pStyle w:val="Tabuluvirsraksti"/>
        <w:spacing w:after="480"/>
        <w:ind w:firstLine="425"/>
        <w:jc w:val="both"/>
        <w:rPr>
          <w:iCs/>
          <w:sz w:val="18"/>
          <w:szCs w:val="18"/>
        </w:rPr>
      </w:pPr>
      <w:r w:rsidRPr="003B3B4A">
        <w:rPr>
          <w:sz w:val="18"/>
          <w:szCs w:val="18"/>
          <w:vertAlign w:val="superscript"/>
          <w:lang w:eastAsia="lv-LV"/>
        </w:rPr>
        <w:t>4</w:t>
      </w:r>
      <w:r w:rsidRPr="003B3B4A">
        <w:rPr>
          <w:iCs/>
          <w:sz w:val="18"/>
          <w:szCs w:val="18"/>
        </w:rPr>
        <w:t xml:space="preserve">Iesaistīšanās indekss tiek noteikts pēc </w:t>
      </w:r>
      <w:proofErr w:type="spellStart"/>
      <w:r w:rsidRPr="003B3B4A">
        <w:rPr>
          <w:iCs/>
          <w:sz w:val="18"/>
          <w:szCs w:val="18"/>
        </w:rPr>
        <w:t>Gallup</w:t>
      </w:r>
      <w:proofErr w:type="spellEnd"/>
      <w:r w:rsidRPr="003B3B4A">
        <w:rPr>
          <w:iCs/>
          <w:sz w:val="18"/>
          <w:szCs w:val="18"/>
        </w:rPr>
        <w:t xml:space="preserve"> 12 aptaujas jautājumu bloka respondentu vidējā vērtējuma 7 punktu </w:t>
      </w:r>
      <w:proofErr w:type="spellStart"/>
      <w:r w:rsidRPr="003B3B4A">
        <w:rPr>
          <w:iCs/>
          <w:sz w:val="18"/>
          <w:szCs w:val="18"/>
        </w:rPr>
        <w:t>Likerta</w:t>
      </w:r>
      <w:proofErr w:type="spellEnd"/>
      <w:r w:rsidRPr="003B3B4A">
        <w:rPr>
          <w:iCs/>
          <w:sz w:val="18"/>
          <w:szCs w:val="18"/>
        </w:rPr>
        <w:t xml:space="preserve"> skalā (augstāks nekā 4,50) pa 12 apgalvojumiem, aprēķinot % īpatsvaru no kopējā aptaujas respondentu skaita. </w:t>
      </w:r>
    </w:p>
    <w:p w:rsidR="00522055" w:rsidRPr="003B3B4A" w:rsidRDefault="00522055" w:rsidP="00FE08E8">
      <w:pPr>
        <w:spacing w:before="480"/>
        <w:ind w:firstLine="0"/>
        <w:rPr>
          <w:b/>
          <w:color w:val="000000" w:themeColor="text1"/>
          <w:lang w:eastAsia="lv-LV"/>
        </w:rPr>
      </w:pPr>
      <w:r w:rsidRPr="003B3B4A">
        <w:rPr>
          <w:b/>
          <w:color w:val="000000" w:themeColor="text1"/>
          <w:lang w:eastAsia="lv-LV"/>
        </w:rPr>
        <w:t>2. Valsts pārvaldē nodarbināto profesionālās attīstības programmu izstrādāšana un īstenošana</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522055" w:rsidRPr="003B3B4A" w:rsidTr="00FE08E8">
        <w:trPr>
          <w:trHeight w:val="283"/>
        </w:trPr>
        <w:tc>
          <w:tcPr>
            <w:tcW w:w="9072" w:type="dxa"/>
            <w:gridSpan w:val="4"/>
            <w:shd w:val="clear" w:color="auto" w:fill="D9D9D9" w:themeFill="background1" w:themeFillShade="D9"/>
          </w:tcPr>
          <w:p w:rsidR="00522055" w:rsidRPr="003B3B4A" w:rsidRDefault="00522055" w:rsidP="00FE08E8">
            <w:pPr>
              <w:pStyle w:val="Tabuluvirsraksti"/>
              <w:spacing w:after="0"/>
              <w:jc w:val="both"/>
              <w:rPr>
                <w:i/>
                <w:sz w:val="18"/>
                <w:szCs w:val="18"/>
                <w:lang w:eastAsia="lv-LV"/>
              </w:rPr>
            </w:pPr>
            <w:r w:rsidRPr="003B3B4A">
              <w:rPr>
                <w:b/>
                <w:sz w:val="18"/>
                <w:szCs w:val="18"/>
                <w:lang w:eastAsia="lv-LV"/>
              </w:rPr>
              <w:t>Politikas mērķis</w:t>
            </w:r>
            <w:r w:rsidRPr="003B3B4A">
              <w:rPr>
                <w:sz w:val="18"/>
                <w:szCs w:val="18"/>
                <w:lang w:eastAsia="lv-LV"/>
              </w:rPr>
              <w:t>:</w:t>
            </w:r>
            <w:r w:rsidRPr="003B3B4A">
              <w:rPr>
                <w:i/>
                <w:sz w:val="18"/>
                <w:szCs w:val="18"/>
                <w:lang w:eastAsia="lv-LV"/>
              </w:rPr>
              <w:t xml:space="preserve"> </w:t>
            </w:r>
            <w:r w:rsidRPr="003B3B4A">
              <w:rPr>
                <w:b/>
                <w:sz w:val="18"/>
                <w:szCs w:val="18"/>
                <w:lang w:eastAsia="lv-LV"/>
              </w:rPr>
              <w:t>īstenot valsts politiku valsts pārvaldes darbinieku izglītības un profesionālās kvalifikācijas paaugstināšanas jomā, lai sagatavotu augsti kvalificētu un profesionālu valsts pārvaldes personālu</w:t>
            </w:r>
            <w:r w:rsidRPr="003B3B4A">
              <w:rPr>
                <w:i/>
                <w:sz w:val="18"/>
                <w:szCs w:val="18"/>
                <w:lang w:eastAsia="lv-LV"/>
              </w:rPr>
              <w:t xml:space="preserve"> / Valsts pārvaldes attīstības politikas pamatnostādnes 2014.–2020.gadam</w:t>
            </w:r>
          </w:p>
        </w:tc>
      </w:tr>
      <w:tr w:rsidR="00522055" w:rsidRPr="003B3B4A" w:rsidTr="00FE08E8">
        <w:trPr>
          <w:trHeight w:val="425"/>
        </w:trPr>
        <w:tc>
          <w:tcPr>
            <w:tcW w:w="4111" w:type="dxa"/>
            <w:shd w:val="clear" w:color="auto" w:fill="auto"/>
          </w:tcPr>
          <w:p w:rsidR="00522055" w:rsidRPr="003B3B4A" w:rsidRDefault="00522055" w:rsidP="00FE08E8">
            <w:pPr>
              <w:pStyle w:val="Tabuluvirsraksti"/>
              <w:spacing w:after="0"/>
              <w:jc w:val="both"/>
              <w:rPr>
                <w:b/>
                <w:sz w:val="18"/>
                <w:szCs w:val="18"/>
                <w:lang w:eastAsia="lv-LV"/>
              </w:rPr>
            </w:pPr>
            <w:r w:rsidRPr="003B3B4A">
              <w:rPr>
                <w:b/>
                <w:sz w:val="18"/>
                <w:szCs w:val="18"/>
                <w:lang w:eastAsia="lv-LV"/>
              </w:rPr>
              <w:t>Politikas rezultatīvie rādītāji</w:t>
            </w:r>
          </w:p>
        </w:tc>
        <w:tc>
          <w:tcPr>
            <w:tcW w:w="2458" w:type="dxa"/>
            <w:shd w:val="clear" w:color="auto" w:fill="auto"/>
          </w:tcPr>
          <w:p w:rsidR="00522055" w:rsidRPr="003B3B4A" w:rsidRDefault="00522055" w:rsidP="00FE08E8">
            <w:pPr>
              <w:pStyle w:val="Tabuluvirsraksti"/>
              <w:spacing w:after="0"/>
              <w:rPr>
                <w:b/>
                <w:sz w:val="18"/>
                <w:szCs w:val="18"/>
                <w:lang w:eastAsia="lv-LV"/>
              </w:rPr>
            </w:pPr>
            <w:r w:rsidRPr="003B3B4A">
              <w:rPr>
                <w:b/>
                <w:sz w:val="18"/>
                <w:szCs w:val="18"/>
                <w:lang w:eastAsia="lv-LV"/>
              </w:rPr>
              <w:t>Attīstības plānošanas dokumenti vai normatīvie akti</w:t>
            </w:r>
          </w:p>
        </w:tc>
        <w:tc>
          <w:tcPr>
            <w:tcW w:w="1260" w:type="dxa"/>
            <w:shd w:val="clear" w:color="auto" w:fill="auto"/>
          </w:tcPr>
          <w:p w:rsidR="00522055" w:rsidRPr="00754696" w:rsidRDefault="00522055" w:rsidP="00FE08E8">
            <w:pPr>
              <w:pStyle w:val="Tabuluvirsraksti"/>
              <w:spacing w:after="0"/>
              <w:rPr>
                <w:b/>
                <w:sz w:val="20"/>
                <w:szCs w:val="18"/>
                <w:lang w:eastAsia="lv-LV"/>
              </w:rPr>
            </w:pPr>
            <w:r w:rsidRPr="00754696">
              <w:rPr>
                <w:b/>
                <w:sz w:val="20"/>
                <w:szCs w:val="18"/>
                <w:lang w:eastAsia="lv-LV"/>
              </w:rPr>
              <w:t>Faktiskā vērtība</w:t>
            </w:r>
          </w:p>
          <w:p w:rsidR="00522055" w:rsidRPr="00754696" w:rsidRDefault="00522055" w:rsidP="00FE08E8">
            <w:pPr>
              <w:pStyle w:val="Tabuluvirsraksti"/>
              <w:spacing w:after="0"/>
              <w:rPr>
                <w:b/>
                <w:sz w:val="18"/>
                <w:szCs w:val="18"/>
                <w:lang w:eastAsia="lv-LV"/>
              </w:rPr>
            </w:pPr>
            <w:r w:rsidRPr="00754696">
              <w:rPr>
                <w:b/>
                <w:sz w:val="20"/>
                <w:szCs w:val="18"/>
                <w:lang w:eastAsia="lv-LV"/>
              </w:rPr>
              <w:t>(2018)</w:t>
            </w:r>
          </w:p>
        </w:tc>
        <w:tc>
          <w:tcPr>
            <w:tcW w:w="1243" w:type="dxa"/>
            <w:shd w:val="clear" w:color="auto" w:fill="auto"/>
          </w:tcPr>
          <w:p w:rsidR="00522055" w:rsidRPr="00754696" w:rsidRDefault="00522055" w:rsidP="00FE08E8">
            <w:pPr>
              <w:pStyle w:val="Tabuluvirsraksti"/>
              <w:spacing w:after="0"/>
              <w:rPr>
                <w:b/>
                <w:sz w:val="20"/>
                <w:szCs w:val="18"/>
                <w:lang w:eastAsia="lv-LV"/>
              </w:rPr>
            </w:pPr>
            <w:r w:rsidRPr="00754696">
              <w:rPr>
                <w:b/>
                <w:sz w:val="20"/>
                <w:szCs w:val="18"/>
                <w:lang w:eastAsia="lv-LV"/>
              </w:rPr>
              <w:t>Plānotā vērtība</w:t>
            </w:r>
          </w:p>
          <w:p w:rsidR="00522055" w:rsidRPr="00754696" w:rsidRDefault="00522055" w:rsidP="00FE08E8">
            <w:pPr>
              <w:pStyle w:val="Tabuluvirsraksti"/>
              <w:spacing w:after="0"/>
              <w:rPr>
                <w:b/>
                <w:sz w:val="18"/>
                <w:szCs w:val="18"/>
                <w:lang w:eastAsia="lv-LV"/>
              </w:rPr>
            </w:pPr>
            <w:r w:rsidRPr="00754696">
              <w:rPr>
                <w:b/>
                <w:sz w:val="20"/>
                <w:szCs w:val="18"/>
                <w:lang w:eastAsia="lv-LV"/>
              </w:rPr>
              <w:t>(2021)</w:t>
            </w:r>
          </w:p>
        </w:tc>
      </w:tr>
      <w:tr w:rsidR="00522055" w:rsidRPr="003B3B4A" w:rsidTr="00FE08E8">
        <w:trPr>
          <w:trHeight w:val="567"/>
        </w:trPr>
        <w:tc>
          <w:tcPr>
            <w:tcW w:w="4111" w:type="dxa"/>
          </w:tcPr>
          <w:p w:rsidR="00522055" w:rsidRPr="003B3B4A" w:rsidRDefault="00522055" w:rsidP="00FE08E8">
            <w:pPr>
              <w:pStyle w:val="Tabuluvirsraksti"/>
              <w:spacing w:after="0"/>
              <w:jc w:val="both"/>
              <w:rPr>
                <w:i/>
                <w:sz w:val="18"/>
                <w:szCs w:val="18"/>
                <w:lang w:eastAsia="lv-LV"/>
              </w:rPr>
            </w:pPr>
            <w:r w:rsidRPr="003B3B4A">
              <w:rPr>
                <w:i/>
                <w:sz w:val="18"/>
                <w:szCs w:val="18"/>
                <w:lang w:eastAsia="lv-LV"/>
              </w:rPr>
              <w:t>Publiskās pārvaldes efektivitāte (Vispasaules pārvaldības indikators, Pasaules Banka)¹</w:t>
            </w:r>
          </w:p>
        </w:tc>
        <w:tc>
          <w:tcPr>
            <w:tcW w:w="2458" w:type="dxa"/>
            <w:vAlign w:val="center"/>
          </w:tcPr>
          <w:p w:rsidR="00522055" w:rsidRPr="006103DE" w:rsidRDefault="00522055" w:rsidP="00FE08E8">
            <w:pPr>
              <w:pStyle w:val="Tabuluvirsraksti"/>
              <w:spacing w:after="0"/>
              <w:jc w:val="both"/>
              <w:rPr>
                <w:i/>
                <w:sz w:val="18"/>
                <w:szCs w:val="18"/>
                <w:lang w:eastAsia="lv-LV"/>
              </w:rPr>
            </w:pPr>
            <w:r w:rsidRPr="006103DE">
              <w:rPr>
                <w:i/>
                <w:sz w:val="18"/>
                <w:szCs w:val="18"/>
                <w:lang w:eastAsia="lv-LV"/>
              </w:rPr>
              <w:t>Valsts pārvaldes attīstības politikas pamatnostādnes 2014.–2020. gadam</w:t>
            </w:r>
          </w:p>
        </w:tc>
        <w:tc>
          <w:tcPr>
            <w:tcW w:w="1260" w:type="dxa"/>
            <w:shd w:val="clear" w:color="auto" w:fill="auto"/>
            <w:vAlign w:val="center"/>
          </w:tcPr>
          <w:p w:rsidR="00522055" w:rsidRPr="00493F17" w:rsidRDefault="00522055" w:rsidP="00FE08E8">
            <w:pPr>
              <w:pStyle w:val="Tabuluvirsraksti"/>
              <w:spacing w:after="0"/>
              <w:rPr>
                <w:i/>
                <w:color w:val="000000" w:themeColor="text1"/>
                <w:sz w:val="18"/>
                <w:szCs w:val="18"/>
                <w:lang w:eastAsia="lv-LV"/>
              </w:rPr>
            </w:pPr>
            <w:r w:rsidRPr="00493F17">
              <w:rPr>
                <w:i/>
                <w:color w:val="000000" w:themeColor="text1"/>
                <w:sz w:val="18"/>
                <w:szCs w:val="18"/>
                <w:lang w:eastAsia="lv-LV"/>
              </w:rPr>
              <w:t>0,9</w:t>
            </w:r>
          </w:p>
        </w:tc>
        <w:tc>
          <w:tcPr>
            <w:tcW w:w="1243" w:type="dxa"/>
            <w:shd w:val="clear" w:color="auto" w:fill="auto"/>
            <w:vAlign w:val="center"/>
          </w:tcPr>
          <w:p w:rsidR="00522055" w:rsidRPr="00493F17" w:rsidRDefault="00522055" w:rsidP="00FE08E8">
            <w:pPr>
              <w:pStyle w:val="Tabuluvirsraksti"/>
              <w:spacing w:after="0"/>
              <w:rPr>
                <w:i/>
                <w:color w:val="000000" w:themeColor="text1"/>
                <w:sz w:val="18"/>
                <w:szCs w:val="18"/>
                <w:lang w:eastAsia="lv-LV"/>
              </w:rPr>
            </w:pPr>
            <w:r w:rsidRPr="00493F17">
              <w:rPr>
                <w:i/>
                <w:color w:val="000000" w:themeColor="text1"/>
                <w:sz w:val="18"/>
                <w:szCs w:val="18"/>
                <w:lang w:eastAsia="lv-LV"/>
              </w:rPr>
              <w:t>1,05</w:t>
            </w:r>
          </w:p>
        </w:tc>
      </w:tr>
      <w:tr w:rsidR="00522055" w:rsidRPr="003B3B4A" w:rsidTr="004A2EAC">
        <w:trPr>
          <w:trHeight w:val="412"/>
        </w:trPr>
        <w:tc>
          <w:tcPr>
            <w:tcW w:w="4111" w:type="dxa"/>
          </w:tcPr>
          <w:p w:rsidR="00522055" w:rsidRPr="003B3B4A" w:rsidRDefault="00522055" w:rsidP="00FE08E8">
            <w:pPr>
              <w:pStyle w:val="Tabuluvirsraksti"/>
              <w:spacing w:after="0"/>
              <w:jc w:val="both"/>
              <w:rPr>
                <w:i/>
                <w:sz w:val="18"/>
                <w:szCs w:val="18"/>
                <w:lang w:eastAsia="lv-LV"/>
              </w:rPr>
            </w:pPr>
            <w:r w:rsidRPr="003B3B4A">
              <w:rPr>
                <w:i/>
                <w:sz w:val="18"/>
                <w:szCs w:val="18"/>
                <w:lang w:eastAsia="lv-LV"/>
              </w:rPr>
              <w:t xml:space="preserve">Izpildvaras kapacitāte (Ilgtspējīgas attīstības indikators, </w:t>
            </w:r>
            <w:proofErr w:type="spellStart"/>
            <w:r w:rsidRPr="003B3B4A">
              <w:rPr>
                <w:i/>
                <w:sz w:val="18"/>
                <w:szCs w:val="18"/>
                <w:lang w:eastAsia="lv-LV"/>
              </w:rPr>
              <w:t>Bertelsmana</w:t>
            </w:r>
            <w:proofErr w:type="spellEnd"/>
            <w:r w:rsidRPr="003B3B4A">
              <w:rPr>
                <w:i/>
                <w:sz w:val="18"/>
                <w:szCs w:val="18"/>
                <w:lang w:eastAsia="lv-LV"/>
              </w:rPr>
              <w:t xml:space="preserve"> fonds)²</w:t>
            </w:r>
          </w:p>
        </w:tc>
        <w:tc>
          <w:tcPr>
            <w:tcW w:w="2458" w:type="dxa"/>
            <w:shd w:val="clear" w:color="auto" w:fill="auto"/>
            <w:vAlign w:val="center"/>
          </w:tcPr>
          <w:p w:rsidR="00522055" w:rsidRPr="006103DE" w:rsidRDefault="00522055" w:rsidP="00FE08E8">
            <w:pPr>
              <w:pStyle w:val="Tabuluvirsraksti"/>
              <w:spacing w:after="0"/>
              <w:jc w:val="both"/>
              <w:rPr>
                <w:i/>
                <w:sz w:val="18"/>
                <w:szCs w:val="18"/>
                <w:vertAlign w:val="superscript"/>
                <w:lang w:eastAsia="lv-LV"/>
              </w:rPr>
            </w:pPr>
            <w:r w:rsidRPr="006103DE">
              <w:rPr>
                <w:i/>
                <w:sz w:val="18"/>
                <w:szCs w:val="18"/>
                <w:lang w:eastAsia="lv-LV"/>
              </w:rPr>
              <w:t>Valsts kancelejas darbības stratēģija 2017.–2019. gadam</w:t>
            </w:r>
          </w:p>
        </w:tc>
        <w:tc>
          <w:tcPr>
            <w:tcW w:w="1260" w:type="dxa"/>
            <w:shd w:val="clear" w:color="auto" w:fill="auto"/>
            <w:vAlign w:val="center"/>
          </w:tcPr>
          <w:p w:rsidR="00522055" w:rsidRPr="00493F17" w:rsidRDefault="00522055" w:rsidP="00FE08E8">
            <w:pPr>
              <w:pStyle w:val="Tabuluvirsraksti"/>
              <w:spacing w:after="0"/>
              <w:rPr>
                <w:i/>
                <w:color w:val="000000" w:themeColor="text1"/>
                <w:sz w:val="18"/>
                <w:szCs w:val="18"/>
                <w:lang w:eastAsia="lv-LV"/>
              </w:rPr>
            </w:pPr>
            <w:r w:rsidRPr="00493F17">
              <w:rPr>
                <w:i/>
                <w:color w:val="000000" w:themeColor="text1"/>
                <w:sz w:val="18"/>
                <w:szCs w:val="18"/>
                <w:lang w:eastAsia="lv-LV"/>
              </w:rPr>
              <w:t>7,4</w:t>
            </w:r>
          </w:p>
        </w:tc>
        <w:tc>
          <w:tcPr>
            <w:tcW w:w="1243" w:type="dxa"/>
            <w:shd w:val="clear" w:color="auto" w:fill="auto"/>
            <w:vAlign w:val="center"/>
          </w:tcPr>
          <w:p w:rsidR="00522055" w:rsidRPr="00493F17" w:rsidRDefault="00522055" w:rsidP="00FE08E8">
            <w:pPr>
              <w:pStyle w:val="Tabuluvirsraksti"/>
              <w:spacing w:after="0"/>
              <w:rPr>
                <w:i/>
                <w:color w:val="000000" w:themeColor="text1"/>
                <w:sz w:val="18"/>
                <w:szCs w:val="18"/>
                <w:lang w:eastAsia="lv-LV"/>
              </w:rPr>
            </w:pPr>
            <w:r w:rsidRPr="00493F17">
              <w:rPr>
                <w:i/>
                <w:color w:val="000000" w:themeColor="text1"/>
                <w:sz w:val="18"/>
                <w:szCs w:val="18"/>
                <w:lang w:eastAsia="lv-LV"/>
              </w:rPr>
              <w:t>7,5</w:t>
            </w:r>
          </w:p>
        </w:tc>
      </w:tr>
      <w:tr w:rsidR="00522055" w:rsidRPr="003B3B4A" w:rsidTr="00FE08E8">
        <w:trPr>
          <w:trHeight w:val="260"/>
        </w:trPr>
        <w:tc>
          <w:tcPr>
            <w:tcW w:w="4111" w:type="dxa"/>
            <w:shd w:val="clear" w:color="auto" w:fill="auto"/>
          </w:tcPr>
          <w:p w:rsidR="00522055" w:rsidRPr="003B3B4A" w:rsidDel="00C76F79" w:rsidRDefault="00522055" w:rsidP="00FE08E8">
            <w:pPr>
              <w:pStyle w:val="Tabuluvirsraksti"/>
              <w:spacing w:after="0"/>
              <w:jc w:val="both"/>
              <w:rPr>
                <w:b/>
                <w:sz w:val="18"/>
                <w:szCs w:val="18"/>
                <w:lang w:eastAsia="lv-LV"/>
              </w:rPr>
            </w:pPr>
            <w:r w:rsidRPr="003B3B4A">
              <w:rPr>
                <w:b/>
                <w:sz w:val="18"/>
                <w:szCs w:val="18"/>
                <w:lang w:eastAsia="lv-LV"/>
              </w:rPr>
              <w:t xml:space="preserve">Valdības rīcības plāns </w:t>
            </w:r>
          </w:p>
        </w:tc>
        <w:tc>
          <w:tcPr>
            <w:tcW w:w="4961" w:type="dxa"/>
            <w:gridSpan w:val="3"/>
            <w:shd w:val="clear" w:color="auto" w:fill="auto"/>
          </w:tcPr>
          <w:p w:rsidR="00522055" w:rsidRPr="003B3B4A" w:rsidDel="00C76F79" w:rsidRDefault="00522055" w:rsidP="00FE08E8">
            <w:pPr>
              <w:pStyle w:val="Tabuluvirsraksti"/>
              <w:spacing w:after="0"/>
              <w:jc w:val="left"/>
              <w:rPr>
                <w:i/>
                <w:color w:val="000000" w:themeColor="text1"/>
                <w:sz w:val="18"/>
                <w:szCs w:val="18"/>
                <w:lang w:eastAsia="lv-LV"/>
              </w:rPr>
            </w:pPr>
            <w:r w:rsidRPr="003B3B4A">
              <w:rPr>
                <w:i/>
                <w:color w:val="000000" w:themeColor="text1"/>
                <w:sz w:val="18"/>
                <w:szCs w:val="18"/>
                <w:lang w:eastAsia="lv-LV"/>
              </w:rPr>
              <w:t>35., 40.4, 236., 241., 244.7.</w:t>
            </w:r>
          </w:p>
        </w:tc>
      </w:tr>
    </w:tbl>
    <w:p w:rsidR="00522055" w:rsidRPr="003B3B4A" w:rsidRDefault="00522055" w:rsidP="00522055">
      <w:pPr>
        <w:pStyle w:val="Tabuluvirsraksti"/>
        <w:spacing w:after="0"/>
        <w:jc w:val="both"/>
        <w:rPr>
          <w:i/>
          <w:strike/>
          <w:sz w:val="16"/>
          <w:szCs w:val="16"/>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522055" w:rsidRPr="003B3B4A" w:rsidTr="00FE08E8">
        <w:trPr>
          <w:trHeight w:val="283"/>
          <w:tblHeader/>
        </w:trPr>
        <w:tc>
          <w:tcPr>
            <w:tcW w:w="2840" w:type="dxa"/>
            <w:vAlign w:val="center"/>
          </w:tcPr>
          <w:p w:rsidR="00522055" w:rsidRPr="003B3B4A" w:rsidRDefault="00522055" w:rsidP="00FE08E8">
            <w:pPr>
              <w:spacing w:after="0"/>
              <w:ind w:firstLine="34"/>
              <w:jc w:val="center"/>
              <w:rPr>
                <w:sz w:val="18"/>
                <w:szCs w:val="18"/>
              </w:rPr>
            </w:pPr>
          </w:p>
        </w:tc>
        <w:tc>
          <w:tcPr>
            <w:tcW w:w="1246" w:type="dxa"/>
          </w:tcPr>
          <w:p w:rsidR="00522055" w:rsidRPr="003B3B4A" w:rsidRDefault="00522055" w:rsidP="00FE08E8">
            <w:pPr>
              <w:pStyle w:val="tabteksts"/>
              <w:jc w:val="center"/>
              <w:rPr>
                <w:szCs w:val="18"/>
                <w:lang w:eastAsia="lv-LV"/>
              </w:rPr>
            </w:pPr>
            <w:r w:rsidRPr="00283D10">
              <w:rPr>
                <w:szCs w:val="18"/>
                <w:lang w:eastAsia="lv-LV"/>
              </w:rPr>
              <w:t>2019.</w:t>
            </w:r>
            <w:r>
              <w:rPr>
                <w:szCs w:val="18"/>
                <w:lang w:eastAsia="lv-LV"/>
              </w:rPr>
              <w:t xml:space="preserve"> </w:t>
            </w:r>
            <w:r w:rsidRPr="00283D10">
              <w:rPr>
                <w:szCs w:val="18"/>
                <w:lang w:eastAsia="lv-LV"/>
              </w:rPr>
              <w:t>gads (izpilde)</w:t>
            </w:r>
          </w:p>
        </w:tc>
        <w:tc>
          <w:tcPr>
            <w:tcW w:w="1247" w:type="dxa"/>
          </w:tcPr>
          <w:p w:rsidR="00522055" w:rsidRPr="003B3B4A" w:rsidRDefault="00522055" w:rsidP="00FE08E8">
            <w:pPr>
              <w:pStyle w:val="tabteksts"/>
              <w:jc w:val="center"/>
              <w:rPr>
                <w:szCs w:val="18"/>
                <w:lang w:eastAsia="lv-LV"/>
              </w:rPr>
            </w:pPr>
            <w:r w:rsidRPr="00283D10">
              <w:rPr>
                <w:szCs w:val="18"/>
                <w:lang w:eastAsia="lv-LV"/>
              </w:rPr>
              <w:t>2020.</w:t>
            </w:r>
            <w:r>
              <w:rPr>
                <w:szCs w:val="18"/>
                <w:lang w:eastAsia="lv-LV"/>
              </w:rPr>
              <w:t xml:space="preserve"> </w:t>
            </w:r>
            <w:r w:rsidRPr="00283D10">
              <w:rPr>
                <w:szCs w:val="18"/>
                <w:lang w:eastAsia="lv-LV"/>
              </w:rPr>
              <w:t>gada plāns</w:t>
            </w:r>
          </w:p>
        </w:tc>
        <w:tc>
          <w:tcPr>
            <w:tcW w:w="1247" w:type="dxa"/>
          </w:tcPr>
          <w:p w:rsidR="00522055" w:rsidRPr="003B3B4A" w:rsidRDefault="00522055" w:rsidP="00FE08E8">
            <w:pPr>
              <w:pStyle w:val="tabteksts"/>
              <w:jc w:val="center"/>
              <w:rPr>
                <w:szCs w:val="18"/>
                <w:lang w:eastAsia="lv-LV"/>
              </w:rPr>
            </w:pPr>
            <w:r w:rsidRPr="00283D10">
              <w:rPr>
                <w:szCs w:val="18"/>
                <w:lang w:eastAsia="lv-LV"/>
              </w:rPr>
              <w:t>2021.</w:t>
            </w:r>
            <w:r>
              <w:rPr>
                <w:szCs w:val="18"/>
                <w:lang w:eastAsia="lv-LV"/>
              </w:rPr>
              <w:t xml:space="preserve"> </w:t>
            </w:r>
            <w:r w:rsidRPr="00283D10">
              <w:rPr>
                <w:szCs w:val="18"/>
                <w:lang w:eastAsia="lv-LV"/>
              </w:rPr>
              <w:t xml:space="preserve">gada </w:t>
            </w:r>
            <w:r>
              <w:rPr>
                <w:szCs w:val="18"/>
                <w:lang w:eastAsia="lv-LV"/>
              </w:rPr>
              <w:t>projekts</w:t>
            </w:r>
          </w:p>
        </w:tc>
        <w:tc>
          <w:tcPr>
            <w:tcW w:w="1245" w:type="dxa"/>
          </w:tcPr>
          <w:p w:rsidR="00522055" w:rsidRPr="003B3B4A" w:rsidRDefault="00522055" w:rsidP="00FE08E8">
            <w:pPr>
              <w:pStyle w:val="tabteksts"/>
              <w:jc w:val="center"/>
              <w:rPr>
                <w:szCs w:val="18"/>
                <w:lang w:eastAsia="lv-LV"/>
              </w:rPr>
            </w:pPr>
            <w:r w:rsidRPr="00283D10">
              <w:rPr>
                <w:szCs w:val="18"/>
                <w:lang w:eastAsia="lv-LV"/>
              </w:rPr>
              <w:t>2022.</w:t>
            </w:r>
            <w:r>
              <w:rPr>
                <w:szCs w:val="18"/>
                <w:lang w:eastAsia="lv-LV"/>
              </w:rPr>
              <w:t xml:space="preserve"> </w:t>
            </w:r>
            <w:r w:rsidRPr="00283D10">
              <w:rPr>
                <w:szCs w:val="18"/>
                <w:lang w:eastAsia="lv-LV"/>
              </w:rPr>
              <w:t xml:space="preserve">gada </w:t>
            </w:r>
            <w:r>
              <w:rPr>
                <w:szCs w:val="18"/>
                <w:lang w:eastAsia="lv-LV"/>
              </w:rPr>
              <w:t>prognoze</w:t>
            </w:r>
          </w:p>
        </w:tc>
        <w:tc>
          <w:tcPr>
            <w:tcW w:w="1249" w:type="dxa"/>
          </w:tcPr>
          <w:p w:rsidR="00522055" w:rsidRPr="003B3B4A" w:rsidRDefault="00522055" w:rsidP="00FE08E8">
            <w:pPr>
              <w:spacing w:after="0"/>
              <w:ind w:firstLine="2"/>
              <w:jc w:val="center"/>
              <w:rPr>
                <w:sz w:val="18"/>
                <w:szCs w:val="18"/>
              </w:rPr>
            </w:pPr>
            <w:r w:rsidRPr="00283D10">
              <w:rPr>
                <w:sz w:val="18"/>
                <w:szCs w:val="18"/>
                <w:lang w:eastAsia="lv-LV"/>
              </w:rPr>
              <w:t>2023.</w:t>
            </w:r>
            <w:r>
              <w:rPr>
                <w:sz w:val="18"/>
                <w:szCs w:val="18"/>
                <w:lang w:eastAsia="lv-LV"/>
              </w:rPr>
              <w:t xml:space="preserve"> </w:t>
            </w:r>
            <w:r w:rsidRPr="00283D10">
              <w:rPr>
                <w:sz w:val="18"/>
                <w:szCs w:val="18"/>
                <w:lang w:eastAsia="lv-LV"/>
              </w:rPr>
              <w:t xml:space="preserve">gada </w:t>
            </w:r>
            <w:r>
              <w:rPr>
                <w:sz w:val="18"/>
                <w:szCs w:val="18"/>
                <w:lang w:eastAsia="lv-LV"/>
              </w:rPr>
              <w:t>prognoze</w:t>
            </w:r>
          </w:p>
        </w:tc>
      </w:tr>
      <w:tr w:rsidR="00522055" w:rsidRPr="003B3B4A" w:rsidTr="00FE08E8">
        <w:tc>
          <w:tcPr>
            <w:tcW w:w="9074" w:type="dxa"/>
            <w:gridSpan w:val="6"/>
            <w:shd w:val="clear" w:color="auto" w:fill="D9D9D9" w:themeFill="background1" w:themeFillShade="D9"/>
          </w:tcPr>
          <w:p w:rsidR="00522055" w:rsidRPr="003B3B4A" w:rsidRDefault="00522055" w:rsidP="00FE08E8">
            <w:pPr>
              <w:spacing w:after="0"/>
              <w:jc w:val="center"/>
              <w:rPr>
                <w:b/>
                <w:sz w:val="18"/>
                <w:szCs w:val="18"/>
              </w:rPr>
            </w:pPr>
            <w:r w:rsidRPr="003B3B4A">
              <w:rPr>
                <w:b/>
                <w:sz w:val="18"/>
                <w:szCs w:val="18"/>
              </w:rPr>
              <w:t>Ieguldījumi</w:t>
            </w:r>
          </w:p>
        </w:tc>
      </w:tr>
      <w:tr w:rsidR="00522055" w:rsidRPr="003B3B4A" w:rsidTr="00FE08E8">
        <w:trPr>
          <w:trHeight w:val="142"/>
        </w:trPr>
        <w:tc>
          <w:tcPr>
            <w:tcW w:w="2840" w:type="dxa"/>
            <w:vMerge w:val="restart"/>
          </w:tcPr>
          <w:p w:rsidR="00522055" w:rsidRPr="003B3B4A" w:rsidRDefault="00522055" w:rsidP="00FE08E8">
            <w:pPr>
              <w:spacing w:after="0"/>
              <w:ind w:firstLine="0"/>
              <w:rPr>
                <w:b/>
                <w:sz w:val="18"/>
                <w:szCs w:val="18"/>
                <w:lang w:eastAsia="lv-LV"/>
              </w:rPr>
            </w:pPr>
            <w:r w:rsidRPr="003B3B4A">
              <w:rPr>
                <w:b/>
                <w:sz w:val="18"/>
                <w:szCs w:val="18"/>
                <w:lang w:eastAsia="lv-LV"/>
              </w:rPr>
              <w:t xml:space="preserve">Izdevumi kopā, </w:t>
            </w:r>
            <w:proofErr w:type="spellStart"/>
            <w:r w:rsidRPr="003B3B4A">
              <w:rPr>
                <w:i/>
                <w:sz w:val="18"/>
                <w:szCs w:val="18"/>
                <w:lang w:eastAsia="lv-LV"/>
              </w:rPr>
              <w:t>euro</w:t>
            </w:r>
            <w:proofErr w:type="spellEnd"/>
            <w:r w:rsidRPr="003B3B4A">
              <w:rPr>
                <w:i/>
                <w:sz w:val="18"/>
                <w:szCs w:val="18"/>
                <w:lang w:eastAsia="lv-LV"/>
              </w:rPr>
              <w:t>,</w:t>
            </w:r>
            <w:r w:rsidRPr="003B3B4A">
              <w:rPr>
                <w:sz w:val="18"/>
                <w:szCs w:val="18"/>
                <w:lang w:eastAsia="lv-LV"/>
              </w:rPr>
              <w:t xml:space="preserve"> t.sk.:</w:t>
            </w:r>
          </w:p>
          <w:p w:rsidR="00522055" w:rsidRPr="003B3B4A" w:rsidRDefault="00522055" w:rsidP="00FE08E8">
            <w:pPr>
              <w:spacing w:after="0"/>
              <w:ind w:firstLine="0"/>
              <w:rPr>
                <w:sz w:val="18"/>
                <w:szCs w:val="18"/>
              </w:rPr>
            </w:pPr>
            <w:r w:rsidRPr="003B3B4A">
              <w:rPr>
                <w:b/>
                <w:sz w:val="18"/>
                <w:szCs w:val="18"/>
                <w:lang w:eastAsia="lv-LV"/>
              </w:rPr>
              <w:t>Vidējais amata vietu skaits</w:t>
            </w:r>
            <w:r w:rsidRPr="003B3B4A">
              <w:rPr>
                <w:sz w:val="18"/>
                <w:szCs w:val="18"/>
                <w:lang w:eastAsia="lv-LV"/>
              </w:rPr>
              <w:t xml:space="preserve"> </w:t>
            </w:r>
            <w:r w:rsidRPr="003B3B4A">
              <w:rPr>
                <w:b/>
                <w:sz w:val="18"/>
                <w:szCs w:val="18"/>
                <w:lang w:eastAsia="lv-LV"/>
              </w:rPr>
              <w:t>kopā</w:t>
            </w:r>
            <w:r w:rsidRPr="003B3B4A">
              <w:rPr>
                <w:sz w:val="18"/>
                <w:szCs w:val="18"/>
                <w:lang w:eastAsia="lv-LV"/>
              </w:rPr>
              <w:t>, t.sk.:</w:t>
            </w:r>
          </w:p>
        </w:tc>
        <w:tc>
          <w:tcPr>
            <w:tcW w:w="1246" w:type="dxa"/>
          </w:tcPr>
          <w:p w:rsidR="00522055" w:rsidRPr="003B3B4A" w:rsidRDefault="00522055" w:rsidP="00FE08E8">
            <w:pPr>
              <w:pStyle w:val="tabteksts"/>
              <w:jc w:val="right"/>
              <w:rPr>
                <w:b/>
                <w:szCs w:val="18"/>
                <w:lang w:eastAsia="lv-LV"/>
              </w:rPr>
            </w:pPr>
            <w:r w:rsidRPr="003B3B4A">
              <w:rPr>
                <w:b/>
                <w:szCs w:val="18"/>
                <w:lang w:eastAsia="lv-LV"/>
              </w:rPr>
              <w:t>1 893 396</w:t>
            </w:r>
          </w:p>
        </w:tc>
        <w:tc>
          <w:tcPr>
            <w:tcW w:w="1247" w:type="dxa"/>
          </w:tcPr>
          <w:p w:rsidR="00522055" w:rsidRPr="003B3B4A" w:rsidRDefault="00522055" w:rsidP="00FE08E8">
            <w:pPr>
              <w:pStyle w:val="tabteksts"/>
              <w:jc w:val="right"/>
              <w:rPr>
                <w:b/>
                <w:szCs w:val="18"/>
                <w:lang w:eastAsia="lv-LV"/>
              </w:rPr>
            </w:pPr>
            <w:r w:rsidRPr="003B3B4A">
              <w:rPr>
                <w:b/>
                <w:szCs w:val="18"/>
              </w:rPr>
              <w:t>1 873 333</w:t>
            </w:r>
          </w:p>
        </w:tc>
        <w:tc>
          <w:tcPr>
            <w:tcW w:w="1247" w:type="dxa"/>
          </w:tcPr>
          <w:p w:rsidR="00522055" w:rsidRPr="003B3B4A" w:rsidRDefault="00522055" w:rsidP="00FE08E8">
            <w:pPr>
              <w:pStyle w:val="tabteksts"/>
              <w:jc w:val="right"/>
              <w:rPr>
                <w:b/>
                <w:szCs w:val="18"/>
                <w:lang w:eastAsia="lv-LV"/>
              </w:rPr>
            </w:pPr>
            <w:r w:rsidRPr="003B3B4A">
              <w:rPr>
                <w:b/>
                <w:szCs w:val="18"/>
                <w:lang w:eastAsia="lv-LV"/>
              </w:rPr>
              <w:t>1 583 839</w:t>
            </w:r>
          </w:p>
        </w:tc>
        <w:tc>
          <w:tcPr>
            <w:tcW w:w="1245" w:type="dxa"/>
          </w:tcPr>
          <w:p w:rsidR="00522055" w:rsidRPr="003B3B4A" w:rsidRDefault="00522055" w:rsidP="00FE08E8">
            <w:pPr>
              <w:spacing w:after="0"/>
              <w:ind w:firstLine="5"/>
              <w:jc w:val="right"/>
              <w:rPr>
                <w:b/>
                <w:sz w:val="18"/>
                <w:szCs w:val="18"/>
              </w:rPr>
            </w:pPr>
            <w:r w:rsidRPr="003B3B4A">
              <w:rPr>
                <w:b/>
                <w:sz w:val="18"/>
                <w:szCs w:val="18"/>
              </w:rPr>
              <w:t>1 257 053</w:t>
            </w:r>
          </w:p>
        </w:tc>
        <w:tc>
          <w:tcPr>
            <w:tcW w:w="1249" w:type="dxa"/>
          </w:tcPr>
          <w:p w:rsidR="00522055" w:rsidRPr="003B3B4A" w:rsidRDefault="00522055" w:rsidP="00FE08E8">
            <w:pPr>
              <w:spacing w:after="0"/>
              <w:ind w:firstLine="5"/>
              <w:jc w:val="right"/>
              <w:rPr>
                <w:b/>
                <w:sz w:val="18"/>
                <w:szCs w:val="18"/>
              </w:rPr>
            </w:pPr>
            <w:r w:rsidRPr="003B3B4A">
              <w:rPr>
                <w:b/>
                <w:sz w:val="18"/>
                <w:szCs w:val="18"/>
              </w:rPr>
              <w:t>492 483</w:t>
            </w:r>
          </w:p>
        </w:tc>
      </w:tr>
      <w:tr w:rsidR="00522055" w:rsidRPr="003B3B4A" w:rsidTr="00FE08E8">
        <w:trPr>
          <w:trHeight w:val="425"/>
        </w:trPr>
        <w:tc>
          <w:tcPr>
            <w:tcW w:w="2840" w:type="dxa"/>
            <w:vMerge/>
          </w:tcPr>
          <w:p w:rsidR="00522055" w:rsidRPr="003B3B4A" w:rsidRDefault="00522055" w:rsidP="00FE08E8">
            <w:pPr>
              <w:rPr>
                <w:sz w:val="18"/>
                <w:szCs w:val="18"/>
              </w:rPr>
            </w:pPr>
          </w:p>
        </w:tc>
        <w:tc>
          <w:tcPr>
            <w:tcW w:w="1246" w:type="dxa"/>
          </w:tcPr>
          <w:p w:rsidR="00522055" w:rsidRPr="003B3B4A" w:rsidRDefault="00522055" w:rsidP="00FE08E8">
            <w:pPr>
              <w:spacing w:after="0"/>
              <w:ind w:firstLine="0"/>
              <w:jc w:val="right"/>
              <w:rPr>
                <w:b/>
                <w:sz w:val="18"/>
                <w:szCs w:val="18"/>
              </w:rPr>
            </w:pPr>
            <w:r w:rsidRPr="003B3B4A">
              <w:rPr>
                <w:b/>
                <w:sz w:val="18"/>
                <w:szCs w:val="18"/>
              </w:rPr>
              <w:t>24,5</w:t>
            </w:r>
          </w:p>
        </w:tc>
        <w:tc>
          <w:tcPr>
            <w:tcW w:w="1247" w:type="dxa"/>
          </w:tcPr>
          <w:p w:rsidR="00522055" w:rsidRPr="003B3B4A" w:rsidRDefault="00522055" w:rsidP="00FE08E8">
            <w:pPr>
              <w:spacing w:after="0"/>
              <w:ind w:firstLine="0"/>
              <w:jc w:val="right"/>
              <w:rPr>
                <w:b/>
                <w:sz w:val="18"/>
                <w:szCs w:val="18"/>
              </w:rPr>
            </w:pPr>
            <w:r w:rsidRPr="003B3B4A">
              <w:rPr>
                <w:b/>
                <w:sz w:val="18"/>
                <w:szCs w:val="18"/>
              </w:rPr>
              <w:t>22,5</w:t>
            </w:r>
          </w:p>
        </w:tc>
        <w:tc>
          <w:tcPr>
            <w:tcW w:w="1247" w:type="dxa"/>
          </w:tcPr>
          <w:p w:rsidR="00522055" w:rsidRPr="003B3B4A" w:rsidRDefault="00522055" w:rsidP="00FE08E8">
            <w:pPr>
              <w:spacing w:after="0"/>
              <w:ind w:firstLine="0"/>
              <w:jc w:val="right"/>
              <w:rPr>
                <w:b/>
                <w:sz w:val="18"/>
                <w:szCs w:val="18"/>
              </w:rPr>
            </w:pPr>
            <w:r w:rsidRPr="003B3B4A">
              <w:rPr>
                <w:b/>
                <w:sz w:val="18"/>
                <w:szCs w:val="18"/>
              </w:rPr>
              <w:t>22,5</w:t>
            </w:r>
          </w:p>
        </w:tc>
        <w:tc>
          <w:tcPr>
            <w:tcW w:w="1245" w:type="dxa"/>
          </w:tcPr>
          <w:p w:rsidR="00522055" w:rsidRPr="003B3B4A" w:rsidRDefault="00522055" w:rsidP="00FE08E8">
            <w:pPr>
              <w:spacing w:after="0"/>
              <w:ind w:firstLine="5"/>
              <w:jc w:val="right"/>
              <w:rPr>
                <w:b/>
                <w:sz w:val="18"/>
                <w:szCs w:val="18"/>
              </w:rPr>
            </w:pPr>
            <w:r w:rsidRPr="003B3B4A">
              <w:rPr>
                <w:b/>
                <w:sz w:val="18"/>
                <w:szCs w:val="18"/>
              </w:rPr>
              <w:t>17</w:t>
            </w:r>
          </w:p>
        </w:tc>
        <w:tc>
          <w:tcPr>
            <w:tcW w:w="1249" w:type="dxa"/>
          </w:tcPr>
          <w:p w:rsidR="00522055" w:rsidRPr="003B3B4A" w:rsidRDefault="00522055" w:rsidP="00FE08E8">
            <w:pPr>
              <w:spacing w:after="0"/>
              <w:ind w:firstLine="5"/>
              <w:jc w:val="right"/>
              <w:rPr>
                <w:b/>
                <w:sz w:val="18"/>
                <w:szCs w:val="18"/>
              </w:rPr>
            </w:pPr>
            <w:r w:rsidRPr="003B3B4A">
              <w:rPr>
                <w:b/>
                <w:sz w:val="18"/>
                <w:szCs w:val="18"/>
              </w:rPr>
              <w:t>8</w:t>
            </w:r>
          </w:p>
        </w:tc>
      </w:tr>
      <w:tr w:rsidR="00522055" w:rsidRPr="003B3B4A" w:rsidTr="00FE08E8">
        <w:trPr>
          <w:trHeight w:val="142"/>
        </w:trPr>
        <w:tc>
          <w:tcPr>
            <w:tcW w:w="2840" w:type="dxa"/>
            <w:vMerge w:val="restart"/>
            <w:vAlign w:val="center"/>
          </w:tcPr>
          <w:p w:rsidR="00522055" w:rsidRPr="003B3B4A" w:rsidRDefault="00522055" w:rsidP="00FE08E8">
            <w:pPr>
              <w:spacing w:after="0"/>
              <w:ind w:firstLine="318"/>
              <w:rPr>
                <w:sz w:val="18"/>
                <w:szCs w:val="18"/>
                <w:lang w:eastAsia="lv-LV"/>
              </w:rPr>
            </w:pPr>
            <w:r w:rsidRPr="003B3B4A">
              <w:rPr>
                <w:sz w:val="18"/>
                <w:szCs w:val="18"/>
                <w:lang w:eastAsia="lv-LV"/>
              </w:rPr>
              <w:t>19.00.00 Valsts administrācijas skola</w:t>
            </w:r>
          </w:p>
        </w:tc>
        <w:tc>
          <w:tcPr>
            <w:tcW w:w="1246" w:type="dxa"/>
          </w:tcPr>
          <w:p w:rsidR="00522055" w:rsidRPr="003B3B4A" w:rsidRDefault="00522055" w:rsidP="00FE08E8">
            <w:pPr>
              <w:spacing w:after="0"/>
              <w:ind w:firstLine="0"/>
              <w:jc w:val="right"/>
              <w:rPr>
                <w:sz w:val="18"/>
                <w:szCs w:val="18"/>
              </w:rPr>
            </w:pPr>
            <w:r w:rsidRPr="003B3B4A">
              <w:rPr>
                <w:sz w:val="18"/>
                <w:szCs w:val="18"/>
              </w:rPr>
              <w:t>495 317</w:t>
            </w:r>
          </w:p>
        </w:tc>
        <w:tc>
          <w:tcPr>
            <w:tcW w:w="1247" w:type="dxa"/>
          </w:tcPr>
          <w:p w:rsidR="00522055" w:rsidRPr="003B3B4A" w:rsidRDefault="00522055" w:rsidP="00FE08E8">
            <w:pPr>
              <w:spacing w:after="0"/>
              <w:ind w:firstLine="0"/>
              <w:jc w:val="right"/>
              <w:rPr>
                <w:sz w:val="18"/>
                <w:szCs w:val="18"/>
                <w:highlight w:val="yellow"/>
              </w:rPr>
            </w:pPr>
            <w:r w:rsidRPr="003B3B4A">
              <w:rPr>
                <w:sz w:val="18"/>
                <w:szCs w:val="18"/>
              </w:rPr>
              <w:t>567 303</w:t>
            </w:r>
          </w:p>
        </w:tc>
        <w:tc>
          <w:tcPr>
            <w:tcW w:w="1247" w:type="dxa"/>
          </w:tcPr>
          <w:p w:rsidR="00522055" w:rsidRPr="003B3B4A" w:rsidRDefault="00522055" w:rsidP="00FE08E8">
            <w:pPr>
              <w:spacing w:after="0"/>
              <w:ind w:firstLine="0"/>
              <w:jc w:val="right"/>
              <w:rPr>
                <w:sz w:val="18"/>
                <w:szCs w:val="18"/>
              </w:rPr>
            </w:pPr>
            <w:r w:rsidRPr="003B3B4A">
              <w:rPr>
                <w:sz w:val="18"/>
                <w:szCs w:val="18"/>
              </w:rPr>
              <w:t>476 604</w:t>
            </w:r>
          </w:p>
        </w:tc>
        <w:tc>
          <w:tcPr>
            <w:tcW w:w="1245" w:type="dxa"/>
          </w:tcPr>
          <w:p w:rsidR="00522055" w:rsidRPr="003B3B4A" w:rsidRDefault="00522055" w:rsidP="00FE08E8">
            <w:pPr>
              <w:spacing w:after="0"/>
              <w:ind w:firstLine="0"/>
              <w:jc w:val="right"/>
              <w:rPr>
                <w:sz w:val="18"/>
                <w:szCs w:val="18"/>
              </w:rPr>
            </w:pPr>
            <w:r w:rsidRPr="003B3B4A">
              <w:rPr>
                <w:sz w:val="18"/>
                <w:szCs w:val="18"/>
              </w:rPr>
              <w:t>477 520</w:t>
            </w:r>
          </w:p>
        </w:tc>
        <w:tc>
          <w:tcPr>
            <w:tcW w:w="1249" w:type="dxa"/>
          </w:tcPr>
          <w:p w:rsidR="00522055" w:rsidRPr="003B3B4A" w:rsidRDefault="00522055" w:rsidP="00FE08E8">
            <w:pPr>
              <w:spacing w:after="0"/>
              <w:ind w:firstLine="0"/>
              <w:jc w:val="right"/>
              <w:rPr>
                <w:sz w:val="18"/>
                <w:szCs w:val="18"/>
              </w:rPr>
            </w:pPr>
            <w:r w:rsidRPr="003B3B4A">
              <w:rPr>
                <w:sz w:val="18"/>
                <w:szCs w:val="18"/>
              </w:rPr>
              <w:t>477 520</w:t>
            </w:r>
          </w:p>
        </w:tc>
      </w:tr>
      <w:tr w:rsidR="00522055" w:rsidRPr="003B3B4A" w:rsidTr="00FE08E8">
        <w:trPr>
          <w:trHeight w:val="75"/>
        </w:trPr>
        <w:tc>
          <w:tcPr>
            <w:tcW w:w="2840" w:type="dxa"/>
            <w:vMerge/>
          </w:tcPr>
          <w:p w:rsidR="00522055" w:rsidRPr="003B3B4A" w:rsidRDefault="00522055" w:rsidP="00FE08E8">
            <w:pPr>
              <w:ind w:firstLine="318"/>
              <w:rPr>
                <w:sz w:val="18"/>
                <w:szCs w:val="18"/>
              </w:rPr>
            </w:pPr>
          </w:p>
        </w:tc>
        <w:tc>
          <w:tcPr>
            <w:tcW w:w="1246" w:type="dxa"/>
          </w:tcPr>
          <w:p w:rsidR="00522055" w:rsidRPr="003B3B4A" w:rsidRDefault="00522055" w:rsidP="00FE08E8">
            <w:pPr>
              <w:spacing w:after="0"/>
              <w:ind w:firstLine="0"/>
              <w:jc w:val="right"/>
              <w:rPr>
                <w:sz w:val="18"/>
                <w:szCs w:val="18"/>
              </w:rPr>
            </w:pPr>
            <w:r w:rsidRPr="003B3B4A">
              <w:rPr>
                <w:sz w:val="18"/>
                <w:szCs w:val="18"/>
              </w:rPr>
              <w:t>7,0</w:t>
            </w:r>
          </w:p>
        </w:tc>
        <w:tc>
          <w:tcPr>
            <w:tcW w:w="1247" w:type="dxa"/>
            <w:shd w:val="clear" w:color="auto" w:fill="auto"/>
          </w:tcPr>
          <w:p w:rsidR="00522055" w:rsidRPr="003B3B4A" w:rsidRDefault="00522055" w:rsidP="00FE08E8">
            <w:pPr>
              <w:spacing w:after="0"/>
              <w:ind w:firstLine="0"/>
              <w:jc w:val="right"/>
              <w:rPr>
                <w:sz w:val="18"/>
                <w:szCs w:val="18"/>
              </w:rPr>
            </w:pPr>
            <w:r w:rsidRPr="003B3B4A">
              <w:rPr>
                <w:sz w:val="18"/>
                <w:szCs w:val="18"/>
              </w:rPr>
              <w:t>7,5</w:t>
            </w:r>
          </w:p>
        </w:tc>
        <w:tc>
          <w:tcPr>
            <w:tcW w:w="1247" w:type="dxa"/>
            <w:shd w:val="clear" w:color="auto" w:fill="auto"/>
          </w:tcPr>
          <w:p w:rsidR="00522055" w:rsidRPr="003B3B4A" w:rsidRDefault="00522055" w:rsidP="00FE08E8">
            <w:pPr>
              <w:spacing w:after="0"/>
              <w:ind w:firstLine="0"/>
              <w:jc w:val="right"/>
              <w:rPr>
                <w:sz w:val="18"/>
                <w:szCs w:val="18"/>
              </w:rPr>
            </w:pPr>
            <w:r w:rsidRPr="003B3B4A">
              <w:rPr>
                <w:sz w:val="18"/>
                <w:szCs w:val="18"/>
              </w:rPr>
              <w:t>8</w:t>
            </w:r>
          </w:p>
        </w:tc>
        <w:tc>
          <w:tcPr>
            <w:tcW w:w="1245" w:type="dxa"/>
            <w:shd w:val="clear" w:color="auto" w:fill="auto"/>
          </w:tcPr>
          <w:p w:rsidR="00522055" w:rsidRPr="003B3B4A" w:rsidRDefault="00522055" w:rsidP="00FE08E8">
            <w:pPr>
              <w:spacing w:after="0"/>
              <w:ind w:firstLine="0"/>
              <w:jc w:val="right"/>
              <w:rPr>
                <w:sz w:val="18"/>
                <w:szCs w:val="18"/>
              </w:rPr>
            </w:pPr>
            <w:r w:rsidRPr="003B3B4A">
              <w:rPr>
                <w:sz w:val="18"/>
                <w:szCs w:val="18"/>
              </w:rPr>
              <w:t>8</w:t>
            </w:r>
          </w:p>
        </w:tc>
        <w:tc>
          <w:tcPr>
            <w:tcW w:w="1249" w:type="dxa"/>
            <w:shd w:val="clear" w:color="auto" w:fill="auto"/>
          </w:tcPr>
          <w:p w:rsidR="00522055" w:rsidRPr="003B3B4A" w:rsidRDefault="00522055" w:rsidP="00FE08E8">
            <w:pPr>
              <w:spacing w:after="0"/>
              <w:ind w:firstLine="0"/>
              <w:jc w:val="right"/>
              <w:rPr>
                <w:sz w:val="18"/>
                <w:szCs w:val="18"/>
              </w:rPr>
            </w:pPr>
            <w:r w:rsidRPr="003B3B4A">
              <w:rPr>
                <w:sz w:val="18"/>
                <w:szCs w:val="18"/>
              </w:rPr>
              <w:t>8</w:t>
            </w:r>
          </w:p>
        </w:tc>
      </w:tr>
      <w:tr w:rsidR="00522055" w:rsidRPr="003B3B4A" w:rsidTr="00FE08E8">
        <w:trPr>
          <w:trHeight w:val="175"/>
        </w:trPr>
        <w:tc>
          <w:tcPr>
            <w:tcW w:w="2840" w:type="dxa"/>
            <w:vMerge w:val="restart"/>
          </w:tcPr>
          <w:p w:rsidR="00522055" w:rsidRPr="003B3B4A" w:rsidRDefault="00522055" w:rsidP="00FE08E8">
            <w:pPr>
              <w:spacing w:after="0"/>
              <w:ind w:firstLine="318"/>
              <w:rPr>
                <w:sz w:val="18"/>
                <w:szCs w:val="18"/>
                <w:lang w:eastAsia="lv-LV"/>
              </w:rPr>
            </w:pPr>
            <w:r w:rsidRPr="003B3B4A">
              <w:rPr>
                <w:sz w:val="18"/>
                <w:szCs w:val="18"/>
                <w:lang w:eastAsia="lv-LV"/>
              </w:rPr>
              <w:t>63.08.00 Eiropas Sociālā fonda (ESF) projekti (2014-2020)</w:t>
            </w:r>
          </w:p>
        </w:tc>
        <w:tc>
          <w:tcPr>
            <w:tcW w:w="1246" w:type="dxa"/>
          </w:tcPr>
          <w:p w:rsidR="00522055" w:rsidRPr="003B3B4A" w:rsidRDefault="00522055" w:rsidP="00FE08E8">
            <w:pPr>
              <w:spacing w:after="0"/>
              <w:ind w:firstLine="0"/>
              <w:jc w:val="right"/>
              <w:rPr>
                <w:sz w:val="18"/>
                <w:szCs w:val="18"/>
              </w:rPr>
            </w:pPr>
            <w:r w:rsidRPr="003B3B4A">
              <w:rPr>
                <w:sz w:val="18"/>
                <w:szCs w:val="18"/>
              </w:rPr>
              <w:t>1 289 020</w:t>
            </w:r>
          </w:p>
        </w:tc>
        <w:tc>
          <w:tcPr>
            <w:tcW w:w="1247" w:type="dxa"/>
          </w:tcPr>
          <w:p w:rsidR="00522055" w:rsidRPr="003B3B4A" w:rsidRDefault="00522055" w:rsidP="00FE08E8">
            <w:pPr>
              <w:spacing w:after="0"/>
              <w:ind w:firstLine="0"/>
              <w:jc w:val="right"/>
              <w:rPr>
                <w:sz w:val="18"/>
                <w:szCs w:val="18"/>
                <w:highlight w:val="yellow"/>
              </w:rPr>
            </w:pPr>
            <w:r w:rsidRPr="003B3B4A">
              <w:rPr>
                <w:sz w:val="18"/>
                <w:szCs w:val="18"/>
              </w:rPr>
              <w:t>1 176 205</w:t>
            </w:r>
          </w:p>
        </w:tc>
        <w:tc>
          <w:tcPr>
            <w:tcW w:w="1247" w:type="dxa"/>
          </w:tcPr>
          <w:p w:rsidR="00522055" w:rsidRPr="003B3B4A" w:rsidRDefault="00522055" w:rsidP="00FE08E8">
            <w:pPr>
              <w:spacing w:after="0"/>
              <w:ind w:firstLine="0"/>
              <w:jc w:val="right"/>
              <w:rPr>
                <w:sz w:val="18"/>
                <w:szCs w:val="18"/>
              </w:rPr>
            </w:pPr>
            <w:r w:rsidRPr="003B3B4A">
              <w:rPr>
                <w:sz w:val="18"/>
                <w:szCs w:val="18"/>
              </w:rPr>
              <w:t>940 167</w:t>
            </w:r>
          </w:p>
        </w:tc>
        <w:tc>
          <w:tcPr>
            <w:tcW w:w="1245" w:type="dxa"/>
          </w:tcPr>
          <w:p w:rsidR="00522055" w:rsidRPr="003B3B4A" w:rsidRDefault="00522055" w:rsidP="00FE08E8">
            <w:pPr>
              <w:spacing w:after="0"/>
              <w:ind w:firstLine="0"/>
              <w:jc w:val="right"/>
              <w:rPr>
                <w:sz w:val="18"/>
                <w:szCs w:val="18"/>
              </w:rPr>
            </w:pPr>
            <w:r w:rsidRPr="003B3B4A">
              <w:rPr>
                <w:sz w:val="18"/>
                <w:szCs w:val="18"/>
              </w:rPr>
              <w:t>649 708</w:t>
            </w:r>
          </w:p>
        </w:tc>
        <w:tc>
          <w:tcPr>
            <w:tcW w:w="1249" w:type="dxa"/>
          </w:tcPr>
          <w:p w:rsidR="00522055" w:rsidRPr="003B3B4A" w:rsidRDefault="00522055" w:rsidP="00FE08E8">
            <w:pPr>
              <w:spacing w:after="0"/>
              <w:ind w:firstLine="0"/>
              <w:jc w:val="right"/>
              <w:rPr>
                <w:sz w:val="18"/>
                <w:szCs w:val="18"/>
              </w:rPr>
            </w:pPr>
            <w:r w:rsidRPr="003B3B4A">
              <w:rPr>
                <w:sz w:val="18"/>
                <w:szCs w:val="18"/>
              </w:rPr>
              <w:t>14 963</w:t>
            </w:r>
          </w:p>
        </w:tc>
      </w:tr>
      <w:tr w:rsidR="00522055" w:rsidRPr="003B3B4A" w:rsidTr="00FE08E8">
        <w:trPr>
          <w:trHeight w:val="256"/>
        </w:trPr>
        <w:tc>
          <w:tcPr>
            <w:tcW w:w="2840" w:type="dxa"/>
            <w:vMerge/>
            <w:tcBorders>
              <w:bottom w:val="single" w:sz="4" w:space="0" w:color="auto"/>
            </w:tcBorders>
          </w:tcPr>
          <w:p w:rsidR="00522055" w:rsidRPr="003B3B4A" w:rsidRDefault="00522055" w:rsidP="00FE08E8">
            <w:pPr>
              <w:spacing w:after="0"/>
              <w:ind w:firstLine="318"/>
              <w:rPr>
                <w:sz w:val="18"/>
                <w:szCs w:val="18"/>
                <w:lang w:eastAsia="lv-LV"/>
              </w:rPr>
            </w:pPr>
          </w:p>
        </w:tc>
        <w:tc>
          <w:tcPr>
            <w:tcW w:w="1246" w:type="dxa"/>
          </w:tcPr>
          <w:p w:rsidR="00522055" w:rsidRPr="003B3B4A" w:rsidRDefault="00522055" w:rsidP="00FE08E8">
            <w:pPr>
              <w:spacing w:after="0"/>
              <w:ind w:firstLine="0"/>
              <w:jc w:val="right"/>
              <w:rPr>
                <w:sz w:val="18"/>
                <w:szCs w:val="18"/>
              </w:rPr>
            </w:pPr>
            <w:r w:rsidRPr="003B3B4A">
              <w:rPr>
                <w:sz w:val="18"/>
                <w:szCs w:val="18"/>
              </w:rPr>
              <w:t>16,0</w:t>
            </w:r>
          </w:p>
        </w:tc>
        <w:tc>
          <w:tcPr>
            <w:tcW w:w="1247" w:type="dxa"/>
            <w:shd w:val="clear" w:color="auto" w:fill="auto"/>
          </w:tcPr>
          <w:p w:rsidR="00522055" w:rsidRPr="003B3B4A" w:rsidRDefault="00522055" w:rsidP="00FE08E8">
            <w:pPr>
              <w:spacing w:after="0"/>
              <w:ind w:firstLine="0"/>
              <w:jc w:val="right"/>
              <w:rPr>
                <w:sz w:val="18"/>
                <w:szCs w:val="18"/>
              </w:rPr>
            </w:pPr>
            <w:r w:rsidRPr="003B3B4A">
              <w:rPr>
                <w:sz w:val="18"/>
                <w:szCs w:val="18"/>
              </w:rPr>
              <w:t>13,5</w:t>
            </w:r>
          </w:p>
        </w:tc>
        <w:tc>
          <w:tcPr>
            <w:tcW w:w="1247" w:type="dxa"/>
            <w:shd w:val="clear" w:color="auto" w:fill="auto"/>
          </w:tcPr>
          <w:p w:rsidR="00522055" w:rsidRPr="003B3B4A" w:rsidRDefault="00522055" w:rsidP="00FE08E8">
            <w:pPr>
              <w:spacing w:after="0"/>
              <w:ind w:firstLine="0"/>
              <w:jc w:val="right"/>
              <w:rPr>
                <w:sz w:val="18"/>
                <w:szCs w:val="18"/>
              </w:rPr>
            </w:pPr>
            <w:r w:rsidRPr="003B3B4A">
              <w:rPr>
                <w:sz w:val="18"/>
                <w:szCs w:val="18"/>
              </w:rPr>
              <w:t>13</w:t>
            </w:r>
          </w:p>
        </w:tc>
        <w:tc>
          <w:tcPr>
            <w:tcW w:w="1245" w:type="dxa"/>
            <w:shd w:val="clear" w:color="auto" w:fill="auto"/>
          </w:tcPr>
          <w:p w:rsidR="00522055" w:rsidRPr="003B3B4A" w:rsidRDefault="00522055" w:rsidP="00FE08E8">
            <w:pPr>
              <w:spacing w:after="0"/>
              <w:ind w:firstLine="0"/>
              <w:jc w:val="right"/>
              <w:rPr>
                <w:sz w:val="18"/>
                <w:szCs w:val="18"/>
              </w:rPr>
            </w:pPr>
            <w:r w:rsidRPr="003B3B4A">
              <w:rPr>
                <w:sz w:val="18"/>
                <w:szCs w:val="18"/>
              </w:rPr>
              <w:t>7,5</w:t>
            </w:r>
          </w:p>
        </w:tc>
        <w:tc>
          <w:tcPr>
            <w:tcW w:w="1249" w:type="dxa"/>
          </w:tcPr>
          <w:p w:rsidR="00522055" w:rsidRPr="003B3B4A" w:rsidRDefault="00522055" w:rsidP="00FE08E8">
            <w:pPr>
              <w:spacing w:after="0"/>
              <w:ind w:firstLine="0"/>
              <w:jc w:val="center"/>
              <w:rPr>
                <w:sz w:val="18"/>
                <w:szCs w:val="18"/>
              </w:rPr>
            </w:pPr>
            <w:r w:rsidRPr="003B3B4A">
              <w:rPr>
                <w:sz w:val="18"/>
                <w:szCs w:val="18"/>
              </w:rPr>
              <w:t>-</w:t>
            </w:r>
          </w:p>
        </w:tc>
      </w:tr>
      <w:tr w:rsidR="00522055" w:rsidRPr="003B3B4A" w:rsidTr="00FE08E8">
        <w:trPr>
          <w:trHeight w:val="134"/>
        </w:trPr>
        <w:tc>
          <w:tcPr>
            <w:tcW w:w="2840" w:type="dxa"/>
            <w:vMerge w:val="restart"/>
            <w:tcBorders>
              <w:top w:val="single" w:sz="4" w:space="0" w:color="auto"/>
              <w:left w:val="single" w:sz="4" w:space="0" w:color="auto"/>
              <w:right w:val="single" w:sz="4" w:space="0" w:color="auto"/>
            </w:tcBorders>
          </w:tcPr>
          <w:p w:rsidR="00522055" w:rsidRPr="003B3B4A" w:rsidRDefault="00522055" w:rsidP="00FE08E8">
            <w:pPr>
              <w:spacing w:after="0"/>
              <w:ind w:firstLine="318"/>
              <w:rPr>
                <w:sz w:val="18"/>
                <w:szCs w:val="18"/>
                <w:lang w:eastAsia="lv-LV"/>
              </w:rPr>
            </w:pPr>
            <w:r w:rsidRPr="003B3B4A">
              <w:rPr>
                <w:sz w:val="18"/>
                <w:szCs w:val="18"/>
                <w:lang w:eastAsia="lv-LV"/>
              </w:rPr>
              <w:t xml:space="preserve">70.09.00 Eiropas savienības programmas </w:t>
            </w:r>
            <w:proofErr w:type="spellStart"/>
            <w:r w:rsidRPr="003B3B4A">
              <w:rPr>
                <w:sz w:val="18"/>
                <w:szCs w:val="18"/>
                <w:lang w:eastAsia="lv-LV"/>
              </w:rPr>
              <w:t>Erasmus</w:t>
            </w:r>
            <w:proofErr w:type="spellEnd"/>
            <w:r w:rsidRPr="003B3B4A">
              <w:rPr>
                <w:sz w:val="18"/>
                <w:szCs w:val="18"/>
                <w:lang w:eastAsia="lv-LV"/>
              </w:rPr>
              <w:t>+ projektu īstenošanas nodrošināšana</w:t>
            </w:r>
          </w:p>
        </w:tc>
        <w:tc>
          <w:tcPr>
            <w:tcW w:w="1246" w:type="dxa"/>
            <w:tcBorders>
              <w:left w:val="single" w:sz="4" w:space="0" w:color="auto"/>
            </w:tcBorders>
          </w:tcPr>
          <w:p w:rsidR="00522055" w:rsidRPr="003B3B4A" w:rsidRDefault="00522055" w:rsidP="00FE08E8">
            <w:pPr>
              <w:spacing w:after="0"/>
              <w:ind w:firstLine="0"/>
              <w:jc w:val="right"/>
              <w:rPr>
                <w:sz w:val="18"/>
                <w:szCs w:val="18"/>
              </w:rPr>
            </w:pPr>
            <w:r w:rsidRPr="003B3B4A">
              <w:rPr>
                <w:sz w:val="18"/>
                <w:szCs w:val="18"/>
              </w:rPr>
              <w:t>41 144</w:t>
            </w:r>
          </w:p>
        </w:tc>
        <w:tc>
          <w:tcPr>
            <w:tcW w:w="1247" w:type="dxa"/>
          </w:tcPr>
          <w:p w:rsidR="00522055" w:rsidRPr="003B3B4A" w:rsidRDefault="00522055" w:rsidP="00FE08E8">
            <w:pPr>
              <w:spacing w:after="0"/>
              <w:ind w:firstLine="0"/>
              <w:jc w:val="center"/>
              <w:rPr>
                <w:sz w:val="18"/>
                <w:szCs w:val="18"/>
              </w:rPr>
            </w:pPr>
            <w:r w:rsidRPr="003B3B4A">
              <w:rPr>
                <w:sz w:val="18"/>
                <w:szCs w:val="18"/>
              </w:rPr>
              <w:t>-</w:t>
            </w:r>
          </w:p>
        </w:tc>
        <w:tc>
          <w:tcPr>
            <w:tcW w:w="1247" w:type="dxa"/>
          </w:tcPr>
          <w:p w:rsidR="00522055" w:rsidRPr="003B3B4A" w:rsidRDefault="00522055" w:rsidP="00FE08E8">
            <w:pPr>
              <w:spacing w:after="0"/>
              <w:ind w:firstLine="0"/>
              <w:jc w:val="right"/>
              <w:rPr>
                <w:sz w:val="18"/>
                <w:szCs w:val="18"/>
              </w:rPr>
            </w:pPr>
            <w:r w:rsidRPr="003B3B4A">
              <w:rPr>
                <w:sz w:val="18"/>
                <w:szCs w:val="18"/>
              </w:rPr>
              <w:t>37 243</w:t>
            </w:r>
          </w:p>
        </w:tc>
        <w:tc>
          <w:tcPr>
            <w:tcW w:w="1245" w:type="dxa"/>
          </w:tcPr>
          <w:p w:rsidR="00522055" w:rsidRPr="003B3B4A" w:rsidRDefault="00522055" w:rsidP="00FE08E8">
            <w:pPr>
              <w:spacing w:after="0"/>
              <w:ind w:firstLine="0"/>
              <w:jc w:val="center"/>
              <w:rPr>
                <w:sz w:val="18"/>
                <w:szCs w:val="18"/>
              </w:rPr>
            </w:pPr>
            <w:r w:rsidRPr="003B3B4A">
              <w:rPr>
                <w:sz w:val="18"/>
                <w:szCs w:val="18"/>
              </w:rPr>
              <w:t>-</w:t>
            </w:r>
          </w:p>
        </w:tc>
        <w:tc>
          <w:tcPr>
            <w:tcW w:w="1249" w:type="dxa"/>
          </w:tcPr>
          <w:p w:rsidR="00522055" w:rsidRPr="003B3B4A" w:rsidRDefault="00522055" w:rsidP="00FE08E8">
            <w:pPr>
              <w:spacing w:after="0"/>
              <w:ind w:firstLine="0"/>
              <w:jc w:val="center"/>
              <w:rPr>
                <w:sz w:val="18"/>
                <w:szCs w:val="18"/>
              </w:rPr>
            </w:pPr>
            <w:r w:rsidRPr="003B3B4A">
              <w:rPr>
                <w:sz w:val="18"/>
                <w:szCs w:val="18"/>
              </w:rPr>
              <w:t>-</w:t>
            </w:r>
          </w:p>
        </w:tc>
      </w:tr>
      <w:tr w:rsidR="00522055" w:rsidRPr="003B3B4A" w:rsidTr="00FE08E8">
        <w:trPr>
          <w:trHeight w:val="50"/>
        </w:trPr>
        <w:tc>
          <w:tcPr>
            <w:tcW w:w="2840" w:type="dxa"/>
            <w:vMerge/>
            <w:tcBorders>
              <w:left w:val="single" w:sz="4" w:space="0" w:color="auto"/>
              <w:bottom w:val="single" w:sz="4" w:space="0" w:color="auto"/>
              <w:right w:val="single" w:sz="4" w:space="0" w:color="auto"/>
            </w:tcBorders>
            <w:vAlign w:val="center"/>
          </w:tcPr>
          <w:p w:rsidR="00522055" w:rsidRPr="003B3B4A" w:rsidRDefault="00522055" w:rsidP="00FE08E8">
            <w:pPr>
              <w:spacing w:after="0"/>
              <w:ind w:firstLine="318"/>
              <w:rPr>
                <w:sz w:val="18"/>
                <w:szCs w:val="18"/>
                <w:lang w:eastAsia="lv-LV"/>
              </w:rPr>
            </w:pPr>
          </w:p>
        </w:tc>
        <w:tc>
          <w:tcPr>
            <w:tcW w:w="1246" w:type="dxa"/>
            <w:tcBorders>
              <w:left w:val="single" w:sz="4" w:space="0" w:color="auto"/>
            </w:tcBorders>
          </w:tcPr>
          <w:p w:rsidR="00522055" w:rsidRPr="003B3B4A" w:rsidRDefault="00522055" w:rsidP="00FE08E8">
            <w:pPr>
              <w:spacing w:after="0"/>
              <w:ind w:firstLine="0"/>
              <w:jc w:val="center"/>
              <w:rPr>
                <w:sz w:val="18"/>
                <w:szCs w:val="18"/>
              </w:rPr>
            </w:pPr>
            <w:r w:rsidRPr="003B3B4A">
              <w:rPr>
                <w:sz w:val="18"/>
                <w:szCs w:val="18"/>
              </w:rPr>
              <w:t>-</w:t>
            </w:r>
          </w:p>
        </w:tc>
        <w:tc>
          <w:tcPr>
            <w:tcW w:w="1247" w:type="dxa"/>
          </w:tcPr>
          <w:p w:rsidR="00522055" w:rsidRPr="003B3B4A" w:rsidRDefault="00522055" w:rsidP="00FE08E8">
            <w:pPr>
              <w:spacing w:after="0"/>
              <w:ind w:firstLine="0"/>
              <w:jc w:val="center"/>
              <w:rPr>
                <w:sz w:val="18"/>
                <w:szCs w:val="18"/>
              </w:rPr>
            </w:pPr>
            <w:r w:rsidRPr="003B3B4A">
              <w:rPr>
                <w:sz w:val="18"/>
                <w:szCs w:val="18"/>
              </w:rPr>
              <w:t>-</w:t>
            </w:r>
          </w:p>
        </w:tc>
        <w:tc>
          <w:tcPr>
            <w:tcW w:w="1247" w:type="dxa"/>
          </w:tcPr>
          <w:p w:rsidR="00522055" w:rsidRPr="003B3B4A" w:rsidRDefault="00522055" w:rsidP="00FE08E8">
            <w:pPr>
              <w:spacing w:after="0"/>
              <w:ind w:firstLine="0"/>
              <w:jc w:val="center"/>
              <w:rPr>
                <w:sz w:val="18"/>
                <w:szCs w:val="18"/>
              </w:rPr>
            </w:pPr>
            <w:r w:rsidRPr="003B3B4A">
              <w:rPr>
                <w:sz w:val="18"/>
                <w:szCs w:val="18"/>
              </w:rPr>
              <w:t>-</w:t>
            </w:r>
          </w:p>
        </w:tc>
        <w:tc>
          <w:tcPr>
            <w:tcW w:w="1245" w:type="dxa"/>
          </w:tcPr>
          <w:p w:rsidR="00522055" w:rsidRPr="003B3B4A" w:rsidRDefault="00522055" w:rsidP="00FE08E8">
            <w:pPr>
              <w:spacing w:after="0"/>
              <w:ind w:firstLine="0"/>
              <w:jc w:val="center"/>
              <w:rPr>
                <w:sz w:val="18"/>
                <w:szCs w:val="18"/>
              </w:rPr>
            </w:pPr>
            <w:r w:rsidRPr="003B3B4A">
              <w:rPr>
                <w:sz w:val="18"/>
                <w:szCs w:val="18"/>
              </w:rPr>
              <w:t>-</w:t>
            </w:r>
          </w:p>
        </w:tc>
        <w:tc>
          <w:tcPr>
            <w:tcW w:w="1249" w:type="dxa"/>
          </w:tcPr>
          <w:p w:rsidR="00522055" w:rsidRPr="003B3B4A" w:rsidRDefault="00522055" w:rsidP="00FE08E8">
            <w:pPr>
              <w:spacing w:after="0"/>
              <w:ind w:firstLine="0"/>
              <w:jc w:val="center"/>
              <w:rPr>
                <w:sz w:val="18"/>
                <w:szCs w:val="18"/>
              </w:rPr>
            </w:pPr>
            <w:r w:rsidRPr="003B3B4A">
              <w:rPr>
                <w:sz w:val="18"/>
                <w:szCs w:val="18"/>
              </w:rPr>
              <w:t>-</w:t>
            </w:r>
          </w:p>
        </w:tc>
      </w:tr>
      <w:tr w:rsidR="00522055" w:rsidRPr="003B3B4A" w:rsidTr="00FE08E8">
        <w:trPr>
          <w:trHeight w:val="213"/>
        </w:trPr>
        <w:tc>
          <w:tcPr>
            <w:tcW w:w="2840" w:type="dxa"/>
            <w:vMerge w:val="restart"/>
            <w:tcBorders>
              <w:top w:val="single" w:sz="4" w:space="0" w:color="auto"/>
            </w:tcBorders>
            <w:vAlign w:val="center"/>
          </w:tcPr>
          <w:p w:rsidR="00522055" w:rsidRPr="003B3B4A" w:rsidRDefault="00522055" w:rsidP="00FE08E8">
            <w:pPr>
              <w:spacing w:after="0"/>
              <w:ind w:firstLine="318"/>
              <w:rPr>
                <w:sz w:val="18"/>
                <w:szCs w:val="18"/>
                <w:lang w:eastAsia="lv-LV"/>
              </w:rPr>
            </w:pPr>
            <w:r w:rsidRPr="003B3B4A">
              <w:rPr>
                <w:sz w:val="18"/>
                <w:szCs w:val="18"/>
                <w:lang w:eastAsia="lv-LV"/>
              </w:rPr>
              <w:t>73.06.00 Pārējās ārvalstu finanšu palīdzības līdzfinansēto projektu īstenošana</w:t>
            </w:r>
          </w:p>
        </w:tc>
        <w:tc>
          <w:tcPr>
            <w:tcW w:w="1246" w:type="dxa"/>
          </w:tcPr>
          <w:p w:rsidR="00522055" w:rsidRPr="003B3B4A" w:rsidRDefault="00522055" w:rsidP="00FE08E8">
            <w:pPr>
              <w:spacing w:after="0"/>
              <w:ind w:firstLine="0"/>
              <w:jc w:val="right"/>
              <w:rPr>
                <w:sz w:val="18"/>
                <w:szCs w:val="18"/>
              </w:rPr>
            </w:pPr>
            <w:r w:rsidRPr="003B3B4A">
              <w:rPr>
                <w:sz w:val="18"/>
                <w:szCs w:val="18"/>
              </w:rPr>
              <w:t>67 915</w:t>
            </w:r>
          </w:p>
        </w:tc>
        <w:tc>
          <w:tcPr>
            <w:tcW w:w="1247" w:type="dxa"/>
          </w:tcPr>
          <w:p w:rsidR="00522055" w:rsidRPr="003B3B4A" w:rsidRDefault="00522055" w:rsidP="00FE08E8">
            <w:pPr>
              <w:spacing w:after="0"/>
              <w:ind w:firstLine="0"/>
              <w:jc w:val="right"/>
              <w:rPr>
                <w:sz w:val="18"/>
                <w:szCs w:val="18"/>
                <w:highlight w:val="yellow"/>
              </w:rPr>
            </w:pPr>
            <w:r w:rsidRPr="003B3B4A">
              <w:rPr>
                <w:sz w:val="18"/>
                <w:szCs w:val="18"/>
              </w:rPr>
              <w:t>129 825</w:t>
            </w:r>
          </w:p>
        </w:tc>
        <w:tc>
          <w:tcPr>
            <w:tcW w:w="1247" w:type="dxa"/>
          </w:tcPr>
          <w:p w:rsidR="00522055" w:rsidRPr="003B3B4A" w:rsidRDefault="00522055" w:rsidP="00FE08E8">
            <w:pPr>
              <w:spacing w:after="0"/>
              <w:ind w:firstLine="0"/>
              <w:jc w:val="right"/>
              <w:rPr>
                <w:sz w:val="18"/>
                <w:szCs w:val="18"/>
              </w:rPr>
            </w:pPr>
            <w:r w:rsidRPr="003B3B4A">
              <w:rPr>
                <w:sz w:val="18"/>
                <w:szCs w:val="18"/>
              </w:rPr>
              <w:t>129 825</w:t>
            </w:r>
          </w:p>
        </w:tc>
        <w:tc>
          <w:tcPr>
            <w:tcW w:w="1245" w:type="dxa"/>
          </w:tcPr>
          <w:p w:rsidR="00522055" w:rsidRPr="003B3B4A" w:rsidRDefault="00522055" w:rsidP="00FE08E8">
            <w:pPr>
              <w:spacing w:after="0"/>
              <w:ind w:firstLine="0"/>
              <w:jc w:val="right"/>
              <w:rPr>
                <w:sz w:val="18"/>
                <w:szCs w:val="18"/>
              </w:rPr>
            </w:pPr>
            <w:r w:rsidRPr="003B3B4A">
              <w:rPr>
                <w:sz w:val="18"/>
                <w:szCs w:val="18"/>
              </w:rPr>
              <w:t>129 825</w:t>
            </w:r>
          </w:p>
        </w:tc>
        <w:tc>
          <w:tcPr>
            <w:tcW w:w="1249" w:type="dxa"/>
          </w:tcPr>
          <w:p w:rsidR="00522055" w:rsidRPr="003B3B4A" w:rsidRDefault="00522055" w:rsidP="00FE08E8">
            <w:pPr>
              <w:spacing w:after="0"/>
              <w:ind w:firstLine="0"/>
              <w:jc w:val="center"/>
              <w:rPr>
                <w:sz w:val="18"/>
                <w:szCs w:val="18"/>
              </w:rPr>
            </w:pPr>
            <w:r w:rsidRPr="003B3B4A">
              <w:rPr>
                <w:sz w:val="18"/>
                <w:szCs w:val="18"/>
              </w:rPr>
              <w:t>-</w:t>
            </w:r>
          </w:p>
        </w:tc>
      </w:tr>
      <w:tr w:rsidR="00522055" w:rsidRPr="003B3B4A" w:rsidTr="00FE08E8">
        <w:trPr>
          <w:trHeight w:val="105"/>
        </w:trPr>
        <w:tc>
          <w:tcPr>
            <w:tcW w:w="2840" w:type="dxa"/>
            <w:vMerge/>
            <w:vAlign w:val="center"/>
          </w:tcPr>
          <w:p w:rsidR="00522055" w:rsidRPr="003B3B4A" w:rsidRDefault="00522055" w:rsidP="00FE08E8">
            <w:pPr>
              <w:spacing w:after="0"/>
              <w:ind w:firstLine="318"/>
              <w:rPr>
                <w:sz w:val="18"/>
                <w:szCs w:val="18"/>
                <w:lang w:eastAsia="lv-LV"/>
              </w:rPr>
            </w:pPr>
          </w:p>
        </w:tc>
        <w:tc>
          <w:tcPr>
            <w:tcW w:w="1246" w:type="dxa"/>
            <w:shd w:val="clear" w:color="auto" w:fill="auto"/>
          </w:tcPr>
          <w:p w:rsidR="00522055" w:rsidRPr="003B3B4A" w:rsidRDefault="00522055" w:rsidP="00FE08E8">
            <w:pPr>
              <w:spacing w:after="0"/>
              <w:ind w:firstLine="0"/>
              <w:jc w:val="right"/>
              <w:rPr>
                <w:sz w:val="18"/>
                <w:szCs w:val="18"/>
              </w:rPr>
            </w:pPr>
            <w:r w:rsidRPr="003B3B4A">
              <w:rPr>
                <w:sz w:val="18"/>
                <w:szCs w:val="18"/>
              </w:rPr>
              <w:t>1,5</w:t>
            </w:r>
          </w:p>
        </w:tc>
        <w:tc>
          <w:tcPr>
            <w:tcW w:w="1247" w:type="dxa"/>
            <w:shd w:val="clear" w:color="auto" w:fill="auto"/>
          </w:tcPr>
          <w:p w:rsidR="00522055" w:rsidRPr="003B3B4A" w:rsidRDefault="00522055" w:rsidP="00FE08E8">
            <w:pPr>
              <w:spacing w:after="0"/>
              <w:ind w:firstLine="0"/>
              <w:jc w:val="right"/>
              <w:rPr>
                <w:sz w:val="18"/>
                <w:szCs w:val="18"/>
                <w:highlight w:val="yellow"/>
              </w:rPr>
            </w:pPr>
            <w:r w:rsidRPr="003B3B4A">
              <w:rPr>
                <w:sz w:val="18"/>
                <w:szCs w:val="18"/>
              </w:rPr>
              <w:t>1,5</w:t>
            </w:r>
          </w:p>
        </w:tc>
        <w:tc>
          <w:tcPr>
            <w:tcW w:w="1247" w:type="dxa"/>
            <w:shd w:val="clear" w:color="auto" w:fill="auto"/>
          </w:tcPr>
          <w:p w:rsidR="00522055" w:rsidRPr="003B3B4A" w:rsidRDefault="00522055" w:rsidP="00FE08E8">
            <w:pPr>
              <w:spacing w:after="0"/>
              <w:ind w:firstLine="0"/>
              <w:jc w:val="right"/>
              <w:rPr>
                <w:sz w:val="18"/>
                <w:szCs w:val="18"/>
              </w:rPr>
            </w:pPr>
            <w:r w:rsidRPr="003B3B4A">
              <w:rPr>
                <w:sz w:val="18"/>
                <w:szCs w:val="18"/>
              </w:rPr>
              <w:t>1,5</w:t>
            </w:r>
          </w:p>
        </w:tc>
        <w:tc>
          <w:tcPr>
            <w:tcW w:w="1245" w:type="dxa"/>
            <w:shd w:val="clear" w:color="auto" w:fill="auto"/>
          </w:tcPr>
          <w:p w:rsidR="00522055" w:rsidRPr="003B3B4A" w:rsidRDefault="00522055" w:rsidP="00FE08E8">
            <w:pPr>
              <w:spacing w:after="0"/>
              <w:ind w:firstLine="5"/>
              <w:jc w:val="right"/>
              <w:rPr>
                <w:sz w:val="18"/>
                <w:szCs w:val="18"/>
              </w:rPr>
            </w:pPr>
            <w:r w:rsidRPr="003B3B4A">
              <w:rPr>
                <w:sz w:val="18"/>
                <w:szCs w:val="18"/>
              </w:rPr>
              <w:t>1,5</w:t>
            </w:r>
          </w:p>
        </w:tc>
        <w:tc>
          <w:tcPr>
            <w:tcW w:w="1249" w:type="dxa"/>
            <w:shd w:val="clear" w:color="auto" w:fill="auto"/>
          </w:tcPr>
          <w:p w:rsidR="00522055" w:rsidRPr="003B3B4A" w:rsidRDefault="00522055" w:rsidP="00FE08E8">
            <w:pPr>
              <w:spacing w:after="0"/>
              <w:ind w:firstLine="5"/>
              <w:jc w:val="center"/>
              <w:rPr>
                <w:sz w:val="18"/>
                <w:szCs w:val="18"/>
              </w:rPr>
            </w:pPr>
            <w:r w:rsidRPr="003B3B4A">
              <w:rPr>
                <w:sz w:val="18"/>
                <w:szCs w:val="18"/>
              </w:rPr>
              <w:t>-</w:t>
            </w:r>
          </w:p>
        </w:tc>
      </w:tr>
      <w:tr w:rsidR="00522055" w:rsidRPr="003B3B4A" w:rsidTr="00FE08E8">
        <w:trPr>
          <w:trHeight w:val="142"/>
        </w:trPr>
        <w:tc>
          <w:tcPr>
            <w:tcW w:w="9074" w:type="dxa"/>
            <w:gridSpan w:val="6"/>
            <w:shd w:val="clear" w:color="auto" w:fill="D9D9D9" w:themeFill="background1" w:themeFillShade="D9"/>
          </w:tcPr>
          <w:p w:rsidR="00522055" w:rsidRPr="003B3B4A" w:rsidRDefault="00522055" w:rsidP="00FE08E8">
            <w:pPr>
              <w:spacing w:after="0"/>
              <w:jc w:val="center"/>
              <w:rPr>
                <w:b/>
                <w:i/>
                <w:sz w:val="18"/>
                <w:szCs w:val="18"/>
              </w:rPr>
            </w:pPr>
            <w:r w:rsidRPr="003B3B4A">
              <w:rPr>
                <w:b/>
                <w:sz w:val="18"/>
                <w:szCs w:val="18"/>
                <w:lang w:eastAsia="lv-LV"/>
              </w:rPr>
              <w:t xml:space="preserve">Raksturojošākie darbības rezultatīvie rādītāji </w:t>
            </w:r>
          </w:p>
        </w:tc>
      </w:tr>
      <w:tr w:rsidR="00522055" w:rsidRPr="003B3B4A" w:rsidTr="00FE08E8">
        <w:trPr>
          <w:trHeight w:val="142"/>
        </w:trPr>
        <w:tc>
          <w:tcPr>
            <w:tcW w:w="2840" w:type="dxa"/>
          </w:tcPr>
          <w:p w:rsidR="00522055" w:rsidRPr="003B3B4A" w:rsidRDefault="00522055" w:rsidP="00FE08E8">
            <w:pPr>
              <w:pStyle w:val="Tabuluvirsraksti"/>
              <w:spacing w:after="0"/>
              <w:jc w:val="both"/>
              <w:rPr>
                <w:i/>
                <w:sz w:val="18"/>
                <w:szCs w:val="18"/>
                <w:lang w:eastAsia="lv-LV"/>
              </w:rPr>
            </w:pPr>
            <w:r w:rsidRPr="003B3B4A">
              <w:rPr>
                <w:i/>
                <w:sz w:val="18"/>
                <w:szCs w:val="18"/>
                <w:lang w:eastAsia="lv-LV"/>
              </w:rPr>
              <w:t>Izstrādātas ierēdņu jaunas mācību programmas (skaits)</w:t>
            </w:r>
          </w:p>
        </w:tc>
        <w:tc>
          <w:tcPr>
            <w:tcW w:w="1246" w:type="dxa"/>
          </w:tcPr>
          <w:p w:rsidR="00522055" w:rsidRPr="003B3B4A" w:rsidRDefault="00522055" w:rsidP="00FE08E8">
            <w:pPr>
              <w:spacing w:after="0"/>
              <w:ind w:firstLine="0"/>
              <w:jc w:val="center"/>
              <w:rPr>
                <w:sz w:val="18"/>
                <w:szCs w:val="18"/>
              </w:rPr>
            </w:pPr>
            <w:r w:rsidRPr="003B3B4A">
              <w:rPr>
                <w:sz w:val="18"/>
                <w:szCs w:val="18"/>
              </w:rPr>
              <w:t>40</w:t>
            </w:r>
          </w:p>
        </w:tc>
        <w:tc>
          <w:tcPr>
            <w:tcW w:w="1247" w:type="dxa"/>
            <w:shd w:val="clear" w:color="auto" w:fill="auto"/>
          </w:tcPr>
          <w:p w:rsidR="00522055" w:rsidRPr="003B3B4A" w:rsidRDefault="00522055" w:rsidP="00FE08E8">
            <w:pPr>
              <w:spacing w:after="0"/>
              <w:ind w:firstLine="0"/>
              <w:jc w:val="center"/>
              <w:rPr>
                <w:sz w:val="18"/>
                <w:szCs w:val="18"/>
              </w:rPr>
            </w:pPr>
            <w:r w:rsidRPr="003B3B4A">
              <w:rPr>
                <w:sz w:val="18"/>
                <w:szCs w:val="18"/>
              </w:rPr>
              <w:t>40</w:t>
            </w:r>
          </w:p>
        </w:tc>
        <w:tc>
          <w:tcPr>
            <w:tcW w:w="1247" w:type="dxa"/>
            <w:shd w:val="clear" w:color="auto" w:fill="auto"/>
          </w:tcPr>
          <w:p w:rsidR="00522055" w:rsidRPr="00F76648" w:rsidRDefault="00522055" w:rsidP="00FE08E8">
            <w:pPr>
              <w:spacing w:after="0"/>
              <w:ind w:firstLine="0"/>
              <w:jc w:val="center"/>
              <w:rPr>
                <w:sz w:val="18"/>
                <w:szCs w:val="18"/>
              </w:rPr>
            </w:pPr>
            <w:r w:rsidRPr="00F76648">
              <w:rPr>
                <w:sz w:val="18"/>
                <w:szCs w:val="18"/>
              </w:rPr>
              <w:t>25</w:t>
            </w:r>
            <w:r w:rsidRPr="00AF4DBC">
              <w:rPr>
                <w:sz w:val="18"/>
                <w:szCs w:val="18"/>
                <w:vertAlign w:val="superscript"/>
              </w:rPr>
              <w:t>3</w:t>
            </w:r>
          </w:p>
        </w:tc>
        <w:tc>
          <w:tcPr>
            <w:tcW w:w="1245" w:type="dxa"/>
            <w:shd w:val="clear" w:color="auto" w:fill="auto"/>
          </w:tcPr>
          <w:p w:rsidR="00522055" w:rsidRPr="00F76648" w:rsidRDefault="00522055" w:rsidP="00FE08E8">
            <w:pPr>
              <w:spacing w:after="0"/>
              <w:ind w:firstLine="5"/>
              <w:jc w:val="center"/>
              <w:rPr>
                <w:sz w:val="18"/>
                <w:szCs w:val="18"/>
              </w:rPr>
            </w:pPr>
            <w:r w:rsidRPr="00F76648">
              <w:rPr>
                <w:color w:val="000000" w:themeColor="text1"/>
                <w:sz w:val="18"/>
                <w:szCs w:val="18"/>
              </w:rPr>
              <w:t>25</w:t>
            </w:r>
          </w:p>
        </w:tc>
        <w:tc>
          <w:tcPr>
            <w:tcW w:w="1249" w:type="dxa"/>
            <w:shd w:val="clear" w:color="auto" w:fill="auto"/>
          </w:tcPr>
          <w:p w:rsidR="00522055" w:rsidRPr="00F76648" w:rsidRDefault="00522055" w:rsidP="00FE08E8">
            <w:pPr>
              <w:spacing w:after="0"/>
              <w:ind w:firstLine="5"/>
              <w:jc w:val="center"/>
              <w:rPr>
                <w:sz w:val="18"/>
                <w:szCs w:val="18"/>
              </w:rPr>
            </w:pPr>
            <w:r w:rsidRPr="00F76648">
              <w:rPr>
                <w:sz w:val="18"/>
                <w:szCs w:val="18"/>
              </w:rPr>
              <w:t>25</w:t>
            </w:r>
          </w:p>
        </w:tc>
      </w:tr>
      <w:tr w:rsidR="00522055" w:rsidRPr="003B3B4A" w:rsidTr="00FE08E8">
        <w:trPr>
          <w:trHeight w:val="142"/>
        </w:trPr>
        <w:tc>
          <w:tcPr>
            <w:tcW w:w="2840" w:type="dxa"/>
          </w:tcPr>
          <w:p w:rsidR="00522055" w:rsidRPr="003B3B4A" w:rsidRDefault="00522055" w:rsidP="00FE08E8">
            <w:pPr>
              <w:pStyle w:val="Tabuluvirsraksti"/>
              <w:spacing w:after="0"/>
              <w:jc w:val="both"/>
              <w:rPr>
                <w:i/>
                <w:sz w:val="18"/>
                <w:szCs w:val="18"/>
                <w:lang w:eastAsia="lv-LV"/>
              </w:rPr>
            </w:pPr>
            <w:r w:rsidRPr="003B3B4A">
              <w:rPr>
                <w:i/>
                <w:sz w:val="18"/>
                <w:szCs w:val="18"/>
              </w:rPr>
              <w:lastRenderedPageBreak/>
              <w:t>Apmācīti darbinieki (skaits)</w:t>
            </w:r>
            <w:r w:rsidRPr="003B3B4A">
              <w:rPr>
                <w:i/>
                <w:sz w:val="18"/>
                <w:szCs w:val="18"/>
                <w:lang w:eastAsia="lv-LV"/>
              </w:rPr>
              <w:t xml:space="preserve"> </w:t>
            </w:r>
          </w:p>
        </w:tc>
        <w:tc>
          <w:tcPr>
            <w:tcW w:w="1246" w:type="dxa"/>
          </w:tcPr>
          <w:p w:rsidR="00522055" w:rsidRPr="003B3B4A" w:rsidRDefault="00522055" w:rsidP="00FE08E8">
            <w:pPr>
              <w:spacing w:after="0"/>
              <w:ind w:firstLine="0"/>
              <w:jc w:val="center"/>
              <w:rPr>
                <w:sz w:val="18"/>
                <w:szCs w:val="18"/>
              </w:rPr>
            </w:pPr>
            <w:r w:rsidRPr="003B3B4A">
              <w:rPr>
                <w:sz w:val="18"/>
                <w:szCs w:val="18"/>
              </w:rPr>
              <w:t>5 595</w:t>
            </w:r>
          </w:p>
        </w:tc>
        <w:tc>
          <w:tcPr>
            <w:tcW w:w="1247" w:type="dxa"/>
            <w:shd w:val="clear" w:color="auto" w:fill="auto"/>
          </w:tcPr>
          <w:p w:rsidR="00522055" w:rsidRPr="003B3B4A" w:rsidRDefault="00522055" w:rsidP="00FE08E8">
            <w:pPr>
              <w:spacing w:after="0"/>
              <w:ind w:firstLine="0"/>
              <w:jc w:val="center"/>
              <w:rPr>
                <w:sz w:val="18"/>
                <w:szCs w:val="18"/>
              </w:rPr>
            </w:pPr>
            <w:r w:rsidRPr="003B3B4A">
              <w:rPr>
                <w:sz w:val="18"/>
                <w:szCs w:val="18"/>
              </w:rPr>
              <w:t>6 000</w:t>
            </w:r>
          </w:p>
        </w:tc>
        <w:tc>
          <w:tcPr>
            <w:tcW w:w="1247" w:type="dxa"/>
            <w:shd w:val="clear" w:color="auto" w:fill="auto"/>
          </w:tcPr>
          <w:p w:rsidR="00522055" w:rsidRPr="00747697" w:rsidRDefault="00522055" w:rsidP="00FE08E8">
            <w:pPr>
              <w:spacing w:after="0"/>
              <w:ind w:firstLine="0"/>
              <w:jc w:val="center"/>
              <w:rPr>
                <w:sz w:val="18"/>
                <w:szCs w:val="18"/>
              </w:rPr>
            </w:pPr>
            <w:r w:rsidRPr="00747697">
              <w:rPr>
                <w:sz w:val="18"/>
                <w:szCs w:val="18"/>
              </w:rPr>
              <w:t>6 000</w:t>
            </w:r>
          </w:p>
        </w:tc>
        <w:tc>
          <w:tcPr>
            <w:tcW w:w="1245" w:type="dxa"/>
            <w:shd w:val="clear" w:color="auto" w:fill="auto"/>
          </w:tcPr>
          <w:p w:rsidR="00522055" w:rsidRPr="00747697" w:rsidRDefault="00522055" w:rsidP="00FE08E8">
            <w:pPr>
              <w:spacing w:after="0"/>
              <w:ind w:firstLine="5"/>
              <w:jc w:val="center"/>
              <w:rPr>
                <w:sz w:val="18"/>
                <w:szCs w:val="18"/>
              </w:rPr>
            </w:pPr>
            <w:r w:rsidRPr="00747697">
              <w:rPr>
                <w:color w:val="000000" w:themeColor="text1"/>
                <w:sz w:val="18"/>
                <w:szCs w:val="18"/>
              </w:rPr>
              <w:t>6 000</w:t>
            </w:r>
          </w:p>
        </w:tc>
        <w:tc>
          <w:tcPr>
            <w:tcW w:w="1249" w:type="dxa"/>
            <w:shd w:val="clear" w:color="auto" w:fill="auto"/>
          </w:tcPr>
          <w:p w:rsidR="00522055" w:rsidRPr="00747697" w:rsidRDefault="00522055" w:rsidP="00FE08E8">
            <w:pPr>
              <w:spacing w:after="0"/>
              <w:ind w:firstLine="5"/>
              <w:jc w:val="center"/>
              <w:rPr>
                <w:sz w:val="18"/>
                <w:szCs w:val="18"/>
              </w:rPr>
            </w:pPr>
            <w:r w:rsidRPr="00747697">
              <w:rPr>
                <w:sz w:val="18"/>
                <w:szCs w:val="18"/>
              </w:rPr>
              <w:t>6 000</w:t>
            </w:r>
          </w:p>
        </w:tc>
      </w:tr>
      <w:tr w:rsidR="00522055" w:rsidRPr="003B3B4A" w:rsidTr="00FE08E8">
        <w:trPr>
          <w:trHeight w:val="142"/>
        </w:trPr>
        <w:tc>
          <w:tcPr>
            <w:tcW w:w="2840" w:type="dxa"/>
          </w:tcPr>
          <w:p w:rsidR="00522055" w:rsidRPr="003B3B4A" w:rsidRDefault="00522055" w:rsidP="00FE08E8">
            <w:pPr>
              <w:pStyle w:val="Tabuluvirsraksti"/>
              <w:spacing w:after="0"/>
              <w:jc w:val="both"/>
              <w:rPr>
                <w:i/>
                <w:sz w:val="18"/>
                <w:szCs w:val="18"/>
                <w:lang w:eastAsia="lv-LV"/>
              </w:rPr>
            </w:pPr>
            <w:r w:rsidRPr="003B3B4A">
              <w:rPr>
                <w:i/>
                <w:sz w:val="18"/>
                <w:szCs w:val="18"/>
                <w:lang w:eastAsia="lv-LV"/>
              </w:rPr>
              <w:t xml:space="preserve">Organizēti kursi (unikālo tēmu skaits) </w:t>
            </w:r>
          </w:p>
        </w:tc>
        <w:tc>
          <w:tcPr>
            <w:tcW w:w="1246" w:type="dxa"/>
          </w:tcPr>
          <w:p w:rsidR="00522055" w:rsidRPr="003B3B4A" w:rsidRDefault="00522055" w:rsidP="00FE08E8">
            <w:pPr>
              <w:spacing w:after="0"/>
              <w:ind w:firstLine="0"/>
              <w:jc w:val="center"/>
              <w:rPr>
                <w:sz w:val="18"/>
                <w:szCs w:val="18"/>
              </w:rPr>
            </w:pPr>
            <w:r w:rsidRPr="003B3B4A">
              <w:rPr>
                <w:sz w:val="18"/>
                <w:szCs w:val="18"/>
              </w:rPr>
              <w:t>131</w:t>
            </w:r>
          </w:p>
        </w:tc>
        <w:tc>
          <w:tcPr>
            <w:tcW w:w="1247" w:type="dxa"/>
            <w:shd w:val="clear" w:color="auto" w:fill="auto"/>
          </w:tcPr>
          <w:p w:rsidR="00522055" w:rsidRPr="003B3B4A" w:rsidRDefault="00522055" w:rsidP="00FE08E8">
            <w:pPr>
              <w:spacing w:after="0"/>
              <w:ind w:firstLine="0"/>
              <w:jc w:val="center"/>
              <w:rPr>
                <w:sz w:val="18"/>
                <w:szCs w:val="18"/>
              </w:rPr>
            </w:pPr>
            <w:r w:rsidRPr="003B3B4A">
              <w:rPr>
                <w:sz w:val="18"/>
                <w:szCs w:val="18"/>
              </w:rPr>
              <w:t>135</w:t>
            </w:r>
          </w:p>
        </w:tc>
        <w:tc>
          <w:tcPr>
            <w:tcW w:w="1247" w:type="dxa"/>
            <w:shd w:val="clear" w:color="auto" w:fill="auto"/>
          </w:tcPr>
          <w:p w:rsidR="00522055" w:rsidRPr="00747697" w:rsidRDefault="00522055" w:rsidP="00FE08E8">
            <w:pPr>
              <w:spacing w:after="0"/>
              <w:ind w:firstLine="0"/>
              <w:jc w:val="center"/>
              <w:rPr>
                <w:sz w:val="18"/>
                <w:szCs w:val="18"/>
              </w:rPr>
            </w:pPr>
            <w:r w:rsidRPr="00747697">
              <w:rPr>
                <w:sz w:val="18"/>
                <w:szCs w:val="18"/>
              </w:rPr>
              <w:t>135</w:t>
            </w:r>
          </w:p>
        </w:tc>
        <w:tc>
          <w:tcPr>
            <w:tcW w:w="1245" w:type="dxa"/>
            <w:shd w:val="clear" w:color="auto" w:fill="auto"/>
          </w:tcPr>
          <w:p w:rsidR="00522055" w:rsidRPr="00747697" w:rsidRDefault="00522055" w:rsidP="00FE08E8">
            <w:pPr>
              <w:spacing w:after="0"/>
              <w:ind w:firstLine="0"/>
              <w:jc w:val="center"/>
              <w:rPr>
                <w:sz w:val="18"/>
                <w:szCs w:val="18"/>
              </w:rPr>
            </w:pPr>
            <w:r w:rsidRPr="00747697">
              <w:rPr>
                <w:color w:val="000000" w:themeColor="text1"/>
                <w:sz w:val="18"/>
                <w:szCs w:val="18"/>
              </w:rPr>
              <w:t>135</w:t>
            </w:r>
          </w:p>
        </w:tc>
        <w:tc>
          <w:tcPr>
            <w:tcW w:w="1249" w:type="dxa"/>
            <w:shd w:val="clear" w:color="auto" w:fill="auto"/>
          </w:tcPr>
          <w:p w:rsidR="00522055" w:rsidRPr="00747697" w:rsidRDefault="00522055" w:rsidP="00FE08E8">
            <w:pPr>
              <w:spacing w:after="0"/>
              <w:ind w:firstLine="0"/>
              <w:jc w:val="center"/>
              <w:rPr>
                <w:sz w:val="18"/>
                <w:szCs w:val="18"/>
              </w:rPr>
            </w:pPr>
            <w:r w:rsidRPr="00747697">
              <w:rPr>
                <w:sz w:val="18"/>
                <w:szCs w:val="18"/>
              </w:rPr>
              <w:t>135</w:t>
            </w:r>
          </w:p>
        </w:tc>
      </w:tr>
      <w:tr w:rsidR="00522055" w:rsidRPr="003B3B4A" w:rsidTr="00FE08E8">
        <w:trPr>
          <w:trHeight w:val="142"/>
        </w:trPr>
        <w:tc>
          <w:tcPr>
            <w:tcW w:w="2840" w:type="dxa"/>
          </w:tcPr>
          <w:p w:rsidR="00522055" w:rsidRPr="003B3B4A" w:rsidRDefault="00522055" w:rsidP="00FE08E8">
            <w:pPr>
              <w:pStyle w:val="Tabuluvirsraksti"/>
              <w:spacing w:after="0"/>
              <w:jc w:val="both"/>
              <w:rPr>
                <w:b/>
                <w:i/>
                <w:sz w:val="18"/>
                <w:szCs w:val="18"/>
                <w:lang w:eastAsia="lv-LV"/>
              </w:rPr>
            </w:pPr>
            <w:r w:rsidRPr="003B3B4A">
              <w:rPr>
                <w:i/>
                <w:sz w:val="18"/>
                <w:szCs w:val="18"/>
                <w:lang w:eastAsia="lv-LV"/>
              </w:rPr>
              <w:t>Apmācītas labāka regulējuma izstrādē mazo un vidējo komersantu atbalsta jomā un  korupcijas novēršanas un ēnu ekonomikas mazināšanas jomās personas (skaits)</w:t>
            </w:r>
          </w:p>
        </w:tc>
        <w:tc>
          <w:tcPr>
            <w:tcW w:w="1246" w:type="dxa"/>
            <w:shd w:val="clear" w:color="auto" w:fill="auto"/>
          </w:tcPr>
          <w:p w:rsidR="00522055" w:rsidRPr="003B3B4A" w:rsidRDefault="00522055" w:rsidP="00FE08E8">
            <w:pPr>
              <w:spacing w:after="0"/>
              <w:ind w:firstLine="0"/>
              <w:jc w:val="center"/>
              <w:rPr>
                <w:sz w:val="18"/>
                <w:szCs w:val="18"/>
              </w:rPr>
            </w:pPr>
            <w:r w:rsidRPr="003B3B4A">
              <w:rPr>
                <w:sz w:val="18"/>
                <w:szCs w:val="18"/>
              </w:rPr>
              <w:t>6 676</w:t>
            </w:r>
          </w:p>
        </w:tc>
        <w:tc>
          <w:tcPr>
            <w:tcW w:w="1247" w:type="dxa"/>
          </w:tcPr>
          <w:p w:rsidR="00522055" w:rsidRPr="003B3B4A" w:rsidRDefault="00522055" w:rsidP="00FE08E8">
            <w:pPr>
              <w:spacing w:after="0"/>
              <w:ind w:firstLine="0"/>
              <w:jc w:val="center"/>
              <w:rPr>
                <w:sz w:val="18"/>
                <w:szCs w:val="18"/>
              </w:rPr>
            </w:pPr>
            <w:r w:rsidRPr="003B3B4A">
              <w:rPr>
                <w:sz w:val="18"/>
                <w:szCs w:val="18"/>
              </w:rPr>
              <w:t>2 214</w:t>
            </w:r>
          </w:p>
        </w:tc>
        <w:tc>
          <w:tcPr>
            <w:tcW w:w="1247" w:type="dxa"/>
          </w:tcPr>
          <w:p w:rsidR="00522055" w:rsidRPr="00747697" w:rsidRDefault="00522055" w:rsidP="00FE08E8">
            <w:pPr>
              <w:spacing w:after="0"/>
              <w:ind w:firstLine="0"/>
              <w:jc w:val="center"/>
              <w:rPr>
                <w:sz w:val="18"/>
                <w:szCs w:val="18"/>
              </w:rPr>
            </w:pPr>
            <w:r w:rsidRPr="00747697">
              <w:rPr>
                <w:sz w:val="18"/>
                <w:szCs w:val="18"/>
              </w:rPr>
              <w:t>1</w:t>
            </w:r>
            <w:r>
              <w:rPr>
                <w:sz w:val="18"/>
                <w:szCs w:val="18"/>
              </w:rPr>
              <w:t xml:space="preserve"> </w:t>
            </w:r>
            <w:r w:rsidRPr="00747697">
              <w:rPr>
                <w:sz w:val="18"/>
                <w:szCs w:val="18"/>
              </w:rPr>
              <w:t>278</w:t>
            </w:r>
          </w:p>
        </w:tc>
        <w:tc>
          <w:tcPr>
            <w:tcW w:w="1245" w:type="dxa"/>
          </w:tcPr>
          <w:p w:rsidR="00522055" w:rsidRPr="00747697" w:rsidRDefault="00522055" w:rsidP="00FE08E8">
            <w:pPr>
              <w:spacing w:after="0"/>
              <w:ind w:firstLine="0"/>
              <w:jc w:val="center"/>
              <w:rPr>
                <w:sz w:val="18"/>
                <w:szCs w:val="18"/>
              </w:rPr>
            </w:pPr>
            <w:r w:rsidRPr="00747697">
              <w:rPr>
                <w:sz w:val="18"/>
                <w:szCs w:val="18"/>
              </w:rPr>
              <w:t>1 278</w:t>
            </w:r>
          </w:p>
        </w:tc>
        <w:tc>
          <w:tcPr>
            <w:tcW w:w="1249" w:type="dxa"/>
          </w:tcPr>
          <w:p w:rsidR="00522055" w:rsidRPr="00747697" w:rsidRDefault="00522055" w:rsidP="00FE08E8">
            <w:pPr>
              <w:spacing w:after="0"/>
              <w:ind w:firstLine="0"/>
              <w:jc w:val="center"/>
              <w:rPr>
                <w:sz w:val="18"/>
                <w:szCs w:val="18"/>
              </w:rPr>
            </w:pPr>
            <w:r w:rsidRPr="00747697">
              <w:rPr>
                <w:sz w:val="18"/>
                <w:szCs w:val="18"/>
              </w:rPr>
              <w:t>-</w:t>
            </w:r>
          </w:p>
        </w:tc>
      </w:tr>
      <w:tr w:rsidR="00522055" w:rsidRPr="003B3B4A" w:rsidTr="00FE08E8">
        <w:trPr>
          <w:trHeight w:val="142"/>
        </w:trPr>
        <w:tc>
          <w:tcPr>
            <w:tcW w:w="2840" w:type="dxa"/>
          </w:tcPr>
          <w:p w:rsidR="00522055" w:rsidRPr="003B3B4A" w:rsidRDefault="00522055" w:rsidP="00FE08E8">
            <w:pPr>
              <w:pStyle w:val="Tabuluvirsraksti"/>
              <w:spacing w:after="0"/>
              <w:jc w:val="both"/>
              <w:rPr>
                <w:i/>
                <w:sz w:val="18"/>
                <w:szCs w:val="18"/>
                <w:lang w:eastAsia="lv-LV"/>
              </w:rPr>
            </w:pPr>
            <w:r w:rsidRPr="003B3B4A">
              <w:rPr>
                <w:i/>
                <w:sz w:val="18"/>
                <w:szCs w:val="18"/>
                <w:lang w:eastAsia="lv-LV"/>
              </w:rPr>
              <w:t>Apmācīti darbinieki franču valodā (skaits)</w:t>
            </w:r>
          </w:p>
        </w:tc>
        <w:tc>
          <w:tcPr>
            <w:tcW w:w="1246" w:type="dxa"/>
          </w:tcPr>
          <w:p w:rsidR="00522055" w:rsidRPr="003B3B4A" w:rsidRDefault="00522055" w:rsidP="00FE08E8">
            <w:pPr>
              <w:spacing w:after="0"/>
              <w:ind w:firstLine="0"/>
              <w:jc w:val="center"/>
              <w:rPr>
                <w:sz w:val="18"/>
                <w:szCs w:val="18"/>
              </w:rPr>
            </w:pPr>
            <w:r w:rsidRPr="003B3B4A">
              <w:rPr>
                <w:sz w:val="18"/>
                <w:szCs w:val="18"/>
              </w:rPr>
              <w:t>115</w:t>
            </w:r>
          </w:p>
        </w:tc>
        <w:tc>
          <w:tcPr>
            <w:tcW w:w="1247" w:type="dxa"/>
          </w:tcPr>
          <w:p w:rsidR="00522055" w:rsidRPr="003B3B4A" w:rsidRDefault="00522055" w:rsidP="00FE08E8">
            <w:pPr>
              <w:spacing w:after="0"/>
              <w:ind w:firstLine="0"/>
              <w:jc w:val="center"/>
              <w:rPr>
                <w:sz w:val="18"/>
                <w:szCs w:val="18"/>
              </w:rPr>
            </w:pPr>
            <w:r w:rsidRPr="003B3B4A">
              <w:rPr>
                <w:sz w:val="18"/>
                <w:szCs w:val="18"/>
              </w:rPr>
              <w:t>225</w:t>
            </w:r>
          </w:p>
        </w:tc>
        <w:tc>
          <w:tcPr>
            <w:tcW w:w="1247" w:type="dxa"/>
            <w:shd w:val="clear" w:color="auto" w:fill="auto"/>
          </w:tcPr>
          <w:p w:rsidR="00522055" w:rsidRPr="00747697" w:rsidRDefault="00522055" w:rsidP="00FE08E8">
            <w:pPr>
              <w:spacing w:after="0"/>
              <w:ind w:firstLine="0"/>
              <w:jc w:val="center"/>
              <w:rPr>
                <w:sz w:val="18"/>
                <w:szCs w:val="18"/>
              </w:rPr>
            </w:pPr>
            <w:r w:rsidRPr="00747697">
              <w:rPr>
                <w:sz w:val="18"/>
                <w:szCs w:val="18"/>
              </w:rPr>
              <w:t>225</w:t>
            </w:r>
          </w:p>
        </w:tc>
        <w:tc>
          <w:tcPr>
            <w:tcW w:w="1245" w:type="dxa"/>
            <w:shd w:val="clear" w:color="auto" w:fill="auto"/>
          </w:tcPr>
          <w:p w:rsidR="00522055" w:rsidRPr="00747697" w:rsidRDefault="00522055" w:rsidP="00FE08E8">
            <w:pPr>
              <w:spacing w:after="0"/>
              <w:ind w:firstLine="0"/>
              <w:jc w:val="center"/>
              <w:rPr>
                <w:sz w:val="18"/>
                <w:szCs w:val="18"/>
              </w:rPr>
            </w:pPr>
            <w:r w:rsidRPr="00747697">
              <w:rPr>
                <w:sz w:val="18"/>
                <w:szCs w:val="18"/>
              </w:rPr>
              <w:t>225</w:t>
            </w:r>
          </w:p>
        </w:tc>
        <w:tc>
          <w:tcPr>
            <w:tcW w:w="1249" w:type="dxa"/>
            <w:shd w:val="clear" w:color="auto" w:fill="auto"/>
          </w:tcPr>
          <w:p w:rsidR="00522055" w:rsidRPr="00747697" w:rsidRDefault="00522055" w:rsidP="00FE08E8">
            <w:pPr>
              <w:spacing w:after="0"/>
              <w:ind w:firstLine="0"/>
              <w:jc w:val="center"/>
              <w:rPr>
                <w:sz w:val="18"/>
                <w:szCs w:val="18"/>
              </w:rPr>
            </w:pPr>
            <w:r w:rsidRPr="00747697">
              <w:rPr>
                <w:sz w:val="18"/>
                <w:szCs w:val="18"/>
              </w:rPr>
              <w:t>-</w:t>
            </w:r>
          </w:p>
        </w:tc>
      </w:tr>
      <w:tr w:rsidR="00522055" w:rsidRPr="003B3B4A" w:rsidTr="00FE08E8">
        <w:trPr>
          <w:trHeight w:val="142"/>
        </w:trPr>
        <w:tc>
          <w:tcPr>
            <w:tcW w:w="2840" w:type="dxa"/>
          </w:tcPr>
          <w:p w:rsidR="00522055" w:rsidRPr="003B3B4A" w:rsidRDefault="00522055" w:rsidP="00FE08E8">
            <w:pPr>
              <w:pStyle w:val="Tabuluvirsraksti"/>
              <w:spacing w:after="0"/>
              <w:jc w:val="both"/>
              <w:rPr>
                <w:i/>
                <w:sz w:val="18"/>
                <w:szCs w:val="18"/>
                <w:lang w:eastAsia="lv-LV"/>
              </w:rPr>
            </w:pPr>
            <w:r w:rsidRPr="003B3B4A">
              <w:rPr>
                <w:i/>
                <w:sz w:val="18"/>
                <w:szCs w:val="18"/>
                <w:lang w:eastAsia="lv-LV"/>
              </w:rPr>
              <w:t>Auditoru sertifikācijas pārbaudījumu kārtojošie (skaits)</w:t>
            </w:r>
          </w:p>
        </w:tc>
        <w:tc>
          <w:tcPr>
            <w:tcW w:w="1246" w:type="dxa"/>
          </w:tcPr>
          <w:p w:rsidR="00522055" w:rsidRPr="003B3B4A" w:rsidRDefault="00522055" w:rsidP="00FE08E8">
            <w:pPr>
              <w:spacing w:after="0"/>
              <w:ind w:firstLine="0"/>
              <w:jc w:val="center"/>
              <w:rPr>
                <w:sz w:val="18"/>
                <w:szCs w:val="18"/>
              </w:rPr>
            </w:pPr>
            <w:r w:rsidRPr="003B3B4A">
              <w:rPr>
                <w:sz w:val="18"/>
                <w:szCs w:val="18"/>
              </w:rPr>
              <w:t>9</w:t>
            </w:r>
          </w:p>
        </w:tc>
        <w:tc>
          <w:tcPr>
            <w:tcW w:w="1247" w:type="dxa"/>
          </w:tcPr>
          <w:p w:rsidR="00522055" w:rsidRPr="003B3B4A" w:rsidRDefault="00522055" w:rsidP="00FE08E8">
            <w:pPr>
              <w:spacing w:after="0"/>
              <w:ind w:firstLine="0"/>
              <w:jc w:val="center"/>
              <w:rPr>
                <w:sz w:val="18"/>
                <w:szCs w:val="18"/>
              </w:rPr>
            </w:pPr>
            <w:r w:rsidRPr="003B3B4A">
              <w:rPr>
                <w:sz w:val="18"/>
                <w:szCs w:val="18"/>
              </w:rPr>
              <w:t>6</w:t>
            </w:r>
          </w:p>
        </w:tc>
        <w:tc>
          <w:tcPr>
            <w:tcW w:w="1247" w:type="dxa"/>
            <w:shd w:val="clear" w:color="auto" w:fill="auto"/>
          </w:tcPr>
          <w:p w:rsidR="00522055" w:rsidRPr="00747697" w:rsidRDefault="00522055" w:rsidP="00FE08E8">
            <w:pPr>
              <w:spacing w:after="0"/>
              <w:ind w:firstLine="0"/>
              <w:jc w:val="center"/>
              <w:rPr>
                <w:sz w:val="18"/>
                <w:szCs w:val="18"/>
              </w:rPr>
            </w:pPr>
            <w:r w:rsidRPr="00747697">
              <w:rPr>
                <w:sz w:val="18"/>
                <w:szCs w:val="18"/>
              </w:rPr>
              <w:t>6</w:t>
            </w:r>
          </w:p>
        </w:tc>
        <w:tc>
          <w:tcPr>
            <w:tcW w:w="1245" w:type="dxa"/>
            <w:shd w:val="clear" w:color="auto" w:fill="auto"/>
          </w:tcPr>
          <w:p w:rsidR="00522055" w:rsidRPr="00747697" w:rsidRDefault="00522055" w:rsidP="00FE08E8">
            <w:pPr>
              <w:spacing w:after="0"/>
              <w:ind w:firstLine="0"/>
              <w:jc w:val="center"/>
              <w:rPr>
                <w:sz w:val="18"/>
                <w:szCs w:val="18"/>
              </w:rPr>
            </w:pPr>
            <w:r w:rsidRPr="00747697">
              <w:rPr>
                <w:sz w:val="18"/>
                <w:szCs w:val="18"/>
              </w:rPr>
              <w:t>6</w:t>
            </w:r>
          </w:p>
        </w:tc>
        <w:tc>
          <w:tcPr>
            <w:tcW w:w="1249" w:type="dxa"/>
            <w:shd w:val="clear" w:color="auto" w:fill="auto"/>
          </w:tcPr>
          <w:p w:rsidR="00522055" w:rsidRPr="00747697" w:rsidRDefault="00522055" w:rsidP="00FE08E8">
            <w:pPr>
              <w:spacing w:after="0"/>
              <w:ind w:firstLine="0"/>
              <w:jc w:val="center"/>
              <w:rPr>
                <w:sz w:val="18"/>
                <w:szCs w:val="18"/>
              </w:rPr>
            </w:pPr>
            <w:r w:rsidRPr="00747697">
              <w:rPr>
                <w:sz w:val="18"/>
                <w:szCs w:val="18"/>
              </w:rPr>
              <w:t>6</w:t>
            </w:r>
          </w:p>
        </w:tc>
      </w:tr>
      <w:tr w:rsidR="00522055" w:rsidRPr="003B3B4A" w:rsidTr="00FE08E8">
        <w:trPr>
          <w:trHeight w:val="142"/>
        </w:trPr>
        <w:tc>
          <w:tcPr>
            <w:tcW w:w="9074" w:type="dxa"/>
            <w:gridSpan w:val="6"/>
            <w:tcBorders>
              <w:bottom w:val="single" w:sz="4" w:space="0" w:color="auto"/>
            </w:tcBorders>
            <w:shd w:val="clear" w:color="auto" w:fill="D9D9D9" w:themeFill="background1" w:themeFillShade="D9"/>
          </w:tcPr>
          <w:p w:rsidR="00522055" w:rsidRPr="003B3B4A" w:rsidRDefault="00522055" w:rsidP="00FE08E8">
            <w:pPr>
              <w:spacing w:after="0"/>
              <w:ind w:firstLine="0"/>
              <w:jc w:val="center"/>
              <w:rPr>
                <w:b/>
                <w:i/>
                <w:sz w:val="18"/>
                <w:szCs w:val="18"/>
              </w:rPr>
            </w:pPr>
            <w:r w:rsidRPr="003B3B4A">
              <w:rPr>
                <w:b/>
                <w:sz w:val="18"/>
                <w:szCs w:val="18"/>
                <w:lang w:eastAsia="lv-LV"/>
              </w:rPr>
              <w:t xml:space="preserve">Kvalitātes rādītāji </w:t>
            </w:r>
          </w:p>
        </w:tc>
      </w:tr>
      <w:tr w:rsidR="00522055" w:rsidRPr="003B3B4A" w:rsidTr="00FE08E8">
        <w:trPr>
          <w:trHeight w:val="271"/>
        </w:trPr>
        <w:tc>
          <w:tcPr>
            <w:tcW w:w="2840" w:type="dxa"/>
            <w:tcBorders>
              <w:top w:val="single" w:sz="4" w:space="0" w:color="auto"/>
              <w:left w:val="single" w:sz="4" w:space="0" w:color="auto"/>
              <w:bottom w:val="single" w:sz="4" w:space="0" w:color="auto"/>
              <w:right w:val="single" w:sz="4" w:space="0" w:color="auto"/>
            </w:tcBorders>
          </w:tcPr>
          <w:p w:rsidR="00522055" w:rsidRPr="003B3B4A" w:rsidRDefault="00522055" w:rsidP="00FE08E8">
            <w:pPr>
              <w:spacing w:after="0"/>
              <w:ind w:firstLine="0"/>
              <w:rPr>
                <w:i/>
                <w:sz w:val="18"/>
                <w:szCs w:val="18"/>
                <w:lang w:eastAsia="lv-LV"/>
              </w:rPr>
            </w:pPr>
            <w:r w:rsidRPr="003B3B4A">
              <w:rPr>
                <w:i/>
                <w:sz w:val="18"/>
                <w:szCs w:val="18"/>
              </w:rPr>
              <w:t>Mācību dalībnieku apmierinātība ar kursiem (vidējais novērtējums ballēs10 baļļu skalā</w:t>
            </w:r>
            <w:r w:rsidRPr="003B3B4A">
              <w:rPr>
                <w:sz w:val="18"/>
                <w:szCs w:val="18"/>
              </w:rPr>
              <w:t>)</w:t>
            </w:r>
          </w:p>
        </w:tc>
        <w:tc>
          <w:tcPr>
            <w:tcW w:w="1246" w:type="dxa"/>
            <w:tcBorders>
              <w:top w:val="single" w:sz="4" w:space="0" w:color="auto"/>
              <w:left w:val="single" w:sz="4" w:space="0" w:color="auto"/>
              <w:bottom w:val="single" w:sz="4" w:space="0" w:color="auto"/>
              <w:right w:val="single" w:sz="4" w:space="0" w:color="auto"/>
            </w:tcBorders>
          </w:tcPr>
          <w:p w:rsidR="00522055" w:rsidRPr="003B3B4A" w:rsidRDefault="00522055" w:rsidP="00FE08E8">
            <w:pPr>
              <w:spacing w:after="0"/>
              <w:ind w:firstLine="0"/>
              <w:jc w:val="center"/>
              <w:rPr>
                <w:sz w:val="18"/>
                <w:szCs w:val="18"/>
              </w:rPr>
            </w:pPr>
            <w:r w:rsidRPr="003B3B4A">
              <w:rPr>
                <w:sz w:val="18"/>
                <w:szCs w:val="18"/>
              </w:rPr>
              <w:t>8,6</w:t>
            </w:r>
          </w:p>
        </w:tc>
        <w:tc>
          <w:tcPr>
            <w:tcW w:w="1247" w:type="dxa"/>
            <w:tcBorders>
              <w:top w:val="single" w:sz="4" w:space="0" w:color="auto"/>
              <w:left w:val="single" w:sz="4" w:space="0" w:color="auto"/>
              <w:bottom w:val="single" w:sz="4" w:space="0" w:color="auto"/>
              <w:right w:val="single" w:sz="4" w:space="0" w:color="auto"/>
            </w:tcBorders>
          </w:tcPr>
          <w:p w:rsidR="00522055" w:rsidRPr="003B3B4A" w:rsidRDefault="00522055" w:rsidP="00FE08E8">
            <w:pPr>
              <w:spacing w:after="0"/>
              <w:ind w:firstLine="0"/>
              <w:jc w:val="center"/>
              <w:rPr>
                <w:sz w:val="18"/>
                <w:szCs w:val="18"/>
              </w:rPr>
            </w:pPr>
            <w:r w:rsidRPr="003B3B4A">
              <w:rPr>
                <w:sz w:val="18"/>
                <w:szCs w:val="18"/>
              </w:rPr>
              <w:t>8</w:t>
            </w:r>
          </w:p>
        </w:tc>
        <w:tc>
          <w:tcPr>
            <w:tcW w:w="1247" w:type="dxa"/>
            <w:tcBorders>
              <w:top w:val="single" w:sz="4" w:space="0" w:color="auto"/>
              <w:left w:val="single" w:sz="4" w:space="0" w:color="auto"/>
              <w:bottom w:val="single" w:sz="4" w:space="0" w:color="auto"/>
              <w:right w:val="single" w:sz="4" w:space="0" w:color="auto"/>
            </w:tcBorders>
          </w:tcPr>
          <w:p w:rsidR="00522055" w:rsidRPr="00747697" w:rsidRDefault="00522055" w:rsidP="00FE08E8">
            <w:pPr>
              <w:spacing w:after="0"/>
              <w:ind w:firstLine="0"/>
              <w:jc w:val="center"/>
              <w:rPr>
                <w:sz w:val="18"/>
                <w:szCs w:val="18"/>
              </w:rPr>
            </w:pPr>
            <w:r w:rsidRPr="00747697">
              <w:rPr>
                <w:sz w:val="18"/>
                <w:szCs w:val="18"/>
              </w:rPr>
              <w:t>8</w:t>
            </w:r>
          </w:p>
        </w:tc>
        <w:tc>
          <w:tcPr>
            <w:tcW w:w="1245" w:type="dxa"/>
            <w:tcBorders>
              <w:top w:val="single" w:sz="4" w:space="0" w:color="auto"/>
              <w:left w:val="single" w:sz="4" w:space="0" w:color="auto"/>
              <w:bottom w:val="single" w:sz="4" w:space="0" w:color="auto"/>
              <w:right w:val="single" w:sz="4" w:space="0" w:color="auto"/>
            </w:tcBorders>
          </w:tcPr>
          <w:p w:rsidR="00522055" w:rsidRPr="00747697" w:rsidRDefault="00522055" w:rsidP="00FE08E8">
            <w:pPr>
              <w:spacing w:after="0"/>
              <w:ind w:firstLine="0"/>
              <w:jc w:val="center"/>
              <w:rPr>
                <w:sz w:val="18"/>
                <w:szCs w:val="18"/>
              </w:rPr>
            </w:pPr>
            <w:r w:rsidRPr="00747697">
              <w:rPr>
                <w:sz w:val="18"/>
                <w:szCs w:val="18"/>
              </w:rPr>
              <w:t>8</w:t>
            </w:r>
          </w:p>
        </w:tc>
        <w:tc>
          <w:tcPr>
            <w:tcW w:w="1249" w:type="dxa"/>
            <w:tcBorders>
              <w:top w:val="single" w:sz="4" w:space="0" w:color="auto"/>
              <w:left w:val="single" w:sz="4" w:space="0" w:color="auto"/>
              <w:bottom w:val="single" w:sz="4" w:space="0" w:color="auto"/>
              <w:right w:val="single" w:sz="4" w:space="0" w:color="auto"/>
            </w:tcBorders>
          </w:tcPr>
          <w:p w:rsidR="00522055" w:rsidRPr="00747697" w:rsidRDefault="00522055" w:rsidP="00FE08E8">
            <w:pPr>
              <w:spacing w:after="0"/>
              <w:ind w:firstLine="0"/>
              <w:jc w:val="center"/>
              <w:rPr>
                <w:sz w:val="18"/>
                <w:szCs w:val="18"/>
              </w:rPr>
            </w:pPr>
            <w:r w:rsidRPr="00747697">
              <w:rPr>
                <w:sz w:val="18"/>
                <w:szCs w:val="18"/>
              </w:rPr>
              <w:t>8</w:t>
            </w:r>
          </w:p>
        </w:tc>
      </w:tr>
    </w:tbl>
    <w:p w:rsidR="00522055" w:rsidRPr="003B3B4A" w:rsidRDefault="00522055" w:rsidP="00522055">
      <w:pPr>
        <w:pStyle w:val="Tabuluvirsraksti"/>
        <w:spacing w:after="0"/>
        <w:ind w:firstLine="425"/>
        <w:jc w:val="both"/>
        <w:rPr>
          <w:i/>
          <w:sz w:val="20"/>
          <w:lang w:eastAsia="lv-LV"/>
        </w:rPr>
      </w:pPr>
      <w:r w:rsidRPr="003B3B4A">
        <w:rPr>
          <w:sz w:val="18"/>
          <w:szCs w:val="18"/>
        </w:rPr>
        <w:t>Piezīmes.</w:t>
      </w:r>
    </w:p>
    <w:p w:rsidR="00522055" w:rsidRPr="003B3B4A" w:rsidRDefault="00522055" w:rsidP="00522055">
      <w:pPr>
        <w:pStyle w:val="Tabuluvirsraksti"/>
        <w:spacing w:after="0"/>
        <w:ind w:firstLine="426"/>
        <w:jc w:val="both"/>
        <w:rPr>
          <w:sz w:val="18"/>
          <w:szCs w:val="18"/>
          <w:lang w:eastAsia="lv-LV"/>
        </w:rPr>
      </w:pPr>
      <w:r w:rsidRPr="003B3B4A">
        <w:rPr>
          <w:sz w:val="18"/>
          <w:szCs w:val="18"/>
          <w:vertAlign w:val="superscript"/>
          <w:lang w:eastAsia="lv-LV"/>
        </w:rPr>
        <w:t>1</w:t>
      </w:r>
      <w:r w:rsidRPr="003B3B4A">
        <w:rPr>
          <w:sz w:val="18"/>
          <w:szCs w:val="18"/>
          <w:lang w:eastAsia="lv-LV"/>
        </w:rPr>
        <w:t>Indikators ir balstīts uz kompozītiem starptautisku institūciju un nevalstisko organizāciju veiktiem sabiedrības uztveres pētījumiem un ekspertu viedokļiem, Latvijas gadījumā vērtējot 9 resursus, skalā no -2,5 līdz +2,5.</w:t>
      </w:r>
    </w:p>
    <w:p w:rsidR="00522055" w:rsidRDefault="00522055" w:rsidP="00522055">
      <w:pPr>
        <w:pStyle w:val="Tabuluvirsraksti"/>
        <w:spacing w:after="0"/>
        <w:ind w:firstLine="426"/>
        <w:jc w:val="both"/>
        <w:rPr>
          <w:sz w:val="18"/>
          <w:szCs w:val="18"/>
          <w:lang w:eastAsia="lv-LV"/>
        </w:rPr>
      </w:pPr>
      <w:r w:rsidRPr="003B3B4A">
        <w:rPr>
          <w:sz w:val="18"/>
          <w:szCs w:val="18"/>
          <w:vertAlign w:val="superscript"/>
          <w:lang w:eastAsia="lv-LV"/>
        </w:rPr>
        <w:t>2</w:t>
      </w:r>
      <w:r w:rsidRPr="003B3B4A">
        <w:rPr>
          <w:sz w:val="18"/>
          <w:szCs w:val="18"/>
          <w:lang w:eastAsia="lv-LV"/>
        </w:rPr>
        <w:t xml:space="preserve">Indekss ir balstīts uz </w:t>
      </w:r>
      <w:proofErr w:type="spellStart"/>
      <w:r w:rsidRPr="003B3B4A">
        <w:rPr>
          <w:sz w:val="18"/>
          <w:szCs w:val="18"/>
          <w:lang w:eastAsia="lv-LV"/>
        </w:rPr>
        <w:t>Bertelsmana</w:t>
      </w:r>
      <w:proofErr w:type="spellEnd"/>
      <w:r w:rsidRPr="003B3B4A">
        <w:rPr>
          <w:sz w:val="18"/>
          <w:szCs w:val="18"/>
          <w:lang w:eastAsia="lv-LV"/>
        </w:rPr>
        <w:t xml:space="preserve"> fonda un Latvijas eksper</w:t>
      </w:r>
      <w:r>
        <w:rPr>
          <w:sz w:val="18"/>
          <w:szCs w:val="18"/>
          <w:lang w:eastAsia="lv-LV"/>
        </w:rPr>
        <w:t>tu vērtējumu skalā no 1 līdz 10.</w:t>
      </w:r>
    </w:p>
    <w:p w:rsidR="00522055" w:rsidRPr="00751FE2" w:rsidRDefault="00522055" w:rsidP="00522055">
      <w:pPr>
        <w:pStyle w:val="PlainText"/>
        <w:spacing w:after="480"/>
        <w:ind w:firstLine="426"/>
        <w:jc w:val="both"/>
        <w:rPr>
          <w:rFonts w:ascii="Times New Roman" w:hAnsi="Times New Roman"/>
          <w:sz w:val="18"/>
          <w:szCs w:val="18"/>
        </w:rPr>
      </w:pPr>
      <w:r w:rsidRPr="0065358D">
        <w:rPr>
          <w:rFonts w:ascii="Times New Roman" w:hAnsi="Times New Roman"/>
          <w:sz w:val="18"/>
          <w:szCs w:val="18"/>
          <w:vertAlign w:val="superscript"/>
          <w:lang w:eastAsia="lv-LV"/>
        </w:rPr>
        <w:t>3</w:t>
      </w:r>
      <w:r w:rsidRPr="0065358D">
        <w:rPr>
          <w:rFonts w:ascii="Times New Roman" w:hAnsi="Times New Roman"/>
          <w:sz w:val="18"/>
          <w:szCs w:val="18"/>
        </w:rPr>
        <w:t>Samazinātas rādītāja vērtības  2021.-2023.gadam, ņemot vērā, ka apvienotas līdzīgās mācību tēmas, kā arī samazināsies jauno mācību programmu skaits, kas tiek piedāvāts maksas pakalpojumu ietvaros.</w:t>
      </w:r>
    </w:p>
    <w:p w:rsidR="00522055" w:rsidRPr="00CD02B1" w:rsidRDefault="00522055" w:rsidP="00FE08E8">
      <w:pPr>
        <w:pStyle w:val="Tabuluvirsraksti"/>
        <w:spacing w:before="480" w:after="240"/>
        <w:ind w:firstLine="425"/>
        <w:rPr>
          <w:sz w:val="18"/>
          <w:szCs w:val="18"/>
          <w:lang w:eastAsia="lv-LV"/>
        </w:rPr>
      </w:pPr>
      <w:r w:rsidRPr="003B3B4A">
        <w:rPr>
          <w:b/>
          <w:u w:val="single"/>
        </w:rPr>
        <w:t>Budžeta programmu (apakšprogrammu) paskaidrojumi</w:t>
      </w:r>
    </w:p>
    <w:p w:rsidR="00522055" w:rsidRDefault="00522055" w:rsidP="00522055">
      <w:pPr>
        <w:pStyle w:val="programmas"/>
        <w:spacing w:before="0"/>
        <w:ind w:firstLine="720"/>
        <w:jc w:val="both"/>
        <w:rPr>
          <w:b w:val="0"/>
        </w:rPr>
      </w:pPr>
      <w:r w:rsidRPr="003B3B4A">
        <w:rPr>
          <w:b w:val="0"/>
        </w:rPr>
        <w:t>Ministru kabinets 2021.</w:t>
      </w:r>
      <w:r>
        <w:rPr>
          <w:b w:val="0"/>
        </w:rPr>
        <w:t xml:space="preserve"> </w:t>
      </w:r>
      <w:r w:rsidRPr="003B3B4A">
        <w:rPr>
          <w:b w:val="0"/>
        </w:rPr>
        <w:t>gadam, salīdzinot ar 2020.</w:t>
      </w:r>
      <w:r>
        <w:rPr>
          <w:b w:val="0"/>
        </w:rPr>
        <w:t xml:space="preserve"> </w:t>
      </w:r>
      <w:r w:rsidRPr="003B3B4A">
        <w:rPr>
          <w:b w:val="0"/>
        </w:rPr>
        <w:t>gadu, ir veicis šādas izmaiņas budžeta programmu struktūrā:</w:t>
      </w:r>
    </w:p>
    <w:p w:rsidR="00522055" w:rsidRPr="00571086" w:rsidRDefault="00522055" w:rsidP="00DF2C1A">
      <w:pPr>
        <w:pStyle w:val="programmas"/>
        <w:numPr>
          <w:ilvl w:val="0"/>
          <w:numId w:val="56"/>
        </w:numPr>
        <w:tabs>
          <w:tab w:val="left" w:pos="1134"/>
        </w:tabs>
        <w:spacing w:before="0"/>
        <w:ind w:left="1077" w:hanging="357"/>
        <w:jc w:val="both"/>
        <w:rPr>
          <w:b w:val="0"/>
          <w:i/>
        </w:rPr>
      </w:pPr>
      <w:r w:rsidRPr="00571086">
        <w:rPr>
          <w:b w:val="0"/>
          <w:i/>
        </w:rPr>
        <w:t>izslēgta</w:t>
      </w:r>
      <w:r w:rsidRPr="00571086">
        <w:rPr>
          <w:b w:val="0"/>
        </w:rPr>
        <w:t xml:space="preserve"> </w:t>
      </w:r>
      <w:r w:rsidRPr="00571086">
        <w:rPr>
          <w:b w:val="0"/>
          <w:i/>
        </w:rPr>
        <w:t>apakšprogramma 62.06.00 “Eiropas Reģionālās attīstības fonda (ERAF) projekti (2014-2020)“;</w:t>
      </w:r>
    </w:p>
    <w:p w:rsidR="00522055" w:rsidRPr="00571086" w:rsidRDefault="00522055" w:rsidP="00DF2C1A">
      <w:pPr>
        <w:pStyle w:val="programmas"/>
        <w:numPr>
          <w:ilvl w:val="0"/>
          <w:numId w:val="56"/>
        </w:numPr>
        <w:tabs>
          <w:tab w:val="left" w:pos="1134"/>
        </w:tabs>
        <w:spacing w:before="0"/>
        <w:ind w:left="1077" w:hanging="357"/>
        <w:jc w:val="both"/>
        <w:rPr>
          <w:b w:val="0"/>
          <w:i/>
        </w:rPr>
      </w:pPr>
      <w:r w:rsidRPr="00571086">
        <w:rPr>
          <w:b w:val="0"/>
          <w:i/>
        </w:rPr>
        <w:t xml:space="preserve">izveidota apakšprogramma 70.09.00 “Eiropas savienības programmas </w:t>
      </w:r>
      <w:proofErr w:type="spellStart"/>
      <w:r w:rsidRPr="00571086">
        <w:rPr>
          <w:b w:val="0"/>
          <w:i/>
        </w:rPr>
        <w:t>Erasmus</w:t>
      </w:r>
      <w:proofErr w:type="spellEnd"/>
      <w:r w:rsidRPr="00571086">
        <w:rPr>
          <w:b w:val="0"/>
          <w:i/>
        </w:rPr>
        <w:t>+ projektu īstenošanas nodrošināšana”;</w:t>
      </w:r>
    </w:p>
    <w:p w:rsidR="00522055" w:rsidRPr="00571086" w:rsidRDefault="00522055" w:rsidP="00DF2C1A">
      <w:pPr>
        <w:pStyle w:val="programmas"/>
        <w:numPr>
          <w:ilvl w:val="0"/>
          <w:numId w:val="56"/>
        </w:numPr>
        <w:tabs>
          <w:tab w:val="left" w:pos="1134"/>
        </w:tabs>
        <w:spacing w:before="0" w:after="240"/>
        <w:ind w:left="1077" w:hanging="357"/>
        <w:jc w:val="both"/>
        <w:rPr>
          <w:b w:val="0"/>
          <w:i/>
        </w:rPr>
      </w:pPr>
      <w:r w:rsidRPr="00571086">
        <w:rPr>
          <w:b w:val="0"/>
          <w:i/>
        </w:rPr>
        <w:t>izveidota apakšprogramma 71.06.00 “Eiropas Ekonomikas zonas un Norvēģijas finanšu instrumentu finansētie projekti”.</w:t>
      </w:r>
    </w:p>
    <w:p w:rsidR="00522055" w:rsidRPr="003B3B4A" w:rsidRDefault="00522055" w:rsidP="00522055">
      <w:pPr>
        <w:pStyle w:val="programmas"/>
        <w:spacing w:before="0" w:after="240"/>
        <w:mirrorIndents/>
        <w:rPr>
          <w:szCs w:val="24"/>
        </w:rPr>
      </w:pPr>
      <w:r w:rsidRPr="003B3B4A">
        <w:rPr>
          <w:szCs w:val="24"/>
        </w:rPr>
        <w:t xml:space="preserve">01.00.00 Ministru kabineta darbības nodrošināšana, valsts pārvaldes politika </w:t>
      </w:r>
    </w:p>
    <w:p w:rsidR="00522055" w:rsidRPr="003B3B4A" w:rsidRDefault="00522055" w:rsidP="00522055">
      <w:pPr>
        <w:ind w:firstLine="0"/>
        <w:rPr>
          <w:u w:val="single"/>
        </w:rPr>
      </w:pPr>
      <w:r w:rsidRPr="003B3B4A">
        <w:rPr>
          <w:u w:val="single"/>
        </w:rPr>
        <w:t>Programmas mērķis:</w:t>
      </w:r>
    </w:p>
    <w:p w:rsidR="00522055" w:rsidRPr="003B3B4A" w:rsidRDefault="00522055" w:rsidP="00522055">
      <w:pPr>
        <w:ind w:firstLine="720"/>
      </w:pPr>
      <w:r w:rsidRPr="003B3B4A">
        <w:t>sniegt savlaicīgu un kvalitatīvu atbalstu Ministru prezidentam un Ministru kabineta locekļiem lēmuma pieņemšanas procesā, kā arī vadīt pārmaiņas valsts pārvaldes politikas īstenošanā, nodrošinot pārvaldes efektivitātes celšanu.</w:t>
      </w:r>
    </w:p>
    <w:p w:rsidR="00522055" w:rsidRDefault="00522055" w:rsidP="00522055">
      <w:pPr>
        <w:ind w:firstLine="0"/>
        <w:rPr>
          <w:u w:val="single"/>
        </w:rPr>
      </w:pPr>
      <w:r w:rsidRPr="003B3B4A">
        <w:rPr>
          <w:u w:val="single"/>
        </w:rPr>
        <w:t>Galvenās aktivitātes:</w:t>
      </w:r>
    </w:p>
    <w:p w:rsidR="00522055" w:rsidRPr="00F501E9" w:rsidRDefault="00522055" w:rsidP="00FE08E8">
      <w:pPr>
        <w:pStyle w:val="ListParagraph"/>
        <w:numPr>
          <w:ilvl w:val="0"/>
          <w:numId w:val="54"/>
        </w:numPr>
        <w:tabs>
          <w:tab w:val="left" w:pos="1134"/>
        </w:tabs>
        <w:spacing w:after="120"/>
        <w:ind w:left="1077" w:hanging="357"/>
        <w:contextualSpacing w:val="0"/>
        <w:jc w:val="both"/>
        <w:rPr>
          <w:u w:val="single"/>
        </w:rPr>
      </w:pPr>
      <w:r w:rsidRPr="003B3B4A">
        <w:t>nodrošināt Ministru kabineta sēžu, Valsts sekretāru sanāksmju, Ministru prezidenta noteikto un citu tiesību aktos noteikto sanāksmju sagatavošanu un norisi;</w:t>
      </w:r>
    </w:p>
    <w:p w:rsidR="00522055" w:rsidRPr="007333BC" w:rsidRDefault="00522055" w:rsidP="00FE08E8">
      <w:pPr>
        <w:pStyle w:val="ListParagraph"/>
        <w:numPr>
          <w:ilvl w:val="0"/>
          <w:numId w:val="54"/>
        </w:numPr>
        <w:tabs>
          <w:tab w:val="left" w:pos="1134"/>
        </w:tabs>
        <w:spacing w:after="120"/>
        <w:ind w:left="1077" w:hanging="357"/>
        <w:contextualSpacing w:val="0"/>
        <w:jc w:val="both"/>
        <w:rPr>
          <w:u w:val="single"/>
        </w:rPr>
      </w:pPr>
      <w:r w:rsidRPr="003B3B4A">
        <w:t xml:space="preserve">nodrošināt izskatīšanai Ministru kabinetā iesniegto tiesību aktu juridisko analīzi, kvalitāti, vienveidīgas juridiskās tehnikas lietošanu un redakcionālo noformēšanu, Ministru kabineta tiesību aktu un attīstības plānošanas dokumentu publiskošanu, kā arī akceptēto likumprojektu un citu pieņemto dokumentu </w:t>
      </w:r>
      <w:r w:rsidRPr="007333BC">
        <w:t>turpmāko virzību normatīvajos aktos noteiktajā kārtībā;</w:t>
      </w:r>
    </w:p>
    <w:p w:rsidR="00522055" w:rsidRPr="007333BC" w:rsidRDefault="00522055" w:rsidP="00FE08E8">
      <w:pPr>
        <w:pStyle w:val="ListParagraph"/>
        <w:numPr>
          <w:ilvl w:val="0"/>
          <w:numId w:val="54"/>
        </w:numPr>
        <w:tabs>
          <w:tab w:val="left" w:pos="1134"/>
        </w:tabs>
        <w:spacing w:after="120"/>
        <w:ind w:left="1077" w:hanging="357"/>
        <w:contextualSpacing w:val="0"/>
        <w:jc w:val="both"/>
        <w:rPr>
          <w:u w:val="single"/>
        </w:rPr>
      </w:pPr>
      <w:r w:rsidRPr="007333BC">
        <w:t>nodrošināt valsts interešu pārstāvību starptautiskajos ieguldījumu strīdos;</w:t>
      </w:r>
    </w:p>
    <w:p w:rsidR="00522055" w:rsidRPr="007333BC" w:rsidRDefault="00522055" w:rsidP="00FE08E8">
      <w:pPr>
        <w:pStyle w:val="ListParagraph"/>
        <w:numPr>
          <w:ilvl w:val="0"/>
          <w:numId w:val="54"/>
        </w:numPr>
        <w:tabs>
          <w:tab w:val="left" w:pos="1134"/>
        </w:tabs>
        <w:spacing w:after="120"/>
        <w:ind w:left="1077" w:hanging="357"/>
        <w:contextualSpacing w:val="0"/>
        <w:jc w:val="both"/>
        <w:rPr>
          <w:u w:val="single"/>
        </w:rPr>
      </w:pPr>
      <w:r w:rsidRPr="007333BC">
        <w:lastRenderedPageBreak/>
        <w:t>saskaņā ar normatīvajos aktos noteikto kārtību koordinēt un kontrolēt likumos un Saeimas lēmumos Ministru kabinetam doto uzdevumu izpildi, Ministru kabineta un Ministru prezidenta doto uzdevumu izpildi, kā arī Valsts sekretāru sanāksmēs doto uzdevumu izpildi;</w:t>
      </w:r>
    </w:p>
    <w:p w:rsidR="00522055" w:rsidRPr="007333BC" w:rsidRDefault="00522055" w:rsidP="00FE08E8">
      <w:pPr>
        <w:pStyle w:val="ListParagraph"/>
        <w:numPr>
          <w:ilvl w:val="0"/>
          <w:numId w:val="54"/>
        </w:numPr>
        <w:tabs>
          <w:tab w:val="left" w:pos="1134"/>
        </w:tabs>
        <w:spacing w:after="120"/>
        <w:ind w:left="1077" w:hanging="357"/>
        <w:contextualSpacing w:val="0"/>
        <w:jc w:val="both"/>
        <w:rPr>
          <w:u w:val="single"/>
        </w:rPr>
      </w:pPr>
      <w:r w:rsidRPr="003B3B4A">
        <w:t>organizēt un nodrošināt Ministru kabineta un Ministru prezidenta dokumentu un elektroniskās informācijas pārvaldību;</w:t>
      </w:r>
    </w:p>
    <w:p w:rsidR="00522055" w:rsidRPr="007333BC" w:rsidRDefault="00522055" w:rsidP="00FE08E8">
      <w:pPr>
        <w:pStyle w:val="ListParagraph"/>
        <w:numPr>
          <w:ilvl w:val="0"/>
          <w:numId w:val="54"/>
        </w:numPr>
        <w:tabs>
          <w:tab w:val="left" w:pos="1134"/>
        </w:tabs>
        <w:spacing w:after="120"/>
        <w:ind w:left="1077" w:hanging="357"/>
        <w:contextualSpacing w:val="0"/>
        <w:jc w:val="both"/>
        <w:rPr>
          <w:u w:val="single"/>
        </w:rPr>
      </w:pPr>
      <w:r w:rsidRPr="007333BC">
        <w:t>nodrošināt valsts pārvaldes un cilvēkresursu attīstības politikas izstrādi, koordinēt un pārraudzīt tās ieviešanu, uzlabojot</w:t>
      </w:r>
      <w:r w:rsidRPr="007333BC">
        <w:rPr>
          <w:color w:val="000000"/>
          <w:lang w:eastAsia="lv-LV"/>
        </w:rPr>
        <w:t xml:space="preserve"> valsts pārvaldes kapacitāti un efektivitāti, </w:t>
      </w:r>
      <w:r w:rsidRPr="007333BC">
        <w:t xml:space="preserve">īstenojot labāka regulējuma politiku, veicinot </w:t>
      </w:r>
      <w:r w:rsidRPr="007333BC">
        <w:rPr>
          <w:color w:val="000000"/>
          <w:lang w:eastAsia="lv-LV"/>
        </w:rPr>
        <w:t xml:space="preserve">funkciju centralizāciju </w:t>
      </w:r>
      <w:r w:rsidRPr="007333BC">
        <w:t>un sabiedrības informētību;</w:t>
      </w:r>
    </w:p>
    <w:p w:rsidR="00522055" w:rsidRPr="007333BC" w:rsidRDefault="00522055" w:rsidP="00FE08E8">
      <w:pPr>
        <w:pStyle w:val="ListParagraph"/>
        <w:numPr>
          <w:ilvl w:val="0"/>
          <w:numId w:val="54"/>
        </w:numPr>
        <w:tabs>
          <w:tab w:val="left" w:pos="1134"/>
        </w:tabs>
        <w:spacing w:after="120"/>
        <w:ind w:left="1077" w:hanging="357"/>
        <w:contextualSpacing w:val="0"/>
        <w:jc w:val="both"/>
        <w:rPr>
          <w:u w:val="single"/>
        </w:rPr>
      </w:pPr>
      <w:r w:rsidRPr="007333BC">
        <w:t>nodrošināt un pilnveidot iestāžu vadītāju atlasi, sekmējot šī procesa attīstību un novērtēšanu;</w:t>
      </w:r>
    </w:p>
    <w:p w:rsidR="00522055" w:rsidRPr="007333BC" w:rsidRDefault="00522055" w:rsidP="00FE08E8">
      <w:pPr>
        <w:pStyle w:val="ListParagraph"/>
        <w:numPr>
          <w:ilvl w:val="0"/>
          <w:numId w:val="54"/>
        </w:numPr>
        <w:tabs>
          <w:tab w:val="left" w:pos="1134"/>
        </w:tabs>
        <w:spacing w:after="120"/>
        <w:ind w:left="1077" w:hanging="357"/>
        <w:contextualSpacing w:val="0"/>
        <w:jc w:val="both"/>
        <w:rPr>
          <w:u w:val="single"/>
        </w:rPr>
      </w:pPr>
      <w:r w:rsidRPr="007333BC">
        <w:rPr>
          <w:color w:val="000000"/>
          <w:lang w:eastAsia="lv-LV"/>
        </w:rPr>
        <w:t xml:space="preserve">turpināt inovācijas kultūras un uz lietotāju vērstas pieejas ieviešanu valsts pārvaldē, izveidojot pastāvīgu inovācijas laboratoriju, stimulējot projektu komandu izveidi </w:t>
      </w:r>
      <w:proofErr w:type="spellStart"/>
      <w:r w:rsidRPr="007333BC">
        <w:rPr>
          <w:color w:val="000000"/>
          <w:lang w:eastAsia="lv-LV"/>
        </w:rPr>
        <w:t>pārnozaru</w:t>
      </w:r>
      <w:proofErr w:type="spellEnd"/>
      <w:r w:rsidRPr="007333BC">
        <w:rPr>
          <w:color w:val="000000"/>
          <w:lang w:eastAsia="lv-LV"/>
        </w:rPr>
        <w:t xml:space="preserve"> problēmu risināšanai;</w:t>
      </w:r>
    </w:p>
    <w:p w:rsidR="00522055" w:rsidRPr="007333BC" w:rsidRDefault="00522055" w:rsidP="00FE08E8">
      <w:pPr>
        <w:pStyle w:val="ListParagraph"/>
        <w:numPr>
          <w:ilvl w:val="0"/>
          <w:numId w:val="54"/>
        </w:numPr>
        <w:tabs>
          <w:tab w:val="left" w:pos="1134"/>
        </w:tabs>
        <w:spacing w:after="120"/>
        <w:ind w:left="1077" w:hanging="357"/>
        <w:contextualSpacing w:val="0"/>
        <w:jc w:val="both"/>
        <w:rPr>
          <w:u w:val="single"/>
        </w:rPr>
      </w:pPr>
      <w:r w:rsidRPr="003B3B4A">
        <w:rPr>
          <w:lang w:eastAsia="lv-LV"/>
        </w:rPr>
        <w:t>veicināt valsts pārvaldes konkurētspēju un kapacitāti, izstrādājot atlīdzības reformu, veidojot elastīgākus un efektīvākus cilvēkresursu vadības instrumentus un pilnveidojot valsts pārvaldes augstākā līmeņa vadītāju atlasi, attīstību un novērtēšanu;</w:t>
      </w:r>
    </w:p>
    <w:p w:rsidR="00522055" w:rsidRPr="007333BC" w:rsidRDefault="00522055" w:rsidP="00FE08E8">
      <w:pPr>
        <w:pStyle w:val="ListParagraph"/>
        <w:numPr>
          <w:ilvl w:val="0"/>
          <w:numId w:val="54"/>
        </w:numPr>
        <w:tabs>
          <w:tab w:val="left" w:pos="1134"/>
        </w:tabs>
        <w:spacing w:after="120"/>
        <w:ind w:left="1077" w:hanging="357"/>
        <w:contextualSpacing w:val="0"/>
        <w:jc w:val="both"/>
        <w:rPr>
          <w:u w:val="single"/>
        </w:rPr>
      </w:pPr>
      <w:r w:rsidRPr="007333BC">
        <w:t>labas pārvaldības īstenošanai nodrošināt efektīvu trauksmes celšanas kontaktpunkta darbību;</w:t>
      </w:r>
    </w:p>
    <w:p w:rsidR="00522055" w:rsidRPr="007333BC" w:rsidRDefault="00522055" w:rsidP="00FE08E8">
      <w:pPr>
        <w:pStyle w:val="ListParagraph"/>
        <w:numPr>
          <w:ilvl w:val="0"/>
          <w:numId w:val="54"/>
        </w:numPr>
        <w:tabs>
          <w:tab w:val="left" w:pos="1134"/>
        </w:tabs>
        <w:spacing w:after="120"/>
        <w:ind w:left="1077" w:hanging="357"/>
        <w:contextualSpacing w:val="0"/>
        <w:jc w:val="both"/>
        <w:rPr>
          <w:u w:val="single"/>
        </w:rPr>
      </w:pPr>
      <w:r w:rsidRPr="007333BC">
        <w:rPr>
          <w:bCs/>
        </w:rPr>
        <w:t xml:space="preserve">sadarbībā ar Valsts administrācijas skolu nodrošināt </w:t>
      </w:r>
      <w:r w:rsidRPr="007333BC">
        <w:t>valsts pārvaldē nodarbināto</w:t>
      </w:r>
      <w:r w:rsidRPr="007333BC">
        <w:rPr>
          <w:bCs/>
        </w:rPr>
        <w:t xml:space="preserve"> apmācību attīstības plānošanu</w:t>
      </w:r>
      <w:r w:rsidRPr="007333BC">
        <w:t>;</w:t>
      </w:r>
    </w:p>
    <w:p w:rsidR="00522055" w:rsidRPr="007333BC" w:rsidRDefault="00522055" w:rsidP="00FE08E8">
      <w:pPr>
        <w:pStyle w:val="ListParagraph"/>
        <w:numPr>
          <w:ilvl w:val="0"/>
          <w:numId w:val="54"/>
        </w:numPr>
        <w:tabs>
          <w:tab w:val="left" w:pos="1134"/>
        </w:tabs>
        <w:spacing w:after="120"/>
        <w:ind w:left="1077" w:hanging="357"/>
        <w:contextualSpacing w:val="0"/>
        <w:jc w:val="both"/>
        <w:rPr>
          <w:u w:val="single"/>
        </w:rPr>
      </w:pPr>
      <w:r w:rsidRPr="007333BC">
        <w:t>izvērtēt citu institūciju sagatavoto attīstības plānošanas dokumentu, tiesību aktu un informatīvo ziņojumu projektus, sniegt konsultācijas un metodisko atbalstu valsts tiešās pārvaldes iestādēm valsts pārvaldes cilvēkresursu un politikas attīstības jomā;</w:t>
      </w:r>
    </w:p>
    <w:p w:rsidR="00522055" w:rsidRPr="007333BC" w:rsidRDefault="00522055" w:rsidP="00FE08E8">
      <w:pPr>
        <w:pStyle w:val="ListParagraph"/>
        <w:numPr>
          <w:ilvl w:val="0"/>
          <w:numId w:val="54"/>
        </w:numPr>
        <w:tabs>
          <w:tab w:val="left" w:pos="1134"/>
        </w:tabs>
        <w:spacing w:after="120"/>
        <w:ind w:left="1077" w:hanging="357"/>
        <w:contextualSpacing w:val="0"/>
        <w:jc w:val="both"/>
        <w:rPr>
          <w:u w:val="single"/>
        </w:rPr>
      </w:pPr>
      <w:r w:rsidRPr="007333BC">
        <w:t>koordinēt sabiedrības līdzdalības politikas izstrādi un ieviešanu, tai skaitā informēt sabiedrību par līdzdalības iespējām lēmumu sagatavošanas un pieņemšanas procesā un veikt Nacionālās trīspusējās sadarbības padomes un Nevalstisko organizāciju un Ministru kabineta sadarbības memoranda sekretariāta funkcijas;</w:t>
      </w:r>
    </w:p>
    <w:p w:rsidR="00522055" w:rsidRPr="007333BC" w:rsidRDefault="00522055" w:rsidP="00FE08E8">
      <w:pPr>
        <w:pStyle w:val="ListParagraph"/>
        <w:numPr>
          <w:ilvl w:val="0"/>
          <w:numId w:val="54"/>
        </w:numPr>
        <w:tabs>
          <w:tab w:val="left" w:pos="1134"/>
        </w:tabs>
        <w:spacing w:after="120"/>
        <w:ind w:left="1077" w:hanging="357"/>
        <w:contextualSpacing w:val="0"/>
        <w:jc w:val="both"/>
        <w:rPr>
          <w:u w:val="single"/>
        </w:rPr>
      </w:pPr>
      <w:r w:rsidRPr="007333BC">
        <w:rPr>
          <w:lang w:eastAsia="lv-LV"/>
        </w:rPr>
        <w:t>nodrošināt Ministru kabineta, Ministru prezidenta un Valsts kancelejas saikni ar sabiedrību, tieši un ar plašsaziņas līdzekļu starpniecību sniegt sabiedrībai informāciju par Ministru kabineta pieņemtajiem lēmumiem, noteiktajiem pasākumiem un sagatavošanā esošajiem attīstības plānošanas dokumentu un tiesību aktu projektiem;</w:t>
      </w:r>
    </w:p>
    <w:p w:rsidR="00522055" w:rsidRPr="007333BC" w:rsidRDefault="00522055" w:rsidP="00FE08E8">
      <w:pPr>
        <w:pStyle w:val="ListParagraph"/>
        <w:numPr>
          <w:ilvl w:val="0"/>
          <w:numId w:val="54"/>
        </w:numPr>
        <w:tabs>
          <w:tab w:val="left" w:pos="1134"/>
        </w:tabs>
        <w:spacing w:after="120"/>
        <w:ind w:left="1077" w:hanging="357"/>
        <w:contextualSpacing w:val="0"/>
        <w:jc w:val="both"/>
        <w:rPr>
          <w:u w:val="single"/>
        </w:rPr>
      </w:pPr>
      <w:r w:rsidRPr="007333BC">
        <w:rPr>
          <w:lang w:eastAsia="lv-LV"/>
        </w:rPr>
        <w:t>koordinēt valsts pārvaldes iestāžu komunikācijas struktūrvienību sadarbību vienotas valdības komunikācijas ar sabiedrību īstenošanai un veidot konceptuālu pieeju valsts pārvaldes reputācijas mērķtiecīgai paaugstināšanai.</w:t>
      </w:r>
    </w:p>
    <w:p w:rsidR="00522055" w:rsidRDefault="00522055" w:rsidP="00522055">
      <w:pPr>
        <w:spacing w:after="240"/>
        <w:ind w:firstLine="0"/>
      </w:pPr>
      <w:r w:rsidRPr="003B3B4A">
        <w:rPr>
          <w:u w:val="single"/>
        </w:rPr>
        <w:t>Programmas izpildītājs</w:t>
      </w:r>
      <w:r w:rsidRPr="003B3B4A">
        <w:t>: Valsts kanceleja.</w:t>
      </w:r>
    </w:p>
    <w:p w:rsidR="00522055" w:rsidRPr="008D3E77" w:rsidRDefault="00522055" w:rsidP="00522055">
      <w:pPr>
        <w:spacing w:after="240"/>
        <w:ind w:firstLine="0"/>
        <w:jc w:val="center"/>
      </w:pPr>
      <w:r w:rsidRPr="003B3B4A">
        <w:rPr>
          <w:b/>
          <w:color w:val="000000" w:themeColor="text1"/>
          <w:lang w:eastAsia="lv-LV"/>
        </w:rPr>
        <w:t>Darbības rezultāti un to rezultatīvie rādītāji no 2019. līdz 2023.</w:t>
      </w:r>
      <w:r>
        <w:rPr>
          <w:b/>
          <w:color w:val="000000" w:themeColor="text1"/>
          <w:lang w:eastAsia="lv-LV"/>
        </w:rPr>
        <w:t xml:space="preserve"> </w:t>
      </w:r>
      <w:r w:rsidRPr="003B3B4A">
        <w:rPr>
          <w:b/>
          <w:color w:val="000000" w:themeColor="text1"/>
          <w:lang w:eastAsia="lv-LV"/>
        </w:rPr>
        <w:t>gadam</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1134"/>
        <w:gridCol w:w="1134"/>
        <w:gridCol w:w="1134"/>
        <w:gridCol w:w="1134"/>
        <w:gridCol w:w="1134"/>
      </w:tblGrid>
      <w:tr w:rsidR="00522055" w:rsidRPr="001E671A" w:rsidTr="00FE08E8">
        <w:trPr>
          <w:trHeight w:val="422"/>
          <w:tblHeader/>
          <w:jc w:val="center"/>
        </w:trPr>
        <w:tc>
          <w:tcPr>
            <w:tcW w:w="3539" w:type="dxa"/>
          </w:tcPr>
          <w:p w:rsidR="00522055" w:rsidRPr="001E671A" w:rsidRDefault="00522055" w:rsidP="00FE08E8">
            <w:pPr>
              <w:pStyle w:val="tabteksts"/>
              <w:jc w:val="center"/>
              <w:rPr>
                <w:szCs w:val="18"/>
              </w:rPr>
            </w:pPr>
          </w:p>
        </w:tc>
        <w:tc>
          <w:tcPr>
            <w:tcW w:w="1134" w:type="dxa"/>
          </w:tcPr>
          <w:p w:rsidR="00522055" w:rsidRPr="001E671A" w:rsidRDefault="00522055" w:rsidP="00FE08E8">
            <w:pPr>
              <w:pStyle w:val="tabteksts"/>
              <w:jc w:val="center"/>
              <w:rPr>
                <w:szCs w:val="18"/>
                <w:lang w:eastAsia="lv-LV"/>
              </w:rPr>
            </w:pPr>
            <w:r w:rsidRPr="001E671A">
              <w:rPr>
                <w:szCs w:val="18"/>
                <w:lang w:eastAsia="lv-LV"/>
              </w:rPr>
              <w:t>2019.</w:t>
            </w:r>
            <w:r>
              <w:rPr>
                <w:szCs w:val="18"/>
                <w:lang w:eastAsia="lv-LV"/>
              </w:rPr>
              <w:t xml:space="preserve"> </w:t>
            </w:r>
            <w:r w:rsidRPr="001E671A">
              <w:rPr>
                <w:szCs w:val="18"/>
                <w:lang w:eastAsia="lv-LV"/>
              </w:rPr>
              <w:t>gads (izpilde)</w:t>
            </w:r>
          </w:p>
        </w:tc>
        <w:tc>
          <w:tcPr>
            <w:tcW w:w="1134" w:type="dxa"/>
            <w:vAlign w:val="center"/>
          </w:tcPr>
          <w:p w:rsidR="00522055" w:rsidRPr="001E671A" w:rsidRDefault="00522055" w:rsidP="00FE08E8">
            <w:pPr>
              <w:pStyle w:val="tabteksts"/>
              <w:jc w:val="center"/>
              <w:rPr>
                <w:szCs w:val="18"/>
                <w:lang w:eastAsia="lv-LV"/>
              </w:rPr>
            </w:pPr>
            <w:r w:rsidRPr="001E671A">
              <w:rPr>
                <w:szCs w:val="18"/>
                <w:lang w:eastAsia="lv-LV"/>
              </w:rPr>
              <w:t>2020.</w:t>
            </w:r>
            <w:r>
              <w:rPr>
                <w:szCs w:val="18"/>
                <w:lang w:eastAsia="lv-LV"/>
              </w:rPr>
              <w:t xml:space="preserve"> </w:t>
            </w:r>
            <w:r w:rsidRPr="001E671A">
              <w:rPr>
                <w:szCs w:val="18"/>
                <w:lang w:eastAsia="lv-LV"/>
              </w:rPr>
              <w:t>gada plāns</w:t>
            </w:r>
          </w:p>
        </w:tc>
        <w:tc>
          <w:tcPr>
            <w:tcW w:w="1134" w:type="dxa"/>
          </w:tcPr>
          <w:p w:rsidR="00522055" w:rsidRPr="001E671A" w:rsidRDefault="00522055" w:rsidP="00FE08E8">
            <w:pPr>
              <w:pStyle w:val="tabteksts"/>
              <w:jc w:val="center"/>
              <w:rPr>
                <w:szCs w:val="18"/>
                <w:lang w:eastAsia="lv-LV"/>
              </w:rPr>
            </w:pPr>
            <w:r w:rsidRPr="001E671A">
              <w:rPr>
                <w:szCs w:val="18"/>
                <w:lang w:eastAsia="lv-LV"/>
              </w:rPr>
              <w:t>2021.</w:t>
            </w:r>
            <w:r>
              <w:rPr>
                <w:szCs w:val="18"/>
                <w:lang w:eastAsia="lv-LV"/>
              </w:rPr>
              <w:t xml:space="preserve"> </w:t>
            </w:r>
            <w:r w:rsidRPr="001E671A">
              <w:rPr>
                <w:szCs w:val="18"/>
                <w:lang w:eastAsia="lv-LV"/>
              </w:rPr>
              <w:t>gada projekts</w:t>
            </w:r>
          </w:p>
        </w:tc>
        <w:tc>
          <w:tcPr>
            <w:tcW w:w="1134" w:type="dxa"/>
          </w:tcPr>
          <w:p w:rsidR="00522055" w:rsidRPr="001E671A" w:rsidRDefault="00522055" w:rsidP="00FE08E8">
            <w:pPr>
              <w:pStyle w:val="tabteksts"/>
              <w:jc w:val="center"/>
              <w:rPr>
                <w:szCs w:val="18"/>
                <w:lang w:eastAsia="lv-LV"/>
              </w:rPr>
            </w:pPr>
            <w:r w:rsidRPr="001E671A">
              <w:rPr>
                <w:szCs w:val="18"/>
                <w:lang w:eastAsia="lv-LV"/>
              </w:rPr>
              <w:t>2022.</w:t>
            </w:r>
            <w:r>
              <w:rPr>
                <w:szCs w:val="18"/>
                <w:lang w:eastAsia="lv-LV"/>
              </w:rPr>
              <w:t xml:space="preserve"> </w:t>
            </w:r>
            <w:r w:rsidRPr="001E671A">
              <w:rPr>
                <w:szCs w:val="18"/>
                <w:lang w:eastAsia="lv-LV"/>
              </w:rPr>
              <w:t>gada prognoze</w:t>
            </w:r>
          </w:p>
        </w:tc>
        <w:tc>
          <w:tcPr>
            <w:tcW w:w="1134" w:type="dxa"/>
          </w:tcPr>
          <w:p w:rsidR="00522055" w:rsidRPr="001E671A" w:rsidRDefault="00522055" w:rsidP="00FE08E8">
            <w:pPr>
              <w:pStyle w:val="tabteksts"/>
              <w:jc w:val="center"/>
              <w:rPr>
                <w:szCs w:val="18"/>
                <w:lang w:eastAsia="lv-LV"/>
              </w:rPr>
            </w:pPr>
            <w:r w:rsidRPr="001E671A">
              <w:rPr>
                <w:szCs w:val="18"/>
                <w:lang w:eastAsia="lv-LV"/>
              </w:rPr>
              <w:t>2023.</w:t>
            </w:r>
            <w:r>
              <w:rPr>
                <w:szCs w:val="18"/>
                <w:lang w:eastAsia="lv-LV"/>
              </w:rPr>
              <w:t xml:space="preserve"> </w:t>
            </w:r>
            <w:r w:rsidRPr="001E671A">
              <w:rPr>
                <w:szCs w:val="18"/>
                <w:lang w:eastAsia="lv-LV"/>
              </w:rPr>
              <w:t>gada prognoze</w:t>
            </w:r>
          </w:p>
        </w:tc>
      </w:tr>
      <w:tr w:rsidR="00522055" w:rsidRPr="001E671A" w:rsidTr="00FE08E8">
        <w:trPr>
          <w:trHeight w:val="68"/>
          <w:jc w:val="center"/>
        </w:trPr>
        <w:tc>
          <w:tcPr>
            <w:tcW w:w="9209" w:type="dxa"/>
            <w:gridSpan w:val="6"/>
            <w:shd w:val="clear" w:color="auto" w:fill="D9D9D9" w:themeFill="background1" w:themeFillShade="D9"/>
            <w:vAlign w:val="center"/>
          </w:tcPr>
          <w:p w:rsidR="00522055" w:rsidRPr="001E671A" w:rsidRDefault="00522055" w:rsidP="00FE08E8">
            <w:pPr>
              <w:pStyle w:val="tabteksts"/>
              <w:jc w:val="center"/>
              <w:rPr>
                <w:b/>
                <w:szCs w:val="18"/>
              </w:rPr>
            </w:pPr>
            <w:r w:rsidRPr="001E671A">
              <w:rPr>
                <w:szCs w:val="18"/>
                <w:lang w:eastAsia="lv-LV"/>
              </w:rPr>
              <w:t>Ministru kabineta un Ministru prezidenta darbības nodrošināšana, valsts pārvaldes un cilvēkresursu politika</w:t>
            </w:r>
          </w:p>
        </w:tc>
      </w:tr>
      <w:tr w:rsidR="00522055" w:rsidRPr="001E671A" w:rsidTr="00FE08E8">
        <w:trPr>
          <w:jc w:val="center"/>
        </w:trPr>
        <w:tc>
          <w:tcPr>
            <w:tcW w:w="3539" w:type="dxa"/>
          </w:tcPr>
          <w:p w:rsidR="00522055" w:rsidRPr="001E671A" w:rsidRDefault="00522055" w:rsidP="00DF2C1A">
            <w:pPr>
              <w:pStyle w:val="tabteksts"/>
              <w:jc w:val="both"/>
              <w:rPr>
                <w:szCs w:val="18"/>
              </w:rPr>
            </w:pPr>
            <w:r w:rsidRPr="001E671A">
              <w:rPr>
                <w:szCs w:val="18"/>
                <w:lang w:eastAsia="lv-LV"/>
              </w:rPr>
              <w:t>Rediģēti, koriģēti, no juridiskā un valodnieciskā viedokļa izskatīti tiesību aktu projekti (skaits)</w:t>
            </w:r>
          </w:p>
        </w:tc>
        <w:tc>
          <w:tcPr>
            <w:tcW w:w="1134" w:type="dxa"/>
            <w:shd w:val="clear" w:color="auto" w:fill="auto"/>
          </w:tcPr>
          <w:p w:rsidR="00522055" w:rsidRPr="001E671A" w:rsidRDefault="00522055" w:rsidP="00FE08E8">
            <w:pPr>
              <w:pStyle w:val="tabteksts"/>
              <w:ind w:right="-136"/>
              <w:jc w:val="center"/>
              <w:rPr>
                <w:szCs w:val="18"/>
              </w:rPr>
            </w:pPr>
            <w:r w:rsidRPr="001E671A">
              <w:rPr>
                <w:szCs w:val="18"/>
              </w:rPr>
              <w:t>2 589</w:t>
            </w:r>
          </w:p>
        </w:tc>
        <w:tc>
          <w:tcPr>
            <w:tcW w:w="1134" w:type="dxa"/>
          </w:tcPr>
          <w:p w:rsidR="00522055" w:rsidRPr="001E671A" w:rsidRDefault="00522055" w:rsidP="00FE08E8">
            <w:pPr>
              <w:pStyle w:val="tabteksts"/>
              <w:ind w:right="-136"/>
              <w:jc w:val="center"/>
              <w:rPr>
                <w:szCs w:val="18"/>
              </w:rPr>
            </w:pPr>
            <w:r w:rsidRPr="001E671A">
              <w:rPr>
                <w:szCs w:val="18"/>
              </w:rPr>
              <w:t>2 500</w:t>
            </w:r>
          </w:p>
        </w:tc>
        <w:tc>
          <w:tcPr>
            <w:tcW w:w="1134" w:type="dxa"/>
          </w:tcPr>
          <w:p w:rsidR="00522055" w:rsidRPr="00747697" w:rsidRDefault="00522055" w:rsidP="00FE08E8">
            <w:pPr>
              <w:pStyle w:val="tabteksts"/>
              <w:ind w:right="-136"/>
              <w:jc w:val="center"/>
              <w:rPr>
                <w:szCs w:val="18"/>
              </w:rPr>
            </w:pPr>
            <w:r w:rsidRPr="00747697">
              <w:rPr>
                <w:szCs w:val="18"/>
              </w:rPr>
              <w:t>2 500</w:t>
            </w:r>
          </w:p>
        </w:tc>
        <w:tc>
          <w:tcPr>
            <w:tcW w:w="1134" w:type="dxa"/>
          </w:tcPr>
          <w:p w:rsidR="00522055" w:rsidRPr="00747697" w:rsidRDefault="00522055" w:rsidP="00FE08E8">
            <w:pPr>
              <w:pStyle w:val="tabteksts"/>
              <w:ind w:right="-136"/>
              <w:jc w:val="center"/>
              <w:rPr>
                <w:szCs w:val="18"/>
              </w:rPr>
            </w:pPr>
            <w:r w:rsidRPr="00747697">
              <w:rPr>
                <w:szCs w:val="18"/>
              </w:rPr>
              <w:t>2 500</w:t>
            </w:r>
          </w:p>
        </w:tc>
        <w:tc>
          <w:tcPr>
            <w:tcW w:w="1134" w:type="dxa"/>
          </w:tcPr>
          <w:p w:rsidR="00522055" w:rsidRPr="00747697" w:rsidRDefault="00522055" w:rsidP="00FE08E8">
            <w:pPr>
              <w:pStyle w:val="tabteksts"/>
              <w:ind w:right="-136"/>
              <w:jc w:val="center"/>
              <w:rPr>
                <w:szCs w:val="18"/>
              </w:rPr>
            </w:pPr>
            <w:r w:rsidRPr="00747697">
              <w:rPr>
                <w:szCs w:val="18"/>
              </w:rPr>
              <w:t>2 500</w:t>
            </w:r>
          </w:p>
        </w:tc>
      </w:tr>
      <w:tr w:rsidR="00522055" w:rsidRPr="001E671A" w:rsidTr="00FE08E8">
        <w:trPr>
          <w:jc w:val="center"/>
        </w:trPr>
        <w:tc>
          <w:tcPr>
            <w:tcW w:w="3539" w:type="dxa"/>
          </w:tcPr>
          <w:p w:rsidR="00522055" w:rsidRPr="001E671A" w:rsidRDefault="00522055" w:rsidP="00DF2C1A">
            <w:pPr>
              <w:pStyle w:val="tabteksts"/>
              <w:jc w:val="both"/>
              <w:rPr>
                <w:rFonts w:eastAsia="MS Mincho"/>
                <w:szCs w:val="18"/>
              </w:rPr>
            </w:pPr>
            <w:r w:rsidRPr="001E671A">
              <w:rPr>
                <w:szCs w:val="18"/>
              </w:rPr>
              <w:lastRenderedPageBreak/>
              <w:t>Ministru kabineta sēdēm izskatīšanai sagatavoto jautājumu (skaits)</w:t>
            </w:r>
          </w:p>
        </w:tc>
        <w:tc>
          <w:tcPr>
            <w:tcW w:w="1134" w:type="dxa"/>
            <w:shd w:val="clear" w:color="auto" w:fill="auto"/>
          </w:tcPr>
          <w:p w:rsidR="00522055" w:rsidRPr="001E671A" w:rsidRDefault="00522055" w:rsidP="00FE08E8">
            <w:pPr>
              <w:pStyle w:val="tabteksts"/>
              <w:ind w:right="-136"/>
              <w:jc w:val="center"/>
              <w:rPr>
                <w:szCs w:val="18"/>
              </w:rPr>
            </w:pPr>
            <w:r w:rsidRPr="001E671A">
              <w:rPr>
                <w:szCs w:val="18"/>
              </w:rPr>
              <w:t>2 289</w:t>
            </w:r>
          </w:p>
        </w:tc>
        <w:tc>
          <w:tcPr>
            <w:tcW w:w="1134" w:type="dxa"/>
          </w:tcPr>
          <w:p w:rsidR="00522055" w:rsidRPr="001E671A" w:rsidRDefault="00522055" w:rsidP="00FE08E8">
            <w:pPr>
              <w:pStyle w:val="tabteksts"/>
              <w:ind w:right="-136"/>
              <w:jc w:val="center"/>
              <w:rPr>
                <w:szCs w:val="18"/>
              </w:rPr>
            </w:pPr>
            <w:r w:rsidRPr="001E671A">
              <w:rPr>
                <w:szCs w:val="18"/>
              </w:rPr>
              <w:t>2 450</w:t>
            </w:r>
          </w:p>
        </w:tc>
        <w:tc>
          <w:tcPr>
            <w:tcW w:w="1134" w:type="dxa"/>
          </w:tcPr>
          <w:p w:rsidR="00522055" w:rsidRPr="00747697" w:rsidRDefault="00522055" w:rsidP="00FE08E8">
            <w:pPr>
              <w:pStyle w:val="tabteksts"/>
              <w:ind w:right="-136"/>
              <w:jc w:val="center"/>
              <w:rPr>
                <w:szCs w:val="18"/>
              </w:rPr>
            </w:pPr>
            <w:r w:rsidRPr="00747697">
              <w:rPr>
                <w:szCs w:val="18"/>
              </w:rPr>
              <w:t>2 450</w:t>
            </w:r>
          </w:p>
        </w:tc>
        <w:tc>
          <w:tcPr>
            <w:tcW w:w="1134" w:type="dxa"/>
          </w:tcPr>
          <w:p w:rsidR="00522055" w:rsidRPr="00747697" w:rsidRDefault="00522055" w:rsidP="00FE08E8">
            <w:pPr>
              <w:pStyle w:val="tabteksts"/>
              <w:ind w:right="-136"/>
              <w:jc w:val="center"/>
              <w:rPr>
                <w:szCs w:val="18"/>
              </w:rPr>
            </w:pPr>
            <w:r w:rsidRPr="00747697">
              <w:rPr>
                <w:szCs w:val="18"/>
              </w:rPr>
              <w:t>2 450</w:t>
            </w:r>
          </w:p>
        </w:tc>
        <w:tc>
          <w:tcPr>
            <w:tcW w:w="1134" w:type="dxa"/>
          </w:tcPr>
          <w:p w:rsidR="00522055" w:rsidRPr="00747697" w:rsidRDefault="00522055" w:rsidP="00FE08E8">
            <w:pPr>
              <w:pStyle w:val="tabteksts"/>
              <w:ind w:right="-136"/>
              <w:jc w:val="center"/>
              <w:rPr>
                <w:szCs w:val="18"/>
              </w:rPr>
            </w:pPr>
            <w:r w:rsidRPr="00747697">
              <w:rPr>
                <w:szCs w:val="18"/>
              </w:rPr>
              <w:t>2 450</w:t>
            </w:r>
          </w:p>
        </w:tc>
      </w:tr>
      <w:tr w:rsidR="00522055" w:rsidRPr="001E671A" w:rsidTr="00FE08E8">
        <w:trPr>
          <w:jc w:val="center"/>
        </w:trPr>
        <w:tc>
          <w:tcPr>
            <w:tcW w:w="3539" w:type="dxa"/>
          </w:tcPr>
          <w:p w:rsidR="00522055" w:rsidRPr="001E671A" w:rsidRDefault="00522055" w:rsidP="00DF2C1A">
            <w:pPr>
              <w:pStyle w:val="Tabuluvirsraksti"/>
              <w:spacing w:after="0"/>
              <w:jc w:val="both"/>
              <w:rPr>
                <w:sz w:val="18"/>
                <w:szCs w:val="18"/>
                <w:highlight w:val="yellow"/>
                <w:lang w:eastAsia="lv-LV"/>
              </w:rPr>
            </w:pPr>
            <w:r w:rsidRPr="001E671A">
              <w:rPr>
                <w:sz w:val="18"/>
                <w:szCs w:val="18"/>
              </w:rPr>
              <w:t>Integrēto komunikācijas kampaņas, kas tiek īstenotas par valdības deklarācijā noteiktajām prioritātēm (skaits)</w:t>
            </w:r>
          </w:p>
        </w:tc>
        <w:tc>
          <w:tcPr>
            <w:tcW w:w="1134" w:type="dxa"/>
            <w:shd w:val="clear" w:color="auto" w:fill="auto"/>
          </w:tcPr>
          <w:p w:rsidR="00522055" w:rsidRPr="001E671A" w:rsidRDefault="00522055" w:rsidP="00FE08E8">
            <w:pPr>
              <w:pStyle w:val="tabteksts"/>
              <w:ind w:right="-136"/>
              <w:jc w:val="center"/>
              <w:rPr>
                <w:szCs w:val="18"/>
              </w:rPr>
            </w:pPr>
            <w:r w:rsidRPr="001E671A">
              <w:rPr>
                <w:szCs w:val="18"/>
              </w:rPr>
              <w:t>5</w:t>
            </w:r>
          </w:p>
        </w:tc>
        <w:tc>
          <w:tcPr>
            <w:tcW w:w="1134" w:type="dxa"/>
          </w:tcPr>
          <w:p w:rsidR="00522055" w:rsidRPr="001E671A" w:rsidRDefault="00522055" w:rsidP="00FE08E8">
            <w:pPr>
              <w:pStyle w:val="tabteksts"/>
              <w:ind w:right="-136"/>
              <w:jc w:val="center"/>
              <w:rPr>
                <w:szCs w:val="18"/>
              </w:rPr>
            </w:pPr>
            <w:r w:rsidRPr="001E671A">
              <w:rPr>
                <w:szCs w:val="18"/>
              </w:rPr>
              <w:t>4</w:t>
            </w:r>
          </w:p>
        </w:tc>
        <w:tc>
          <w:tcPr>
            <w:tcW w:w="1134" w:type="dxa"/>
          </w:tcPr>
          <w:p w:rsidR="00522055" w:rsidRPr="00747697" w:rsidRDefault="00522055" w:rsidP="00FE08E8">
            <w:pPr>
              <w:pStyle w:val="tabteksts"/>
              <w:ind w:right="-136"/>
              <w:jc w:val="center"/>
              <w:rPr>
                <w:szCs w:val="18"/>
              </w:rPr>
            </w:pPr>
            <w:r w:rsidRPr="00747697">
              <w:rPr>
                <w:szCs w:val="18"/>
              </w:rPr>
              <w:t>4</w:t>
            </w:r>
          </w:p>
        </w:tc>
        <w:tc>
          <w:tcPr>
            <w:tcW w:w="1134" w:type="dxa"/>
          </w:tcPr>
          <w:p w:rsidR="00522055" w:rsidRPr="00747697" w:rsidRDefault="00522055" w:rsidP="00FE08E8">
            <w:pPr>
              <w:pStyle w:val="tabteksts"/>
              <w:ind w:right="-136"/>
              <w:jc w:val="center"/>
              <w:rPr>
                <w:szCs w:val="18"/>
              </w:rPr>
            </w:pPr>
            <w:r w:rsidRPr="00747697">
              <w:rPr>
                <w:szCs w:val="18"/>
              </w:rPr>
              <w:t>4</w:t>
            </w:r>
          </w:p>
        </w:tc>
        <w:tc>
          <w:tcPr>
            <w:tcW w:w="1134" w:type="dxa"/>
          </w:tcPr>
          <w:p w:rsidR="00522055" w:rsidRPr="00747697" w:rsidRDefault="00522055" w:rsidP="00FE08E8">
            <w:pPr>
              <w:pStyle w:val="tabteksts"/>
              <w:ind w:right="-136"/>
              <w:jc w:val="center"/>
              <w:rPr>
                <w:szCs w:val="18"/>
              </w:rPr>
            </w:pPr>
            <w:r w:rsidRPr="00747697">
              <w:rPr>
                <w:szCs w:val="18"/>
              </w:rPr>
              <w:t>4</w:t>
            </w:r>
          </w:p>
        </w:tc>
      </w:tr>
      <w:tr w:rsidR="00522055" w:rsidRPr="001E671A" w:rsidTr="00FE08E8">
        <w:trPr>
          <w:jc w:val="center"/>
        </w:trPr>
        <w:tc>
          <w:tcPr>
            <w:tcW w:w="3539" w:type="dxa"/>
            <w:tcBorders>
              <w:top w:val="single" w:sz="4" w:space="0" w:color="000000"/>
              <w:left w:val="single" w:sz="4" w:space="0" w:color="000000"/>
              <w:bottom w:val="single" w:sz="4" w:space="0" w:color="000000"/>
              <w:right w:val="single" w:sz="4" w:space="0" w:color="000000"/>
            </w:tcBorders>
          </w:tcPr>
          <w:p w:rsidR="00522055" w:rsidRPr="001E671A" w:rsidRDefault="00522055" w:rsidP="00DF2C1A">
            <w:pPr>
              <w:spacing w:after="0"/>
              <w:ind w:firstLine="0"/>
              <w:rPr>
                <w:sz w:val="18"/>
                <w:szCs w:val="18"/>
              </w:rPr>
            </w:pPr>
            <w:r w:rsidRPr="001E671A">
              <w:rPr>
                <w:sz w:val="18"/>
                <w:szCs w:val="18"/>
              </w:rPr>
              <w:t>Rīkotie publiskie pasākumi (</w:t>
            </w:r>
            <w:r w:rsidRPr="001E671A">
              <w:rPr>
                <w:sz w:val="18"/>
                <w:szCs w:val="18"/>
                <w:lang w:eastAsia="lv-LV"/>
              </w:rPr>
              <w:t>skaits)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22055" w:rsidRPr="001E671A" w:rsidRDefault="00522055" w:rsidP="00FE08E8">
            <w:pPr>
              <w:pStyle w:val="tabteksts"/>
              <w:ind w:right="-136"/>
              <w:jc w:val="center"/>
              <w:rPr>
                <w:szCs w:val="18"/>
              </w:rPr>
            </w:pPr>
            <w:r w:rsidRPr="001E671A">
              <w:rPr>
                <w:szCs w:val="18"/>
              </w:rPr>
              <w:t>3</w:t>
            </w:r>
          </w:p>
        </w:tc>
        <w:tc>
          <w:tcPr>
            <w:tcW w:w="1134" w:type="dxa"/>
            <w:tcBorders>
              <w:top w:val="single" w:sz="4" w:space="0" w:color="000000"/>
              <w:left w:val="single" w:sz="4" w:space="0" w:color="000000"/>
              <w:bottom w:val="single" w:sz="4" w:space="0" w:color="000000"/>
              <w:right w:val="single" w:sz="4" w:space="0" w:color="000000"/>
            </w:tcBorders>
          </w:tcPr>
          <w:p w:rsidR="00522055" w:rsidRPr="001E671A" w:rsidRDefault="00522055" w:rsidP="00FE08E8">
            <w:pPr>
              <w:pStyle w:val="tabteksts"/>
              <w:ind w:right="-136"/>
              <w:jc w:val="center"/>
              <w:rPr>
                <w:szCs w:val="18"/>
              </w:rPr>
            </w:pPr>
            <w:r w:rsidRPr="001E671A">
              <w:rPr>
                <w:szCs w:val="18"/>
              </w:rPr>
              <w:t>3</w:t>
            </w:r>
          </w:p>
        </w:tc>
        <w:tc>
          <w:tcPr>
            <w:tcW w:w="1134" w:type="dxa"/>
            <w:tcBorders>
              <w:top w:val="single" w:sz="4" w:space="0" w:color="000000"/>
              <w:left w:val="single" w:sz="4" w:space="0" w:color="000000"/>
              <w:bottom w:val="single" w:sz="4" w:space="0" w:color="000000"/>
              <w:right w:val="single" w:sz="4" w:space="0" w:color="000000"/>
            </w:tcBorders>
          </w:tcPr>
          <w:p w:rsidR="00522055" w:rsidRPr="00747697" w:rsidRDefault="00522055" w:rsidP="00FE08E8">
            <w:pPr>
              <w:pStyle w:val="tabteksts"/>
              <w:ind w:right="-136"/>
              <w:jc w:val="center"/>
              <w:rPr>
                <w:szCs w:val="18"/>
              </w:rPr>
            </w:pPr>
            <w:r w:rsidRPr="00747697">
              <w:rPr>
                <w:szCs w:val="18"/>
              </w:rPr>
              <w:t>3</w:t>
            </w:r>
          </w:p>
        </w:tc>
        <w:tc>
          <w:tcPr>
            <w:tcW w:w="1134" w:type="dxa"/>
            <w:tcBorders>
              <w:top w:val="single" w:sz="4" w:space="0" w:color="000000"/>
              <w:left w:val="single" w:sz="4" w:space="0" w:color="000000"/>
              <w:bottom w:val="single" w:sz="4" w:space="0" w:color="000000"/>
              <w:right w:val="single" w:sz="4" w:space="0" w:color="000000"/>
            </w:tcBorders>
          </w:tcPr>
          <w:p w:rsidR="00522055" w:rsidRPr="00747697" w:rsidRDefault="00522055" w:rsidP="00FE08E8">
            <w:pPr>
              <w:pStyle w:val="tabteksts"/>
              <w:ind w:right="-136"/>
              <w:jc w:val="center"/>
              <w:rPr>
                <w:szCs w:val="18"/>
              </w:rPr>
            </w:pPr>
            <w:r w:rsidRPr="00747697">
              <w:rPr>
                <w:szCs w:val="18"/>
              </w:rPr>
              <w:t>3</w:t>
            </w:r>
          </w:p>
        </w:tc>
        <w:tc>
          <w:tcPr>
            <w:tcW w:w="1134" w:type="dxa"/>
            <w:tcBorders>
              <w:top w:val="single" w:sz="4" w:space="0" w:color="000000"/>
              <w:left w:val="single" w:sz="4" w:space="0" w:color="000000"/>
              <w:bottom w:val="single" w:sz="4" w:space="0" w:color="000000"/>
              <w:right w:val="single" w:sz="4" w:space="0" w:color="000000"/>
            </w:tcBorders>
          </w:tcPr>
          <w:p w:rsidR="00522055" w:rsidRPr="00747697" w:rsidRDefault="00522055" w:rsidP="00FE08E8">
            <w:pPr>
              <w:pStyle w:val="tabteksts"/>
              <w:ind w:right="-136"/>
              <w:jc w:val="center"/>
              <w:rPr>
                <w:szCs w:val="18"/>
              </w:rPr>
            </w:pPr>
            <w:r w:rsidRPr="00747697">
              <w:rPr>
                <w:szCs w:val="18"/>
              </w:rPr>
              <w:t>3</w:t>
            </w:r>
          </w:p>
        </w:tc>
      </w:tr>
      <w:tr w:rsidR="00522055" w:rsidRPr="001E671A" w:rsidTr="00FE08E8">
        <w:trPr>
          <w:trHeight w:val="141"/>
          <w:jc w:val="center"/>
        </w:trPr>
        <w:tc>
          <w:tcPr>
            <w:tcW w:w="3539" w:type="dxa"/>
            <w:tcBorders>
              <w:top w:val="single" w:sz="4" w:space="0" w:color="000000"/>
              <w:left w:val="single" w:sz="4" w:space="0" w:color="000000"/>
              <w:bottom w:val="single" w:sz="4" w:space="0" w:color="000000"/>
              <w:right w:val="single" w:sz="4" w:space="0" w:color="000000"/>
            </w:tcBorders>
          </w:tcPr>
          <w:p w:rsidR="00522055" w:rsidRPr="001E671A" w:rsidRDefault="00522055" w:rsidP="00DF2C1A">
            <w:pPr>
              <w:spacing w:after="0"/>
              <w:ind w:firstLine="0"/>
              <w:rPr>
                <w:sz w:val="18"/>
                <w:szCs w:val="18"/>
              </w:rPr>
            </w:pPr>
            <w:r w:rsidRPr="001E671A">
              <w:rPr>
                <w:sz w:val="18"/>
                <w:szCs w:val="18"/>
              </w:rPr>
              <w:t>Sagatavoti informatīvie materiāli (veidi)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22055" w:rsidRPr="001E671A" w:rsidRDefault="00522055" w:rsidP="00FE08E8">
            <w:pPr>
              <w:pStyle w:val="tabteksts"/>
              <w:ind w:right="-136"/>
              <w:jc w:val="center"/>
              <w:rPr>
                <w:szCs w:val="18"/>
              </w:rPr>
            </w:pPr>
            <w:r w:rsidRPr="001E671A">
              <w:rPr>
                <w:szCs w:val="18"/>
              </w:rPr>
              <w:t>5</w:t>
            </w:r>
          </w:p>
        </w:tc>
        <w:tc>
          <w:tcPr>
            <w:tcW w:w="1134" w:type="dxa"/>
            <w:tcBorders>
              <w:top w:val="single" w:sz="4" w:space="0" w:color="000000"/>
              <w:left w:val="single" w:sz="4" w:space="0" w:color="000000"/>
              <w:bottom w:val="single" w:sz="4" w:space="0" w:color="000000"/>
              <w:right w:val="single" w:sz="4" w:space="0" w:color="000000"/>
            </w:tcBorders>
          </w:tcPr>
          <w:p w:rsidR="00522055" w:rsidRPr="001E671A" w:rsidRDefault="00522055" w:rsidP="00FE08E8">
            <w:pPr>
              <w:pStyle w:val="tabteksts"/>
              <w:ind w:right="-136"/>
              <w:jc w:val="center"/>
              <w:rPr>
                <w:szCs w:val="18"/>
              </w:rPr>
            </w:pPr>
            <w:r w:rsidRPr="001E671A">
              <w:rPr>
                <w:szCs w:val="18"/>
              </w:rPr>
              <w:t>3</w:t>
            </w:r>
          </w:p>
        </w:tc>
        <w:tc>
          <w:tcPr>
            <w:tcW w:w="1134" w:type="dxa"/>
            <w:tcBorders>
              <w:top w:val="single" w:sz="4" w:space="0" w:color="000000"/>
              <w:left w:val="single" w:sz="4" w:space="0" w:color="000000"/>
              <w:bottom w:val="single" w:sz="4" w:space="0" w:color="000000"/>
              <w:right w:val="single" w:sz="4" w:space="0" w:color="000000"/>
            </w:tcBorders>
          </w:tcPr>
          <w:p w:rsidR="00522055" w:rsidRPr="00747697" w:rsidRDefault="00522055" w:rsidP="00FE08E8">
            <w:pPr>
              <w:pStyle w:val="tabteksts"/>
              <w:ind w:right="-136"/>
              <w:jc w:val="center"/>
              <w:rPr>
                <w:szCs w:val="18"/>
              </w:rPr>
            </w:pPr>
            <w:r w:rsidRPr="00747697">
              <w:rPr>
                <w:szCs w:val="18"/>
              </w:rPr>
              <w:t>3</w:t>
            </w:r>
          </w:p>
        </w:tc>
        <w:tc>
          <w:tcPr>
            <w:tcW w:w="1134" w:type="dxa"/>
            <w:tcBorders>
              <w:top w:val="single" w:sz="4" w:space="0" w:color="000000"/>
              <w:left w:val="single" w:sz="4" w:space="0" w:color="000000"/>
              <w:bottom w:val="single" w:sz="4" w:space="0" w:color="000000"/>
              <w:right w:val="single" w:sz="4" w:space="0" w:color="000000"/>
            </w:tcBorders>
          </w:tcPr>
          <w:p w:rsidR="00522055" w:rsidRPr="00747697" w:rsidRDefault="00522055" w:rsidP="00FE08E8">
            <w:pPr>
              <w:pStyle w:val="tabteksts"/>
              <w:ind w:right="-136"/>
              <w:jc w:val="center"/>
              <w:rPr>
                <w:szCs w:val="18"/>
              </w:rPr>
            </w:pPr>
            <w:r w:rsidRPr="00747697">
              <w:rPr>
                <w:szCs w:val="18"/>
              </w:rPr>
              <w:t>3</w:t>
            </w:r>
          </w:p>
        </w:tc>
        <w:tc>
          <w:tcPr>
            <w:tcW w:w="1134" w:type="dxa"/>
            <w:tcBorders>
              <w:top w:val="single" w:sz="4" w:space="0" w:color="000000"/>
              <w:left w:val="single" w:sz="4" w:space="0" w:color="000000"/>
              <w:bottom w:val="single" w:sz="4" w:space="0" w:color="000000"/>
              <w:right w:val="single" w:sz="4" w:space="0" w:color="000000"/>
            </w:tcBorders>
          </w:tcPr>
          <w:p w:rsidR="00522055" w:rsidRPr="00747697" w:rsidRDefault="00522055" w:rsidP="00FE08E8">
            <w:pPr>
              <w:pStyle w:val="tabteksts"/>
              <w:ind w:right="-136"/>
              <w:jc w:val="center"/>
              <w:rPr>
                <w:szCs w:val="18"/>
              </w:rPr>
            </w:pPr>
            <w:r w:rsidRPr="00747697">
              <w:rPr>
                <w:szCs w:val="18"/>
              </w:rPr>
              <w:t>3</w:t>
            </w:r>
          </w:p>
        </w:tc>
      </w:tr>
      <w:tr w:rsidR="00522055" w:rsidRPr="001E671A" w:rsidTr="00FE08E8">
        <w:trPr>
          <w:trHeight w:val="419"/>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522055" w:rsidRPr="001E671A" w:rsidRDefault="00522055" w:rsidP="00DF2C1A">
            <w:pPr>
              <w:spacing w:after="0"/>
              <w:ind w:firstLine="0"/>
              <w:rPr>
                <w:sz w:val="18"/>
                <w:szCs w:val="18"/>
                <w:lang w:eastAsia="lv-LV"/>
              </w:rPr>
            </w:pPr>
            <w:r w:rsidRPr="001E671A">
              <w:rPr>
                <w:rFonts w:eastAsiaTheme="minorHAnsi"/>
                <w:color w:val="000000"/>
                <w:sz w:val="18"/>
                <w:szCs w:val="18"/>
              </w:rPr>
              <w:t>Īstenoti projekti labāka regulējuma, administratīvā sloga samazināšanas un efektīvāka darba snieguma jomās, izmantojot inovatīvas metodes (skaits)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22055" w:rsidRPr="001E671A" w:rsidRDefault="00522055" w:rsidP="00FE08E8">
            <w:pPr>
              <w:pStyle w:val="tabteksts"/>
              <w:ind w:right="-136"/>
              <w:jc w:val="center"/>
              <w:rPr>
                <w:szCs w:val="18"/>
              </w:rPr>
            </w:pPr>
            <w:r w:rsidRPr="001E671A">
              <w:rPr>
                <w:szCs w:val="18"/>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22055" w:rsidRPr="001E671A" w:rsidRDefault="00522055" w:rsidP="00FE08E8">
            <w:pPr>
              <w:pStyle w:val="tabteksts"/>
              <w:ind w:right="-136"/>
              <w:jc w:val="center"/>
              <w:rPr>
                <w:szCs w:val="18"/>
              </w:rPr>
            </w:pPr>
            <w:r w:rsidRPr="001E671A">
              <w:rPr>
                <w:szCs w:val="18"/>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22055" w:rsidRPr="00747697" w:rsidRDefault="00522055" w:rsidP="00FE08E8">
            <w:pPr>
              <w:pStyle w:val="tabteksts"/>
              <w:ind w:right="-136"/>
              <w:jc w:val="center"/>
              <w:rPr>
                <w:szCs w:val="18"/>
              </w:rPr>
            </w:pPr>
            <w:r w:rsidRPr="00747697">
              <w:rPr>
                <w:szCs w:val="1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22055" w:rsidRPr="00747697" w:rsidRDefault="00522055" w:rsidP="00FE08E8">
            <w:pPr>
              <w:pStyle w:val="tabteksts"/>
              <w:ind w:right="-136"/>
              <w:jc w:val="center"/>
              <w:rPr>
                <w:szCs w:val="18"/>
              </w:rPr>
            </w:pPr>
            <w:r w:rsidRPr="00747697">
              <w:rPr>
                <w:szCs w:val="1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22055" w:rsidRPr="00747697" w:rsidRDefault="00522055" w:rsidP="00FE08E8">
            <w:pPr>
              <w:pStyle w:val="tabteksts"/>
              <w:ind w:right="-136"/>
              <w:jc w:val="center"/>
              <w:rPr>
                <w:szCs w:val="18"/>
              </w:rPr>
            </w:pPr>
            <w:r w:rsidRPr="00747697">
              <w:rPr>
                <w:szCs w:val="18"/>
              </w:rPr>
              <w:t>2</w:t>
            </w:r>
          </w:p>
        </w:tc>
      </w:tr>
      <w:tr w:rsidR="00522055" w:rsidRPr="001E671A" w:rsidTr="00FE08E8">
        <w:trPr>
          <w:trHeight w:val="419"/>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522055" w:rsidRPr="001E671A" w:rsidRDefault="00522055" w:rsidP="00DF2C1A">
            <w:pPr>
              <w:spacing w:after="0"/>
              <w:ind w:firstLine="0"/>
              <w:rPr>
                <w:rFonts w:eastAsiaTheme="minorHAnsi"/>
                <w:color w:val="000000"/>
                <w:sz w:val="18"/>
                <w:szCs w:val="18"/>
              </w:rPr>
            </w:pPr>
            <w:r w:rsidRPr="001E671A">
              <w:rPr>
                <w:rFonts w:eastAsiaTheme="minorHAnsi"/>
                <w:color w:val="000000"/>
                <w:sz w:val="18"/>
                <w:szCs w:val="18"/>
              </w:rPr>
              <w:t>Sagatavots analītisks pārskats, kas satur rekomendācijas par nepieciešamajām komunikācijas stratēģijas izmaiņām (skaits)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22055" w:rsidRPr="001E671A" w:rsidRDefault="00522055" w:rsidP="00FE08E8">
            <w:pPr>
              <w:pStyle w:val="tabteksts"/>
              <w:ind w:right="-136"/>
              <w:jc w:val="center"/>
              <w:rPr>
                <w:szCs w:val="18"/>
              </w:rPr>
            </w:pPr>
            <w:r w:rsidRPr="001E671A">
              <w:rPr>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22055" w:rsidRPr="001E671A" w:rsidRDefault="00522055" w:rsidP="00FE08E8">
            <w:pPr>
              <w:pStyle w:val="tabteksts"/>
              <w:ind w:right="-136"/>
              <w:jc w:val="center"/>
              <w:rPr>
                <w:szCs w:val="18"/>
              </w:rPr>
            </w:pPr>
            <w:r w:rsidRPr="001E671A">
              <w:rPr>
                <w:szCs w:val="18"/>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22055" w:rsidRPr="00747697" w:rsidRDefault="00522055" w:rsidP="00FE08E8">
            <w:pPr>
              <w:pStyle w:val="tabteksts"/>
              <w:ind w:right="-136"/>
              <w:jc w:val="center"/>
              <w:rPr>
                <w:szCs w:val="18"/>
              </w:rPr>
            </w:pPr>
            <w:r w:rsidRPr="00747697">
              <w:rPr>
                <w:szCs w:val="18"/>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22055" w:rsidRPr="00747697" w:rsidRDefault="00522055" w:rsidP="00FE08E8">
            <w:pPr>
              <w:pStyle w:val="tabteksts"/>
              <w:ind w:right="-136"/>
              <w:jc w:val="center"/>
              <w:rPr>
                <w:szCs w:val="18"/>
              </w:rPr>
            </w:pPr>
            <w:r w:rsidRPr="00747697">
              <w:rPr>
                <w:szCs w:val="18"/>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22055" w:rsidRPr="00747697" w:rsidRDefault="00522055" w:rsidP="00FE08E8">
            <w:pPr>
              <w:pStyle w:val="tabteksts"/>
              <w:ind w:right="-136"/>
              <w:jc w:val="center"/>
              <w:rPr>
                <w:szCs w:val="18"/>
              </w:rPr>
            </w:pPr>
            <w:r w:rsidRPr="00747697">
              <w:rPr>
                <w:szCs w:val="18"/>
              </w:rPr>
              <w:t>50</w:t>
            </w:r>
          </w:p>
        </w:tc>
      </w:tr>
    </w:tbl>
    <w:p w:rsidR="00522055" w:rsidRPr="003B3B4A" w:rsidRDefault="00522055" w:rsidP="00B366CE">
      <w:pPr>
        <w:spacing w:before="240" w:after="240"/>
        <w:ind w:firstLine="0"/>
        <w:jc w:val="center"/>
        <w:rPr>
          <w:b/>
          <w:color w:val="000000" w:themeColor="text1"/>
          <w:lang w:eastAsia="lv-LV"/>
        </w:rPr>
      </w:pPr>
      <w:r w:rsidRPr="003B3B4A">
        <w:rPr>
          <w:b/>
          <w:color w:val="000000" w:themeColor="text1"/>
          <w:lang w:eastAsia="lv-LV"/>
        </w:rPr>
        <w:t>Finansiālie rādītāji no 2019. līdz 2023.</w:t>
      </w:r>
      <w:r>
        <w:rPr>
          <w:b/>
          <w:color w:val="000000" w:themeColor="text1"/>
          <w:lang w:eastAsia="lv-LV"/>
        </w:rPr>
        <w:t xml:space="preserve"> </w:t>
      </w:r>
      <w:r w:rsidRPr="003B3B4A">
        <w:rPr>
          <w:b/>
          <w:color w:val="000000" w:themeColor="text1"/>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522055" w:rsidRPr="003B3B4A" w:rsidTr="00FE08E8">
        <w:trPr>
          <w:trHeight w:val="283"/>
          <w:tblHeader/>
          <w:jc w:val="center"/>
        </w:trPr>
        <w:tc>
          <w:tcPr>
            <w:tcW w:w="3378" w:type="dxa"/>
            <w:vAlign w:val="center"/>
          </w:tcPr>
          <w:p w:rsidR="00522055" w:rsidRPr="003B3B4A" w:rsidRDefault="00522055" w:rsidP="00FE08E8">
            <w:pPr>
              <w:pStyle w:val="tabteksts"/>
              <w:jc w:val="center"/>
              <w:rPr>
                <w:szCs w:val="24"/>
              </w:rPr>
            </w:pPr>
          </w:p>
        </w:tc>
        <w:tc>
          <w:tcPr>
            <w:tcW w:w="1131" w:type="dxa"/>
          </w:tcPr>
          <w:p w:rsidR="00522055" w:rsidRPr="003B3B4A" w:rsidRDefault="00522055" w:rsidP="00FE08E8">
            <w:pPr>
              <w:pStyle w:val="tabteksts"/>
              <w:jc w:val="center"/>
              <w:rPr>
                <w:szCs w:val="24"/>
                <w:lang w:eastAsia="lv-LV"/>
              </w:rPr>
            </w:pPr>
            <w:r w:rsidRPr="00283D10">
              <w:rPr>
                <w:szCs w:val="18"/>
                <w:lang w:eastAsia="lv-LV"/>
              </w:rPr>
              <w:t>2019.</w:t>
            </w:r>
            <w:r>
              <w:rPr>
                <w:szCs w:val="18"/>
                <w:lang w:eastAsia="lv-LV"/>
              </w:rPr>
              <w:t xml:space="preserve"> </w:t>
            </w:r>
            <w:r w:rsidRPr="00283D10">
              <w:rPr>
                <w:szCs w:val="18"/>
                <w:lang w:eastAsia="lv-LV"/>
              </w:rPr>
              <w:t>gads (izpilde)</w:t>
            </w:r>
          </w:p>
        </w:tc>
        <w:tc>
          <w:tcPr>
            <w:tcW w:w="1132" w:type="dxa"/>
          </w:tcPr>
          <w:p w:rsidR="00522055" w:rsidRPr="003B3B4A" w:rsidRDefault="00522055" w:rsidP="00FE08E8">
            <w:pPr>
              <w:pStyle w:val="tabteksts"/>
              <w:jc w:val="center"/>
              <w:rPr>
                <w:szCs w:val="24"/>
                <w:lang w:eastAsia="lv-LV"/>
              </w:rPr>
            </w:pPr>
            <w:r w:rsidRPr="00283D10">
              <w:rPr>
                <w:szCs w:val="18"/>
                <w:lang w:eastAsia="lv-LV"/>
              </w:rPr>
              <w:t>2020.</w:t>
            </w:r>
            <w:r>
              <w:rPr>
                <w:szCs w:val="18"/>
                <w:lang w:eastAsia="lv-LV"/>
              </w:rPr>
              <w:t xml:space="preserve"> </w:t>
            </w:r>
            <w:r w:rsidRPr="00283D10">
              <w:rPr>
                <w:szCs w:val="18"/>
                <w:lang w:eastAsia="lv-LV"/>
              </w:rPr>
              <w:t>gada plāns</w:t>
            </w:r>
          </w:p>
        </w:tc>
        <w:tc>
          <w:tcPr>
            <w:tcW w:w="1132" w:type="dxa"/>
          </w:tcPr>
          <w:p w:rsidR="00522055" w:rsidRPr="003B3B4A" w:rsidRDefault="00522055" w:rsidP="00FE08E8">
            <w:pPr>
              <w:pStyle w:val="tabteksts"/>
              <w:jc w:val="center"/>
              <w:rPr>
                <w:szCs w:val="24"/>
                <w:lang w:eastAsia="lv-LV"/>
              </w:rPr>
            </w:pPr>
            <w:r w:rsidRPr="00283D10">
              <w:rPr>
                <w:szCs w:val="18"/>
                <w:lang w:eastAsia="lv-LV"/>
              </w:rPr>
              <w:t>2021.</w:t>
            </w:r>
            <w:r>
              <w:rPr>
                <w:szCs w:val="18"/>
                <w:lang w:eastAsia="lv-LV"/>
              </w:rPr>
              <w:t xml:space="preserve"> </w:t>
            </w:r>
            <w:r w:rsidRPr="00283D10">
              <w:rPr>
                <w:szCs w:val="18"/>
                <w:lang w:eastAsia="lv-LV"/>
              </w:rPr>
              <w:t xml:space="preserve">gada </w:t>
            </w:r>
            <w:r>
              <w:rPr>
                <w:szCs w:val="18"/>
                <w:lang w:eastAsia="lv-LV"/>
              </w:rPr>
              <w:t>projekts</w:t>
            </w:r>
          </w:p>
        </w:tc>
        <w:tc>
          <w:tcPr>
            <w:tcW w:w="1132" w:type="dxa"/>
          </w:tcPr>
          <w:p w:rsidR="00522055" w:rsidRPr="003B3B4A" w:rsidRDefault="00522055" w:rsidP="00FE08E8">
            <w:pPr>
              <w:pStyle w:val="tabteksts"/>
              <w:jc w:val="center"/>
              <w:rPr>
                <w:szCs w:val="24"/>
                <w:lang w:eastAsia="lv-LV"/>
              </w:rPr>
            </w:pPr>
            <w:r w:rsidRPr="00283D10">
              <w:rPr>
                <w:szCs w:val="18"/>
                <w:lang w:eastAsia="lv-LV"/>
              </w:rPr>
              <w:t>2022.</w:t>
            </w:r>
            <w:r>
              <w:rPr>
                <w:szCs w:val="18"/>
                <w:lang w:eastAsia="lv-LV"/>
              </w:rPr>
              <w:t xml:space="preserve"> </w:t>
            </w:r>
            <w:r w:rsidRPr="00283D10">
              <w:rPr>
                <w:szCs w:val="18"/>
                <w:lang w:eastAsia="lv-LV"/>
              </w:rPr>
              <w:t xml:space="preserve">gada </w:t>
            </w:r>
            <w:r>
              <w:rPr>
                <w:szCs w:val="18"/>
                <w:lang w:eastAsia="lv-LV"/>
              </w:rPr>
              <w:t>prognoze</w:t>
            </w:r>
          </w:p>
        </w:tc>
        <w:tc>
          <w:tcPr>
            <w:tcW w:w="1132" w:type="dxa"/>
          </w:tcPr>
          <w:p w:rsidR="00522055" w:rsidRPr="003B3B4A" w:rsidRDefault="00522055" w:rsidP="00FE08E8">
            <w:pPr>
              <w:pStyle w:val="tabteksts"/>
              <w:jc w:val="center"/>
              <w:rPr>
                <w:szCs w:val="24"/>
                <w:lang w:eastAsia="lv-LV"/>
              </w:rPr>
            </w:pPr>
            <w:r w:rsidRPr="00283D10">
              <w:rPr>
                <w:szCs w:val="18"/>
                <w:lang w:eastAsia="lv-LV"/>
              </w:rPr>
              <w:t>2023.</w:t>
            </w:r>
            <w:r>
              <w:rPr>
                <w:szCs w:val="18"/>
                <w:lang w:eastAsia="lv-LV"/>
              </w:rPr>
              <w:t xml:space="preserve"> </w:t>
            </w:r>
            <w:r w:rsidRPr="00283D10">
              <w:rPr>
                <w:szCs w:val="18"/>
                <w:lang w:eastAsia="lv-LV"/>
              </w:rPr>
              <w:t xml:space="preserve">gada </w:t>
            </w:r>
            <w:r>
              <w:rPr>
                <w:szCs w:val="18"/>
                <w:lang w:eastAsia="lv-LV"/>
              </w:rPr>
              <w:t>prognoze</w:t>
            </w:r>
          </w:p>
        </w:tc>
      </w:tr>
      <w:tr w:rsidR="00522055" w:rsidRPr="003B3B4A" w:rsidTr="00FE08E8">
        <w:trPr>
          <w:trHeight w:val="147"/>
          <w:jc w:val="center"/>
        </w:trPr>
        <w:tc>
          <w:tcPr>
            <w:tcW w:w="3378" w:type="dxa"/>
            <w:shd w:val="clear" w:color="auto" w:fill="D9D9D9" w:themeFill="background1" w:themeFillShade="D9"/>
            <w:vAlign w:val="center"/>
          </w:tcPr>
          <w:p w:rsidR="00522055" w:rsidRPr="003B3B4A" w:rsidRDefault="00522055" w:rsidP="00FE08E8">
            <w:pPr>
              <w:pStyle w:val="tabteksts"/>
              <w:rPr>
                <w:lang w:eastAsia="lv-LV"/>
              </w:rPr>
            </w:pPr>
            <w:r w:rsidRPr="003B3B4A">
              <w:rPr>
                <w:lang w:eastAsia="lv-LV"/>
              </w:rPr>
              <w:t>Kopējie izdevumi,</w:t>
            </w:r>
            <w:r w:rsidRPr="003B3B4A">
              <w:t xml:space="preserve"> </w:t>
            </w:r>
            <w:proofErr w:type="spellStart"/>
            <w:r w:rsidRPr="003B3B4A">
              <w:rPr>
                <w:i/>
                <w:szCs w:val="18"/>
              </w:rPr>
              <w:t>euro</w:t>
            </w:r>
            <w:proofErr w:type="spellEnd"/>
          </w:p>
        </w:tc>
        <w:tc>
          <w:tcPr>
            <w:tcW w:w="1131" w:type="dxa"/>
            <w:shd w:val="clear" w:color="auto" w:fill="D9D9D9" w:themeFill="background1" w:themeFillShade="D9"/>
          </w:tcPr>
          <w:p w:rsidR="00522055" w:rsidRPr="003B3B4A" w:rsidRDefault="00522055" w:rsidP="00FE08E8">
            <w:pPr>
              <w:spacing w:after="0"/>
              <w:ind w:firstLine="0"/>
              <w:jc w:val="right"/>
              <w:rPr>
                <w:sz w:val="18"/>
                <w:szCs w:val="18"/>
                <w:lang w:eastAsia="lv-LV"/>
              </w:rPr>
            </w:pPr>
            <w:r w:rsidRPr="003B3B4A">
              <w:rPr>
                <w:sz w:val="18"/>
                <w:szCs w:val="18"/>
                <w:lang w:eastAsia="lv-LV"/>
              </w:rPr>
              <w:t>6 011 579</w:t>
            </w:r>
          </w:p>
        </w:tc>
        <w:tc>
          <w:tcPr>
            <w:tcW w:w="1132" w:type="dxa"/>
            <w:shd w:val="clear" w:color="auto" w:fill="D9D9D9" w:themeFill="background1" w:themeFillShade="D9"/>
          </w:tcPr>
          <w:p w:rsidR="00522055" w:rsidRPr="003B3B4A" w:rsidRDefault="00522055" w:rsidP="00FE08E8">
            <w:pPr>
              <w:pStyle w:val="tabteksts"/>
              <w:jc w:val="right"/>
              <w:rPr>
                <w:szCs w:val="18"/>
                <w:lang w:eastAsia="lv-LV"/>
              </w:rPr>
            </w:pPr>
            <w:r w:rsidRPr="003B3B4A">
              <w:rPr>
                <w:szCs w:val="18"/>
                <w:lang w:eastAsia="lv-LV"/>
              </w:rPr>
              <w:t>6 691 173</w:t>
            </w:r>
          </w:p>
        </w:tc>
        <w:tc>
          <w:tcPr>
            <w:tcW w:w="1132" w:type="dxa"/>
            <w:shd w:val="clear" w:color="auto" w:fill="D9D9D9" w:themeFill="background1" w:themeFillShade="D9"/>
          </w:tcPr>
          <w:p w:rsidR="00522055" w:rsidRPr="003B3B4A" w:rsidRDefault="00522055" w:rsidP="00FE08E8">
            <w:pPr>
              <w:pStyle w:val="tabteksts"/>
              <w:jc w:val="right"/>
              <w:rPr>
                <w:szCs w:val="18"/>
                <w:lang w:eastAsia="lv-LV"/>
              </w:rPr>
            </w:pPr>
            <w:r w:rsidRPr="003B3B4A">
              <w:rPr>
                <w:szCs w:val="18"/>
                <w:lang w:eastAsia="lv-LV"/>
              </w:rPr>
              <w:t>6 540 248</w:t>
            </w:r>
          </w:p>
        </w:tc>
        <w:tc>
          <w:tcPr>
            <w:tcW w:w="1132" w:type="dxa"/>
            <w:shd w:val="clear" w:color="auto" w:fill="D9D9D9" w:themeFill="background1" w:themeFillShade="D9"/>
          </w:tcPr>
          <w:p w:rsidR="00522055" w:rsidRPr="003B3B4A" w:rsidRDefault="00522055" w:rsidP="00FE08E8">
            <w:pPr>
              <w:pStyle w:val="tabteksts"/>
              <w:jc w:val="right"/>
              <w:rPr>
                <w:szCs w:val="18"/>
                <w:lang w:eastAsia="lv-LV"/>
              </w:rPr>
            </w:pPr>
            <w:r w:rsidRPr="003B3B4A">
              <w:rPr>
                <w:szCs w:val="18"/>
                <w:lang w:eastAsia="lv-LV"/>
              </w:rPr>
              <w:t>6 305 511</w:t>
            </w:r>
          </w:p>
        </w:tc>
        <w:tc>
          <w:tcPr>
            <w:tcW w:w="1132" w:type="dxa"/>
            <w:shd w:val="clear" w:color="auto" w:fill="D9D9D9" w:themeFill="background1" w:themeFillShade="D9"/>
          </w:tcPr>
          <w:p w:rsidR="00522055" w:rsidRPr="003B3B4A" w:rsidRDefault="00522055" w:rsidP="00FE08E8">
            <w:pPr>
              <w:pStyle w:val="tabteksts"/>
              <w:jc w:val="right"/>
              <w:rPr>
                <w:szCs w:val="18"/>
                <w:lang w:eastAsia="lv-LV"/>
              </w:rPr>
            </w:pPr>
            <w:r w:rsidRPr="003B3B4A">
              <w:rPr>
                <w:szCs w:val="18"/>
                <w:lang w:eastAsia="lv-LV"/>
              </w:rPr>
              <w:t>6 305 511</w:t>
            </w:r>
          </w:p>
        </w:tc>
      </w:tr>
      <w:tr w:rsidR="00522055" w:rsidRPr="003B3B4A" w:rsidTr="00FE08E8">
        <w:trPr>
          <w:trHeight w:val="283"/>
          <w:jc w:val="center"/>
        </w:trPr>
        <w:tc>
          <w:tcPr>
            <w:tcW w:w="3378" w:type="dxa"/>
            <w:vAlign w:val="center"/>
          </w:tcPr>
          <w:p w:rsidR="00522055" w:rsidRPr="003B3B4A" w:rsidRDefault="00522055" w:rsidP="00FE08E8">
            <w:pPr>
              <w:pStyle w:val="tabteksts"/>
              <w:rPr>
                <w:szCs w:val="18"/>
                <w:lang w:eastAsia="lv-LV"/>
              </w:rPr>
            </w:pPr>
            <w:r w:rsidRPr="003B3B4A">
              <w:rPr>
                <w:szCs w:val="18"/>
                <w:lang w:eastAsia="lv-LV"/>
              </w:rPr>
              <w:t xml:space="preserve">Kopējo izdevumu izmaiņas, </w:t>
            </w:r>
            <w:proofErr w:type="spellStart"/>
            <w:r w:rsidRPr="003B3B4A">
              <w:rPr>
                <w:i/>
                <w:szCs w:val="18"/>
                <w:lang w:eastAsia="lv-LV"/>
              </w:rPr>
              <w:t>euro</w:t>
            </w:r>
            <w:proofErr w:type="spellEnd"/>
            <w:r w:rsidRPr="003B3B4A">
              <w:rPr>
                <w:szCs w:val="18"/>
                <w:lang w:eastAsia="lv-LV"/>
              </w:rPr>
              <w:t xml:space="preserve"> (+/–) pret iepriekšējo gadu</w:t>
            </w:r>
          </w:p>
        </w:tc>
        <w:tc>
          <w:tcPr>
            <w:tcW w:w="1131" w:type="dxa"/>
          </w:tcPr>
          <w:p w:rsidR="00522055" w:rsidRPr="003B3B4A" w:rsidRDefault="00522055" w:rsidP="00FE08E8">
            <w:pPr>
              <w:pStyle w:val="tabteksts"/>
              <w:jc w:val="center"/>
            </w:pPr>
            <w:r w:rsidRPr="003B3B4A">
              <w:rPr>
                <w:b/>
                <w:bCs/>
              </w:rPr>
              <w:t>×</w:t>
            </w:r>
          </w:p>
        </w:tc>
        <w:tc>
          <w:tcPr>
            <w:tcW w:w="1132" w:type="dxa"/>
          </w:tcPr>
          <w:p w:rsidR="00522055" w:rsidRPr="003B3B4A" w:rsidRDefault="00522055" w:rsidP="00FE08E8">
            <w:pPr>
              <w:pStyle w:val="tabteksts"/>
              <w:jc w:val="right"/>
              <w:rPr>
                <w:szCs w:val="18"/>
              </w:rPr>
            </w:pPr>
            <w:r w:rsidRPr="003B3B4A">
              <w:t>679 594</w:t>
            </w:r>
          </w:p>
        </w:tc>
        <w:tc>
          <w:tcPr>
            <w:tcW w:w="1132" w:type="dxa"/>
          </w:tcPr>
          <w:p w:rsidR="00522055" w:rsidRPr="003B3B4A" w:rsidRDefault="00522055" w:rsidP="00FE08E8">
            <w:pPr>
              <w:pStyle w:val="tabteksts"/>
              <w:jc w:val="right"/>
            </w:pPr>
            <w:r w:rsidRPr="003B3B4A">
              <w:t>-150 925</w:t>
            </w:r>
          </w:p>
        </w:tc>
        <w:tc>
          <w:tcPr>
            <w:tcW w:w="1132" w:type="dxa"/>
          </w:tcPr>
          <w:p w:rsidR="00522055" w:rsidRPr="003B3B4A" w:rsidRDefault="00522055" w:rsidP="00FE08E8">
            <w:pPr>
              <w:pStyle w:val="tabteksts"/>
              <w:jc w:val="right"/>
            </w:pPr>
            <w:r w:rsidRPr="003B3B4A">
              <w:t>-234 737</w:t>
            </w:r>
          </w:p>
        </w:tc>
        <w:tc>
          <w:tcPr>
            <w:tcW w:w="1132" w:type="dxa"/>
          </w:tcPr>
          <w:p w:rsidR="00522055" w:rsidRPr="003B3B4A" w:rsidRDefault="00522055" w:rsidP="00FE08E8">
            <w:pPr>
              <w:pStyle w:val="tabteksts"/>
              <w:jc w:val="center"/>
            </w:pPr>
            <w:r>
              <w:rPr>
                <w:b/>
                <w:bCs/>
              </w:rPr>
              <w:t>-</w:t>
            </w:r>
          </w:p>
        </w:tc>
      </w:tr>
      <w:tr w:rsidR="00522055" w:rsidRPr="003B3B4A" w:rsidTr="00FE08E8">
        <w:trPr>
          <w:trHeight w:val="283"/>
          <w:jc w:val="center"/>
        </w:trPr>
        <w:tc>
          <w:tcPr>
            <w:tcW w:w="3378" w:type="dxa"/>
            <w:vAlign w:val="center"/>
          </w:tcPr>
          <w:p w:rsidR="00522055" w:rsidRPr="003B3B4A" w:rsidRDefault="00522055" w:rsidP="00FE08E8">
            <w:pPr>
              <w:pStyle w:val="tabteksts"/>
            </w:pPr>
            <w:r w:rsidRPr="003B3B4A">
              <w:rPr>
                <w:lang w:eastAsia="lv-LV"/>
              </w:rPr>
              <w:t>Kopējie izdevumi</w:t>
            </w:r>
            <w:r w:rsidRPr="003B3B4A">
              <w:t>, % (+/–) pret iepriekšējo gadu</w:t>
            </w:r>
          </w:p>
        </w:tc>
        <w:tc>
          <w:tcPr>
            <w:tcW w:w="1131" w:type="dxa"/>
          </w:tcPr>
          <w:p w:rsidR="00522055" w:rsidRPr="003B3B4A" w:rsidRDefault="00522055" w:rsidP="00FE08E8">
            <w:pPr>
              <w:pStyle w:val="tabteksts"/>
              <w:jc w:val="center"/>
            </w:pPr>
            <w:r w:rsidRPr="003B3B4A">
              <w:rPr>
                <w:b/>
                <w:bCs/>
              </w:rPr>
              <w:t>×</w:t>
            </w:r>
          </w:p>
        </w:tc>
        <w:tc>
          <w:tcPr>
            <w:tcW w:w="1132" w:type="dxa"/>
          </w:tcPr>
          <w:p w:rsidR="00522055" w:rsidRPr="003B3B4A" w:rsidRDefault="00522055" w:rsidP="00FE08E8">
            <w:pPr>
              <w:pStyle w:val="tabteksts"/>
              <w:jc w:val="right"/>
              <w:rPr>
                <w:szCs w:val="18"/>
              </w:rPr>
            </w:pPr>
            <w:r w:rsidRPr="003B3B4A">
              <w:rPr>
                <w:szCs w:val="18"/>
              </w:rPr>
              <w:t>11,3</w:t>
            </w:r>
          </w:p>
        </w:tc>
        <w:tc>
          <w:tcPr>
            <w:tcW w:w="1132" w:type="dxa"/>
          </w:tcPr>
          <w:p w:rsidR="00522055" w:rsidRPr="003B3B4A" w:rsidRDefault="00522055" w:rsidP="00FE08E8">
            <w:pPr>
              <w:pStyle w:val="tabteksts"/>
              <w:jc w:val="right"/>
            </w:pPr>
            <w:r w:rsidRPr="003B3B4A">
              <w:t>-2,3</w:t>
            </w:r>
          </w:p>
        </w:tc>
        <w:tc>
          <w:tcPr>
            <w:tcW w:w="1132" w:type="dxa"/>
          </w:tcPr>
          <w:p w:rsidR="00522055" w:rsidRPr="003B3B4A" w:rsidRDefault="00522055" w:rsidP="00FE08E8">
            <w:pPr>
              <w:pStyle w:val="tabteksts"/>
              <w:jc w:val="right"/>
            </w:pPr>
            <w:r w:rsidRPr="003B3B4A">
              <w:t>-3,6</w:t>
            </w:r>
          </w:p>
        </w:tc>
        <w:tc>
          <w:tcPr>
            <w:tcW w:w="1132" w:type="dxa"/>
          </w:tcPr>
          <w:p w:rsidR="00522055" w:rsidRPr="003B3B4A" w:rsidRDefault="00522055" w:rsidP="00FE08E8">
            <w:pPr>
              <w:pStyle w:val="tabteksts"/>
              <w:jc w:val="center"/>
            </w:pPr>
            <w:r>
              <w:rPr>
                <w:b/>
                <w:bCs/>
              </w:rPr>
              <w:t>-</w:t>
            </w:r>
          </w:p>
        </w:tc>
      </w:tr>
      <w:tr w:rsidR="00522055" w:rsidRPr="003B3B4A" w:rsidTr="00FE08E8">
        <w:trPr>
          <w:trHeight w:val="142"/>
          <w:jc w:val="center"/>
        </w:trPr>
        <w:tc>
          <w:tcPr>
            <w:tcW w:w="3378" w:type="dxa"/>
          </w:tcPr>
          <w:p w:rsidR="00522055" w:rsidRPr="003B3B4A" w:rsidRDefault="00522055" w:rsidP="00FE08E8">
            <w:pPr>
              <w:pStyle w:val="tabteksts"/>
              <w:rPr>
                <w:color w:val="000000" w:themeColor="text1"/>
                <w:szCs w:val="18"/>
                <w:lang w:eastAsia="lv-LV"/>
              </w:rPr>
            </w:pPr>
            <w:r w:rsidRPr="003B3B4A">
              <w:rPr>
                <w:color w:val="000000" w:themeColor="text1"/>
                <w:szCs w:val="18"/>
              </w:rPr>
              <w:t xml:space="preserve">Atlīdzība, </w:t>
            </w:r>
            <w:proofErr w:type="spellStart"/>
            <w:r w:rsidRPr="003B3B4A">
              <w:rPr>
                <w:i/>
                <w:szCs w:val="18"/>
              </w:rPr>
              <w:t>euro</w:t>
            </w:r>
            <w:proofErr w:type="spellEnd"/>
          </w:p>
        </w:tc>
        <w:tc>
          <w:tcPr>
            <w:tcW w:w="1131" w:type="dxa"/>
          </w:tcPr>
          <w:p w:rsidR="00522055" w:rsidRPr="003B3B4A" w:rsidRDefault="00522055" w:rsidP="00FE08E8">
            <w:pPr>
              <w:pStyle w:val="tabteksts"/>
              <w:jc w:val="right"/>
              <w:rPr>
                <w:szCs w:val="18"/>
              </w:rPr>
            </w:pPr>
            <w:r w:rsidRPr="003B3B4A">
              <w:rPr>
                <w:szCs w:val="18"/>
              </w:rPr>
              <w:t>4 373 271</w:t>
            </w:r>
          </w:p>
        </w:tc>
        <w:tc>
          <w:tcPr>
            <w:tcW w:w="1132" w:type="dxa"/>
          </w:tcPr>
          <w:p w:rsidR="00522055" w:rsidRPr="003B3B4A" w:rsidRDefault="00522055" w:rsidP="00FE08E8">
            <w:pPr>
              <w:pStyle w:val="tabteksts"/>
              <w:jc w:val="right"/>
              <w:rPr>
                <w:szCs w:val="18"/>
              </w:rPr>
            </w:pPr>
            <w:r w:rsidRPr="003B3B4A">
              <w:rPr>
                <w:szCs w:val="18"/>
              </w:rPr>
              <w:t>4 659 575</w:t>
            </w:r>
          </w:p>
        </w:tc>
        <w:tc>
          <w:tcPr>
            <w:tcW w:w="1132" w:type="dxa"/>
          </w:tcPr>
          <w:p w:rsidR="00522055" w:rsidRPr="003B3B4A" w:rsidRDefault="00522055" w:rsidP="00FE08E8">
            <w:pPr>
              <w:pStyle w:val="tabteksts"/>
              <w:jc w:val="right"/>
              <w:rPr>
                <w:szCs w:val="18"/>
              </w:rPr>
            </w:pPr>
            <w:r w:rsidRPr="003B3B4A">
              <w:rPr>
                <w:szCs w:val="18"/>
              </w:rPr>
              <w:t>4 808 446</w:t>
            </w:r>
          </w:p>
        </w:tc>
        <w:tc>
          <w:tcPr>
            <w:tcW w:w="1132" w:type="dxa"/>
          </w:tcPr>
          <w:p w:rsidR="00522055" w:rsidRPr="003B3B4A" w:rsidRDefault="00522055" w:rsidP="00FE08E8">
            <w:pPr>
              <w:pStyle w:val="tabteksts"/>
              <w:jc w:val="right"/>
              <w:rPr>
                <w:szCs w:val="18"/>
              </w:rPr>
            </w:pPr>
            <w:r w:rsidRPr="003B3B4A">
              <w:rPr>
                <w:szCs w:val="18"/>
              </w:rPr>
              <w:t>4 808 446</w:t>
            </w:r>
          </w:p>
        </w:tc>
        <w:tc>
          <w:tcPr>
            <w:tcW w:w="1132" w:type="dxa"/>
          </w:tcPr>
          <w:p w:rsidR="00522055" w:rsidRPr="003B3B4A" w:rsidRDefault="00522055" w:rsidP="00FE08E8">
            <w:pPr>
              <w:pStyle w:val="tabteksts"/>
              <w:jc w:val="right"/>
              <w:rPr>
                <w:szCs w:val="18"/>
              </w:rPr>
            </w:pPr>
            <w:r w:rsidRPr="003B3B4A">
              <w:rPr>
                <w:szCs w:val="18"/>
              </w:rPr>
              <w:t>4 808 446</w:t>
            </w:r>
          </w:p>
        </w:tc>
      </w:tr>
      <w:tr w:rsidR="00522055" w:rsidRPr="003B3B4A" w:rsidTr="00FE08E8">
        <w:trPr>
          <w:trHeight w:val="131"/>
          <w:jc w:val="center"/>
        </w:trPr>
        <w:tc>
          <w:tcPr>
            <w:tcW w:w="3378" w:type="dxa"/>
          </w:tcPr>
          <w:p w:rsidR="00522055" w:rsidRPr="003B3B4A" w:rsidRDefault="00522055" w:rsidP="00FE08E8">
            <w:pPr>
              <w:pStyle w:val="tabteksts"/>
              <w:rPr>
                <w:color w:val="000000" w:themeColor="text1"/>
                <w:szCs w:val="18"/>
                <w:lang w:eastAsia="lv-LV"/>
              </w:rPr>
            </w:pPr>
            <w:r w:rsidRPr="003B3B4A">
              <w:rPr>
                <w:color w:val="000000" w:themeColor="text1"/>
                <w:szCs w:val="18"/>
              </w:rPr>
              <w:t>Vidējais amata vietu skaits gadā</w:t>
            </w:r>
          </w:p>
        </w:tc>
        <w:tc>
          <w:tcPr>
            <w:tcW w:w="1131" w:type="dxa"/>
            <w:shd w:val="clear" w:color="auto" w:fill="auto"/>
          </w:tcPr>
          <w:p w:rsidR="00522055" w:rsidRPr="003B3B4A" w:rsidRDefault="00522055" w:rsidP="00FE08E8">
            <w:pPr>
              <w:pStyle w:val="tabteksts"/>
              <w:jc w:val="right"/>
              <w:rPr>
                <w:szCs w:val="18"/>
              </w:rPr>
            </w:pPr>
            <w:r w:rsidRPr="003B3B4A">
              <w:rPr>
                <w:szCs w:val="18"/>
              </w:rPr>
              <w:t>115</w:t>
            </w:r>
          </w:p>
        </w:tc>
        <w:tc>
          <w:tcPr>
            <w:tcW w:w="1132" w:type="dxa"/>
            <w:shd w:val="clear" w:color="auto" w:fill="auto"/>
          </w:tcPr>
          <w:p w:rsidR="00522055" w:rsidRPr="003B3B4A" w:rsidRDefault="00522055" w:rsidP="00FE08E8">
            <w:pPr>
              <w:pStyle w:val="tabteksts"/>
              <w:jc w:val="right"/>
              <w:rPr>
                <w:szCs w:val="18"/>
                <w:highlight w:val="yellow"/>
              </w:rPr>
            </w:pPr>
            <w:r w:rsidRPr="003B3B4A">
              <w:rPr>
                <w:szCs w:val="18"/>
              </w:rPr>
              <w:t>130</w:t>
            </w:r>
          </w:p>
        </w:tc>
        <w:tc>
          <w:tcPr>
            <w:tcW w:w="1132" w:type="dxa"/>
            <w:shd w:val="clear" w:color="auto" w:fill="auto"/>
          </w:tcPr>
          <w:p w:rsidR="00522055" w:rsidRPr="003B3B4A" w:rsidRDefault="00522055" w:rsidP="00FE08E8">
            <w:pPr>
              <w:pStyle w:val="tabteksts"/>
              <w:jc w:val="right"/>
              <w:rPr>
                <w:szCs w:val="18"/>
              </w:rPr>
            </w:pPr>
            <w:r w:rsidRPr="003B3B4A">
              <w:rPr>
                <w:szCs w:val="18"/>
              </w:rPr>
              <w:t>126</w:t>
            </w:r>
            <w:r w:rsidRPr="00E12EF1">
              <w:rPr>
                <w:szCs w:val="18"/>
                <w:vertAlign w:val="superscript"/>
              </w:rPr>
              <w:t>1</w:t>
            </w:r>
          </w:p>
        </w:tc>
        <w:tc>
          <w:tcPr>
            <w:tcW w:w="1132" w:type="dxa"/>
            <w:shd w:val="clear" w:color="auto" w:fill="auto"/>
          </w:tcPr>
          <w:p w:rsidR="00522055" w:rsidRPr="003B3B4A" w:rsidRDefault="00522055" w:rsidP="00FE08E8">
            <w:pPr>
              <w:pStyle w:val="tabteksts"/>
              <w:jc w:val="right"/>
              <w:rPr>
                <w:szCs w:val="18"/>
              </w:rPr>
            </w:pPr>
            <w:r w:rsidRPr="003B3B4A">
              <w:rPr>
                <w:szCs w:val="18"/>
              </w:rPr>
              <w:t>126</w:t>
            </w:r>
          </w:p>
        </w:tc>
        <w:tc>
          <w:tcPr>
            <w:tcW w:w="1132" w:type="dxa"/>
            <w:shd w:val="clear" w:color="auto" w:fill="auto"/>
          </w:tcPr>
          <w:p w:rsidR="00522055" w:rsidRPr="003B3B4A" w:rsidRDefault="00522055" w:rsidP="00FE08E8">
            <w:pPr>
              <w:pStyle w:val="tabteksts"/>
              <w:jc w:val="right"/>
              <w:rPr>
                <w:szCs w:val="18"/>
              </w:rPr>
            </w:pPr>
            <w:r w:rsidRPr="003B3B4A">
              <w:rPr>
                <w:szCs w:val="18"/>
              </w:rPr>
              <w:t>126</w:t>
            </w:r>
          </w:p>
        </w:tc>
      </w:tr>
      <w:tr w:rsidR="00522055" w:rsidRPr="003B3B4A" w:rsidTr="00FE08E8">
        <w:trPr>
          <w:trHeight w:val="135"/>
          <w:jc w:val="center"/>
        </w:trPr>
        <w:tc>
          <w:tcPr>
            <w:tcW w:w="3378" w:type="dxa"/>
            <w:tcBorders>
              <w:bottom w:val="single" w:sz="4" w:space="0" w:color="000000"/>
            </w:tcBorders>
          </w:tcPr>
          <w:p w:rsidR="00522055" w:rsidRPr="003B3B4A" w:rsidRDefault="00522055" w:rsidP="00FE08E8">
            <w:pPr>
              <w:pStyle w:val="tabteksts"/>
              <w:rPr>
                <w:color w:val="000000" w:themeColor="text1"/>
                <w:szCs w:val="18"/>
                <w:lang w:eastAsia="lv-LV"/>
              </w:rPr>
            </w:pPr>
            <w:r w:rsidRPr="003B3B4A">
              <w:rPr>
                <w:color w:val="000000" w:themeColor="text1"/>
                <w:szCs w:val="18"/>
              </w:rPr>
              <w:t xml:space="preserve">Vidējā atlīdzība amata vietai </w:t>
            </w:r>
            <w:r w:rsidRPr="003B3B4A">
              <w:rPr>
                <w:color w:val="000000" w:themeColor="text1"/>
                <w:szCs w:val="18"/>
                <w:lang w:eastAsia="lv-LV"/>
              </w:rPr>
              <w:t>(mēnesī)</w:t>
            </w:r>
            <w:r w:rsidRPr="003B3B4A">
              <w:rPr>
                <w:color w:val="000000" w:themeColor="text1"/>
                <w:szCs w:val="18"/>
              </w:rPr>
              <w:t xml:space="preserve">, </w:t>
            </w:r>
            <w:proofErr w:type="spellStart"/>
            <w:r w:rsidRPr="003B3B4A">
              <w:rPr>
                <w:i/>
                <w:color w:val="000000" w:themeColor="text1"/>
                <w:szCs w:val="18"/>
              </w:rPr>
              <w:t>euro</w:t>
            </w:r>
            <w:proofErr w:type="spellEnd"/>
          </w:p>
        </w:tc>
        <w:tc>
          <w:tcPr>
            <w:tcW w:w="1131" w:type="dxa"/>
            <w:tcBorders>
              <w:bottom w:val="single" w:sz="4" w:space="0" w:color="000000"/>
            </w:tcBorders>
            <w:shd w:val="clear" w:color="auto" w:fill="auto"/>
          </w:tcPr>
          <w:p w:rsidR="00522055" w:rsidRPr="003B3B4A" w:rsidRDefault="00522055" w:rsidP="00FE08E8">
            <w:pPr>
              <w:pStyle w:val="tabteksts"/>
              <w:jc w:val="right"/>
              <w:rPr>
                <w:szCs w:val="18"/>
              </w:rPr>
            </w:pPr>
            <w:r w:rsidRPr="003B3B4A">
              <w:rPr>
                <w:szCs w:val="18"/>
              </w:rPr>
              <w:t>3 131</w:t>
            </w:r>
          </w:p>
        </w:tc>
        <w:tc>
          <w:tcPr>
            <w:tcW w:w="1132" w:type="dxa"/>
            <w:tcBorders>
              <w:bottom w:val="single" w:sz="4" w:space="0" w:color="000000"/>
            </w:tcBorders>
            <w:shd w:val="clear" w:color="auto" w:fill="auto"/>
          </w:tcPr>
          <w:p w:rsidR="00522055" w:rsidRPr="003B3B4A" w:rsidRDefault="00522055" w:rsidP="00FE08E8">
            <w:pPr>
              <w:pStyle w:val="tabteksts"/>
              <w:jc w:val="right"/>
              <w:rPr>
                <w:szCs w:val="18"/>
              </w:rPr>
            </w:pPr>
            <w:r w:rsidRPr="003B3B4A">
              <w:rPr>
                <w:szCs w:val="18"/>
              </w:rPr>
              <w:t>2 955</w:t>
            </w:r>
          </w:p>
        </w:tc>
        <w:tc>
          <w:tcPr>
            <w:tcW w:w="1132" w:type="dxa"/>
            <w:tcBorders>
              <w:bottom w:val="single" w:sz="4" w:space="0" w:color="000000"/>
            </w:tcBorders>
            <w:shd w:val="clear" w:color="auto" w:fill="auto"/>
          </w:tcPr>
          <w:p w:rsidR="00522055" w:rsidRPr="003B3B4A" w:rsidRDefault="00522055" w:rsidP="00FE08E8">
            <w:pPr>
              <w:pStyle w:val="tabteksts"/>
              <w:jc w:val="right"/>
              <w:rPr>
                <w:szCs w:val="18"/>
              </w:rPr>
            </w:pPr>
            <w:r>
              <w:rPr>
                <w:szCs w:val="18"/>
              </w:rPr>
              <w:t>3 157</w:t>
            </w:r>
          </w:p>
        </w:tc>
        <w:tc>
          <w:tcPr>
            <w:tcW w:w="1132" w:type="dxa"/>
            <w:tcBorders>
              <w:bottom w:val="single" w:sz="4" w:space="0" w:color="000000"/>
            </w:tcBorders>
            <w:shd w:val="clear" w:color="auto" w:fill="auto"/>
          </w:tcPr>
          <w:p w:rsidR="00522055" w:rsidRPr="003B3B4A" w:rsidRDefault="00522055" w:rsidP="00FE08E8">
            <w:pPr>
              <w:pStyle w:val="tabteksts"/>
              <w:jc w:val="right"/>
              <w:rPr>
                <w:szCs w:val="18"/>
              </w:rPr>
            </w:pPr>
            <w:r>
              <w:rPr>
                <w:szCs w:val="18"/>
              </w:rPr>
              <w:t>3 157</w:t>
            </w:r>
          </w:p>
        </w:tc>
        <w:tc>
          <w:tcPr>
            <w:tcW w:w="1132" w:type="dxa"/>
            <w:tcBorders>
              <w:bottom w:val="single" w:sz="4" w:space="0" w:color="000000"/>
            </w:tcBorders>
            <w:shd w:val="clear" w:color="auto" w:fill="auto"/>
          </w:tcPr>
          <w:p w:rsidR="00522055" w:rsidRPr="003B3B4A" w:rsidRDefault="00522055" w:rsidP="00FE08E8">
            <w:pPr>
              <w:pStyle w:val="tabteksts"/>
              <w:jc w:val="right"/>
              <w:rPr>
                <w:szCs w:val="18"/>
              </w:rPr>
            </w:pPr>
            <w:r>
              <w:rPr>
                <w:szCs w:val="18"/>
              </w:rPr>
              <w:t>3 157</w:t>
            </w:r>
          </w:p>
        </w:tc>
      </w:tr>
      <w:tr w:rsidR="00522055" w:rsidRPr="003B3B4A" w:rsidTr="00FE08E8">
        <w:trPr>
          <w:trHeight w:val="567"/>
          <w:jc w:val="center"/>
        </w:trPr>
        <w:tc>
          <w:tcPr>
            <w:tcW w:w="3378" w:type="dxa"/>
            <w:tcBorders>
              <w:top w:val="single" w:sz="4" w:space="0" w:color="000000"/>
              <w:bottom w:val="single" w:sz="4" w:space="0" w:color="auto"/>
            </w:tcBorders>
            <w:vAlign w:val="center"/>
          </w:tcPr>
          <w:p w:rsidR="00522055" w:rsidRPr="003B3B4A" w:rsidRDefault="00522055" w:rsidP="00FE08E8">
            <w:pPr>
              <w:pStyle w:val="tabteksts"/>
              <w:rPr>
                <w:color w:val="000000" w:themeColor="text1"/>
                <w:szCs w:val="18"/>
                <w:lang w:eastAsia="lv-LV"/>
              </w:rPr>
            </w:pPr>
            <w:r w:rsidRPr="003B3B4A">
              <w:rPr>
                <w:color w:val="000000" w:themeColor="text1"/>
                <w:szCs w:val="18"/>
                <w:lang w:eastAsia="lv-LV"/>
              </w:rPr>
              <w:t xml:space="preserve">Kopējā atlīdzība gadā par ārštata darbinieku un uz līgumattiecību pamata nodarbināto, kas nav amatu sarakstā, pakalpojumiem, </w:t>
            </w:r>
            <w:proofErr w:type="spellStart"/>
            <w:r w:rsidRPr="003B3B4A">
              <w:rPr>
                <w:i/>
                <w:color w:val="000000" w:themeColor="text1"/>
                <w:szCs w:val="18"/>
                <w:lang w:eastAsia="lv-LV"/>
              </w:rPr>
              <w:t>euro</w:t>
            </w:r>
            <w:proofErr w:type="spellEnd"/>
          </w:p>
        </w:tc>
        <w:tc>
          <w:tcPr>
            <w:tcW w:w="1131" w:type="dxa"/>
            <w:tcBorders>
              <w:top w:val="single" w:sz="4" w:space="0" w:color="000000"/>
              <w:bottom w:val="single" w:sz="4" w:space="0" w:color="auto"/>
            </w:tcBorders>
          </w:tcPr>
          <w:p w:rsidR="00522055" w:rsidRPr="003B3B4A" w:rsidRDefault="00522055" w:rsidP="00FE08E8">
            <w:pPr>
              <w:pStyle w:val="tabteksts"/>
              <w:jc w:val="right"/>
              <w:rPr>
                <w:szCs w:val="18"/>
              </w:rPr>
            </w:pPr>
            <w:r w:rsidRPr="003B3B4A">
              <w:rPr>
                <w:szCs w:val="18"/>
              </w:rPr>
              <w:t>52 072</w:t>
            </w:r>
          </w:p>
        </w:tc>
        <w:tc>
          <w:tcPr>
            <w:tcW w:w="1132" w:type="dxa"/>
            <w:tcBorders>
              <w:top w:val="single" w:sz="4" w:space="0" w:color="000000"/>
              <w:bottom w:val="single" w:sz="4" w:space="0" w:color="auto"/>
            </w:tcBorders>
          </w:tcPr>
          <w:p w:rsidR="00522055" w:rsidRPr="003B3B4A" w:rsidRDefault="00522055" w:rsidP="00FE08E8">
            <w:pPr>
              <w:pStyle w:val="tabteksts"/>
              <w:jc w:val="right"/>
              <w:rPr>
                <w:szCs w:val="18"/>
              </w:rPr>
            </w:pPr>
            <w:r w:rsidRPr="003B3B4A">
              <w:rPr>
                <w:szCs w:val="18"/>
              </w:rPr>
              <w:t>49 636</w:t>
            </w:r>
          </w:p>
        </w:tc>
        <w:tc>
          <w:tcPr>
            <w:tcW w:w="1132" w:type="dxa"/>
            <w:tcBorders>
              <w:top w:val="single" w:sz="4" w:space="0" w:color="000000"/>
              <w:bottom w:val="single" w:sz="4" w:space="0" w:color="auto"/>
            </w:tcBorders>
          </w:tcPr>
          <w:p w:rsidR="00522055" w:rsidRPr="003B3B4A" w:rsidRDefault="00522055" w:rsidP="00FE08E8">
            <w:pPr>
              <w:pStyle w:val="tabteksts"/>
              <w:jc w:val="right"/>
              <w:rPr>
                <w:szCs w:val="18"/>
              </w:rPr>
            </w:pPr>
            <w:r>
              <w:rPr>
                <w:szCs w:val="18"/>
              </w:rPr>
              <w:t>35 000</w:t>
            </w:r>
          </w:p>
        </w:tc>
        <w:tc>
          <w:tcPr>
            <w:tcW w:w="1132" w:type="dxa"/>
            <w:tcBorders>
              <w:top w:val="single" w:sz="4" w:space="0" w:color="000000"/>
              <w:bottom w:val="single" w:sz="4" w:space="0" w:color="auto"/>
            </w:tcBorders>
          </w:tcPr>
          <w:p w:rsidR="00522055" w:rsidRPr="003B3B4A" w:rsidRDefault="00522055" w:rsidP="00FE08E8">
            <w:pPr>
              <w:pStyle w:val="tabteksts"/>
              <w:jc w:val="right"/>
              <w:rPr>
                <w:szCs w:val="18"/>
              </w:rPr>
            </w:pPr>
            <w:r>
              <w:rPr>
                <w:szCs w:val="18"/>
              </w:rPr>
              <w:t>35 000</w:t>
            </w:r>
          </w:p>
        </w:tc>
        <w:tc>
          <w:tcPr>
            <w:tcW w:w="1132" w:type="dxa"/>
            <w:tcBorders>
              <w:top w:val="single" w:sz="4" w:space="0" w:color="000000"/>
              <w:bottom w:val="single" w:sz="4" w:space="0" w:color="auto"/>
            </w:tcBorders>
          </w:tcPr>
          <w:p w:rsidR="00522055" w:rsidRPr="003B3B4A" w:rsidRDefault="00522055" w:rsidP="00FE08E8">
            <w:pPr>
              <w:pStyle w:val="tabteksts"/>
              <w:jc w:val="right"/>
              <w:rPr>
                <w:szCs w:val="18"/>
              </w:rPr>
            </w:pPr>
            <w:r>
              <w:rPr>
                <w:szCs w:val="18"/>
              </w:rPr>
              <w:t>35 000</w:t>
            </w:r>
          </w:p>
        </w:tc>
      </w:tr>
    </w:tbl>
    <w:p w:rsidR="00522055" w:rsidRDefault="00522055" w:rsidP="00522055">
      <w:pPr>
        <w:pStyle w:val="Tabuluvirsraksti"/>
        <w:spacing w:after="0"/>
        <w:ind w:firstLine="425"/>
        <w:jc w:val="both"/>
        <w:rPr>
          <w:sz w:val="18"/>
          <w:szCs w:val="18"/>
        </w:rPr>
      </w:pPr>
      <w:r w:rsidRPr="003B3B4A">
        <w:rPr>
          <w:sz w:val="18"/>
          <w:szCs w:val="18"/>
        </w:rPr>
        <w:t>Piezīmes.</w:t>
      </w:r>
    </w:p>
    <w:p w:rsidR="00522055" w:rsidRDefault="00522055" w:rsidP="00522055">
      <w:pPr>
        <w:spacing w:after="240"/>
        <w:ind w:firstLine="426"/>
        <w:rPr>
          <w:b/>
          <w:color w:val="000000" w:themeColor="text1"/>
          <w:lang w:eastAsia="lv-LV"/>
        </w:rPr>
      </w:pPr>
      <w:r w:rsidRPr="00A96790">
        <w:rPr>
          <w:sz w:val="18"/>
          <w:szCs w:val="18"/>
          <w:vertAlign w:val="superscript"/>
        </w:rPr>
        <w:t>1</w:t>
      </w:r>
      <w:r w:rsidRPr="00A96790">
        <w:rPr>
          <w:color w:val="000000" w:themeColor="text1"/>
          <w:sz w:val="18"/>
          <w:szCs w:val="18"/>
          <w:lang w:eastAsia="lv-LV"/>
        </w:rPr>
        <w:t xml:space="preserve">Tika </w:t>
      </w:r>
      <w:r>
        <w:rPr>
          <w:color w:val="000000" w:themeColor="text1"/>
          <w:sz w:val="18"/>
          <w:szCs w:val="18"/>
          <w:lang w:eastAsia="lv-LV"/>
        </w:rPr>
        <w:t>samazinātas četras</w:t>
      </w:r>
      <w:r w:rsidRPr="00A96790">
        <w:rPr>
          <w:color w:val="000000" w:themeColor="text1"/>
          <w:sz w:val="18"/>
          <w:szCs w:val="18"/>
          <w:lang w:eastAsia="lv-LV"/>
        </w:rPr>
        <w:t xml:space="preserve"> Ministru prezidenta sekretāra </w:t>
      </w:r>
      <w:r>
        <w:rPr>
          <w:color w:val="000000" w:themeColor="text1"/>
          <w:sz w:val="18"/>
          <w:szCs w:val="18"/>
          <w:lang w:eastAsia="lv-LV"/>
        </w:rPr>
        <w:t xml:space="preserve">amata </w:t>
      </w:r>
      <w:r w:rsidRPr="00A96790">
        <w:rPr>
          <w:color w:val="000000" w:themeColor="text1"/>
          <w:sz w:val="18"/>
          <w:szCs w:val="18"/>
          <w:lang w:eastAsia="lv-LV"/>
        </w:rPr>
        <w:t>vietas, ieviešot automātisko atbildētāju darba dienās ārpus darba laika un  brīvdienās.</w:t>
      </w:r>
    </w:p>
    <w:p w:rsidR="00522055" w:rsidRPr="003B3B4A" w:rsidRDefault="00522055" w:rsidP="00DF2C1A">
      <w:pPr>
        <w:spacing w:before="360" w:after="240"/>
        <w:ind w:firstLine="0"/>
        <w:jc w:val="center"/>
        <w:rPr>
          <w:b/>
          <w:color w:val="000000" w:themeColor="text1"/>
          <w:lang w:eastAsia="lv-LV"/>
        </w:rPr>
      </w:pPr>
      <w:r w:rsidRPr="003B3B4A">
        <w:rPr>
          <w:b/>
          <w:color w:val="000000" w:themeColor="text1"/>
          <w:lang w:eastAsia="lv-LV"/>
        </w:rPr>
        <w:t>Izmaiņas izdevumos, salīdzinot 2021.</w:t>
      </w:r>
      <w:r>
        <w:rPr>
          <w:b/>
          <w:color w:val="000000" w:themeColor="text1"/>
          <w:lang w:eastAsia="lv-LV"/>
        </w:rPr>
        <w:t xml:space="preserve"> </w:t>
      </w:r>
      <w:r w:rsidRPr="003B3B4A">
        <w:rPr>
          <w:b/>
          <w:color w:val="000000" w:themeColor="text1"/>
          <w:lang w:eastAsia="lv-LV"/>
        </w:rPr>
        <w:t>gada projektu ar 2020.</w:t>
      </w:r>
      <w:r>
        <w:rPr>
          <w:b/>
          <w:color w:val="000000" w:themeColor="text1"/>
          <w:lang w:eastAsia="lv-LV"/>
        </w:rPr>
        <w:t xml:space="preserve"> </w:t>
      </w:r>
      <w:r w:rsidRPr="003B3B4A">
        <w:rPr>
          <w:b/>
          <w:color w:val="000000" w:themeColor="text1"/>
          <w:lang w:eastAsia="lv-LV"/>
        </w:rPr>
        <w:t>gada plānu</w:t>
      </w:r>
    </w:p>
    <w:p w:rsidR="00522055" w:rsidRPr="003B3B4A" w:rsidRDefault="00522055" w:rsidP="00522055">
      <w:pPr>
        <w:spacing w:after="0"/>
        <w:ind w:left="7921" w:firstLine="720"/>
        <w:jc w:val="center"/>
        <w:rPr>
          <w:i/>
          <w:sz w:val="18"/>
          <w:szCs w:val="18"/>
        </w:rPr>
      </w:pPr>
      <w:proofErr w:type="spellStart"/>
      <w:r w:rsidRPr="003B3B4A">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522055" w:rsidRPr="003B3B4A" w:rsidTr="00FE08E8">
        <w:trPr>
          <w:trHeight w:val="142"/>
          <w:tblHeader/>
          <w:jc w:val="center"/>
        </w:trPr>
        <w:tc>
          <w:tcPr>
            <w:tcW w:w="5241" w:type="dxa"/>
            <w:vAlign w:val="center"/>
          </w:tcPr>
          <w:p w:rsidR="00522055" w:rsidRPr="003B3B4A" w:rsidRDefault="00522055" w:rsidP="00FE08E8">
            <w:pPr>
              <w:pStyle w:val="tabteksts"/>
              <w:jc w:val="center"/>
              <w:rPr>
                <w:szCs w:val="18"/>
              </w:rPr>
            </w:pPr>
            <w:r w:rsidRPr="003B3B4A">
              <w:rPr>
                <w:color w:val="000000" w:themeColor="text1"/>
                <w:szCs w:val="18"/>
                <w:lang w:eastAsia="lv-LV"/>
              </w:rPr>
              <w:t>Pasākums</w:t>
            </w:r>
          </w:p>
        </w:tc>
        <w:tc>
          <w:tcPr>
            <w:tcW w:w="1277" w:type="dxa"/>
            <w:vAlign w:val="center"/>
          </w:tcPr>
          <w:p w:rsidR="00522055" w:rsidRPr="003B3B4A" w:rsidRDefault="00522055" w:rsidP="00FE08E8">
            <w:pPr>
              <w:pStyle w:val="tabteksts"/>
              <w:jc w:val="center"/>
              <w:rPr>
                <w:color w:val="000000" w:themeColor="text1"/>
                <w:szCs w:val="18"/>
                <w:lang w:eastAsia="lv-LV"/>
              </w:rPr>
            </w:pPr>
            <w:r w:rsidRPr="003B3B4A">
              <w:rPr>
                <w:color w:val="000000" w:themeColor="text1"/>
                <w:szCs w:val="18"/>
                <w:lang w:eastAsia="lv-LV"/>
              </w:rPr>
              <w:t>Samazinājums</w:t>
            </w:r>
          </w:p>
        </w:tc>
        <w:tc>
          <w:tcPr>
            <w:tcW w:w="1277" w:type="dxa"/>
            <w:vAlign w:val="center"/>
          </w:tcPr>
          <w:p w:rsidR="00522055" w:rsidRPr="003B3B4A" w:rsidRDefault="00522055" w:rsidP="00FE08E8">
            <w:pPr>
              <w:pStyle w:val="tabteksts"/>
              <w:jc w:val="center"/>
              <w:rPr>
                <w:color w:val="000000" w:themeColor="text1"/>
                <w:szCs w:val="18"/>
                <w:lang w:eastAsia="lv-LV"/>
              </w:rPr>
            </w:pPr>
            <w:r w:rsidRPr="003B3B4A">
              <w:rPr>
                <w:color w:val="000000" w:themeColor="text1"/>
                <w:szCs w:val="18"/>
                <w:lang w:eastAsia="lv-LV"/>
              </w:rPr>
              <w:t>Palielinājums</w:t>
            </w:r>
          </w:p>
        </w:tc>
        <w:tc>
          <w:tcPr>
            <w:tcW w:w="1277" w:type="dxa"/>
            <w:vAlign w:val="center"/>
          </w:tcPr>
          <w:p w:rsidR="00522055" w:rsidRPr="003B3B4A" w:rsidRDefault="00522055" w:rsidP="00FE08E8">
            <w:pPr>
              <w:pStyle w:val="tabteksts"/>
              <w:jc w:val="center"/>
              <w:rPr>
                <w:color w:val="000000" w:themeColor="text1"/>
                <w:szCs w:val="18"/>
                <w:lang w:eastAsia="lv-LV"/>
              </w:rPr>
            </w:pPr>
            <w:r w:rsidRPr="003B3B4A">
              <w:rPr>
                <w:color w:val="000000" w:themeColor="text1"/>
                <w:szCs w:val="18"/>
                <w:lang w:eastAsia="lv-LV"/>
              </w:rPr>
              <w:t>Izmaiņas</w:t>
            </w:r>
          </w:p>
        </w:tc>
      </w:tr>
      <w:tr w:rsidR="00522055" w:rsidRPr="003B3B4A" w:rsidTr="00FE08E8">
        <w:trPr>
          <w:trHeight w:val="142"/>
          <w:jc w:val="center"/>
        </w:trPr>
        <w:tc>
          <w:tcPr>
            <w:tcW w:w="5241" w:type="dxa"/>
            <w:shd w:val="clear" w:color="auto" w:fill="D9D9D9" w:themeFill="background1" w:themeFillShade="D9"/>
          </w:tcPr>
          <w:p w:rsidR="00522055" w:rsidRPr="003B3B4A" w:rsidRDefault="00522055" w:rsidP="00FE08E8">
            <w:pPr>
              <w:pStyle w:val="tabteksts"/>
              <w:rPr>
                <w:szCs w:val="18"/>
              </w:rPr>
            </w:pPr>
            <w:r w:rsidRPr="003B3B4A">
              <w:rPr>
                <w:b/>
                <w:bCs/>
                <w:szCs w:val="18"/>
                <w:lang w:eastAsia="lv-LV"/>
              </w:rPr>
              <w:t>Izdevumi - kopā</w:t>
            </w:r>
          </w:p>
        </w:tc>
        <w:tc>
          <w:tcPr>
            <w:tcW w:w="1277" w:type="dxa"/>
            <w:shd w:val="clear" w:color="auto" w:fill="D9D9D9" w:themeFill="background1" w:themeFillShade="D9"/>
          </w:tcPr>
          <w:p w:rsidR="00522055" w:rsidRPr="003B3B4A" w:rsidRDefault="00522055" w:rsidP="00FE08E8">
            <w:pPr>
              <w:pStyle w:val="tabteksts"/>
              <w:jc w:val="right"/>
              <w:rPr>
                <w:b/>
                <w:szCs w:val="18"/>
              </w:rPr>
            </w:pPr>
            <w:r w:rsidRPr="003B3B4A">
              <w:rPr>
                <w:b/>
                <w:szCs w:val="18"/>
              </w:rPr>
              <w:t>470 985</w:t>
            </w:r>
          </w:p>
        </w:tc>
        <w:tc>
          <w:tcPr>
            <w:tcW w:w="1277" w:type="dxa"/>
            <w:shd w:val="clear" w:color="auto" w:fill="D9D9D9" w:themeFill="background1" w:themeFillShade="D9"/>
          </w:tcPr>
          <w:p w:rsidR="00522055" w:rsidRPr="003B3B4A" w:rsidRDefault="00522055" w:rsidP="00FE08E8">
            <w:pPr>
              <w:pStyle w:val="tabteksts"/>
              <w:jc w:val="right"/>
              <w:rPr>
                <w:b/>
                <w:szCs w:val="18"/>
              </w:rPr>
            </w:pPr>
            <w:r w:rsidRPr="003B3B4A">
              <w:rPr>
                <w:b/>
                <w:szCs w:val="18"/>
              </w:rPr>
              <w:t>3</w:t>
            </w:r>
            <w:r>
              <w:rPr>
                <w:b/>
                <w:szCs w:val="18"/>
              </w:rPr>
              <w:t>20</w:t>
            </w:r>
            <w:r w:rsidRPr="003B3B4A">
              <w:rPr>
                <w:b/>
                <w:szCs w:val="18"/>
              </w:rPr>
              <w:t xml:space="preserve"> </w:t>
            </w:r>
            <w:r>
              <w:rPr>
                <w:b/>
                <w:szCs w:val="18"/>
              </w:rPr>
              <w:t>060</w:t>
            </w:r>
          </w:p>
        </w:tc>
        <w:tc>
          <w:tcPr>
            <w:tcW w:w="1277" w:type="dxa"/>
            <w:shd w:val="clear" w:color="auto" w:fill="D9D9D9" w:themeFill="background1" w:themeFillShade="D9"/>
          </w:tcPr>
          <w:p w:rsidR="00522055" w:rsidRPr="003B3B4A" w:rsidRDefault="00522055" w:rsidP="00FE08E8">
            <w:pPr>
              <w:pStyle w:val="tabteksts"/>
              <w:jc w:val="right"/>
              <w:rPr>
                <w:b/>
                <w:szCs w:val="18"/>
              </w:rPr>
            </w:pPr>
            <w:r w:rsidRPr="003B3B4A">
              <w:rPr>
                <w:b/>
                <w:szCs w:val="18"/>
              </w:rPr>
              <w:t>-150 925</w:t>
            </w:r>
          </w:p>
        </w:tc>
      </w:tr>
      <w:tr w:rsidR="00522055" w:rsidRPr="003B3B4A" w:rsidTr="00FE08E8">
        <w:trPr>
          <w:trHeight w:val="142"/>
          <w:jc w:val="center"/>
        </w:trPr>
        <w:tc>
          <w:tcPr>
            <w:tcW w:w="5241" w:type="dxa"/>
            <w:shd w:val="clear" w:color="auto" w:fill="auto"/>
          </w:tcPr>
          <w:p w:rsidR="00522055" w:rsidRPr="003B3B4A" w:rsidRDefault="00522055" w:rsidP="00FE08E8">
            <w:pPr>
              <w:pStyle w:val="tabteksts"/>
              <w:ind w:firstLine="312"/>
              <w:rPr>
                <w:b/>
                <w:bCs/>
                <w:szCs w:val="18"/>
                <w:lang w:eastAsia="lv-LV"/>
              </w:rPr>
            </w:pPr>
            <w:r w:rsidRPr="00BB2102">
              <w:rPr>
                <w:i/>
                <w:szCs w:val="18"/>
                <w:lang w:eastAsia="lv-LV"/>
              </w:rPr>
              <w:t>t. sk.:</w:t>
            </w:r>
          </w:p>
        </w:tc>
        <w:tc>
          <w:tcPr>
            <w:tcW w:w="1277" w:type="dxa"/>
            <w:shd w:val="clear" w:color="auto" w:fill="auto"/>
          </w:tcPr>
          <w:p w:rsidR="00522055" w:rsidRPr="003B3B4A" w:rsidRDefault="00522055" w:rsidP="00FE08E8">
            <w:pPr>
              <w:pStyle w:val="tabteksts"/>
              <w:jc w:val="right"/>
              <w:rPr>
                <w:b/>
                <w:szCs w:val="18"/>
              </w:rPr>
            </w:pPr>
          </w:p>
        </w:tc>
        <w:tc>
          <w:tcPr>
            <w:tcW w:w="1277" w:type="dxa"/>
            <w:shd w:val="clear" w:color="auto" w:fill="auto"/>
          </w:tcPr>
          <w:p w:rsidR="00522055" w:rsidRPr="003B3B4A" w:rsidRDefault="00522055" w:rsidP="00FE08E8">
            <w:pPr>
              <w:pStyle w:val="tabteksts"/>
              <w:jc w:val="right"/>
              <w:rPr>
                <w:b/>
                <w:szCs w:val="18"/>
              </w:rPr>
            </w:pPr>
          </w:p>
        </w:tc>
        <w:tc>
          <w:tcPr>
            <w:tcW w:w="1277" w:type="dxa"/>
            <w:shd w:val="clear" w:color="auto" w:fill="auto"/>
          </w:tcPr>
          <w:p w:rsidR="00522055" w:rsidRPr="003B3B4A" w:rsidRDefault="00522055" w:rsidP="00FE08E8">
            <w:pPr>
              <w:pStyle w:val="tabteksts"/>
              <w:jc w:val="right"/>
              <w:rPr>
                <w:b/>
                <w:szCs w:val="18"/>
              </w:rPr>
            </w:pPr>
          </w:p>
        </w:tc>
      </w:tr>
      <w:tr w:rsidR="00522055" w:rsidRPr="003B3B4A" w:rsidTr="00FE08E8">
        <w:trPr>
          <w:trHeight w:val="142"/>
          <w:jc w:val="center"/>
        </w:trPr>
        <w:tc>
          <w:tcPr>
            <w:tcW w:w="5241" w:type="dxa"/>
            <w:shd w:val="clear" w:color="auto" w:fill="F2F2F2" w:themeFill="background1" w:themeFillShade="F2"/>
          </w:tcPr>
          <w:p w:rsidR="00522055" w:rsidRPr="00BB2102" w:rsidRDefault="00522055" w:rsidP="00FE08E8">
            <w:pPr>
              <w:pStyle w:val="tabteksts"/>
              <w:rPr>
                <w:i/>
                <w:szCs w:val="18"/>
                <w:lang w:eastAsia="lv-LV"/>
              </w:rPr>
            </w:pPr>
            <w:r>
              <w:rPr>
                <w:szCs w:val="18"/>
                <w:u w:val="single"/>
                <w:lang w:eastAsia="lv-LV"/>
              </w:rPr>
              <w:t>Vienreizēji</w:t>
            </w:r>
            <w:r w:rsidRPr="00473079">
              <w:rPr>
                <w:szCs w:val="18"/>
                <w:u w:val="single"/>
                <w:lang w:eastAsia="lv-LV"/>
              </w:rPr>
              <w:t xml:space="preserve"> pasākumi</w:t>
            </w:r>
          </w:p>
        </w:tc>
        <w:tc>
          <w:tcPr>
            <w:tcW w:w="1277" w:type="dxa"/>
            <w:shd w:val="clear" w:color="auto" w:fill="F2F2F2" w:themeFill="background1" w:themeFillShade="F2"/>
          </w:tcPr>
          <w:p w:rsidR="00522055" w:rsidRPr="003B3B4A" w:rsidRDefault="00522055" w:rsidP="00FE08E8">
            <w:pPr>
              <w:pStyle w:val="tabteksts"/>
              <w:jc w:val="right"/>
              <w:rPr>
                <w:b/>
                <w:szCs w:val="18"/>
              </w:rPr>
            </w:pPr>
            <w:r w:rsidRPr="00E32B6F">
              <w:rPr>
                <w:szCs w:val="18"/>
              </w:rPr>
              <w:t>44 168</w:t>
            </w:r>
          </w:p>
        </w:tc>
        <w:tc>
          <w:tcPr>
            <w:tcW w:w="1277" w:type="dxa"/>
            <w:shd w:val="clear" w:color="auto" w:fill="F2F2F2" w:themeFill="background1" w:themeFillShade="F2"/>
          </w:tcPr>
          <w:p w:rsidR="00522055" w:rsidRPr="003B3B4A" w:rsidRDefault="00522055" w:rsidP="00FE08E8">
            <w:pPr>
              <w:pStyle w:val="tabteksts"/>
              <w:jc w:val="center"/>
              <w:rPr>
                <w:b/>
                <w:szCs w:val="18"/>
              </w:rPr>
            </w:pPr>
            <w:r w:rsidRPr="00E32B6F">
              <w:rPr>
                <w:szCs w:val="18"/>
              </w:rPr>
              <w:t>-</w:t>
            </w:r>
          </w:p>
        </w:tc>
        <w:tc>
          <w:tcPr>
            <w:tcW w:w="1277" w:type="dxa"/>
            <w:shd w:val="clear" w:color="auto" w:fill="F2F2F2" w:themeFill="background1" w:themeFillShade="F2"/>
          </w:tcPr>
          <w:p w:rsidR="00522055" w:rsidRPr="003B3B4A" w:rsidRDefault="00522055" w:rsidP="00FE08E8">
            <w:pPr>
              <w:pStyle w:val="tabteksts"/>
              <w:jc w:val="right"/>
              <w:rPr>
                <w:b/>
                <w:szCs w:val="18"/>
              </w:rPr>
            </w:pPr>
            <w:r w:rsidRPr="00E32B6F">
              <w:rPr>
                <w:szCs w:val="18"/>
              </w:rPr>
              <w:t>-44 168</w:t>
            </w:r>
          </w:p>
        </w:tc>
      </w:tr>
      <w:tr w:rsidR="00522055" w:rsidRPr="003B3B4A" w:rsidTr="00FE08E8">
        <w:trPr>
          <w:trHeight w:val="142"/>
          <w:jc w:val="center"/>
        </w:trPr>
        <w:tc>
          <w:tcPr>
            <w:tcW w:w="5241" w:type="dxa"/>
            <w:shd w:val="clear" w:color="auto" w:fill="FFFFFF" w:themeFill="background1"/>
            <w:vAlign w:val="center"/>
          </w:tcPr>
          <w:p w:rsidR="00522055" w:rsidRPr="00E32B6F" w:rsidRDefault="00522055" w:rsidP="00DF2C1A">
            <w:pPr>
              <w:pStyle w:val="tabteksts"/>
              <w:jc w:val="both"/>
              <w:rPr>
                <w:i/>
                <w:szCs w:val="18"/>
                <w:lang w:eastAsia="lv-LV"/>
              </w:rPr>
            </w:pPr>
            <w:r w:rsidRPr="00E32B6F">
              <w:rPr>
                <w:i/>
                <w:color w:val="000000"/>
                <w:szCs w:val="18"/>
                <w:lang w:eastAsia="lv-LV"/>
              </w:rPr>
              <w:t>Samazināti izdevumi saskaņā ar MK 22.09.2020. sēdes protokola Nr.55 38.§ 2. un 40.punktu (atbilstoši informatīvā ziņojuma 4.pielikumam)</w:t>
            </w:r>
          </w:p>
        </w:tc>
        <w:tc>
          <w:tcPr>
            <w:tcW w:w="1277" w:type="dxa"/>
            <w:shd w:val="clear" w:color="auto" w:fill="FFFFFF" w:themeFill="background1"/>
          </w:tcPr>
          <w:p w:rsidR="00522055" w:rsidRPr="00E32B6F" w:rsidRDefault="00522055" w:rsidP="00FE08E8">
            <w:pPr>
              <w:pStyle w:val="tabteksts"/>
              <w:jc w:val="right"/>
              <w:rPr>
                <w:b/>
                <w:szCs w:val="18"/>
              </w:rPr>
            </w:pPr>
            <w:r w:rsidRPr="00E32B6F">
              <w:rPr>
                <w:szCs w:val="18"/>
              </w:rPr>
              <w:t>44 168</w:t>
            </w:r>
          </w:p>
        </w:tc>
        <w:tc>
          <w:tcPr>
            <w:tcW w:w="1277" w:type="dxa"/>
            <w:shd w:val="clear" w:color="auto" w:fill="FFFFFF" w:themeFill="background1"/>
          </w:tcPr>
          <w:p w:rsidR="00522055" w:rsidRPr="00E32B6F" w:rsidRDefault="00522055" w:rsidP="00FE08E8">
            <w:pPr>
              <w:pStyle w:val="tabteksts"/>
              <w:jc w:val="center"/>
              <w:rPr>
                <w:b/>
                <w:szCs w:val="18"/>
              </w:rPr>
            </w:pPr>
            <w:r w:rsidRPr="00E32B6F">
              <w:rPr>
                <w:szCs w:val="18"/>
              </w:rPr>
              <w:t>-</w:t>
            </w:r>
          </w:p>
        </w:tc>
        <w:tc>
          <w:tcPr>
            <w:tcW w:w="1277" w:type="dxa"/>
            <w:shd w:val="clear" w:color="auto" w:fill="FFFFFF" w:themeFill="background1"/>
          </w:tcPr>
          <w:p w:rsidR="00522055" w:rsidRPr="00E32B6F" w:rsidRDefault="00522055" w:rsidP="00FE08E8">
            <w:pPr>
              <w:pStyle w:val="tabteksts"/>
              <w:jc w:val="right"/>
              <w:rPr>
                <w:b/>
                <w:szCs w:val="18"/>
              </w:rPr>
            </w:pPr>
            <w:r w:rsidRPr="00E32B6F">
              <w:rPr>
                <w:szCs w:val="18"/>
              </w:rPr>
              <w:t>-44 168</w:t>
            </w:r>
          </w:p>
        </w:tc>
      </w:tr>
      <w:tr w:rsidR="00522055" w:rsidRPr="003B3B4A" w:rsidTr="00FE08E8">
        <w:trPr>
          <w:trHeight w:val="227"/>
          <w:jc w:val="center"/>
        </w:trPr>
        <w:tc>
          <w:tcPr>
            <w:tcW w:w="5241" w:type="dxa"/>
            <w:tcBorders>
              <w:right w:val="single" w:sz="4" w:space="0" w:color="auto"/>
            </w:tcBorders>
            <w:shd w:val="clear" w:color="auto" w:fill="F2F2F2" w:themeFill="background1" w:themeFillShade="F2"/>
          </w:tcPr>
          <w:p w:rsidR="00522055" w:rsidRPr="003B3B4A" w:rsidRDefault="00522055" w:rsidP="00FE08E8">
            <w:pPr>
              <w:pStyle w:val="tabteksts"/>
              <w:rPr>
                <w:szCs w:val="18"/>
                <w:u w:val="single"/>
                <w:lang w:eastAsia="lv-LV"/>
              </w:rPr>
            </w:pPr>
            <w:r w:rsidRPr="003B3B4A">
              <w:rPr>
                <w:szCs w:val="18"/>
                <w:u w:val="single"/>
                <w:lang w:eastAsia="lv-LV"/>
              </w:rPr>
              <w:t>Citas izmaiņas</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2055" w:rsidRPr="003B3B4A" w:rsidRDefault="00522055" w:rsidP="00FE08E8">
            <w:pPr>
              <w:pStyle w:val="tabteksts"/>
              <w:jc w:val="right"/>
              <w:rPr>
                <w:szCs w:val="18"/>
              </w:rPr>
            </w:pPr>
            <w:r w:rsidRPr="003B3B4A">
              <w:rPr>
                <w:szCs w:val="18"/>
              </w:rPr>
              <w:t>4</w:t>
            </w:r>
            <w:r>
              <w:rPr>
                <w:szCs w:val="18"/>
              </w:rPr>
              <w:t>26 817</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2055" w:rsidRPr="003B3B4A" w:rsidRDefault="00522055" w:rsidP="00FE08E8">
            <w:pPr>
              <w:pStyle w:val="tabteksts"/>
              <w:jc w:val="right"/>
              <w:rPr>
                <w:szCs w:val="18"/>
              </w:rPr>
            </w:pPr>
            <w:r w:rsidRPr="00187D4F">
              <w:rPr>
                <w:szCs w:val="18"/>
              </w:rPr>
              <w:t>320 060</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2055" w:rsidRPr="003B3B4A" w:rsidRDefault="00522055" w:rsidP="00FE08E8">
            <w:pPr>
              <w:pStyle w:val="tabteksts"/>
              <w:jc w:val="right"/>
              <w:rPr>
                <w:szCs w:val="18"/>
              </w:rPr>
            </w:pPr>
            <w:r w:rsidRPr="00402946">
              <w:rPr>
                <w:szCs w:val="18"/>
              </w:rPr>
              <w:t>-106 757</w:t>
            </w:r>
          </w:p>
        </w:tc>
      </w:tr>
      <w:tr w:rsidR="00522055" w:rsidRPr="003B3B4A" w:rsidTr="00FE08E8">
        <w:trPr>
          <w:trHeight w:val="142"/>
          <w:jc w:val="center"/>
        </w:trPr>
        <w:tc>
          <w:tcPr>
            <w:tcW w:w="5241" w:type="dxa"/>
            <w:shd w:val="clear" w:color="auto" w:fill="FFFFFF" w:themeFill="background1"/>
            <w:vAlign w:val="center"/>
          </w:tcPr>
          <w:p w:rsidR="00522055" w:rsidRPr="003B3B4A" w:rsidRDefault="00522055" w:rsidP="00DF2C1A">
            <w:pPr>
              <w:pStyle w:val="tabteksts"/>
              <w:jc w:val="both"/>
              <w:rPr>
                <w:i/>
              </w:rPr>
            </w:pPr>
            <w:r w:rsidRPr="003B3B4A">
              <w:rPr>
                <w:i/>
                <w:szCs w:val="18"/>
                <w:lang w:eastAsia="lv-LV"/>
              </w:rPr>
              <w:t xml:space="preserve">Palielināti izdevumi Ministru kabineta locekļu, parlamentāra sekretāra atlīdzībai un Ministru kabineta locekļu reprezentācijas izdevumiem atbilstoši </w:t>
            </w:r>
            <w:r w:rsidRPr="003B3B4A">
              <w:rPr>
                <w:i/>
              </w:rPr>
              <w:t>Valsts un pašvaldību institūciju amatpersonu un darbinieku atlīdzības likuma 6.</w:t>
            </w:r>
            <w:r w:rsidRPr="003B3B4A">
              <w:rPr>
                <w:i/>
                <w:szCs w:val="18"/>
                <w:lang w:eastAsia="lv-LV"/>
              </w:rPr>
              <w:t>pantā</w:t>
            </w:r>
            <w:r w:rsidRPr="003B3B4A">
              <w:rPr>
                <w:i/>
              </w:rPr>
              <w:t xml:space="preserve"> noteiktajam</w:t>
            </w:r>
          </w:p>
        </w:tc>
        <w:tc>
          <w:tcPr>
            <w:tcW w:w="1277" w:type="dxa"/>
            <w:tcBorders>
              <w:top w:val="single" w:sz="4" w:space="0" w:color="auto"/>
            </w:tcBorders>
            <w:shd w:val="clear" w:color="auto" w:fill="FFFFFF" w:themeFill="background1"/>
          </w:tcPr>
          <w:p w:rsidR="00522055" w:rsidRPr="003B3B4A" w:rsidRDefault="00522055" w:rsidP="00FE08E8">
            <w:pPr>
              <w:pStyle w:val="tabteksts"/>
              <w:jc w:val="center"/>
              <w:rPr>
                <w:szCs w:val="18"/>
              </w:rPr>
            </w:pPr>
            <w:r w:rsidRPr="003B3B4A">
              <w:rPr>
                <w:szCs w:val="18"/>
              </w:rPr>
              <w:t>-</w:t>
            </w:r>
          </w:p>
        </w:tc>
        <w:tc>
          <w:tcPr>
            <w:tcW w:w="1277" w:type="dxa"/>
            <w:tcBorders>
              <w:top w:val="single" w:sz="4" w:space="0" w:color="auto"/>
            </w:tcBorders>
            <w:shd w:val="clear" w:color="auto" w:fill="FFFFFF" w:themeFill="background1"/>
          </w:tcPr>
          <w:p w:rsidR="00522055" w:rsidRPr="003B3B4A" w:rsidRDefault="00522055" w:rsidP="00FE08E8">
            <w:pPr>
              <w:pStyle w:val="tabteksts"/>
              <w:jc w:val="right"/>
              <w:rPr>
                <w:color w:val="000000" w:themeColor="text1"/>
                <w:szCs w:val="18"/>
              </w:rPr>
            </w:pPr>
            <w:r w:rsidRPr="003B3B4A">
              <w:rPr>
                <w:color w:val="000000" w:themeColor="text1"/>
                <w:szCs w:val="18"/>
              </w:rPr>
              <w:t>68 871</w:t>
            </w:r>
          </w:p>
        </w:tc>
        <w:tc>
          <w:tcPr>
            <w:tcW w:w="1277" w:type="dxa"/>
            <w:tcBorders>
              <w:top w:val="single" w:sz="4" w:space="0" w:color="auto"/>
            </w:tcBorders>
            <w:shd w:val="clear" w:color="auto" w:fill="FFFFFF" w:themeFill="background1"/>
          </w:tcPr>
          <w:p w:rsidR="00522055" w:rsidRPr="003B3B4A" w:rsidRDefault="00522055" w:rsidP="00FE08E8">
            <w:pPr>
              <w:pStyle w:val="tabteksts"/>
              <w:jc w:val="right"/>
              <w:rPr>
                <w:color w:val="000000" w:themeColor="text1"/>
                <w:szCs w:val="18"/>
              </w:rPr>
            </w:pPr>
            <w:r w:rsidRPr="003B3B4A">
              <w:rPr>
                <w:color w:val="000000" w:themeColor="text1"/>
                <w:szCs w:val="18"/>
              </w:rPr>
              <w:t>68 871</w:t>
            </w:r>
          </w:p>
        </w:tc>
      </w:tr>
      <w:tr w:rsidR="00522055" w:rsidRPr="003B3B4A" w:rsidTr="00FE08E8">
        <w:trPr>
          <w:trHeight w:val="142"/>
          <w:jc w:val="center"/>
        </w:trPr>
        <w:tc>
          <w:tcPr>
            <w:tcW w:w="5241" w:type="dxa"/>
            <w:shd w:val="clear" w:color="auto" w:fill="FFFFFF" w:themeFill="background1"/>
            <w:vAlign w:val="center"/>
          </w:tcPr>
          <w:p w:rsidR="00522055" w:rsidRPr="004B72DE" w:rsidRDefault="00522055" w:rsidP="00DF2C1A">
            <w:pPr>
              <w:pStyle w:val="tabteksts"/>
              <w:jc w:val="both"/>
              <w:rPr>
                <w:i/>
                <w:szCs w:val="18"/>
                <w:highlight w:val="yellow"/>
              </w:rPr>
            </w:pPr>
            <w:r w:rsidRPr="0066006B">
              <w:rPr>
                <w:i/>
                <w:szCs w:val="18"/>
                <w:lang w:eastAsia="lv-LV"/>
              </w:rPr>
              <w:t>Palielināti izdevumi  r</w:t>
            </w:r>
            <w:r>
              <w:rPr>
                <w:i/>
                <w:szCs w:val="18"/>
                <w:lang w:eastAsia="lv-LV"/>
              </w:rPr>
              <w:t>esora “Ministru kabinets”</w:t>
            </w:r>
            <w:r w:rsidRPr="0066006B">
              <w:rPr>
                <w:i/>
                <w:szCs w:val="18"/>
                <w:lang w:eastAsia="lv-LV"/>
              </w:rPr>
              <w:t xml:space="preserve"> informatīvi tehnoloģiskās vides renovācijai (Covid-19 krīzes pārvarēšanai un ekonomikas atlabšanai 2021.gadam saskaņā ar MK 02.09.2020. sēdes protokola Nr.51 55.§ 2.punktu)</w:t>
            </w:r>
          </w:p>
        </w:tc>
        <w:tc>
          <w:tcPr>
            <w:tcW w:w="1277" w:type="dxa"/>
            <w:tcBorders>
              <w:top w:val="single" w:sz="4" w:space="0" w:color="auto"/>
            </w:tcBorders>
            <w:shd w:val="clear" w:color="auto" w:fill="FFFFFF" w:themeFill="background1"/>
          </w:tcPr>
          <w:p w:rsidR="00522055" w:rsidRPr="003B3B4A" w:rsidRDefault="00522055" w:rsidP="00FE08E8">
            <w:pPr>
              <w:pStyle w:val="tabteksts"/>
              <w:jc w:val="center"/>
              <w:rPr>
                <w:szCs w:val="18"/>
              </w:rPr>
            </w:pPr>
            <w:r>
              <w:rPr>
                <w:szCs w:val="18"/>
              </w:rPr>
              <w:t>-</w:t>
            </w:r>
          </w:p>
        </w:tc>
        <w:tc>
          <w:tcPr>
            <w:tcW w:w="1277" w:type="dxa"/>
            <w:tcBorders>
              <w:top w:val="single" w:sz="4" w:space="0" w:color="auto"/>
            </w:tcBorders>
            <w:shd w:val="clear" w:color="auto" w:fill="FFFFFF" w:themeFill="background1"/>
          </w:tcPr>
          <w:p w:rsidR="00522055" w:rsidRPr="003B3B4A" w:rsidRDefault="00522055" w:rsidP="00FE08E8">
            <w:pPr>
              <w:pStyle w:val="tabteksts"/>
              <w:jc w:val="right"/>
              <w:rPr>
                <w:color w:val="000000" w:themeColor="text1"/>
                <w:szCs w:val="18"/>
              </w:rPr>
            </w:pPr>
            <w:r>
              <w:rPr>
                <w:color w:val="000000" w:themeColor="text1"/>
                <w:szCs w:val="18"/>
              </w:rPr>
              <w:t>247 905</w:t>
            </w:r>
          </w:p>
        </w:tc>
        <w:tc>
          <w:tcPr>
            <w:tcW w:w="1277" w:type="dxa"/>
            <w:tcBorders>
              <w:top w:val="single" w:sz="4" w:space="0" w:color="auto"/>
            </w:tcBorders>
            <w:shd w:val="clear" w:color="auto" w:fill="FFFFFF" w:themeFill="background1"/>
          </w:tcPr>
          <w:p w:rsidR="00522055" w:rsidRPr="003B3B4A" w:rsidRDefault="00522055" w:rsidP="00FE08E8">
            <w:pPr>
              <w:pStyle w:val="tabteksts"/>
              <w:jc w:val="right"/>
              <w:rPr>
                <w:color w:val="000000" w:themeColor="text1"/>
                <w:szCs w:val="18"/>
              </w:rPr>
            </w:pPr>
            <w:r>
              <w:rPr>
                <w:color w:val="000000" w:themeColor="text1"/>
                <w:szCs w:val="18"/>
              </w:rPr>
              <w:t>247 905</w:t>
            </w:r>
          </w:p>
        </w:tc>
      </w:tr>
      <w:tr w:rsidR="00522055" w:rsidRPr="003B3B4A" w:rsidTr="00FE08E8">
        <w:trPr>
          <w:trHeight w:val="142"/>
          <w:jc w:val="center"/>
        </w:trPr>
        <w:tc>
          <w:tcPr>
            <w:tcW w:w="5241" w:type="dxa"/>
            <w:shd w:val="clear" w:color="auto" w:fill="FFFFFF" w:themeFill="background1"/>
            <w:vAlign w:val="center"/>
          </w:tcPr>
          <w:p w:rsidR="00522055" w:rsidRPr="003B3B4A" w:rsidRDefault="00522055" w:rsidP="00DF2C1A">
            <w:pPr>
              <w:spacing w:after="0"/>
              <w:ind w:firstLine="0"/>
              <w:rPr>
                <w:i/>
                <w:color w:val="000000"/>
                <w:sz w:val="18"/>
                <w:szCs w:val="18"/>
                <w:lang w:eastAsia="lv-LV"/>
              </w:rPr>
            </w:pPr>
            <w:r w:rsidRPr="003B3B4A">
              <w:rPr>
                <w:i/>
                <w:color w:val="000000"/>
                <w:sz w:val="18"/>
                <w:szCs w:val="18"/>
                <w:lang w:eastAsia="lv-LV"/>
              </w:rPr>
              <w:t xml:space="preserve">Samazināts </w:t>
            </w:r>
            <w:proofErr w:type="spellStart"/>
            <w:r w:rsidRPr="003B3B4A">
              <w:rPr>
                <w:i/>
                <w:color w:val="000000"/>
                <w:sz w:val="18"/>
                <w:szCs w:val="18"/>
                <w:lang w:eastAsia="lv-LV"/>
              </w:rPr>
              <w:t>transferts</w:t>
            </w:r>
            <w:proofErr w:type="spellEnd"/>
            <w:r w:rsidRPr="003B3B4A">
              <w:rPr>
                <w:i/>
                <w:color w:val="000000"/>
                <w:sz w:val="18"/>
                <w:szCs w:val="18"/>
                <w:lang w:eastAsia="lv-LV"/>
              </w:rPr>
              <w:t xml:space="preserve"> no VARAM Valsts kance</w:t>
            </w:r>
            <w:r>
              <w:rPr>
                <w:i/>
                <w:color w:val="000000"/>
                <w:sz w:val="18"/>
                <w:szCs w:val="18"/>
                <w:lang w:eastAsia="lv-LV"/>
              </w:rPr>
              <w:t>lejas dokumentu pārvaldības sis</w:t>
            </w:r>
            <w:r w:rsidRPr="003B3B4A">
              <w:rPr>
                <w:i/>
                <w:color w:val="000000"/>
                <w:sz w:val="18"/>
                <w:szCs w:val="18"/>
                <w:lang w:eastAsia="lv-LV"/>
              </w:rPr>
              <w:t xml:space="preserve">tēmas </w:t>
            </w:r>
            <w:proofErr w:type="spellStart"/>
            <w:r w:rsidRPr="003B3B4A">
              <w:rPr>
                <w:i/>
                <w:color w:val="000000"/>
                <w:sz w:val="18"/>
                <w:szCs w:val="18"/>
                <w:lang w:eastAsia="lv-LV"/>
              </w:rPr>
              <w:t>saskarnes</w:t>
            </w:r>
            <w:proofErr w:type="spellEnd"/>
            <w:r w:rsidRPr="003B3B4A">
              <w:rPr>
                <w:i/>
                <w:color w:val="000000"/>
                <w:sz w:val="18"/>
                <w:szCs w:val="18"/>
                <w:lang w:eastAsia="lv-LV"/>
              </w:rPr>
              <w:t xml:space="preserve"> programmatūras uzturēšanai</w:t>
            </w:r>
          </w:p>
        </w:tc>
        <w:tc>
          <w:tcPr>
            <w:tcW w:w="1277" w:type="dxa"/>
            <w:shd w:val="clear" w:color="auto" w:fill="FFFFFF" w:themeFill="background1"/>
          </w:tcPr>
          <w:p w:rsidR="00522055" w:rsidRPr="003B3B4A" w:rsidRDefault="00522055" w:rsidP="00FE08E8">
            <w:pPr>
              <w:pStyle w:val="tabteksts"/>
              <w:jc w:val="right"/>
              <w:rPr>
                <w:szCs w:val="18"/>
              </w:rPr>
            </w:pPr>
            <w:r w:rsidRPr="003B3B4A">
              <w:rPr>
                <w:szCs w:val="18"/>
              </w:rPr>
              <w:t>13 017</w:t>
            </w:r>
          </w:p>
        </w:tc>
        <w:tc>
          <w:tcPr>
            <w:tcW w:w="1277" w:type="dxa"/>
            <w:shd w:val="clear" w:color="auto" w:fill="FFFFFF" w:themeFill="background1"/>
          </w:tcPr>
          <w:p w:rsidR="00522055" w:rsidRPr="003B3B4A" w:rsidRDefault="00522055" w:rsidP="00FE08E8">
            <w:pPr>
              <w:pStyle w:val="tabteksts"/>
              <w:jc w:val="center"/>
              <w:rPr>
                <w:szCs w:val="18"/>
              </w:rPr>
            </w:pPr>
            <w:r w:rsidRPr="003B3B4A">
              <w:rPr>
                <w:szCs w:val="18"/>
              </w:rPr>
              <w:t>-</w:t>
            </w:r>
          </w:p>
        </w:tc>
        <w:tc>
          <w:tcPr>
            <w:tcW w:w="1277" w:type="dxa"/>
            <w:shd w:val="clear" w:color="auto" w:fill="FFFFFF" w:themeFill="background1"/>
          </w:tcPr>
          <w:p w:rsidR="00522055" w:rsidRPr="003B3B4A" w:rsidRDefault="00522055" w:rsidP="00FE08E8">
            <w:pPr>
              <w:pStyle w:val="tabteksts"/>
              <w:jc w:val="right"/>
              <w:rPr>
                <w:szCs w:val="18"/>
              </w:rPr>
            </w:pPr>
            <w:r w:rsidRPr="003B3B4A">
              <w:rPr>
                <w:szCs w:val="18"/>
              </w:rPr>
              <w:t>-13 017</w:t>
            </w:r>
          </w:p>
        </w:tc>
      </w:tr>
      <w:tr w:rsidR="00522055" w:rsidRPr="003B3B4A" w:rsidTr="00FE08E8">
        <w:trPr>
          <w:trHeight w:val="142"/>
          <w:jc w:val="center"/>
        </w:trPr>
        <w:tc>
          <w:tcPr>
            <w:tcW w:w="5241" w:type="dxa"/>
            <w:shd w:val="clear" w:color="auto" w:fill="FFFFFF" w:themeFill="background1"/>
            <w:vAlign w:val="center"/>
          </w:tcPr>
          <w:p w:rsidR="00522055" w:rsidRPr="003B3B4A" w:rsidRDefault="00522055" w:rsidP="00DF2C1A">
            <w:pPr>
              <w:spacing w:after="0"/>
              <w:ind w:firstLine="0"/>
              <w:rPr>
                <w:i/>
                <w:szCs w:val="18"/>
              </w:rPr>
            </w:pPr>
            <w:r w:rsidRPr="003B3B4A">
              <w:rPr>
                <w:i/>
                <w:color w:val="000000"/>
                <w:sz w:val="18"/>
                <w:szCs w:val="18"/>
                <w:lang w:eastAsia="lv-LV"/>
              </w:rPr>
              <w:t>Samazināti izdevumi, ievērojot iepriekšējos gados uzsāktajam prioritārajam pasākumam “</w:t>
            </w:r>
            <w:r>
              <w:rPr>
                <w:i/>
                <w:color w:val="000000"/>
                <w:sz w:val="18"/>
                <w:szCs w:val="18"/>
                <w:lang w:eastAsia="lv-LV"/>
              </w:rPr>
              <w:t>Resora “Ministru kabinets”</w:t>
            </w:r>
            <w:r w:rsidRPr="003B3B4A">
              <w:rPr>
                <w:i/>
                <w:color w:val="000000"/>
                <w:sz w:val="18"/>
                <w:szCs w:val="18"/>
                <w:lang w:eastAsia="lv-LV"/>
              </w:rPr>
              <w:t xml:space="preserve"> drošas darba vides pilnveidošana” paredzēto finansējuma apmēru 2021.gadam </w:t>
            </w:r>
          </w:p>
        </w:tc>
        <w:tc>
          <w:tcPr>
            <w:tcW w:w="1277" w:type="dxa"/>
            <w:shd w:val="clear" w:color="auto" w:fill="FFFFFF" w:themeFill="background1"/>
          </w:tcPr>
          <w:p w:rsidR="00522055" w:rsidRPr="003B3B4A" w:rsidRDefault="00522055" w:rsidP="00FE08E8">
            <w:pPr>
              <w:pStyle w:val="tabteksts"/>
              <w:jc w:val="right"/>
              <w:rPr>
                <w:szCs w:val="18"/>
              </w:rPr>
            </w:pPr>
            <w:r w:rsidRPr="003B3B4A">
              <w:rPr>
                <w:szCs w:val="18"/>
              </w:rPr>
              <w:t>362 200</w:t>
            </w:r>
          </w:p>
        </w:tc>
        <w:tc>
          <w:tcPr>
            <w:tcW w:w="1277" w:type="dxa"/>
            <w:shd w:val="clear" w:color="auto" w:fill="FFFFFF" w:themeFill="background1"/>
          </w:tcPr>
          <w:p w:rsidR="00522055" w:rsidRPr="003B3B4A" w:rsidRDefault="00522055" w:rsidP="00FE08E8">
            <w:pPr>
              <w:pStyle w:val="tabteksts"/>
              <w:jc w:val="center"/>
              <w:rPr>
                <w:szCs w:val="18"/>
              </w:rPr>
            </w:pPr>
            <w:r w:rsidRPr="003B3B4A">
              <w:rPr>
                <w:szCs w:val="18"/>
              </w:rPr>
              <w:t>-</w:t>
            </w:r>
          </w:p>
        </w:tc>
        <w:tc>
          <w:tcPr>
            <w:tcW w:w="1277" w:type="dxa"/>
            <w:shd w:val="clear" w:color="auto" w:fill="FFFFFF" w:themeFill="background1"/>
          </w:tcPr>
          <w:p w:rsidR="00522055" w:rsidRPr="003B3B4A" w:rsidRDefault="00522055" w:rsidP="00FE08E8">
            <w:pPr>
              <w:pStyle w:val="tabteksts"/>
              <w:jc w:val="right"/>
              <w:rPr>
                <w:szCs w:val="18"/>
              </w:rPr>
            </w:pPr>
            <w:r w:rsidRPr="003B3B4A">
              <w:rPr>
                <w:szCs w:val="18"/>
              </w:rPr>
              <w:t>-362 200</w:t>
            </w:r>
          </w:p>
        </w:tc>
      </w:tr>
      <w:tr w:rsidR="00522055" w:rsidRPr="003B3B4A" w:rsidTr="00FE08E8">
        <w:trPr>
          <w:trHeight w:val="142"/>
          <w:jc w:val="center"/>
        </w:trPr>
        <w:tc>
          <w:tcPr>
            <w:tcW w:w="5241" w:type="dxa"/>
            <w:shd w:val="clear" w:color="auto" w:fill="FFFFFF" w:themeFill="background1"/>
            <w:vAlign w:val="center"/>
          </w:tcPr>
          <w:p w:rsidR="00522055" w:rsidRPr="003B3B4A" w:rsidRDefault="00522055" w:rsidP="00DF2C1A">
            <w:pPr>
              <w:spacing w:after="0"/>
              <w:ind w:firstLine="0"/>
              <w:rPr>
                <w:i/>
                <w:color w:val="000000"/>
                <w:sz w:val="18"/>
                <w:szCs w:val="18"/>
                <w:lang w:eastAsia="lv-LV"/>
              </w:rPr>
            </w:pPr>
            <w:r w:rsidRPr="003B3B4A">
              <w:rPr>
                <w:i/>
                <w:color w:val="000000"/>
                <w:sz w:val="18"/>
                <w:szCs w:val="18"/>
                <w:lang w:eastAsia="lv-LV"/>
              </w:rPr>
              <w:t xml:space="preserve">Samazināti izdevumi, ievērojot iepriekšējos gados uzsāktajam prioritārajam pasākumam “Valsts pārvaldes reformas un inovācijas kultūras ieviešana” paredzēto finansējuma apmēru 2021.gadam </w:t>
            </w:r>
          </w:p>
        </w:tc>
        <w:tc>
          <w:tcPr>
            <w:tcW w:w="1277" w:type="dxa"/>
            <w:shd w:val="clear" w:color="auto" w:fill="FFFFFF" w:themeFill="background1"/>
          </w:tcPr>
          <w:p w:rsidR="00522055" w:rsidRPr="003B3B4A" w:rsidRDefault="00522055" w:rsidP="00FE08E8">
            <w:pPr>
              <w:pStyle w:val="tabteksts"/>
              <w:jc w:val="right"/>
              <w:rPr>
                <w:szCs w:val="18"/>
              </w:rPr>
            </w:pPr>
            <w:r w:rsidRPr="003B3B4A">
              <w:rPr>
                <w:szCs w:val="18"/>
              </w:rPr>
              <w:t>18 000</w:t>
            </w:r>
          </w:p>
        </w:tc>
        <w:tc>
          <w:tcPr>
            <w:tcW w:w="1277" w:type="dxa"/>
            <w:shd w:val="clear" w:color="auto" w:fill="FFFFFF" w:themeFill="background1"/>
          </w:tcPr>
          <w:p w:rsidR="00522055" w:rsidRPr="003B3B4A" w:rsidRDefault="00522055" w:rsidP="00FE08E8">
            <w:pPr>
              <w:pStyle w:val="tabteksts"/>
              <w:jc w:val="center"/>
              <w:rPr>
                <w:szCs w:val="18"/>
              </w:rPr>
            </w:pPr>
            <w:r w:rsidRPr="003B3B4A">
              <w:rPr>
                <w:szCs w:val="18"/>
              </w:rPr>
              <w:t>-</w:t>
            </w:r>
          </w:p>
        </w:tc>
        <w:tc>
          <w:tcPr>
            <w:tcW w:w="1277" w:type="dxa"/>
            <w:shd w:val="clear" w:color="auto" w:fill="FFFFFF" w:themeFill="background1"/>
          </w:tcPr>
          <w:p w:rsidR="00522055" w:rsidRPr="003B3B4A" w:rsidRDefault="00522055" w:rsidP="00FE08E8">
            <w:pPr>
              <w:pStyle w:val="tabteksts"/>
              <w:jc w:val="right"/>
              <w:rPr>
                <w:szCs w:val="18"/>
              </w:rPr>
            </w:pPr>
            <w:r w:rsidRPr="003B3B4A">
              <w:rPr>
                <w:szCs w:val="18"/>
              </w:rPr>
              <w:t>-18 000</w:t>
            </w:r>
          </w:p>
        </w:tc>
      </w:tr>
      <w:tr w:rsidR="00522055" w:rsidRPr="003B3B4A" w:rsidTr="00FE08E8">
        <w:trPr>
          <w:trHeight w:val="142"/>
          <w:jc w:val="center"/>
        </w:trPr>
        <w:tc>
          <w:tcPr>
            <w:tcW w:w="5241" w:type="dxa"/>
            <w:shd w:val="clear" w:color="auto" w:fill="FFFFFF" w:themeFill="background1"/>
            <w:vAlign w:val="center"/>
          </w:tcPr>
          <w:p w:rsidR="00522055" w:rsidRPr="003B3B4A" w:rsidRDefault="00522055" w:rsidP="00DF2C1A">
            <w:pPr>
              <w:spacing w:after="0"/>
              <w:ind w:firstLine="0"/>
              <w:rPr>
                <w:i/>
                <w:color w:val="000000"/>
                <w:sz w:val="18"/>
                <w:szCs w:val="18"/>
                <w:lang w:eastAsia="lv-LV"/>
              </w:rPr>
            </w:pPr>
            <w:r w:rsidRPr="003B3B4A">
              <w:rPr>
                <w:i/>
                <w:color w:val="000000"/>
                <w:sz w:val="18"/>
                <w:szCs w:val="18"/>
                <w:lang w:eastAsia="lv-LV"/>
              </w:rPr>
              <w:lastRenderedPageBreak/>
              <w:t>Samazināti izdevumi, ievērojot iepriekšējos gados uzsāktajam prioritārajam pasākumam “Vienotas valsts pārvaldes stratēģiskās komunikācijas kapacitātes izveide” paredzēto finansējuma apmēru 2021.gadam</w:t>
            </w:r>
          </w:p>
        </w:tc>
        <w:tc>
          <w:tcPr>
            <w:tcW w:w="1277" w:type="dxa"/>
            <w:shd w:val="clear" w:color="auto" w:fill="FFFFFF" w:themeFill="background1"/>
          </w:tcPr>
          <w:p w:rsidR="00522055" w:rsidRPr="003B3B4A" w:rsidRDefault="00522055" w:rsidP="00FE08E8">
            <w:pPr>
              <w:pStyle w:val="tabteksts"/>
              <w:jc w:val="right"/>
              <w:rPr>
                <w:szCs w:val="18"/>
              </w:rPr>
            </w:pPr>
            <w:r w:rsidRPr="003B3B4A">
              <w:rPr>
                <w:szCs w:val="18"/>
              </w:rPr>
              <w:t>14 225</w:t>
            </w:r>
          </w:p>
        </w:tc>
        <w:tc>
          <w:tcPr>
            <w:tcW w:w="1277" w:type="dxa"/>
            <w:shd w:val="clear" w:color="auto" w:fill="FFFFFF" w:themeFill="background1"/>
          </w:tcPr>
          <w:p w:rsidR="00522055" w:rsidRPr="003B3B4A" w:rsidRDefault="00522055" w:rsidP="00FE08E8">
            <w:pPr>
              <w:pStyle w:val="tabteksts"/>
              <w:jc w:val="center"/>
              <w:rPr>
                <w:szCs w:val="18"/>
              </w:rPr>
            </w:pPr>
            <w:r w:rsidRPr="003B3B4A">
              <w:rPr>
                <w:szCs w:val="18"/>
              </w:rPr>
              <w:t>-</w:t>
            </w:r>
          </w:p>
        </w:tc>
        <w:tc>
          <w:tcPr>
            <w:tcW w:w="1277" w:type="dxa"/>
            <w:shd w:val="clear" w:color="auto" w:fill="FFFFFF" w:themeFill="background1"/>
          </w:tcPr>
          <w:p w:rsidR="00522055" w:rsidRPr="003B3B4A" w:rsidRDefault="00522055" w:rsidP="00FE08E8">
            <w:pPr>
              <w:pStyle w:val="tabteksts"/>
              <w:jc w:val="right"/>
              <w:rPr>
                <w:szCs w:val="18"/>
              </w:rPr>
            </w:pPr>
            <w:r w:rsidRPr="003B3B4A">
              <w:rPr>
                <w:szCs w:val="18"/>
              </w:rPr>
              <w:t>-14 225</w:t>
            </w:r>
          </w:p>
        </w:tc>
      </w:tr>
      <w:tr w:rsidR="00522055" w:rsidRPr="003B3B4A" w:rsidTr="00FE08E8">
        <w:trPr>
          <w:trHeight w:val="142"/>
          <w:jc w:val="center"/>
        </w:trPr>
        <w:tc>
          <w:tcPr>
            <w:tcW w:w="5241" w:type="dxa"/>
            <w:shd w:val="clear" w:color="auto" w:fill="FFFFFF" w:themeFill="background1"/>
            <w:vAlign w:val="center"/>
          </w:tcPr>
          <w:p w:rsidR="00522055" w:rsidRPr="00634D6A" w:rsidRDefault="00522055" w:rsidP="00DF2C1A">
            <w:pPr>
              <w:spacing w:after="0"/>
              <w:ind w:firstLine="0"/>
              <w:rPr>
                <w:i/>
                <w:color w:val="000000"/>
                <w:sz w:val="18"/>
                <w:szCs w:val="18"/>
                <w:lang w:eastAsia="lv-LV"/>
              </w:rPr>
            </w:pPr>
            <w:r w:rsidRPr="006B1A0B">
              <w:rPr>
                <w:i/>
                <w:color w:val="000000"/>
                <w:sz w:val="18"/>
                <w:szCs w:val="18"/>
                <w:lang w:eastAsia="lv-LV"/>
              </w:rPr>
              <w:t>Palielināti izdevumi atbilstoši ieņēmumu no maksas pakalpojumiem palielinājumam saistībā ar Valsts kancelejas reģistrāciju PVN maksātāju reģistrā</w:t>
            </w:r>
            <w:r w:rsidRPr="00060EDC">
              <w:rPr>
                <w:i/>
                <w:color w:val="000000"/>
                <w:sz w:val="18"/>
                <w:szCs w:val="18"/>
                <w:lang w:eastAsia="lv-LV"/>
              </w:rPr>
              <w:t xml:space="preserve"> </w:t>
            </w:r>
          </w:p>
        </w:tc>
        <w:tc>
          <w:tcPr>
            <w:tcW w:w="1277" w:type="dxa"/>
            <w:shd w:val="clear" w:color="auto" w:fill="FFFFFF" w:themeFill="background1"/>
          </w:tcPr>
          <w:p w:rsidR="00522055" w:rsidRPr="003B3B4A" w:rsidRDefault="00522055" w:rsidP="00FE08E8">
            <w:pPr>
              <w:pStyle w:val="tabteksts"/>
              <w:jc w:val="center"/>
              <w:rPr>
                <w:szCs w:val="18"/>
              </w:rPr>
            </w:pPr>
            <w:r w:rsidRPr="003B3B4A">
              <w:rPr>
                <w:szCs w:val="18"/>
              </w:rPr>
              <w:t>-</w:t>
            </w:r>
          </w:p>
        </w:tc>
        <w:tc>
          <w:tcPr>
            <w:tcW w:w="1277" w:type="dxa"/>
            <w:shd w:val="clear" w:color="auto" w:fill="FFFFFF" w:themeFill="background1"/>
          </w:tcPr>
          <w:p w:rsidR="00522055" w:rsidRPr="003B3B4A" w:rsidRDefault="00522055" w:rsidP="00FE08E8">
            <w:pPr>
              <w:pStyle w:val="tabteksts"/>
              <w:jc w:val="right"/>
              <w:rPr>
                <w:szCs w:val="18"/>
              </w:rPr>
            </w:pPr>
            <w:r w:rsidRPr="003B3B4A">
              <w:rPr>
                <w:szCs w:val="18"/>
              </w:rPr>
              <w:t>3 284</w:t>
            </w:r>
          </w:p>
        </w:tc>
        <w:tc>
          <w:tcPr>
            <w:tcW w:w="1277" w:type="dxa"/>
            <w:shd w:val="clear" w:color="auto" w:fill="FFFFFF" w:themeFill="background1"/>
          </w:tcPr>
          <w:p w:rsidR="00522055" w:rsidRPr="003B3B4A" w:rsidRDefault="00522055" w:rsidP="00FE08E8">
            <w:pPr>
              <w:pStyle w:val="tabteksts"/>
              <w:jc w:val="right"/>
              <w:rPr>
                <w:szCs w:val="18"/>
              </w:rPr>
            </w:pPr>
            <w:r w:rsidRPr="003B3B4A">
              <w:rPr>
                <w:szCs w:val="18"/>
              </w:rPr>
              <w:t>3 284</w:t>
            </w:r>
          </w:p>
        </w:tc>
      </w:tr>
      <w:tr w:rsidR="00522055" w:rsidRPr="003B3B4A" w:rsidTr="00FE08E8">
        <w:trPr>
          <w:trHeight w:val="142"/>
          <w:jc w:val="center"/>
        </w:trPr>
        <w:tc>
          <w:tcPr>
            <w:tcW w:w="5241" w:type="dxa"/>
            <w:shd w:val="clear" w:color="auto" w:fill="FFFFFF" w:themeFill="background1"/>
            <w:vAlign w:val="center"/>
          </w:tcPr>
          <w:p w:rsidR="00522055" w:rsidRPr="006B1A0B" w:rsidRDefault="00522055" w:rsidP="00DF2C1A">
            <w:pPr>
              <w:spacing w:after="0"/>
              <w:ind w:firstLine="0"/>
              <w:rPr>
                <w:i/>
                <w:color w:val="000000"/>
                <w:sz w:val="18"/>
                <w:szCs w:val="18"/>
                <w:lang w:eastAsia="lv-LV"/>
              </w:rPr>
            </w:pPr>
            <w:r w:rsidRPr="006B1A0B">
              <w:rPr>
                <w:i/>
                <w:color w:val="000000"/>
                <w:sz w:val="18"/>
                <w:szCs w:val="18"/>
                <w:lang w:eastAsia="lv-LV"/>
              </w:rPr>
              <w:t>Samazināti izdevumi saskaņā ar MK 22.09.2020. sēdes protokola Nr.55 38.§ 2. un 40.punktu (atbilstoši informatīvā ziņojuma 3.pielikumam)</w:t>
            </w:r>
          </w:p>
        </w:tc>
        <w:tc>
          <w:tcPr>
            <w:tcW w:w="1277" w:type="dxa"/>
            <w:shd w:val="clear" w:color="auto" w:fill="FFFFFF" w:themeFill="background1"/>
          </w:tcPr>
          <w:p w:rsidR="00522055" w:rsidRPr="006B1A0B" w:rsidRDefault="00522055" w:rsidP="00FE08E8">
            <w:pPr>
              <w:pStyle w:val="tabteksts"/>
              <w:jc w:val="right"/>
              <w:rPr>
                <w:szCs w:val="18"/>
              </w:rPr>
            </w:pPr>
            <w:r w:rsidRPr="006B1A0B">
              <w:rPr>
                <w:szCs w:val="18"/>
              </w:rPr>
              <w:t>19 375</w:t>
            </w:r>
          </w:p>
        </w:tc>
        <w:tc>
          <w:tcPr>
            <w:tcW w:w="1277" w:type="dxa"/>
            <w:shd w:val="clear" w:color="auto" w:fill="FFFFFF" w:themeFill="background1"/>
          </w:tcPr>
          <w:p w:rsidR="00522055" w:rsidRPr="006B1A0B" w:rsidRDefault="00522055" w:rsidP="00FE08E8">
            <w:pPr>
              <w:pStyle w:val="tabteksts"/>
              <w:jc w:val="center"/>
              <w:rPr>
                <w:szCs w:val="18"/>
              </w:rPr>
            </w:pPr>
            <w:r w:rsidRPr="006B1A0B">
              <w:rPr>
                <w:szCs w:val="18"/>
              </w:rPr>
              <w:t>-</w:t>
            </w:r>
          </w:p>
        </w:tc>
        <w:tc>
          <w:tcPr>
            <w:tcW w:w="1277" w:type="dxa"/>
            <w:shd w:val="clear" w:color="auto" w:fill="FFFFFF" w:themeFill="background1"/>
          </w:tcPr>
          <w:p w:rsidR="00522055" w:rsidRPr="006B1A0B" w:rsidRDefault="00522055" w:rsidP="00FE08E8">
            <w:pPr>
              <w:pStyle w:val="tabteksts"/>
              <w:jc w:val="right"/>
              <w:rPr>
                <w:szCs w:val="18"/>
              </w:rPr>
            </w:pPr>
            <w:r w:rsidRPr="006B1A0B">
              <w:rPr>
                <w:szCs w:val="18"/>
              </w:rPr>
              <w:t>-19 375</w:t>
            </w:r>
          </w:p>
        </w:tc>
      </w:tr>
    </w:tbl>
    <w:p w:rsidR="00522055" w:rsidRPr="003B3B4A" w:rsidRDefault="00522055" w:rsidP="00522055">
      <w:pPr>
        <w:pStyle w:val="programmas"/>
        <w:spacing w:after="240"/>
        <w:mirrorIndents/>
        <w:rPr>
          <w:szCs w:val="24"/>
        </w:rPr>
      </w:pPr>
      <w:r w:rsidRPr="003B3B4A">
        <w:rPr>
          <w:szCs w:val="24"/>
        </w:rPr>
        <w:t>19.00.00 Valsts administrācijas skola</w:t>
      </w:r>
    </w:p>
    <w:p w:rsidR="00522055" w:rsidRPr="003B3B4A" w:rsidRDefault="00522055" w:rsidP="00522055">
      <w:pPr>
        <w:ind w:firstLine="0"/>
        <w:rPr>
          <w:u w:val="single"/>
        </w:rPr>
      </w:pPr>
      <w:r w:rsidRPr="003B3B4A">
        <w:rPr>
          <w:u w:val="single"/>
        </w:rPr>
        <w:t>Programmas mērķis:</w:t>
      </w:r>
    </w:p>
    <w:p w:rsidR="00522055" w:rsidRPr="003B3B4A" w:rsidRDefault="00522055" w:rsidP="00522055">
      <w:pPr>
        <w:ind w:firstLine="720"/>
      </w:pPr>
      <w:r w:rsidRPr="003B3B4A">
        <w:t>nodrošināt valsts politiku valsts pārvaldes profesionālās attīstības jomā īstenošanu, lai sagatavotu augsti kvalificētu un profesionālu valsts pārvaldes personālu.</w:t>
      </w:r>
    </w:p>
    <w:p w:rsidR="00522055" w:rsidRPr="003B3B4A" w:rsidRDefault="00522055" w:rsidP="00522055">
      <w:pPr>
        <w:ind w:firstLine="0"/>
        <w:rPr>
          <w:u w:val="single"/>
        </w:rPr>
      </w:pPr>
      <w:r w:rsidRPr="003B3B4A">
        <w:rPr>
          <w:u w:val="single"/>
        </w:rPr>
        <w:t>Galvenās aktivitātes:</w:t>
      </w:r>
    </w:p>
    <w:p w:rsidR="00522055" w:rsidRPr="003B3B4A" w:rsidRDefault="00522055" w:rsidP="00B366CE">
      <w:pPr>
        <w:ind w:left="1077" w:hanging="357"/>
      </w:pPr>
      <w:r w:rsidRPr="003B3B4A">
        <w:t>1) nodrošināt kvalitatīvus un mācību vajadzībām atbilstošus mācību kursus valsts pārvaldē strādājošiem:</w:t>
      </w:r>
    </w:p>
    <w:p w:rsidR="00522055" w:rsidRPr="003B3B4A" w:rsidRDefault="00522055" w:rsidP="00522055">
      <w:pPr>
        <w:numPr>
          <w:ilvl w:val="0"/>
          <w:numId w:val="9"/>
        </w:numPr>
        <w:ind w:left="1418" w:hanging="284"/>
      </w:pPr>
      <w:r w:rsidRPr="003B3B4A">
        <w:t>mācību vajadzību izpēte un apkopotās informācijas izmantošana atbilstoša mācību piedāvājuma izstrādei;</w:t>
      </w:r>
    </w:p>
    <w:p w:rsidR="00522055" w:rsidRPr="003B3B4A" w:rsidRDefault="00522055" w:rsidP="00522055">
      <w:pPr>
        <w:numPr>
          <w:ilvl w:val="0"/>
          <w:numId w:val="9"/>
        </w:numPr>
        <w:ind w:left="1418" w:hanging="284"/>
      </w:pPr>
      <w:r w:rsidRPr="003B3B4A">
        <w:t>mācību moduļu un mācību kursu, tai skaitā tālākizglītības programmu, izstrādes un īstenošanas koordinēšana atbilstoši attīstības plānošanas dokumentiem un normatīvajiem aktiem;</w:t>
      </w:r>
    </w:p>
    <w:p w:rsidR="00522055" w:rsidRPr="003B3B4A" w:rsidRDefault="00522055" w:rsidP="00522055">
      <w:pPr>
        <w:numPr>
          <w:ilvl w:val="0"/>
          <w:numId w:val="9"/>
        </w:numPr>
        <w:ind w:left="1418" w:hanging="284"/>
      </w:pPr>
      <w:r w:rsidRPr="003B3B4A">
        <w:t>mācībspēku piesaistes, atlases un darba koordinācijas nodrošināšana;</w:t>
      </w:r>
    </w:p>
    <w:p w:rsidR="00522055" w:rsidRPr="003B3B4A" w:rsidRDefault="00522055" w:rsidP="00522055">
      <w:pPr>
        <w:numPr>
          <w:ilvl w:val="0"/>
          <w:numId w:val="9"/>
        </w:numPr>
        <w:ind w:left="1418" w:hanging="284"/>
      </w:pPr>
      <w:r w:rsidRPr="003B3B4A">
        <w:t>iekšējo auditoru sertifikācijas, iekšējā auditora sertifikāta spēkā uzturēšanas un anulēšanas nodrošināšana;</w:t>
      </w:r>
    </w:p>
    <w:p w:rsidR="00522055" w:rsidRPr="003B3B4A" w:rsidRDefault="00522055" w:rsidP="00B366CE">
      <w:pPr>
        <w:ind w:left="1077" w:hanging="357"/>
      </w:pPr>
      <w:r w:rsidRPr="003B3B4A">
        <w:t>2) turpināt esošos un uzsākt jaunu starptautisku mācību projektu īstenošanu, kā arī attīstīt sadarbību šādās organizācijās un reģionos:</w:t>
      </w:r>
    </w:p>
    <w:p w:rsidR="00522055" w:rsidRPr="003B3B4A" w:rsidRDefault="00522055" w:rsidP="00522055">
      <w:pPr>
        <w:pStyle w:val="ListParagraph"/>
        <w:numPr>
          <w:ilvl w:val="0"/>
          <w:numId w:val="11"/>
        </w:numPr>
        <w:spacing w:after="120"/>
        <w:ind w:left="1418" w:hanging="284"/>
        <w:contextualSpacing w:val="0"/>
        <w:jc w:val="both"/>
      </w:pPr>
      <w:r w:rsidRPr="003B3B4A">
        <w:t>sadarbība ar Eiropas Savienības valstu administrācijas skolām un institūtiem;</w:t>
      </w:r>
    </w:p>
    <w:p w:rsidR="00522055" w:rsidRPr="003B3B4A" w:rsidRDefault="00522055" w:rsidP="00522055">
      <w:pPr>
        <w:pStyle w:val="ListParagraph"/>
        <w:numPr>
          <w:ilvl w:val="0"/>
          <w:numId w:val="11"/>
        </w:numPr>
        <w:spacing w:after="120"/>
        <w:ind w:left="1418" w:hanging="284"/>
        <w:contextualSpacing w:val="0"/>
        <w:jc w:val="both"/>
      </w:pPr>
      <w:r w:rsidRPr="003B3B4A">
        <w:t xml:space="preserve">sadarbība ar Austrumu partnerības programmas un </w:t>
      </w:r>
      <w:proofErr w:type="spellStart"/>
      <w:r w:rsidRPr="003B3B4A">
        <w:t>Centrālāzijas</w:t>
      </w:r>
      <w:proofErr w:type="spellEnd"/>
      <w:r w:rsidRPr="003B3B4A">
        <w:t xml:space="preserve"> reģiona valstīm attīstības sadarbības ietvaros;</w:t>
      </w:r>
    </w:p>
    <w:p w:rsidR="00522055" w:rsidRPr="003B3B4A" w:rsidRDefault="00522055" w:rsidP="00522055">
      <w:pPr>
        <w:pStyle w:val="ListParagraph"/>
        <w:numPr>
          <w:ilvl w:val="0"/>
          <w:numId w:val="11"/>
        </w:numPr>
        <w:spacing w:after="120"/>
        <w:ind w:left="1418" w:hanging="284"/>
        <w:contextualSpacing w:val="0"/>
        <w:jc w:val="both"/>
      </w:pPr>
      <w:r w:rsidRPr="003B3B4A">
        <w:t>Ziemeļu Ministru padomes Ziemeļvalstu un Baltijas valstu mobilitātes programmas “Valsts administrācija” (NORDEN ierēdņu apmaiņas programmas) īstenošana.</w:t>
      </w:r>
    </w:p>
    <w:p w:rsidR="00522055" w:rsidRPr="003B3B4A" w:rsidRDefault="00522055" w:rsidP="00522055">
      <w:pPr>
        <w:spacing w:after="240"/>
        <w:ind w:firstLine="0"/>
      </w:pPr>
      <w:r w:rsidRPr="003B3B4A">
        <w:rPr>
          <w:u w:val="single"/>
        </w:rPr>
        <w:t>Programmas izpildītājs</w:t>
      </w:r>
      <w:r w:rsidRPr="003B3B4A">
        <w:t>: Valsts administrācijas skola.</w:t>
      </w:r>
    </w:p>
    <w:p w:rsidR="00522055" w:rsidRPr="003B3B4A" w:rsidRDefault="00522055" w:rsidP="00522055">
      <w:pPr>
        <w:spacing w:before="100" w:beforeAutospacing="1" w:after="240"/>
        <w:ind w:firstLine="0"/>
        <w:jc w:val="center"/>
        <w:rPr>
          <w:b/>
          <w:color w:val="000000" w:themeColor="text1"/>
          <w:lang w:eastAsia="lv-LV"/>
        </w:rPr>
      </w:pPr>
      <w:r w:rsidRPr="003B3B4A">
        <w:rPr>
          <w:b/>
          <w:color w:val="000000" w:themeColor="text1"/>
          <w:lang w:eastAsia="lv-LV"/>
        </w:rPr>
        <w:t>Darbības rezultāti un to rezultatīvie rādītāji no 2019. līdz 2023.</w:t>
      </w:r>
      <w:r w:rsidR="00B366CE">
        <w:rPr>
          <w:b/>
          <w:color w:val="000000" w:themeColor="text1"/>
          <w:lang w:eastAsia="lv-LV"/>
        </w:rPr>
        <w:t xml:space="preserve"> </w:t>
      </w:r>
      <w:r w:rsidRPr="003B3B4A">
        <w:rPr>
          <w:b/>
          <w:color w:val="000000" w:themeColor="text1"/>
          <w:lang w:eastAsia="lv-LV"/>
        </w:rPr>
        <w:t>gadam</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42"/>
      </w:tblGrid>
      <w:tr w:rsidR="00522055" w:rsidRPr="003B3B4A" w:rsidTr="00FE08E8">
        <w:trPr>
          <w:tblHeader/>
          <w:jc w:val="center"/>
        </w:trPr>
        <w:tc>
          <w:tcPr>
            <w:tcW w:w="3397"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center"/>
              <w:rPr>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rPr>
                <w:szCs w:val="18"/>
                <w:lang w:eastAsia="lv-LV"/>
              </w:rPr>
            </w:pPr>
            <w:r w:rsidRPr="00283D10">
              <w:rPr>
                <w:szCs w:val="18"/>
                <w:lang w:eastAsia="lv-LV"/>
              </w:rPr>
              <w:t>2019.</w:t>
            </w:r>
            <w:r>
              <w:rPr>
                <w:szCs w:val="18"/>
                <w:lang w:eastAsia="lv-LV"/>
              </w:rPr>
              <w:t xml:space="preserve"> </w:t>
            </w:r>
            <w:r w:rsidRPr="00283D10">
              <w:rPr>
                <w:szCs w:val="18"/>
                <w:lang w:eastAsia="lv-LV"/>
              </w:rPr>
              <w:t>gads (izpilde)</w:t>
            </w:r>
          </w:p>
        </w:tc>
        <w:tc>
          <w:tcPr>
            <w:tcW w:w="1134"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rPr>
                <w:szCs w:val="18"/>
                <w:lang w:eastAsia="lv-LV"/>
              </w:rPr>
            </w:pPr>
            <w:r w:rsidRPr="00283D10">
              <w:rPr>
                <w:szCs w:val="18"/>
                <w:lang w:eastAsia="lv-LV"/>
              </w:rPr>
              <w:t>2020.</w:t>
            </w:r>
            <w:r>
              <w:rPr>
                <w:szCs w:val="18"/>
                <w:lang w:eastAsia="lv-LV"/>
              </w:rPr>
              <w:t xml:space="preserve"> </w:t>
            </w:r>
            <w:r w:rsidRPr="00283D10">
              <w:rPr>
                <w:szCs w:val="18"/>
                <w:lang w:eastAsia="lv-LV"/>
              </w:rPr>
              <w:t>gada plāns</w:t>
            </w:r>
          </w:p>
        </w:tc>
        <w:tc>
          <w:tcPr>
            <w:tcW w:w="1134"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rPr>
                <w:szCs w:val="18"/>
                <w:lang w:eastAsia="lv-LV"/>
              </w:rPr>
            </w:pPr>
            <w:r w:rsidRPr="00283D10">
              <w:rPr>
                <w:szCs w:val="18"/>
                <w:lang w:eastAsia="lv-LV"/>
              </w:rPr>
              <w:t>2021.</w:t>
            </w:r>
            <w:r>
              <w:rPr>
                <w:szCs w:val="18"/>
                <w:lang w:eastAsia="lv-LV"/>
              </w:rPr>
              <w:t xml:space="preserve"> </w:t>
            </w:r>
            <w:r w:rsidRPr="00283D10">
              <w:rPr>
                <w:szCs w:val="18"/>
                <w:lang w:eastAsia="lv-LV"/>
              </w:rPr>
              <w:t xml:space="preserve">gada </w:t>
            </w:r>
            <w:r>
              <w:rPr>
                <w:szCs w:val="18"/>
                <w:lang w:eastAsia="lv-LV"/>
              </w:rPr>
              <w:t>projekts</w:t>
            </w:r>
          </w:p>
        </w:tc>
        <w:tc>
          <w:tcPr>
            <w:tcW w:w="1134"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rPr>
                <w:szCs w:val="18"/>
                <w:lang w:eastAsia="lv-LV"/>
              </w:rPr>
            </w:pPr>
            <w:r w:rsidRPr="00283D10">
              <w:rPr>
                <w:szCs w:val="18"/>
                <w:lang w:eastAsia="lv-LV"/>
              </w:rPr>
              <w:t>2022.</w:t>
            </w:r>
            <w:r>
              <w:rPr>
                <w:szCs w:val="18"/>
                <w:lang w:eastAsia="lv-LV"/>
              </w:rPr>
              <w:t xml:space="preserve"> </w:t>
            </w:r>
            <w:r w:rsidRPr="00283D10">
              <w:rPr>
                <w:szCs w:val="18"/>
                <w:lang w:eastAsia="lv-LV"/>
              </w:rPr>
              <w:t xml:space="preserve">gada </w:t>
            </w:r>
            <w:r>
              <w:rPr>
                <w:szCs w:val="18"/>
                <w:lang w:eastAsia="lv-LV"/>
              </w:rPr>
              <w:t>prognoze</w:t>
            </w:r>
          </w:p>
        </w:tc>
        <w:tc>
          <w:tcPr>
            <w:tcW w:w="1142"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rPr>
                <w:szCs w:val="18"/>
                <w:lang w:eastAsia="lv-LV"/>
              </w:rPr>
            </w:pPr>
            <w:r w:rsidRPr="00283D10">
              <w:rPr>
                <w:szCs w:val="18"/>
                <w:lang w:eastAsia="lv-LV"/>
              </w:rPr>
              <w:t>2023.</w:t>
            </w:r>
            <w:r>
              <w:rPr>
                <w:szCs w:val="18"/>
                <w:lang w:eastAsia="lv-LV"/>
              </w:rPr>
              <w:t xml:space="preserve"> </w:t>
            </w:r>
            <w:r w:rsidRPr="00283D10">
              <w:rPr>
                <w:szCs w:val="18"/>
                <w:lang w:eastAsia="lv-LV"/>
              </w:rPr>
              <w:t xml:space="preserve">gada </w:t>
            </w:r>
            <w:r>
              <w:rPr>
                <w:szCs w:val="18"/>
                <w:lang w:eastAsia="lv-LV"/>
              </w:rPr>
              <w:t>prognoze</w:t>
            </w:r>
          </w:p>
        </w:tc>
      </w:tr>
      <w:tr w:rsidR="00522055" w:rsidRPr="003B3B4A" w:rsidTr="00FE08E8">
        <w:trPr>
          <w:trHeight w:val="75"/>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22055" w:rsidRPr="003B3B4A" w:rsidRDefault="00522055" w:rsidP="00FE08E8">
            <w:pPr>
              <w:pStyle w:val="tabteksts"/>
              <w:jc w:val="center"/>
              <w:rPr>
                <w:szCs w:val="18"/>
              </w:rPr>
            </w:pPr>
            <w:r w:rsidRPr="003B3B4A">
              <w:rPr>
                <w:szCs w:val="18"/>
                <w:lang w:eastAsia="lv-LV"/>
              </w:rPr>
              <w:t>Apmācīti profesionāli kvalificēti valsts pārvaldes darbinieki</w:t>
            </w:r>
          </w:p>
        </w:tc>
      </w:tr>
      <w:tr w:rsidR="00522055" w:rsidRPr="003B3B4A" w:rsidTr="00FE08E8">
        <w:trPr>
          <w:jc w:val="center"/>
        </w:trPr>
        <w:tc>
          <w:tcPr>
            <w:tcW w:w="3397"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pPr>
            <w:r w:rsidRPr="003B3B4A">
              <w:t>Apmācīti darbinieki (skaits)</w:t>
            </w:r>
          </w:p>
        </w:tc>
        <w:tc>
          <w:tcPr>
            <w:tcW w:w="1134"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center"/>
            </w:pPr>
            <w:r w:rsidRPr="003B3B4A">
              <w:t>5 595</w:t>
            </w:r>
          </w:p>
        </w:tc>
        <w:tc>
          <w:tcPr>
            <w:tcW w:w="1134"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center"/>
            </w:pPr>
            <w:r w:rsidRPr="003B3B4A">
              <w:t>6 000</w:t>
            </w:r>
          </w:p>
        </w:tc>
        <w:tc>
          <w:tcPr>
            <w:tcW w:w="1134" w:type="dxa"/>
            <w:tcBorders>
              <w:top w:val="single" w:sz="4" w:space="0" w:color="000000"/>
              <w:left w:val="single" w:sz="4" w:space="0" w:color="000000"/>
              <w:bottom w:val="single" w:sz="4" w:space="0" w:color="000000"/>
              <w:right w:val="single" w:sz="4" w:space="0" w:color="000000"/>
            </w:tcBorders>
          </w:tcPr>
          <w:p w:rsidR="00522055" w:rsidRPr="002E565B" w:rsidRDefault="00522055" w:rsidP="00FE08E8">
            <w:pPr>
              <w:pStyle w:val="tabteksts"/>
              <w:jc w:val="center"/>
            </w:pPr>
            <w:r w:rsidRPr="002E565B">
              <w:t>6 000</w:t>
            </w:r>
          </w:p>
        </w:tc>
        <w:tc>
          <w:tcPr>
            <w:tcW w:w="1134" w:type="dxa"/>
            <w:tcBorders>
              <w:top w:val="single" w:sz="4" w:space="0" w:color="000000"/>
              <w:left w:val="single" w:sz="4" w:space="0" w:color="000000"/>
              <w:bottom w:val="single" w:sz="4" w:space="0" w:color="000000"/>
              <w:right w:val="single" w:sz="4" w:space="0" w:color="000000"/>
            </w:tcBorders>
          </w:tcPr>
          <w:p w:rsidR="00522055" w:rsidRPr="002E565B" w:rsidRDefault="00522055" w:rsidP="00FE08E8">
            <w:pPr>
              <w:pStyle w:val="tabteksts"/>
              <w:jc w:val="center"/>
            </w:pPr>
            <w:r w:rsidRPr="002E565B">
              <w:t>6 000</w:t>
            </w:r>
          </w:p>
        </w:tc>
        <w:tc>
          <w:tcPr>
            <w:tcW w:w="1142" w:type="dxa"/>
            <w:tcBorders>
              <w:top w:val="single" w:sz="4" w:space="0" w:color="000000"/>
              <w:left w:val="single" w:sz="4" w:space="0" w:color="000000"/>
              <w:bottom w:val="single" w:sz="4" w:space="0" w:color="000000"/>
              <w:right w:val="single" w:sz="4" w:space="0" w:color="000000"/>
            </w:tcBorders>
          </w:tcPr>
          <w:p w:rsidR="00522055" w:rsidRPr="002E565B" w:rsidRDefault="00522055" w:rsidP="00FE08E8">
            <w:pPr>
              <w:pStyle w:val="tabteksts"/>
              <w:jc w:val="center"/>
            </w:pPr>
            <w:r w:rsidRPr="002E565B">
              <w:t>6 000</w:t>
            </w:r>
          </w:p>
        </w:tc>
      </w:tr>
      <w:tr w:rsidR="00522055" w:rsidRPr="003B3B4A" w:rsidTr="00FE08E8">
        <w:trPr>
          <w:jc w:val="center"/>
        </w:trPr>
        <w:tc>
          <w:tcPr>
            <w:tcW w:w="3397"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pPr>
            <w:r w:rsidRPr="003B3B4A">
              <w:t>Organizēti kursi (unikālo tēmu skaits)</w:t>
            </w:r>
          </w:p>
        </w:tc>
        <w:tc>
          <w:tcPr>
            <w:tcW w:w="1134"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center"/>
            </w:pPr>
            <w:r w:rsidRPr="003B3B4A">
              <w:t>131</w:t>
            </w:r>
          </w:p>
        </w:tc>
        <w:tc>
          <w:tcPr>
            <w:tcW w:w="1134"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center"/>
            </w:pPr>
            <w:r w:rsidRPr="003B3B4A">
              <w:t>135</w:t>
            </w:r>
          </w:p>
        </w:tc>
        <w:tc>
          <w:tcPr>
            <w:tcW w:w="1134" w:type="dxa"/>
            <w:tcBorders>
              <w:top w:val="single" w:sz="4" w:space="0" w:color="000000"/>
              <w:left w:val="single" w:sz="4" w:space="0" w:color="000000"/>
              <w:bottom w:val="single" w:sz="4" w:space="0" w:color="000000"/>
              <w:right w:val="single" w:sz="4" w:space="0" w:color="000000"/>
            </w:tcBorders>
          </w:tcPr>
          <w:p w:rsidR="00522055" w:rsidRPr="002E565B" w:rsidRDefault="00522055" w:rsidP="00FE08E8">
            <w:pPr>
              <w:pStyle w:val="tabteksts"/>
              <w:jc w:val="center"/>
            </w:pPr>
            <w:r w:rsidRPr="002E565B">
              <w:t>135</w:t>
            </w:r>
          </w:p>
        </w:tc>
        <w:tc>
          <w:tcPr>
            <w:tcW w:w="1134" w:type="dxa"/>
            <w:tcBorders>
              <w:top w:val="single" w:sz="4" w:space="0" w:color="000000"/>
              <w:left w:val="single" w:sz="4" w:space="0" w:color="000000"/>
              <w:bottom w:val="single" w:sz="4" w:space="0" w:color="000000"/>
              <w:right w:val="single" w:sz="4" w:space="0" w:color="000000"/>
            </w:tcBorders>
          </w:tcPr>
          <w:p w:rsidR="00522055" w:rsidRPr="002E565B" w:rsidRDefault="00522055" w:rsidP="00FE08E8">
            <w:pPr>
              <w:pStyle w:val="tabteksts"/>
              <w:jc w:val="center"/>
            </w:pPr>
            <w:r w:rsidRPr="002E565B">
              <w:t>135</w:t>
            </w:r>
          </w:p>
        </w:tc>
        <w:tc>
          <w:tcPr>
            <w:tcW w:w="1142" w:type="dxa"/>
            <w:tcBorders>
              <w:top w:val="single" w:sz="4" w:space="0" w:color="000000"/>
              <w:left w:val="single" w:sz="4" w:space="0" w:color="000000"/>
              <w:bottom w:val="single" w:sz="4" w:space="0" w:color="000000"/>
              <w:right w:val="single" w:sz="4" w:space="0" w:color="000000"/>
            </w:tcBorders>
          </w:tcPr>
          <w:p w:rsidR="00522055" w:rsidRPr="002E565B" w:rsidRDefault="00522055" w:rsidP="00FE08E8">
            <w:pPr>
              <w:pStyle w:val="tabteksts"/>
              <w:jc w:val="center"/>
            </w:pPr>
            <w:r w:rsidRPr="002E565B">
              <w:t>135</w:t>
            </w:r>
          </w:p>
        </w:tc>
      </w:tr>
      <w:tr w:rsidR="00522055" w:rsidRPr="003B3B4A" w:rsidTr="00FE08E8">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22055" w:rsidRPr="003B3B4A" w:rsidRDefault="00522055" w:rsidP="00FE08E8">
            <w:pPr>
              <w:pStyle w:val="tabteksts"/>
              <w:jc w:val="center"/>
              <w:rPr>
                <w:szCs w:val="18"/>
                <w:highlight w:val="yellow"/>
              </w:rPr>
            </w:pPr>
            <w:r w:rsidRPr="003B3B4A">
              <w:rPr>
                <w:szCs w:val="18"/>
                <w:lang w:eastAsia="lv-LV"/>
              </w:rPr>
              <w:t xml:space="preserve">Sertificēti valsts pārvaldes iekšējie auditori   </w:t>
            </w:r>
          </w:p>
        </w:tc>
      </w:tr>
      <w:tr w:rsidR="00522055" w:rsidRPr="003B3B4A" w:rsidTr="00FE08E8">
        <w:trPr>
          <w:jc w:val="center"/>
        </w:trPr>
        <w:tc>
          <w:tcPr>
            <w:tcW w:w="3397"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4A2EAC">
            <w:pPr>
              <w:pStyle w:val="tabteksts"/>
              <w:jc w:val="both"/>
            </w:pPr>
            <w:r w:rsidRPr="003B3B4A">
              <w:t>Sertifikācijas pārbaudījumu kārtojošie (skaits)</w:t>
            </w:r>
          </w:p>
        </w:tc>
        <w:tc>
          <w:tcPr>
            <w:tcW w:w="1134"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center"/>
            </w:pPr>
            <w:r w:rsidRPr="003B3B4A">
              <w:t>9</w:t>
            </w:r>
          </w:p>
        </w:tc>
        <w:tc>
          <w:tcPr>
            <w:tcW w:w="1134"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center"/>
            </w:pPr>
            <w:r w:rsidRPr="003B3B4A">
              <w:t>6</w:t>
            </w:r>
          </w:p>
        </w:tc>
        <w:tc>
          <w:tcPr>
            <w:tcW w:w="1134" w:type="dxa"/>
            <w:tcBorders>
              <w:top w:val="single" w:sz="4" w:space="0" w:color="000000"/>
              <w:left w:val="single" w:sz="4" w:space="0" w:color="000000"/>
              <w:bottom w:val="single" w:sz="4" w:space="0" w:color="000000"/>
              <w:right w:val="single" w:sz="4" w:space="0" w:color="000000"/>
            </w:tcBorders>
          </w:tcPr>
          <w:p w:rsidR="00522055" w:rsidRPr="002E565B" w:rsidRDefault="00522055" w:rsidP="00FE08E8">
            <w:pPr>
              <w:pStyle w:val="tabteksts"/>
              <w:jc w:val="center"/>
            </w:pPr>
            <w:r w:rsidRPr="002E565B">
              <w:t>6</w:t>
            </w:r>
          </w:p>
        </w:tc>
        <w:tc>
          <w:tcPr>
            <w:tcW w:w="1134" w:type="dxa"/>
            <w:tcBorders>
              <w:top w:val="single" w:sz="4" w:space="0" w:color="000000"/>
              <w:left w:val="single" w:sz="4" w:space="0" w:color="000000"/>
              <w:bottom w:val="single" w:sz="4" w:space="0" w:color="000000"/>
              <w:right w:val="single" w:sz="4" w:space="0" w:color="000000"/>
            </w:tcBorders>
          </w:tcPr>
          <w:p w:rsidR="00522055" w:rsidRPr="002E565B" w:rsidRDefault="00522055" w:rsidP="00FE08E8">
            <w:pPr>
              <w:pStyle w:val="tabteksts"/>
              <w:jc w:val="center"/>
            </w:pPr>
            <w:r w:rsidRPr="002E565B">
              <w:t>6</w:t>
            </w:r>
          </w:p>
        </w:tc>
        <w:tc>
          <w:tcPr>
            <w:tcW w:w="1142" w:type="dxa"/>
            <w:tcBorders>
              <w:top w:val="single" w:sz="4" w:space="0" w:color="000000"/>
              <w:left w:val="single" w:sz="4" w:space="0" w:color="000000"/>
              <w:bottom w:val="single" w:sz="4" w:space="0" w:color="000000"/>
              <w:right w:val="single" w:sz="4" w:space="0" w:color="000000"/>
            </w:tcBorders>
          </w:tcPr>
          <w:p w:rsidR="00522055" w:rsidRPr="002E565B" w:rsidRDefault="00522055" w:rsidP="00FE08E8">
            <w:pPr>
              <w:pStyle w:val="tabteksts"/>
              <w:jc w:val="center"/>
            </w:pPr>
            <w:r w:rsidRPr="002E565B">
              <w:t>6</w:t>
            </w:r>
          </w:p>
        </w:tc>
      </w:tr>
      <w:tr w:rsidR="00522055" w:rsidRPr="003B3B4A" w:rsidTr="00FE08E8">
        <w:trPr>
          <w:jc w:val="center"/>
        </w:trPr>
        <w:tc>
          <w:tcPr>
            <w:tcW w:w="3397"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pPr>
            <w:r w:rsidRPr="003B3B4A">
              <w:t>Sertifikātu ieguvuši (skaits)</w:t>
            </w:r>
          </w:p>
        </w:tc>
        <w:tc>
          <w:tcPr>
            <w:tcW w:w="1134"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center"/>
            </w:pPr>
            <w:r w:rsidRPr="003B3B4A">
              <w:t>5</w:t>
            </w:r>
          </w:p>
        </w:tc>
        <w:tc>
          <w:tcPr>
            <w:tcW w:w="1134"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center"/>
            </w:pPr>
            <w:r w:rsidRPr="003B3B4A">
              <w:t>3</w:t>
            </w:r>
          </w:p>
        </w:tc>
        <w:tc>
          <w:tcPr>
            <w:tcW w:w="1134" w:type="dxa"/>
            <w:tcBorders>
              <w:top w:val="single" w:sz="4" w:space="0" w:color="000000"/>
              <w:left w:val="single" w:sz="4" w:space="0" w:color="000000"/>
              <w:bottom w:val="single" w:sz="4" w:space="0" w:color="000000"/>
              <w:right w:val="single" w:sz="4" w:space="0" w:color="000000"/>
            </w:tcBorders>
          </w:tcPr>
          <w:p w:rsidR="00522055" w:rsidRPr="002E565B" w:rsidRDefault="00522055" w:rsidP="00FE08E8">
            <w:pPr>
              <w:pStyle w:val="tabteksts"/>
              <w:jc w:val="center"/>
            </w:pPr>
            <w:r w:rsidRPr="002E565B">
              <w:t>3</w:t>
            </w:r>
          </w:p>
        </w:tc>
        <w:tc>
          <w:tcPr>
            <w:tcW w:w="1134" w:type="dxa"/>
            <w:tcBorders>
              <w:top w:val="single" w:sz="4" w:space="0" w:color="000000"/>
              <w:left w:val="single" w:sz="4" w:space="0" w:color="000000"/>
              <w:bottom w:val="single" w:sz="4" w:space="0" w:color="000000"/>
              <w:right w:val="single" w:sz="4" w:space="0" w:color="000000"/>
            </w:tcBorders>
          </w:tcPr>
          <w:p w:rsidR="00522055" w:rsidRPr="002E565B" w:rsidRDefault="00522055" w:rsidP="00FE08E8">
            <w:pPr>
              <w:pStyle w:val="tabteksts"/>
              <w:jc w:val="center"/>
            </w:pPr>
            <w:r w:rsidRPr="002E565B">
              <w:t>3</w:t>
            </w:r>
          </w:p>
        </w:tc>
        <w:tc>
          <w:tcPr>
            <w:tcW w:w="1142" w:type="dxa"/>
            <w:tcBorders>
              <w:top w:val="single" w:sz="4" w:space="0" w:color="000000"/>
              <w:left w:val="single" w:sz="4" w:space="0" w:color="000000"/>
              <w:bottom w:val="single" w:sz="4" w:space="0" w:color="000000"/>
              <w:right w:val="single" w:sz="4" w:space="0" w:color="000000"/>
            </w:tcBorders>
          </w:tcPr>
          <w:p w:rsidR="00522055" w:rsidRPr="002E565B" w:rsidRDefault="00522055" w:rsidP="00FE08E8">
            <w:pPr>
              <w:pStyle w:val="tabteksts"/>
              <w:jc w:val="center"/>
            </w:pPr>
            <w:r w:rsidRPr="002E565B">
              <w:t>3</w:t>
            </w:r>
          </w:p>
        </w:tc>
      </w:tr>
    </w:tbl>
    <w:p w:rsidR="00B366CE" w:rsidRDefault="00B366CE" w:rsidP="00522055">
      <w:pPr>
        <w:spacing w:before="240" w:after="240"/>
        <w:ind w:firstLine="0"/>
        <w:jc w:val="center"/>
        <w:rPr>
          <w:b/>
          <w:color w:val="000000" w:themeColor="text1"/>
          <w:lang w:eastAsia="lv-LV"/>
        </w:rPr>
      </w:pPr>
    </w:p>
    <w:p w:rsidR="00522055" w:rsidRPr="003B3B4A" w:rsidRDefault="00522055" w:rsidP="00522055">
      <w:pPr>
        <w:spacing w:before="240" w:after="240"/>
        <w:ind w:firstLine="0"/>
        <w:jc w:val="center"/>
        <w:rPr>
          <w:b/>
          <w:color w:val="000000" w:themeColor="text1"/>
          <w:lang w:eastAsia="lv-LV"/>
        </w:rPr>
      </w:pPr>
      <w:r w:rsidRPr="003B3B4A">
        <w:rPr>
          <w:b/>
          <w:color w:val="000000" w:themeColor="text1"/>
          <w:lang w:eastAsia="lv-LV"/>
        </w:rPr>
        <w:lastRenderedPageBreak/>
        <w:t>Finansiālie rādītāji no 2019. līdz 2023.</w:t>
      </w:r>
      <w:r>
        <w:rPr>
          <w:b/>
          <w:color w:val="000000" w:themeColor="text1"/>
          <w:lang w:eastAsia="lv-LV"/>
        </w:rPr>
        <w:t xml:space="preserve"> </w:t>
      </w:r>
      <w:r w:rsidRPr="003B3B4A">
        <w:rPr>
          <w:b/>
          <w:color w:val="000000" w:themeColor="text1"/>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522055" w:rsidRPr="003B3B4A" w:rsidTr="00FE08E8">
        <w:trPr>
          <w:trHeight w:val="283"/>
          <w:tblHeader/>
          <w:jc w:val="center"/>
        </w:trPr>
        <w:tc>
          <w:tcPr>
            <w:tcW w:w="3378" w:type="dxa"/>
            <w:tcBorders>
              <w:top w:val="single" w:sz="4" w:space="0" w:color="000000"/>
              <w:left w:val="single" w:sz="4" w:space="0" w:color="000000"/>
              <w:bottom w:val="single" w:sz="4" w:space="0" w:color="000000"/>
              <w:right w:val="single" w:sz="4" w:space="0" w:color="000000"/>
            </w:tcBorders>
            <w:vAlign w:val="center"/>
          </w:tcPr>
          <w:p w:rsidR="00522055" w:rsidRPr="003B3B4A" w:rsidRDefault="00522055" w:rsidP="00FE08E8">
            <w:pPr>
              <w:pStyle w:val="tabteksts"/>
              <w:jc w:val="center"/>
              <w:rPr>
                <w:szCs w:val="18"/>
              </w:rPr>
            </w:pPr>
          </w:p>
        </w:tc>
        <w:tc>
          <w:tcPr>
            <w:tcW w:w="1131"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rPr>
                <w:szCs w:val="18"/>
                <w:lang w:eastAsia="lv-LV"/>
              </w:rPr>
            </w:pPr>
            <w:r w:rsidRPr="00283D10">
              <w:rPr>
                <w:szCs w:val="18"/>
                <w:lang w:eastAsia="lv-LV"/>
              </w:rPr>
              <w:t>2019.</w:t>
            </w:r>
            <w:r>
              <w:rPr>
                <w:szCs w:val="18"/>
                <w:lang w:eastAsia="lv-LV"/>
              </w:rPr>
              <w:t xml:space="preserve"> </w:t>
            </w:r>
            <w:r w:rsidRPr="00283D10">
              <w:rPr>
                <w:szCs w:val="18"/>
                <w:lang w:eastAsia="lv-LV"/>
              </w:rPr>
              <w:t>gads (izpilde)</w:t>
            </w:r>
          </w:p>
        </w:tc>
        <w:tc>
          <w:tcPr>
            <w:tcW w:w="1132"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rPr>
                <w:szCs w:val="18"/>
                <w:lang w:eastAsia="lv-LV"/>
              </w:rPr>
            </w:pPr>
            <w:r w:rsidRPr="00283D10">
              <w:rPr>
                <w:szCs w:val="18"/>
                <w:lang w:eastAsia="lv-LV"/>
              </w:rPr>
              <w:t>2020.</w:t>
            </w:r>
            <w:r>
              <w:rPr>
                <w:szCs w:val="18"/>
                <w:lang w:eastAsia="lv-LV"/>
              </w:rPr>
              <w:t xml:space="preserve"> </w:t>
            </w:r>
            <w:r w:rsidRPr="00283D10">
              <w:rPr>
                <w:szCs w:val="18"/>
                <w:lang w:eastAsia="lv-LV"/>
              </w:rPr>
              <w:t>gada plāns</w:t>
            </w:r>
          </w:p>
        </w:tc>
        <w:tc>
          <w:tcPr>
            <w:tcW w:w="1132"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rPr>
                <w:szCs w:val="18"/>
                <w:lang w:eastAsia="lv-LV"/>
              </w:rPr>
            </w:pPr>
            <w:r w:rsidRPr="00283D10">
              <w:rPr>
                <w:szCs w:val="18"/>
                <w:lang w:eastAsia="lv-LV"/>
              </w:rPr>
              <w:t>2021.</w:t>
            </w:r>
            <w:r>
              <w:rPr>
                <w:szCs w:val="18"/>
                <w:lang w:eastAsia="lv-LV"/>
              </w:rPr>
              <w:t xml:space="preserve"> </w:t>
            </w:r>
            <w:r w:rsidRPr="00283D10">
              <w:rPr>
                <w:szCs w:val="18"/>
                <w:lang w:eastAsia="lv-LV"/>
              </w:rPr>
              <w:t xml:space="preserve">gada </w:t>
            </w:r>
            <w:r>
              <w:rPr>
                <w:szCs w:val="18"/>
                <w:lang w:eastAsia="lv-LV"/>
              </w:rPr>
              <w:t>projekts</w:t>
            </w:r>
          </w:p>
        </w:tc>
        <w:tc>
          <w:tcPr>
            <w:tcW w:w="1132"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rPr>
                <w:szCs w:val="18"/>
                <w:lang w:eastAsia="lv-LV"/>
              </w:rPr>
            </w:pPr>
            <w:r w:rsidRPr="00283D10">
              <w:rPr>
                <w:szCs w:val="18"/>
                <w:lang w:eastAsia="lv-LV"/>
              </w:rPr>
              <w:t>2022.</w:t>
            </w:r>
            <w:r>
              <w:rPr>
                <w:szCs w:val="18"/>
                <w:lang w:eastAsia="lv-LV"/>
              </w:rPr>
              <w:t xml:space="preserve"> </w:t>
            </w:r>
            <w:r w:rsidRPr="00283D10">
              <w:rPr>
                <w:szCs w:val="18"/>
                <w:lang w:eastAsia="lv-LV"/>
              </w:rPr>
              <w:t xml:space="preserve">gada </w:t>
            </w:r>
            <w:r>
              <w:rPr>
                <w:szCs w:val="18"/>
                <w:lang w:eastAsia="lv-LV"/>
              </w:rPr>
              <w:t>prognoze</w:t>
            </w:r>
          </w:p>
        </w:tc>
        <w:tc>
          <w:tcPr>
            <w:tcW w:w="1132"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rPr>
                <w:szCs w:val="18"/>
                <w:lang w:eastAsia="lv-LV"/>
              </w:rPr>
            </w:pPr>
            <w:r w:rsidRPr="00283D10">
              <w:rPr>
                <w:szCs w:val="18"/>
                <w:lang w:eastAsia="lv-LV"/>
              </w:rPr>
              <w:t>2023.</w:t>
            </w:r>
            <w:r>
              <w:rPr>
                <w:szCs w:val="18"/>
                <w:lang w:eastAsia="lv-LV"/>
              </w:rPr>
              <w:t xml:space="preserve"> </w:t>
            </w:r>
            <w:r w:rsidRPr="00283D10">
              <w:rPr>
                <w:szCs w:val="18"/>
                <w:lang w:eastAsia="lv-LV"/>
              </w:rPr>
              <w:t xml:space="preserve">gada </w:t>
            </w:r>
            <w:r>
              <w:rPr>
                <w:szCs w:val="18"/>
                <w:lang w:eastAsia="lv-LV"/>
              </w:rPr>
              <w:t>prognoze</w:t>
            </w:r>
          </w:p>
        </w:tc>
      </w:tr>
      <w:tr w:rsidR="00522055" w:rsidRPr="003B3B4A" w:rsidTr="00FE08E8">
        <w:trPr>
          <w:trHeight w:val="181"/>
          <w:jc w:val="center"/>
        </w:trPr>
        <w:tc>
          <w:tcPr>
            <w:tcW w:w="33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22055" w:rsidRPr="003B3B4A" w:rsidRDefault="00522055" w:rsidP="00FE08E8">
            <w:pPr>
              <w:pStyle w:val="tabteksts"/>
              <w:rPr>
                <w:szCs w:val="18"/>
                <w:lang w:eastAsia="lv-LV"/>
              </w:rPr>
            </w:pPr>
            <w:r w:rsidRPr="003B3B4A">
              <w:rPr>
                <w:szCs w:val="18"/>
                <w:lang w:eastAsia="lv-LV"/>
              </w:rPr>
              <w:t>Kopējie izdevumi,</w:t>
            </w:r>
            <w:r w:rsidRPr="003B3B4A">
              <w:rPr>
                <w:szCs w:val="18"/>
              </w:rPr>
              <w:t xml:space="preserve"> </w:t>
            </w:r>
            <w:proofErr w:type="spellStart"/>
            <w:r w:rsidRPr="003B3B4A">
              <w:rPr>
                <w:i/>
                <w:szCs w:val="18"/>
              </w:rPr>
              <w:t>euro</w:t>
            </w:r>
            <w:proofErr w:type="spellEnd"/>
          </w:p>
        </w:tc>
        <w:tc>
          <w:tcPr>
            <w:tcW w:w="1131" w:type="dxa"/>
            <w:shd w:val="clear" w:color="auto" w:fill="D9D9D9" w:themeFill="background1" w:themeFillShade="D9"/>
          </w:tcPr>
          <w:p w:rsidR="00522055" w:rsidRPr="003B3B4A" w:rsidRDefault="00522055" w:rsidP="00FE08E8">
            <w:pPr>
              <w:pStyle w:val="tabteksts"/>
              <w:jc w:val="right"/>
              <w:rPr>
                <w:szCs w:val="18"/>
              </w:rPr>
            </w:pPr>
            <w:r w:rsidRPr="003B3B4A">
              <w:rPr>
                <w:szCs w:val="18"/>
              </w:rPr>
              <w:t>495 317</w:t>
            </w:r>
          </w:p>
        </w:tc>
        <w:tc>
          <w:tcPr>
            <w:tcW w:w="1132" w:type="dxa"/>
            <w:shd w:val="clear" w:color="auto" w:fill="D9D9D9" w:themeFill="background1" w:themeFillShade="D9"/>
          </w:tcPr>
          <w:p w:rsidR="00522055" w:rsidRPr="003B3B4A" w:rsidRDefault="00522055" w:rsidP="00FE08E8">
            <w:pPr>
              <w:pStyle w:val="tabteksts"/>
              <w:jc w:val="right"/>
              <w:rPr>
                <w:szCs w:val="18"/>
              </w:rPr>
            </w:pPr>
            <w:r w:rsidRPr="003B3B4A">
              <w:rPr>
                <w:szCs w:val="18"/>
              </w:rPr>
              <w:t>567 303</w:t>
            </w:r>
          </w:p>
        </w:tc>
        <w:tc>
          <w:tcPr>
            <w:tcW w:w="1132" w:type="dxa"/>
            <w:shd w:val="clear" w:color="auto" w:fill="D9D9D9" w:themeFill="background1" w:themeFillShade="D9"/>
          </w:tcPr>
          <w:p w:rsidR="00522055" w:rsidRPr="003B3B4A" w:rsidRDefault="00522055" w:rsidP="00FE08E8">
            <w:pPr>
              <w:pStyle w:val="tabteksts"/>
              <w:jc w:val="right"/>
              <w:rPr>
                <w:szCs w:val="18"/>
              </w:rPr>
            </w:pPr>
            <w:r w:rsidRPr="003B3B4A">
              <w:rPr>
                <w:szCs w:val="18"/>
              </w:rPr>
              <w:t>476 604</w:t>
            </w:r>
          </w:p>
        </w:tc>
        <w:tc>
          <w:tcPr>
            <w:tcW w:w="1132" w:type="dxa"/>
            <w:shd w:val="clear" w:color="auto" w:fill="D9D9D9" w:themeFill="background1" w:themeFillShade="D9"/>
          </w:tcPr>
          <w:p w:rsidR="00522055" w:rsidRPr="003B3B4A" w:rsidRDefault="00522055" w:rsidP="00FE08E8">
            <w:pPr>
              <w:pStyle w:val="tabteksts"/>
              <w:jc w:val="right"/>
              <w:rPr>
                <w:szCs w:val="18"/>
              </w:rPr>
            </w:pPr>
            <w:r w:rsidRPr="003B3B4A">
              <w:rPr>
                <w:szCs w:val="18"/>
              </w:rPr>
              <w:t>477 520</w:t>
            </w:r>
          </w:p>
        </w:tc>
        <w:tc>
          <w:tcPr>
            <w:tcW w:w="1132" w:type="dxa"/>
            <w:shd w:val="clear" w:color="auto" w:fill="D9D9D9" w:themeFill="background1" w:themeFillShade="D9"/>
          </w:tcPr>
          <w:p w:rsidR="00522055" w:rsidRPr="003B3B4A" w:rsidRDefault="00522055" w:rsidP="00FE08E8">
            <w:pPr>
              <w:pStyle w:val="tabteksts"/>
              <w:jc w:val="right"/>
              <w:rPr>
                <w:szCs w:val="18"/>
              </w:rPr>
            </w:pPr>
            <w:r w:rsidRPr="003B3B4A">
              <w:rPr>
                <w:szCs w:val="18"/>
              </w:rPr>
              <w:t>477 520</w:t>
            </w:r>
          </w:p>
        </w:tc>
      </w:tr>
      <w:tr w:rsidR="00522055" w:rsidRPr="003B3B4A" w:rsidTr="00FE08E8">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522055" w:rsidRPr="003B3B4A" w:rsidRDefault="00522055" w:rsidP="00FE08E8">
            <w:pPr>
              <w:pStyle w:val="tabteksts"/>
              <w:rPr>
                <w:szCs w:val="18"/>
                <w:lang w:eastAsia="lv-LV"/>
              </w:rPr>
            </w:pPr>
            <w:r w:rsidRPr="003B3B4A">
              <w:rPr>
                <w:szCs w:val="18"/>
                <w:lang w:eastAsia="lv-LV"/>
              </w:rPr>
              <w:t xml:space="preserve">Kopējo izdevumu izmaiņas, </w:t>
            </w:r>
            <w:proofErr w:type="spellStart"/>
            <w:r w:rsidRPr="003B3B4A">
              <w:rPr>
                <w:i/>
                <w:szCs w:val="18"/>
                <w:lang w:eastAsia="lv-LV"/>
              </w:rPr>
              <w:t>euro</w:t>
            </w:r>
            <w:proofErr w:type="spellEnd"/>
            <w:r w:rsidRPr="003B3B4A">
              <w:rPr>
                <w:szCs w:val="18"/>
                <w:lang w:eastAsia="lv-LV"/>
              </w:rPr>
              <w:t xml:space="preserve"> (+/–) pret iepriekšējo gadu</w:t>
            </w:r>
          </w:p>
        </w:tc>
        <w:tc>
          <w:tcPr>
            <w:tcW w:w="1131"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rPr>
                <w:szCs w:val="18"/>
              </w:rPr>
            </w:pPr>
            <w:r w:rsidRPr="003B3B4A">
              <w:rPr>
                <w:b/>
                <w:bCs/>
                <w:szCs w:val="18"/>
              </w:rPr>
              <w:t>×</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3B3B4A">
              <w:rPr>
                <w:szCs w:val="18"/>
              </w:rPr>
              <w:t>71 986</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3B3B4A">
              <w:rPr>
                <w:szCs w:val="18"/>
              </w:rPr>
              <w:t>-90 699</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3B3B4A">
              <w:rPr>
                <w:szCs w:val="18"/>
              </w:rPr>
              <w:t>916</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center"/>
              <w:rPr>
                <w:szCs w:val="18"/>
              </w:rPr>
            </w:pPr>
            <w:r>
              <w:rPr>
                <w:b/>
                <w:bCs/>
              </w:rPr>
              <w:t>-</w:t>
            </w:r>
          </w:p>
        </w:tc>
      </w:tr>
      <w:tr w:rsidR="00522055" w:rsidRPr="003B3B4A" w:rsidTr="00FE08E8">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522055" w:rsidRPr="003B3B4A" w:rsidRDefault="00522055" w:rsidP="00FE08E8">
            <w:pPr>
              <w:pStyle w:val="tabteksts"/>
              <w:rPr>
                <w:szCs w:val="18"/>
              </w:rPr>
            </w:pPr>
            <w:r w:rsidRPr="003B3B4A">
              <w:rPr>
                <w:szCs w:val="18"/>
                <w:lang w:eastAsia="lv-LV"/>
              </w:rPr>
              <w:t>Kopējie izdevumi</w:t>
            </w:r>
            <w:r w:rsidRPr="003B3B4A">
              <w:rPr>
                <w:szCs w:val="18"/>
              </w:rPr>
              <w:t>, % (+/–) pret iepriekšējo gadu</w:t>
            </w:r>
          </w:p>
        </w:tc>
        <w:tc>
          <w:tcPr>
            <w:tcW w:w="1131"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rPr>
                <w:szCs w:val="18"/>
              </w:rPr>
            </w:pPr>
            <w:r w:rsidRPr="003B3B4A">
              <w:rPr>
                <w:b/>
                <w:bCs/>
                <w:szCs w:val="18"/>
              </w:rPr>
              <w:t>×</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3B3B4A">
              <w:rPr>
                <w:szCs w:val="18"/>
              </w:rPr>
              <w:t>14,5</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3B3B4A">
              <w:rPr>
                <w:szCs w:val="18"/>
              </w:rPr>
              <w:t>-16,0</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3B3B4A">
              <w:rPr>
                <w:szCs w:val="18"/>
              </w:rPr>
              <w:t>0,2</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center"/>
              <w:rPr>
                <w:szCs w:val="18"/>
              </w:rPr>
            </w:pPr>
            <w:r>
              <w:rPr>
                <w:b/>
                <w:bCs/>
              </w:rPr>
              <w:t>-</w:t>
            </w:r>
          </w:p>
        </w:tc>
      </w:tr>
      <w:tr w:rsidR="00522055" w:rsidRPr="003B3B4A" w:rsidTr="00FE08E8">
        <w:trPr>
          <w:trHeight w:val="142"/>
          <w:jc w:val="center"/>
        </w:trPr>
        <w:tc>
          <w:tcPr>
            <w:tcW w:w="3378"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rPr>
                <w:color w:val="000000" w:themeColor="text1"/>
                <w:szCs w:val="18"/>
                <w:lang w:eastAsia="lv-LV"/>
              </w:rPr>
            </w:pPr>
            <w:r w:rsidRPr="003B3B4A">
              <w:rPr>
                <w:color w:val="000000" w:themeColor="text1"/>
                <w:szCs w:val="18"/>
              </w:rPr>
              <w:t xml:space="preserve">Atlīdzība, </w:t>
            </w:r>
            <w:proofErr w:type="spellStart"/>
            <w:r w:rsidRPr="003B3B4A">
              <w:rPr>
                <w:i/>
                <w:szCs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3B3B4A">
              <w:rPr>
                <w:szCs w:val="18"/>
              </w:rPr>
              <w:t>230 079</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3B3B4A">
              <w:rPr>
                <w:szCs w:val="18"/>
              </w:rPr>
              <w:t>231 655</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3B3B4A">
              <w:rPr>
                <w:szCs w:val="18"/>
              </w:rPr>
              <w:t>231 655</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3B3B4A">
              <w:rPr>
                <w:szCs w:val="18"/>
              </w:rPr>
              <w:t>231 655</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3B3B4A">
              <w:rPr>
                <w:szCs w:val="18"/>
              </w:rPr>
              <w:t>231 655</w:t>
            </w:r>
          </w:p>
        </w:tc>
      </w:tr>
      <w:tr w:rsidR="00522055" w:rsidRPr="003B3B4A" w:rsidTr="00FE08E8">
        <w:trPr>
          <w:trHeight w:val="165"/>
          <w:jc w:val="center"/>
        </w:trPr>
        <w:tc>
          <w:tcPr>
            <w:tcW w:w="3378"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rPr>
                <w:color w:val="000000" w:themeColor="text1"/>
                <w:szCs w:val="18"/>
                <w:lang w:eastAsia="lv-LV"/>
              </w:rPr>
            </w:pPr>
            <w:r w:rsidRPr="003B3B4A">
              <w:rPr>
                <w:color w:val="000000" w:themeColor="text1"/>
                <w:szCs w:val="18"/>
              </w:rPr>
              <w:t>Vidējais amata vietu skaits gadā</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522055" w:rsidRPr="003B3B4A" w:rsidRDefault="00522055" w:rsidP="00FE08E8">
            <w:pPr>
              <w:pStyle w:val="tabteksts"/>
              <w:jc w:val="right"/>
              <w:rPr>
                <w:szCs w:val="18"/>
              </w:rPr>
            </w:pPr>
            <w:r w:rsidRPr="003B3B4A">
              <w:rPr>
                <w:szCs w:val="18"/>
              </w:rPr>
              <w:t>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22055" w:rsidRPr="003B3B4A" w:rsidRDefault="00522055" w:rsidP="00FE08E8">
            <w:pPr>
              <w:pStyle w:val="tabteksts"/>
              <w:jc w:val="right"/>
              <w:rPr>
                <w:szCs w:val="18"/>
              </w:rPr>
            </w:pPr>
            <w:r w:rsidRPr="003B3B4A">
              <w:rPr>
                <w:szCs w:val="18"/>
              </w:rPr>
              <w:t>7,5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22055" w:rsidRPr="003B3B4A" w:rsidRDefault="00522055" w:rsidP="00FE08E8">
            <w:pPr>
              <w:pStyle w:val="tabteksts"/>
              <w:jc w:val="right"/>
              <w:rPr>
                <w:szCs w:val="18"/>
              </w:rPr>
            </w:pPr>
            <w:r w:rsidRPr="003B3B4A">
              <w:rPr>
                <w:szCs w:val="18"/>
              </w:rPr>
              <w:t>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22055" w:rsidRPr="003B3B4A" w:rsidRDefault="00522055" w:rsidP="00FE08E8">
            <w:pPr>
              <w:pStyle w:val="tabteksts"/>
              <w:jc w:val="right"/>
              <w:rPr>
                <w:szCs w:val="18"/>
              </w:rPr>
            </w:pPr>
            <w:r w:rsidRPr="003B3B4A">
              <w:rPr>
                <w:szCs w:val="18"/>
              </w:rPr>
              <w:t>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22055" w:rsidRPr="003B3B4A" w:rsidRDefault="00522055" w:rsidP="00FE08E8">
            <w:pPr>
              <w:pStyle w:val="tabteksts"/>
              <w:jc w:val="right"/>
              <w:rPr>
                <w:szCs w:val="18"/>
              </w:rPr>
            </w:pPr>
            <w:r w:rsidRPr="003B3B4A">
              <w:rPr>
                <w:szCs w:val="18"/>
              </w:rPr>
              <w:t>8</w:t>
            </w:r>
          </w:p>
        </w:tc>
      </w:tr>
      <w:tr w:rsidR="00522055" w:rsidRPr="003B3B4A" w:rsidTr="00FE08E8">
        <w:trPr>
          <w:trHeight w:val="155"/>
          <w:jc w:val="center"/>
        </w:trPr>
        <w:tc>
          <w:tcPr>
            <w:tcW w:w="3378"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rPr>
                <w:color w:val="000000" w:themeColor="text1"/>
                <w:szCs w:val="18"/>
                <w:lang w:eastAsia="lv-LV"/>
              </w:rPr>
            </w:pPr>
            <w:r w:rsidRPr="003B3B4A">
              <w:rPr>
                <w:color w:val="000000" w:themeColor="text1"/>
                <w:szCs w:val="18"/>
              </w:rPr>
              <w:t xml:space="preserve">Vidējā atlīdzība amata vietai </w:t>
            </w:r>
            <w:r w:rsidRPr="003B3B4A">
              <w:rPr>
                <w:color w:val="000000" w:themeColor="text1"/>
                <w:szCs w:val="18"/>
                <w:lang w:eastAsia="lv-LV"/>
              </w:rPr>
              <w:t>(mēnesī)</w:t>
            </w:r>
            <w:r w:rsidRPr="003B3B4A">
              <w:rPr>
                <w:color w:val="000000" w:themeColor="text1"/>
                <w:szCs w:val="18"/>
              </w:rPr>
              <w:t xml:space="preserve">, </w:t>
            </w:r>
            <w:proofErr w:type="spellStart"/>
            <w:r w:rsidRPr="003B3B4A">
              <w:rPr>
                <w:i/>
                <w:color w:val="000000" w:themeColor="text1"/>
                <w:szCs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522055" w:rsidRPr="003B3B4A" w:rsidRDefault="00522055" w:rsidP="00FE08E8">
            <w:pPr>
              <w:pStyle w:val="tabteksts"/>
              <w:jc w:val="right"/>
              <w:rPr>
                <w:szCs w:val="18"/>
              </w:rPr>
            </w:pPr>
            <w:r w:rsidRPr="003B3B4A">
              <w:rPr>
                <w:szCs w:val="18"/>
              </w:rPr>
              <w:t>1 944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22055" w:rsidRPr="003B3B4A" w:rsidRDefault="00522055" w:rsidP="00FE08E8">
            <w:pPr>
              <w:pStyle w:val="tabteksts"/>
              <w:jc w:val="right"/>
              <w:rPr>
                <w:szCs w:val="18"/>
              </w:rPr>
            </w:pPr>
            <w:r w:rsidRPr="003B3B4A">
              <w:rPr>
                <w:szCs w:val="18"/>
              </w:rPr>
              <w:t>1 882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22055" w:rsidRPr="0014723F" w:rsidRDefault="00522055" w:rsidP="00FE08E8">
            <w:pPr>
              <w:pStyle w:val="tabteksts"/>
              <w:jc w:val="right"/>
              <w:rPr>
                <w:szCs w:val="18"/>
              </w:rPr>
            </w:pPr>
            <w:r w:rsidRPr="0014723F">
              <w:rPr>
                <w:szCs w:val="18"/>
              </w:rPr>
              <w:t>1 944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22055" w:rsidRPr="0014723F" w:rsidRDefault="00522055" w:rsidP="00FE08E8">
            <w:pPr>
              <w:pStyle w:val="tabteksts"/>
              <w:jc w:val="right"/>
              <w:rPr>
                <w:szCs w:val="18"/>
              </w:rPr>
            </w:pPr>
            <w:r w:rsidRPr="0014723F">
              <w:rPr>
                <w:szCs w:val="18"/>
              </w:rPr>
              <w:t>1 944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22055" w:rsidRPr="0014723F" w:rsidRDefault="00522055" w:rsidP="00FE08E8">
            <w:pPr>
              <w:pStyle w:val="tabteksts"/>
              <w:jc w:val="right"/>
              <w:rPr>
                <w:szCs w:val="18"/>
              </w:rPr>
            </w:pPr>
            <w:r w:rsidRPr="0014723F">
              <w:rPr>
                <w:szCs w:val="18"/>
              </w:rPr>
              <w:t>1 944</w:t>
            </w:r>
          </w:p>
        </w:tc>
      </w:tr>
      <w:tr w:rsidR="00522055" w:rsidRPr="003B3B4A" w:rsidTr="00FE08E8">
        <w:trPr>
          <w:trHeight w:val="68"/>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522055" w:rsidRPr="003B3B4A" w:rsidRDefault="00522055" w:rsidP="00FE08E8">
            <w:pPr>
              <w:pStyle w:val="tabteksts"/>
              <w:rPr>
                <w:color w:val="000000" w:themeColor="text1"/>
                <w:szCs w:val="18"/>
                <w:lang w:eastAsia="lv-LV"/>
              </w:rPr>
            </w:pPr>
            <w:r w:rsidRPr="003B3B4A">
              <w:rPr>
                <w:color w:val="000000" w:themeColor="text1"/>
                <w:szCs w:val="18"/>
                <w:lang w:eastAsia="lv-LV"/>
              </w:rPr>
              <w:t xml:space="preserve">Kopējā atlīdzība gadā par ārštata darbinieku un uz līgumattiecību pamata nodarbināto, kas nav amatu sarakstā, pakalpojumiem, </w:t>
            </w:r>
            <w:proofErr w:type="spellStart"/>
            <w:r w:rsidRPr="003B3B4A">
              <w:rPr>
                <w:i/>
                <w:color w:val="000000" w:themeColor="text1"/>
                <w:szCs w:val="18"/>
                <w:lang w:eastAsia="lv-LV"/>
              </w:rPr>
              <w:t>euro</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3B3B4A">
              <w:rPr>
                <w:szCs w:val="18"/>
              </w:rPr>
              <w:t>66 763</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color w:val="000000" w:themeColor="text1"/>
                <w:szCs w:val="18"/>
              </w:rPr>
            </w:pPr>
            <w:r w:rsidRPr="003B3B4A">
              <w:rPr>
                <w:szCs w:val="18"/>
              </w:rPr>
              <w:t>62 239</w:t>
            </w:r>
          </w:p>
        </w:tc>
        <w:tc>
          <w:tcPr>
            <w:tcW w:w="1132" w:type="dxa"/>
            <w:tcBorders>
              <w:top w:val="single" w:sz="4" w:space="0" w:color="000000"/>
              <w:left w:val="single" w:sz="4" w:space="0" w:color="000000"/>
              <w:bottom w:val="single" w:sz="4" w:space="0" w:color="000000"/>
              <w:right w:val="single" w:sz="4" w:space="0" w:color="000000"/>
            </w:tcBorders>
          </w:tcPr>
          <w:p w:rsidR="00522055" w:rsidRPr="0014723F" w:rsidRDefault="00522055" w:rsidP="00FE08E8">
            <w:pPr>
              <w:pStyle w:val="tabteksts"/>
              <w:jc w:val="right"/>
              <w:rPr>
                <w:szCs w:val="18"/>
              </w:rPr>
            </w:pPr>
            <w:r w:rsidRPr="0014723F">
              <w:rPr>
                <w:szCs w:val="18"/>
              </w:rPr>
              <w:t>45 000</w:t>
            </w:r>
          </w:p>
        </w:tc>
        <w:tc>
          <w:tcPr>
            <w:tcW w:w="1132" w:type="dxa"/>
            <w:tcBorders>
              <w:top w:val="single" w:sz="4" w:space="0" w:color="000000"/>
              <w:left w:val="single" w:sz="4" w:space="0" w:color="000000"/>
              <w:bottom w:val="single" w:sz="4" w:space="0" w:color="000000"/>
              <w:right w:val="single" w:sz="4" w:space="0" w:color="000000"/>
            </w:tcBorders>
          </w:tcPr>
          <w:p w:rsidR="00522055" w:rsidRPr="0014723F" w:rsidRDefault="00522055" w:rsidP="00FE08E8">
            <w:pPr>
              <w:pStyle w:val="tabteksts"/>
              <w:jc w:val="right"/>
              <w:rPr>
                <w:szCs w:val="18"/>
              </w:rPr>
            </w:pPr>
            <w:r w:rsidRPr="0014723F">
              <w:rPr>
                <w:szCs w:val="18"/>
              </w:rPr>
              <w:t>45 000</w:t>
            </w:r>
          </w:p>
        </w:tc>
        <w:tc>
          <w:tcPr>
            <w:tcW w:w="1132" w:type="dxa"/>
            <w:tcBorders>
              <w:top w:val="single" w:sz="4" w:space="0" w:color="000000"/>
              <w:left w:val="single" w:sz="4" w:space="0" w:color="000000"/>
              <w:bottom w:val="single" w:sz="4" w:space="0" w:color="000000"/>
              <w:right w:val="single" w:sz="4" w:space="0" w:color="000000"/>
            </w:tcBorders>
          </w:tcPr>
          <w:p w:rsidR="00522055" w:rsidRPr="0014723F" w:rsidRDefault="00522055" w:rsidP="00FE08E8">
            <w:pPr>
              <w:pStyle w:val="tabteksts"/>
              <w:jc w:val="right"/>
              <w:rPr>
                <w:szCs w:val="18"/>
              </w:rPr>
            </w:pPr>
            <w:r w:rsidRPr="0014723F">
              <w:rPr>
                <w:szCs w:val="18"/>
              </w:rPr>
              <w:t>45 000</w:t>
            </w:r>
          </w:p>
        </w:tc>
      </w:tr>
    </w:tbl>
    <w:p w:rsidR="00522055" w:rsidRPr="003B3B4A" w:rsidRDefault="00522055" w:rsidP="00B366CE">
      <w:pPr>
        <w:spacing w:before="240" w:after="240"/>
        <w:ind w:firstLine="0"/>
        <w:jc w:val="center"/>
        <w:rPr>
          <w:b/>
          <w:color w:val="000000" w:themeColor="text1"/>
          <w:lang w:eastAsia="lv-LV"/>
        </w:rPr>
      </w:pPr>
      <w:r w:rsidRPr="003B3B4A">
        <w:rPr>
          <w:b/>
          <w:color w:val="000000" w:themeColor="text1"/>
          <w:lang w:eastAsia="lv-LV"/>
        </w:rPr>
        <w:t>Izmaiņas izdevumos, salīdzinot 2021.</w:t>
      </w:r>
      <w:r>
        <w:rPr>
          <w:b/>
          <w:color w:val="000000" w:themeColor="text1"/>
          <w:lang w:eastAsia="lv-LV"/>
        </w:rPr>
        <w:t xml:space="preserve"> </w:t>
      </w:r>
      <w:r w:rsidRPr="003B3B4A">
        <w:rPr>
          <w:b/>
          <w:color w:val="000000" w:themeColor="text1"/>
          <w:lang w:eastAsia="lv-LV"/>
        </w:rPr>
        <w:t>gada projektu ar 2020.</w:t>
      </w:r>
      <w:r>
        <w:rPr>
          <w:b/>
          <w:color w:val="000000" w:themeColor="text1"/>
          <w:lang w:eastAsia="lv-LV"/>
        </w:rPr>
        <w:t xml:space="preserve"> </w:t>
      </w:r>
      <w:r w:rsidRPr="003B3B4A">
        <w:rPr>
          <w:b/>
          <w:color w:val="000000" w:themeColor="text1"/>
          <w:lang w:eastAsia="lv-LV"/>
        </w:rPr>
        <w:t>gada plānu</w:t>
      </w:r>
    </w:p>
    <w:p w:rsidR="00522055" w:rsidRPr="003B3B4A" w:rsidRDefault="00522055" w:rsidP="00522055">
      <w:pPr>
        <w:spacing w:after="0"/>
        <w:ind w:left="7921" w:firstLine="720"/>
        <w:jc w:val="center"/>
        <w:rPr>
          <w:i/>
          <w:sz w:val="18"/>
          <w:szCs w:val="18"/>
        </w:rPr>
      </w:pPr>
      <w:proofErr w:type="spellStart"/>
      <w:r w:rsidRPr="003B3B4A">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522055" w:rsidRPr="003B3B4A" w:rsidTr="00FE08E8">
        <w:trPr>
          <w:trHeight w:val="142"/>
          <w:tblHeader/>
          <w:jc w:val="center"/>
        </w:trPr>
        <w:tc>
          <w:tcPr>
            <w:tcW w:w="5241" w:type="dxa"/>
            <w:tcBorders>
              <w:top w:val="single" w:sz="4" w:space="0" w:color="000000"/>
              <w:left w:val="single" w:sz="4" w:space="0" w:color="000000"/>
              <w:bottom w:val="single" w:sz="4" w:space="0" w:color="000000"/>
              <w:right w:val="single" w:sz="4" w:space="0" w:color="000000"/>
            </w:tcBorders>
            <w:vAlign w:val="center"/>
            <w:hideMark/>
          </w:tcPr>
          <w:p w:rsidR="00522055" w:rsidRPr="003B3B4A" w:rsidRDefault="00522055" w:rsidP="00FE08E8">
            <w:pPr>
              <w:pStyle w:val="tabteksts"/>
              <w:jc w:val="center"/>
              <w:rPr>
                <w:szCs w:val="18"/>
              </w:rPr>
            </w:pPr>
            <w:r w:rsidRPr="003B3B4A">
              <w:rPr>
                <w:color w:val="000000" w:themeColor="text1"/>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22055" w:rsidRPr="003B3B4A" w:rsidRDefault="00522055" w:rsidP="00FE08E8">
            <w:pPr>
              <w:pStyle w:val="tabteksts"/>
              <w:jc w:val="center"/>
              <w:rPr>
                <w:color w:val="000000" w:themeColor="text1"/>
                <w:szCs w:val="18"/>
                <w:lang w:eastAsia="lv-LV"/>
              </w:rPr>
            </w:pPr>
            <w:r w:rsidRPr="003B3B4A">
              <w:rPr>
                <w:color w:val="000000" w:themeColor="text1"/>
                <w:szCs w:val="18"/>
                <w:lang w:eastAsia="lv-LV"/>
              </w:rPr>
              <w:t>Samazinājums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22055" w:rsidRPr="003B3B4A" w:rsidRDefault="00522055" w:rsidP="00FE08E8">
            <w:pPr>
              <w:pStyle w:val="tabteksts"/>
              <w:jc w:val="center"/>
              <w:rPr>
                <w:color w:val="000000" w:themeColor="text1"/>
                <w:szCs w:val="18"/>
                <w:lang w:eastAsia="lv-LV"/>
              </w:rPr>
            </w:pPr>
            <w:r w:rsidRPr="003B3B4A">
              <w:rPr>
                <w:color w:val="000000" w:themeColor="text1"/>
                <w:szCs w:val="18"/>
                <w:lang w:eastAsia="lv-LV"/>
              </w:rPr>
              <w:t>Palielinājums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22055" w:rsidRPr="003B3B4A" w:rsidRDefault="00522055" w:rsidP="00FE08E8">
            <w:pPr>
              <w:pStyle w:val="tabteksts"/>
              <w:jc w:val="center"/>
              <w:rPr>
                <w:color w:val="000000" w:themeColor="text1"/>
                <w:szCs w:val="18"/>
                <w:lang w:eastAsia="lv-LV"/>
              </w:rPr>
            </w:pPr>
            <w:r w:rsidRPr="003B3B4A">
              <w:rPr>
                <w:color w:val="000000" w:themeColor="text1"/>
                <w:szCs w:val="18"/>
                <w:lang w:eastAsia="lv-LV"/>
              </w:rPr>
              <w:t>Izmaiņas</w:t>
            </w:r>
          </w:p>
        </w:tc>
      </w:tr>
      <w:tr w:rsidR="00522055" w:rsidRPr="003B3B4A" w:rsidTr="00FE08E8">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22055" w:rsidRPr="003B3B4A" w:rsidRDefault="00522055" w:rsidP="00FE08E8">
            <w:pPr>
              <w:pStyle w:val="tabteksts"/>
              <w:rPr>
                <w:szCs w:val="18"/>
              </w:rPr>
            </w:pPr>
            <w:r w:rsidRPr="003B3B4A">
              <w:rPr>
                <w:b/>
                <w:bCs/>
                <w:szCs w:val="18"/>
                <w:lang w:eastAsia="lv-LV"/>
              </w:rPr>
              <w:t>Izdevumi - kopā</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22055" w:rsidRPr="003B3B4A" w:rsidRDefault="00522055" w:rsidP="00FE08E8">
            <w:pPr>
              <w:pStyle w:val="tabteksts"/>
              <w:jc w:val="right"/>
              <w:rPr>
                <w:b/>
                <w:szCs w:val="18"/>
              </w:rPr>
            </w:pPr>
            <w:r>
              <w:rPr>
                <w:b/>
                <w:szCs w:val="18"/>
              </w:rPr>
              <w:t>97 248</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22055" w:rsidRPr="003B3B4A" w:rsidRDefault="00522055" w:rsidP="00FE08E8">
            <w:pPr>
              <w:pStyle w:val="tabteksts"/>
              <w:jc w:val="right"/>
              <w:rPr>
                <w:b/>
                <w:szCs w:val="18"/>
              </w:rPr>
            </w:pPr>
            <w:r>
              <w:rPr>
                <w:b/>
                <w:szCs w:val="18"/>
              </w:rPr>
              <w:t>6 549</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22055" w:rsidRPr="003B3B4A" w:rsidRDefault="00522055" w:rsidP="00FE08E8">
            <w:pPr>
              <w:pStyle w:val="tabteksts"/>
              <w:jc w:val="right"/>
              <w:rPr>
                <w:b/>
                <w:szCs w:val="18"/>
              </w:rPr>
            </w:pPr>
            <w:r w:rsidRPr="003B3B4A">
              <w:rPr>
                <w:b/>
                <w:szCs w:val="18"/>
              </w:rPr>
              <w:t>-90 699</w:t>
            </w:r>
          </w:p>
        </w:tc>
      </w:tr>
      <w:tr w:rsidR="00522055" w:rsidRPr="003B3B4A" w:rsidTr="00FE08E8">
        <w:trPr>
          <w:jc w:val="center"/>
        </w:trPr>
        <w:tc>
          <w:tcPr>
            <w:tcW w:w="9072" w:type="dxa"/>
            <w:gridSpan w:val="4"/>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tabs>
                <w:tab w:val="left" w:pos="1027"/>
              </w:tabs>
              <w:ind w:firstLine="313"/>
              <w:jc w:val="both"/>
              <w:rPr>
                <w:szCs w:val="18"/>
              </w:rPr>
            </w:pPr>
            <w:r w:rsidRPr="00BB2102">
              <w:rPr>
                <w:i/>
                <w:szCs w:val="18"/>
                <w:lang w:eastAsia="lv-LV"/>
              </w:rPr>
              <w:t>t. sk.:</w:t>
            </w:r>
          </w:p>
        </w:tc>
      </w:tr>
      <w:tr w:rsidR="00522055" w:rsidRPr="003B3B4A" w:rsidTr="00FE08E8">
        <w:trPr>
          <w:trHeight w:val="227"/>
          <w:jc w:val="center"/>
        </w:trPr>
        <w:tc>
          <w:tcPr>
            <w:tcW w:w="5241" w:type="dxa"/>
            <w:shd w:val="clear" w:color="auto" w:fill="F2F2F2" w:themeFill="background1" w:themeFillShade="F2"/>
          </w:tcPr>
          <w:p w:rsidR="00522055" w:rsidRPr="003B3B4A" w:rsidRDefault="00522055" w:rsidP="00FE08E8">
            <w:pPr>
              <w:pStyle w:val="tabteksts"/>
              <w:rPr>
                <w:szCs w:val="18"/>
                <w:u w:val="single"/>
                <w:lang w:eastAsia="lv-LV"/>
              </w:rPr>
            </w:pPr>
            <w:r>
              <w:rPr>
                <w:szCs w:val="18"/>
                <w:u w:val="single"/>
                <w:lang w:eastAsia="lv-LV"/>
              </w:rPr>
              <w:t>Vienreizēji</w:t>
            </w:r>
            <w:r w:rsidRPr="00473079">
              <w:rPr>
                <w:szCs w:val="18"/>
                <w:u w:val="single"/>
                <w:lang w:eastAsia="lv-LV"/>
              </w:rPr>
              <w:t xml:space="preserve"> pasākumi</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22055" w:rsidRPr="003B3B4A" w:rsidRDefault="00522055" w:rsidP="00FE08E8">
            <w:pPr>
              <w:pStyle w:val="tabteksts"/>
              <w:jc w:val="right"/>
              <w:rPr>
                <w:szCs w:val="18"/>
              </w:rPr>
            </w:pPr>
            <w:r w:rsidRPr="003B3B4A">
              <w:rPr>
                <w:szCs w:val="18"/>
              </w:rPr>
              <w:t>916</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22055" w:rsidRPr="003B3B4A" w:rsidRDefault="00522055" w:rsidP="00FE08E8">
            <w:pPr>
              <w:pStyle w:val="tabteksts"/>
              <w:jc w:val="center"/>
              <w:rPr>
                <w:szCs w:val="18"/>
              </w:rPr>
            </w:pPr>
            <w:r w:rsidRPr="003B3B4A">
              <w:rPr>
                <w:szCs w:val="18"/>
              </w:rPr>
              <w:t>-</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22055" w:rsidRPr="003B3B4A" w:rsidRDefault="00522055" w:rsidP="00FE08E8">
            <w:pPr>
              <w:pStyle w:val="tabteksts"/>
              <w:jc w:val="right"/>
              <w:rPr>
                <w:szCs w:val="18"/>
              </w:rPr>
            </w:pPr>
            <w:r>
              <w:rPr>
                <w:szCs w:val="18"/>
              </w:rPr>
              <w:t>-916</w:t>
            </w:r>
          </w:p>
        </w:tc>
      </w:tr>
      <w:tr w:rsidR="00522055" w:rsidRPr="003B3B4A" w:rsidTr="00FE08E8">
        <w:trPr>
          <w:trHeight w:val="227"/>
          <w:jc w:val="center"/>
        </w:trPr>
        <w:tc>
          <w:tcPr>
            <w:tcW w:w="5241" w:type="dxa"/>
            <w:shd w:val="clear" w:color="auto" w:fill="FFFFFF" w:themeFill="background1"/>
            <w:vAlign w:val="center"/>
          </w:tcPr>
          <w:p w:rsidR="00522055" w:rsidRPr="003B3B4A" w:rsidRDefault="00522055" w:rsidP="00DF2C1A">
            <w:pPr>
              <w:pStyle w:val="tabteksts"/>
              <w:jc w:val="both"/>
              <w:rPr>
                <w:szCs w:val="18"/>
                <w:u w:val="single"/>
                <w:lang w:eastAsia="lv-LV"/>
              </w:rPr>
            </w:pPr>
            <w:r w:rsidRPr="007C1CB3">
              <w:rPr>
                <w:i/>
                <w:color w:val="000000"/>
                <w:szCs w:val="18"/>
                <w:lang w:eastAsia="lv-LV"/>
              </w:rPr>
              <w:t>Samazināti izdevumi saskaņā ar MK 22.09.2020. sēdes protokola Nr.55 38.§ 2. un 40.punktu (atbilstoši informatīvā ziņojuma 4.pielikumam)</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22055" w:rsidRPr="003B3B4A" w:rsidRDefault="00522055" w:rsidP="00FE08E8">
            <w:pPr>
              <w:pStyle w:val="tabteksts"/>
              <w:jc w:val="right"/>
              <w:rPr>
                <w:szCs w:val="18"/>
              </w:rPr>
            </w:pPr>
            <w:r w:rsidRPr="003B3B4A">
              <w:rPr>
                <w:szCs w:val="18"/>
              </w:rPr>
              <w:t>916</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22055" w:rsidRPr="003B3B4A" w:rsidRDefault="00522055" w:rsidP="00FE08E8">
            <w:pPr>
              <w:pStyle w:val="tabteksts"/>
              <w:jc w:val="center"/>
              <w:rPr>
                <w:szCs w:val="18"/>
              </w:rPr>
            </w:pPr>
            <w:r w:rsidRPr="003B3B4A">
              <w:rPr>
                <w:szCs w:val="18"/>
              </w:rPr>
              <w:t>-</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22055" w:rsidRPr="003B3B4A" w:rsidRDefault="00522055" w:rsidP="00FE08E8">
            <w:pPr>
              <w:pStyle w:val="tabteksts"/>
              <w:jc w:val="right"/>
              <w:rPr>
                <w:szCs w:val="18"/>
              </w:rPr>
            </w:pPr>
            <w:r>
              <w:rPr>
                <w:szCs w:val="18"/>
              </w:rPr>
              <w:t>-916</w:t>
            </w:r>
          </w:p>
        </w:tc>
      </w:tr>
      <w:tr w:rsidR="00522055" w:rsidRPr="003B3B4A" w:rsidTr="00FE08E8">
        <w:trPr>
          <w:trHeight w:val="227"/>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22055" w:rsidRPr="00BB2102" w:rsidRDefault="00522055" w:rsidP="00FE08E8">
            <w:pPr>
              <w:pStyle w:val="tabteksts"/>
              <w:rPr>
                <w:szCs w:val="18"/>
                <w:u w:val="single"/>
                <w:lang w:eastAsia="lv-LV"/>
              </w:rPr>
            </w:pPr>
            <w:r w:rsidRPr="00BB2102">
              <w:rPr>
                <w:szCs w:val="18"/>
                <w:u w:val="single"/>
                <w:lang w:eastAsia="lv-LV"/>
              </w:rPr>
              <w:t>Ilgtermiņa saistības</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22055" w:rsidRPr="006C1B6D" w:rsidRDefault="00522055" w:rsidP="00FE08E8">
            <w:pPr>
              <w:pStyle w:val="tabteksts"/>
              <w:jc w:val="right"/>
              <w:rPr>
                <w:szCs w:val="18"/>
              </w:rPr>
            </w:pPr>
            <w:r w:rsidRPr="006C1B6D">
              <w:rPr>
                <w:szCs w:val="18"/>
              </w:rPr>
              <w:t>6 399</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22055" w:rsidRPr="00BF1907" w:rsidRDefault="00522055" w:rsidP="00FE08E8">
            <w:pPr>
              <w:pStyle w:val="tabteksts"/>
              <w:jc w:val="right"/>
              <w:rPr>
                <w:szCs w:val="18"/>
              </w:rPr>
            </w:pPr>
            <w:r w:rsidRPr="00BF1907">
              <w:rPr>
                <w:szCs w:val="18"/>
              </w:rPr>
              <w:t>6 399</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22055" w:rsidRDefault="00522055" w:rsidP="00FE08E8">
            <w:pPr>
              <w:pStyle w:val="tabteksts"/>
              <w:jc w:val="center"/>
              <w:rPr>
                <w:szCs w:val="18"/>
              </w:rPr>
            </w:pPr>
            <w:r>
              <w:rPr>
                <w:szCs w:val="18"/>
              </w:rPr>
              <w:t>-</w:t>
            </w:r>
          </w:p>
        </w:tc>
      </w:tr>
      <w:tr w:rsidR="00522055" w:rsidRPr="003B3B4A" w:rsidTr="00FE08E8">
        <w:trPr>
          <w:trHeight w:val="227"/>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522055" w:rsidRPr="003B3B4A" w:rsidRDefault="00522055" w:rsidP="00DF2C1A">
            <w:pPr>
              <w:pStyle w:val="tabteksts"/>
              <w:jc w:val="both"/>
              <w:rPr>
                <w:szCs w:val="18"/>
                <w:u w:val="single"/>
                <w:lang w:eastAsia="lv-LV"/>
              </w:rPr>
            </w:pPr>
            <w:r w:rsidRPr="00524F2B">
              <w:rPr>
                <w:i/>
                <w:szCs w:val="18"/>
                <w:lang w:eastAsia="lv-LV"/>
              </w:rPr>
              <w:t>Gadskārtējais maksājums par Ziemeļu Ministru padomes NORDEN ierēdņu apmaiņas programmu</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22055" w:rsidRPr="003B3B4A" w:rsidRDefault="00522055" w:rsidP="00FE08E8">
            <w:pPr>
              <w:pStyle w:val="tabteksts"/>
              <w:jc w:val="right"/>
              <w:rPr>
                <w:szCs w:val="18"/>
              </w:rPr>
            </w:pPr>
            <w:r w:rsidRPr="006C1B6D">
              <w:rPr>
                <w:szCs w:val="18"/>
              </w:rPr>
              <w:t>6 399</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22055" w:rsidRPr="003B3B4A" w:rsidRDefault="00522055" w:rsidP="00FE08E8">
            <w:pPr>
              <w:pStyle w:val="tabteksts"/>
              <w:jc w:val="right"/>
              <w:rPr>
                <w:szCs w:val="18"/>
              </w:rPr>
            </w:pPr>
            <w:r w:rsidRPr="00BF1907">
              <w:rPr>
                <w:szCs w:val="18"/>
              </w:rPr>
              <w:t>6 399</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22055" w:rsidRPr="003B3B4A" w:rsidRDefault="00522055" w:rsidP="00FE08E8">
            <w:pPr>
              <w:pStyle w:val="tabteksts"/>
              <w:jc w:val="center"/>
              <w:rPr>
                <w:szCs w:val="18"/>
              </w:rPr>
            </w:pPr>
            <w:r>
              <w:rPr>
                <w:szCs w:val="18"/>
              </w:rPr>
              <w:t>-</w:t>
            </w:r>
          </w:p>
        </w:tc>
      </w:tr>
      <w:tr w:rsidR="00522055" w:rsidRPr="003B3B4A" w:rsidTr="00FE08E8">
        <w:trPr>
          <w:trHeight w:val="227"/>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22055" w:rsidRPr="003B3B4A" w:rsidRDefault="00522055" w:rsidP="00FE08E8">
            <w:pPr>
              <w:pStyle w:val="tabteksts"/>
              <w:rPr>
                <w:szCs w:val="18"/>
                <w:u w:val="single"/>
                <w:lang w:eastAsia="lv-LV"/>
              </w:rPr>
            </w:pPr>
            <w:r w:rsidRPr="003B3B4A">
              <w:rPr>
                <w:szCs w:val="18"/>
                <w:u w:val="single"/>
                <w:lang w:eastAsia="lv-LV"/>
              </w:rPr>
              <w:t>Citas izmaiņas</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22055" w:rsidRPr="003B3B4A" w:rsidRDefault="00522055" w:rsidP="00FE08E8">
            <w:pPr>
              <w:pStyle w:val="tabteksts"/>
              <w:jc w:val="right"/>
              <w:rPr>
                <w:szCs w:val="18"/>
              </w:rPr>
            </w:pPr>
            <w:r>
              <w:rPr>
                <w:szCs w:val="18"/>
              </w:rPr>
              <w:t>89 933</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22055" w:rsidRPr="003B3B4A" w:rsidRDefault="00522055" w:rsidP="00FE08E8">
            <w:pPr>
              <w:pStyle w:val="tabteksts"/>
              <w:jc w:val="right"/>
              <w:rPr>
                <w:szCs w:val="18"/>
              </w:rPr>
            </w:pPr>
            <w:r w:rsidRPr="003B3B4A">
              <w:rPr>
                <w:szCs w:val="18"/>
              </w:rPr>
              <w:t>150</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22055" w:rsidRPr="003B3B4A" w:rsidRDefault="00522055" w:rsidP="00FE08E8">
            <w:pPr>
              <w:pStyle w:val="tabteksts"/>
              <w:jc w:val="right"/>
              <w:rPr>
                <w:szCs w:val="18"/>
              </w:rPr>
            </w:pPr>
            <w:r w:rsidRPr="003B3B4A">
              <w:rPr>
                <w:szCs w:val="18"/>
              </w:rPr>
              <w:t>-</w:t>
            </w:r>
            <w:r>
              <w:rPr>
                <w:szCs w:val="18"/>
              </w:rPr>
              <w:t>89 783</w:t>
            </w:r>
          </w:p>
        </w:tc>
      </w:tr>
      <w:tr w:rsidR="00522055" w:rsidRPr="003B3B4A" w:rsidTr="00FE08E8">
        <w:trPr>
          <w:trHeight w:val="142"/>
          <w:jc w:val="center"/>
        </w:trPr>
        <w:tc>
          <w:tcPr>
            <w:tcW w:w="5241" w:type="dxa"/>
          </w:tcPr>
          <w:p w:rsidR="00522055" w:rsidRPr="003B3B4A" w:rsidRDefault="00522055" w:rsidP="00DF2C1A">
            <w:pPr>
              <w:pStyle w:val="tabteksts"/>
              <w:jc w:val="both"/>
              <w:rPr>
                <w:rFonts w:eastAsia="Calibri"/>
                <w:i/>
              </w:rPr>
            </w:pPr>
            <w:r>
              <w:rPr>
                <w:rFonts w:eastAsia="Calibri"/>
                <w:i/>
              </w:rPr>
              <w:t xml:space="preserve">Samazināti izdevumi </w:t>
            </w:r>
            <w:r w:rsidRPr="003B3B4A">
              <w:rPr>
                <w:rFonts w:eastAsia="Calibri"/>
                <w:i/>
              </w:rPr>
              <w:t>p</w:t>
            </w:r>
            <w:r>
              <w:rPr>
                <w:rFonts w:eastAsia="Calibri"/>
                <w:i/>
              </w:rPr>
              <w:t>rioritārajam pasākumam “Resora “Ministru kabinets”</w:t>
            </w:r>
            <w:r w:rsidRPr="003B3B4A">
              <w:rPr>
                <w:rFonts w:eastAsia="Calibri"/>
                <w:i/>
              </w:rPr>
              <w:t xml:space="preserve"> drošas darba vides pilnveidošana”</w:t>
            </w:r>
            <w:r>
              <w:rPr>
                <w:rFonts w:eastAsia="Calibri"/>
                <w:i/>
              </w:rPr>
              <w:t>, ievērojot, ka finansējums piešķirts 2020.gadam</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22055" w:rsidRPr="003B3B4A" w:rsidRDefault="00522055" w:rsidP="00FE08E8">
            <w:pPr>
              <w:pStyle w:val="tabteksts"/>
              <w:jc w:val="right"/>
              <w:rPr>
                <w:szCs w:val="18"/>
              </w:rPr>
            </w:pPr>
            <w:r w:rsidRPr="003B3B4A">
              <w:rPr>
                <w:szCs w:val="18"/>
              </w:rPr>
              <w:t>89 000</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22055" w:rsidRPr="003B3B4A" w:rsidRDefault="00522055" w:rsidP="00FE08E8">
            <w:pPr>
              <w:pStyle w:val="tabteksts"/>
              <w:jc w:val="center"/>
              <w:rPr>
                <w:szCs w:val="18"/>
              </w:rPr>
            </w:pPr>
            <w:r w:rsidRPr="003B3B4A">
              <w:rPr>
                <w:szCs w:val="18"/>
              </w:rPr>
              <w:t>-</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22055" w:rsidRPr="003B3B4A" w:rsidRDefault="00522055" w:rsidP="00FE08E8">
            <w:pPr>
              <w:pStyle w:val="tabteksts"/>
              <w:jc w:val="right"/>
              <w:rPr>
                <w:szCs w:val="18"/>
              </w:rPr>
            </w:pPr>
            <w:r w:rsidRPr="003B3B4A">
              <w:rPr>
                <w:szCs w:val="18"/>
              </w:rPr>
              <w:t>-89 000</w:t>
            </w:r>
          </w:p>
        </w:tc>
      </w:tr>
      <w:tr w:rsidR="00522055" w:rsidRPr="003B3B4A" w:rsidTr="00FE08E8">
        <w:trPr>
          <w:trHeight w:val="142"/>
          <w:jc w:val="center"/>
        </w:trPr>
        <w:tc>
          <w:tcPr>
            <w:tcW w:w="5241" w:type="dxa"/>
            <w:shd w:val="clear" w:color="auto" w:fill="FFFFFF" w:themeFill="background1"/>
            <w:vAlign w:val="center"/>
          </w:tcPr>
          <w:p w:rsidR="00522055" w:rsidRPr="005371F7" w:rsidRDefault="00522055" w:rsidP="00DF2C1A">
            <w:pPr>
              <w:pStyle w:val="tabteksts"/>
              <w:jc w:val="both"/>
              <w:rPr>
                <w:rFonts w:eastAsia="Calibri"/>
                <w:i/>
              </w:rPr>
            </w:pPr>
            <w:r w:rsidRPr="005371F7">
              <w:rPr>
                <w:i/>
                <w:color w:val="000000"/>
                <w:szCs w:val="18"/>
                <w:lang w:eastAsia="lv-LV"/>
              </w:rPr>
              <w:t>Samazināti izdevumi saskaņā ar MK 22.09.2020. sēdes protokola Nr.55 38.§ 2. un 40.punktu (atbilstoši informatīvā ziņojuma 3.pielikumam)</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22055" w:rsidRPr="005371F7" w:rsidRDefault="00522055" w:rsidP="00FE08E8">
            <w:pPr>
              <w:pStyle w:val="tabteksts"/>
              <w:jc w:val="right"/>
              <w:rPr>
                <w:szCs w:val="18"/>
              </w:rPr>
            </w:pPr>
            <w:r w:rsidRPr="005371F7">
              <w:rPr>
                <w:szCs w:val="18"/>
              </w:rPr>
              <w:t>933</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22055" w:rsidRPr="005371F7" w:rsidRDefault="00522055" w:rsidP="00FE08E8">
            <w:pPr>
              <w:pStyle w:val="tabteksts"/>
              <w:jc w:val="center"/>
              <w:rPr>
                <w:szCs w:val="18"/>
              </w:rPr>
            </w:pPr>
            <w:r w:rsidRPr="005371F7">
              <w:rPr>
                <w:szCs w:val="18"/>
              </w:rPr>
              <w:t>-</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22055" w:rsidRPr="005371F7" w:rsidRDefault="00522055" w:rsidP="00FE08E8">
            <w:pPr>
              <w:pStyle w:val="tabteksts"/>
              <w:jc w:val="right"/>
              <w:rPr>
                <w:szCs w:val="18"/>
              </w:rPr>
            </w:pPr>
            <w:r w:rsidRPr="005371F7">
              <w:rPr>
                <w:szCs w:val="18"/>
              </w:rPr>
              <w:t>-933</w:t>
            </w:r>
          </w:p>
        </w:tc>
      </w:tr>
      <w:tr w:rsidR="00522055" w:rsidRPr="003B3B4A" w:rsidTr="00FE08E8">
        <w:trPr>
          <w:trHeight w:val="142"/>
          <w:jc w:val="center"/>
        </w:trPr>
        <w:tc>
          <w:tcPr>
            <w:tcW w:w="5241" w:type="dxa"/>
          </w:tcPr>
          <w:p w:rsidR="00522055" w:rsidRPr="003B3B4A" w:rsidRDefault="00522055" w:rsidP="00DF2C1A">
            <w:pPr>
              <w:pStyle w:val="tabteksts"/>
              <w:jc w:val="both"/>
              <w:rPr>
                <w:rFonts w:eastAsia="Calibri"/>
                <w:i/>
              </w:rPr>
            </w:pPr>
            <w:r w:rsidRPr="003B3B4A">
              <w:rPr>
                <w:i/>
                <w:szCs w:val="18"/>
                <w:lang w:eastAsia="lv-LV"/>
              </w:rPr>
              <w:t xml:space="preserve">Palielināti </w:t>
            </w:r>
            <w:r>
              <w:rPr>
                <w:i/>
                <w:szCs w:val="18"/>
                <w:lang w:eastAsia="lv-LV"/>
              </w:rPr>
              <w:t xml:space="preserve">izdevumi Eiropas Sociālā fonda </w:t>
            </w:r>
            <w:r w:rsidRPr="003B3B4A">
              <w:rPr>
                <w:i/>
                <w:szCs w:val="18"/>
                <w:lang w:eastAsia="lv-LV"/>
              </w:rPr>
              <w:t>projekt</w:t>
            </w:r>
            <w:r>
              <w:rPr>
                <w:i/>
                <w:szCs w:val="18"/>
                <w:lang w:eastAsia="lv-LV"/>
              </w:rPr>
              <w:t>u</w:t>
            </w:r>
            <w:r w:rsidRPr="003B3B4A">
              <w:rPr>
                <w:i/>
                <w:szCs w:val="18"/>
                <w:lang w:eastAsia="lv-LV"/>
              </w:rPr>
              <w:t xml:space="preserve"> ietvaros izstrādātās Mācību pārvaldības sistēmas uzturēšanai</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22055" w:rsidRPr="003B3B4A" w:rsidRDefault="00522055" w:rsidP="00FE08E8">
            <w:pPr>
              <w:pStyle w:val="tabteksts"/>
              <w:jc w:val="center"/>
              <w:rPr>
                <w:szCs w:val="18"/>
              </w:rPr>
            </w:pPr>
            <w:r w:rsidRPr="003B3B4A">
              <w:rPr>
                <w:szCs w:val="18"/>
              </w:rPr>
              <w:t>-</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22055" w:rsidRPr="003B3B4A" w:rsidRDefault="00522055" w:rsidP="00FE08E8">
            <w:pPr>
              <w:pStyle w:val="tabteksts"/>
              <w:jc w:val="right"/>
              <w:rPr>
                <w:szCs w:val="18"/>
              </w:rPr>
            </w:pPr>
            <w:r w:rsidRPr="003B3B4A">
              <w:rPr>
                <w:szCs w:val="18"/>
              </w:rPr>
              <w:t>150</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22055" w:rsidRPr="003B3B4A" w:rsidRDefault="00522055" w:rsidP="00FE08E8">
            <w:pPr>
              <w:pStyle w:val="tabteksts"/>
              <w:jc w:val="right"/>
              <w:rPr>
                <w:szCs w:val="18"/>
              </w:rPr>
            </w:pPr>
            <w:r w:rsidRPr="003B3B4A">
              <w:rPr>
                <w:szCs w:val="18"/>
              </w:rPr>
              <w:t>150</w:t>
            </w:r>
          </w:p>
        </w:tc>
      </w:tr>
    </w:tbl>
    <w:p w:rsidR="00522055" w:rsidRDefault="00522055" w:rsidP="00522055">
      <w:pPr>
        <w:pStyle w:val="programmas"/>
        <w:spacing w:before="0" w:after="240"/>
        <w:mirrorIndents/>
        <w:rPr>
          <w:szCs w:val="24"/>
        </w:rPr>
      </w:pPr>
    </w:p>
    <w:p w:rsidR="00522055" w:rsidRPr="003B3B4A" w:rsidRDefault="00522055" w:rsidP="00522055">
      <w:pPr>
        <w:pStyle w:val="programmas"/>
        <w:spacing w:before="0" w:after="240"/>
        <w:mirrorIndents/>
        <w:rPr>
          <w:szCs w:val="24"/>
        </w:rPr>
      </w:pPr>
      <w:r w:rsidRPr="003B3B4A">
        <w:rPr>
          <w:szCs w:val="24"/>
        </w:rPr>
        <w:t>62.00.00 Eiropas Reģionālās attīstības fonda (ERAF) projektu un pasākumu īstenošana</w:t>
      </w:r>
    </w:p>
    <w:p w:rsidR="00522055" w:rsidRPr="003B3B4A" w:rsidRDefault="00522055" w:rsidP="00522055">
      <w:pPr>
        <w:pStyle w:val="programmas"/>
        <w:spacing w:after="240"/>
        <w:mirrorIndents/>
        <w:jc w:val="both"/>
        <w:rPr>
          <w:szCs w:val="24"/>
        </w:rPr>
      </w:pPr>
      <w:r w:rsidRPr="003B3B4A">
        <w:rPr>
          <w:b w:val="0"/>
          <w:bCs/>
        </w:rPr>
        <w:t>Budžeta programmai ir viena apakšprogramma.</w:t>
      </w:r>
    </w:p>
    <w:p w:rsidR="00522055" w:rsidRPr="003B3B4A" w:rsidRDefault="00522055" w:rsidP="00522055">
      <w:pPr>
        <w:pStyle w:val="programmas"/>
        <w:spacing w:before="0" w:after="240"/>
        <w:mirrorIndents/>
        <w:rPr>
          <w:szCs w:val="24"/>
        </w:rPr>
      </w:pPr>
      <w:r w:rsidRPr="003B3B4A">
        <w:rPr>
          <w:szCs w:val="24"/>
        </w:rPr>
        <w:t>62.20.00 Tehniskā palīdzība Eiropas Reģionālās attīstības fonda (ERAF) apgūšanai (2014-2020)</w:t>
      </w:r>
    </w:p>
    <w:p w:rsidR="00522055" w:rsidRPr="003B3B4A" w:rsidRDefault="00522055" w:rsidP="00522055">
      <w:pPr>
        <w:ind w:firstLine="0"/>
        <w:rPr>
          <w:u w:val="single"/>
        </w:rPr>
      </w:pPr>
      <w:r w:rsidRPr="003B3B4A">
        <w:rPr>
          <w:u w:val="single"/>
        </w:rPr>
        <w:t>Apakšprogrammas mērķis:</w:t>
      </w:r>
    </w:p>
    <w:p w:rsidR="00522055" w:rsidRPr="003B3B4A" w:rsidRDefault="00522055" w:rsidP="00522055">
      <w:pPr>
        <w:ind w:firstLine="720"/>
        <w:rPr>
          <w:rFonts w:eastAsia="Calibri"/>
          <w:szCs w:val="24"/>
        </w:rPr>
      </w:pPr>
      <w:r w:rsidRPr="003B3B4A">
        <w:rPr>
          <w:rFonts w:eastAsia="Calibri"/>
          <w:szCs w:val="24"/>
        </w:rPr>
        <w:t>nodrošināt Valsts kancelejas kā Eiropas Savienības fondu atbildīgās iestādes funkcijas un apmācību organizēšanu Eiropas Savienības fondu administrēšanā iesaistīto iestāžu amatpersonām.</w:t>
      </w:r>
    </w:p>
    <w:p w:rsidR="00522055" w:rsidRPr="003B3B4A" w:rsidRDefault="00522055" w:rsidP="00522055">
      <w:pPr>
        <w:ind w:firstLine="0"/>
        <w:rPr>
          <w:u w:val="single"/>
        </w:rPr>
      </w:pPr>
      <w:r w:rsidRPr="003B3B4A">
        <w:rPr>
          <w:u w:val="single"/>
        </w:rPr>
        <w:t>Galvenās aktivitātes:</w:t>
      </w:r>
    </w:p>
    <w:p w:rsidR="00522055" w:rsidRPr="003B3B4A" w:rsidRDefault="00522055" w:rsidP="00B366CE">
      <w:pPr>
        <w:ind w:left="1077" w:hanging="357"/>
      </w:pPr>
      <w:r w:rsidRPr="003B3B4A">
        <w:t>1) nodrošināt atbildīgās iestādes funkcijas ES fondu 2014.-2020. gada plānošanas periodā</w:t>
      </w:r>
      <w:r w:rsidRPr="003B3B4A">
        <w:rPr>
          <w:color w:val="000000" w:themeColor="text1"/>
        </w:rPr>
        <w:t>;</w:t>
      </w:r>
    </w:p>
    <w:p w:rsidR="00522055" w:rsidRPr="003B3B4A" w:rsidRDefault="00522055" w:rsidP="00B366CE">
      <w:pPr>
        <w:ind w:left="1077" w:hanging="357"/>
      </w:pPr>
      <w:r w:rsidRPr="003B3B4A">
        <w:t>2) organizēt apmācību pasākumus Eiropas Savienības fondu administrēšanā iesaistīto iestāžu amatpersonām.</w:t>
      </w:r>
    </w:p>
    <w:p w:rsidR="00522055" w:rsidRDefault="00522055" w:rsidP="00522055">
      <w:pPr>
        <w:spacing w:after="240"/>
        <w:ind w:firstLine="0"/>
        <w:rPr>
          <w:b/>
          <w:color w:val="000000" w:themeColor="text1"/>
          <w:lang w:eastAsia="lv-LV"/>
        </w:rPr>
      </w:pPr>
      <w:r w:rsidRPr="003B3B4A">
        <w:rPr>
          <w:u w:val="single"/>
        </w:rPr>
        <w:t>Apakšprogrammas izpildītājs</w:t>
      </w:r>
      <w:r w:rsidRPr="003B3B4A">
        <w:t>: Valsts kanceleja.</w:t>
      </w:r>
    </w:p>
    <w:p w:rsidR="00522055" w:rsidRPr="003B3B4A" w:rsidRDefault="00522055" w:rsidP="00522055">
      <w:pPr>
        <w:spacing w:after="240"/>
        <w:ind w:firstLine="0"/>
        <w:jc w:val="center"/>
        <w:rPr>
          <w:b/>
          <w:color w:val="000000" w:themeColor="text1"/>
          <w:lang w:eastAsia="lv-LV"/>
        </w:rPr>
      </w:pPr>
      <w:r w:rsidRPr="003B3B4A">
        <w:rPr>
          <w:b/>
          <w:color w:val="000000" w:themeColor="text1"/>
          <w:lang w:eastAsia="lv-LV"/>
        </w:rPr>
        <w:lastRenderedPageBreak/>
        <w:t>Darbības rezultāti un to rezultatīvie rādītāji no 2019. līdz 2023.</w:t>
      </w:r>
      <w:r>
        <w:rPr>
          <w:b/>
          <w:color w:val="000000" w:themeColor="text1"/>
          <w:lang w:eastAsia="lv-LV"/>
        </w:rPr>
        <w:t xml:space="preserve"> </w:t>
      </w:r>
      <w:r w:rsidRPr="003B3B4A">
        <w:rPr>
          <w:b/>
          <w:color w:val="000000" w:themeColor="text1"/>
          <w:lang w:eastAsia="lv-LV"/>
        </w:rPr>
        <w:t>gadam</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42"/>
      </w:tblGrid>
      <w:tr w:rsidR="00522055" w:rsidRPr="003B3B4A" w:rsidTr="00FE08E8">
        <w:trPr>
          <w:tblHeader/>
          <w:jc w:val="center"/>
        </w:trPr>
        <w:tc>
          <w:tcPr>
            <w:tcW w:w="3397"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center"/>
              <w:rPr>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rPr>
                <w:szCs w:val="18"/>
                <w:lang w:eastAsia="lv-LV"/>
              </w:rPr>
            </w:pPr>
            <w:r w:rsidRPr="00283D10">
              <w:rPr>
                <w:szCs w:val="18"/>
                <w:lang w:eastAsia="lv-LV"/>
              </w:rPr>
              <w:t>2019.</w:t>
            </w:r>
            <w:r>
              <w:rPr>
                <w:szCs w:val="18"/>
                <w:lang w:eastAsia="lv-LV"/>
              </w:rPr>
              <w:t xml:space="preserve"> </w:t>
            </w:r>
            <w:r w:rsidRPr="00283D10">
              <w:rPr>
                <w:szCs w:val="18"/>
                <w:lang w:eastAsia="lv-LV"/>
              </w:rPr>
              <w:t>gads (izpilde)</w:t>
            </w:r>
          </w:p>
        </w:tc>
        <w:tc>
          <w:tcPr>
            <w:tcW w:w="1134"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rPr>
                <w:szCs w:val="18"/>
                <w:lang w:eastAsia="lv-LV"/>
              </w:rPr>
            </w:pPr>
            <w:r w:rsidRPr="00283D10">
              <w:rPr>
                <w:szCs w:val="18"/>
                <w:lang w:eastAsia="lv-LV"/>
              </w:rPr>
              <w:t>2020.</w:t>
            </w:r>
            <w:r>
              <w:rPr>
                <w:szCs w:val="18"/>
                <w:lang w:eastAsia="lv-LV"/>
              </w:rPr>
              <w:t xml:space="preserve"> </w:t>
            </w:r>
            <w:r w:rsidRPr="00283D10">
              <w:rPr>
                <w:szCs w:val="18"/>
                <w:lang w:eastAsia="lv-LV"/>
              </w:rPr>
              <w:t>gada plāns</w:t>
            </w:r>
          </w:p>
        </w:tc>
        <w:tc>
          <w:tcPr>
            <w:tcW w:w="1134"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rPr>
                <w:szCs w:val="18"/>
                <w:lang w:eastAsia="lv-LV"/>
              </w:rPr>
            </w:pPr>
            <w:r w:rsidRPr="00283D10">
              <w:rPr>
                <w:szCs w:val="18"/>
                <w:lang w:eastAsia="lv-LV"/>
              </w:rPr>
              <w:t>2021.</w:t>
            </w:r>
            <w:r>
              <w:rPr>
                <w:szCs w:val="18"/>
                <w:lang w:eastAsia="lv-LV"/>
              </w:rPr>
              <w:t xml:space="preserve"> </w:t>
            </w:r>
            <w:r w:rsidRPr="00283D10">
              <w:rPr>
                <w:szCs w:val="18"/>
                <w:lang w:eastAsia="lv-LV"/>
              </w:rPr>
              <w:t xml:space="preserve">gada </w:t>
            </w:r>
            <w:r>
              <w:rPr>
                <w:szCs w:val="18"/>
                <w:lang w:eastAsia="lv-LV"/>
              </w:rPr>
              <w:t>projekts</w:t>
            </w:r>
          </w:p>
        </w:tc>
        <w:tc>
          <w:tcPr>
            <w:tcW w:w="1134"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rPr>
                <w:szCs w:val="18"/>
                <w:lang w:eastAsia="lv-LV"/>
              </w:rPr>
            </w:pPr>
            <w:r w:rsidRPr="00283D10">
              <w:rPr>
                <w:szCs w:val="18"/>
                <w:lang w:eastAsia="lv-LV"/>
              </w:rPr>
              <w:t>2022.</w:t>
            </w:r>
            <w:r>
              <w:rPr>
                <w:szCs w:val="18"/>
                <w:lang w:eastAsia="lv-LV"/>
              </w:rPr>
              <w:t xml:space="preserve"> </w:t>
            </w:r>
            <w:r w:rsidRPr="00283D10">
              <w:rPr>
                <w:szCs w:val="18"/>
                <w:lang w:eastAsia="lv-LV"/>
              </w:rPr>
              <w:t xml:space="preserve">gada </w:t>
            </w:r>
            <w:r>
              <w:rPr>
                <w:szCs w:val="18"/>
                <w:lang w:eastAsia="lv-LV"/>
              </w:rPr>
              <w:t>prognoze</w:t>
            </w:r>
          </w:p>
        </w:tc>
        <w:tc>
          <w:tcPr>
            <w:tcW w:w="1142"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rPr>
                <w:szCs w:val="18"/>
                <w:lang w:eastAsia="lv-LV"/>
              </w:rPr>
            </w:pPr>
            <w:r w:rsidRPr="00283D10">
              <w:rPr>
                <w:szCs w:val="18"/>
                <w:lang w:eastAsia="lv-LV"/>
              </w:rPr>
              <w:t>2023.</w:t>
            </w:r>
            <w:r>
              <w:rPr>
                <w:szCs w:val="18"/>
                <w:lang w:eastAsia="lv-LV"/>
              </w:rPr>
              <w:t xml:space="preserve"> </w:t>
            </w:r>
            <w:r w:rsidRPr="00283D10">
              <w:rPr>
                <w:szCs w:val="18"/>
                <w:lang w:eastAsia="lv-LV"/>
              </w:rPr>
              <w:t xml:space="preserve">gada </w:t>
            </w:r>
            <w:r>
              <w:rPr>
                <w:szCs w:val="18"/>
                <w:lang w:eastAsia="lv-LV"/>
              </w:rPr>
              <w:t>prognoze</w:t>
            </w:r>
          </w:p>
        </w:tc>
      </w:tr>
      <w:tr w:rsidR="00522055" w:rsidRPr="003B3B4A" w:rsidTr="00FE08E8">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22055" w:rsidRPr="003B3B4A" w:rsidRDefault="00522055" w:rsidP="00FE08E8">
            <w:pPr>
              <w:pStyle w:val="tabteksts"/>
              <w:jc w:val="center"/>
              <w:rPr>
                <w:szCs w:val="18"/>
              </w:rPr>
            </w:pPr>
            <w:r w:rsidRPr="003B3B4A">
              <w:rPr>
                <w:szCs w:val="18"/>
              </w:rPr>
              <w:t>Apmācību pasākumu organizēšana</w:t>
            </w:r>
            <w:r w:rsidRPr="003B3B4A">
              <w:rPr>
                <w:szCs w:val="18"/>
                <w:lang w:eastAsia="lv-LV"/>
              </w:rPr>
              <w:t xml:space="preserve">  </w:t>
            </w:r>
          </w:p>
        </w:tc>
      </w:tr>
      <w:tr w:rsidR="00522055" w:rsidRPr="003B3B4A" w:rsidTr="00FE08E8">
        <w:trPr>
          <w:jc w:val="center"/>
        </w:trPr>
        <w:tc>
          <w:tcPr>
            <w:tcW w:w="3397"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DF2C1A">
            <w:pPr>
              <w:pStyle w:val="tabteksts"/>
              <w:jc w:val="both"/>
              <w:rPr>
                <w:szCs w:val="18"/>
              </w:rPr>
            </w:pPr>
            <w:r w:rsidRPr="003B3B4A">
              <w:rPr>
                <w:szCs w:val="18"/>
              </w:rPr>
              <w:t>E</w:t>
            </w:r>
            <w:r>
              <w:rPr>
                <w:szCs w:val="18"/>
              </w:rPr>
              <w:t xml:space="preserve">iropas Savienības fondu vadībā, </w:t>
            </w:r>
            <w:r w:rsidRPr="003B3B4A">
              <w:rPr>
                <w:szCs w:val="18"/>
              </w:rPr>
              <w:t xml:space="preserve">īstenošanā un </w:t>
            </w:r>
            <w:r>
              <w:rPr>
                <w:szCs w:val="18"/>
              </w:rPr>
              <w:t xml:space="preserve">uzraudzībā iesaistītās </w:t>
            </w:r>
            <w:r w:rsidRPr="003B3B4A">
              <w:rPr>
                <w:szCs w:val="18"/>
              </w:rPr>
              <w:t>personas, kas piedalījušās apmācībās (skaits)</w:t>
            </w:r>
          </w:p>
        </w:tc>
        <w:tc>
          <w:tcPr>
            <w:tcW w:w="1134"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rPr>
                <w:szCs w:val="18"/>
              </w:rPr>
            </w:pPr>
            <w:r w:rsidRPr="003B3B4A">
              <w:rPr>
                <w:szCs w:val="18"/>
              </w:rPr>
              <w:t>854</w:t>
            </w:r>
          </w:p>
        </w:tc>
        <w:tc>
          <w:tcPr>
            <w:tcW w:w="1134"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rPr>
                <w:szCs w:val="18"/>
              </w:rPr>
            </w:pPr>
            <w:r w:rsidRPr="003B3B4A">
              <w:rPr>
                <w:szCs w:val="18"/>
              </w:rPr>
              <w:t>400</w:t>
            </w:r>
          </w:p>
        </w:tc>
        <w:tc>
          <w:tcPr>
            <w:tcW w:w="1134" w:type="dxa"/>
            <w:tcBorders>
              <w:top w:val="single" w:sz="4" w:space="0" w:color="000000"/>
              <w:left w:val="single" w:sz="4" w:space="0" w:color="000000"/>
              <w:bottom w:val="single" w:sz="4" w:space="0" w:color="000000"/>
              <w:right w:val="single" w:sz="4" w:space="0" w:color="000000"/>
            </w:tcBorders>
            <w:hideMark/>
          </w:tcPr>
          <w:p w:rsidR="00522055" w:rsidRPr="00193AD8" w:rsidRDefault="00522055" w:rsidP="00FE08E8">
            <w:pPr>
              <w:pStyle w:val="tabteksts"/>
              <w:jc w:val="center"/>
              <w:rPr>
                <w:szCs w:val="18"/>
              </w:rPr>
            </w:pPr>
            <w:r w:rsidRPr="00193AD8">
              <w:rPr>
                <w:szCs w:val="18"/>
              </w:rPr>
              <w:t>350</w:t>
            </w:r>
          </w:p>
        </w:tc>
        <w:tc>
          <w:tcPr>
            <w:tcW w:w="1134" w:type="dxa"/>
            <w:tcBorders>
              <w:top w:val="single" w:sz="4" w:space="0" w:color="000000"/>
              <w:left w:val="single" w:sz="4" w:space="0" w:color="000000"/>
              <w:bottom w:val="single" w:sz="4" w:space="0" w:color="000000"/>
              <w:right w:val="single" w:sz="4" w:space="0" w:color="000000"/>
            </w:tcBorders>
            <w:hideMark/>
          </w:tcPr>
          <w:p w:rsidR="00522055" w:rsidRPr="00193AD8" w:rsidRDefault="00522055" w:rsidP="00FE08E8">
            <w:pPr>
              <w:pStyle w:val="tabteksts"/>
              <w:jc w:val="center"/>
              <w:rPr>
                <w:szCs w:val="18"/>
              </w:rPr>
            </w:pPr>
            <w:r w:rsidRPr="00193AD8">
              <w:rPr>
                <w:szCs w:val="18"/>
              </w:rPr>
              <w:t>-</w:t>
            </w:r>
          </w:p>
        </w:tc>
        <w:tc>
          <w:tcPr>
            <w:tcW w:w="1142" w:type="dxa"/>
            <w:tcBorders>
              <w:top w:val="single" w:sz="4" w:space="0" w:color="000000"/>
              <w:left w:val="single" w:sz="4" w:space="0" w:color="000000"/>
              <w:bottom w:val="single" w:sz="4" w:space="0" w:color="000000"/>
              <w:right w:val="single" w:sz="4" w:space="0" w:color="000000"/>
            </w:tcBorders>
            <w:hideMark/>
          </w:tcPr>
          <w:p w:rsidR="00522055" w:rsidRPr="00193AD8" w:rsidRDefault="00522055" w:rsidP="00FE08E8">
            <w:pPr>
              <w:pStyle w:val="tabteksts"/>
              <w:jc w:val="center"/>
              <w:rPr>
                <w:szCs w:val="18"/>
              </w:rPr>
            </w:pPr>
            <w:r w:rsidRPr="00193AD8">
              <w:rPr>
                <w:szCs w:val="18"/>
              </w:rPr>
              <w:t>-</w:t>
            </w:r>
          </w:p>
        </w:tc>
      </w:tr>
    </w:tbl>
    <w:p w:rsidR="00522055" w:rsidRPr="003B3B4A" w:rsidRDefault="00522055" w:rsidP="00B366CE">
      <w:pPr>
        <w:spacing w:before="240" w:after="240"/>
        <w:ind w:firstLine="0"/>
        <w:jc w:val="center"/>
        <w:rPr>
          <w:b/>
          <w:color w:val="000000" w:themeColor="text1"/>
          <w:lang w:eastAsia="lv-LV"/>
        </w:rPr>
      </w:pPr>
      <w:r w:rsidRPr="003B3B4A">
        <w:rPr>
          <w:b/>
          <w:color w:val="000000" w:themeColor="text1"/>
          <w:lang w:eastAsia="lv-LV"/>
        </w:rPr>
        <w:t>Finansiālie rādītāji no 2019. līdz 2023.</w:t>
      </w:r>
      <w:r>
        <w:rPr>
          <w:b/>
          <w:color w:val="000000" w:themeColor="text1"/>
          <w:lang w:eastAsia="lv-LV"/>
        </w:rPr>
        <w:t xml:space="preserve"> </w:t>
      </w:r>
      <w:r w:rsidRPr="003B3B4A">
        <w:rPr>
          <w:b/>
          <w:color w:val="000000" w:themeColor="text1"/>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522055" w:rsidRPr="003B3B4A" w:rsidTr="00FE08E8">
        <w:trPr>
          <w:trHeight w:val="283"/>
          <w:tblHeader/>
          <w:jc w:val="center"/>
        </w:trPr>
        <w:tc>
          <w:tcPr>
            <w:tcW w:w="3378" w:type="dxa"/>
            <w:tcBorders>
              <w:top w:val="single" w:sz="4" w:space="0" w:color="000000"/>
              <w:left w:val="single" w:sz="4" w:space="0" w:color="000000"/>
              <w:bottom w:val="single" w:sz="4" w:space="0" w:color="000000"/>
              <w:right w:val="single" w:sz="4" w:space="0" w:color="000000"/>
            </w:tcBorders>
            <w:vAlign w:val="center"/>
          </w:tcPr>
          <w:p w:rsidR="00522055" w:rsidRPr="003B3B4A" w:rsidRDefault="00522055" w:rsidP="00FE08E8">
            <w:pPr>
              <w:pStyle w:val="tabteksts"/>
              <w:jc w:val="center"/>
              <w:rPr>
                <w:szCs w:val="18"/>
              </w:rPr>
            </w:pPr>
          </w:p>
        </w:tc>
        <w:tc>
          <w:tcPr>
            <w:tcW w:w="1131"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rPr>
                <w:szCs w:val="18"/>
                <w:lang w:eastAsia="lv-LV"/>
              </w:rPr>
            </w:pPr>
            <w:r w:rsidRPr="00283D10">
              <w:rPr>
                <w:szCs w:val="18"/>
                <w:lang w:eastAsia="lv-LV"/>
              </w:rPr>
              <w:t>2019.</w:t>
            </w:r>
            <w:r>
              <w:rPr>
                <w:szCs w:val="18"/>
                <w:lang w:eastAsia="lv-LV"/>
              </w:rPr>
              <w:t xml:space="preserve"> </w:t>
            </w:r>
            <w:r w:rsidRPr="00283D10">
              <w:rPr>
                <w:szCs w:val="18"/>
                <w:lang w:eastAsia="lv-LV"/>
              </w:rPr>
              <w:t>gads (izpilde)</w:t>
            </w:r>
          </w:p>
        </w:tc>
        <w:tc>
          <w:tcPr>
            <w:tcW w:w="1132"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rPr>
                <w:szCs w:val="18"/>
                <w:lang w:eastAsia="lv-LV"/>
              </w:rPr>
            </w:pPr>
            <w:r w:rsidRPr="00283D10">
              <w:rPr>
                <w:szCs w:val="18"/>
                <w:lang w:eastAsia="lv-LV"/>
              </w:rPr>
              <w:t>2020.</w:t>
            </w:r>
            <w:r>
              <w:rPr>
                <w:szCs w:val="18"/>
                <w:lang w:eastAsia="lv-LV"/>
              </w:rPr>
              <w:t xml:space="preserve"> </w:t>
            </w:r>
            <w:r w:rsidRPr="00283D10">
              <w:rPr>
                <w:szCs w:val="18"/>
                <w:lang w:eastAsia="lv-LV"/>
              </w:rPr>
              <w:t>gada plāns</w:t>
            </w:r>
          </w:p>
        </w:tc>
        <w:tc>
          <w:tcPr>
            <w:tcW w:w="1132"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rPr>
                <w:szCs w:val="18"/>
                <w:lang w:eastAsia="lv-LV"/>
              </w:rPr>
            </w:pPr>
            <w:r w:rsidRPr="00283D10">
              <w:rPr>
                <w:szCs w:val="18"/>
                <w:lang w:eastAsia="lv-LV"/>
              </w:rPr>
              <w:t>2021.</w:t>
            </w:r>
            <w:r>
              <w:rPr>
                <w:szCs w:val="18"/>
                <w:lang w:eastAsia="lv-LV"/>
              </w:rPr>
              <w:t xml:space="preserve"> </w:t>
            </w:r>
            <w:r w:rsidRPr="00283D10">
              <w:rPr>
                <w:szCs w:val="18"/>
                <w:lang w:eastAsia="lv-LV"/>
              </w:rPr>
              <w:t xml:space="preserve">gada </w:t>
            </w:r>
            <w:r>
              <w:rPr>
                <w:szCs w:val="18"/>
                <w:lang w:eastAsia="lv-LV"/>
              </w:rPr>
              <w:t>projekts</w:t>
            </w:r>
          </w:p>
        </w:tc>
        <w:tc>
          <w:tcPr>
            <w:tcW w:w="1132"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rPr>
                <w:szCs w:val="18"/>
                <w:lang w:eastAsia="lv-LV"/>
              </w:rPr>
            </w:pPr>
            <w:r w:rsidRPr="00283D10">
              <w:rPr>
                <w:szCs w:val="18"/>
                <w:lang w:eastAsia="lv-LV"/>
              </w:rPr>
              <w:t>2022.</w:t>
            </w:r>
            <w:r>
              <w:rPr>
                <w:szCs w:val="18"/>
                <w:lang w:eastAsia="lv-LV"/>
              </w:rPr>
              <w:t xml:space="preserve"> </w:t>
            </w:r>
            <w:r w:rsidRPr="00283D10">
              <w:rPr>
                <w:szCs w:val="18"/>
                <w:lang w:eastAsia="lv-LV"/>
              </w:rPr>
              <w:t xml:space="preserve">gada </w:t>
            </w:r>
            <w:r>
              <w:rPr>
                <w:szCs w:val="18"/>
                <w:lang w:eastAsia="lv-LV"/>
              </w:rPr>
              <w:t>prognoze</w:t>
            </w:r>
          </w:p>
        </w:tc>
        <w:tc>
          <w:tcPr>
            <w:tcW w:w="1132"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rPr>
                <w:szCs w:val="18"/>
                <w:lang w:eastAsia="lv-LV"/>
              </w:rPr>
            </w:pPr>
            <w:r w:rsidRPr="00283D10">
              <w:rPr>
                <w:szCs w:val="18"/>
                <w:lang w:eastAsia="lv-LV"/>
              </w:rPr>
              <w:t>2023.</w:t>
            </w:r>
            <w:r>
              <w:rPr>
                <w:szCs w:val="18"/>
                <w:lang w:eastAsia="lv-LV"/>
              </w:rPr>
              <w:t xml:space="preserve"> </w:t>
            </w:r>
            <w:r w:rsidRPr="00283D10">
              <w:rPr>
                <w:szCs w:val="18"/>
                <w:lang w:eastAsia="lv-LV"/>
              </w:rPr>
              <w:t xml:space="preserve">gada </w:t>
            </w:r>
            <w:r>
              <w:rPr>
                <w:szCs w:val="18"/>
                <w:lang w:eastAsia="lv-LV"/>
              </w:rPr>
              <w:t>prognoze</w:t>
            </w:r>
          </w:p>
        </w:tc>
      </w:tr>
      <w:tr w:rsidR="00522055" w:rsidRPr="003B3B4A" w:rsidTr="00FE08E8">
        <w:trPr>
          <w:trHeight w:val="142"/>
          <w:jc w:val="center"/>
        </w:trPr>
        <w:tc>
          <w:tcPr>
            <w:tcW w:w="33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22055" w:rsidRPr="003B3B4A" w:rsidRDefault="00522055" w:rsidP="00FE08E8">
            <w:pPr>
              <w:pStyle w:val="tabteksts"/>
              <w:rPr>
                <w:szCs w:val="18"/>
                <w:lang w:eastAsia="lv-LV"/>
              </w:rPr>
            </w:pPr>
            <w:r w:rsidRPr="003B3B4A">
              <w:rPr>
                <w:szCs w:val="18"/>
                <w:lang w:eastAsia="lv-LV"/>
              </w:rPr>
              <w:t>Kopējie izdevumi,</w:t>
            </w:r>
            <w:r w:rsidRPr="003B3B4A">
              <w:rPr>
                <w:szCs w:val="18"/>
              </w:rPr>
              <w:t xml:space="preserve"> </w:t>
            </w:r>
            <w:proofErr w:type="spellStart"/>
            <w:r w:rsidRPr="003B3B4A">
              <w:rPr>
                <w:i/>
                <w:szCs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22055" w:rsidRPr="003B3B4A" w:rsidRDefault="00522055" w:rsidP="00FE08E8">
            <w:pPr>
              <w:pStyle w:val="tabteksts"/>
              <w:jc w:val="right"/>
              <w:rPr>
                <w:szCs w:val="18"/>
              </w:rPr>
            </w:pPr>
            <w:r w:rsidRPr="003B3B4A">
              <w:rPr>
                <w:szCs w:val="18"/>
              </w:rPr>
              <w:t>201 570</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22055" w:rsidRPr="003B3B4A" w:rsidRDefault="00522055" w:rsidP="00FE08E8">
            <w:pPr>
              <w:pStyle w:val="tabteksts"/>
              <w:jc w:val="right"/>
              <w:rPr>
                <w:szCs w:val="18"/>
              </w:rPr>
            </w:pPr>
            <w:r w:rsidRPr="003B3B4A">
              <w:rPr>
                <w:szCs w:val="18"/>
              </w:rPr>
              <w:t>232 280</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22055" w:rsidRPr="003B3B4A" w:rsidRDefault="00522055" w:rsidP="00FE08E8">
            <w:pPr>
              <w:pStyle w:val="tabteksts"/>
              <w:jc w:val="right"/>
              <w:rPr>
                <w:szCs w:val="18"/>
              </w:rPr>
            </w:pPr>
            <w:r w:rsidRPr="003B3B4A">
              <w:rPr>
                <w:szCs w:val="18"/>
              </w:rPr>
              <w:t>258 150</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22055" w:rsidRPr="003B3B4A" w:rsidRDefault="00522055" w:rsidP="00FE08E8">
            <w:pPr>
              <w:pStyle w:val="tabteksts"/>
              <w:jc w:val="center"/>
              <w:rPr>
                <w:szCs w:val="18"/>
              </w:rPr>
            </w:pPr>
            <w:r w:rsidRPr="003B3B4A">
              <w:rPr>
                <w:szCs w:val="18"/>
              </w:rPr>
              <w:t>-</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22055" w:rsidRPr="003B3B4A" w:rsidRDefault="00522055" w:rsidP="00FE08E8">
            <w:pPr>
              <w:pStyle w:val="tabteksts"/>
              <w:jc w:val="center"/>
              <w:rPr>
                <w:szCs w:val="18"/>
              </w:rPr>
            </w:pPr>
            <w:r w:rsidRPr="003B3B4A">
              <w:rPr>
                <w:szCs w:val="18"/>
              </w:rPr>
              <w:t>-</w:t>
            </w:r>
          </w:p>
        </w:tc>
      </w:tr>
      <w:tr w:rsidR="00522055" w:rsidRPr="003B3B4A" w:rsidTr="00FE08E8">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522055" w:rsidRPr="003B3B4A" w:rsidRDefault="00522055" w:rsidP="00FE08E8">
            <w:pPr>
              <w:pStyle w:val="tabteksts"/>
              <w:rPr>
                <w:szCs w:val="18"/>
                <w:lang w:eastAsia="lv-LV"/>
              </w:rPr>
            </w:pPr>
            <w:r w:rsidRPr="003B3B4A">
              <w:rPr>
                <w:szCs w:val="18"/>
                <w:lang w:eastAsia="lv-LV"/>
              </w:rPr>
              <w:t xml:space="preserve">Kopējo izdevumu izmaiņas, </w:t>
            </w:r>
            <w:proofErr w:type="spellStart"/>
            <w:r w:rsidRPr="003B3B4A">
              <w:rPr>
                <w:i/>
                <w:szCs w:val="18"/>
                <w:lang w:eastAsia="lv-LV"/>
              </w:rPr>
              <w:t>euro</w:t>
            </w:r>
            <w:proofErr w:type="spellEnd"/>
            <w:r w:rsidRPr="003B3B4A">
              <w:rPr>
                <w:szCs w:val="18"/>
                <w:lang w:eastAsia="lv-LV"/>
              </w:rPr>
              <w:t xml:space="preserve"> (+/–) pret iepriekšējo gadu</w:t>
            </w:r>
          </w:p>
        </w:tc>
        <w:tc>
          <w:tcPr>
            <w:tcW w:w="1131"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rPr>
                <w:szCs w:val="18"/>
              </w:rPr>
            </w:pPr>
            <w:r w:rsidRPr="003B3B4A">
              <w:rPr>
                <w:b/>
                <w:bCs/>
                <w:szCs w:val="18"/>
              </w:rPr>
              <w:t>×</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3B3B4A">
              <w:rPr>
                <w:szCs w:val="18"/>
              </w:rPr>
              <w:t>30 710</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3B3B4A">
              <w:rPr>
                <w:szCs w:val="18"/>
              </w:rPr>
              <w:t>25 870</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3B3B4A">
              <w:rPr>
                <w:szCs w:val="18"/>
              </w:rPr>
              <w:t>-258 150</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22055" w:rsidRPr="003B3B4A" w:rsidRDefault="00522055" w:rsidP="00FE08E8">
            <w:pPr>
              <w:pStyle w:val="tabteksts"/>
              <w:jc w:val="center"/>
              <w:rPr>
                <w:szCs w:val="18"/>
              </w:rPr>
            </w:pPr>
            <w:r w:rsidRPr="003B3B4A">
              <w:rPr>
                <w:szCs w:val="18"/>
              </w:rPr>
              <w:t>-</w:t>
            </w:r>
          </w:p>
        </w:tc>
      </w:tr>
      <w:tr w:rsidR="00522055" w:rsidRPr="003B3B4A" w:rsidTr="00FE08E8">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522055" w:rsidRPr="003B3B4A" w:rsidRDefault="00522055" w:rsidP="00FE08E8">
            <w:pPr>
              <w:pStyle w:val="tabteksts"/>
              <w:rPr>
                <w:szCs w:val="18"/>
              </w:rPr>
            </w:pPr>
            <w:r w:rsidRPr="003B3B4A">
              <w:rPr>
                <w:szCs w:val="18"/>
                <w:lang w:eastAsia="lv-LV"/>
              </w:rPr>
              <w:t>Kopējie izdevumi</w:t>
            </w:r>
            <w:r w:rsidRPr="003B3B4A">
              <w:rPr>
                <w:szCs w:val="18"/>
              </w:rPr>
              <w:t>, % (+/–) pret iepriekšējo gadu</w:t>
            </w:r>
          </w:p>
        </w:tc>
        <w:tc>
          <w:tcPr>
            <w:tcW w:w="1131"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rPr>
                <w:szCs w:val="18"/>
              </w:rPr>
            </w:pPr>
            <w:r w:rsidRPr="003B3B4A">
              <w:rPr>
                <w:b/>
                <w:bCs/>
                <w:szCs w:val="18"/>
              </w:rPr>
              <w:t>×</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3B3B4A">
              <w:rPr>
                <w:szCs w:val="18"/>
              </w:rPr>
              <w:t>15,2</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3B3B4A">
              <w:rPr>
                <w:szCs w:val="18"/>
              </w:rPr>
              <w:t>11,1</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3B3B4A">
              <w:rPr>
                <w:szCs w:val="18"/>
              </w:rPr>
              <w:t>-100,0</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22055" w:rsidRPr="003B3B4A" w:rsidRDefault="00522055" w:rsidP="00FE08E8">
            <w:pPr>
              <w:pStyle w:val="tabteksts"/>
              <w:jc w:val="center"/>
              <w:rPr>
                <w:szCs w:val="18"/>
              </w:rPr>
            </w:pPr>
            <w:r w:rsidRPr="003B3B4A">
              <w:rPr>
                <w:b/>
                <w:bCs/>
                <w:szCs w:val="18"/>
              </w:rPr>
              <w:t>×</w:t>
            </w:r>
          </w:p>
        </w:tc>
      </w:tr>
      <w:tr w:rsidR="00522055" w:rsidRPr="003B3B4A" w:rsidTr="00FE08E8">
        <w:trPr>
          <w:trHeight w:val="142"/>
          <w:jc w:val="center"/>
        </w:trPr>
        <w:tc>
          <w:tcPr>
            <w:tcW w:w="3378"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rPr>
                <w:color w:val="000000" w:themeColor="text1"/>
                <w:szCs w:val="18"/>
                <w:lang w:eastAsia="lv-LV"/>
              </w:rPr>
            </w:pPr>
            <w:r w:rsidRPr="003B3B4A">
              <w:rPr>
                <w:color w:val="000000" w:themeColor="text1"/>
                <w:szCs w:val="18"/>
              </w:rPr>
              <w:t xml:space="preserve">Atlīdzība, </w:t>
            </w:r>
            <w:proofErr w:type="spellStart"/>
            <w:r w:rsidRPr="003B3B4A">
              <w:rPr>
                <w:i/>
                <w:szCs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3B3B4A">
              <w:rPr>
                <w:szCs w:val="18"/>
              </w:rPr>
              <w:t>126 235</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3B3B4A">
              <w:rPr>
                <w:szCs w:val="18"/>
              </w:rPr>
              <w:t>151 365</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3B3B4A">
              <w:rPr>
                <w:szCs w:val="18"/>
              </w:rPr>
              <w:t>173 518</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center"/>
              <w:rPr>
                <w:szCs w:val="18"/>
              </w:rPr>
            </w:pPr>
            <w:r w:rsidRPr="003B3B4A">
              <w:rPr>
                <w:szCs w:val="18"/>
              </w:rPr>
              <w:t>-</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center"/>
              <w:rPr>
                <w:szCs w:val="18"/>
              </w:rPr>
            </w:pPr>
            <w:r w:rsidRPr="003B3B4A">
              <w:rPr>
                <w:szCs w:val="18"/>
              </w:rPr>
              <w:t>-</w:t>
            </w:r>
          </w:p>
        </w:tc>
      </w:tr>
      <w:tr w:rsidR="00522055" w:rsidRPr="003B3B4A" w:rsidTr="00FE08E8">
        <w:trPr>
          <w:trHeight w:val="155"/>
          <w:jc w:val="center"/>
        </w:trPr>
        <w:tc>
          <w:tcPr>
            <w:tcW w:w="3378" w:type="dxa"/>
            <w:tcBorders>
              <w:top w:val="single" w:sz="4" w:space="0" w:color="000000"/>
              <w:left w:val="single" w:sz="4" w:space="0" w:color="000000"/>
              <w:bottom w:val="single" w:sz="4" w:space="0" w:color="000000"/>
              <w:right w:val="single" w:sz="4" w:space="0" w:color="000000"/>
            </w:tcBorders>
            <w:shd w:val="clear" w:color="auto" w:fill="auto"/>
            <w:hideMark/>
          </w:tcPr>
          <w:p w:rsidR="00522055" w:rsidRPr="003B3B4A" w:rsidRDefault="00522055" w:rsidP="00FE08E8">
            <w:pPr>
              <w:pStyle w:val="tabteksts"/>
              <w:rPr>
                <w:color w:val="000000" w:themeColor="text1"/>
                <w:szCs w:val="18"/>
                <w:lang w:eastAsia="lv-LV"/>
              </w:rPr>
            </w:pPr>
            <w:r w:rsidRPr="003B3B4A">
              <w:rPr>
                <w:color w:val="000000" w:themeColor="text1"/>
                <w:szCs w:val="18"/>
              </w:rPr>
              <w:t>Vidējais amata vietu skaits gadā</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522055" w:rsidRPr="003B3B4A" w:rsidRDefault="00522055" w:rsidP="00FE08E8">
            <w:pPr>
              <w:pStyle w:val="tabteksts"/>
              <w:jc w:val="right"/>
              <w:rPr>
                <w:szCs w:val="18"/>
              </w:rPr>
            </w:pPr>
            <w:r w:rsidRPr="003B3B4A">
              <w:rPr>
                <w:szCs w:val="18"/>
              </w:rPr>
              <w:t>3,5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22055" w:rsidRPr="003B3B4A" w:rsidRDefault="00522055" w:rsidP="00FE08E8">
            <w:pPr>
              <w:pStyle w:val="tabteksts"/>
              <w:jc w:val="right"/>
              <w:rPr>
                <w:szCs w:val="18"/>
              </w:rPr>
            </w:pPr>
            <w:r w:rsidRPr="003B3B4A">
              <w:rPr>
                <w:szCs w:val="18"/>
              </w:rPr>
              <w:t>3,5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22055" w:rsidRPr="003B3B4A" w:rsidRDefault="00522055" w:rsidP="00FE08E8">
            <w:pPr>
              <w:pStyle w:val="tabteksts"/>
              <w:jc w:val="right"/>
              <w:rPr>
                <w:szCs w:val="18"/>
              </w:rPr>
            </w:pPr>
            <w:r w:rsidRPr="003B3B4A">
              <w:rPr>
                <w:szCs w:val="18"/>
              </w:rPr>
              <w:t>3,5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22055" w:rsidRPr="003B3B4A" w:rsidRDefault="00522055" w:rsidP="00FE08E8">
            <w:pPr>
              <w:pStyle w:val="tabteksts"/>
              <w:jc w:val="center"/>
              <w:rPr>
                <w:szCs w:val="18"/>
              </w:rPr>
            </w:pPr>
            <w:r w:rsidRPr="003B3B4A">
              <w:rPr>
                <w:szCs w:val="18"/>
              </w:rPr>
              <w:t>-</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22055" w:rsidRPr="003B3B4A" w:rsidRDefault="00522055" w:rsidP="00FE08E8">
            <w:pPr>
              <w:pStyle w:val="tabteksts"/>
              <w:jc w:val="center"/>
              <w:rPr>
                <w:szCs w:val="18"/>
              </w:rPr>
            </w:pPr>
            <w:r w:rsidRPr="003B3B4A">
              <w:rPr>
                <w:szCs w:val="18"/>
              </w:rPr>
              <w:t>-</w:t>
            </w:r>
          </w:p>
        </w:tc>
      </w:tr>
      <w:tr w:rsidR="00522055" w:rsidRPr="003B3B4A" w:rsidTr="00FE08E8">
        <w:trPr>
          <w:trHeight w:val="145"/>
          <w:jc w:val="center"/>
        </w:trPr>
        <w:tc>
          <w:tcPr>
            <w:tcW w:w="3378"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rPr>
                <w:color w:val="000000" w:themeColor="text1"/>
                <w:szCs w:val="18"/>
                <w:lang w:eastAsia="lv-LV"/>
              </w:rPr>
            </w:pPr>
            <w:r w:rsidRPr="003B3B4A">
              <w:rPr>
                <w:color w:val="000000" w:themeColor="text1"/>
                <w:szCs w:val="18"/>
              </w:rPr>
              <w:t xml:space="preserve">Vidējā atlīdzība amata vietai </w:t>
            </w:r>
            <w:r w:rsidRPr="003B3B4A">
              <w:rPr>
                <w:color w:val="000000" w:themeColor="text1"/>
                <w:szCs w:val="18"/>
                <w:lang w:eastAsia="lv-LV"/>
              </w:rPr>
              <w:t>(mēnesī)</w:t>
            </w:r>
            <w:r w:rsidRPr="003B3B4A">
              <w:rPr>
                <w:color w:val="000000" w:themeColor="text1"/>
                <w:szCs w:val="18"/>
              </w:rPr>
              <w:t xml:space="preserve">, </w:t>
            </w:r>
            <w:proofErr w:type="spellStart"/>
            <w:r w:rsidRPr="003B3B4A">
              <w:rPr>
                <w:i/>
                <w:color w:val="000000" w:themeColor="text1"/>
                <w:szCs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3B3B4A">
              <w:rPr>
                <w:szCs w:val="18"/>
              </w:rPr>
              <w:t>2 943</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3B3B4A">
              <w:rPr>
                <w:szCs w:val="18"/>
              </w:rPr>
              <w:t>3 486</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Pr>
                <w:szCs w:val="18"/>
              </w:rPr>
              <w:t>4 060</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center"/>
              <w:rPr>
                <w:szCs w:val="18"/>
              </w:rPr>
            </w:pPr>
            <w:r w:rsidRPr="003B3B4A">
              <w:rPr>
                <w:szCs w:val="18"/>
              </w:rPr>
              <w:t>-</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center"/>
              <w:rPr>
                <w:szCs w:val="18"/>
              </w:rPr>
            </w:pPr>
            <w:r w:rsidRPr="003B3B4A">
              <w:rPr>
                <w:szCs w:val="18"/>
              </w:rPr>
              <w:t>-</w:t>
            </w:r>
          </w:p>
        </w:tc>
      </w:tr>
      <w:tr w:rsidR="00522055" w:rsidRPr="003B3B4A" w:rsidTr="00FE08E8">
        <w:trPr>
          <w:trHeight w:val="567"/>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522055" w:rsidRPr="003B3B4A" w:rsidRDefault="00522055" w:rsidP="00FE08E8">
            <w:pPr>
              <w:pStyle w:val="tabteksts"/>
              <w:rPr>
                <w:color w:val="000000" w:themeColor="text1"/>
                <w:szCs w:val="18"/>
                <w:lang w:eastAsia="lv-LV"/>
              </w:rPr>
            </w:pPr>
            <w:r w:rsidRPr="003B3B4A">
              <w:rPr>
                <w:color w:val="000000" w:themeColor="text1"/>
                <w:szCs w:val="18"/>
                <w:lang w:eastAsia="lv-LV"/>
              </w:rPr>
              <w:t xml:space="preserve">Kopējā atlīdzība gadā par ārštata darbinieku un uz līgumattiecību pamata nodarbināto, kas nav amatu sarakstā, pakalpojumiem, </w:t>
            </w:r>
            <w:proofErr w:type="spellStart"/>
            <w:r w:rsidRPr="003B3B4A">
              <w:rPr>
                <w:i/>
                <w:color w:val="000000" w:themeColor="text1"/>
                <w:szCs w:val="18"/>
                <w:lang w:eastAsia="lv-LV"/>
              </w:rPr>
              <w:t>euro</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3B3B4A">
              <w:rPr>
                <w:szCs w:val="18"/>
              </w:rPr>
              <w:t>2 650</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highlight w:val="yellow"/>
              </w:rPr>
            </w:pPr>
            <w:r w:rsidRPr="003B3B4A">
              <w:rPr>
                <w:szCs w:val="18"/>
              </w:rPr>
              <w:t>4 964</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Pr>
                <w:szCs w:val="18"/>
              </w:rPr>
              <w:t>3 000</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center"/>
              <w:rPr>
                <w:szCs w:val="18"/>
              </w:rPr>
            </w:pPr>
            <w:r w:rsidRPr="003B3B4A">
              <w:rPr>
                <w:szCs w:val="18"/>
              </w:rPr>
              <w:t>-</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center"/>
              <w:rPr>
                <w:szCs w:val="18"/>
              </w:rPr>
            </w:pPr>
            <w:r w:rsidRPr="003B3B4A">
              <w:rPr>
                <w:szCs w:val="18"/>
              </w:rPr>
              <w:t>-</w:t>
            </w:r>
          </w:p>
        </w:tc>
      </w:tr>
    </w:tbl>
    <w:p w:rsidR="00522055" w:rsidRPr="003B3B4A" w:rsidRDefault="00522055" w:rsidP="00B366CE">
      <w:pPr>
        <w:spacing w:before="240" w:after="240"/>
        <w:ind w:firstLine="0"/>
        <w:jc w:val="center"/>
        <w:rPr>
          <w:b/>
          <w:color w:val="000000" w:themeColor="text1"/>
          <w:lang w:eastAsia="lv-LV"/>
        </w:rPr>
      </w:pPr>
      <w:r w:rsidRPr="003B3B4A">
        <w:rPr>
          <w:b/>
          <w:color w:val="000000" w:themeColor="text1"/>
          <w:lang w:eastAsia="lv-LV"/>
        </w:rPr>
        <w:t>Izmaiņas izdevumos, salīdzinot 2021.</w:t>
      </w:r>
      <w:r>
        <w:rPr>
          <w:b/>
          <w:color w:val="000000" w:themeColor="text1"/>
          <w:lang w:eastAsia="lv-LV"/>
        </w:rPr>
        <w:t xml:space="preserve"> </w:t>
      </w:r>
      <w:r w:rsidRPr="003B3B4A">
        <w:rPr>
          <w:b/>
          <w:color w:val="000000" w:themeColor="text1"/>
          <w:lang w:eastAsia="lv-LV"/>
        </w:rPr>
        <w:t>gada projektu ar 2020.</w:t>
      </w:r>
      <w:r>
        <w:rPr>
          <w:b/>
          <w:color w:val="000000" w:themeColor="text1"/>
          <w:lang w:eastAsia="lv-LV"/>
        </w:rPr>
        <w:t xml:space="preserve"> </w:t>
      </w:r>
      <w:r w:rsidRPr="003B3B4A">
        <w:rPr>
          <w:b/>
          <w:color w:val="000000" w:themeColor="text1"/>
          <w:lang w:eastAsia="lv-LV"/>
        </w:rPr>
        <w:t>gada plānu</w:t>
      </w:r>
    </w:p>
    <w:p w:rsidR="00522055" w:rsidRPr="003B3B4A" w:rsidRDefault="00522055" w:rsidP="00522055">
      <w:pPr>
        <w:spacing w:after="0"/>
        <w:ind w:left="7921" w:firstLine="720"/>
        <w:jc w:val="center"/>
        <w:rPr>
          <w:i/>
          <w:sz w:val="18"/>
          <w:szCs w:val="18"/>
        </w:rPr>
      </w:pPr>
      <w:proofErr w:type="spellStart"/>
      <w:r w:rsidRPr="003B3B4A">
        <w:rPr>
          <w:i/>
          <w:sz w:val="18"/>
          <w:szCs w:val="18"/>
        </w:rPr>
        <w:t>Euro</w:t>
      </w:r>
      <w:proofErr w:type="spellEnd"/>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4"/>
        <w:gridCol w:w="1277"/>
        <w:gridCol w:w="1277"/>
        <w:gridCol w:w="1277"/>
      </w:tblGrid>
      <w:tr w:rsidR="00522055" w:rsidRPr="003B3B4A" w:rsidTr="00FE08E8">
        <w:trPr>
          <w:trHeight w:val="287"/>
          <w:tblHeader/>
          <w:jc w:val="center"/>
        </w:trPr>
        <w:tc>
          <w:tcPr>
            <w:tcW w:w="5244" w:type="dxa"/>
            <w:vAlign w:val="center"/>
            <w:hideMark/>
          </w:tcPr>
          <w:p w:rsidR="00522055" w:rsidRPr="003B3B4A" w:rsidRDefault="00522055" w:rsidP="00FE08E8">
            <w:pPr>
              <w:pStyle w:val="tabteksts"/>
              <w:jc w:val="center"/>
              <w:rPr>
                <w:szCs w:val="18"/>
              </w:rPr>
            </w:pPr>
            <w:r w:rsidRPr="003B3B4A">
              <w:rPr>
                <w:color w:val="000000" w:themeColor="text1"/>
                <w:szCs w:val="18"/>
                <w:lang w:eastAsia="lv-LV"/>
              </w:rPr>
              <w:t>Pasākums</w:t>
            </w:r>
          </w:p>
        </w:tc>
        <w:tc>
          <w:tcPr>
            <w:tcW w:w="1277" w:type="dxa"/>
            <w:vAlign w:val="center"/>
            <w:hideMark/>
          </w:tcPr>
          <w:p w:rsidR="00522055" w:rsidRPr="003B3B4A" w:rsidRDefault="00522055" w:rsidP="00FE08E8">
            <w:pPr>
              <w:pStyle w:val="tabteksts"/>
              <w:jc w:val="center"/>
              <w:rPr>
                <w:color w:val="000000" w:themeColor="text1"/>
                <w:szCs w:val="18"/>
                <w:lang w:eastAsia="lv-LV"/>
              </w:rPr>
            </w:pPr>
            <w:r w:rsidRPr="003B3B4A">
              <w:rPr>
                <w:color w:val="000000" w:themeColor="text1"/>
                <w:szCs w:val="18"/>
                <w:lang w:eastAsia="lv-LV"/>
              </w:rPr>
              <w:t>Samazinājums</w:t>
            </w:r>
          </w:p>
        </w:tc>
        <w:tc>
          <w:tcPr>
            <w:tcW w:w="1277" w:type="dxa"/>
            <w:vAlign w:val="center"/>
            <w:hideMark/>
          </w:tcPr>
          <w:p w:rsidR="00522055" w:rsidRPr="003B3B4A" w:rsidRDefault="00522055" w:rsidP="00FE08E8">
            <w:pPr>
              <w:pStyle w:val="tabteksts"/>
              <w:jc w:val="center"/>
              <w:rPr>
                <w:color w:val="000000" w:themeColor="text1"/>
                <w:szCs w:val="18"/>
                <w:lang w:eastAsia="lv-LV"/>
              </w:rPr>
            </w:pPr>
            <w:r w:rsidRPr="003B3B4A">
              <w:rPr>
                <w:color w:val="000000" w:themeColor="text1"/>
                <w:szCs w:val="18"/>
                <w:lang w:eastAsia="lv-LV"/>
              </w:rPr>
              <w:t>Palielinājums</w:t>
            </w:r>
          </w:p>
        </w:tc>
        <w:tc>
          <w:tcPr>
            <w:tcW w:w="1277" w:type="dxa"/>
            <w:vAlign w:val="center"/>
            <w:hideMark/>
          </w:tcPr>
          <w:p w:rsidR="00522055" w:rsidRPr="003B3B4A" w:rsidRDefault="00522055" w:rsidP="00FE08E8">
            <w:pPr>
              <w:pStyle w:val="tabteksts"/>
              <w:jc w:val="center"/>
              <w:rPr>
                <w:color w:val="000000" w:themeColor="text1"/>
                <w:szCs w:val="18"/>
                <w:lang w:eastAsia="lv-LV"/>
              </w:rPr>
            </w:pPr>
            <w:r w:rsidRPr="003B3B4A">
              <w:rPr>
                <w:color w:val="000000" w:themeColor="text1"/>
                <w:szCs w:val="18"/>
                <w:lang w:eastAsia="lv-LV"/>
              </w:rPr>
              <w:t>Izmaiņas</w:t>
            </w:r>
          </w:p>
        </w:tc>
      </w:tr>
      <w:tr w:rsidR="00522055" w:rsidRPr="003B3B4A" w:rsidTr="00FE08E8">
        <w:trPr>
          <w:trHeight w:val="142"/>
          <w:jc w:val="center"/>
        </w:trPr>
        <w:tc>
          <w:tcPr>
            <w:tcW w:w="5244" w:type="dxa"/>
            <w:shd w:val="clear" w:color="auto" w:fill="D9D9D9" w:themeFill="background1" w:themeFillShade="D9"/>
            <w:hideMark/>
          </w:tcPr>
          <w:p w:rsidR="00522055" w:rsidRPr="003B3B4A" w:rsidRDefault="00522055" w:rsidP="00FE08E8">
            <w:pPr>
              <w:pStyle w:val="tabteksts"/>
              <w:rPr>
                <w:szCs w:val="18"/>
              </w:rPr>
            </w:pPr>
            <w:r w:rsidRPr="003B3B4A">
              <w:rPr>
                <w:b/>
                <w:bCs/>
                <w:szCs w:val="18"/>
                <w:lang w:eastAsia="lv-LV"/>
              </w:rPr>
              <w:t>Izdevumi - kopā</w:t>
            </w:r>
          </w:p>
        </w:tc>
        <w:tc>
          <w:tcPr>
            <w:tcW w:w="1277" w:type="dxa"/>
            <w:shd w:val="clear" w:color="auto" w:fill="D9D9D9" w:themeFill="background1" w:themeFillShade="D9"/>
          </w:tcPr>
          <w:p w:rsidR="00522055" w:rsidRPr="003B3B4A" w:rsidRDefault="00522055" w:rsidP="00FE08E8">
            <w:pPr>
              <w:pStyle w:val="tabteksts"/>
              <w:jc w:val="right"/>
              <w:rPr>
                <w:b/>
                <w:szCs w:val="18"/>
              </w:rPr>
            </w:pPr>
            <w:r w:rsidRPr="002C39E7">
              <w:rPr>
                <w:b/>
                <w:szCs w:val="18"/>
              </w:rPr>
              <w:t>232 280</w:t>
            </w:r>
          </w:p>
        </w:tc>
        <w:tc>
          <w:tcPr>
            <w:tcW w:w="1277" w:type="dxa"/>
            <w:shd w:val="clear" w:color="auto" w:fill="D9D9D9" w:themeFill="background1" w:themeFillShade="D9"/>
          </w:tcPr>
          <w:p w:rsidR="00522055" w:rsidRPr="003B3B4A" w:rsidRDefault="00522055" w:rsidP="00FE08E8">
            <w:pPr>
              <w:pStyle w:val="tabteksts"/>
              <w:jc w:val="right"/>
              <w:rPr>
                <w:b/>
                <w:szCs w:val="18"/>
              </w:rPr>
            </w:pPr>
            <w:r w:rsidRPr="002C39E7">
              <w:rPr>
                <w:b/>
                <w:szCs w:val="18"/>
              </w:rPr>
              <w:t>258 150</w:t>
            </w:r>
          </w:p>
        </w:tc>
        <w:tc>
          <w:tcPr>
            <w:tcW w:w="1277" w:type="dxa"/>
            <w:shd w:val="clear" w:color="auto" w:fill="D9D9D9" w:themeFill="background1" w:themeFillShade="D9"/>
          </w:tcPr>
          <w:p w:rsidR="00522055" w:rsidRPr="003B3B4A" w:rsidRDefault="00522055" w:rsidP="00FE08E8">
            <w:pPr>
              <w:pStyle w:val="tabteksts"/>
              <w:jc w:val="right"/>
              <w:rPr>
                <w:b/>
                <w:szCs w:val="18"/>
              </w:rPr>
            </w:pPr>
            <w:r w:rsidRPr="003B3B4A">
              <w:rPr>
                <w:b/>
                <w:szCs w:val="18"/>
              </w:rPr>
              <w:t>25 870</w:t>
            </w:r>
          </w:p>
        </w:tc>
      </w:tr>
      <w:tr w:rsidR="00522055" w:rsidRPr="003B3B4A" w:rsidTr="00FE08E8">
        <w:trPr>
          <w:jc w:val="center"/>
        </w:trPr>
        <w:tc>
          <w:tcPr>
            <w:tcW w:w="9075" w:type="dxa"/>
            <w:gridSpan w:val="4"/>
          </w:tcPr>
          <w:p w:rsidR="00522055" w:rsidRPr="003B3B4A" w:rsidRDefault="00522055" w:rsidP="00FE08E8">
            <w:pPr>
              <w:pStyle w:val="tabteksts"/>
              <w:tabs>
                <w:tab w:val="left" w:pos="1853"/>
              </w:tabs>
              <w:ind w:firstLine="313"/>
              <w:jc w:val="both"/>
              <w:rPr>
                <w:szCs w:val="18"/>
              </w:rPr>
            </w:pPr>
            <w:r w:rsidRPr="006B52C0">
              <w:rPr>
                <w:i/>
                <w:szCs w:val="18"/>
                <w:lang w:eastAsia="lv-LV"/>
              </w:rPr>
              <w:t>t. sk.:</w:t>
            </w:r>
          </w:p>
        </w:tc>
      </w:tr>
      <w:tr w:rsidR="00522055" w:rsidRPr="003B3B4A" w:rsidTr="00FE08E8">
        <w:trPr>
          <w:trHeight w:val="142"/>
          <w:jc w:val="center"/>
        </w:trPr>
        <w:tc>
          <w:tcPr>
            <w:tcW w:w="5244" w:type="dxa"/>
            <w:shd w:val="clear" w:color="auto" w:fill="F2F2F2" w:themeFill="background1" w:themeFillShade="F2"/>
            <w:hideMark/>
          </w:tcPr>
          <w:p w:rsidR="00522055" w:rsidRPr="003B3B4A" w:rsidRDefault="00522055" w:rsidP="00FE08E8">
            <w:pPr>
              <w:pStyle w:val="tabteksts"/>
              <w:rPr>
                <w:szCs w:val="18"/>
                <w:u w:val="single"/>
                <w:lang w:eastAsia="lv-LV"/>
              </w:rPr>
            </w:pPr>
            <w:r w:rsidRPr="003B3B4A">
              <w:rPr>
                <w:szCs w:val="18"/>
                <w:u w:val="single"/>
                <w:lang w:eastAsia="lv-LV"/>
              </w:rPr>
              <w:t>Ilgtermiņa saistības</w:t>
            </w:r>
          </w:p>
        </w:tc>
        <w:tc>
          <w:tcPr>
            <w:tcW w:w="1277" w:type="dxa"/>
            <w:shd w:val="clear" w:color="auto" w:fill="F2F2F2" w:themeFill="background1" w:themeFillShade="F2"/>
          </w:tcPr>
          <w:p w:rsidR="00522055" w:rsidRPr="003B3B4A" w:rsidRDefault="00522055" w:rsidP="00FE08E8">
            <w:pPr>
              <w:pStyle w:val="tabteksts"/>
              <w:jc w:val="right"/>
              <w:rPr>
                <w:szCs w:val="18"/>
              </w:rPr>
            </w:pPr>
            <w:r w:rsidRPr="002C39E7">
              <w:rPr>
                <w:szCs w:val="18"/>
              </w:rPr>
              <w:t>232 280</w:t>
            </w:r>
          </w:p>
        </w:tc>
        <w:tc>
          <w:tcPr>
            <w:tcW w:w="1277" w:type="dxa"/>
            <w:shd w:val="clear" w:color="auto" w:fill="F2F2F2" w:themeFill="background1" w:themeFillShade="F2"/>
          </w:tcPr>
          <w:p w:rsidR="00522055" w:rsidRPr="003B3B4A" w:rsidRDefault="00522055" w:rsidP="00FE08E8">
            <w:pPr>
              <w:pStyle w:val="tabteksts"/>
              <w:jc w:val="right"/>
              <w:rPr>
                <w:szCs w:val="18"/>
              </w:rPr>
            </w:pPr>
            <w:r w:rsidRPr="002C39E7">
              <w:rPr>
                <w:szCs w:val="18"/>
              </w:rPr>
              <w:t>258 150</w:t>
            </w:r>
          </w:p>
        </w:tc>
        <w:tc>
          <w:tcPr>
            <w:tcW w:w="1277" w:type="dxa"/>
            <w:shd w:val="clear" w:color="auto" w:fill="F2F2F2" w:themeFill="background1" w:themeFillShade="F2"/>
          </w:tcPr>
          <w:p w:rsidR="00522055" w:rsidRPr="003B3B4A" w:rsidRDefault="00522055" w:rsidP="00FE08E8">
            <w:pPr>
              <w:pStyle w:val="tabteksts"/>
              <w:jc w:val="right"/>
              <w:rPr>
                <w:szCs w:val="18"/>
              </w:rPr>
            </w:pPr>
            <w:r w:rsidRPr="003B3B4A">
              <w:rPr>
                <w:szCs w:val="18"/>
              </w:rPr>
              <w:t>25 870</w:t>
            </w:r>
          </w:p>
        </w:tc>
      </w:tr>
      <w:tr w:rsidR="00522055" w:rsidRPr="003B3B4A" w:rsidTr="00FE08E8">
        <w:trPr>
          <w:trHeight w:val="142"/>
          <w:jc w:val="center"/>
        </w:trPr>
        <w:tc>
          <w:tcPr>
            <w:tcW w:w="5244" w:type="dxa"/>
            <w:hideMark/>
          </w:tcPr>
          <w:p w:rsidR="00522055" w:rsidRPr="003B3B4A" w:rsidRDefault="00522055" w:rsidP="004A2EAC">
            <w:pPr>
              <w:pStyle w:val="tabteksts"/>
              <w:jc w:val="both"/>
              <w:rPr>
                <w:i/>
                <w:szCs w:val="18"/>
                <w:lang w:eastAsia="lv-LV"/>
              </w:rPr>
            </w:pPr>
            <w:r w:rsidRPr="003B3B4A">
              <w:rPr>
                <w:i/>
              </w:rPr>
              <w:t>Tehniskā palīdzība Valsts kancelejas kā Eiropas Savienības fondu atbildīgās iestādes funkciju nodrošināšanai</w:t>
            </w:r>
          </w:p>
        </w:tc>
        <w:tc>
          <w:tcPr>
            <w:tcW w:w="1277" w:type="dxa"/>
          </w:tcPr>
          <w:p w:rsidR="00522055" w:rsidRPr="003B3B4A" w:rsidRDefault="00522055" w:rsidP="00FE08E8">
            <w:pPr>
              <w:pStyle w:val="tabteksts"/>
              <w:jc w:val="right"/>
              <w:rPr>
                <w:szCs w:val="18"/>
              </w:rPr>
            </w:pPr>
            <w:r w:rsidRPr="002C39E7">
              <w:rPr>
                <w:szCs w:val="18"/>
              </w:rPr>
              <w:t>232 280</w:t>
            </w:r>
          </w:p>
        </w:tc>
        <w:tc>
          <w:tcPr>
            <w:tcW w:w="1277" w:type="dxa"/>
          </w:tcPr>
          <w:p w:rsidR="00522055" w:rsidRPr="003B3B4A" w:rsidRDefault="00522055" w:rsidP="00FE08E8">
            <w:pPr>
              <w:pStyle w:val="tabteksts"/>
              <w:jc w:val="right"/>
              <w:rPr>
                <w:szCs w:val="18"/>
              </w:rPr>
            </w:pPr>
            <w:r w:rsidRPr="002C39E7">
              <w:rPr>
                <w:szCs w:val="18"/>
              </w:rPr>
              <w:t>258 150</w:t>
            </w:r>
          </w:p>
        </w:tc>
        <w:tc>
          <w:tcPr>
            <w:tcW w:w="1277" w:type="dxa"/>
          </w:tcPr>
          <w:p w:rsidR="00522055" w:rsidRPr="003B3B4A" w:rsidRDefault="00522055" w:rsidP="00FE08E8">
            <w:pPr>
              <w:pStyle w:val="tabteksts"/>
              <w:jc w:val="right"/>
              <w:rPr>
                <w:szCs w:val="18"/>
              </w:rPr>
            </w:pPr>
            <w:r w:rsidRPr="003B3B4A">
              <w:rPr>
                <w:szCs w:val="18"/>
              </w:rPr>
              <w:t>25 870</w:t>
            </w:r>
          </w:p>
        </w:tc>
      </w:tr>
    </w:tbl>
    <w:p w:rsidR="00522055" w:rsidRPr="003B3B4A" w:rsidRDefault="00522055" w:rsidP="00B452D5">
      <w:pPr>
        <w:pStyle w:val="programmas"/>
        <w:spacing w:after="240"/>
        <w:mirrorIndents/>
        <w:rPr>
          <w:b w:val="0"/>
          <w:szCs w:val="24"/>
        </w:rPr>
      </w:pPr>
      <w:r w:rsidRPr="003B3B4A">
        <w:rPr>
          <w:szCs w:val="24"/>
        </w:rPr>
        <w:t>63.00.00 Eiropas Sociālā fonda (ESF) projektu un pasākumu īstenošana</w:t>
      </w:r>
    </w:p>
    <w:p w:rsidR="00522055" w:rsidRPr="003B3B4A" w:rsidRDefault="00522055" w:rsidP="00522055">
      <w:pPr>
        <w:spacing w:before="240" w:after="240"/>
        <w:ind w:firstLine="0"/>
        <w:jc w:val="center"/>
        <w:rPr>
          <w:b/>
          <w:color w:val="000000" w:themeColor="text1"/>
          <w:lang w:eastAsia="lv-LV"/>
        </w:rPr>
      </w:pPr>
      <w:r w:rsidRPr="003B3B4A">
        <w:rPr>
          <w:b/>
          <w:color w:val="000000" w:themeColor="text1"/>
          <w:lang w:eastAsia="lv-LV"/>
        </w:rPr>
        <w:t>Finansiālie rādītāji no 2019. līdz 2023.</w:t>
      </w:r>
      <w:r>
        <w:rPr>
          <w:b/>
          <w:color w:val="000000" w:themeColor="text1"/>
          <w:lang w:eastAsia="lv-LV"/>
        </w:rPr>
        <w:t xml:space="preserve"> </w:t>
      </w:r>
      <w:r w:rsidRPr="003B3B4A">
        <w:rPr>
          <w:b/>
          <w:color w:val="000000" w:themeColor="text1"/>
          <w:lang w:eastAsia="lv-LV"/>
        </w:rPr>
        <w:t>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522055" w:rsidRPr="003B3B4A" w:rsidTr="00FE08E8">
        <w:trPr>
          <w:trHeight w:val="431"/>
          <w:tblHeader/>
          <w:jc w:val="center"/>
        </w:trPr>
        <w:tc>
          <w:tcPr>
            <w:tcW w:w="3378" w:type="dxa"/>
            <w:vAlign w:val="center"/>
          </w:tcPr>
          <w:p w:rsidR="00522055" w:rsidRPr="003B3B4A" w:rsidRDefault="00522055" w:rsidP="00FE08E8">
            <w:pPr>
              <w:pStyle w:val="tabteksts"/>
              <w:jc w:val="center"/>
              <w:rPr>
                <w:szCs w:val="24"/>
              </w:rPr>
            </w:pPr>
          </w:p>
        </w:tc>
        <w:tc>
          <w:tcPr>
            <w:tcW w:w="1131" w:type="dxa"/>
            <w:hideMark/>
          </w:tcPr>
          <w:p w:rsidR="00522055" w:rsidRPr="003B3B4A" w:rsidRDefault="00522055" w:rsidP="00FE08E8">
            <w:pPr>
              <w:pStyle w:val="tabteksts"/>
              <w:jc w:val="center"/>
              <w:rPr>
                <w:szCs w:val="24"/>
                <w:lang w:eastAsia="lv-LV"/>
              </w:rPr>
            </w:pPr>
            <w:r w:rsidRPr="00283D10">
              <w:rPr>
                <w:szCs w:val="18"/>
                <w:lang w:eastAsia="lv-LV"/>
              </w:rPr>
              <w:t>2019.</w:t>
            </w:r>
            <w:r>
              <w:rPr>
                <w:szCs w:val="18"/>
                <w:lang w:eastAsia="lv-LV"/>
              </w:rPr>
              <w:t xml:space="preserve"> </w:t>
            </w:r>
            <w:r w:rsidRPr="00283D10">
              <w:rPr>
                <w:szCs w:val="18"/>
                <w:lang w:eastAsia="lv-LV"/>
              </w:rPr>
              <w:t>gads (izpilde)</w:t>
            </w:r>
          </w:p>
        </w:tc>
        <w:tc>
          <w:tcPr>
            <w:tcW w:w="1132" w:type="dxa"/>
            <w:hideMark/>
          </w:tcPr>
          <w:p w:rsidR="00522055" w:rsidRPr="003B3B4A" w:rsidRDefault="00522055" w:rsidP="00FE08E8">
            <w:pPr>
              <w:pStyle w:val="tabteksts"/>
              <w:jc w:val="center"/>
              <w:rPr>
                <w:szCs w:val="24"/>
                <w:lang w:eastAsia="lv-LV"/>
              </w:rPr>
            </w:pPr>
            <w:r w:rsidRPr="00283D10">
              <w:rPr>
                <w:szCs w:val="18"/>
                <w:lang w:eastAsia="lv-LV"/>
              </w:rPr>
              <w:t>2020.</w:t>
            </w:r>
            <w:r>
              <w:rPr>
                <w:szCs w:val="18"/>
                <w:lang w:eastAsia="lv-LV"/>
              </w:rPr>
              <w:t xml:space="preserve"> </w:t>
            </w:r>
            <w:r w:rsidRPr="00283D10">
              <w:rPr>
                <w:szCs w:val="18"/>
                <w:lang w:eastAsia="lv-LV"/>
              </w:rPr>
              <w:t>gada plāns</w:t>
            </w:r>
          </w:p>
        </w:tc>
        <w:tc>
          <w:tcPr>
            <w:tcW w:w="1132" w:type="dxa"/>
            <w:hideMark/>
          </w:tcPr>
          <w:p w:rsidR="00522055" w:rsidRPr="003B3B4A" w:rsidRDefault="00522055" w:rsidP="00FE08E8">
            <w:pPr>
              <w:pStyle w:val="tabteksts"/>
              <w:jc w:val="center"/>
              <w:rPr>
                <w:szCs w:val="24"/>
                <w:lang w:eastAsia="lv-LV"/>
              </w:rPr>
            </w:pPr>
            <w:r w:rsidRPr="00283D10">
              <w:rPr>
                <w:szCs w:val="18"/>
                <w:lang w:eastAsia="lv-LV"/>
              </w:rPr>
              <w:t>2021.</w:t>
            </w:r>
            <w:r>
              <w:rPr>
                <w:szCs w:val="18"/>
                <w:lang w:eastAsia="lv-LV"/>
              </w:rPr>
              <w:t xml:space="preserve"> </w:t>
            </w:r>
            <w:r w:rsidRPr="00283D10">
              <w:rPr>
                <w:szCs w:val="18"/>
                <w:lang w:eastAsia="lv-LV"/>
              </w:rPr>
              <w:t xml:space="preserve">gada </w:t>
            </w:r>
            <w:r>
              <w:rPr>
                <w:szCs w:val="18"/>
                <w:lang w:eastAsia="lv-LV"/>
              </w:rPr>
              <w:t>projekts</w:t>
            </w:r>
          </w:p>
        </w:tc>
        <w:tc>
          <w:tcPr>
            <w:tcW w:w="1132" w:type="dxa"/>
            <w:hideMark/>
          </w:tcPr>
          <w:p w:rsidR="00522055" w:rsidRPr="003B3B4A" w:rsidRDefault="00522055" w:rsidP="00FE08E8">
            <w:pPr>
              <w:pStyle w:val="tabteksts"/>
              <w:jc w:val="center"/>
              <w:rPr>
                <w:szCs w:val="24"/>
                <w:lang w:eastAsia="lv-LV"/>
              </w:rPr>
            </w:pPr>
            <w:r w:rsidRPr="00283D10">
              <w:rPr>
                <w:szCs w:val="18"/>
                <w:lang w:eastAsia="lv-LV"/>
              </w:rPr>
              <w:t>2022.</w:t>
            </w:r>
            <w:r>
              <w:rPr>
                <w:szCs w:val="18"/>
                <w:lang w:eastAsia="lv-LV"/>
              </w:rPr>
              <w:t xml:space="preserve"> </w:t>
            </w:r>
            <w:r w:rsidRPr="00283D10">
              <w:rPr>
                <w:szCs w:val="18"/>
                <w:lang w:eastAsia="lv-LV"/>
              </w:rPr>
              <w:t xml:space="preserve">gada </w:t>
            </w:r>
            <w:r>
              <w:rPr>
                <w:szCs w:val="18"/>
                <w:lang w:eastAsia="lv-LV"/>
              </w:rPr>
              <w:t>prognoze</w:t>
            </w:r>
          </w:p>
        </w:tc>
        <w:tc>
          <w:tcPr>
            <w:tcW w:w="1132" w:type="dxa"/>
            <w:hideMark/>
          </w:tcPr>
          <w:p w:rsidR="00522055" w:rsidRPr="003B3B4A" w:rsidRDefault="00522055" w:rsidP="00FE08E8">
            <w:pPr>
              <w:pStyle w:val="tabteksts"/>
              <w:jc w:val="center"/>
              <w:rPr>
                <w:szCs w:val="24"/>
                <w:lang w:eastAsia="lv-LV"/>
              </w:rPr>
            </w:pPr>
            <w:r w:rsidRPr="00283D10">
              <w:rPr>
                <w:szCs w:val="18"/>
                <w:lang w:eastAsia="lv-LV"/>
              </w:rPr>
              <w:t>2023.</w:t>
            </w:r>
            <w:r>
              <w:rPr>
                <w:szCs w:val="18"/>
                <w:lang w:eastAsia="lv-LV"/>
              </w:rPr>
              <w:t xml:space="preserve"> </w:t>
            </w:r>
            <w:r w:rsidRPr="00283D10">
              <w:rPr>
                <w:szCs w:val="18"/>
                <w:lang w:eastAsia="lv-LV"/>
              </w:rPr>
              <w:t xml:space="preserve">gada </w:t>
            </w:r>
            <w:r>
              <w:rPr>
                <w:szCs w:val="18"/>
                <w:lang w:eastAsia="lv-LV"/>
              </w:rPr>
              <w:t>prognoze</w:t>
            </w:r>
          </w:p>
        </w:tc>
      </w:tr>
      <w:tr w:rsidR="00522055" w:rsidRPr="003B3B4A" w:rsidTr="00FE08E8">
        <w:trPr>
          <w:trHeight w:val="142"/>
          <w:jc w:val="center"/>
        </w:trPr>
        <w:tc>
          <w:tcPr>
            <w:tcW w:w="3378" w:type="dxa"/>
            <w:shd w:val="clear" w:color="auto" w:fill="D9D9D9" w:themeFill="background1" w:themeFillShade="D9"/>
            <w:vAlign w:val="center"/>
            <w:hideMark/>
          </w:tcPr>
          <w:p w:rsidR="00522055" w:rsidRPr="003B3B4A" w:rsidRDefault="00522055" w:rsidP="00FE08E8">
            <w:pPr>
              <w:pStyle w:val="tabteksts"/>
              <w:rPr>
                <w:lang w:eastAsia="lv-LV"/>
              </w:rPr>
            </w:pPr>
            <w:r w:rsidRPr="003B3B4A">
              <w:rPr>
                <w:lang w:eastAsia="lv-LV"/>
              </w:rPr>
              <w:t>Kopējie izdevumi,</w:t>
            </w:r>
            <w:r w:rsidRPr="003B3B4A">
              <w:t xml:space="preserve"> </w:t>
            </w:r>
            <w:proofErr w:type="spellStart"/>
            <w:r w:rsidRPr="003B3B4A">
              <w:rPr>
                <w:i/>
                <w:szCs w:val="18"/>
              </w:rPr>
              <w:t>euro</w:t>
            </w:r>
            <w:proofErr w:type="spellEnd"/>
          </w:p>
        </w:tc>
        <w:tc>
          <w:tcPr>
            <w:tcW w:w="1131" w:type="dxa"/>
            <w:shd w:val="clear" w:color="auto" w:fill="D9D9D9" w:themeFill="background1" w:themeFillShade="D9"/>
          </w:tcPr>
          <w:p w:rsidR="00522055" w:rsidRPr="003B3B4A" w:rsidRDefault="00522055" w:rsidP="00FE08E8">
            <w:pPr>
              <w:pStyle w:val="tabteksts"/>
              <w:jc w:val="right"/>
            </w:pPr>
            <w:r w:rsidRPr="003B3B4A">
              <w:t>1 336 373</w:t>
            </w:r>
          </w:p>
        </w:tc>
        <w:tc>
          <w:tcPr>
            <w:tcW w:w="1132" w:type="dxa"/>
            <w:shd w:val="clear" w:color="auto" w:fill="D9D9D9" w:themeFill="background1" w:themeFillShade="D9"/>
          </w:tcPr>
          <w:p w:rsidR="00522055" w:rsidRPr="003B3B4A" w:rsidRDefault="00522055" w:rsidP="00FE08E8">
            <w:pPr>
              <w:pStyle w:val="tabteksts"/>
              <w:jc w:val="right"/>
            </w:pPr>
            <w:r w:rsidRPr="003B3B4A">
              <w:t>1 239 778</w:t>
            </w:r>
          </w:p>
        </w:tc>
        <w:tc>
          <w:tcPr>
            <w:tcW w:w="1132" w:type="dxa"/>
            <w:shd w:val="clear" w:color="auto" w:fill="D9D9D9" w:themeFill="background1" w:themeFillShade="D9"/>
          </w:tcPr>
          <w:p w:rsidR="00522055" w:rsidRPr="003B3B4A" w:rsidRDefault="00522055" w:rsidP="00FE08E8">
            <w:pPr>
              <w:pStyle w:val="tabteksts"/>
              <w:jc w:val="right"/>
            </w:pPr>
            <w:r w:rsidRPr="003B3B4A">
              <w:t>986 122</w:t>
            </w:r>
          </w:p>
        </w:tc>
        <w:tc>
          <w:tcPr>
            <w:tcW w:w="1132" w:type="dxa"/>
            <w:shd w:val="clear" w:color="auto" w:fill="D9D9D9" w:themeFill="background1" w:themeFillShade="D9"/>
          </w:tcPr>
          <w:p w:rsidR="00522055" w:rsidRPr="003B3B4A" w:rsidRDefault="00522055" w:rsidP="00FE08E8">
            <w:pPr>
              <w:pStyle w:val="tabteksts"/>
              <w:jc w:val="right"/>
            </w:pPr>
            <w:r w:rsidRPr="003B3B4A">
              <w:t>649 708</w:t>
            </w:r>
          </w:p>
        </w:tc>
        <w:tc>
          <w:tcPr>
            <w:tcW w:w="1132" w:type="dxa"/>
            <w:shd w:val="clear" w:color="auto" w:fill="D9D9D9" w:themeFill="background1" w:themeFillShade="D9"/>
          </w:tcPr>
          <w:p w:rsidR="00522055" w:rsidRPr="003B3B4A" w:rsidRDefault="00522055" w:rsidP="00FE08E8">
            <w:pPr>
              <w:pStyle w:val="tabteksts"/>
              <w:jc w:val="right"/>
            </w:pPr>
            <w:r w:rsidRPr="003B3B4A">
              <w:t>14 963</w:t>
            </w:r>
          </w:p>
        </w:tc>
      </w:tr>
      <w:tr w:rsidR="00522055" w:rsidRPr="003B3B4A" w:rsidTr="00FE08E8">
        <w:trPr>
          <w:trHeight w:val="283"/>
          <w:jc w:val="center"/>
        </w:trPr>
        <w:tc>
          <w:tcPr>
            <w:tcW w:w="3378" w:type="dxa"/>
            <w:vAlign w:val="center"/>
            <w:hideMark/>
          </w:tcPr>
          <w:p w:rsidR="00522055" w:rsidRPr="003B3B4A" w:rsidRDefault="00522055" w:rsidP="00FE08E8">
            <w:pPr>
              <w:pStyle w:val="tabteksts"/>
              <w:rPr>
                <w:szCs w:val="18"/>
                <w:lang w:eastAsia="lv-LV"/>
              </w:rPr>
            </w:pPr>
            <w:r w:rsidRPr="003B3B4A">
              <w:rPr>
                <w:szCs w:val="18"/>
                <w:lang w:eastAsia="lv-LV"/>
              </w:rPr>
              <w:t xml:space="preserve">Kopējo izdevumu izmaiņas, </w:t>
            </w:r>
            <w:proofErr w:type="spellStart"/>
            <w:r w:rsidRPr="003B3B4A">
              <w:rPr>
                <w:i/>
                <w:szCs w:val="18"/>
                <w:lang w:eastAsia="lv-LV"/>
              </w:rPr>
              <w:t>euro</w:t>
            </w:r>
            <w:proofErr w:type="spellEnd"/>
            <w:r w:rsidRPr="003B3B4A">
              <w:rPr>
                <w:szCs w:val="18"/>
                <w:lang w:eastAsia="lv-LV"/>
              </w:rPr>
              <w:t xml:space="preserve"> (+/–) pret iepriekšējo gadu</w:t>
            </w:r>
          </w:p>
        </w:tc>
        <w:tc>
          <w:tcPr>
            <w:tcW w:w="1131" w:type="dxa"/>
            <w:hideMark/>
          </w:tcPr>
          <w:p w:rsidR="00522055" w:rsidRPr="003B3B4A" w:rsidRDefault="00522055" w:rsidP="00FE08E8">
            <w:pPr>
              <w:pStyle w:val="tabteksts"/>
              <w:jc w:val="right"/>
            </w:pPr>
            <w:r w:rsidRPr="003B3B4A">
              <w:rPr>
                <w:b/>
                <w:bCs/>
              </w:rPr>
              <w:t>×</w:t>
            </w:r>
          </w:p>
        </w:tc>
        <w:tc>
          <w:tcPr>
            <w:tcW w:w="1132" w:type="dxa"/>
          </w:tcPr>
          <w:p w:rsidR="00522055" w:rsidRPr="003B3B4A" w:rsidRDefault="00522055" w:rsidP="00FE08E8">
            <w:pPr>
              <w:pStyle w:val="tabteksts"/>
              <w:jc w:val="right"/>
            </w:pPr>
            <w:r w:rsidRPr="003B3B4A">
              <w:t>-96 595</w:t>
            </w:r>
          </w:p>
        </w:tc>
        <w:tc>
          <w:tcPr>
            <w:tcW w:w="1132" w:type="dxa"/>
          </w:tcPr>
          <w:p w:rsidR="00522055" w:rsidRPr="003B3B4A" w:rsidRDefault="00522055" w:rsidP="00FE08E8">
            <w:pPr>
              <w:pStyle w:val="tabteksts"/>
              <w:jc w:val="right"/>
            </w:pPr>
            <w:r w:rsidRPr="003B3B4A">
              <w:t>-253 656</w:t>
            </w:r>
          </w:p>
        </w:tc>
        <w:tc>
          <w:tcPr>
            <w:tcW w:w="1132" w:type="dxa"/>
          </w:tcPr>
          <w:p w:rsidR="00522055" w:rsidRPr="003B3B4A" w:rsidRDefault="00522055" w:rsidP="00FE08E8">
            <w:pPr>
              <w:pStyle w:val="tabteksts"/>
              <w:jc w:val="right"/>
            </w:pPr>
            <w:r w:rsidRPr="003B3B4A">
              <w:t>-336 414</w:t>
            </w:r>
          </w:p>
        </w:tc>
        <w:tc>
          <w:tcPr>
            <w:tcW w:w="1132" w:type="dxa"/>
          </w:tcPr>
          <w:p w:rsidR="00522055" w:rsidRPr="003B3B4A" w:rsidRDefault="00522055" w:rsidP="00FE08E8">
            <w:pPr>
              <w:pStyle w:val="tabteksts"/>
              <w:jc w:val="right"/>
            </w:pPr>
            <w:r w:rsidRPr="003B3B4A">
              <w:t>-634 745</w:t>
            </w:r>
          </w:p>
        </w:tc>
      </w:tr>
      <w:tr w:rsidR="00522055" w:rsidRPr="003B3B4A" w:rsidTr="00FE08E8">
        <w:trPr>
          <w:trHeight w:val="283"/>
          <w:jc w:val="center"/>
        </w:trPr>
        <w:tc>
          <w:tcPr>
            <w:tcW w:w="3378" w:type="dxa"/>
            <w:vAlign w:val="center"/>
            <w:hideMark/>
          </w:tcPr>
          <w:p w:rsidR="00522055" w:rsidRPr="003B3B4A" w:rsidRDefault="00522055" w:rsidP="00FE08E8">
            <w:pPr>
              <w:pStyle w:val="tabteksts"/>
            </w:pPr>
            <w:r w:rsidRPr="003B3B4A">
              <w:rPr>
                <w:lang w:eastAsia="lv-LV"/>
              </w:rPr>
              <w:t>Kopējie izdevumi</w:t>
            </w:r>
            <w:r w:rsidRPr="003B3B4A">
              <w:t>, % (+/–) pret iepriekšējo gadu</w:t>
            </w:r>
          </w:p>
        </w:tc>
        <w:tc>
          <w:tcPr>
            <w:tcW w:w="1131" w:type="dxa"/>
            <w:hideMark/>
          </w:tcPr>
          <w:p w:rsidR="00522055" w:rsidRPr="003B3B4A" w:rsidRDefault="00522055" w:rsidP="00FE08E8">
            <w:pPr>
              <w:pStyle w:val="tabteksts"/>
              <w:jc w:val="right"/>
            </w:pPr>
            <w:r w:rsidRPr="003B3B4A">
              <w:rPr>
                <w:b/>
                <w:bCs/>
              </w:rPr>
              <w:t>×</w:t>
            </w:r>
          </w:p>
        </w:tc>
        <w:tc>
          <w:tcPr>
            <w:tcW w:w="1132" w:type="dxa"/>
          </w:tcPr>
          <w:p w:rsidR="00522055" w:rsidRPr="003B3B4A" w:rsidRDefault="00522055" w:rsidP="00FE08E8">
            <w:pPr>
              <w:pStyle w:val="tabteksts"/>
              <w:jc w:val="right"/>
            </w:pPr>
            <w:r w:rsidRPr="003B3B4A">
              <w:t>-7,2</w:t>
            </w:r>
          </w:p>
        </w:tc>
        <w:tc>
          <w:tcPr>
            <w:tcW w:w="1132" w:type="dxa"/>
          </w:tcPr>
          <w:p w:rsidR="00522055" w:rsidRPr="003B3B4A" w:rsidRDefault="00522055" w:rsidP="00FE08E8">
            <w:pPr>
              <w:pStyle w:val="tabteksts"/>
              <w:jc w:val="right"/>
            </w:pPr>
            <w:r w:rsidRPr="003B3B4A">
              <w:t>-20,5</w:t>
            </w:r>
          </w:p>
        </w:tc>
        <w:tc>
          <w:tcPr>
            <w:tcW w:w="1132" w:type="dxa"/>
          </w:tcPr>
          <w:p w:rsidR="00522055" w:rsidRPr="003B3B4A" w:rsidRDefault="00522055" w:rsidP="00FE08E8">
            <w:pPr>
              <w:pStyle w:val="tabteksts"/>
              <w:jc w:val="right"/>
            </w:pPr>
            <w:r w:rsidRPr="003B3B4A">
              <w:t>-34,1</w:t>
            </w:r>
          </w:p>
        </w:tc>
        <w:tc>
          <w:tcPr>
            <w:tcW w:w="1132" w:type="dxa"/>
          </w:tcPr>
          <w:p w:rsidR="00522055" w:rsidRPr="003B3B4A" w:rsidRDefault="00522055" w:rsidP="00FE08E8">
            <w:pPr>
              <w:pStyle w:val="tabteksts"/>
              <w:jc w:val="right"/>
              <w:rPr>
                <w:szCs w:val="18"/>
              </w:rPr>
            </w:pPr>
            <w:r w:rsidRPr="003B3B4A">
              <w:rPr>
                <w:szCs w:val="18"/>
              </w:rPr>
              <w:t>-97,7</w:t>
            </w:r>
          </w:p>
        </w:tc>
      </w:tr>
      <w:tr w:rsidR="00522055" w:rsidRPr="003B3B4A" w:rsidTr="00FE08E8">
        <w:trPr>
          <w:trHeight w:val="142"/>
          <w:jc w:val="center"/>
        </w:trPr>
        <w:tc>
          <w:tcPr>
            <w:tcW w:w="3378" w:type="dxa"/>
            <w:hideMark/>
          </w:tcPr>
          <w:p w:rsidR="00522055" w:rsidRPr="003B3B4A" w:rsidRDefault="00522055" w:rsidP="00FE08E8">
            <w:pPr>
              <w:pStyle w:val="tabteksts"/>
              <w:rPr>
                <w:color w:val="000000" w:themeColor="text1"/>
                <w:szCs w:val="18"/>
                <w:lang w:eastAsia="lv-LV"/>
              </w:rPr>
            </w:pPr>
            <w:r w:rsidRPr="003B3B4A">
              <w:rPr>
                <w:color w:val="000000" w:themeColor="text1"/>
                <w:szCs w:val="18"/>
              </w:rPr>
              <w:t xml:space="preserve">Atlīdzība, </w:t>
            </w:r>
            <w:proofErr w:type="spellStart"/>
            <w:r w:rsidRPr="003B3B4A">
              <w:rPr>
                <w:i/>
                <w:szCs w:val="18"/>
              </w:rPr>
              <w:t>euro</w:t>
            </w:r>
            <w:proofErr w:type="spellEnd"/>
          </w:p>
        </w:tc>
        <w:tc>
          <w:tcPr>
            <w:tcW w:w="1131" w:type="dxa"/>
            <w:shd w:val="clear" w:color="auto" w:fill="FFFFFF" w:themeFill="background1"/>
          </w:tcPr>
          <w:p w:rsidR="00522055" w:rsidRPr="003B3B4A" w:rsidRDefault="00522055" w:rsidP="00FE08E8">
            <w:pPr>
              <w:pStyle w:val="tabteksts"/>
              <w:jc w:val="right"/>
              <w:rPr>
                <w:szCs w:val="18"/>
              </w:rPr>
            </w:pPr>
            <w:r w:rsidRPr="003B3B4A">
              <w:rPr>
                <w:szCs w:val="18"/>
              </w:rPr>
              <w:t>445 851</w:t>
            </w:r>
          </w:p>
        </w:tc>
        <w:tc>
          <w:tcPr>
            <w:tcW w:w="1132" w:type="dxa"/>
          </w:tcPr>
          <w:p w:rsidR="00522055" w:rsidRPr="003B3B4A" w:rsidRDefault="00522055" w:rsidP="00FE08E8">
            <w:pPr>
              <w:pStyle w:val="tabteksts"/>
              <w:jc w:val="right"/>
              <w:rPr>
                <w:szCs w:val="18"/>
              </w:rPr>
            </w:pPr>
            <w:r w:rsidRPr="003B3B4A">
              <w:rPr>
                <w:szCs w:val="18"/>
              </w:rPr>
              <w:t>435 141</w:t>
            </w:r>
          </w:p>
        </w:tc>
        <w:tc>
          <w:tcPr>
            <w:tcW w:w="1132" w:type="dxa"/>
          </w:tcPr>
          <w:p w:rsidR="00522055" w:rsidRPr="003B3B4A" w:rsidRDefault="00522055" w:rsidP="00FE08E8">
            <w:pPr>
              <w:pStyle w:val="tabteksts"/>
              <w:jc w:val="right"/>
              <w:rPr>
                <w:szCs w:val="18"/>
              </w:rPr>
            </w:pPr>
            <w:r w:rsidRPr="003B3B4A">
              <w:rPr>
                <w:szCs w:val="18"/>
              </w:rPr>
              <w:t>462 597</w:t>
            </w:r>
          </w:p>
        </w:tc>
        <w:tc>
          <w:tcPr>
            <w:tcW w:w="1132" w:type="dxa"/>
          </w:tcPr>
          <w:p w:rsidR="00522055" w:rsidRPr="003B3B4A" w:rsidRDefault="00522055" w:rsidP="00FE08E8">
            <w:pPr>
              <w:pStyle w:val="tabteksts"/>
              <w:jc w:val="right"/>
              <w:rPr>
                <w:szCs w:val="18"/>
              </w:rPr>
            </w:pPr>
            <w:r w:rsidRPr="003B3B4A">
              <w:rPr>
                <w:szCs w:val="18"/>
              </w:rPr>
              <w:t>351 258</w:t>
            </w:r>
          </w:p>
        </w:tc>
        <w:tc>
          <w:tcPr>
            <w:tcW w:w="1132" w:type="dxa"/>
          </w:tcPr>
          <w:p w:rsidR="00522055" w:rsidRPr="003B3B4A" w:rsidRDefault="00522055" w:rsidP="00FE08E8">
            <w:pPr>
              <w:pStyle w:val="tabteksts"/>
              <w:jc w:val="right"/>
              <w:rPr>
                <w:szCs w:val="18"/>
              </w:rPr>
            </w:pPr>
            <w:r w:rsidRPr="003B3B4A">
              <w:rPr>
                <w:szCs w:val="18"/>
              </w:rPr>
              <w:t>8 283</w:t>
            </w:r>
          </w:p>
        </w:tc>
      </w:tr>
      <w:tr w:rsidR="00522055" w:rsidRPr="003B3B4A" w:rsidTr="00FE08E8">
        <w:trPr>
          <w:trHeight w:val="161"/>
          <w:jc w:val="center"/>
        </w:trPr>
        <w:tc>
          <w:tcPr>
            <w:tcW w:w="3378" w:type="dxa"/>
            <w:shd w:val="clear" w:color="auto" w:fill="auto"/>
            <w:hideMark/>
          </w:tcPr>
          <w:p w:rsidR="00522055" w:rsidRPr="003B3B4A" w:rsidRDefault="00522055" w:rsidP="00FE08E8">
            <w:pPr>
              <w:pStyle w:val="tabteksts"/>
              <w:rPr>
                <w:color w:val="000000" w:themeColor="text1"/>
                <w:szCs w:val="18"/>
                <w:lang w:eastAsia="lv-LV"/>
              </w:rPr>
            </w:pPr>
            <w:r w:rsidRPr="003B3B4A">
              <w:rPr>
                <w:color w:val="000000" w:themeColor="text1"/>
                <w:szCs w:val="18"/>
              </w:rPr>
              <w:t>Vidējais amata vietu skaits gadā</w:t>
            </w:r>
          </w:p>
        </w:tc>
        <w:tc>
          <w:tcPr>
            <w:tcW w:w="1131" w:type="dxa"/>
            <w:shd w:val="clear" w:color="auto" w:fill="auto"/>
          </w:tcPr>
          <w:p w:rsidR="00522055" w:rsidRPr="003B3B4A" w:rsidRDefault="00522055" w:rsidP="00FE08E8">
            <w:pPr>
              <w:pStyle w:val="tabteksts"/>
              <w:jc w:val="right"/>
              <w:rPr>
                <w:szCs w:val="18"/>
              </w:rPr>
            </w:pPr>
            <w:r>
              <w:rPr>
                <w:szCs w:val="18"/>
              </w:rPr>
              <w:t>17</w:t>
            </w:r>
          </w:p>
        </w:tc>
        <w:tc>
          <w:tcPr>
            <w:tcW w:w="1132" w:type="dxa"/>
            <w:shd w:val="clear" w:color="auto" w:fill="auto"/>
          </w:tcPr>
          <w:p w:rsidR="00522055" w:rsidRPr="003B3B4A" w:rsidRDefault="00522055" w:rsidP="00FE08E8">
            <w:pPr>
              <w:pStyle w:val="tabteksts"/>
              <w:jc w:val="right"/>
              <w:rPr>
                <w:szCs w:val="18"/>
              </w:rPr>
            </w:pPr>
            <w:r w:rsidRPr="003B3B4A">
              <w:rPr>
                <w:szCs w:val="18"/>
              </w:rPr>
              <w:t>14,5</w:t>
            </w:r>
          </w:p>
        </w:tc>
        <w:tc>
          <w:tcPr>
            <w:tcW w:w="1132" w:type="dxa"/>
            <w:shd w:val="clear" w:color="auto" w:fill="auto"/>
          </w:tcPr>
          <w:p w:rsidR="00522055" w:rsidRPr="003B3B4A" w:rsidRDefault="00522055" w:rsidP="00FE08E8">
            <w:pPr>
              <w:pStyle w:val="tabteksts"/>
              <w:jc w:val="right"/>
              <w:rPr>
                <w:szCs w:val="18"/>
              </w:rPr>
            </w:pPr>
            <w:r w:rsidRPr="003B3B4A">
              <w:rPr>
                <w:szCs w:val="18"/>
              </w:rPr>
              <w:t>13</w:t>
            </w:r>
          </w:p>
        </w:tc>
        <w:tc>
          <w:tcPr>
            <w:tcW w:w="1132" w:type="dxa"/>
            <w:shd w:val="clear" w:color="auto" w:fill="auto"/>
          </w:tcPr>
          <w:p w:rsidR="00522055" w:rsidRPr="003B3B4A" w:rsidRDefault="00522055" w:rsidP="00FE08E8">
            <w:pPr>
              <w:pStyle w:val="tabteksts"/>
              <w:jc w:val="right"/>
              <w:rPr>
                <w:szCs w:val="18"/>
              </w:rPr>
            </w:pPr>
            <w:r w:rsidRPr="003B3B4A">
              <w:rPr>
                <w:szCs w:val="18"/>
              </w:rPr>
              <w:t>7,5</w:t>
            </w:r>
          </w:p>
        </w:tc>
        <w:tc>
          <w:tcPr>
            <w:tcW w:w="1132" w:type="dxa"/>
            <w:shd w:val="clear" w:color="auto" w:fill="auto"/>
          </w:tcPr>
          <w:p w:rsidR="00522055" w:rsidRPr="006F6C28" w:rsidRDefault="00522055" w:rsidP="00FE08E8">
            <w:pPr>
              <w:pStyle w:val="tabteksts"/>
              <w:jc w:val="center"/>
              <w:rPr>
                <w:szCs w:val="18"/>
              </w:rPr>
            </w:pPr>
            <w:r w:rsidRPr="006F6C28">
              <w:rPr>
                <w:szCs w:val="18"/>
              </w:rPr>
              <w:t>-</w:t>
            </w:r>
          </w:p>
        </w:tc>
      </w:tr>
      <w:tr w:rsidR="00522055" w:rsidRPr="003B3B4A" w:rsidTr="00FE08E8">
        <w:trPr>
          <w:trHeight w:val="165"/>
          <w:jc w:val="center"/>
        </w:trPr>
        <w:tc>
          <w:tcPr>
            <w:tcW w:w="3378" w:type="dxa"/>
            <w:shd w:val="clear" w:color="auto" w:fill="auto"/>
            <w:hideMark/>
          </w:tcPr>
          <w:p w:rsidR="00522055" w:rsidRPr="003B3B4A" w:rsidRDefault="00522055" w:rsidP="00FE08E8">
            <w:pPr>
              <w:pStyle w:val="tabteksts"/>
              <w:rPr>
                <w:color w:val="000000" w:themeColor="text1"/>
                <w:szCs w:val="18"/>
                <w:lang w:eastAsia="lv-LV"/>
              </w:rPr>
            </w:pPr>
            <w:r w:rsidRPr="003B3B4A">
              <w:rPr>
                <w:color w:val="000000" w:themeColor="text1"/>
                <w:szCs w:val="18"/>
              </w:rPr>
              <w:t xml:space="preserve">Vidējā atlīdzība amata vietai </w:t>
            </w:r>
            <w:r w:rsidRPr="003B3B4A">
              <w:rPr>
                <w:color w:val="000000" w:themeColor="text1"/>
                <w:szCs w:val="18"/>
                <w:lang w:eastAsia="lv-LV"/>
              </w:rPr>
              <w:t>(mēnesī)</w:t>
            </w:r>
            <w:r w:rsidRPr="003B3B4A">
              <w:rPr>
                <w:color w:val="000000" w:themeColor="text1"/>
                <w:szCs w:val="18"/>
              </w:rPr>
              <w:t xml:space="preserve">, </w:t>
            </w:r>
            <w:proofErr w:type="spellStart"/>
            <w:r w:rsidRPr="003B3B4A">
              <w:rPr>
                <w:i/>
                <w:color w:val="000000" w:themeColor="text1"/>
                <w:szCs w:val="18"/>
              </w:rPr>
              <w:t>euro</w:t>
            </w:r>
            <w:proofErr w:type="spellEnd"/>
          </w:p>
        </w:tc>
        <w:tc>
          <w:tcPr>
            <w:tcW w:w="1131" w:type="dxa"/>
            <w:shd w:val="clear" w:color="auto" w:fill="auto"/>
          </w:tcPr>
          <w:p w:rsidR="00522055" w:rsidRPr="003B3B4A" w:rsidRDefault="00522055" w:rsidP="00FE08E8">
            <w:pPr>
              <w:pStyle w:val="tabteksts"/>
              <w:jc w:val="right"/>
              <w:rPr>
                <w:szCs w:val="18"/>
              </w:rPr>
            </w:pPr>
            <w:r>
              <w:rPr>
                <w:szCs w:val="18"/>
              </w:rPr>
              <w:t>2 079</w:t>
            </w:r>
          </w:p>
        </w:tc>
        <w:tc>
          <w:tcPr>
            <w:tcW w:w="1132" w:type="dxa"/>
            <w:shd w:val="clear" w:color="auto" w:fill="auto"/>
          </w:tcPr>
          <w:p w:rsidR="00522055" w:rsidRPr="003B3B4A" w:rsidRDefault="00522055" w:rsidP="00FE08E8">
            <w:pPr>
              <w:pStyle w:val="tabteksts"/>
              <w:jc w:val="right"/>
              <w:rPr>
                <w:szCs w:val="18"/>
              </w:rPr>
            </w:pPr>
            <w:r w:rsidRPr="003B3B4A">
              <w:rPr>
                <w:szCs w:val="18"/>
              </w:rPr>
              <w:t>2 395</w:t>
            </w:r>
          </w:p>
        </w:tc>
        <w:tc>
          <w:tcPr>
            <w:tcW w:w="1132" w:type="dxa"/>
            <w:shd w:val="clear" w:color="auto" w:fill="auto"/>
          </w:tcPr>
          <w:p w:rsidR="00522055" w:rsidRPr="003B3B4A" w:rsidRDefault="00522055" w:rsidP="00FE08E8">
            <w:pPr>
              <w:pStyle w:val="tabteksts"/>
              <w:jc w:val="right"/>
              <w:rPr>
                <w:szCs w:val="18"/>
              </w:rPr>
            </w:pPr>
            <w:r>
              <w:rPr>
                <w:szCs w:val="18"/>
              </w:rPr>
              <w:t>2 813</w:t>
            </w:r>
          </w:p>
        </w:tc>
        <w:tc>
          <w:tcPr>
            <w:tcW w:w="1132" w:type="dxa"/>
            <w:shd w:val="clear" w:color="auto" w:fill="auto"/>
          </w:tcPr>
          <w:p w:rsidR="00522055" w:rsidRPr="003B3B4A" w:rsidRDefault="00522055" w:rsidP="00FE08E8">
            <w:pPr>
              <w:pStyle w:val="tabteksts"/>
              <w:jc w:val="right"/>
              <w:rPr>
                <w:szCs w:val="18"/>
              </w:rPr>
            </w:pPr>
            <w:r>
              <w:rPr>
                <w:szCs w:val="18"/>
              </w:rPr>
              <w:t>3 903</w:t>
            </w:r>
          </w:p>
        </w:tc>
        <w:tc>
          <w:tcPr>
            <w:tcW w:w="1132" w:type="dxa"/>
            <w:shd w:val="clear" w:color="auto" w:fill="auto"/>
          </w:tcPr>
          <w:p w:rsidR="00522055" w:rsidRPr="006F6C28" w:rsidRDefault="00522055" w:rsidP="00FE08E8">
            <w:pPr>
              <w:pStyle w:val="tabteksts"/>
              <w:jc w:val="center"/>
              <w:rPr>
                <w:szCs w:val="18"/>
              </w:rPr>
            </w:pPr>
            <w:r w:rsidRPr="006F6C28">
              <w:rPr>
                <w:szCs w:val="18"/>
              </w:rPr>
              <w:t>-</w:t>
            </w:r>
          </w:p>
        </w:tc>
      </w:tr>
      <w:tr w:rsidR="00522055" w:rsidRPr="003B3B4A" w:rsidTr="00FE08E8">
        <w:trPr>
          <w:trHeight w:val="567"/>
          <w:jc w:val="center"/>
        </w:trPr>
        <w:tc>
          <w:tcPr>
            <w:tcW w:w="3378" w:type="dxa"/>
            <w:vAlign w:val="center"/>
            <w:hideMark/>
          </w:tcPr>
          <w:p w:rsidR="00522055" w:rsidRPr="003B3B4A" w:rsidRDefault="00522055" w:rsidP="00FE08E8">
            <w:pPr>
              <w:pStyle w:val="tabteksts"/>
              <w:rPr>
                <w:color w:val="000000" w:themeColor="text1"/>
                <w:szCs w:val="18"/>
                <w:lang w:eastAsia="lv-LV"/>
              </w:rPr>
            </w:pPr>
            <w:r w:rsidRPr="003B3B4A">
              <w:rPr>
                <w:color w:val="000000" w:themeColor="text1"/>
                <w:szCs w:val="18"/>
                <w:lang w:eastAsia="lv-LV"/>
              </w:rPr>
              <w:t xml:space="preserve">Kopējā atlīdzība gadā par ārštata darbinieku un uz līgumattiecību pamata nodarbināto, kas nav amatu sarakstā, pakalpojumiem, </w:t>
            </w:r>
            <w:proofErr w:type="spellStart"/>
            <w:r w:rsidRPr="003B3B4A">
              <w:rPr>
                <w:i/>
                <w:color w:val="000000" w:themeColor="text1"/>
                <w:szCs w:val="18"/>
                <w:lang w:eastAsia="lv-LV"/>
              </w:rPr>
              <w:t>euro</w:t>
            </w:r>
            <w:proofErr w:type="spellEnd"/>
          </w:p>
        </w:tc>
        <w:tc>
          <w:tcPr>
            <w:tcW w:w="1131" w:type="dxa"/>
          </w:tcPr>
          <w:p w:rsidR="00522055" w:rsidRPr="003B3B4A" w:rsidRDefault="00522055" w:rsidP="00FE08E8">
            <w:pPr>
              <w:pStyle w:val="tabteksts"/>
              <w:jc w:val="right"/>
              <w:rPr>
                <w:szCs w:val="18"/>
              </w:rPr>
            </w:pPr>
            <w:r w:rsidRPr="003B3B4A">
              <w:rPr>
                <w:szCs w:val="18"/>
              </w:rPr>
              <w:t>21 791</w:t>
            </w:r>
          </w:p>
        </w:tc>
        <w:tc>
          <w:tcPr>
            <w:tcW w:w="1132" w:type="dxa"/>
          </w:tcPr>
          <w:p w:rsidR="00522055" w:rsidRPr="003B3B4A" w:rsidRDefault="00522055" w:rsidP="00FE08E8">
            <w:pPr>
              <w:pStyle w:val="tabteksts"/>
              <w:jc w:val="right"/>
              <w:rPr>
                <w:szCs w:val="18"/>
              </w:rPr>
            </w:pPr>
            <w:r w:rsidRPr="003B3B4A">
              <w:rPr>
                <w:szCs w:val="18"/>
              </w:rPr>
              <w:t>18 375</w:t>
            </w:r>
          </w:p>
        </w:tc>
        <w:tc>
          <w:tcPr>
            <w:tcW w:w="1132" w:type="dxa"/>
          </w:tcPr>
          <w:p w:rsidR="00522055" w:rsidRPr="003B3B4A" w:rsidRDefault="00522055" w:rsidP="00FE08E8">
            <w:pPr>
              <w:pStyle w:val="tabteksts"/>
              <w:jc w:val="right"/>
              <w:rPr>
                <w:szCs w:val="18"/>
              </w:rPr>
            </w:pPr>
            <w:r>
              <w:rPr>
                <w:szCs w:val="18"/>
              </w:rPr>
              <w:t>23 844</w:t>
            </w:r>
          </w:p>
        </w:tc>
        <w:tc>
          <w:tcPr>
            <w:tcW w:w="1132" w:type="dxa"/>
          </w:tcPr>
          <w:p w:rsidR="00522055" w:rsidRPr="003B3B4A" w:rsidRDefault="00522055" w:rsidP="00FE08E8">
            <w:pPr>
              <w:pStyle w:val="tabteksts"/>
              <w:jc w:val="center"/>
              <w:rPr>
                <w:szCs w:val="18"/>
              </w:rPr>
            </w:pPr>
            <w:r>
              <w:rPr>
                <w:szCs w:val="18"/>
              </w:rPr>
              <w:t>-</w:t>
            </w:r>
          </w:p>
        </w:tc>
        <w:tc>
          <w:tcPr>
            <w:tcW w:w="1132" w:type="dxa"/>
          </w:tcPr>
          <w:p w:rsidR="00522055" w:rsidRPr="003B3B4A" w:rsidRDefault="00522055" w:rsidP="00FE08E8">
            <w:pPr>
              <w:pStyle w:val="tabteksts"/>
              <w:jc w:val="center"/>
              <w:rPr>
                <w:szCs w:val="18"/>
              </w:rPr>
            </w:pPr>
            <w:r>
              <w:rPr>
                <w:szCs w:val="18"/>
              </w:rPr>
              <w:t>-</w:t>
            </w:r>
          </w:p>
        </w:tc>
      </w:tr>
    </w:tbl>
    <w:p w:rsidR="00522055" w:rsidRPr="003B3B4A" w:rsidRDefault="00522055" w:rsidP="00772482">
      <w:pPr>
        <w:pStyle w:val="programmas"/>
        <w:spacing w:after="240"/>
        <w:mirrorIndents/>
        <w:rPr>
          <w:b w:val="0"/>
          <w:szCs w:val="24"/>
        </w:rPr>
      </w:pPr>
      <w:r w:rsidRPr="003B3B4A">
        <w:rPr>
          <w:szCs w:val="24"/>
        </w:rPr>
        <w:t>63.08.00 Eiropas Sociālā fonda (ESF) projekti (2014-2020)</w:t>
      </w:r>
    </w:p>
    <w:p w:rsidR="00522055" w:rsidRPr="003B3B4A" w:rsidRDefault="00522055" w:rsidP="00522055">
      <w:pPr>
        <w:ind w:firstLine="0"/>
        <w:rPr>
          <w:u w:val="single"/>
        </w:rPr>
      </w:pPr>
      <w:r w:rsidRPr="003B3B4A">
        <w:rPr>
          <w:u w:val="single"/>
        </w:rPr>
        <w:t>Apakšprogrammas mērķis:</w:t>
      </w:r>
    </w:p>
    <w:p w:rsidR="00522055" w:rsidRPr="003B3B4A" w:rsidRDefault="00522055" w:rsidP="00522055">
      <w:pPr>
        <w:ind w:firstLine="720"/>
        <w:rPr>
          <w:rFonts w:eastAsia="Calibri"/>
          <w:szCs w:val="24"/>
        </w:rPr>
      </w:pPr>
      <w:r w:rsidRPr="003B3B4A">
        <w:rPr>
          <w:rFonts w:eastAsia="Calibri"/>
          <w:szCs w:val="24"/>
        </w:rPr>
        <w:t>nodrošināt valsts pārvaldes iestādēs nodarbināto profesionālo pilnveidi un veicināt komercdarbības vides sakārtošanu, ēnu ekonomikas un korupcijas mazināšanu.</w:t>
      </w:r>
    </w:p>
    <w:p w:rsidR="00DF2C1A" w:rsidRDefault="00DF2C1A" w:rsidP="00522055">
      <w:pPr>
        <w:ind w:firstLine="0"/>
        <w:rPr>
          <w:u w:val="single"/>
        </w:rPr>
      </w:pPr>
    </w:p>
    <w:p w:rsidR="00522055" w:rsidRPr="003B3B4A" w:rsidRDefault="00522055" w:rsidP="00522055">
      <w:pPr>
        <w:ind w:firstLine="0"/>
        <w:rPr>
          <w:u w:val="single"/>
        </w:rPr>
      </w:pPr>
      <w:r w:rsidRPr="003B3B4A">
        <w:rPr>
          <w:u w:val="single"/>
        </w:rPr>
        <w:lastRenderedPageBreak/>
        <w:t>Galvenās aktivitātes:</w:t>
      </w:r>
    </w:p>
    <w:p w:rsidR="00522055" w:rsidRPr="003B3B4A" w:rsidRDefault="00522055" w:rsidP="00522055">
      <w:pPr>
        <w:ind w:firstLine="720"/>
        <w:rPr>
          <w:color w:val="000000" w:themeColor="text1"/>
        </w:rPr>
      </w:pPr>
      <w:r w:rsidRPr="003B3B4A">
        <w:rPr>
          <w:color w:val="000000" w:themeColor="text1"/>
        </w:rPr>
        <w:t xml:space="preserve">vadīt un īstenot Eiropas Sociālā fonda projektus: </w:t>
      </w:r>
      <w:r w:rsidRPr="003B3B4A">
        <w:rPr>
          <w:color w:val="000000" w:themeColor="text1"/>
          <w:szCs w:val="18"/>
          <w:lang w:eastAsia="lv-LV"/>
        </w:rPr>
        <w:t>“Valsts pārvaldes cilvēkresursu profesionālā pilnveide labāka regulējuma izstrādē mazo un vidējo komersantu atbalsta jomā”,</w:t>
      </w:r>
      <w:r w:rsidRPr="003B3B4A">
        <w:rPr>
          <w:color w:val="000000" w:themeColor="text1"/>
        </w:rPr>
        <w:t xml:space="preserve"> “</w:t>
      </w:r>
      <w:r w:rsidRPr="003B3B4A">
        <w:rPr>
          <w:color w:val="000000" w:themeColor="text1"/>
          <w:szCs w:val="18"/>
          <w:lang w:eastAsia="lv-LV"/>
        </w:rPr>
        <w:t xml:space="preserve">Valsts pārvaldes cilvēkresursu profesionālā pilnveide korupcijas novēršanas un ēnu ekonomikas mazināšanas jomā” un </w:t>
      </w:r>
      <w:r w:rsidRPr="003B3B4A">
        <w:rPr>
          <w:color w:val="000000" w:themeColor="text1"/>
        </w:rPr>
        <w:t>“Augstākā līmeņa vadītāju attīstības programma” .</w:t>
      </w:r>
    </w:p>
    <w:p w:rsidR="00522055" w:rsidRPr="00382DC8" w:rsidRDefault="00522055" w:rsidP="00522055">
      <w:pPr>
        <w:spacing w:after="240"/>
        <w:ind w:firstLine="0"/>
      </w:pPr>
      <w:r w:rsidRPr="003B3B4A">
        <w:rPr>
          <w:u w:val="single"/>
        </w:rPr>
        <w:t>Apakšprogrammas izpildītāji</w:t>
      </w:r>
      <w:r w:rsidRPr="003B3B4A">
        <w:t>: Valsts administrācijas skola un Valsts kanceleja.</w:t>
      </w:r>
    </w:p>
    <w:p w:rsidR="00522055" w:rsidRPr="003B3B4A" w:rsidRDefault="00522055" w:rsidP="00522055">
      <w:pPr>
        <w:spacing w:after="240"/>
        <w:ind w:firstLine="0"/>
        <w:jc w:val="center"/>
        <w:rPr>
          <w:b/>
          <w:color w:val="000000" w:themeColor="text1"/>
          <w:lang w:eastAsia="lv-LV"/>
        </w:rPr>
      </w:pPr>
      <w:r w:rsidRPr="003B3B4A">
        <w:rPr>
          <w:b/>
          <w:color w:val="000000" w:themeColor="text1"/>
          <w:lang w:eastAsia="lv-LV"/>
        </w:rPr>
        <w:t>Darbības rezultāti un to rezultatīvie rādītāji no 2019. līdz 2023.</w:t>
      </w:r>
      <w:r>
        <w:rPr>
          <w:b/>
          <w:color w:val="000000" w:themeColor="text1"/>
          <w:lang w:eastAsia="lv-LV"/>
        </w:rPr>
        <w:t xml:space="preserve"> </w:t>
      </w:r>
      <w:r w:rsidRPr="003B3B4A">
        <w:rPr>
          <w:b/>
          <w:color w:val="000000" w:themeColor="text1"/>
          <w:lang w:eastAsia="lv-LV"/>
        </w:rPr>
        <w:t>gadam</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34"/>
        <w:gridCol w:w="1134"/>
        <w:gridCol w:w="1134"/>
        <w:gridCol w:w="1134"/>
        <w:gridCol w:w="1142"/>
      </w:tblGrid>
      <w:tr w:rsidR="00522055" w:rsidRPr="003B3B4A" w:rsidTr="00FE08E8">
        <w:trPr>
          <w:tblHeader/>
          <w:jc w:val="center"/>
        </w:trPr>
        <w:tc>
          <w:tcPr>
            <w:tcW w:w="3397" w:type="dxa"/>
          </w:tcPr>
          <w:p w:rsidR="00522055" w:rsidRPr="003B3B4A" w:rsidRDefault="00522055" w:rsidP="00FE08E8">
            <w:pPr>
              <w:pStyle w:val="tabteksts"/>
              <w:jc w:val="center"/>
              <w:rPr>
                <w:szCs w:val="18"/>
              </w:rPr>
            </w:pPr>
          </w:p>
        </w:tc>
        <w:tc>
          <w:tcPr>
            <w:tcW w:w="1134" w:type="dxa"/>
            <w:hideMark/>
          </w:tcPr>
          <w:p w:rsidR="00522055" w:rsidRPr="003B3B4A" w:rsidRDefault="00522055" w:rsidP="00FE08E8">
            <w:pPr>
              <w:pStyle w:val="tabteksts"/>
              <w:jc w:val="center"/>
              <w:rPr>
                <w:szCs w:val="18"/>
                <w:lang w:eastAsia="lv-LV"/>
              </w:rPr>
            </w:pPr>
            <w:r w:rsidRPr="00283D10">
              <w:rPr>
                <w:szCs w:val="18"/>
                <w:lang w:eastAsia="lv-LV"/>
              </w:rPr>
              <w:t>2019.</w:t>
            </w:r>
            <w:r>
              <w:rPr>
                <w:szCs w:val="18"/>
                <w:lang w:eastAsia="lv-LV"/>
              </w:rPr>
              <w:t xml:space="preserve"> </w:t>
            </w:r>
            <w:r w:rsidRPr="00283D10">
              <w:rPr>
                <w:szCs w:val="18"/>
                <w:lang w:eastAsia="lv-LV"/>
              </w:rPr>
              <w:t>gads (izpilde)</w:t>
            </w:r>
          </w:p>
        </w:tc>
        <w:tc>
          <w:tcPr>
            <w:tcW w:w="1134" w:type="dxa"/>
            <w:hideMark/>
          </w:tcPr>
          <w:p w:rsidR="00522055" w:rsidRPr="003B3B4A" w:rsidRDefault="00522055" w:rsidP="00FE08E8">
            <w:pPr>
              <w:pStyle w:val="tabteksts"/>
              <w:jc w:val="center"/>
              <w:rPr>
                <w:szCs w:val="18"/>
                <w:lang w:eastAsia="lv-LV"/>
              </w:rPr>
            </w:pPr>
            <w:r w:rsidRPr="00283D10">
              <w:rPr>
                <w:szCs w:val="18"/>
                <w:lang w:eastAsia="lv-LV"/>
              </w:rPr>
              <w:t>2020.</w:t>
            </w:r>
            <w:r>
              <w:rPr>
                <w:szCs w:val="18"/>
                <w:lang w:eastAsia="lv-LV"/>
              </w:rPr>
              <w:t xml:space="preserve"> </w:t>
            </w:r>
            <w:r w:rsidRPr="00283D10">
              <w:rPr>
                <w:szCs w:val="18"/>
                <w:lang w:eastAsia="lv-LV"/>
              </w:rPr>
              <w:t>gada plāns</w:t>
            </w:r>
          </w:p>
        </w:tc>
        <w:tc>
          <w:tcPr>
            <w:tcW w:w="1134" w:type="dxa"/>
            <w:hideMark/>
          </w:tcPr>
          <w:p w:rsidR="00522055" w:rsidRPr="003B3B4A" w:rsidRDefault="00522055" w:rsidP="00FE08E8">
            <w:pPr>
              <w:pStyle w:val="tabteksts"/>
              <w:jc w:val="center"/>
              <w:rPr>
                <w:szCs w:val="18"/>
                <w:lang w:eastAsia="lv-LV"/>
              </w:rPr>
            </w:pPr>
            <w:r w:rsidRPr="00283D10">
              <w:rPr>
                <w:szCs w:val="18"/>
                <w:lang w:eastAsia="lv-LV"/>
              </w:rPr>
              <w:t>2021.</w:t>
            </w:r>
            <w:r>
              <w:rPr>
                <w:szCs w:val="18"/>
                <w:lang w:eastAsia="lv-LV"/>
              </w:rPr>
              <w:t xml:space="preserve"> </w:t>
            </w:r>
            <w:r w:rsidRPr="00283D10">
              <w:rPr>
                <w:szCs w:val="18"/>
                <w:lang w:eastAsia="lv-LV"/>
              </w:rPr>
              <w:t xml:space="preserve">gada </w:t>
            </w:r>
            <w:r>
              <w:rPr>
                <w:szCs w:val="18"/>
                <w:lang w:eastAsia="lv-LV"/>
              </w:rPr>
              <w:t>projekts</w:t>
            </w:r>
          </w:p>
        </w:tc>
        <w:tc>
          <w:tcPr>
            <w:tcW w:w="1134" w:type="dxa"/>
            <w:hideMark/>
          </w:tcPr>
          <w:p w:rsidR="00522055" w:rsidRPr="003B3B4A" w:rsidRDefault="00522055" w:rsidP="00FE08E8">
            <w:pPr>
              <w:pStyle w:val="tabteksts"/>
              <w:jc w:val="center"/>
              <w:rPr>
                <w:szCs w:val="18"/>
                <w:lang w:eastAsia="lv-LV"/>
              </w:rPr>
            </w:pPr>
            <w:r w:rsidRPr="00283D10">
              <w:rPr>
                <w:szCs w:val="18"/>
                <w:lang w:eastAsia="lv-LV"/>
              </w:rPr>
              <w:t>2022.</w:t>
            </w:r>
            <w:r>
              <w:rPr>
                <w:szCs w:val="18"/>
                <w:lang w:eastAsia="lv-LV"/>
              </w:rPr>
              <w:t xml:space="preserve"> </w:t>
            </w:r>
            <w:r w:rsidRPr="00283D10">
              <w:rPr>
                <w:szCs w:val="18"/>
                <w:lang w:eastAsia="lv-LV"/>
              </w:rPr>
              <w:t xml:space="preserve">gada </w:t>
            </w:r>
            <w:r>
              <w:rPr>
                <w:szCs w:val="18"/>
                <w:lang w:eastAsia="lv-LV"/>
              </w:rPr>
              <w:t>prognoze</w:t>
            </w:r>
          </w:p>
        </w:tc>
        <w:tc>
          <w:tcPr>
            <w:tcW w:w="1142" w:type="dxa"/>
            <w:hideMark/>
          </w:tcPr>
          <w:p w:rsidR="00522055" w:rsidRPr="003B3B4A" w:rsidRDefault="00522055" w:rsidP="00FE08E8">
            <w:pPr>
              <w:pStyle w:val="tabteksts"/>
              <w:jc w:val="center"/>
              <w:rPr>
                <w:szCs w:val="18"/>
                <w:lang w:eastAsia="lv-LV"/>
              </w:rPr>
            </w:pPr>
            <w:r w:rsidRPr="00283D10">
              <w:rPr>
                <w:szCs w:val="18"/>
                <w:lang w:eastAsia="lv-LV"/>
              </w:rPr>
              <w:t>2023.</w:t>
            </w:r>
            <w:r>
              <w:rPr>
                <w:szCs w:val="18"/>
                <w:lang w:eastAsia="lv-LV"/>
              </w:rPr>
              <w:t xml:space="preserve"> </w:t>
            </w:r>
            <w:r w:rsidRPr="00283D10">
              <w:rPr>
                <w:szCs w:val="18"/>
                <w:lang w:eastAsia="lv-LV"/>
              </w:rPr>
              <w:t xml:space="preserve">gada </w:t>
            </w:r>
            <w:r>
              <w:rPr>
                <w:szCs w:val="18"/>
                <w:lang w:eastAsia="lv-LV"/>
              </w:rPr>
              <w:t>prognoze</w:t>
            </w:r>
          </w:p>
        </w:tc>
      </w:tr>
      <w:tr w:rsidR="00522055" w:rsidRPr="003B3B4A" w:rsidTr="00FE08E8">
        <w:trPr>
          <w:trHeight w:val="160"/>
          <w:jc w:val="center"/>
        </w:trPr>
        <w:tc>
          <w:tcPr>
            <w:tcW w:w="9075" w:type="dxa"/>
            <w:gridSpan w:val="6"/>
            <w:shd w:val="clear" w:color="auto" w:fill="D9D9D9" w:themeFill="background1" w:themeFillShade="D9"/>
            <w:vAlign w:val="center"/>
            <w:hideMark/>
          </w:tcPr>
          <w:p w:rsidR="00522055" w:rsidRPr="003B3B4A" w:rsidRDefault="00522055" w:rsidP="00FE08E8">
            <w:pPr>
              <w:pStyle w:val="tabteksts"/>
              <w:jc w:val="center"/>
              <w:rPr>
                <w:szCs w:val="18"/>
              </w:rPr>
            </w:pPr>
            <w:r w:rsidRPr="003B3B4A">
              <w:rPr>
                <w:color w:val="000000" w:themeColor="text1"/>
                <w:szCs w:val="18"/>
                <w:lang w:eastAsia="lv-LV"/>
              </w:rPr>
              <w:t>Profesionālo kompetenci paaugstinājušo personu skaits</w:t>
            </w:r>
          </w:p>
        </w:tc>
      </w:tr>
      <w:tr w:rsidR="00522055" w:rsidRPr="003B3B4A" w:rsidTr="00FE08E8">
        <w:trPr>
          <w:jc w:val="center"/>
        </w:trPr>
        <w:tc>
          <w:tcPr>
            <w:tcW w:w="3397" w:type="dxa"/>
            <w:hideMark/>
          </w:tcPr>
          <w:p w:rsidR="00522055" w:rsidRPr="003B3B4A" w:rsidRDefault="00522055" w:rsidP="00DF2C1A">
            <w:pPr>
              <w:pStyle w:val="tabteksts"/>
              <w:jc w:val="both"/>
              <w:rPr>
                <w:color w:val="000000" w:themeColor="text1"/>
              </w:rPr>
            </w:pPr>
            <w:r w:rsidRPr="003B3B4A">
              <w:rPr>
                <w:color w:val="000000" w:themeColor="text1"/>
              </w:rPr>
              <w:t>Labāka regulējuma izstrādē mazo un vidējo komersantu atbalsta jomā apmācītās personas (skaits)</w:t>
            </w:r>
          </w:p>
        </w:tc>
        <w:tc>
          <w:tcPr>
            <w:tcW w:w="1134" w:type="dxa"/>
          </w:tcPr>
          <w:p w:rsidR="00522055" w:rsidRPr="003B3B4A" w:rsidRDefault="00522055" w:rsidP="00FE08E8">
            <w:pPr>
              <w:pStyle w:val="tabteksts"/>
              <w:jc w:val="center"/>
            </w:pPr>
            <w:r w:rsidRPr="003B3B4A">
              <w:t>376</w:t>
            </w:r>
          </w:p>
        </w:tc>
        <w:tc>
          <w:tcPr>
            <w:tcW w:w="1134" w:type="dxa"/>
          </w:tcPr>
          <w:p w:rsidR="00522055" w:rsidRPr="003B3B4A" w:rsidRDefault="00522055" w:rsidP="00FE08E8">
            <w:pPr>
              <w:pStyle w:val="tabteksts"/>
              <w:jc w:val="center"/>
            </w:pPr>
            <w:r w:rsidRPr="003B3B4A">
              <w:t>200</w:t>
            </w:r>
          </w:p>
        </w:tc>
        <w:tc>
          <w:tcPr>
            <w:tcW w:w="1134" w:type="dxa"/>
            <w:shd w:val="clear" w:color="auto" w:fill="auto"/>
          </w:tcPr>
          <w:p w:rsidR="00522055" w:rsidRPr="00193AD8" w:rsidRDefault="00522055" w:rsidP="00FE08E8">
            <w:pPr>
              <w:pStyle w:val="tabteksts"/>
              <w:jc w:val="center"/>
            </w:pPr>
            <w:r w:rsidRPr="00193AD8">
              <w:t>395</w:t>
            </w:r>
          </w:p>
        </w:tc>
        <w:tc>
          <w:tcPr>
            <w:tcW w:w="1134" w:type="dxa"/>
            <w:shd w:val="clear" w:color="auto" w:fill="auto"/>
          </w:tcPr>
          <w:p w:rsidR="00522055" w:rsidRPr="00193AD8" w:rsidRDefault="00522055" w:rsidP="00FE08E8">
            <w:pPr>
              <w:pStyle w:val="tabteksts"/>
              <w:jc w:val="center"/>
            </w:pPr>
            <w:r w:rsidRPr="00193AD8">
              <w:t>145</w:t>
            </w:r>
          </w:p>
        </w:tc>
        <w:tc>
          <w:tcPr>
            <w:tcW w:w="1142" w:type="dxa"/>
          </w:tcPr>
          <w:p w:rsidR="00522055" w:rsidRPr="00193AD8" w:rsidRDefault="00522055" w:rsidP="00FE08E8">
            <w:pPr>
              <w:pStyle w:val="tabteksts"/>
              <w:jc w:val="center"/>
            </w:pPr>
            <w:r w:rsidRPr="00193AD8">
              <w:t>-</w:t>
            </w:r>
          </w:p>
        </w:tc>
      </w:tr>
      <w:tr w:rsidR="00522055" w:rsidRPr="003B3B4A" w:rsidTr="00FE08E8">
        <w:trPr>
          <w:jc w:val="center"/>
        </w:trPr>
        <w:tc>
          <w:tcPr>
            <w:tcW w:w="3397" w:type="dxa"/>
            <w:hideMark/>
          </w:tcPr>
          <w:p w:rsidR="00522055" w:rsidRPr="003B3B4A" w:rsidRDefault="00522055" w:rsidP="00DF2C1A">
            <w:pPr>
              <w:pStyle w:val="tabteksts"/>
              <w:jc w:val="both"/>
            </w:pPr>
            <w:r w:rsidRPr="003B3B4A">
              <w:t>Izsniegti sertifikāti par dalību mācību pasākumos (skaits)</w:t>
            </w:r>
          </w:p>
        </w:tc>
        <w:tc>
          <w:tcPr>
            <w:tcW w:w="1134" w:type="dxa"/>
          </w:tcPr>
          <w:p w:rsidR="00522055" w:rsidRPr="003B3B4A" w:rsidRDefault="00522055" w:rsidP="00FE08E8">
            <w:pPr>
              <w:pStyle w:val="tabteksts"/>
              <w:jc w:val="center"/>
            </w:pPr>
            <w:r w:rsidRPr="003B3B4A">
              <w:t>5 323</w:t>
            </w:r>
          </w:p>
        </w:tc>
        <w:tc>
          <w:tcPr>
            <w:tcW w:w="1134" w:type="dxa"/>
          </w:tcPr>
          <w:p w:rsidR="00522055" w:rsidRPr="003B3B4A" w:rsidRDefault="00522055" w:rsidP="00FE08E8">
            <w:pPr>
              <w:pStyle w:val="tabteksts"/>
              <w:jc w:val="center"/>
            </w:pPr>
            <w:r w:rsidRPr="003B3B4A">
              <w:t>1</w:t>
            </w:r>
            <w:r>
              <w:t xml:space="preserve"> </w:t>
            </w:r>
            <w:r w:rsidRPr="003B3B4A">
              <w:t>725</w:t>
            </w:r>
          </w:p>
        </w:tc>
        <w:tc>
          <w:tcPr>
            <w:tcW w:w="1134" w:type="dxa"/>
            <w:shd w:val="clear" w:color="auto" w:fill="auto"/>
          </w:tcPr>
          <w:p w:rsidR="00522055" w:rsidRPr="00193AD8" w:rsidRDefault="00522055" w:rsidP="00FE08E8">
            <w:pPr>
              <w:pStyle w:val="tabteksts"/>
              <w:jc w:val="center"/>
            </w:pPr>
            <w:r w:rsidRPr="00193AD8">
              <w:t>3</w:t>
            </w:r>
            <w:r>
              <w:t xml:space="preserve"> </w:t>
            </w:r>
            <w:r w:rsidRPr="00193AD8">
              <w:t xml:space="preserve">069 </w:t>
            </w:r>
          </w:p>
        </w:tc>
        <w:tc>
          <w:tcPr>
            <w:tcW w:w="1134" w:type="dxa"/>
            <w:shd w:val="clear" w:color="auto" w:fill="auto"/>
          </w:tcPr>
          <w:p w:rsidR="00522055" w:rsidRPr="00193AD8" w:rsidRDefault="00522055" w:rsidP="00FE08E8">
            <w:pPr>
              <w:pStyle w:val="tabteksts"/>
              <w:jc w:val="center"/>
            </w:pPr>
            <w:r w:rsidRPr="00193AD8">
              <w:t>121</w:t>
            </w:r>
          </w:p>
        </w:tc>
        <w:tc>
          <w:tcPr>
            <w:tcW w:w="1142" w:type="dxa"/>
          </w:tcPr>
          <w:p w:rsidR="00522055" w:rsidRPr="00193AD8" w:rsidRDefault="00522055" w:rsidP="00FE08E8">
            <w:pPr>
              <w:pStyle w:val="tabteksts"/>
              <w:jc w:val="center"/>
            </w:pPr>
            <w:r w:rsidRPr="00193AD8">
              <w:t>-</w:t>
            </w:r>
          </w:p>
        </w:tc>
      </w:tr>
      <w:tr w:rsidR="00522055" w:rsidRPr="003B3B4A" w:rsidTr="00FE08E8">
        <w:trPr>
          <w:jc w:val="center"/>
        </w:trPr>
        <w:tc>
          <w:tcPr>
            <w:tcW w:w="3397" w:type="dxa"/>
            <w:hideMark/>
          </w:tcPr>
          <w:p w:rsidR="00522055" w:rsidRPr="003B3B4A" w:rsidRDefault="00522055" w:rsidP="00DF2C1A">
            <w:pPr>
              <w:pStyle w:val="tabteksts"/>
              <w:jc w:val="both"/>
            </w:pPr>
            <w:r w:rsidRPr="003B3B4A">
              <w:t>Izsniegti sertifikāti par dalību un pārbaudījuma nokārtošanu mācību pasākumos (skaits)</w:t>
            </w:r>
          </w:p>
        </w:tc>
        <w:tc>
          <w:tcPr>
            <w:tcW w:w="1134" w:type="dxa"/>
          </w:tcPr>
          <w:p w:rsidR="00522055" w:rsidRPr="003B3B4A" w:rsidRDefault="00522055" w:rsidP="00FE08E8">
            <w:pPr>
              <w:pStyle w:val="tabteksts"/>
              <w:jc w:val="center"/>
            </w:pPr>
            <w:r w:rsidRPr="003B3B4A">
              <w:t>1 155</w:t>
            </w:r>
          </w:p>
        </w:tc>
        <w:tc>
          <w:tcPr>
            <w:tcW w:w="1134" w:type="dxa"/>
          </w:tcPr>
          <w:p w:rsidR="00522055" w:rsidRPr="003B3B4A" w:rsidRDefault="00522055" w:rsidP="00FE08E8">
            <w:pPr>
              <w:pStyle w:val="tabteksts"/>
              <w:jc w:val="center"/>
            </w:pPr>
            <w:r w:rsidRPr="003B3B4A">
              <w:t>489</w:t>
            </w:r>
          </w:p>
        </w:tc>
        <w:tc>
          <w:tcPr>
            <w:tcW w:w="1134" w:type="dxa"/>
            <w:shd w:val="clear" w:color="auto" w:fill="auto"/>
          </w:tcPr>
          <w:p w:rsidR="00522055" w:rsidRPr="00193AD8" w:rsidRDefault="00522055" w:rsidP="00FE08E8">
            <w:pPr>
              <w:pStyle w:val="tabteksts"/>
              <w:jc w:val="center"/>
            </w:pPr>
            <w:r w:rsidRPr="00193AD8">
              <w:t xml:space="preserve">200 </w:t>
            </w:r>
          </w:p>
        </w:tc>
        <w:tc>
          <w:tcPr>
            <w:tcW w:w="1134" w:type="dxa"/>
            <w:shd w:val="clear" w:color="auto" w:fill="auto"/>
          </w:tcPr>
          <w:p w:rsidR="00522055" w:rsidRPr="00193AD8" w:rsidRDefault="00522055" w:rsidP="00FE08E8">
            <w:pPr>
              <w:pStyle w:val="tabteksts"/>
              <w:jc w:val="center"/>
            </w:pPr>
            <w:r w:rsidRPr="00193AD8">
              <w:t>19</w:t>
            </w:r>
          </w:p>
        </w:tc>
        <w:tc>
          <w:tcPr>
            <w:tcW w:w="1142" w:type="dxa"/>
          </w:tcPr>
          <w:p w:rsidR="00522055" w:rsidRPr="00193AD8" w:rsidRDefault="00522055" w:rsidP="00FE08E8">
            <w:pPr>
              <w:pStyle w:val="tabteksts"/>
              <w:jc w:val="center"/>
            </w:pPr>
            <w:r w:rsidRPr="00193AD8">
              <w:t>-</w:t>
            </w:r>
          </w:p>
        </w:tc>
      </w:tr>
    </w:tbl>
    <w:p w:rsidR="00522055" w:rsidRPr="003B3B4A" w:rsidRDefault="00522055" w:rsidP="00BF1943">
      <w:pPr>
        <w:spacing w:before="240" w:after="240"/>
        <w:ind w:firstLine="0"/>
        <w:jc w:val="center"/>
        <w:rPr>
          <w:b/>
          <w:color w:val="000000" w:themeColor="text1"/>
          <w:lang w:eastAsia="lv-LV"/>
        </w:rPr>
      </w:pPr>
      <w:r w:rsidRPr="003B3B4A">
        <w:rPr>
          <w:b/>
          <w:color w:val="000000" w:themeColor="text1"/>
          <w:lang w:eastAsia="lv-LV"/>
        </w:rPr>
        <w:t>Finansiālie rādītāji no 2019. līdz 2023.</w:t>
      </w:r>
      <w:r>
        <w:rPr>
          <w:b/>
          <w:color w:val="000000" w:themeColor="text1"/>
          <w:lang w:eastAsia="lv-LV"/>
        </w:rPr>
        <w:t xml:space="preserve"> </w:t>
      </w:r>
      <w:r w:rsidRPr="003B3B4A">
        <w:rPr>
          <w:b/>
          <w:color w:val="000000" w:themeColor="text1"/>
          <w:lang w:eastAsia="lv-LV"/>
        </w:rPr>
        <w:t>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522055" w:rsidRPr="003B3B4A" w:rsidTr="00FE08E8">
        <w:trPr>
          <w:trHeight w:val="283"/>
          <w:tblHeader/>
          <w:jc w:val="center"/>
        </w:trPr>
        <w:tc>
          <w:tcPr>
            <w:tcW w:w="3378" w:type="dxa"/>
            <w:vAlign w:val="center"/>
          </w:tcPr>
          <w:p w:rsidR="00522055" w:rsidRPr="003B3B4A" w:rsidRDefault="00522055" w:rsidP="00FE08E8">
            <w:pPr>
              <w:pStyle w:val="tabteksts"/>
              <w:jc w:val="center"/>
              <w:rPr>
                <w:szCs w:val="24"/>
              </w:rPr>
            </w:pPr>
          </w:p>
        </w:tc>
        <w:tc>
          <w:tcPr>
            <w:tcW w:w="1131" w:type="dxa"/>
            <w:hideMark/>
          </w:tcPr>
          <w:p w:rsidR="00522055" w:rsidRPr="003B3B4A" w:rsidRDefault="00522055" w:rsidP="00FE08E8">
            <w:pPr>
              <w:pStyle w:val="tabteksts"/>
              <w:jc w:val="center"/>
              <w:rPr>
                <w:szCs w:val="24"/>
                <w:lang w:eastAsia="lv-LV"/>
              </w:rPr>
            </w:pPr>
            <w:r w:rsidRPr="00283D10">
              <w:rPr>
                <w:szCs w:val="18"/>
                <w:lang w:eastAsia="lv-LV"/>
              </w:rPr>
              <w:t>2019.</w:t>
            </w:r>
            <w:r>
              <w:rPr>
                <w:szCs w:val="18"/>
                <w:lang w:eastAsia="lv-LV"/>
              </w:rPr>
              <w:t xml:space="preserve"> </w:t>
            </w:r>
            <w:r w:rsidRPr="00283D10">
              <w:rPr>
                <w:szCs w:val="18"/>
                <w:lang w:eastAsia="lv-LV"/>
              </w:rPr>
              <w:t>gads (izpilde)</w:t>
            </w:r>
          </w:p>
        </w:tc>
        <w:tc>
          <w:tcPr>
            <w:tcW w:w="1132" w:type="dxa"/>
            <w:hideMark/>
          </w:tcPr>
          <w:p w:rsidR="00522055" w:rsidRPr="003B3B4A" w:rsidRDefault="00522055" w:rsidP="00FE08E8">
            <w:pPr>
              <w:pStyle w:val="tabteksts"/>
              <w:jc w:val="center"/>
              <w:rPr>
                <w:szCs w:val="24"/>
                <w:lang w:eastAsia="lv-LV"/>
              </w:rPr>
            </w:pPr>
            <w:r w:rsidRPr="00283D10">
              <w:rPr>
                <w:szCs w:val="18"/>
                <w:lang w:eastAsia="lv-LV"/>
              </w:rPr>
              <w:t>2020.</w:t>
            </w:r>
            <w:r>
              <w:rPr>
                <w:szCs w:val="18"/>
                <w:lang w:eastAsia="lv-LV"/>
              </w:rPr>
              <w:t xml:space="preserve"> </w:t>
            </w:r>
            <w:r w:rsidRPr="00283D10">
              <w:rPr>
                <w:szCs w:val="18"/>
                <w:lang w:eastAsia="lv-LV"/>
              </w:rPr>
              <w:t>gada plāns</w:t>
            </w:r>
          </w:p>
        </w:tc>
        <w:tc>
          <w:tcPr>
            <w:tcW w:w="1132" w:type="dxa"/>
            <w:hideMark/>
          </w:tcPr>
          <w:p w:rsidR="00522055" w:rsidRPr="003B3B4A" w:rsidRDefault="00522055" w:rsidP="00FE08E8">
            <w:pPr>
              <w:pStyle w:val="tabteksts"/>
              <w:jc w:val="center"/>
              <w:rPr>
                <w:szCs w:val="24"/>
                <w:lang w:eastAsia="lv-LV"/>
              </w:rPr>
            </w:pPr>
            <w:r w:rsidRPr="00283D10">
              <w:rPr>
                <w:szCs w:val="18"/>
                <w:lang w:eastAsia="lv-LV"/>
              </w:rPr>
              <w:t>2021.</w:t>
            </w:r>
            <w:r>
              <w:rPr>
                <w:szCs w:val="18"/>
                <w:lang w:eastAsia="lv-LV"/>
              </w:rPr>
              <w:t xml:space="preserve"> </w:t>
            </w:r>
            <w:r w:rsidRPr="00283D10">
              <w:rPr>
                <w:szCs w:val="18"/>
                <w:lang w:eastAsia="lv-LV"/>
              </w:rPr>
              <w:t xml:space="preserve">gada </w:t>
            </w:r>
            <w:r>
              <w:rPr>
                <w:szCs w:val="18"/>
                <w:lang w:eastAsia="lv-LV"/>
              </w:rPr>
              <w:t>projekts</w:t>
            </w:r>
          </w:p>
        </w:tc>
        <w:tc>
          <w:tcPr>
            <w:tcW w:w="1132" w:type="dxa"/>
            <w:hideMark/>
          </w:tcPr>
          <w:p w:rsidR="00522055" w:rsidRPr="003B3B4A" w:rsidRDefault="00522055" w:rsidP="00FE08E8">
            <w:pPr>
              <w:pStyle w:val="tabteksts"/>
              <w:jc w:val="center"/>
              <w:rPr>
                <w:szCs w:val="24"/>
                <w:lang w:eastAsia="lv-LV"/>
              </w:rPr>
            </w:pPr>
            <w:r w:rsidRPr="00283D10">
              <w:rPr>
                <w:szCs w:val="18"/>
                <w:lang w:eastAsia="lv-LV"/>
              </w:rPr>
              <w:t>2022.</w:t>
            </w:r>
            <w:r>
              <w:rPr>
                <w:szCs w:val="18"/>
                <w:lang w:eastAsia="lv-LV"/>
              </w:rPr>
              <w:t xml:space="preserve"> </w:t>
            </w:r>
            <w:r w:rsidRPr="00283D10">
              <w:rPr>
                <w:szCs w:val="18"/>
                <w:lang w:eastAsia="lv-LV"/>
              </w:rPr>
              <w:t xml:space="preserve">gada </w:t>
            </w:r>
            <w:r>
              <w:rPr>
                <w:szCs w:val="18"/>
                <w:lang w:eastAsia="lv-LV"/>
              </w:rPr>
              <w:t>prognoze</w:t>
            </w:r>
          </w:p>
        </w:tc>
        <w:tc>
          <w:tcPr>
            <w:tcW w:w="1132" w:type="dxa"/>
            <w:hideMark/>
          </w:tcPr>
          <w:p w:rsidR="00522055" w:rsidRPr="003B3B4A" w:rsidRDefault="00522055" w:rsidP="00FE08E8">
            <w:pPr>
              <w:pStyle w:val="tabteksts"/>
              <w:jc w:val="center"/>
              <w:rPr>
                <w:szCs w:val="24"/>
                <w:lang w:eastAsia="lv-LV"/>
              </w:rPr>
            </w:pPr>
            <w:r w:rsidRPr="00283D10">
              <w:rPr>
                <w:szCs w:val="18"/>
                <w:lang w:eastAsia="lv-LV"/>
              </w:rPr>
              <w:t>2023.</w:t>
            </w:r>
            <w:r>
              <w:rPr>
                <w:szCs w:val="18"/>
                <w:lang w:eastAsia="lv-LV"/>
              </w:rPr>
              <w:t xml:space="preserve"> </w:t>
            </w:r>
            <w:r w:rsidRPr="00283D10">
              <w:rPr>
                <w:szCs w:val="18"/>
                <w:lang w:eastAsia="lv-LV"/>
              </w:rPr>
              <w:t xml:space="preserve">gada </w:t>
            </w:r>
            <w:r>
              <w:rPr>
                <w:szCs w:val="18"/>
                <w:lang w:eastAsia="lv-LV"/>
              </w:rPr>
              <w:t>prognoze</w:t>
            </w:r>
          </w:p>
        </w:tc>
      </w:tr>
      <w:tr w:rsidR="00522055" w:rsidRPr="003B3B4A" w:rsidTr="00FE08E8">
        <w:trPr>
          <w:trHeight w:val="142"/>
          <w:jc w:val="center"/>
        </w:trPr>
        <w:tc>
          <w:tcPr>
            <w:tcW w:w="3378" w:type="dxa"/>
            <w:shd w:val="clear" w:color="auto" w:fill="D9D9D9" w:themeFill="background1" w:themeFillShade="D9"/>
            <w:vAlign w:val="center"/>
            <w:hideMark/>
          </w:tcPr>
          <w:p w:rsidR="00522055" w:rsidRPr="003B3B4A" w:rsidRDefault="00522055" w:rsidP="00FE08E8">
            <w:pPr>
              <w:pStyle w:val="tabteksts"/>
              <w:rPr>
                <w:lang w:eastAsia="lv-LV"/>
              </w:rPr>
            </w:pPr>
            <w:r w:rsidRPr="003B3B4A">
              <w:rPr>
                <w:lang w:eastAsia="lv-LV"/>
              </w:rPr>
              <w:t>Kopējie izdevumi,</w:t>
            </w:r>
            <w:r w:rsidRPr="003B3B4A">
              <w:t xml:space="preserve"> </w:t>
            </w:r>
            <w:proofErr w:type="spellStart"/>
            <w:r w:rsidRPr="003B3B4A">
              <w:rPr>
                <w:i/>
                <w:szCs w:val="18"/>
              </w:rPr>
              <w:t>euro</w:t>
            </w:r>
            <w:proofErr w:type="spellEnd"/>
          </w:p>
        </w:tc>
        <w:tc>
          <w:tcPr>
            <w:tcW w:w="1131" w:type="dxa"/>
            <w:shd w:val="clear" w:color="auto" w:fill="D9D9D9" w:themeFill="background1" w:themeFillShade="D9"/>
          </w:tcPr>
          <w:p w:rsidR="00522055" w:rsidRPr="003B3B4A" w:rsidRDefault="00522055" w:rsidP="00FE08E8">
            <w:pPr>
              <w:pStyle w:val="tabteksts"/>
              <w:jc w:val="right"/>
            </w:pPr>
            <w:r w:rsidRPr="003B3B4A">
              <w:t>1 289 020</w:t>
            </w:r>
          </w:p>
        </w:tc>
        <w:tc>
          <w:tcPr>
            <w:tcW w:w="1132" w:type="dxa"/>
            <w:shd w:val="clear" w:color="auto" w:fill="D9D9D9" w:themeFill="background1" w:themeFillShade="D9"/>
          </w:tcPr>
          <w:p w:rsidR="00522055" w:rsidRPr="003B3B4A" w:rsidRDefault="00522055" w:rsidP="00FE08E8">
            <w:pPr>
              <w:pStyle w:val="tabteksts"/>
              <w:jc w:val="right"/>
            </w:pPr>
            <w:r w:rsidRPr="003B3B4A">
              <w:t>1 176 205</w:t>
            </w:r>
          </w:p>
        </w:tc>
        <w:tc>
          <w:tcPr>
            <w:tcW w:w="1132" w:type="dxa"/>
            <w:shd w:val="clear" w:color="auto" w:fill="D9D9D9" w:themeFill="background1" w:themeFillShade="D9"/>
          </w:tcPr>
          <w:p w:rsidR="00522055" w:rsidRPr="003B3B4A" w:rsidRDefault="00522055" w:rsidP="00FE08E8">
            <w:pPr>
              <w:pStyle w:val="tabteksts"/>
              <w:jc w:val="right"/>
            </w:pPr>
            <w:r w:rsidRPr="003B3B4A">
              <w:t>940 167</w:t>
            </w:r>
          </w:p>
        </w:tc>
        <w:tc>
          <w:tcPr>
            <w:tcW w:w="1132" w:type="dxa"/>
            <w:shd w:val="clear" w:color="auto" w:fill="D9D9D9" w:themeFill="background1" w:themeFillShade="D9"/>
          </w:tcPr>
          <w:p w:rsidR="00522055" w:rsidRPr="003B3B4A" w:rsidRDefault="00522055" w:rsidP="00FE08E8">
            <w:pPr>
              <w:pStyle w:val="tabteksts"/>
              <w:jc w:val="right"/>
            </w:pPr>
            <w:r w:rsidRPr="003B3B4A">
              <w:t>649 708</w:t>
            </w:r>
          </w:p>
        </w:tc>
        <w:tc>
          <w:tcPr>
            <w:tcW w:w="1132" w:type="dxa"/>
            <w:shd w:val="clear" w:color="auto" w:fill="D9D9D9" w:themeFill="background1" w:themeFillShade="D9"/>
          </w:tcPr>
          <w:p w:rsidR="00522055" w:rsidRPr="003B3B4A" w:rsidRDefault="00522055" w:rsidP="00FE08E8">
            <w:pPr>
              <w:pStyle w:val="tabteksts"/>
              <w:jc w:val="right"/>
            </w:pPr>
            <w:r w:rsidRPr="003B3B4A">
              <w:t>14 963</w:t>
            </w:r>
          </w:p>
        </w:tc>
      </w:tr>
      <w:tr w:rsidR="00522055" w:rsidRPr="003B3B4A" w:rsidTr="00FE08E8">
        <w:trPr>
          <w:trHeight w:val="283"/>
          <w:jc w:val="center"/>
        </w:trPr>
        <w:tc>
          <w:tcPr>
            <w:tcW w:w="3378" w:type="dxa"/>
            <w:vAlign w:val="center"/>
            <w:hideMark/>
          </w:tcPr>
          <w:p w:rsidR="00522055" w:rsidRPr="003B3B4A" w:rsidRDefault="00522055" w:rsidP="00FE08E8">
            <w:pPr>
              <w:pStyle w:val="tabteksts"/>
              <w:rPr>
                <w:szCs w:val="18"/>
                <w:lang w:eastAsia="lv-LV"/>
              </w:rPr>
            </w:pPr>
            <w:r w:rsidRPr="003B3B4A">
              <w:rPr>
                <w:szCs w:val="18"/>
                <w:lang w:eastAsia="lv-LV"/>
              </w:rPr>
              <w:t xml:space="preserve">Kopējo izdevumu izmaiņas, </w:t>
            </w:r>
            <w:proofErr w:type="spellStart"/>
            <w:r w:rsidRPr="003B3B4A">
              <w:rPr>
                <w:i/>
                <w:szCs w:val="18"/>
                <w:lang w:eastAsia="lv-LV"/>
              </w:rPr>
              <w:t>euro</w:t>
            </w:r>
            <w:proofErr w:type="spellEnd"/>
            <w:r w:rsidRPr="003B3B4A">
              <w:rPr>
                <w:szCs w:val="18"/>
                <w:lang w:eastAsia="lv-LV"/>
              </w:rPr>
              <w:t xml:space="preserve"> (+/–) pret iepriekšējo gadu</w:t>
            </w:r>
          </w:p>
        </w:tc>
        <w:tc>
          <w:tcPr>
            <w:tcW w:w="1131" w:type="dxa"/>
            <w:hideMark/>
          </w:tcPr>
          <w:p w:rsidR="00522055" w:rsidRPr="003B3B4A" w:rsidRDefault="00522055" w:rsidP="00FE08E8">
            <w:pPr>
              <w:pStyle w:val="tabteksts"/>
              <w:jc w:val="center"/>
            </w:pPr>
            <w:r w:rsidRPr="003B3B4A">
              <w:rPr>
                <w:b/>
                <w:bCs/>
              </w:rPr>
              <w:t>×</w:t>
            </w:r>
          </w:p>
        </w:tc>
        <w:tc>
          <w:tcPr>
            <w:tcW w:w="1132" w:type="dxa"/>
          </w:tcPr>
          <w:p w:rsidR="00522055" w:rsidRPr="003B3B4A" w:rsidRDefault="00522055" w:rsidP="00FE08E8">
            <w:pPr>
              <w:pStyle w:val="tabteksts"/>
              <w:jc w:val="right"/>
            </w:pPr>
            <w:r w:rsidRPr="003B3B4A">
              <w:t>-112 815</w:t>
            </w:r>
          </w:p>
        </w:tc>
        <w:tc>
          <w:tcPr>
            <w:tcW w:w="1132" w:type="dxa"/>
          </w:tcPr>
          <w:p w:rsidR="00522055" w:rsidRPr="003B3B4A" w:rsidRDefault="00522055" w:rsidP="00FE08E8">
            <w:pPr>
              <w:pStyle w:val="tabteksts"/>
              <w:jc w:val="right"/>
            </w:pPr>
            <w:r w:rsidRPr="003B3B4A">
              <w:t>-236 038</w:t>
            </w:r>
          </w:p>
        </w:tc>
        <w:tc>
          <w:tcPr>
            <w:tcW w:w="1132" w:type="dxa"/>
          </w:tcPr>
          <w:p w:rsidR="00522055" w:rsidRPr="003B3B4A" w:rsidRDefault="00522055" w:rsidP="00FE08E8">
            <w:pPr>
              <w:pStyle w:val="tabteksts"/>
              <w:jc w:val="right"/>
            </w:pPr>
            <w:r w:rsidRPr="003B3B4A">
              <w:t>-290 459</w:t>
            </w:r>
          </w:p>
        </w:tc>
        <w:tc>
          <w:tcPr>
            <w:tcW w:w="1132" w:type="dxa"/>
          </w:tcPr>
          <w:p w:rsidR="00522055" w:rsidRPr="003B3B4A" w:rsidRDefault="00522055" w:rsidP="00FE08E8">
            <w:pPr>
              <w:pStyle w:val="tabteksts"/>
              <w:jc w:val="right"/>
            </w:pPr>
            <w:r w:rsidRPr="003B3B4A">
              <w:t>-634 745</w:t>
            </w:r>
          </w:p>
        </w:tc>
      </w:tr>
      <w:tr w:rsidR="00522055" w:rsidRPr="003B3B4A" w:rsidTr="00FE08E8">
        <w:trPr>
          <w:trHeight w:val="283"/>
          <w:jc w:val="center"/>
        </w:trPr>
        <w:tc>
          <w:tcPr>
            <w:tcW w:w="3378" w:type="dxa"/>
            <w:vAlign w:val="center"/>
            <w:hideMark/>
          </w:tcPr>
          <w:p w:rsidR="00522055" w:rsidRPr="003B3B4A" w:rsidRDefault="00522055" w:rsidP="00FE08E8">
            <w:pPr>
              <w:pStyle w:val="tabteksts"/>
            </w:pPr>
            <w:r w:rsidRPr="003B3B4A">
              <w:rPr>
                <w:lang w:eastAsia="lv-LV"/>
              </w:rPr>
              <w:t>Kopējie izdevumi</w:t>
            </w:r>
            <w:r w:rsidRPr="003B3B4A">
              <w:t>, % (+/–) pret iepriekšējo gadu</w:t>
            </w:r>
          </w:p>
        </w:tc>
        <w:tc>
          <w:tcPr>
            <w:tcW w:w="1131" w:type="dxa"/>
            <w:hideMark/>
          </w:tcPr>
          <w:p w:rsidR="00522055" w:rsidRPr="003B3B4A" w:rsidRDefault="00522055" w:rsidP="00FE08E8">
            <w:pPr>
              <w:pStyle w:val="tabteksts"/>
              <w:jc w:val="center"/>
            </w:pPr>
            <w:r w:rsidRPr="003B3B4A">
              <w:rPr>
                <w:b/>
                <w:bCs/>
              </w:rPr>
              <w:t>×</w:t>
            </w:r>
          </w:p>
        </w:tc>
        <w:tc>
          <w:tcPr>
            <w:tcW w:w="1132" w:type="dxa"/>
          </w:tcPr>
          <w:p w:rsidR="00522055" w:rsidRPr="003B3B4A" w:rsidRDefault="00522055" w:rsidP="00FE08E8">
            <w:pPr>
              <w:pStyle w:val="tabteksts"/>
              <w:jc w:val="right"/>
            </w:pPr>
            <w:r w:rsidRPr="003B3B4A">
              <w:t>-8,8</w:t>
            </w:r>
          </w:p>
        </w:tc>
        <w:tc>
          <w:tcPr>
            <w:tcW w:w="1132" w:type="dxa"/>
          </w:tcPr>
          <w:p w:rsidR="00522055" w:rsidRPr="003B3B4A" w:rsidRDefault="00522055" w:rsidP="00FE08E8">
            <w:pPr>
              <w:pStyle w:val="tabteksts"/>
              <w:jc w:val="right"/>
            </w:pPr>
            <w:r w:rsidRPr="003B3B4A">
              <w:t>-20,1</w:t>
            </w:r>
          </w:p>
        </w:tc>
        <w:tc>
          <w:tcPr>
            <w:tcW w:w="1132" w:type="dxa"/>
          </w:tcPr>
          <w:p w:rsidR="00522055" w:rsidRPr="003B3B4A" w:rsidRDefault="00522055" w:rsidP="00FE08E8">
            <w:pPr>
              <w:pStyle w:val="tabteksts"/>
              <w:jc w:val="right"/>
            </w:pPr>
            <w:r w:rsidRPr="003B3B4A">
              <w:t>-30,9</w:t>
            </w:r>
          </w:p>
        </w:tc>
        <w:tc>
          <w:tcPr>
            <w:tcW w:w="1132" w:type="dxa"/>
          </w:tcPr>
          <w:p w:rsidR="00522055" w:rsidRPr="003B3B4A" w:rsidRDefault="00522055" w:rsidP="00FE08E8">
            <w:pPr>
              <w:pStyle w:val="tabteksts"/>
              <w:jc w:val="right"/>
            </w:pPr>
            <w:r w:rsidRPr="003B3B4A">
              <w:t>-97,7</w:t>
            </w:r>
          </w:p>
        </w:tc>
      </w:tr>
      <w:tr w:rsidR="00522055" w:rsidRPr="003B3B4A" w:rsidTr="00FE08E8">
        <w:trPr>
          <w:trHeight w:val="142"/>
          <w:jc w:val="center"/>
        </w:trPr>
        <w:tc>
          <w:tcPr>
            <w:tcW w:w="3378" w:type="dxa"/>
            <w:hideMark/>
          </w:tcPr>
          <w:p w:rsidR="00522055" w:rsidRPr="003B3B4A" w:rsidRDefault="00522055" w:rsidP="00FE08E8">
            <w:pPr>
              <w:pStyle w:val="tabteksts"/>
              <w:rPr>
                <w:color w:val="000000" w:themeColor="text1"/>
                <w:szCs w:val="18"/>
                <w:lang w:eastAsia="lv-LV"/>
              </w:rPr>
            </w:pPr>
            <w:r w:rsidRPr="003B3B4A">
              <w:rPr>
                <w:color w:val="000000" w:themeColor="text1"/>
                <w:szCs w:val="18"/>
              </w:rPr>
              <w:t xml:space="preserve">Atlīdzība, </w:t>
            </w:r>
            <w:proofErr w:type="spellStart"/>
            <w:r w:rsidRPr="003B3B4A">
              <w:rPr>
                <w:i/>
                <w:szCs w:val="18"/>
              </w:rPr>
              <w:t>euro</w:t>
            </w:r>
            <w:proofErr w:type="spellEnd"/>
          </w:p>
        </w:tc>
        <w:tc>
          <w:tcPr>
            <w:tcW w:w="1131" w:type="dxa"/>
            <w:shd w:val="clear" w:color="auto" w:fill="FFFFFF" w:themeFill="background1"/>
          </w:tcPr>
          <w:p w:rsidR="00522055" w:rsidRPr="003B3B4A" w:rsidRDefault="00522055" w:rsidP="00FE08E8">
            <w:pPr>
              <w:pStyle w:val="tabteksts"/>
              <w:jc w:val="right"/>
              <w:rPr>
                <w:szCs w:val="18"/>
              </w:rPr>
            </w:pPr>
            <w:r w:rsidRPr="003B3B4A">
              <w:rPr>
                <w:szCs w:val="18"/>
              </w:rPr>
              <w:t>424 726</w:t>
            </w:r>
          </w:p>
        </w:tc>
        <w:tc>
          <w:tcPr>
            <w:tcW w:w="1132" w:type="dxa"/>
          </w:tcPr>
          <w:p w:rsidR="00522055" w:rsidRPr="003B3B4A" w:rsidRDefault="00522055" w:rsidP="00FE08E8">
            <w:pPr>
              <w:pStyle w:val="tabteksts"/>
              <w:jc w:val="right"/>
              <w:rPr>
                <w:szCs w:val="18"/>
              </w:rPr>
            </w:pPr>
            <w:r w:rsidRPr="003B3B4A">
              <w:rPr>
                <w:szCs w:val="18"/>
              </w:rPr>
              <w:t>411 944</w:t>
            </w:r>
          </w:p>
        </w:tc>
        <w:tc>
          <w:tcPr>
            <w:tcW w:w="1132" w:type="dxa"/>
          </w:tcPr>
          <w:p w:rsidR="00522055" w:rsidRPr="003B3B4A" w:rsidRDefault="00522055" w:rsidP="00FE08E8">
            <w:pPr>
              <w:pStyle w:val="tabteksts"/>
              <w:jc w:val="right"/>
              <w:rPr>
                <w:szCs w:val="18"/>
              </w:rPr>
            </w:pPr>
            <w:r w:rsidRPr="003B3B4A">
              <w:rPr>
                <w:szCs w:val="18"/>
              </w:rPr>
              <w:t>437 328</w:t>
            </w:r>
          </w:p>
        </w:tc>
        <w:tc>
          <w:tcPr>
            <w:tcW w:w="1132" w:type="dxa"/>
          </w:tcPr>
          <w:p w:rsidR="00522055" w:rsidRPr="003B3B4A" w:rsidRDefault="00522055" w:rsidP="00FE08E8">
            <w:pPr>
              <w:pStyle w:val="tabteksts"/>
              <w:jc w:val="right"/>
              <w:rPr>
                <w:szCs w:val="18"/>
              </w:rPr>
            </w:pPr>
            <w:r w:rsidRPr="003B3B4A">
              <w:rPr>
                <w:szCs w:val="18"/>
              </w:rPr>
              <w:t>351 258</w:t>
            </w:r>
          </w:p>
        </w:tc>
        <w:tc>
          <w:tcPr>
            <w:tcW w:w="1132" w:type="dxa"/>
          </w:tcPr>
          <w:p w:rsidR="00522055" w:rsidRPr="003B3B4A" w:rsidRDefault="00522055" w:rsidP="00FE08E8">
            <w:pPr>
              <w:pStyle w:val="tabteksts"/>
              <w:jc w:val="right"/>
              <w:rPr>
                <w:szCs w:val="18"/>
              </w:rPr>
            </w:pPr>
            <w:r w:rsidRPr="003B3B4A">
              <w:rPr>
                <w:szCs w:val="18"/>
              </w:rPr>
              <w:t>8 283</w:t>
            </w:r>
          </w:p>
        </w:tc>
      </w:tr>
      <w:tr w:rsidR="00522055" w:rsidRPr="003B3B4A" w:rsidTr="00FE08E8">
        <w:trPr>
          <w:trHeight w:val="155"/>
          <w:jc w:val="center"/>
        </w:trPr>
        <w:tc>
          <w:tcPr>
            <w:tcW w:w="3378" w:type="dxa"/>
            <w:shd w:val="clear" w:color="auto" w:fill="auto"/>
            <w:hideMark/>
          </w:tcPr>
          <w:p w:rsidR="00522055" w:rsidRPr="003B3B4A" w:rsidRDefault="00522055" w:rsidP="00FE08E8">
            <w:pPr>
              <w:pStyle w:val="tabteksts"/>
              <w:rPr>
                <w:color w:val="000000" w:themeColor="text1"/>
                <w:szCs w:val="18"/>
                <w:lang w:eastAsia="lv-LV"/>
              </w:rPr>
            </w:pPr>
            <w:r w:rsidRPr="003B3B4A">
              <w:rPr>
                <w:color w:val="000000" w:themeColor="text1"/>
                <w:szCs w:val="18"/>
              </w:rPr>
              <w:t>Vidējais amata vietu skaits gadā</w:t>
            </w:r>
          </w:p>
        </w:tc>
        <w:tc>
          <w:tcPr>
            <w:tcW w:w="1131" w:type="dxa"/>
            <w:shd w:val="clear" w:color="auto" w:fill="auto"/>
          </w:tcPr>
          <w:p w:rsidR="00522055" w:rsidRPr="003B3B4A" w:rsidRDefault="00522055" w:rsidP="00FE08E8">
            <w:pPr>
              <w:pStyle w:val="tabteksts"/>
              <w:jc w:val="right"/>
              <w:rPr>
                <w:szCs w:val="18"/>
              </w:rPr>
            </w:pPr>
            <w:r w:rsidRPr="003B3B4A">
              <w:rPr>
                <w:szCs w:val="18"/>
              </w:rPr>
              <w:t>16</w:t>
            </w:r>
          </w:p>
        </w:tc>
        <w:tc>
          <w:tcPr>
            <w:tcW w:w="1132" w:type="dxa"/>
            <w:shd w:val="clear" w:color="auto" w:fill="auto"/>
          </w:tcPr>
          <w:p w:rsidR="00522055" w:rsidRPr="003B3B4A" w:rsidRDefault="00522055" w:rsidP="00FE08E8">
            <w:pPr>
              <w:pStyle w:val="tabteksts"/>
              <w:jc w:val="right"/>
              <w:rPr>
                <w:szCs w:val="18"/>
              </w:rPr>
            </w:pPr>
            <w:r w:rsidRPr="003B3B4A">
              <w:rPr>
                <w:szCs w:val="18"/>
              </w:rPr>
              <w:t>13,5</w:t>
            </w:r>
          </w:p>
        </w:tc>
        <w:tc>
          <w:tcPr>
            <w:tcW w:w="1132" w:type="dxa"/>
            <w:shd w:val="clear" w:color="auto" w:fill="auto"/>
          </w:tcPr>
          <w:p w:rsidR="00522055" w:rsidRPr="003B3B4A" w:rsidRDefault="00522055" w:rsidP="00FE08E8">
            <w:pPr>
              <w:pStyle w:val="tabteksts"/>
              <w:jc w:val="right"/>
              <w:rPr>
                <w:szCs w:val="18"/>
              </w:rPr>
            </w:pPr>
            <w:r w:rsidRPr="003B3B4A">
              <w:rPr>
                <w:szCs w:val="18"/>
              </w:rPr>
              <w:t>13</w:t>
            </w:r>
          </w:p>
        </w:tc>
        <w:tc>
          <w:tcPr>
            <w:tcW w:w="1132" w:type="dxa"/>
            <w:shd w:val="clear" w:color="auto" w:fill="auto"/>
          </w:tcPr>
          <w:p w:rsidR="00522055" w:rsidRPr="003B3B4A" w:rsidRDefault="00522055" w:rsidP="00FE08E8">
            <w:pPr>
              <w:pStyle w:val="tabteksts"/>
              <w:jc w:val="right"/>
              <w:rPr>
                <w:szCs w:val="18"/>
              </w:rPr>
            </w:pPr>
            <w:r w:rsidRPr="003B3B4A">
              <w:rPr>
                <w:szCs w:val="18"/>
              </w:rPr>
              <w:t>7,5</w:t>
            </w:r>
          </w:p>
        </w:tc>
        <w:tc>
          <w:tcPr>
            <w:tcW w:w="1132" w:type="dxa"/>
            <w:shd w:val="clear" w:color="auto" w:fill="auto"/>
          </w:tcPr>
          <w:p w:rsidR="00522055" w:rsidRPr="009A7984" w:rsidRDefault="00522055" w:rsidP="00FE08E8">
            <w:pPr>
              <w:pStyle w:val="tabteksts"/>
              <w:jc w:val="center"/>
              <w:rPr>
                <w:szCs w:val="18"/>
              </w:rPr>
            </w:pPr>
            <w:r w:rsidRPr="009A7984">
              <w:rPr>
                <w:szCs w:val="18"/>
              </w:rPr>
              <w:t>-</w:t>
            </w:r>
          </w:p>
        </w:tc>
      </w:tr>
      <w:tr w:rsidR="00522055" w:rsidRPr="003B3B4A" w:rsidTr="00FE08E8">
        <w:trPr>
          <w:trHeight w:val="229"/>
          <w:jc w:val="center"/>
        </w:trPr>
        <w:tc>
          <w:tcPr>
            <w:tcW w:w="3378" w:type="dxa"/>
            <w:shd w:val="clear" w:color="auto" w:fill="auto"/>
            <w:hideMark/>
          </w:tcPr>
          <w:p w:rsidR="00522055" w:rsidRPr="003B3B4A" w:rsidRDefault="00522055" w:rsidP="00FE08E8">
            <w:pPr>
              <w:pStyle w:val="tabteksts"/>
              <w:rPr>
                <w:color w:val="000000" w:themeColor="text1"/>
                <w:szCs w:val="18"/>
                <w:lang w:eastAsia="lv-LV"/>
              </w:rPr>
            </w:pPr>
            <w:r w:rsidRPr="003B3B4A">
              <w:rPr>
                <w:color w:val="000000" w:themeColor="text1"/>
                <w:szCs w:val="18"/>
              </w:rPr>
              <w:t xml:space="preserve">Vidējā atlīdzība amata vietai </w:t>
            </w:r>
            <w:r w:rsidRPr="003B3B4A">
              <w:rPr>
                <w:color w:val="000000" w:themeColor="text1"/>
                <w:szCs w:val="18"/>
                <w:lang w:eastAsia="lv-LV"/>
              </w:rPr>
              <w:t>(mēnesī)</w:t>
            </w:r>
            <w:r w:rsidRPr="003B3B4A">
              <w:rPr>
                <w:color w:val="000000" w:themeColor="text1"/>
                <w:szCs w:val="18"/>
              </w:rPr>
              <w:t xml:space="preserve">, </w:t>
            </w:r>
            <w:proofErr w:type="spellStart"/>
            <w:r w:rsidRPr="003B3B4A">
              <w:rPr>
                <w:i/>
                <w:color w:val="000000" w:themeColor="text1"/>
                <w:szCs w:val="18"/>
              </w:rPr>
              <w:t>euro</w:t>
            </w:r>
            <w:proofErr w:type="spellEnd"/>
          </w:p>
        </w:tc>
        <w:tc>
          <w:tcPr>
            <w:tcW w:w="1131" w:type="dxa"/>
            <w:shd w:val="clear" w:color="auto" w:fill="auto"/>
          </w:tcPr>
          <w:p w:rsidR="00522055" w:rsidRPr="003B3B4A" w:rsidRDefault="00522055" w:rsidP="00FE08E8">
            <w:pPr>
              <w:pStyle w:val="tabteksts"/>
              <w:jc w:val="right"/>
              <w:rPr>
                <w:szCs w:val="18"/>
              </w:rPr>
            </w:pPr>
            <w:r w:rsidRPr="003B3B4A">
              <w:rPr>
                <w:szCs w:val="18"/>
              </w:rPr>
              <w:t>2 09</w:t>
            </w:r>
            <w:r>
              <w:rPr>
                <w:szCs w:val="18"/>
              </w:rPr>
              <w:t>9</w:t>
            </w:r>
          </w:p>
        </w:tc>
        <w:tc>
          <w:tcPr>
            <w:tcW w:w="1132" w:type="dxa"/>
            <w:shd w:val="clear" w:color="auto" w:fill="auto"/>
          </w:tcPr>
          <w:p w:rsidR="00522055" w:rsidRPr="003B3B4A" w:rsidRDefault="00522055" w:rsidP="00FE08E8">
            <w:pPr>
              <w:pStyle w:val="tabteksts"/>
              <w:jc w:val="right"/>
              <w:rPr>
                <w:szCs w:val="18"/>
              </w:rPr>
            </w:pPr>
            <w:r w:rsidRPr="003B3B4A">
              <w:rPr>
                <w:szCs w:val="18"/>
              </w:rPr>
              <w:t>2 429</w:t>
            </w:r>
          </w:p>
        </w:tc>
        <w:tc>
          <w:tcPr>
            <w:tcW w:w="1132" w:type="dxa"/>
            <w:shd w:val="clear" w:color="auto" w:fill="auto"/>
          </w:tcPr>
          <w:p w:rsidR="00522055" w:rsidRPr="003B3B4A" w:rsidRDefault="00522055" w:rsidP="00FE08E8">
            <w:pPr>
              <w:pStyle w:val="tabteksts"/>
              <w:jc w:val="right"/>
              <w:rPr>
                <w:szCs w:val="18"/>
                <w:highlight w:val="yellow"/>
              </w:rPr>
            </w:pPr>
            <w:r w:rsidRPr="00BD09A8">
              <w:rPr>
                <w:szCs w:val="18"/>
              </w:rPr>
              <w:t>2 65</w:t>
            </w:r>
            <w:r>
              <w:rPr>
                <w:szCs w:val="18"/>
              </w:rPr>
              <w:t>1</w:t>
            </w:r>
          </w:p>
        </w:tc>
        <w:tc>
          <w:tcPr>
            <w:tcW w:w="1132" w:type="dxa"/>
            <w:shd w:val="clear" w:color="auto" w:fill="auto"/>
          </w:tcPr>
          <w:p w:rsidR="00522055" w:rsidRPr="003B3B4A" w:rsidRDefault="00522055" w:rsidP="00FE08E8">
            <w:pPr>
              <w:pStyle w:val="tabteksts"/>
              <w:jc w:val="right"/>
              <w:rPr>
                <w:szCs w:val="18"/>
                <w:highlight w:val="yellow"/>
              </w:rPr>
            </w:pPr>
            <w:r w:rsidRPr="00BD09A8">
              <w:rPr>
                <w:szCs w:val="18"/>
              </w:rPr>
              <w:t>3 903</w:t>
            </w:r>
          </w:p>
        </w:tc>
        <w:tc>
          <w:tcPr>
            <w:tcW w:w="1132" w:type="dxa"/>
            <w:shd w:val="clear" w:color="auto" w:fill="auto"/>
          </w:tcPr>
          <w:p w:rsidR="00522055" w:rsidRPr="009A7984" w:rsidRDefault="00522055" w:rsidP="00FE08E8">
            <w:pPr>
              <w:pStyle w:val="tabteksts"/>
              <w:jc w:val="center"/>
              <w:rPr>
                <w:szCs w:val="18"/>
              </w:rPr>
            </w:pPr>
            <w:r w:rsidRPr="009A7984">
              <w:rPr>
                <w:szCs w:val="18"/>
              </w:rPr>
              <w:t>-</w:t>
            </w:r>
          </w:p>
        </w:tc>
      </w:tr>
      <w:tr w:rsidR="00522055" w:rsidRPr="003B3B4A" w:rsidTr="00FE08E8">
        <w:trPr>
          <w:trHeight w:val="567"/>
          <w:jc w:val="center"/>
        </w:trPr>
        <w:tc>
          <w:tcPr>
            <w:tcW w:w="3378" w:type="dxa"/>
            <w:vAlign w:val="center"/>
            <w:hideMark/>
          </w:tcPr>
          <w:p w:rsidR="00522055" w:rsidRPr="003B3B4A" w:rsidRDefault="00522055" w:rsidP="00FE08E8">
            <w:pPr>
              <w:pStyle w:val="tabteksts"/>
              <w:rPr>
                <w:color w:val="000000" w:themeColor="text1"/>
                <w:szCs w:val="18"/>
                <w:lang w:eastAsia="lv-LV"/>
              </w:rPr>
            </w:pPr>
            <w:r w:rsidRPr="003B3B4A">
              <w:rPr>
                <w:color w:val="000000" w:themeColor="text1"/>
                <w:szCs w:val="18"/>
                <w:lang w:eastAsia="lv-LV"/>
              </w:rPr>
              <w:t xml:space="preserve">Kopējā atlīdzība gadā par ārštata darbinieku un uz līgumattiecību pamata nodarbināto, kas nav amatu sarakstā, pakalpojumiem, </w:t>
            </w:r>
            <w:proofErr w:type="spellStart"/>
            <w:r w:rsidRPr="003B3B4A">
              <w:rPr>
                <w:i/>
                <w:color w:val="000000" w:themeColor="text1"/>
                <w:szCs w:val="18"/>
                <w:lang w:eastAsia="lv-LV"/>
              </w:rPr>
              <w:t>euro</w:t>
            </w:r>
            <w:proofErr w:type="spellEnd"/>
          </w:p>
        </w:tc>
        <w:tc>
          <w:tcPr>
            <w:tcW w:w="1131" w:type="dxa"/>
          </w:tcPr>
          <w:p w:rsidR="00522055" w:rsidRPr="003B3B4A" w:rsidRDefault="00522055" w:rsidP="00FE08E8">
            <w:pPr>
              <w:pStyle w:val="tabteksts"/>
              <w:jc w:val="right"/>
              <w:rPr>
                <w:szCs w:val="18"/>
              </w:rPr>
            </w:pPr>
            <w:r w:rsidRPr="003B3B4A">
              <w:rPr>
                <w:szCs w:val="18"/>
              </w:rPr>
              <w:t>21 791</w:t>
            </w:r>
          </w:p>
        </w:tc>
        <w:tc>
          <w:tcPr>
            <w:tcW w:w="1132" w:type="dxa"/>
          </w:tcPr>
          <w:p w:rsidR="00522055" w:rsidRPr="003B3B4A" w:rsidRDefault="00522055" w:rsidP="00FE08E8">
            <w:pPr>
              <w:pStyle w:val="tabteksts"/>
              <w:jc w:val="right"/>
              <w:rPr>
                <w:szCs w:val="18"/>
              </w:rPr>
            </w:pPr>
            <w:r w:rsidRPr="003B3B4A">
              <w:rPr>
                <w:szCs w:val="18"/>
              </w:rPr>
              <w:t>18 375</w:t>
            </w:r>
          </w:p>
        </w:tc>
        <w:tc>
          <w:tcPr>
            <w:tcW w:w="1132" w:type="dxa"/>
          </w:tcPr>
          <w:p w:rsidR="00522055" w:rsidRPr="00BD09A8" w:rsidRDefault="00522055" w:rsidP="00FE08E8">
            <w:pPr>
              <w:pStyle w:val="tabteksts"/>
              <w:jc w:val="right"/>
              <w:rPr>
                <w:szCs w:val="18"/>
              </w:rPr>
            </w:pPr>
            <w:r w:rsidRPr="00BD09A8">
              <w:rPr>
                <w:szCs w:val="18"/>
              </w:rPr>
              <w:t>23 844</w:t>
            </w:r>
          </w:p>
        </w:tc>
        <w:tc>
          <w:tcPr>
            <w:tcW w:w="1132" w:type="dxa"/>
          </w:tcPr>
          <w:p w:rsidR="00522055" w:rsidRPr="00BD09A8" w:rsidRDefault="00522055" w:rsidP="00FE08E8">
            <w:pPr>
              <w:pStyle w:val="tabteksts"/>
              <w:jc w:val="center"/>
              <w:rPr>
                <w:szCs w:val="18"/>
              </w:rPr>
            </w:pPr>
            <w:r w:rsidRPr="00BD09A8">
              <w:rPr>
                <w:szCs w:val="18"/>
              </w:rPr>
              <w:t>-</w:t>
            </w:r>
          </w:p>
        </w:tc>
        <w:tc>
          <w:tcPr>
            <w:tcW w:w="1132" w:type="dxa"/>
          </w:tcPr>
          <w:p w:rsidR="00522055" w:rsidRPr="00BD09A8" w:rsidRDefault="00522055" w:rsidP="00FE08E8">
            <w:pPr>
              <w:pStyle w:val="tabteksts"/>
              <w:jc w:val="center"/>
              <w:rPr>
                <w:szCs w:val="18"/>
              </w:rPr>
            </w:pPr>
            <w:r w:rsidRPr="00BD09A8">
              <w:rPr>
                <w:szCs w:val="18"/>
              </w:rPr>
              <w:t>-</w:t>
            </w:r>
          </w:p>
        </w:tc>
      </w:tr>
    </w:tbl>
    <w:p w:rsidR="00522055" w:rsidRPr="003B3B4A" w:rsidRDefault="00522055" w:rsidP="00BF1943">
      <w:pPr>
        <w:spacing w:before="240" w:after="240"/>
        <w:ind w:firstLine="0"/>
        <w:jc w:val="center"/>
        <w:rPr>
          <w:b/>
          <w:color w:val="000000" w:themeColor="text1"/>
          <w:lang w:eastAsia="lv-LV"/>
        </w:rPr>
      </w:pPr>
      <w:r w:rsidRPr="003B3B4A">
        <w:rPr>
          <w:b/>
          <w:color w:val="000000" w:themeColor="text1"/>
          <w:lang w:eastAsia="lv-LV"/>
        </w:rPr>
        <w:t>Izmaiņas izdevumos, salīdzinot 2021.</w:t>
      </w:r>
      <w:r>
        <w:rPr>
          <w:b/>
          <w:color w:val="000000" w:themeColor="text1"/>
          <w:lang w:eastAsia="lv-LV"/>
        </w:rPr>
        <w:t xml:space="preserve"> </w:t>
      </w:r>
      <w:r w:rsidRPr="003B3B4A">
        <w:rPr>
          <w:b/>
          <w:color w:val="000000" w:themeColor="text1"/>
          <w:lang w:eastAsia="lv-LV"/>
        </w:rPr>
        <w:t>gada projektu ar 2020.</w:t>
      </w:r>
      <w:r>
        <w:rPr>
          <w:b/>
          <w:color w:val="000000" w:themeColor="text1"/>
          <w:lang w:eastAsia="lv-LV"/>
        </w:rPr>
        <w:t xml:space="preserve"> </w:t>
      </w:r>
      <w:r w:rsidRPr="003B3B4A">
        <w:rPr>
          <w:b/>
          <w:color w:val="000000" w:themeColor="text1"/>
          <w:lang w:eastAsia="lv-LV"/>
        </w:rPr>
        <w:t>gada plānu</w:t>
      </w:r>
    </w:p>
    <w:p w:rsidR="00522055" w:rsidRPr="003B3B4A" w:rsidRDefault="00522055" w:rsidP="00522055">
      <w:pPr>
        <w:spacing w:after="0"/>
        <w:ind w:left="7921" w:firstLine="720"/>
        <w:jc w:val="center"/>
        <w:rPr>
          <w:i/>
          <w:sz w:val="18"/>
          <w:szCs w:val="18"/>
        </w:rPr>
      </w:pPr>
      <w:proofErr w:type="spellStart"/>
      <w:r w:rsidRPr="003B3B4A">
        <w:rPr>
          <w:i/>
          <w:sz w:val="18"/>
          <w:szCs w:val="18"/>
        </w:rPr>
        <w:t>Euro</w:t>
      </w:r>
      <w:proofErr w:type="spellEnd"/>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4"/>
        <w:gridCol w:w="1277"/>
        <w:gridCol w:w="1277"/>
        <w:gridCol w:w="1277"/>
      </w:tblGrid>
      <w:tr w:rsidR="00522055" w:rsidRPr="003B3B4A" w:rsidTr="00FE08E8">
        <w:trPr>
          <w:trHeight w:val="142"/>
          <w:tblHeader/>
          <w:jc w:val="center"/>
        </w:trPr>
        <w:tc>
          <w:tcPr>
            <w:tcW w:w="5244" w:type="dxa"/>
            <w:tcBorders>
              <w:top w:val="single" w:sz="4" w:space="0" w:color="000000"/>
              <w:left w:val="single" w:sz="4" w:space="0" w:color="000000"/>
              <w:bottom w:val="single" w:sz="4" w:space="0" w:color="000000"/>
              <w:right w:val="single" w:sz="4" w:space="0" w:color="000000"/>
            </w:tcBorders>
            <w:vAlign w:val="center"/>
            <w:hideMark/>
          </w:tcPr>
          <w:p w:rsidR="00522055" w:rsidRPr="003B3B4A" w:rsidRDefault="00522055" w:rsidP="00FE08E8">
            <w:pPr>
              <w:pStyle w:val="tabteksts"/>
              <w:jc w:val="center"/>
              <w:rPr>
                <w:szCs w:val="18"/>
              </w:rPr>
            </w:pPr>
            <w:r w:rsidRPr="003B3B4A">
              <w:rPr>
                <w:color w:val="000000" w:themeColor="text1"/>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22055" w:rsidRPr="003B3B4A" w:rsidRDefault="00522055" w:rsidP="00FE08E8">
            <w:pPr>
              <w:pStyle w:val="tabteksts"/>
              <w:jc w:val="center"/>
              <w:rPr>
                <w:color w:val="000000" w:themeColor="text1"/>
                <w:szCs w:val="18"/>
                <w:lang w:eastAsia="lv-LV"/>
              </w:rPr>
            </w:pPr>
            <w:r w:rsidRPr="003B3B4A">
              <w:rPr>
                <w:color w:val="000000" w:themeColor="text1"/>
                <w:szCs w:val="18"/>
                <w:lang w:eastAsia="lv-LV"/>
              </w:rPr>
              <w:t>Samazinājums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22055" w:rsidRPr="003B3B4A" w:rsidRDefault="00522055" w:rsidP="00FE08E8">
            <w:pPr>
              <w:pStyle w:val="tabteksts"/>
              <w:jc w:val="center"/>
              <w:rPr>
                <w:color w:val="000000" w:themeColor="text1"/>
                <w:szCs w:val="18"/>
                <w:lang w:eastAsia="lv-LV"/>
              </w:rPr>
            </w:pPr>
            <w:r w:rsidRPr="003B3B4A">
              <w:rPr>
                <w:color w:val="000000" w:themeColor="text1"/>
                <w:szCs w:val="18"/>
                <w:lang w:eastAsia="lv-LV"/>
              </w:rPr>
              <w:t>Palielinājums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22055" w:rsidRPr="003B3B4A" w:rsidRDefault="00522055" w:rsidP="00FE08E8">
            <w:pPr>
              <w:pStyle w:val="tabteksts"/>
              <w:jc w:val="center"/>
              <w:rPr>
                <w:color w:val="000000" w:themeColor="text1"/>
                <w:szCs w:val="18"/>
                <w:lang w:eastAsia="lv-LV"/>
              </w:rPr>
            </w:pPr>
            <w:r w:rsidRPr="003B3B4A">
              <w:rPr>
                <w:color w:val="000000" w:themeColor="text1"/>
                <w:szCs w:val="18"/>
                <w:lang w:eastAsia="lv-LV"/>
              </w:rPr>
              <w:t>Izmaiņas</w:t>
            </w:r>
          </w:p>
        </w:tc>
      </w:tr>
      <w:tr w:rsidR="00522055" w:rsidRPr="003B3B4A" w:rsidTr="00FE08E8">
        <w:trPr>
          <w:trHeight w:val="142"/>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22055" w:rsidRPr="003B3B4A" w:rsidRDefault="00522055" w:rsidP="00FE08E8">
            <w:pPr>
              <w:pStyle w:val="tabteksts"/>
              <w:rPr>
                <w:szCs w:val="18"/>
              </w:rPr>
            </w:pPr>
            <w:r w:rsidRPr="003B3B4A">
              <w:rPr>
                <w:b/>
                <w:bCs/>
                <w:szCs w:val="18"/>
                <w:lang w:eastAsia="lv-LV"/>
              </w:rPr>
              <w:t>Izdevumi - kopā</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22055" w:rsidRPr="003B3B4A" w:rsidRDefault="00522055" w:rsidP="00FE08E8">
            <w:pPr>
              <w:pStyle w:val="tabteksts"/>
              <w:jc w:val="right"/>
              <w:rPr>
                <w:b/>
                <w:szCs w:val="18"/>
              </w:rPr>
            </w:pPr>
            <w:r w:rsidRPr="0093396A">
              <w:rPr>
                <w:b/>
                <w:szCs w:val="18"/>
              </w:rPr>
              <w:t>1 176 205</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22055" w:rsidRPr="003B3B4A" w:rsidRDefault="00522055" w:rsidP="00FE08E8">
            <w:pPr>
              <w:pStyle w:val="tabteksts"/>
              <w:jc w:val="right"/>
              <w:rPr>
                <w:b/>
                <w:szCs w:val="18"/>
              </w:rPr>
            </w:pPr>
            <w:r w:rsidRPr="0093396A">
              <w:rPr>
                <w:b/>
                <w:szCs w:val="18"/>
              </w:rPr>
              <w:t>940 167</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22055" w:rsidRPr="003B3B4A" w:rsidRDefault="00522055" w:rsidP="00FE08E8">
            <w:pPr>
              <w:pStyle w:val="tabteksts"/>
              <w:jc w:val="right"/>
              <w:rPr>
                <w:b/>
                <w:szCs w:val="18"/>
              </w:rPr>
            </w:pPr>
            <w:r w:rsidRPr="003B3B4A">
              <w:rPr>
                <w:b/>
                <w:szCs w:val="18"/>
              </w:rPr>
              <w:t>-236 038</w:t>
            </w:r>
          </w:p>
        </w:tc>
      </w:tr>
      <w:tr w:rsidR="00522055" w:rsidRPr="003B3B4A" w:rsidTr="00FE08E8">
        <w:trPr>
          <w:trHeight w:val="115"/>
          <w:jc w:val="center"/>
        </w:trPr>
        <w:tc>
          <w:tcPr>
            <w:tcW w:w="9075" w:type="dxa"/>
            <w:gridSpan w:val="4"/>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ind w:firstLine="313"/>
              <w:rPr>
                <w:szCs w:val="18"/>
              </w:rPr>
            </w:pPr>
            <w:r w:rsidRPr="006B52C0">
              <w:rPr>
                <w:i/>
                <w:szCs w:val="18"/>
                <w:lang w:eastAsia="lv-LV"/>
              </w:rPr>
              <w:t>t. sk.:</w:t>
            </w:r>
          </w:p>
        </w:tc>
      </w:tr>
      <w:tr w:rsidR="00522055" w:rsidRPr="003B3B4A" w:rsidTr="00FE08E8">
        <w:trPr>
          <w:trHeight w:val="211"/>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22055" w:rsidRPr="003B3B4A" w:rsidRDefault="00522055" w:rsidP="00FE08E8">
            <w:pPr>
              <w:pStyle w:val="tabteksts"/>
              <w:rPr>
                <w:szCs w:val="18"/>
                <w:u w:val="single"/>
                <w:lang w:eastAsia="lv-LV"/>
              </w:rPr>
            </w:pPr>
            <w:r w:rsidRPr="003B3B4A">
              <w:rPr>
                <w:szCs w:val="18"/>
                <w:u w:val="single"/>
                <w:lang w:eastAsia="lv-LV"/>
              </w:rPr>
              <w:t>Ilgtermiņa saistības</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22055" w:rsidRPr="003B3B4A" w:rsidRDefault="00522055" w:rsidP="00FE08E8">
            <w:pPr>
              <w:spacing w:after="0"/>
              <w:ind w:firstLine="0"/>
              <w:jc w:val="right"/>
              <w:rPr>
                <w:sz w:val="18"/>
                <w:szCs w:val="18"/>
              </w:rPr>
            </w:pPr>
            <w:r w:rsidRPr="0093396A">
              <w:rPr>
                <w:sz w:val="18"/>
                <w:szCs w:val="18"/>
              </w:rPr>
              <w:t>1 176 205</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22055" w:rsidRPr="003B3B4A" w:rsidRDefault="00522055" w:rsidP="00FE08E8">
            <w:pPr>
              <w:pStyle w:val="tabteksts"/>
              <w:jc w:val="right"/>
              <w:rPr>
                <w:szCs w:val="18"/>
              </w:rPr>
            </w:pPr>
            <w:r w:rsidRPr="0093396A">
              <w:rPr>
                <w:szCs w:val="18"/>
              </w:rPr>
              <w:t>940 167</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22055" w:rsidRPr="003B3B4A" w:rsidRDefault="00522055" w:rsidP="00FE08E8">
            <w:pPr>
              <w:pStyle w:val="tabteksts"/>
              <w:jc w:val="right"/>
              <w:rPr>
                <w:szCs w:val="18"/>
              </w:rPr>
            </w:pPr>
            <w:r w:rsidRPr="003B3B4A">
              <w:rPr>
                <w:szCs w:val="18"/>
              </w:rPr>
              <w:t>-236 038</w:t>
            </w:r>
          </w:p>
        </w:tc>
      </w:tr>
      <w:tr w:rsidR="00522055" w:rsidRPr="003B3B4A" w:rsidTr="00FE08E8">
        <w:trPr>
          <w:trHeight w:val="142"/>
          <w:jc w:val="center"/>
        </w:trPr>
        <w:tc>
          <w:tcPr>
            <w:tcW w:w="5244"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rPr>
                <w:i/>
              </w:rPr>
            </w:pPr>
            <w:r w:rsidRPr="003B3B4A">
              <w:rPr>
                <w:i/>
              </w:rPr>
              <w:t>Eiropas Sociālā fonda projekti (2014-2020)</w:t>
            </w:r>
          </w:p>
        </w:tc>
        <w:tc>
          <w:tcPr>
            <w:tcW w:w="1277"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spacing w:after="0"/>
              <w:ind w:firstLine="0"/>
              <w:jc w:val="right"/>
              <w:rPr>
                <w:sz w:val="18"/>
                <w:szCs w:val="18"/>
              </w:rPr>
            </w:pPr>
            <w:r w:rsidRPr="0093396A">
              <w:rPr>
                <w:sz w:val="18"/>
                <w:szCs w:val="18"/>
              </w:rPr>
              <w:t>1 176 205</w:t>
            </w:r>
          </w:p>
        </w:tc>
        <w:tc>
          <w:tcPr>
            <w:tcW w:w="1277"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93396A">
              <w:rPr>
                <w:szCs w:val="18"/>
              </w:rPr>
              <w:t>940 167</w:t>
            </w:r>
          </w:p>
        </w:tc>
        <w:tc>
          <w:tcPr>
            <w:tcW w:w="1277"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3B3B4A">
              <w:rPr>
                <w:szCs w:val="18"/>
              </w:rPr>
              <w:t>-236 038</w:t>
            </w:r>
          </w:p>
        </w:tc>
      </w:tr>
    </w:tbl>
    <w:p w:rsidR="00522055" w:rsidRPr="003B3B4A" w:rsidRDefault="00522055" w:rsidP="00DF2C1A">
      <w:pPr>
        <w:pStyle w:val="programmas"/>
        <w:spacing w:after="240"/>
        <w:mirrorIndents/>
        <w:rPr>
          <w:szCs w:val="24"/>
        </w:rPr>
      </w:pPr>
      <w:r w:rsidRPr="003B3B4A">
        <w:rPr>
          <w:szCs w:val="24"/>
        </w:rPr>
        <w:t>63.20.00 Tehniskā palīdzība Eiropas Sociālā fonda (ESF) apgūšanai (2014-2020)</w:t>
      </w:r>
    </w:p>
    <w:p w:rsidR="00522055" w:rsidRPr="003B3B4A" w:rsidRDefault="00522055" w:rsidP="00522055">
      <w:pPr>
        <w:ind w:firstLine="0"/>
        <w:rPr>
          <w:u w:val="single"/>
        </w:rPr>
      </w:pPr>
      <w:r w:rsidRPr="003B3B4A">
        <w:rPr>
          <w:u w:val="single"/>
        </w:rPr>
        <w:t>Apakšprogrammas mērķis:</w:t>
      </w:r>
    </w:p>
    <w:p w:rsidR="00522055" w:rsidRPr="003B3B4A" w:rsidRDefault="00522055" w:rsidP="00522055">
      <w:pPr>
        <w:ind w:firstLine="720"/>
        <w:rPr>
          <w:rFonts w:eastAsia="Calibri"/>
          <w:sz w:val="22"/>
          <w:szCs w:val="22"/>
        </w:rPr>
      </w:pPr>
      <w:r w:rsidRPr="003B3B4A">
        <w:t>nodrošināt Valsts kancelejas kā Eiropas Savienības fondu atbildīgās iestādes informācijas un publicitātes pasākumus</w:t>
      </w:r>
      <w:r w:rsidRPr="003B3B4A">
        <w:rPr>
          <w:rFonts w:eastAsia="Calibri"/>
          <w:sz w:val="22"/>
          <w:szCs w:val="22"/>
        </w:rPr>
        <w:t>.</w:t>
      </w:r>
    </w:p>
    <w:p w:rsidR="00522055" w:rsidRPr="003B3B4A" w:rsidRDefault="00522055" w:rsidP="00522055">
      <w:pPr>
        <w:ind w:firstLine="0"/>
        <w:rPr>
          <w:u w:val="single"/>
        </w:rPr>
      </w:pPr>
      <w:r w:rsidRPr="003B3B4A">
        <w:rPr>
          <w:u w:val="single"/>
        </w:rPr>
        <w:t>Galvenās aktivitātes:</w:t>
      </w:r>
    </w:p>
    <w:p w:rsidR="00522055" w:rsidRPr="003B3B4A" w:rsidRDefault="00522055" w:rsidP="00522055">
      <w:pPr>
        <w:ind w:firstLine="720"/>
      </w:pPr>
      <w:r w:rsidRPr="003B3B4A">
        <w:t xml:space="preserve"> stiprināt Valsts kancelejas kapacitāti informācijas un komunikācijas jomā, lai veicinātu sabiedrības informētības un izpratnes līmeņa paaugstināšanos par ES fondiem.</w:t>
      </w:r>
    </w:p>
    <w:p w:rsidR="00522055" w:rsidRPr="003B3B4A" w:rsidRDefault="00522055" w:rsidP="00522055">
      <w:pPr>
        <w:spacing w:after="240"/>
        <w:ind w:firstLine="0"/>
      </w:pPr>
      <w:r w:rsidRPr="003B3B4A">
        <w:rPr>
          <w:u w:val="single"/>
        </w:rPr>
        <w:t>Apakšprogrammas izpildītājs</w:t>
      </w:r>
      <w:r w:rsidRPr="003B3B4A">
        <w:t>: Valsts kanceleja.</w:t>
      </w:r>
    </w:p>
    <w:p w:rsidR="00522055" w:rsidRPr="003B3B4A" w:rsidRDefault="00522055" w:rsidP="00522055">
      <w:pPr>
        <w:spacing w:after="240"/>
        <w:ind w:firstLine="0"/>
        <w:jc w:val="center"/>
        <w:rPr>
          <w:b/>
          <w:color w:val="000000" w:themeColor="text1"/>
          <w:lang w:eastAsia="lv-LV"/>
        </w:rPr>
      </w:pPr>
      <w:r w:rsidRPr="003B3B4A">
        <w:rPr>
          <w:b/>
          <w:color w:val="000000" w:themeColor="text1"/>
          <w:lang w:eastAsia="lv-LV"/>
        </w:rPr>
        <w:lastRenderedPageBreak/>
        <w:t>Darbības rezultāti un to rezultatīvie rādītāji no 2019. līdz 2023.</w:t>
      </w:r>
      <w:r>
        <w:rPr>
          <w:b/>
          <w:color w:val="000000" w:themeColor="text1"/>
          <w:lang w:eastAsia="lv-LV"/>
        </w:rPr>
        <w:t xml:space="preserve"> </w:t>
      </w:r>
      <w:r w:rsidRPr="003B3B4A">
        <w:rPr>
          <w:b/>
          <w:color w:val="000000" w:themeColor="text1"/>
          <w:lang w:eastAsia="lv-LV"/>
        </w:rPr>
        <w:t>gadam</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42"/>
      </w:tblGrid>
      <w:tr w:rsidR="00522055" w:rsidRPr="003B3B4A" w:rsidTr="00FE08E8">
        <w:trPr>
          <w:tblHeader/>
          <w:jc w:val="center"/>
        </w:trPr>
        <w:tc>
          <w:tcPr>
            <w:tcW w:w="3397"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center"/>
              <w:rPr>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rPr>
                <w:szCs w:val="18"/>
                <w:lang w:eastAsia="lv-LV"/>
              </w:rPr>
            </w:pPr>
            <w:r w:rsidRPr="00283D10">
              <w:rPr>
                <w:szCs w:val="18"/>
                <w:lang w:eastAsia="lv-LV"/>
              </w:rPr>
              <w:t>2019.</w:t>
            </w:r>
            <w:r>
              <w:rPr>
                <w:szCs w:val="18"/>
                <w:lang w:eastAsia="lv-LV"/>
              </w:rPr>
              <w:t xml:space="preserve"> </w:t>
            </w:r>
            <w:r w:rsidRPr="00283D10">
              <w:rPr>
                <w:szCs w:val="18"/>
                <w:lang w:eastAsia="lv-LV"/>
              </w:rPr>
              <w:t>gads (izpilde)</w:t>
            </w:r>
          </w:p>
        </w:tc>
        <w:tc>
          <w:tcPr>
            <w:tcW w:w="1134"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rPr>
                <w:szCs w:val="18"/>
                <w:lang w:eastAsia="lv-LV"/>
              </w:rPr>
            </w:pPr>
            <w:r w:rsidRPr="00283D10">
              <w:rPr>
                <w:szCs w:val="18"/>
                <w:lang w:eastAsia="lv-LV"/>
              </w:rPr>
              <w:t>2020.</w:t>
            </w:r>
            <w:r>
              <w:rPr>
                <w:szCs w:val="18"/>
                <w:lang w:eastAsia="lv-LV"/>
              </w:rPr>
              <w:t xml:space="preserve"> </w:t>
            </w:r>
            <w:r w:rsidRPr="00283D10">
              <w:rPr>
                <w:szCs w:val="18"/>
                <w:lang w:eastAsia="lv-LV"/>
              </w:rPr>
              <w:t>gada plāns</w:t>
            </w:r>
          </w:p>
        </w:tc>
        <w:tc>
          <w:tcPr>
            <w:tcW w:w="1134"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rPr>
                <w:szCs w:val="18"/>
                <w:lang w:eastAsia="lv-LV"/>
              </w:rPr>
            </w:pPr>
            <w:r w:rsidRPr="00283D10">
              <w:rPr>
                <w:szCs w:val="18"/>
                <w:lang w:eastAsia="lv-LV"/>
              </w:rPr>
              <w:t>2021.</w:t>
            </w:r>
            <w:r>
              <w:rPr>
                <w:szCs w:val="18"/>
                <w:lang w:eastAsia="lv-LV"/>
              </w:rPr>
              <w:t xml:space="preserve"> </w:t>
            </w:r>
            <w:r w:rsidRPr="00283D10">
              <w:rPr>
                <w:szCs w:val="18"/>
                <w:lang w:eastAsia="lv-LV"/>
              </w:rPr>
              <w:t xml:space="preserve">gada </w:t>
            </w:r>
            <w:r>
              <w:rPr>
                <w:szCs w:val="18"/>
                <w:lang w:eastAsia="lv-LV"/>
              </w:rPr>
              <w:t>projekts</w:t>
            </w:r>
          </w:p>
        </w:tc>
        <w:tc>
          <w:tcPr>
            <w:tcW w:w="1134"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rPr>
                <w:szCs w:val="18"/>
                <w:lang w:eastAsia="lv-LV"/>
              </w:rPr>
            </w:pPr>
            <w:r w:rsidRPr="00283D10">
              <w:rPr>
                <w:szCs w:val="18"/>
                <w:lang w:eastAsia="lv-LV"/>
              </w:rPr>
              <w:t>2022.</w:t>
            </w:r>
            <w:r>
              <w:rPr>
                <w:szCs w:val="18"/>
                <w:lang w:eastAsia="lv-LV"/>
              </w:rPr>
              <w:t xml:space="preserve"> </w:t>
            </w:r>
            <w:r w:rsidRPr="00283D10">
              <w:rPr>
                <w:szCs w:val="18"/>
                <w:lang w:eastAsia="lv-LV"/>
              </w:rPr>
              <w:t xml:space="preserve">gada </w:t>
            </w:r>
            <w:r>
              <w:rPr>
                <w:szCs w:val="18"/>
                <w:lang w:eastAsia="lv-LV"/>
              </w:rPr>
              <w:t>prognoze</w:t>
            </w:r>
          </w:p>
        </w:tc>
        <w:tc>
          <w:tcPr>
            <w:tcW w:w="1142"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rPr>
                <w:szCs w:val="18"/>
                <w:lang w:eastAsia="lv-LV"/>
              </w:rPr>
            </w:pPr>
            <w:r w:rsidRPr="00283D10">
              <w:rPr>
                <w:szCs w:val="18"/>
                <w:lang w:eastAsia="lv-LV"/>
              </w:rPr>
              <w:t>2023.</w:t>
            </w:r>
            <w:r>
              <w:rPr>
                <w:szCs w:val="18"/>
                <w:lang w:eastAsia="lv-LV"/>
              </w:rPr>
              <w:t xml:space="preserve"> </w:t>
            </w:r>
            <w:r w:rsidRPr="00283D10">
              <w:rPr>
                <w:szCs w:val="18"/>
                <w:lang w:eastAsia="lv-LV"/>
              </w:rPr>
              <w:t xml:space="preserve">gada </w:t>
            </w:r>
            <w:r>
              <w:rPr>
                <w:szCs w:val="18"/>
                <w:lang w:eastAsia="lv-LV"/>
              </w:rPr>
              <w:t>prognoze</w:t>
            </w:r>
          </w:p>
        </w:tc>
      </w:tr>
      <w:tr w:rsidR="00522055" w:rsidRPr="003B3B4A" w:rsidTr="00FE08E8">
        <w:trPr>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22055" w:rsidRPr="003B3B4A" w:rsidRDefault="00522055" w:rsidP="00FE08E8">
            <w:pPr>
              <w:pStyle w:val="tabteksts"/>
              <w:jc w:val="center"/>
              <w:rPr>
                <w:szCs w:val="18"/>
              </w:rPr>
            </w:pPr>
            <w:r w:rsidRPr="003B3B4A">
              <w:rPr>
                <w:szCs w:val="18"/>
              </w:rPr>
              <w:t>Atbildīgās iestādes funkciju ietvaros veicināta sabiedrības informētība un izpratnes līmeņa paaugstināšana par ES fondiem</w:t>
            </w:r>
          </w:p>
        </w:tc>
      </w:tr>
      <w:tr w:rsidR="00522055" w:rsidRPr="003B3B4A" w:rsidTr="00FE08E8">
        <w:trPr>
          <w:jc w:val="center"/>
        </w:trPr>
        <w:tc>
          <w:tcPr>
            <w:tcW w:w="3397"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DF2C1A">
            <w:pPr>
              <w:pStyle w:val="tabteksts"/>
              <w:jc w:val="both"/>
            </w:pPr>
            <w:r w:rsidRPr="003B3B4A">
              <w:t>Uzturēta un aktualizēta ES fondu sadaļas tīmekļa vietne (skaits)</w:t>
            </w:r>
          </w:p>
        </w:tc>
        <w:tc>
          <w:tcPr>
            <w:tcW w:w="1134"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center"/>
            </w:pPr>
            <w:r w:rsidRPr="003B3B4A">
              <w:t>1</w:t>
            </w:r>
          </w:p>
        </w:tc>
        <w:tc>
          <w:tcPr>
            <w:tcW w:w="1134" w:type="dxa"/>
            <w:tcBorders>
              <w:top w:val="single" w:sz="4" w:space="0" w:color="000000"/>
              <w:left w:val="single" w:sz="4" w:space="0" w:color="000000"/>
              <w:bottom w:val="single" w:sz="4" w:space="0" w:color="000000"/>
              <w:right w:val="single" w:sz="4" w:space="0" w:color="auto"/>
            </w:tcBorders>
            <w:hideMark/>
          </w:tcPr>
          <w:p w:rsidR="00522055" w:rsidRPr="003B3B4A" w:rsidRDefault="00522055" w:rsidP="00FE08E8">
            <w:pPr>
              <w:pStyle w:val="tabteksts"/>
              <w:jc w:val="center"/>
            </w:pPr>
            <w:r w:rsidRPr="003B3B4A">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22055" w:rsidRPr="00006DD0" w:rsidRDefault="00522055" w:rsidP="00FE08E8">
            <w:pPr>
              <w:pStyle w:val="tabteksts"/>
              <w:jc w:val="center"/>
            </w:pPr>
            <w:r w:rsidRPr="00006DD0">
              <w:rPr>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2055" w:rsidRPr="00006DD0" w:rsidRDefault="00522055" w:rsidP="00FE08E8">
            <w:pPr>
              <w:pStyle w:val="tabteksts"/>
              <w:jc w:val="center"/>
            </w:pPr>
            <w:r w:rsidRPr="00006DD0">
              <w:t>-</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22055" w:rsidRPr="00006DD0" w:rsidRDefault="00522055" w:rsidP="00FE08E8">
            <w:pPr>
              <w:pStyle w:val="tabteksts"/>
              <w:jc w:val="center"/>
            </w:pPr>
            <w:r w:rsidRPr="00006DD0">
              <w:t>-</w:t>
            </w:r>
          </w:p>
        </w:tc>
      </w:tr>
      <w:tr w:rsidR="00522055" w:rsidRPr="003B3B4A" w:rsidTr="00FE08E8">
        <w:trPr>
          <w:jc w:val="center"/>
        </w:trPr>
        <w:tc>
          <w:tcPr>
            <w:tcW w:w="3397" w:type="dxa"/>
            <w:tcBorders>
              <w:top w:val="single" w:sz="4" w:space="0" w:color="000000"/>
              <w:left w:val="single" w:sz="4" w:space="0" w:color="000000"/>
              <w:bottom w:val="single" w:sz="4" w:space="0" w:color="000000"/>
              <w:right w:val="single" w:sz="4" w:space="0" w:color="000000"/>
            </w:tcBorders>
          </w:tcPr>
          <w:p w:rsidR="00522055" w:rsidRPr="003B3B4A" w:rsidRDefault="00522055" w:rsidP="00DF2C1A">
            <w:pPr>
              <w:pStyle w:val="tabteksts"/>
              <w:jc w:val="both"/>
            </w:pPr>
            <w:r w:rsidRPr="003B3B4A">
              <w:t>Komunikāciju risinājumi 3.4.2. specifiskā atbalsta mērķa “Valsts pārvaldes profesionālā pilnveide, publisko pakalpojumu un sociālā dialoga attīstība mazo un vidējo komersantu atbalsta, korupcijas novēršanas un ēnu ekonomikas mazināšanas sekmēšanai” publicitātes nodrošināšanai (skaits)</w:t>
            </w:r>
          </w:p>
        </w:tc>
        <w:tc>
          <w:tcPr>
            <w:tcW w:w="1134"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center"/>
            </w:pPr>
            <w:r w:rsidRPr="003B3B4A">
              <w:t>2</w:t>
            </w:r>
          </w:p>
        </w:tc>
        <w:tc>
          <w:tcPr>
            <w:tcW w:w="1134"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center"/>
            </w:pPr>
            <w:r w:rsidRPr="003B3B4A">
              <w:t>3</w:t>
            </w:r>
          </w:p>
        </w:tc>
        <w:tc>
          <w:tcPr>
            <w:tcW w:w="1134" w:type="dxa"/>
            <w:tcBorders>
              <w:top w:val="single" w:sz="4" w:space="0" w:color="000000"/>
              <w:left w:val="single" w:sz="4" w:space="0" w:color="000000"/>
              <w:bottom w:val="single" w:sz="4" w:space="0" w:color="000000"/>
              <w:right w:val="single" w:sz="4" w:space="0" w:color="000000"/>
            </w:tcBorders>
          </w:tcPr>
          <w:p w:rsidR="00522055" w:rsidRPr="00006DD0" w:rsidRDefault="00522055" w:rsidP="00FE08E8">
            <w:pPr>
              <w:pStyle w:val="tabteksts"/>
              <w:jc w:val="center"/>
            </w:pPr>
            <w:r w:rsidRPr="00006DD0">
              <w:t>2</w:t>
            </w:r>
          </w:p>
        </w:tc>
        <w:tc>
          <w:tcPr>
            <w:tcW w:w="1134" w:type="dxa"/>
            <w:tcBorders>
              <w:top w:val="single" w:sz="4" w:space="0" w:color="000000"/>
              <w:left w:val="single" w:sz="4" w:space="0" w:color="000000"/>
              <w:bottom w:val="single" w:sz="4" w:space="0" w:color="000000"/>
              <w:right w:val="single" w:sz="4" w:space="0" w:color="000000"/>
            </w:tcBorders>
          </w:tcPr>
          <w:p w:rsidR="00522055" w:rsidRPr="00006DD0" w:rsidRDefault="00522055" w:rsidP="00FE08E8">
            <w:pPr>
              <w:pStyle w:val="tabteksts"/>
              <w:jc w:val="center"/>
            </w:pPr>
            <w:r w:rsidRPr="00006DD0">
              <w:t>-</w:t>
            </w:r>
          </w:p>
        </w:tc>
        <w:tc>
          <w:tcPr>
            <w:tcW w:w="1142" w:type="dxa"/>
            <w:tcBorders>
              <w:top w:val="single" w:sz="4" w:space="0" w:color="000000"/>
              <w:left w:val="single" w:sz="4" w:space="0" w:color="000000"/>
              <w:bottom w:val="single" w:sz="4" w:space="0" w:color="000000"/>
              <w:right w:val="single" w:sz="4" w:space="0" w:color="000000"/>
            </w:tcBorders>
          </w:tcPr>
          <w:p w:rsidR="00522055" w:rsidRPr="00006DD0" w:rsidRDefault="00522055" w:rsidP="00FE08E8">
            <w:pPr>
              <w:pStyle w:val="tabteksts"/>
              <w:jc w:val="center"/>
            </w:pPr>
            <w:r w:rsidRPr="00006DD0">
              <w:t>-</w:t>
            </w:r>
          </w:p>
        </w:tc>
      </w:tr>
    </w:tbl>
    <w:p w:rsidR="00522055" w:rsidRPr="003B3B4A" w:rsidRDefault="00522055" w:rsidP="00BF1943">
      <w:pPr>
        <w:spacing w:before="240" w:after="240"/>
        <w:ind w:firstLine="0"/>
        <w:jc w:val="center"/>
        <w:rPr>
          <w:b/>
          <w:color w:val="000000" w:themeColor="text1"/>
          <w:lang w:eastAsia="lv-LV"/>
        </w:rPr>
      </w:pPr>
      <w:r w:rsidRPr="003B3B4A">
        <w:rPr>
          <w:b/>
          <w:color w:val="000000" w:themeColor="text1"/>
          <w:lang w:eastAsia="lv-LV"/>
        </w:rPr>
        <w:t>Finansiālie rādītāji no 2019. līdz 2023.</w:t>
      </w:r>
      <w:r>
        <w:rPr>
          <w:b/>
          <w:color w:val="000000" w:themeColor="text1"/>
          <w:lang w:eastAsia="lv-LV"/>
        </w:rPr>
        <w:t xml:space="preserve"> </w:t>
      </w:r>
      <w:r w:rsidRPr="003B3B4A">
        <w:rPr>
          <w:b/>
          <w:color w:val="000000" w:themeColor="text1"/>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522055" w:rsidRPr="003B3B4A" w:rsidTr="00FE08E8">
        <w:trPr>
          <w:trHeight w:val="283"/>
          <w:tblHeader/>
          <w:jc w:val="center"/>
        </w:trPr>
        <w:tc>
          <w:tcPr>
            <w:tcW w:w="3378" w:type="dxa"/>
            <w:tcBorders>
              <w:top w:val="single" w:sz="4" w:space="0" w:color="000000"/>
              <w:left w:val="single" w:sz="4" w:space="0" w:color="000000"/>
              <w:bottom w:val="single" w:sz="4" w:space="0" w:color="000000"/>
              <w:right w:val="single" w:sz="4" w:space="0" w:color="000000"/>
            </w:tcBorders>
            <w:vAlign w:val="center"/>
          </w:tcPr>
          <w:p w:rsidR="00522055" w:rsidRPr="003B3B4A" w:rsidRDefault="00522055" w:rsidP="00FE08E8">
            <w:pPr>
              <w:pStyle w:val="tabteksts"/>
              <w:jc w:val="center"/>
              <w:rPr>
                <w:szCs w:val="18"/>
              </w:rPr>
            </w:pPr>
          </w:p>
        </w:tc>
        <w:tc>
          <w:tcPr>
            <w:tcW w:w="1131"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rPr>
                <w:szCs w:val="18"/>
                <w:lang w:eastAsia="lv-LV"/>
              </w:rPr>
            </w:pPr>
            <w:r w:rsidRPr="00283D10">
              <w:rPr>
                <w:szCs w:val="18"/>
                <w:lang w:eastAsia="lv-LV"/>
              </w:rPr>
              <w:t>2019.</w:t>
            </w:r>
            <w:r>
              <w:rPr>
                <w:szCs w:val="18"/>
                <w:lang w:eastAsia="lv-LV"/>
              </w:rPr>
              <w:t xml:space="preserve"> </w:t>
            </w:r>
            <w:r w:rsidRPr="00283D10">
              <w:rPr>
                <w:szCs w:val="18"/>
                <w:lang w:eastAsia="lv-LV"/>
              </w:rPr>
              <w:t>gads (izpilde)</w:t>
            </w:r>
          </w:p>
        </w:tc>
        <w:tc>
          <w:tcPr>
            <w:tcW w:w="1132"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rPr>
                <w:szCs w:val="18"/>
                <w:lang w:eastAsia="lv-LV"/>
              </w:rPr>
            </w:pPr>
            <w:r w:rsidRPr="00283D10">
              <w:rPr>
                <w:szCs w:val="18"/>
                <w:lang w:eastAsia="lv-LV"/>
              </w:rPr>
              <w:t>2020.</w:t>
            </w:r>
            <w:r>
              <w:rPr>
                <w:szCs w:val="18"/>
                <w:lang w:eastAsia="lv-LV"/>
              </w:rPr>
              <w:t xml:space="preserve"> </w:t>
            </w:r>
            <w:r w:rsidRPr="00283D10">
              <w:rPr>
                <w:szCs w:val="18"/>
                <w:lang w:eastAsia="lv-LV"/>
              </w:rPr>
              <w:t>gada plāns</w:t>
            </w:r>
          </w:p>
        </w:tc>
        <w:tc>
          <w:tcPr>
            <w:tcW w:w="1132"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rPr>
                <w:szCs w:val="18"/>
                <w:lang w:eastAsia="lv-LV"/>
              </w:rPr>
            </w:pPr>
            <w:r w:rsidRPr="00283D10">
              <w:rPr>
                <w:szCs w:val="18"/>
                <w:lang w:eastAsia="lv-LV"/>
              </w:rPr>
              <w:t>2021.</w:t>
            </w:r>
            <w:r>
              <w:rPr>
                <w:szCs w:val="18"/>
                <w:lang w:eastAsia="lv-LV"/>
              </w:rPr>
              <w:t xml:space="preserve"> </w:t>
            </w:r>
            <w:r w:rsidRPr="00283D10">
              <w:rPr>
                <w:szCs w:val="18"/>
                <w:lang w:eastAsia="lv-LV"/>
              </w:rPr>
              <w:t xml:space="preserve">gada </w:t>
            </w:r>
            <w:r>
              <w:rPr>
                <w:szCs w:val="18"/>
                <w:lang w:eastAsia="lv-LV"/>
              </w:rPr>
              <w:t>projekts</w:t>
            </w:r>
          </w:p>
        </w:tc>
        <w:tc>
          <w:tcPr>
            <w:tcW w:w="1132"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rPr>
                <w:szCs w:val="18"/>
                <w:lang w:eastAsia="lv-LV"/>
              </w:rPr>
            </w:pPr>
            <w:r w:rsidRPr="00283D10">
              <w:rPr>
                <w:szCs w:val="18"/>
                <w:lang w:eastAsia="lv-LV"/>
              </w:rPr>
              <w:t>2022.</w:t>
            </w:r>
            <w:r>
              <w:rPr>
                <w:szCs w:val="18"/>
                <w:lang w:eastAsia="lv-LV"/>
              </w:rPr>
              <w:t xml:space="preserve"> </w:t>
            </w:r>
            <w:r w:rsidRPr="00283D10">
              <w:rPr>
                <w:szCs w:val="18"/>
                <w:lang w:eastAsia="lv-LV"/>
              </w:rPr>
              <w:t xml:space="preserve">gada </w:t>
            </w:r>
            <w:r>
              <w:rPr>
                <w:szCs w:val="18"/>
                <w:lang w:eastAsia="lv-LV"/>
              </w:rPr>
              <w:t>prognoze</w:t>
            </w:r>
          </w:p>
        </w:tc>
        <w:tc>
          <w:tcPr>
            <w:tcW w:w="1132"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rPr>
                <w:szCs w:val="18"/>
                <w:lang w:eastAsia="lv-LV"/>
              </w:rPr>
            </w:pPr>
            <w:r w:rsidRPr="00283D10">
              <w:rPr>
                <w:szCs w:val="18"/>
                <w:lang w:eastAsia="lv-LV"/>
              </w:rPr>
              <w:t>2023.</w:t>
            </w:r>
            <w:r>
              <w:rPr>
                <w:szCs w:val="18"/>
                <w:lang w:eastAsia="lv-LV"/>
              </w:rPr>
              <w:t xml:space="preserve"> </w:t>
            </w:r>
            <w:r w:rsidRPr="00283D10">
              <w:rPr>
                <w:szCs w:val="18"/>
                <w:lang w:eastAsia="lv-LV"/>
              </w:rPr>
              <w:t xml:space="preserve">gada </w:t>
            </w:r>
            <w:r>
              <w:rPr>
                <w:szCs w:val="18"/>
                <w:lang w:eastAsia="lv-LV"/>
              </w:rPr>
              <w:t>prognoze</w:t>
            </w:r>
          </w:p>
        </w:tc>
      </w:tr>
      <w:tr w:rsidR="00522055" w:rsidRPr="003B3B4A" w:rsidTr="00FE08E8">
        <w:trPr>
          <w:trHeight w:val="229"/>
          <w:jc w:val="center"/>
        </w:trPr>
        <w:tc>
          <w:tcPr>
            <w:tcW w:w="33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22055" w:rsidRPr="003B3B4A" w:rsidRDefault="00522055" w:rsidP="00FE08E8">
            <w:pPr>
              <w:pStyle w:val="tabteksts"/>
              <w:rPr>
                <w:szCs w:val="18"/>
                <w:lang w:eastAsia="lv-LV"/>
              </w:rPr>
            </w:pPr>
            <w:r w:rsidRPr="003B3B4A">
              <w:rPr>
                <w:szCs w:val="18"/>
                <w:lang w:eastAsia="lv-LV"/>
              </w:rPr>
              <w:t>Kopējie izdevumi,</w:t>
            </w:r>
            <w:r w:rsidRPr="003B3B4A">
              <w:rPr>
                <w:szCs w:val="18"/>
              </w:rPr>
              <w:t xml:space="preserve"> </w:t>
            </w:r>
            <w:proofErr w:type="spellStart"/>
            <w:r w:rsidRPr="003B3B4A">
              <w:rPr>
                <w:i/>
                <w:szCs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22055" w:rsidRPr="003B3B4A" w:rsidRDefault="00522055" w:rsidP="00FE08E8">
            <w:pPr>
              <w:pStyle w:val="tabteksts"/>
              <w:jc w:val="right"/>
              <w:rPr>
                <w:szCs w:val="18"/>
              </w:rPr>
            </w:pPr>
            <w:r w:rsidRPr="003B3B4A">
              <w:rPr>
                <w:szCs w:val="18"/>
              </w:rPr>
              <w:t>47 353</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22055" w:rsidRPr="003B3B4A" w:rsidRDefault="00522055" w:rsidP="00FE08E8">
            <w:pPr>
              <w:pStyle w:val="tabteksts"/>
              <w:jc w:val="right"/>
              <w:rPr>
                <w:szCs w:val="18"/>
              </w:rPr>
            </w:pPr>
            <w:r w:rsidRPr="003B3B4A">
              <w:rPr>
                <w:szCs w:val="18"/>
              </w:rPr>
              <w:t>63 573</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22055" w:rsidRPr="003B3B4A" w:rsidRDefault="00522055" w:rsidP="00FE08E8">
            <w:pPr>
              <w:pStyle w:val="tabteksts"/>
              <w:jc w:val="right"/>
              <w:rPr>
                <w:szCs w:val="18"/>
              </w:rPr>
            </w:pPr>
            <w:r w:rsidRPr="003B3B4A">
              <w:rPr>
                <w:szCs w:val="18"/>
              </w:rPr>
              <w:t>45 955</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22055" w:rsidRPr="003B3B4A" w:rsidRDefault="00522055" w:rsidP="00FE08E8">
            <w:pPr>
              <w:pStyle w:val="tabteksts"/>
              <w:jc w:val="center"/>
              <w:rPr>
                <w:szCs w:val="18"/>
              </w:rPr>
            </w:pPr>
            <w:r w:rsidRPr="003B3B4A">
              <w:rPr>
                <w:szCs w:val="18"/>
              </w:rPr>
              <w:t>-</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22055" w:rsidRPr="003B3B4A" w:rsidRDefault="00522055" w:rsidP="00FE08E8">
            <w:pPr>
              <w:pStyle w:val="tabteksts"/>
              <w:jc w:val="center"/>
              <w:rPr>
                <w:szCs w:val="18"/>
                <w:highlight w:val="yellow"/>
              </w:rPr>
            </w:pPr>
            <w:r w:rsidRPr="003B3B4A">
              <w:rPr>
                <w:szCs w:val="18"/>
              </w:rPr>
              <w:t>-</w:t>
            </w:r>
          </w:p>
        </w:tc>
      </w:tr>
      <w:tr w:rsidR="00522055" w:rsidRPr="003B3B4A" w:rsidTr="00FE08E8">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522055" w:rsidRPr="003B3B4A" w:rsidRDefault="00522055" w:rsidP="00FE08E8">
            <w:pPr>
              <w:pStyle w:val="tabteksts"/>
              <w:rPr>
                <w:szCs w:val="18"/>
                <w:lang w:eastAsia="lv-LV"/>
              </w:rPr>
            </w:pPr>
            <w:r w:rsidRPr="003B3B4A">
              <w:rPr>
                <w:szCs w:val="18"/>
                <w:lang w:eastAsia="lv-LV"/>
              </w:rPr>
              <w:t xml:space="preserve">Kopējo izdevumu izmaiņas, </w:t>
            </w:r>
            <w:proofErr w:type="spellStart"/>
            <w:r w:rsidRPr="003B3B4A">
              <w:rPr>
                <w:i/>
                <w:szCs w:val="18"/>
                <w:lang w:eastAsia="lv-LV"/>
              </w:rPr>
              <w:t>euro</w:t>
            </w:r>
            <w:proofErr w:type="spellEnd"/>
            <w:r w:rsidRPr="003B3B4A">
              <w:rPr>
                <w:szCs w:val="18"/>
                <w:lang w:eastAsia="lv-LV"/>
              </w:rPr>
              <w:t xml:space="preserve"> (+/–) pret iepriekšējo gadu</w:t>
            </w:r>
          </w:p>
        </w:tc>
        <w:tc>
          <w:tcPr>
            <w:tcW w:w="1131" w:type="dxa"/>
            <w:tcBorders>
              <w:top w:val="single" w:sz="4" w:space="0" w:color="000000"/>
              <w:left w:val="single" w:sz="4" w:space="0" w:color="000000"/>
              <w:bottom w:val="single" w:sz="4" w:space="0" w:color="000000"/>
              <w:right w:val="single" w:sz="4" w:space="0" w:color="000000"/>
            </w:tcBorders>
            <w:hideMark/>
          </w:tcPr>
          <w:p w:rsidR="00522055" w:rsidRPr="0095665E" w:rsidRDefault="00522055" w:rsidP="00FE08E8">
            <w:pPr>
              <w:pStyle w:val="tabteksts"/>
              <w:jc w:val="center"/>
              <w:rPr>
                <w:b/>
                <w:szCs w:val="18"/>
              </w:rPr>
            </w:pPr>
            <w:r w:rsidRPr="0095665E">
              <w:rPr>
                <w:b/>
                <w:bCs/>
                <w:szCs w:val="18"/>
              </w:rPr>
              <w:t>×</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3B3B4A">
              <w:rPr>
                <w:szCs w:val="18"/>
              </w:rPr>
              <w:t>16 220</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3B3B4A">
              <w:rPr>
                <w:szCs w:val="18"/>
              </w:rPr>
              <w:t>-17 618</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3B3B4A">
              <w:rPr>
                <w:szCs w:val="18"/>
              </w:rPr>
              <w:t>-45 955</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22055" w:rsidRPr="003B3B4A" w:rsidRDefault="00522055" w:rsidP="00FE08E8">
            <w:pPr>
              <w:pStyle w:val="tabteksts"/>
              <w:jc w:val="center"/>
              <w:rPr>
                <w:szCs w:val="18"/>
              </w:rPr>
            </w:pPr>
            <w:r w:rsidRPr="003B3B4A">
              <w:rPr>
                <w:szCs w:val="18"/>
              </w:rPr>
              <w:t>-</w:t>
            </w:r>
          </w:p>
        </w:tc>
      </w:tr>
      <w:tr w:rsidR="00522055" w:rsidRPr="003B3B4A" w:rsidTr="00FE08E8">
        <w:trPr>
          <w:trHeight w:val="295"/>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522055" w:rsidRPr="003B3B4A" w:rsidRDefault="00522055" w:rsidP="00FE08E8">
            <w:pPr>
              <w:pStyle w:val="tabteksts"/>
              <w:rPr>
                <w:szCs w:val="18"/>
              </w:rPr>
            </w:pPr>
            <w:r w:rsidRPr="003B3B4A">
              <w:rPr>
                <w:szCs w:val="18"/>
                <w:lang w:eastAsia="lv-LV"/>
              </w:rPr>
              <w:t>Kopējie izdevumi</w:t>
            </w:r>
            <w:r w:rsidRPr="003B3B4A">
              <w:rPr>
                <w:szCs w:val="18"/>
              </w:rPr>
              <w:t>, % (+/–) pret iepriekšējo gadu</w:t>
            </w:r>
          </w:p>
        </w:tc>
        <w:tc>
          <w:tcPr>
            <w:tcW w:w="1131" w:type="dxa"/>
            <w:tcBorders>
              <w:top w:val="single" w:sz="4" w:space="0" w:color="000000"/>
              <w:left w:val="single" w:sz="4" w:space="0" w:color="000000"/>
              <w:bottom w:val="single" w:sz="4" w:space="0" w:color="000000"/>
              <w:right w:val="single" w:sz="4" w:space="0" w:color="000000"/>
            </w:tcBorders>
            <w:hideMark/>
          </w:tcPr>
          <w:p w:rsidR="00522055" w:rsidRPr="0095665E" w:rsidRDefault="00522055" w:rsidP="00FE08E8">
            <w:pPr>
              <w:pStyle w:val="tabteksts"/>
              <w:jc w:val="center"/>
              <w:rPr>
                <w:b/>
                <w:szCs w:val="18"/>
              </w:rPr>
            </w:pPr>
            <w:r w:rsidRPr="0095665E">
              <w:rPr>
                <w:b/>
                <w:bCs/>
                <w:szCs w:val="18"/>
              </w:rPr>
              <w:t>×</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3B3B4A">
              <w:rPr>
                <w:szCs w:val="18"/>
              </w:rPr>
              <w:t>34,3</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3B3B4A">
              <w:rPr>
                <w:szCs w:val="18"/>
              </w:rPr>
              <w:t>-27,7</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3B3B4A">
              <w:rPr>
                <w:szCs w:val="18"/>
              </w:rPr>
              <w:t>-100</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22055" w:rsidRPr="0095665E" w:rsidRDefault="00522055" w:rsidP="00FE08E8">
            <w:pPr>
              <w:pStyle w:val="tabteksts"/>
              <w:jc w:val="center"/>
              <w:rPr>
                <w:b/>
                <w:szCs w:val="18"/>
              </w:rPr>
            </w:pPr>
            <w:r w:rsidRPr="0095665E">
              <w:rPr>
                <w:b/>
                <w:szCs w:val="18"/>
              </w:rPr>
              <w:t>×</w:t>
            </w:r>
          </w:p>
        </w:tc>
      </w:tr>
      <w:tr w:rsidR="00522055" w:rsidRPr="003B3B4A" w:rsidTr="00FE08E8">
        <w:trPr>
          <w:trHeight w:val="138"/>
          <w:jc w:val="center"/>
        </w:trPr>
        <w:tc>
          <w:tcPr>
            <w:tcW w:w="3378"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rPr>
                <w:color w:val="000000" w:themeColor="text1"/>
                <w:szCs w:val="18"/>
                <w:lang w:eastAsia="lv-LV"/>
              </w:rPr>
            </w:pPr>
            <w:r w:rsidRPr="003B3B4A">
              <w:rPr>
                <w:color w:val="000000" w:themeColor="text1"/>
                <w:szCs w:val="18"/>
              </w:rPr>
              <w:t xml:space="preserve">Atlīdzība, </w:t>
            </w:r>
            <w:proofErr w:type="spellStart"/>
            <w:r w:rsidRPr="003B3B4A">
              <w:rPr>
                <w:i/>
                <w:szCs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3B3B4A">
              <w:rPr>
                <w:szCs w:val="18"/>
              </w:rPr>
              <w:t>21 125</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3B3B4A">
              <w:rPr>
                <w:szCs w:val="18"/>
              </w:rPr>
              <w:t>23 197</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3B3B4A">
              <w:rPr>
                <w:szCs w:val="18"/>
              </w:rPr>
              <w:t>25 269</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center"/>
              <w:rPr>
                <w:szCs w:val="18"/>
              </w:rPr>
            </w:pPr>
            <w:r w:rsidRPr="003B3B4A">
              <w:rPr>
                <w:szCs w:val="18"/>
              </w:rPr>
              <w:t>-</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spacing w:after="0"/>
              <w:ind w:firstLine="0"/>
              <w:jc w:val="center"/>
              <w:rPr>
                <w:sz w:val="18"/>
                <w:szCs w:val="18"/>
              </w:rPr>
            </w:pPr>
            <w:r w:rsidRPr="003B3B4A">
              <w:rPr>
                <w:sz w:val="18"/>
                <w:szCs w:val="18"/>
              </w:rPr>
              <w:t>-</w:t>
            </w:r>
          </w:p>
        </w:tc>
      </w:tr>
      <w:tr w:rsidR="00522055" w:rsidRPr="003B3B4A" w:rsidTr="00FE08E8">
        <w:trPr>
          <w:trHeight w:val="138"/>
          <w:jc w:val="center"/>
        </w:trPr>
        <w:tc>
          <w:tcPr>
            <w:tcW w:w="3378" w:type="dxa"/>
          </w:tcPr>
          <w:p w:rsidR="00522055" w:rsidRPr="003B3B4A" w:rsidRDefault="00522055" w:rsidP="00FE08E8">
            <w:pPr>
              <w:pStyle w:val="tabteksts"/>
              <w:rPr>
                <w:color w:val="000000" w:themeColor="text1"/>
                <w:szCs w:val="18"/>
              </w:rPr>
            </w:pPr>
            <w:r w:rsidRPr="003B3B4A">
              <w:rPr>
                <w:color w:val="000000" w:themeColor="text1"/>
                <w:szCs w:val="18"/>
              </w:rPr>
              <w:t>Vidējais amata vietu skaits gadā</w:t>
            </w:r>
          </w:p>
        </w:tc>
        <w:tc>
          <w:tcPr>
            <w:tcW w:w="1131"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3B3B4A">
              <w:rPr>
                <w:szCs w:val="18"/>
              </w:rPr>
              <w:t>1</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3B3B4A">
              <w:rPr>
                <w:szCs w:val="18"/>
              </w:rPr>
              <w:t>1</w:t>
            </w:r>
          </w:p>
        </w:tc>
        <w:tc>
          <w:tcPr>
            <w:tcW w:w="1132" w:type="dxa"/>
            <w:tcBorders>
              <w:top w:val="single" w:sz="4" w:space="0" w:color="000000"/>
              <w:left w:val="single" w:sz="4" w:space="0" w:color="000000"/>
              <w:bottom w:val="single" w:sz="4" w:space="0" w:color="000000"/>
              <w:right w:val="single" w:sz="4" w:space="0" w:color="000000"/>
            </w:tcBorders>
          </w:tcPr>
          <w:p w:rsidR="00522055" w:rsidRPr="004665A7" w:rsidRDefault="00522055" w:rsidP="00FE08E8">
            <w:pPr>
              <w:pStyle w:val="tabteksts"/>
              <w:jc w:val="center"/>
              <w:rPr>
                <w:szCs w:val="18"/>
              </w:rPr>
            </w:pPr>
            <w:r w:rsidRPr="004665A7">
              <w:rPr>
                <w:szCs w:val="18"/>
              </w:rPr>
              <w:t>-</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center"/>
              <w:rPr>
                <w:szCs w:val="18"/>
              </w:rPr>
            </w:pPr>
            <w:r w:rsidRPr="003B3B4A">
              <w:rPr>
                <w:szCs w:val="18"/>
              </w:rPr>
              <w:t>-</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spacing w:after="0"/>
              <w:ind w:firstLine="0"/>
              <w:jc w:val="center"/>
              <w:rPr>
                <w:sz w:val="18"/>
                <w:szCs w:val="18"/>
              </w:rPr>
            </w:pPr>
            <w:r w:rsidRPr="003B3B4A">
              <w:rPr>
                <w:sz w:val="18"/>
                <w:szCs w:val="18"/>
              </w:rPr>
              <w:t>-</w:t>
            </w:r>
          </w:p>
        </w:tc>
      </w:tr>
      <w:tr w:rsidR="00522055" w:rsidRPr="003B3B4A" w:rsidTr="00FE08E8">
        <w:trPr>
          <w:trHeight w:val="138"/>
          <w:jc w:val="center"/>
        </w:trPr>
        <w:tc>
          <w:tcPr>
            <w:tcW w:w="3378" w:type="dxa"/>
          </w:tcPr>
          <w:p w:rsidR="00522055" w:rsidRPr="003B3B4A" w:rsidRDefault="00522055" w:rsidP="00FE08E8">
            <w:pPr>
              <w:pStyle w:val="tabteksts"/>
              <w:rPr>
                <w:color w:val="000000" w:themeColor="text1"/>
                <w:szCs w:val="18"/>
              </w:rPr>
            </w:pPr>
            <w:r w:rsidRPr="003B3B4A">
              <w:rPr>
                <w:color w:val="000000" w:themeColor="text1"/>
                <w:szCs w:val="18"/>
              </w:rPr>
              <w:t xml:space="preserve">Vidējā atlīdzība amata vietai </w:t>
            </w:r>
            <w:r w:rsidRPr="003B3B4A">
              <w:rPr>
                <w:color w:val="000000" w:themeColor="text1"/>
                <w:szCs w:val="18"/>
                <w:lang w:eastAsia="lv-LV"/>
              </w:rPr>
              <w:t>(mēnesī)</w:t>
            </w:r>
            <w:r w:rsidRPr="003B3B4A">
              <w:rPr>
                <w:color w:val="000000" w:themeColor="text1"/>
                <w:szCs w:val="18"/>
              </w:rPr>
              <w:t xml:space="preserve">, </w:t>
            </w:r>
            <w:proofErr w:type="spellStart"/>
            <w:r w:rsidRPr="003B3B4A">
              <w:rPr>
                <w:i/>
                <w:color w:val="000000" w:themeColor="text1"/>
                <w:szCs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3B3B4A">
              <w:rPr>
                <w:szCs w:val="18"/>
              </w:rPr>
              <w:t>1 760</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3B3B4A">
              <w:rPr>
                <w:szCs w:val="18"/>
              </w:rPr>
              <w:t>1 933</w:t>
            </w:r>
          </w:p>
        </w:tc>
        <w:tc>
          <w:tcPr>
            <w:tcW w:w="1132" w:type="dxa"/>
            <w:tcBorders>
              <w:top w:val="single" w:sz="4" w:space="0" w:color="000000"/>
              <w:left w:val="single" w:sz="4" w:space="0" w:color="000000"/>
              <w:bottom w:val="single" w:sz="4" w:space="0" w:color="000000"/>
              <w:right w:val="single" w:sz="4" w:space="0" w:color="000000"/>
            </w:tcBorders>
          </w:tcPr>
          <w:p w:rsidR="00522055" w:rsidRPr="004665A7" w:rsidRDefault="00522055" w:rsidP="00FE08E8">
            <w:pPr>
              <w:pStyle w:val="tabteksts"/>
              <w:jc w:val="center"/>
              <w:rPr>
                <w:szCs w:val="18"/>
              </w:rPr>
            </w:pPr>
            <w:r w:rsidRPr="004665A7">
              <w:rPr>
                <w:szCs w:val="18"/>
              </w:rPr>
              <w:t>-</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center"/>
              <w:rPr>
                <w:szCs w:val="18"/>
              </w:rPr>
            </w:pPr>
            <w:r w:rsidRPr="003B3B4A">
              <w:rPr>
                <w:szCs w:val="18"/>
              </w:rPr>
              <w:t>-</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spacing w:after="0"/>
              <w:ind w:firstLine="0"/>
              <w:jc w:val="center"/>
              <w:rPr>
                <w:sz w:val="18"/>
                <w:szCs w:val="18"/>
              </w:rPr>
            </w:pPr>
            <w:r w:rsidRPr="003B3B4A">
              <w:rPr>
                <w:sz w:val="18"/>
                <w:szCs w:val="18"/>
              </w:rPr>
              <w:t>-</w:t>
            </w:r>
          </w:p>
        </w:tc>
      </w:tr>
    </w:tbl>
    <w:p w:rsidR="00522055" w:rsidRPr="003B3B4A" w:rsidRDefault="00522055" w:rsidP="00BF1943">
      <w:pPr>
        <w:spacing w:before="240" w:after="240"/>
        <w:ind w:firstLine="0"/>
        <w:jc w:val="center"/>
        <w:rPr>
          <w:b/>
          <w:color w:val="000000" w:themeColor="text1"/>
          <w:lang w:eastAsia="lv-LV"/>
        </w:rPr>
      </w:pPr>
      <w:r w:rsidRPr="003B3B4A">
        <w:rPr>
          <w:b/>
          <w:color w:val="000000" w:themeColor="text1"/>
          <w:lang w:eastAsia="lv-LV"/>
        </w:rPr>
        <w:t>Izmaiņas izdevumos, salīdzinot 2021.</w:t>
      </w:r>
      <w:r>
        <w:rPr>
          <w:b/>
          <w:color w:val="000000" w:themeColor="text1"/>
          <w:lang w:eastAsia="lv-LV"/>
        </w:rPr>
        <w:t xml:space="preserve"> </w:t>
      </w:r>
      <w:r w:rsidRPr="003B3B4A">
        <w:rPr>
          <w:b/>
          <w:color w:val="000000" w:themeColor="text1"/>
          <w:lang w:eastAsia="lv-LV"/>
        </w:rPr>
        <w:t>gada projektu ar 2020.</w:t>
      </w:r>
      <w:r>
        <w:rPr>
          <w:b/>
          <w:color w:val="000000" w:themeColor="text1"/>
          <w:lang w:eastAsia="lv-LV"/>
        </w:rPr>
        <w:t xml:space="preserve"> </w:t>
      </w:r>
      <w:r w:rsidRPr="003B3B4A">
        <w:rPr>
          <w:b/>
          <w:color w:val="000000" w:themeColor="text1"/>
          <w:lang w:eastAsia="lv-LV"/>
        </w:rPr>
        <w:t>gada plānu</w:t>
      </w:r>
    </w:p>
    <w:p w:rsidR="00522055" w:rsidRPr="003B3B4A" w:rsidRDefault="00522055" w:rsidP="00522055">
      <w:pPr>
        <w:spacing w:after="0"/>
        <w:ind w:left="7921" w:firstLine="720"/>
        <w:jc w:val="center"/>
        <w:rPr>
          <w:i/>
          <w:sz w:val="18"/>
          <w:szCs w:val="18"/>
        </w:rPr>
      </w:pPr>
      <w:proofErr w:type="spellStart"/>
      <w:r w:rsidRPr="003B3B4A">
        <w:rPr>
          <w:i/>
          <w:sz w:val="18"/>
          <w:szCs w:val="18"/>
        </w:rPr>
        <w:t>Euro</w:t>
      </w:r>
      <w:proofErr w:type="spellEnd"/>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4"/>
        <w:gridCol w:w="1277"/>
        <w:gridCol w:w="1277"/>
        <w:gridCol w:w="1277"/>
      </w:tblGrid>
      <w:tr w:rsidR="00522055" w:rsidRPr="003B3B4A" w:rsidTr="00FE08E8">
        <w:trPr>
          <w:trHeight w:val="142"/>
          <w:tblHeader/>
          <w:jc w:val="center"/>
        </w:trPr>
        <w:tc>
          <w:tcPr>
            <w:tcW w:w="5244" w:type="dxa"/>
            <w:tcBorders>
              <w:top w:val="single" w:sz="4" w:space="0" w:color="000000"/>
              <w:left w:val="single" w:sz="4" w:space="0" w:color="000000"/>
              <w:bottom w:val="single" w:sz="4" w:space="0" w:color="000000"/>
              <w:right w:val="single" w:sz="4" w:space="0" w:color="000000"/>
            </w:tcBorders>
            <w:vAlign w:val="center"/>
            <w:hideMark/>
          </w:tcPr>
          <w:p w:rsidR="00522055" w:rsidRPr="003B3B4A" w:rsidRDefault="00522055" w:rsidP="00FE08E8">
            <w:pPr>
              <w:pStyle w:val="tabteksts"/>
              <w:jc w:val="center"/>
              <w:rPr>
                <w:szCs w:val="18"/>
              </w:rPr>
            </w:pPr>
            <w:r w:rsidRPr="003B3B4A">
              <w:rPr>
                <w:color w:val="000000" w:themeColor="text1"/>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22055" w:rsidRPr="003B3B4A" w:rsidRDefault="00522055" w:rsidP="00FE08E8">
            <w:pPr>
              <w:pStyle w:val="tabteksts"/>
              <w:jc w:val="center"/>
              <w:rPr>
                <w:color w:val="000000" w:themeColor="text1"/>
                <w:szCs w:val="18"/>
                <w:lang w:eastAsia="lv-LV"/>
              </w:rPr>
            </w:pPr>
            <w:r w:rsidRPr="003B3B4A">
              <w:rPr>
                <w:color w:val="000000" w:themeColor="text1"/>
                <w:szCs w:val="18"/>
                <w:lang w:eastAsia="lv-LV"/>
              </w:rPr>
              <w:t>Samazinājums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22055" w:rsidRPr="003B3B4A" w:rsidRDefault="00522055" w:rsidP="00FE08E8">
            <w:pPr>
              <w:pStyle w:val="tabteksts"/>
              <w:jc w:val="center"/>
              <w:rPr>
                <w:color w:val="000000" w:themeColor="text1"/>
                <w:szCs w:val="18"/>
                <w:lang w:eastAsia="lv-LV"/>
              </w:rPr>
            </w:pPr>
            <w:r w:rsidRPr="003B3B4A">
              <w:rPr>
                <w:color w:val="000000" w:themeColor="text1"/>
                <w:szCs w:val="18"/>
                <w:lang w:eastAsia="lv-LV"/>
              </w:rPr>
              <w:t>Palielinājums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22055" w:rsidRPr="003B3B4A" w:rsidRDefault="00522055" w:rsidP="00FE08E8">
            <w:pPr>
              <w:pStyle w:val="tabteksts"/>
              <w:jc w:val="center"/>
              <w:rPr>
                <w:color w:val="000000" w:themeColor="text1"/>
                <w:szCs w:val="18"/>
                <w:lang w:eastAsia="lv-LV"/>
              </w:rPr>
            </w:pPr>
            <w:r w:rsidRPr="003B3B4A">
              <w:rPr>
                <w:color w:val="000000" w:themeColor="text1"/>
                <w:szCs w:val="18"/>
                <w:lang w:eastAsia="lv-LV"/>
              </w:rPr>
              <w:t>Izmaiņas</w:t>
            </w:r>
          </w:p>
        </w:tc>
      </w:tr>
      <w:tr w:rsidR="00522055" w:rsidRPr="003B3B4A" w:rsidTr="00FE08E8">
        <w:trPr>
          <w:trHeight w:val="142"/>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22055" w:rsidRPr="003B3B4A" w:rsidRDefault="00522055" w:rsidP="00FE08E8">
            <w:pPr>
              <w:pStyle w:val="tabteksts"/>
              <w:rPr>
                <w:b/>
                <w:szCs w:val="18"/>
              </w:rPr>
            </w:pPr>
            <w:r w:rsidRPr="003B3B4A">
              <w:rPr>
                <w:b/>
                <w:bCs/>
                <w:szCs w:val="18"/>
                <w:lang w:eastAsia="lv-LV"/>
              </w:rPr>
              <w:t>Izdevumi - kopā</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22055" w:rsidRPr="003B3B4A" w:rsidRDefault="00522055" w:rsidP="00FE08E8">
            <w:pPr>
              <w:pStyle w:val="tabteksts"/>
              <w:jc w:val="right"/>
              <w:rPr>
                <w:b/>
                <w:szCs w:val="18"/>
              </w:rPr>
            </w:pPr>
            <w:r w:rsidRPr="00713EA5">
              <w:rPr>
                <w:b/>
                <w:szCs w:val="18"/>
              </w:rPr>
              <w:t>63 573</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22055" w:rsidRPr="003B3B4A" w:rsidRDefault="00522055" w:rsidP="00FE08E8">
            <w:pPr>
              <w:pStyle w:val="tabteksts"/>
              <w:jc w:val="right"/>
              <w:rPr>
                <w:b/>
                <w:szCs w:val="18"/>
              </w:rPr>
            </w:pPr>
            <w:r w:rsidRPr="00713EA5">
              <w:rPr>
                <w:b/>
                <w:szCs w:val="18"/>
              </w:rPr>
              <w:t>45 955</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22055" w:rsidRPr="003B3B4A" w:rsidRDefault="00522055" w:rsidP="00FE08E8">
            <w:pPr>
              <w:pStyle w:val="tabteksts"/>
              <w:jc w:val="right"/>
              <w:rPr>
                <w:b/>
                <w:szCs w:val="18"/>
              </w:rPr>
            </w:pPr>
            <w:r w:rsidRPr="003B3B4A">
              <w:rPr>
                <w:b/>
                <w:szCs w:val="18"/>
              </w:rPr>
              <w:t>-17 618</w:t>
            </w:r>
          </w:p>
        </w:tc>
      </w:tr>
      <w:tr w:rsidR="00522055" w:rsidRPr="003B3B4A" w:rsidTr="00FE08E8">
        <w:trPr>
          <w:trHeight w:val="170"/>
          <w:jc w:val="center"/>
        </w:trPr>
        <w:tc>
          <w:tcPr>
            <w:tcW w:w="9075" w:type="dxa"/>
            <w:gridSpan w:val="4"/>
            <w:tcBorders>
              <w:top w:val="single" w:sz="4" w:space="0" w:color="000000"/>
              <w:left w:val="single" w:sz="4" w:space="0" w:color="000000"/>
              <w:bottom w:val="single" w:sz="4" w:space="0" w:color="000000"/>
              <w:right w:val="single" w:sz="4" w:space="0" w:color="000000"/>
            </w:tcBorders>
          </w:tcPr>
          <w:p w:rsidR="00522055" w:rsidRPr="00BA51FA" w:rsidRDefault="00522055" w:rsidP="00FE08E8">
            <w:pPr>
              <w:pStyle w:val="tabteksts"/>
              <w:tabs>
                <w:tab w:val="left" w:pos="1427"/>
              </w:tabs>
              <w:ind w:firstLine="313"/>
              <w:jc w:val="both"/>
              <w:rPr>
                <w:i/>
                <w:szCs w:val="18"/>
              </w:rPr>
            </w:pPr>
            <w:r w:rsidRPr="00BA51FA">
              <w:rPr>
                <w:i/>
                <w:szCs w:val="18"/>
              </w:rPr>
              <w:t>t. sk.:</w:t>
            </w:r>
          </w:p>
        </w:tc>
      </w:tr>
      <w:tr w:rsidR="00522055" w:rsidRPr="003B3B4A" w:rsidTr="00FE08E8">
        <w:trPr>
          <w:trHeight w:val="142"/>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22055" w:rsidRPr="003B3B4A" w:rsidRDefault="00522055" w:rsidP="00FE08E8">
            <w:pPr>
              <w:pStyle w:val="tabteksts"/>
              <w:rPr>
                <w:szCs w:val="18"/>
                <w:u w:val="single"/>
                <w:lang w:eastAsia="lv-LV"/>
              </w:rPr>
            </w:pPr>
            <w:r w:rsidRPr="003B3B4A">
              <w:rPr>
                <w:szCs w:val="18"/>
                <w:u w:val="single"/>
                <w:lang w:eastAsia="lv-LV"/>
              </w:rPr>
              <w:t>Ilgtermiņa saistības</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22055" w:rsidRPr="003B3B4A" w:rsidRDefault="00522055" w:rsidP="00FE08E8">
            <w:pPr>
              <w:pStyle w:val="tabteksts"/>
              <w:jc w:val="right"/>
              <w:rPr>
                <w:szCs w:val="18"/>
              </w:rPr>
            </w:pPr>
            <w:r w:rsidRPr="00713EA5">
              <w:rPr>
                <w:szCs w:val="18"/>
              </w:rPr>
              <w:t>63 573</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22055" w:rsidRPr="003B3B4A" w:rsidRDefault="00522055" w:rsidP="00FE08E8">
            <w:pPr>
              <w:pStyle w:val="tabteksts"/>
              <w:jc w:val="right"/>
              <w:rPr>
                <w:szCs w:val="18"/>
              </w:rPr>
            </w:pPr>
            <w:r w:rsidRPr="00713EA5">
              <w:rPr>
                <w:szCs w:val="18"/>
              </w:rPr>
              <w:t>45 955</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22055" w:rsidRPr="003B3B4A" w:rsidRDefault="00522055" w:rsidP="00FE08E8">
            <w:pPr>
              <w:pStyle w:val="tabteksts"/>
              <w:jc w:val="right"/>
              <w:rPr>
                <w:szCs w:val="18"/>
              </w:rPr>
            </w:pPr>
            <w:r w:rsidRPr="003B3B4A">
              <w:rPr>
                <w:szCs w:val="18"/>
              </w:rPr>
              <w:t xml:space="preserve">           -17 618</w:t>
            </w:r>
          </w:p>
        </w:tc>
      </w:tr>
      <w:tr w:rsidR="00522055" w:rsidRPr="003B3B4A" w:rsidTr="00FE08E8">
        <w:trPr>
          <w:trHeight w:val="142"/>
          <w:jc w:val="center"/>
        </w:trPr>
        <w:tc>
          <w:tcPr>
            <w:tcW w:w="5244"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DF2C1A">
            <w:pPr>
              <w:pStyle w:val="tabteksts"/>
              <w:jc w:val="both"/>
              <w:rPr>
                <w:i/>
                <w:szCs w:val="18"/>
                <w:lang w:eastAsia="lv-LV"/>
              </w:rPr>
            </w:pPr>
            <w:r w:rsidRPr="003B3B4A">
              <w:rPr>
                <w:i/>
                <w:szCs w:val="18"/>
                <w:lang w:eastAsia="lv-LV"/>
              </w:rPr>
              <w:t>Atbalsts Valsts kancelejas kā Eiropas Savienības fondu atbildīgās iestādes informācijas un publicitātes pasākumiem</w:t>
            </w:r>
          </w:p>
        </w:tc>
        <w:tc>
          <w:tcPr>
            <w:tcW w:w="1277"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highlight w:val="yellow"/>
              </w:rPr>
            </w:pPr>
            <w:r w:rsidRPr="00713EA5">
              <w:rPr>
                <w:szCs w:val="18"/>
              </w:rPr>
              <w:t>63 573</w:t>
            </w:r>
          </w:p>
        </w:tc>
        <w:tc>
          <w:tcPr>
            <w:tcW w:w="1277"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713EA5">
              <w:rPr>
                <w:szCs w:val="18"/>
              </w:rPr>
              <w:t>45 955</w:t>
            </w:r>
          </w:p>
        </w:tc>
        <w:tc>
          <w:tcPr>
            <w:tcW w:w="1277"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3B3B4A">
              <w:rPr>
                <w:szCs w:val="18"/>
              </w:rPr>
              <w:t>-17 618</w:t>
            </w:r>
          </w:p>
        </w:tc>
      </w:tr>
    </w:tbl>
    <w:p w:rsidR="00522055" w:rsidRPr="003B3B4A" w:rsidRDefault="00522055" w:rsidP="00BF1943">
      <w:pPr>
        <w:pStyle w:val="programmas"/>
        <w:spacing w:after="240"/>
        <w:mirrorIndents/>
        <w:rPr>
          <w:szCs w:val="24"/>
        </w:rPr>
      </w:pPr>
      <w:r w:rsidRPr="003B3B4A">
        <w:rPr>
          <w:szCs w:val="24"/>
        </w:rPr>
        <w:t>70.00.00 Citu Eiropas Savienības politiku instrumentu projektu un pasākumu īstenošana</w:t>
      </w:r>
    </w:p>
    <w:p w:rsidR="00522055" w:rsidRPr="003B3B4A" w:rsidRDefault="00522055" w:rsidP="00522055">
      <w:pPr>
        <w:tabs>
          <w:tab w:val="center" w:pos="4535"/>
          <w:tab w:val="right" w:pos="9071"/>
        </w:tabs>
        <w:spacing w:before="240" w:after="240"/>
        <w:ind w:firstLine="0"/>
        <w:jc w:val="center"/>
        <w:rPr>
          <w:b/>
          <w:color w:val="000000" w:themeColor="text1"/>
          <w:lang w:eastAsia="lv-LV"/>
        </w:rPr>
      </w:pPr>
      <w:r w:rsidRPr="003B3B4A">
        <w:rPr>
          <w:b/>
          <w:color w:val="000000" w:themeColor="text1"/>
          <w:lang w:eastAsia="lv-LV"/>
        </w:rPr>
        <w:t>Finansiālie rādītāji no 2019. līdz 2023.</w:t>
      </w:r>
      <w:r>
        <w:rPr>
          <w:b/>
          <w:color w:val="000000" w:themeColor="text1"/>
          <w:lang w:eastAsia="lv-LV"/>
        </w:rPr>
        <w:t xml:space="preserve"> </w:t>
      </w:r>
      <w:r w:rsidRPr="003B3B4A">
        <w:rPr>
          <w:b/>
          <w:color w:val="000000" w:themeColor="text1"/>
          <w:lang w:eastAsia="lv-LV"/>
        </w:rPr>
        <w:t>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522055" w:rsidRPr="003B3B4A" w:rsidTr="00FE08E8">
        <w:trPr>
          <w:trHeight w:val="431"/>
          <w:tblHeader/>
          <w:jc w:val="center"/>
        </w:trPr>
        <w:tc>
          <w:tcPr>
            <w:tcW w:w="3378" w:type="dxa"/>
            <w:vAlign w:val="center"/>
          </w:tcPr>
          <w:p w:rsidR="00522055" w:rsidRPr="003B3B4A" w:rsidRDefault="00522055" w:rsidP="00FE08E8">
            <w:pPr>
              <w:pStyle w:val="tabteksts"/>
              <w:jc w:val="center"/>
              <w:rPr>
                <w:szCs w:val="24"/>
              </w:rPr>
            </w:pPr>
          </w:p>
        </w:tc>
        <w:tc>
          <w:tcPr>
            <w:tcW w:w="1131" w:type="dxa"/>
            <w:hideMark/>
          </w:tcPr>
          <w:p w:rsidR="00522055" w:rsidRPr="003B3B4A" w:rsidRDefault="00522055" w:rsidP="00FE08E8">
            <w:pPr>
              <w:pStyle w:val="tabteksts"/>
              <w:jc w:val="center"/>
              <w:rPr>
                <w:szCs w:val="24"/>
                <w:lang w:eastAsia="lv-LV"/>
              </w:rPr>
            </w:pPr>
            <w:r w:rsidRPr="00283D10">
              <w:rPr>
                <w:szCs w:val="18"/>
                <w:lang w:eastAsia="lv-LV"/>
              </w:rPr>
              <w:t>2019.</w:t>
            </w:r>
            <w:r>
              <w:rPr>
                <w:szCs w:val="18"/>
                <w:lang w:eastAsia="lv-LV"/>
              </w:rPr>
              <w:t xml:space="preserve"> </w:t>
            </w:r>
            <w:r w:rsidRPr="00283D10">
              <w:rPr>
                <w:szCs w:val="18"/>
                <w:lang w:eastAsia="lv-LV"/>
              </w:rPr>
              <w:t>gads (izpilde)</w:t>
            </w:r>
          </w:p>
        </w:tc>
        <w:tc>
          <w:tcPr>
            <w:tcW w:w="1132" w:type="dxa"/>
            <w:hideMark/>
          </w:tcPr>
          <w:p w:rsidR="00522055" w:rsidRPr="003B3B4A" w:rsidRDefault="00522055" w:rsidP="00FE08E8">
            <w:pPr>
              <w:pStyle w:val="tabteksts"/>
              <w:jc w:val="center"/>
              <w:rPr>
                <w:szCs w:val="24"/>
                <w:lang w:eastAsia="lv-LV"/>
              </w:rPr>
            </w:pPr>
            <w:r w:rsidRPr="00283D10">
              <w:rPr>
                <w:szCs w:val="18"/>
                <w:lang w:eastAsia="lv-LV"/>
              </w:rPr>
              <w:t>2020.</w:t>
            </w:r>
            <w:r>
              <w:rPr>
                <w:szCs w:val="18"/>
                <w:lang w:eastAsia="lv-LV"/>
              </w:rPr>
              <w:t xml:space="preserve"> </w:t>
            </w:r>
            <w:r w:rsidRPr="00283D10">
              <w:rPr>
                <w:szCs w:val="18"/>
                <w:lang w:eastAsia="lv-LV"/>
              </w:rPr>
              <w:t>gada plāns</w:t>
            </w:r>
          </w:p>
        </w:tc>
        <w:tc>
          <w:tcPr>
            <w:tcW w:w="1132" w:type="dxa"/>
            <w:hideMark/>
          </w:tcPr>
          <w:p w:rsidR="00522055" w:rsidRPr="003B3B4A" w:rsidRDefault="00522055" w:rsidP="00FE08E8">
            <w:pPr>
              <w:pStyle w:val="tabteksts"/>
              <w:jc w:val="center"/>
              <w:rPr>
                <w:szCs w:val="24"/>
                <w:lang w:eastAsia="lv-LV"/>
              </w:rPr>
            </w:pPr>
            <w:r w:rsidRPr="00283D10">
              <w:rPr>
                <w:szCs w:val="18"/>
                <w:lang w:eastAsia="lv-LV"/>
              </w:rPr>
              <w:t>2021.</w:t>
            </w:r>
            <w:r>
              <w:rPr>
                <w:szCs w:val="18"/>
                <w:lang w:eastAsia="lv-LV"/>
              </w:rPr>
              <w:t xml:space="preserve"> </w:t>
            </w:r>
            <w:r w:rsidRPr="00283D10">
              <w:rPr>
                <w:szCs w:val="18"/>
                <w:lang w:eastAsia="lv-LV"/>
              </w:rPr>
              <w:t xml:space="preserve">gada </w:t>
            </w:r>
            <w:r>
              <w:rPr>
                <w:szCs w:val="18"/>
                <w:lang w:eastAsia="lv-LV"/>
              </w:rPr>
              <w:t>projekts</w:t>
            </w:r>
          </w:p>
        </w:tc>
        <w:tc>
          <w:tcPr>
            <w:tcW w:w="1132" w:type="dxa"/>
            <w:hideMark/>
          </w:tcPr>
          <w:p w:rsidR="00522055" w:rsidRPr="003B3B4A" w:rsidRDefault="00522055" w:rsidP="00FE08E8">
            <w:pPr>
              <w:pStyle w:val="tabteksts"/>
              <w:jc w:val="center"/>
              <w:rPr>
                <w:szCs w:val="24"/>
                <w:lang w:eastAsia="lv-LV"/>
              </w:rPr>
            </w:pPr>
            <w:r w:rsidRPr="00283D10">
              <w:rPr>
                <w:szCs w:val="18"/>
                <w:lang w:eastAsia="lv-LV"/>
              </w:rPr>
              <w:t>2022.</w:t>
            </w:r>
            <w:r>
              <w:rPr>
                <w:szCs w:val="18"/>
                <w:lang w:eastAsia="lv-LV"/>
              </w:rPr>
              <w:t xml:space="preserve"> </w:t>
            </w:r>
            <w:r w:rsidRPr="00283D10">
              <w:rPr>
                <w:szCs w:val="18"/>
                <w:lang w:eastAsia="lv-LV"/>
              </w:rPr>
              <w:t xml:space="preserve">gada </w:t>
            </w:r>
            <w:r>
              <w:rPr>
                <w:szCs w:val="18"/>
                <w:lang w:eastAsia="lv-LV"/>
              </w:rPr>
              <w:t>prognoze</w:t>
            </w:r>
          </w:p>
        </w:tc>
        <w:tc>
          <w:tcPr>
            <w:tcW w:w="1132" w:type="dxa"/>
            <w:hideMark/>
          </w:tcPr>
          <w:p w:rsidR="00522055" w:rsidRPr="003B3B4A" w:rsidRDefault="00522055" w:rsidP="00FE08E8">
            <w:pPr>
              <w:pStyle w:val="tabteksts"/>
              <w:jc w:val="center"/>
              <w:rPr>
                <w:szCs w:val="24"/>
                <w:lang w:eastAsia="lv-LV"/>
              </w:rPr>
            </w:pPr>
            <w:r w:rsidRPr="00283D10">
              <w:rPr>
                <w:szCs w:val="18"/>
                <w:lang w:eastAsia="lv-LV"/>
              </w:rPr>
              <w:t>2023.</w:t>
            </w:r>
            <w:r>
              <w:rPr>
                <w:szCs w:val="18"/>
                <w:lang w:eastAsia="lv-LV"/>
              </w:rPr>
              <w:t xml:space="preserve"> </w:t>
            </w:r>
            <w:r w:rsidRPr="00283D10">
              <w:rPr>
                <w:szCs w:val="18"/>
                <w:lang w:eastAsia="lv-LV"/>
              </w:rPr>
              <w:t xml:space="preserve">gada </w:t>
            </w:r>
            <w:r>
              <w:rPr>
                <w:szCs w:val="18"/>
                <w:lang w:eastAsia="lv-LV"/>
              </w:rPr>
              <w:t>prognoze</w:t>
            </w:r>
          </w:p>
        </w:tc>
      </w:tr>
      <w:tr w:rsidR="00522055" w:rsidRPr="003B3B4A" w:rsidTr="00FE08E8">
        <w:trPr>
          <w:trHeight w:val="142"/>
          <w:jc w:val="center"/>
        </w:trPr>
        <w:tc>
          <w:tcPr>
            <w:tcW w:w="3378" w:type="dxa"/>
            <w:shd w:val="clear" w:color="auto" w:fill="D9D9D9" w:themeFill="background1" w:themeFillShade="D9"/>
            <w:vAlign w:val="center"/>
            <w:hideMark/>
          </w:tcPr>
          <w:p w:rsidR="00522055" w:rsidRPr="003B3B4A" w:rsidRDefault="00522055" w:rsidP="00FE08E8">
            <w:pPr>
              <w:pStyle w:val="tabteksts"/>
              <w:rPr>
                <w:lang w:eastAsia="lv-LV"/>
              </w:rPr>
            </w:pPr>
            <w:r w:rsidRPr="003B3B4A">
              <w:rPr>
                <w:lang w:eastAsia="lv-LV"/>
              </w:rPr>
              <w:t>Kopējie izdevumi,</w:t>
            </w:r>
            <w:r w:rsidRPr="003B3B4A">
              <w:t xml:space="preserve"> </w:t>
            </w:r>
            <w:proofErr w:type="spellStart"/>
            <w:r w:rsidRPr="003B3B4A">
              <w:rPr>
                <w:i/>
                <w:szCs w:val="18"/>
              </w:rPr>
              <w:t>euro</w:t>
            </w:r>
            <w:proofErr w:type="spellEnd"/>
          </w:p>
        </w:tc>
        <w:tc>
          <w:tcPr>
            <w:tcW w:w="1131" w:type="dxa"/>
            <w:shd w:val="clear" w:color="auto" w:fill="D9D9D9" w:themeFill="background1" w:themeFillShade="D9"/>
          </w:tcPr>
          <w:p w:rsidR="00522055" w:rsidRPr="003B3B4A" w:rsidRDefault="00522055" w:rsidP="00FE08E8">
            <w:pPr>
              <w:pStyle w:val="tabteksts"/>
              <w:jc w:val="right"/>
            </w:pPr>
            <w:r w:rsidRPr="003B3B4A">
              <w:t>84 227</w:t>
            </w:r>
          </w:p>
        </w:tc>
        <w:tc>
          <w:tcPr>
            <w:tcW w:w="1132" w:type="dxa"/>
            <w:shd w:val="clear" w:color="auto" w:fill="D9D9D9" w:themeFill="background1" w:themeFillShade="D9"/>
          </w:tcPr>
          <w:p w:rsidR="00522055" w:rsidRPr="003B3B4A" w:rsidRDefault="00522055" w:rsidP="00FE08E8">
            <w:pPr>
              <w:pStyle w:val="tabteksts"/>
              <w:jc w:val="right"/>
            </w:pPr>
            <w:r w:rsidRPr="003B3B4A">
              <w:t>63 021</w:t>
            </w:r>
          </w:p>
        </w:tc>
        <w:tc>
          <w:tcPr>
            <w:tcW w:w="1132" w:type="dxa"/>
            <w:shd w:val="clear" w:color="auto" w:fill="D9D9D9" w:themeFill="background1" w:themeFillShade="D9"/>
          </w:tcPr>
          <w:p w:rsidR="00522055" w:rsidRPr="003B3B4A" w:rsidRDefault="00522055" w:rsidP="00FE08E8">
            <w:pPr>
              <w:pStyle w:val="tabteksts"/>
              <w:jc w:val="right"/>
            </w:pPr>
            <w:r w:rsidRPr="003B3B4A">
              <w:t>100 264</w:t>
            </w:r>
          </w:p>
        </w:tc>
        <w:tc>
          <w:tcPr>
            <w:tcW w:w="1132" w:type="dxa"/>
            <w:shd w:val="clear" w:color="auto" w:fill="D9D9D9" w:themeFill="background1" w:themeFillShade="D9"/>
          </w:tcPr>
          <w:p w:rsidR="00522055" w:rsidRPr="003B3B4A" w:rsidRDefault="00522055" w:rsidP="00FE08E8">
            <w:pPr>
              <w:pStyle w:val="tabteksts"/>
              <w:jc w:val="center"/>
            </w:pPr>
            <w:r w:rsidRPr="003B3B4A">
              <w:t>-</w:t>
            </w:r>
          </w:p>
        </w:tc>
        <w:tc>
          <w:tcPr>
            <w:tcW w:w="1132" w:type="dxa"/>
            <w:shd w:val="clear" w:color="auto" w:fill="D9D9D9" w:themeFill="background1" w:themeFillShade="D9"/>
          </w:tcPr>
          <w:p w:rsidR="00522055" w:rsidRPr="003B3B4A" w:rsidRDefault="00522055" w:rsidP="00FE08E8">
            <w:pPr>
              <w:pStyle w:val="tabteksts"/>
              <w:jc w:val="center"/>
            </w:pPr>
            <w:r w:rsidRPr="003B3B4A">
              <w:t>-</w:t>
            </w:r>
          </w:p>
        </w:tc>
      </w:tr>
      <w:tr w:rsidR="00522055" w:rsidRPr="003B3B4A" w:rsidTr="00FE08E8">
        <w:trPr>
          <w:trHeight w:val="283"/>
          <w:jc w:val="center"/>
        </w:trPr>
        <w:tc>
          <w:tcPr>
            <w:tcW w:w="3378" w:type="dxa"/>
            <w:vAlign w:val="center"/>
            <w:hideMark/>
          </w:tcPr>
          <w:p w:rsidR="00522055" w:rsidRPr="003B3B4A" w:rsidRDefault="00522055" w:rsidP="00FE08E8">
            <w:pPr>
              <w:pStyle w:val="tabteksts"/>
              <w:rPr>
                <w:szCs w:val="18"/>
                <w:lang w:eastAsia="lv-LV"/>
              </w:rPr>
            </w:pPr>
            <w:r w:rsidRPr="003B3B4A">
              <w:rPr>
                <w:szCs w:val="18"/>
                <w:lang w:eastAsia="lv-LV"/>
              </w:rPr>
              <w:t xml:space="preserve">Kopējo izdevumu izmaiņas, </w:t>
            </w:r>
            <w:proofErr w:type="spellStart"/>
            <w:r w:rsidRPr="003B3B4A">
              <w:rPr>
                <w:i/>
                <w:szCs w:val="18"/>
                <w:lang w:eastAsia="lv-LV"/>
              </w:rPr>
              <w:t>euro</w:t>
            </w:r>
            <w:proofErr w:type="spellEnd"/>
            <w:r w:rsidRPr="003B3B4A">
              <w:rPr>
                <w:szCs w:val="18"/>
                <w:lang w:eastAsia="lv-LV"/>
              </w:rPr>
              <w:t xml:space="preserve"> (+/–) pret iepriekšējo gadu</w:t>
            </w:r>
          </w:p>
        </w:tc>
        <w:tc>
          <w:tcPr>
            <w:tcW w:w="1131" w:type="dxa"/>
            <w:hideMark/>
          </w:tcPr>
          <w:p w:rsidR="00522055" w:rsidRPr="003B3B4A" w:rsidRDefault="00522055" w:rsidP="00FE08E8">
            <w:pPr>
              <w:pStyle w:val="tabteksts"/>
              <w:jc w:val="center"/>
            </w:pPr>
            <w:r w:rsidRPr="003B3B4A">
              <w:rPr>
                <w:b/>
                <w:bCs/>
              </w:rPr>
              <w:t>×</w:t>
            </w:r>
          </w:p>
        </w:tc>
        <w:tc>
          <w:tcPr>
            <w:tcW w:w="1132" w:type="dxa"/>
          </w:tcPr>
          <w:p w:rsidR="00522055" w:rsidRPr="003B3B4A" w:rsidRDefault="00522055" w:rsidP="00FE08E8">
            <w:pPr>
              <w:pStyle w:val="tabteksts"/>
              <w:jc w:val="right"/>
            </w:pPr>
            <w:r w:rsidRPr="003B3B4A">
              <w:t>-21 206</w:t>
            </w:r>
          </w:p>
        </w:tc>
        <w:tc>
          <w:tcPr>
            <w:tcW w:w="1132" w:type="dxa"/>
          </w:tcPr>
          <w:p w:rsidR="00522055" w:rsidRPr="003B3B4A" w:rsidRDefault="00522055" w:rsidP="00FE08E8">
            <w:pPr>
              <w:pStyle w:val="tabteksts"/>
              <w:jc w:val="right"/>
            </w:pPr>
            <w:r w:rsidRPr="003B3B4A">
              <w:t>37 243</w:t>
            </w:r>
          </w:p>
        </w:tc>
        <w:tc>
          <w:tcPr>
            <w:tcW w:w="1132" w:type="dxa"/>
          </w:tcPr>
          <w:p w:rsidR="00522055" w:rsidRPr="003B3B4A" w:rsidRDefault="00522055" w:rsidP="00FE08E8">
            <w:pPr>
              <w:pStyle w:val="tabteksts"/>
              <w:jc w:val="right"/>
            </w:pPr>
            <w:r w:rsidRPr="00377111">
              <w:t>-100</w:t>
            </w:r>
            <w:r>
              <w:t xml:space="preserve"> </w:t>
            </w:r>
            <w:r w:rsidRPr="00377111">
              <w:t>264</w:t>
            </w:r>
          </w:p>
        </w:tc>
        <w:tc>
          <w:tcPr>
            <w:tcW w:w="1132" w:type="dxa"/>
          </w:tcPr>
          <w:p w:rsidR="00522055" w:rsidRPr="003B3B4A" w:rsidRDefault="00522055" w:rsidP="00FE08E8">
            <w:pPr>
              <w:pStyle w:val="tabteksts"/>
              <w:jc w:val="center"/>
            </w:pPr>
            <w:r w:rsidRPr="003B3B4A">
              <w:t>-</w:t>
            </w:r>
          </w:p>
        </w:tc>
      </w:tr>
      <w:tr w:rsidR="00522055" w:rsidRPr="003B3B4A" w:rsidTr="00FE08E8">
        <w:trPr>
          <w:trHeight w:val="283"/>
          <w:jc w:val="center"/>
        </w:trPr>
        <w:tc>
          <w:tcPr>
            <w:tcW w:w="3378" w:type="dxa"/>
            <w:vAlign w:val="center"/>
            <w:hideMark/>
          </w:tcPr>
          <w:p w:rsidR="00522055" w:rsidRPr="003B3B4A" w:rsidRDefault="00522055" w:rsidP="00FE08E8">
            <w:pPr>
              <w:pStyle w:val="tabteksts"/>
            </w:pPr>
            <w:r w:rsidRPr="003B3B4A">
              <w:rPr>
                <w:lang w:eastAsia="lv-LV"/>
              </w:rPr>
              <w:t>Kopējie izdevumi</w:t>
            </w:r>
            <w:r w:rsidRPr="003B3B4A">
              <w:t>, % (+/–) pret iepriekšējo gadu</w:t>
            </w:r>
          </w:p>
        </w:tc>
        <w:tc>
          <w:tcPr>
            <w:tcW w:w="1131" w:type="dxa"/>
            <w:hideMark/>
          </w:tcPr>
          <w:p w:rsidR="00522055" w:rsidRPr="003B3B4A" w:rsidRDefault="00522055" w:rsidP="00FE08E8">
            <w:pPr>
              <w:pStyle w:val="tabteksts"/>
              <w:jc w:val="center"/>
            </w:pPr>
            <w:r w:rsidRPr="003B3B4A">
              <w:rPr>
                <w:b/>
                <w:bCs/>
              </w:rPr>
              <w:t>×</w:t>
            </w:r>
          </w:p>
        </w:tc>
        <w:tc>
          <w:tcPr>
            <w:tcW w:w="1132" w:type="dxa"/>
          </w:tcPr>
          <w:p w:rsidR="00522055" w:rsidRPr="003B3B4A" w:rsidRDefault="00522055" w:rsidP="00FE08E8">
            <w:pPr>
              <w:pStyle w:val="tabteksts"/>
              <w:jc w:val="right"/>
            </w:pPr>
            <w:r w:rsidRPr="003B3B4A">
              <w:t>-25,2</w:t>
            </w:r>
          </w:p>
        </w:tc>
        <w:tc>
          <w:tcPr>
            <w:tcW w:w="1132" w:type="dxa"/>
          </w:tcPr>
          <w:p w:rsidR="00522055" w:rsidRPr="003B3B4A" w:rsidRDefault="00522055" w:rsidP="00FE08E8">
            <w:pPr>
              <w:pStyle w:val="tabteksts"/>
              <w:jc w:val="right"/>
            </w:pPr>
            <w:r w:rsidRPr="003B3B4A">
              <w:t>59,1</w:t>
            </w:r>
          </w:p>
        </w:tc>
        <w:tc>
          <w:tcPr>
            <w:tcW w:w="1132" w:type="dxa"/>
          </w:tcPr>
          <w:p w:rsidR="00522055" w:rsidRPr="003B3B4A" w:rsidRDefault="00522055" w:rsidP="00FE08E8">
            <w:pPr>
              <w:pStyle w:val="tabteksts"/>
              <w:jc w:val="right"/>
            </w:pPr>
            <w:r w:rsidRPr="003B3B4A">
              <w:t>-100,0</w:t>
            </w:r>
          </w:p>
        </w:tc>
        <w:tc>
          <w:tcPr>
            <w:tcW w:w="1132" w:type="dxa"/>
          </w:tcPr>
          <w:p w:rsidR="00522055" w:rsidRPr="0095665E" w:rsidRDefault="00522055" w:rsidP="00FE08E8">
            <w:pPr>
              <w:pStyle w:val="tabteksts"/>
              <w:jc w:val="center"/>
              <w:rPr>
                <w:b/>
                <w:szCs w:val="18"/>
              </w:rPr>
            </w:pPr>
            <w:r w:rsidRPr="0095665E">
              <w:rPr>
                <w:b/>
                <w:szCs w:val="18"/>
              </w:rPr>
              <w:t>×</w:t>
            </w:r>
          </w:p>
        </w:tc>
      </w:tr>
      <w:tr w:rsidR="00522055" w:rsidRPr="003B3B4A" w:rsidTr="00FE08E8">
        <w:trPr>
          <w:trHeight w:val="142"/>
          <w:jc w:val="center"/>
        </w:trPr>
        <w:tc>
          <w:tcPr>
            <w:tcW w:w="3378" w:type="dxa"/>
            <w:hideMark/>
          </w:tcPr>
          <w:p w:rsidR="00522055" w:rsidRPr="003B3B4A" w:rsidRDefault="00522055" w:rsidP="00FE08E8">
            <w:pPr>
              <w:pStyle w:val="tabteksts"/>
              <w:rPr>
                <w:color w:val="000000" w:themeColor="text1"/>
                <w:szCs w:val="18"/>
                <w:lang w:eastAsia="lv-LV"/>
              </w:rPr>
            </w:pPr>
            <w:r w:rsidRPr="003B3B4A">
              <w:rPr>
                <w:color w:val="000000" w:themeColor="text1"/>
                <w:szCs w:val="18"/>
              </w:rPr>
              <w:t xml:space="preserve">Atlīdzība, </w:t>
            </w:r>
            <w:proofErr w:type="spellStart"/>
            <w:r w:rsidRPr="003B3B4A">
              <w:rPr>
                <w:i/>
                <w:szCs w:val="18"/>
              </w:rPr>
              <w:t>euro</w:t>
            </w:r>
            <w:proofErr w:type="spellEnd"/>
          </w:p>
        </w:tc>
        <w:tc>
          <w:tcPr>
            <w:tcW w:w="1131" w:type="dxa"/>
            <w:shd w:val="clear" w:color="auto" w:fill="FFFFFF" w:themeFill="background1"/>
          </w:tcPr>
          <w:p w:rsidR="00522055" w:rsidRPr="003B3B4A" w:rsidRDefault="00522055" w:rsidP="00FE08E8">
            <w:pPr>
              <w:pStyle w:val="tabteksts"/>
              <w:jc w:val="right"/>
              <w:rPr>
                <w:szCs w:val="18"/>
              </w:rPr>
            </w:pPr>
            <w:r w:rsidRPr="003B3B4A">
              <w:rPr>
                <w:szCs w:val="18"/>
              </w:rPr>
              <w:t>7 853</w:t>
            </w:r>
          </w:p>
        </w:tc>
        <w:tc>
          <w:tcPr>
            <w:tcW w:w="1132" w:type="dxa"/>
          </w:tcPr>
          <w:p w:rsidR="00522055" w:rsidRPr="003B3B4A" w:rsidRDefault="00522055" w:rsidP="00FE08E8">
            <w:pPr>
              <w:pStyle w:val="tabteksts"/>
              <w:jc w:val="center"/>
              <w:rPr>
                <w:szCs w:val="18"/>
              </w:rPr>
            </w:pPr>
            <w:r w:rsidRPr="003B3B4A">
              <w:rPr>
                <w:szCs w:val="18"/>
              </w:rPr>
              <w:t>-</w:t>
            </w:r>
          </w:p>
        </w:tc>
        <w:tc>
          <w:tcPr>
            <w:tcW w:w="1132" w:type="dxa"/>
          </w:tcPr>
          <w:p w:rsidR="00522055" w:rsidRPr="003B3B4A" w:rsidRDefault="00522055" w:rsidP="00FE08E8">
            <w:pPr>
              <w:pStyle w:val="tabteksts"/>
              <w:jc w:val="right"/>
              <w:rPr>
                <w:szCs w:val="18"/>
              </w:rPr>
            </w:pPr>
            <w:r w:rsidRPr="003B3B4A">
              <w:rPr>
                <w:szCs w:val="18"/>
              </w:rPr>
              <w:t>7 060</w:t>
            </w:r>
          </w:p>
        </w:tc>
        <w:tc>
          <w:tcPr>
            <w:tcW w:w="1132" w:type="dxa"/>
          </w:tcPr>
          <w:p w:rsidR="00522055" w:rsidRPr="003B3B4A" w:rsidRDefault="00522055" w:rsidP="00FE08E8">
            <w:pPr>
              <w:pStyle w:val="tabteksts"/>
              <w:jc w:val="center"/>
              <w:rPr>
                <w:szCs w:val="18"/>
              </w:rPr>
            </w:pPr>
            <w:r w:rsidRPr="003B3B4A">
              <w:rPr>
                <w:szCs w:val="18"/>
              </w:rPr>
              <w:t>-</w:t>
            </w:r>
          </w:p>
        </w:tc>
        <w:tc>
          <w:tcPr>
            <w:tcW w:w="1132" w:type="dxa"/>
          </w:tcPr>
          <w:p w:rsidR="00522055" w:rsidRPr="003B3B4A" w:rsidRDefault="00522055" w:rsidP="00FE08E8">
            <w:pPr>
              <w:pStyle w:val="tabteksts"/>
              <w:jc w:val="center"/>
              <w:rPr>
                <w:szCs w:val="18"/>
              </w:rPr>
            </w:pPr>
            <w:r w:rsidRPr="003B3B4A">
              <w:rPr>
                <w:szCs w:val="18"/>
              </w:rPr>
              <w:t>-</w:t>
            </w:r>
          </w:p>
        </w:tc>
      </w:tr>
      <w:tr w:rsidR="00522055" w:rsidRPr="003B3B4A" w:rsidTr="00FE08E8">
        <w:trPr>
          <w:trHeight w:val="567"/>
          <w:jc w:val="center"/>
        </w:trPr>
        <w:tc>
          <w:tcPr>
            <w:tcW w:w="3378" w:type="dxa"/>
            <w:vAlign w:val="center"/>
            <w:hideMark/>
          </w:tcPr>
          <w:p w:rsidR="00522055" w:rsidRPr="003B3B4A" w:rsidRDefault="00522055" w:rsidP="00FE08E8">
            <w:pPr>
              <w:pStyle w:val="tabteksts"/>
              <w:rPr>
                <w:color w:val="000000" w:themeColor="text1"/>
                <w:szCs w:val="18"/>
                <w:lang w:eastAsia="lv-LV"/>
              </w:rPr>
            </w:pPr>
            <w:r w:rsidRPr="003B3B4A">
              <w:rPr>
                <w:color w:val="000000" w:themeColor="text1"/>
                <w:szCs w:val="18"/>
                <w:lang w:eastAsia="lv-LV"/>
              </w:rPr>
              <w:t xml:space="preserve">Kopējā atlīdzība gadā par ārštata darbinieku un uz līgumattiecību pamata nodarbināto, kas nav amatu sarakstā, pakalpojumiem, </w:t>
            </w:r>
            <w:proofErr w:type="spellStart"/>
            <w:r w:rsidRPr="003B3B4A">
              <w:rPr>
                <w:i/>
                <w:color w:val="000000" w:themeColor="text1"/>
                <w:szCs w:val="18"/>
                <w:lang w:eastAsia="lv-LV"/>
              </w:rPr>
              <w:t>euro</w:t>
            </w:r>
            <w:proofErr w:type="spellEnd"/>
          </w:p>
        </w:tc>
        <w:tc>
          <w:tcPr>
            <w:tcW w:w="1131" w:type="dxa"/>
          </w:tcPr>
          <w:p w:rsidR="00522055" w:rsidRPr="00DE68F2" w:rsidRDefault="00522055" w:rsidP="00FE08E8">
            <w:pPr>
              <w:pStyle w:val="tabteksts"/>
              <w:jc w:val="right"/>
              <w:rPr>
                <w:szCs w:val="18"/>
              </w:rPr>
            </w:pPr>
            <w:r>
              <w:rPr>
                <w:szCs w:val="18"/>
              </w:rPr>
              <w:t>200</w:t>
            </w:r>
          </w:p>
        </w:tc>
        <w:tc>
          <w:tcPr>
            <w:tcW w:w="1132" w:type="dxa"/>
          </w:tcPr>
          <w:p w:rsidR="00522055" w:rsidRPr="003B3B4A" w:rsidRDefault="00522055" w:rsidP="00FE08E8">
            <w:pPr>
              <w:pStyle w:val="tabteksts"/>
              <w:jc w:val="center"/>
              <w:rPr>
                <w:szCs w:val="18"/>
              </w:rPr>
            </w:pPr>
            <w:r w:rsidRPr="003B3B4A">
              <w:rPr>
                <w:szCs w:val="18"/>
              </w:rPr>
              <w:t>-</w:t>
            </w:r>
          </w:p>
        </w:tc>
        <w:tc>
          <w:tcPr>
            <w:tcW w:w="1132" w:type="dxa"/>
          </w:tcPr>
          <w:p w:rsidR="00522055" w:rsidRPr="003B3B4A" w:rsidRDefault="00522055" w:rsidP="00FE08E8">
            <w:pPr>
              <w:pStyle w:val="tabteksts"/>
              <w:jc w:val="center"/>
              <w:rPr>
                <w:szCs w:val="18"/>
              </w:rPr>
            </w:pPr>
            <w:r w:rsidRPr="003B3B4A">
              <w:rPr>
                <w:szCs w:val="18"/>
              </w:rPr>
              <w:t>-</w:t>
            </w:r>
          </w:p>
        </w:tc>
        <w:tc>
          <w:tcPr>
            <w:tcW w:w="1132" w:type="dxa"/>
          </w:tcPr>
          <w:p w:rsidR="00522055" w:rsidRPr="003B3B4A" w:rsidRDefault="00522055" w:rsidP="00FE08E8">
            <w:pPr>
              <w:pStyle w:val="tabteksts"/>
              <w:jc w:val="center"/>
              <w:rPr>
                <w:szCs w:val="18"/>
              </w:rPr>
            </w:pPr>
            <w:r w:rsidRPr="003B3B4A">
              <w:rPr>
                <w:szCs w:val="18"/>
              </w:rPr>
              <w:t>-</w:t>
            </w:r>
          </w:p>
        </w:tc>
        <w:tc>
          <w:tcPr>
            <w:tcW w:w="1132" w:type="dxa"/>
          </w:tcPr>
          <w:p w:rsidR="00522055" w:rsidRPr="003B3B4A" w:rsidRDefault="00522055" w:rsidP="00FE08E8">
            <w:pPr>
              <w:pStyle w:val="tabteksts"/>
              <w:jc w:val="center"/>
              <w:rPr>
                <w:szCs w:val="18"/>
              </w:rPr>
            </w:pPr>
            <w:r w:rsidRPr="003B3B4A">
              <w:rPr>
                <w:szCs w:val="18"/>
              </w:rPr>
              <w:t>-</w:t>
            </w:r>
          </w:p>
        </w:tc>
      </w:tr>
    </w:tbl>
    <w:p w:rsidR="00BF1943" w:rsidRDefault="00BF1943" w:rsidP="00BF1943">
      <w:pPr>
        <w:pStyle w:val="programmas"/>
        <w:spacing w:after="240"/>
        <w:mirrorIndents/>
        <w:rPr>
          <w:szCs w:val="24"/>
        </w:rPr>
      </w:pPr>
    </w:p>
    <w:p w:rsidR="00BF1943" w:rsidRDefault="00BF1943">
      <w:pPr>
        <w:spacing w:after="0"/>
        <w:ind w:firstLine="0"/>
        <w:jc w:val="left"/>
        <w:rPr>
          <w:b/>
          <w:szCs w:val="24"/>
        </w:rPr>
      </w:pPr>
      <w:r>
        <w:rPr>
          <w:szCs w:val="24"/>
        </w:rPr>
        <w:br w:type="page"/>
      </w:r>
    </w:p>
    <w:p w:rsidR="00522055" w:rsidRPr="003B3B4A" w:rsidRDefault="00522055" w:rsidP="00BF1943">
      <w:pPr>
        <w:pStyle w:val="programmas"/>
        <w:spacing w:after="240"/>
        <w:mirrorIndents/>
        <w:rPr>
          <w:szCs w:val="24"/>
        </w:rPr>
      </w:pPr>
      <w:r w:rsidRPr="003B3B4A">
        <w:rPr>
          <w:szCs w:val="24"/>
        </w:rPr>
        <w:lastRenderedPageBreak/>
        <w:t>70.07.00 Latvijas pārstāvju ceļa izdevumu kompensācija, dodoties uz Eiropas Savienības Padomes darba grupu sanāksmēm un Padomes sanāksmēm</w:t>
      </w:r>
    </w:p>
    <w:p w:rsidR="00522055" w:rsidRPr="003B3B4A" w:rsidRDefault="00522055" w:rsidP="00522055">
      <w:pPr>
        <w:ind w:firstLine="0"/>
        <w:rPr>
          <w:u w:val="single"/>
        </w:rPr>
      </w:pPr>
      <w:r w:rsidRPr="003B3B4A">
        <w:rPr>
          <w:u w:val="single"/>
        </w:rPr>
        <w:t>Apakšprogrammas mērķis:</w:t>
      </w:r>
    </w:p>
    <w:p w:rsidR="00522055" w:rsidRPr="003B3B4A" w:rsidRDefault="00522055" w:rsidP="00522055">
      <w:pPr>
        <w:pStyle w:val="cipari"/>
        <w:ind w:left="0" w:firstLine="720"/>
      </w:pPr>
      <w:r w:rsidRPr="003B3B4A">
        <w:t>nodrošināt Latvijas pārstāvju (Ministru prezidenta un amatpersonu) ceļa un viesnīcas izdevumu segšanu, apmeklējot Eiropadomes sanāksmes un Eiropas Padomes darba grupas.</w:t>
      </w:r>
    </w:p>
    <w:p w:rsidR="00522055" w:rsidRPr="003B3B4A" w:rsidRDefault="00522055" w:rsidP="00522055">
      <w:pPr>
        <w:ind w:firstLine="0"/>
        <w:rPr>
          <w:u w:val="single"/>
        </w:rPr>
      </w:pPr>
      <w:r w:rsidRPr="003B3B4A">
        <w:rPr>
          <w:u w:val="single"/>
        </w:rPr>
        <w:t>Galvenās aktivitātes:</w:t>
      </w:r>
    </w:p>
    <w:p w:rsidR="00522055" w:rsidRPr="003B3B4A" w:rsidRDefault="00522055" w:rsidP="00522055">
      <w:pPr>
        <w:ind w:firstLine="720"/>
      </w:pPr>
      <w:r w:rsidRPr="003B3B4A">
        <w:t>nodrošināt Ministru prezidenta un atbildīgo amatpersonu dalību ES sanāksmēs un darba grupās.</w:t>
      </w:r>
    </w:p>
    <w:p w:rsidR="00522055" w:rsidRPr="003B3B4A" w:rsidRDefault="00522055" w:rsidP="00522055">
      <w:pPr>
        <w:spacing w:after="240"/>
        <w:ind w:firstLine="0"/>
      </w:pPr>
      <w:r w:rsidRPr="003B3B4A">
        <w:rPr>
          <w:u w:val="single"/>
        </w:rPr>
        <w:t>Apakšprogrammas izpildītājs</w:t>
      </w:r>
      <w:r w:rsidRPr="003B3B4A">
        <w:t>: Valsts kanceleja.</w:t>
      </w:r>
    </w:p>
    <w:p w:rsidR="00522055" w:rsidRPr="003B3B4A" w:rsidRDefault="00522055" w:rsidP="00522055">
      <w:pPr>
        <w:spacing w:after="240"/>
        <w:ind w:firstLine="0"/>
        <w:jc w:val="center"/>
        <w:rPr>
          <w:b/>
          <w:color w:val="000000" w:themeColor="text1"/>
          <w:lang w:eastAsia="lv-LV"/>
        </w:rPr>
      </w:pPr>
      <w:r w:rsidRPr="003B3B4A">
        <w:rPr>
          <w:b/>
          <w:color w:val="000000" w:themeColor="text1"/>
          <w:lang w:eastAsia="lv-LV"/>
        </w:rPr>
        <w:t>Finansiālie rādītāji no 2019. līdz 2023.</w:t>
      </w:r>
      <w:r>
        <w:rPr>
          <w:b/>
          <w:color w:val="000000" w:themeColor="text1"/>
          <w:lang w:eastAsia="lv-LV"/>
        </w:rPr>
        <w:t xml:space="preserve"> </w:t>
      </w:r>
      <w:r w:rsidRPr="003B3B4A">
        <w:rPr>
          <w:b/>
          <w:color w:val="000000" w:themeColor="text1"/>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522055" w:rsidRPr="003B3B4A" w:rsidTr="00FE08E8">
        <w:trPr>
          <w:trHeight w:val="283"/>
          <w:tblHeader/>
          <w:jc w:val="center"/>
        </w:trPr>
        <w:tc>
          <w:tcPr>
            <w:tcW w:w="3378" w:type="dxa"/>
            <w:tcBorders>
              <w:top w:val="single" w:sz="4" w:space="0" w:color="000000"/>
              <w:left w:val="single" w:sz="4" w:space="0" w:color="000000"/>
              <w:bottom w:val="single" w:sz="4" w:space="0" w:color="000000"/>
              <w:right w:val="single" w:sz="4" w:space="0" w:color="000000"/>
            </w:tcBorders>
            <w:vAlign w:val="center"/>
          </w:tcPr>
          <w:p w:rsidR="00522055" w:rsidRPr="003B3B4A" w:rsidRDefault="00522055" w:rsidP="00FE08E8">
            <w:pPr>
              <w:pStyle w:val="tabteksts"/>
              <w:jc w:val="center"/>
              <w:rPr>
                <w:szCs w:val="24"/>
              </w:rPr>
            </w:pPr>
          </w:p>
        </w:tc>
        <w:tc>
          <w:tcPr>
            <w:tcW w:w="1131"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rPr>
                <w:szCs w:val="24"/>
                <w:lang w:eastAsia="lv-LV"/>
              </w:rPr>
            </w:pPr>
            <w:r w:rsidRPr="00283D10">
              <w:rPr>
                <w:szCs w:val="18"/>
                <w:lang w:eastAsia="lv-LV"/>
              </w:rPr>
              <w:t>2019.</w:t>
            </w:r>
            <w:r>
              <w:rPr>
                <w:szCs w:val="18"/>
                <w:lang w:eastAsia="lv-LV"/>
              </w:rPr>
              <w:t xml:space="preserve"> </w:t>
            </w:r>
            <w:r w:rsidRPr="00283D10">
              <w:rPr>
                <w:szCs w:val="18"/>
                <w:lang w:eastAsia="lv-LV"/>
              </w:rPr>
              <w:t>gads (izpilde)</w:t>
            </w:r>
          </w:p>
        </w:tc>
        <w:tc>
          <w:tcPr>
            <w:tcW w:w="1132"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rPr>
                <w:szCs w:val="24"/>
                <w:lang w:eastAsia="lv-LV"/>
              </w:rPr>
            </w:pPr>
            <w:r w:rsidRPr="00283D10">
              <w:rPr>
                <w:szCs w:val="18"/>
                <w:lang w:eastAsia="lv-LV"/>
              </w:rPr>
              <w:t>2020.</w:t>
            </w:r>
            <w:r>
              <w:rPr>
                <w:szCs w:val="18"/>
                <w:lang w:eastAsia="lv-LV"/>
              </w:rPr>
              <w:t xml:space="preserve"> </w:t>
            </w:r>
            <w:r w:rsidRPr="00283D10">
              <w:rPr>
                <w:szCs w:val="18"/>
                <w:lang w:eastAsia="lv-LV"/>
              </w:rPr>
              <w:t>gada plāns</w:t>
            </w:r>
          </w:p>
        </w:tc>
        <w:tc>
          <w:tcPr>
            <w:tcW w:w="1132"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rPr>
                <w:szCs w:val="24"/>
                <w:lang w:eastAsia="lv-LV"/>
              </w:rPr>
            </w:pPr>
            <w:r w:rsidRPr="00283D10">
              <w:rPr>
                <w:szCs w:val="18"/>
                <w:lang w:eastAsia="lv-LV"/>
              </w:rPr>
              <w:t>2021.</w:t>
            </w:r>
            <w:r>
              <w:rPr>
                <w:szCs w:val="18"/>
                <w:lang w:eastAsia="lv-LV"/>
              </w:rPr>
              <w:t xml:space="preserve"> </w:t>
            </w:r>
            <w:r w:rsidRPr="00283D10">
              <w:rPr>
                <w:szCs w:val="18"/>
                <w:lang w:eastAsia="lv-LV"/>
              </w:rPr>
              <w:t xml:space="preserve">gada </w:t>
            </w:r>
            <w:r>
              <w:rPr>
                <w:szCs w:val="18"/>
                <w:lang w:eastAsia="lv-LV"/>
              </w:rPr>
              <w:t>projekts</w:t>
            </w:r>
          </w:p>
        </w:tc>
        <w:tc>
          <w:tcPr>
            <w:tcW w:w="1132"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rPr>
                <w:szCs w:val="24"/>
                <w:lang w:eastAsia="lv-LV"/>
              </w:rPr>
            </w:pPr>
            <w:r w:rsidRPr="00283D10">
              <w:rPr>
                <w:szCs w:val="18"/>
                <w:lang w:eastAsia="lv-LV"/>
              </w:rPr>
              <w:t>2022.</w:t>
            </w:r>
            <w:r>
              <w:rPr>
                <w:szCs w:val="18"/>
                <w:lang w:eastAsia="lv-LV"/>
              </w:rPr>
              <w:t xml:space="preserve"> </w:t>
            </w:r>
            <w:r w:rsidRPr="00283D10">
              <w:rPr>
                <w:szCs w:val="18"/>
                <w:lang w:eastAsia="lv-LV"/>
              </w:rPr>
              <w:t xml:space="preserve">gada </w:t>
            </w:r>
            <w:r>
              <w:rPr>
                <w:szCs w:val="18"/>
                <w:lang w:eastAsia="lv-LV"/>
              </w:rPr>
              <w:t>prognoze</w:t>
            </w:r>
          </w:p>
        </w:tc>
        <w:tc>
          <w:tcPr>
            <w:tcW w:w="1132"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rPr>
                <w:szCs w:val="24"/>
                <w:lang w:eastAsia="lv-LV"/>
              </w:rPr>
            </w:pPr>
            <w:r w:rsidRPr="00283D10">
              <w:rPr>
                <w:szCs w:val="18"/>
                <w:lang w:eastAsia="lv-LV"/>
              </w:rPr>
              <w:t>2023.</w:t>
            </w:r>
            <w:r>
              <w:rPr>
                <w:szCs w:val="18"/>
                <w:lang w:eastAsia="lv-LV"/>
              </w:rPr>
              <w:t xml:space="preserve"> </w:t>
            </w:r>
            <w:r w:rsidRPr="00283D10">
              <w:rPr>
                <w:szCs w:val="18"/>
                <w:lang w:eastAsia="lv-LV"/>
              </w:rPr>
              <w:t xml:space="preserve">gada </w:t>
            </w:r>
            <w:r>
              <w:rPr>
                <w:szCs w:val="18"/>
                <w:lang w:eastAsia="lv-LV"/>
              </w:rPr>
              <w:t>prognoze</w:t>
            </w:r>
          </w:p>
        </w:tc>
      </w:tr>
      <w:tr w:rsidR="00522055" w:rsidRPr="003B3B4A" w:rsidTr="00FE08E8">
        <w:trPr>
          <w:trHeight w:val="142"/>
          <w:jc w:val="center"/>
        </w:trPr>
        <w:tc>
          <w:tcPr>
            <w:tcW w:w="33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22055" w:rsidRPr="003B3B4A" w:rsidRDefault="00522055" w:rsidP="00FE08E8">
            <w:pPr>
              <w:pStyle w:val="tabteksts"/>
              <w:rPr>
                <w:lang w:eastAsia="lv-LV"/>
              </w:rPr>
            </w:pPr>
            <w:r w:rsidRPr="003B3B4A">
              <w:rPr>
                <w:lang w:eastAsia="lv-LV"/>
              </w:rPr>
              <w:t>Kopējie izdevumi,</w:t>
            </w:r>
            <w:r w:rsidRPr="003B3B4A">
              <w:t xml:space="preserve"> </w:t>
            </w:r>
            <w:proofErr w:type="spellStart"/>
            <w:r w:rsidRPr="003B3B4A">
              <w:rPr>
                <w:i/>
                <w:szCs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22055" w:rsidRPr="003B3B4A" w:rsidRDefault="00522055" w:rsidP="00FE08E8">
            <w:pPr>
              <w:pStyle w:val="tabteksts"/>
              <w:jc w:val="right"/>
            </w:pPr>
            <w:r w:rsidRPr="003B3B4A">
              <w:t>43 083</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22055" w:rsidRPr="003B3B4A" w:rsidRDefault="00522055" w:rsidP="00FE08E8">
            <w:pPr>
              <w:pStyle w:val="tabteksts"/>
              <w:jc w:val="right"/>
            </w:pPr>
            <w:r w:rsidRPr="003B3B4A">
              <w:t>63 021</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22055" w:rsidRPr="003B3B4A" w:rsidRDefault="00522055" w:rsidP="00FE08E8">
            <w:pPr>
              <w:pStyle w:val="tabteksts"/>
              <w:jc w:val="right"/>
            </w:pPr>
            <w:r w:rsidRPr="003B3B4A">
              <w:t>63 021</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22055" w:rsidRPr="003B3B4A" w:rsidRDefault="00522055" w:rsidP="00FE08E8">
            <w:pPr>
              <w:pStyle w:val="tabteksts"/>
              <w:jc w:val="center"/>
            </w:pPr>
            <w:r w:rsidRPr="003B3B4A">
              <w:t>-</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22055" w:rsidRPr="003B3B4A" w:rsidRDefault="00522055" w:rsidP="00FE08E8">
            <w:pPr>
              <w:pStyle w:val="tabteksts"/>
              <w:jc w:val="center"/>
            </w:pPr>
            <w:r w:rsidRPr="003B3B4A">
              <w:t>-</w:t>
            </w:r>
          </w:p>
        </w:tc>
      </w:tr>
      <w:tr w:rsidR="00522055" w:rsidRPr="003B3B4A" w:rsidTr="00FE08E8">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522055" w:rsidRPr="003B3B4A" w:rsidRDefault="00522055" w:rsidP="00FE08E8">
            <w:pPr>
              <w:pStyle w:val="tabteksts"/>
              <w:rPr>
                <w:szCs w:val="18"/>
                <w:lang w:eastAsia="lv-LV"/>
              </w:rPr>
            </w:pPr>
            <w:r w:rsidRPr="003B3B4A">
              <w:rPr>
                <w:szCs w:val="18"/>
                <w:lang w:eastAsia="lv-LV"/>
              </w:rPr>
              <w:t xml:space="preserve">Kopējo izdevumu izmaiņas, </w:t>
            </w:r>
            <w:proofErr w:type="spellStart"/>
            <w:r w:rsidRPr="003B3B4A">
              <w:rPr>
                <w:i/>
                <w:szCs w:val="18"/>
                <w:lang w:eastAsia="lv-LV"/>
              </w:rPr>
              <w:t>euro</w:t>
            </w:r>
            <w:proofErr w:type="spellEnd"/>
            <w:r w:rsidRPr="003B3B4A">
              <w:rPr>
                <w:szCs w:val="18"/>
                <w:lang w:eastAsia="lv-LV"/>
              </w:rPr>
              <w:t xml:space="preserve"> (+/–) pret iepriekšējo gadu</w:t>
            </w:r>
          </w:p>
        </w:tc>
        <w:tc>
          <w:tcPr>
            <w:tcW w:w="1131"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pPr>
            <w:r w:rsidRPr="003B3B4A">
              <w:rPr>
                <w:b/>
                <w:bCs/>
                <w:szCs w:val="18"/>
              </w:rPr>
              <w:t>×</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pPr>
            <w:r w:rsidRPr="003B3B4A">
              <w:t>19 938</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center"/>
            </w:pPr>
            <w:r w:rsidRPr="003B3B4A">
              <w:t>-</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22055" w:rsidRPr="003B3B4A" w:rsidRDefault="00522055" w:rsidP="00FE08E8">
            <w:pPr>
              <w:pStyle w:val="tabteksts"/>
              <w:jc w:val="right"/>
            </w:pPr>
            <w:r w:rsidRPr="003B3B4A">
              <w:t>-63 021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22055" w:rsidRPr="003B3B4A" w:rsidRDefault="00522055" w:rsidP="00FE08E8">
            <w:pPr>
              <w:pStyle w:val="tabteksts"/>
              <w:jc w:val="center"/>
            </w:pPr>
            <w:r>
              <w:t>-</w:t>
            </w:r>
          </w:p>
        </w:tc>
      </w:tr>
      <w:tr w:rsidR="00522055" w:rsidRPr="003B3B4A" w:rsidTr="00FE08E8">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522055" w:rsidRPr="003B3B4A" w:rsidRDefault="00522055" w:rsidP="00FE08E8">
            <w:pPr>
              <w:pStyle w:val="tabteksts"/>
            </w:pPr>
            <w:r w:rsidRPr="003B3B4A">
              <w:rPr>
                <w:lang w:eastAsia="lv-LV"/>
              </w:rPr>
              <w:t>Kopējie izdevumi</w:t>
            </w:r>
            <w:r w:rsidRPr="003B3B4A">
              <w:t>, % (+/–) pret iepriekšējo gadu</w:t>
            </w:r>
          </w:p>
        </w:tc>
        <w:tc>
          <w:tcPr>
            <w:tcW w:w="1131"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pPr>
            <w:r w:rsidRPr="003B3B4A">
              <w:rPr>
                <w:b/>
                <w:bCs/>
                <w:szCs w:val="18"/>
              </w:rPr>
              <w:t>×</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pPr>
            <w:r w:rsidRPr="003B3B4A">
              <w:t>46,3</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center"/>
            </w:pPr>
            <w:r w:rsidRPr="003B3B4A">
              <w:t>-</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22055" w:rsidRPr="003B3B4A" w:rsidRDefault="00522055" w:rsidP="00FE08E8">
            <w:pPr>
              <w:pStyle w:val="tabteksts"/>
              <w:jc w:val="right"/>
            </w:pPr>
            <w:r w:rsidRPr="003B3B4A">
              <w:t>-100,0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22055" w:rsidRPr="003B3B4A" w:rsidRDefault="00522055" w:rsidP="00FE08E8">
            <w:pPr>
              <w:pStyle w:val="tabteksts"/>
              <w:jc w:val="center"/>
            </w:pPr>
            <w:r w:rsidRPr="003B3B4A">
              <w:rPr>
                <w:b/>
                <w:bCs/>
                <w:szCs w:val="18"/>
              </w:rPr>
              <w:t>×</w:t>
            </w:r>
          </w:p>
        </w:tc>
      </w:tr>
    </w:tbl>
    <w:p w:rsidR="00522055" w:rsidRPr="003B3B4A" w:rsidRDefault="00522055" w:rsidP="00FE444B">
      <w:pPr>
        <w:spacing w:before="240" w:after="240"/>
        <w:ind w:firstLine="0"/>
        <w:jc w:val="center"/>
        <w:rPr>
          <w:b/>
          <w:color w:val="000000" w:themeColor="text1"/>
          <w:lang w:eastAsia="lv-LV"/>
        </w:rPr>
      </w:pPr>
      <w:r w:rsidRPr="003B3B4A">
        <w:rPr>
          <w:b/>
          <w:color w:val="000000" w:themeColor="text1"/>
          <w:lang w:eastAsia="lv-LV"/>
        </w:rPr>
        <w:t>Izmaiņas izdevumos, salīdzinot 2021.</w:t>
      </w:r>
      <w:r>
        <w:rPr>
          <w:b/>
          <w:color w:val="000000" w:themeColor="text1"/>
          <w:lang w:eastAsia="lv-LV"/>
        </w:rPr>
        <w:t xml:space="preserve"> </w:t>
      </w:r>
      <w:r w:rsidRPr="003B3B4A">
        <w:rPr>
          <w:b/>
          <w:color w:val="000000" w:themeColor="text1"/>
          <w:lang w:eastAsia="lv-LV"/>
        </w:rPr>
        <w:t>gada projektu ar 2020.</w:t>
      </w:r>
      <w:r>
        <w:rPr>
          <w:b/>
          <w:color w:val="000000" w:themeColor="text1"/>
          <w:lang w:eastAsia="lv-LV"/>
        </w:rPr>
        <w:t xml:space="preserve"> </w:t>
      </w:r>
      <w:r w:rsidRPr="003B3B4A">
        <w:rPr>
          <w:b/>
          <w:color w:val="000000" w:themeColor="text1"/>
          <w:lang w:eastAsia="lv-LV"/>
        </w:rPr>
        <w:t>gada plānu</w:t>
      </w:r>
    </w:p>
    <w:p w:rsidR="00522055" w:rsidRPr="003B3B4A" w:rsidRDefault="00522055" w:rsidP="00522055">
      <w:pPr>
        <w:spacing w:after="0"/>
        <w:ind w:left="7921" w:firstLine="720"/>
        <w:jc w:val="center"/>
        <w:rPr>
          <w:i/>
          <w:sz w:val="18"/>
          <w:szCs w:val="18"/>
        </w:rPr>
      </w:pPr>
      <w:proofErr w:type="spellStart"/>
      <w:r w:rsidRPr="003B3B4A">
        <w:rPr>
          <w:i/>
          <w:sz w:val="18"/>
          <w:szCs w:val="18"/>
        </w:rPr>
        <w:t>Euro</w:t>
      </w:r>
      <w:proofErr w:type="spellEnd"/>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4"/>
        <w:gridCol w:w="1277"/>
        <w:gridCol w:w="1277"/>
        <w:gridCol w:w="1277"/>
      </w:tblGrid>
      <w:tr w:rsidR="00522055" w:rsidRPr="003B3B4A" w:rsidTr="00FE08E8">
        <w:trPr>
          <w:trHeight w:val="142"/>
          <w:tblHeader/>
          <w:jc w:val="center"/>
        </w:trPr>
        <w:tc>
          <w:tcPr>
            <w:tcW w:w="5244" w:type="dxa"/>
            <w:tcBorders>
              <w:top w:val="single" w:sz="4" w:space="0" w:color="000000"/>
              <w:left w:val="single" w:sz="4" w:space="0" w:color="000000"/>
              <w:bottom w:val="single" w:sz="4" w:space="0" w:color="000000"/>
              <w:right w:val="single" w:sz="4" w:space="0" w:color="000000"/>
            </w:tcBorders>
            <w:vAlign w:val="center"/>
            <w:hideMark/>
          </w:tcPr>
          <w:p w:rsidR="00522055" w:rsidRPr="003B3B4A" w:rsidRDefault="00522055" w:rsidP="00FE08E8">
            <w:pPr>
              <w:pStyle w:val="tabteksts"/>
              <w:jc w:val="center"/>
              <w:rPr>
                <w:szCs w:val="18"/>
              </w:rPr>
            </w:pPr>
            <w:r w:rsidRPr="003B3B4A">
              <w:rPr>
                <w:color w:val="000000" w:themeColor="text1"/>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22055" w:rsidRPr="003B3B4A" w:rsidRDefault="00522055" w:rsidP="00FE08E8">
            <w:pPr>
              <w:pStyle w:val="tabteksts"/>
              <w:jc w:val="center"/>
              <w:rPr>
                <w:color w:val="000000" w:themeColor="text1"/>
                <w:szCs w:val="18"/>
                <w:lang w:eastAsia="lv-LV"/>
              </w:rPr>
            </w:pPr>
            <w:r w:rsidRPr="003B3B4A">
              <w:rPr>
                <w:color w:val="000000" w:themeColor="text1"/>
                <w:szCs w:val="18"/>
                <w:lang w:eastAsia="lv-LV"/>
              </w:rPr>
              <w:t>Samazinājums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22055" w:rsidRPr="003B3B4A" w:rsidRDefault="00522055" w:rsidP="00FE08E8">
            <w:pPr>
              <w:pStyle w:val="tabteksts"/>
              <w:jc w:val="center"/>
              <w:rPr>
                <w:color w:val="000000" w:themeColor="text1"/>
                <w:szCs w:val="18"/>
                <w:lang w:eastAsia="lv-LV"/>
              </w:rPr>
            </w:pPr>
            <w:r w:rsidRPr="003B3B4A">
              <w:rPr>
                <w:color w:val="000000" w:themeColor="text1"/>
                <w:szCs w:val="18"/>
                <w:lang w:eastAsia="lv-LV"/>
              </w:rPr>
              <w:t>Palielinājums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22055" w:rsidRPr="003B3B4A" w:rsidRDefault="00522055" w:rsidP="00FE08E8">
            <w:pPr>
              <w:pStyle w:val="tabteksts"/>
              <w:jc w:val="center"/>
              <w:rPr>
                <w:color w:val="000000" w:themeColor="text1"/>
                <w:szCs w:val="18"/>
                <w:lang w:eastAsia="lv-LV"/>
              </w:rPr>
            </w:pPr>
            <w:r w:rsidRPr="003B3B4A">
              <w:rPr>
                <w:color w:val="000000" w:themeColor="text1"/>
                <w:szCs w:val="18"/>
                <w:lang w:eastAsia="lv-LV"/>
              </w:rPr>
              <w:t>Izmaiņas</w:t>
            </w:r>
          </w:p>
        </w:tc>
      </w:tr>
      <w:tr w:rsidR="00522055" w:rsidRPr="003B3B4A" w:rsidTr="00FE08E8">
        <w:trPr>
          <w:trHeight w:val="142"/>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22055" w:rsidRPr="003B3B4A" w:rsidRDefault="00522055" w:rsidP="00FE08E8">
            <w:pPr>
              <w:pStyle w:val="tabteksts"/>
              <w:rPr>
                <w:b/>
                <w:szCs w:val="18"/>
              </w:rPr>
            </w:pPr>
            <w:r w:rsidRPr="003B3B4A">
              <w:rPr>
                <w:b/>
                <w:bCs/>
                <w:szCs w:val="18"/>
                <w:lang w:eastAsia="lv-LV"/>
              </w:rPr>
              <w:t>Izdevumi - kopā</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22055" w:rsidRPr="003B3B4A" w:rsidRDefault="00522055" w:rsidP="00FE08E8">
            <w:pPr>
              <w:pStyle w:val="tabteksts"/>
              <w:jc w:val="right"/>
              <w:rPr>
                <w:b/>
                <w:szCs w:val="18"/>
              </w:rPr>
            </w:pPr>
            <w:r w:rsidRPr="003B3B4A">
              <w:rPr>
                <w:b/>
                <w:szCs w:val="18"/>
              </w:rPr>
              <w:t>63 021</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22055" w:rsidRPr="003B3B4A" w:rsidRDefault="00522055" w:rsidP="00FE08E8">
            <w:pPr>
              <w:pStyle w:val="tabteksts"/>
              <w:jc w:val="right"/>
              <w:rPr>
                <w:b/>
                <w:szCs w:val="18"/>
              </w:rPr>
            </w:pPr>
            <w:r w:rsidRPr="003B3B4A">
              <w:rPr>
                <w:b/>
                <w:szCs w:val="18"/>
              </w:rPr>
              <w:t>63 021</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22055" w:rsidRPr="003B3B4A" w:rsidRDefault="00522055" w:rsidP="00FE08E8">
            <w:pPr>
              <w:pStyle w:val="tabteksts"/>
              <w:jc w:val="center"/>
              <w:rPr>
                <w:szCs w:val="18"/>
              </w:rPr>
            </w:pPr>
            <w:r w:rsidRPr="003B3B4A">
              <w:rPr>
                <w:szCs w:val="18"/>
              </w:rPr>
              <w:t>-</w:t>
            </w:r>
          </w:p>
        </w:tc>
      </w:tr>
      <w:tr w:rsidR="00522055" w:rsidRPr="003B3B4A" w:rsidTr="00FE08E8">
        <w:trPr>
          <w:jc w:val="center"/>
        </w:trPr>
        <w:tc>
          <w:tcPr>
            <w:tcW w:w="9075" w:type="dxa"/>
            <w:gridSpan w:val="4"/>
            <w:tcBorders>
              <w:top w:val="single" w:sz="4" w:space="0" w:color="000000"/>
              <w:left w:val="single" w:sz="4" w:space="0" w:color="000000"/>
              <w:bottom w:val="single" w:sz="4" w:space="0" w:color="000000"/>
              <w:right w:val="single" w:sz="4" w:space="0" w:color="000000"/>
            </w:tcBorders>
            <w:vAlign w:val="center"/>
            <w:hideMark/>
          </w:tcPr>
          <w:p w:rsidR="00522055" w:rsidRPr="003B3B4A" w:rsidRDefault="00522055" w:rsidP="00FE08E8">
            <w:pPr>
              <w:pStyle w:val="tabteksts"/>
              <w:ind w:firstLine="313"/>
              <w:rPr>
                <w:szCs w:val="18"/>
              </w:rPr>
            </w:pPr>
            <w:r w:rsidRPr="003B3B4A">
              <w:rPr>
                <w:i/>
                <w:szCs w:val="18"/>
                <w:lang w:eastAsia="lv-LV"/>
              </w:rPr>
              <w:t>t. sk.:</w:t>
            </w:r>
          </w:p>
        </w:tc>
      </w:tr>
      <w:tr w:rsidR="00522055" w:rsidRPr="003B3B4A" w:rsidTr="00FE08E8">
        <w:trPr>
          <w:trHeight w:val="142"/>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22055" w:rsidRPr="003B3B4A" w:rsidRDefault="00522055" w:rsidP="00FE08E8">
            <w:pPr>
              <w:pStyle w:val="tabteksts"/>
              <w:rPr>
                <w:szCs w:val="18"/>
                <w:u w:val="single"/>
                <w:lang w:eastAsia="lv-LV"/>
              </w:rPr>
            </w:pPr>
            <w:r w:rsidRPr="003B3B4A">
              <w:rPr>
                <w:szCs w:val="18"/>
                <w:u w:val="single"/>
                <w:lang w:eastAsia="lv-LV"/>
              </w:rPr>
              <w:t>Ilgtermiņa saistības</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22055" w:rsidRPr="003B3B4A" w:rsidRDefault="00522055" w:rsidP="00FE08E8">
            <w:pPr>
              <w:pStyle w:val="tabteksts"/>
              <w:jc w:val="right"/>
              <w:rPr>
                <w:szCs w:val="18"/>
              </w:rPr>
            </w:pPr>
            <w:r w:rsidRPr="003B3B4A">
              <w:rPr>
                <w:szCs w:val="18"/>
              </w:rPr>
              <w:t>63 021</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22055" w:rsidRPr="003B3B4A" w:rsidRDefault="00522055" w:rsidP="00FE08E8">
            <w:pPr>
              <w:pStyle w:val="tabteksts"/>
              <w:jc w:val="right"/>
              <w:rPr>
                <w:szCs w:val="18"/>
              </w:rPr>
            </w:pPr>
            <w:r w:rsidRPr="003B3B4A">
              <w:rPr>
                <w:szCs w:val="18"/>
              </w:rPr>
              <w:t>63 021</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22055" w:rsidRPr="003B3B4A" w:rsidRDefault="00522055" w:rsidP="00FE08E8">
            <w:pPr>
              <w:pStyle w:val="tabteksts"/>
              <w:jc w:val="center"/>
              <w:rPr>
                <w:szCs w:val="18"/>
              </w:rPr>
            </w:pPr>
            <w:r w:rsidRPr="003B3B4A">
              <w:rPr>
                <w:szCs w:val="18"/>
              </w:rPr>
              <w:t>-</w:t>
            </w:r>
          </w:p>
        </w:tc>
      </w:tr>
      <w:tr w:rsidR="00522055" w:rsidRPr="003B3B4A" w:rsidTr="00FE08E8">
        <w:trPr>
          <w:trHeight w:val="142"/>
          <w:jc w:val="center"/>
        </w:trPr>
        <w:tc>
          <w:tcPr>
            <w:tcW w:w="5244"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DF2C1A">
            <w:pPr>
              <w:pStyle w:val="tabteksts"/>
              <w:jc w:val="both"/>
              <w:rPr>
                <w:i/>
                <w:szCs w:val="18"/>
                <w:lang w:eastAsia="lv-LV"/>
              </w:rPr>
            </w:pPr>
            <w:r w:rsidRPr="003B3B4A">
              <w:rPr>
                <w:i/>
                <w:color w:val="000000"/>
                <w:szCs w:val="18"/>
                <w:lang w:eastAsia="lv-LV"/>
              </w:rPr>
              <w:t>Latvijas pārstāvju ceļa izdevumu kompensācija, dodoties uz Eiropas Savienības Padomes darba grupu sanāksmēm un Padomes sanāksmēm</w:t>
            </w:r>
          </w:p>
        </w:tc>
        <w:tc>
          <w:tcPr>
            <w:tcW w:w="1277"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right"/>
              <w:rPr>
                <w:szCs w:val="18"/>
              </w:rPr>
            </w:pPr>
            <w:r w:rsidRPr="003B3B4A">
              <w:rPr>
                <w:szCs w:val="18"/>
              </w:rPr>
              <w:t>63 021</w:t>
            </w:r>
          </w:p>
        </w:tc>
        <w:tc>
          <w:tcPr>
            <w:tcW w:w="1277"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right"/>
              <w:rPr>
                <w:szCs w:val="18"/>
              </w:rPr>
            </w:pPr>
            <w:r w:rsidRPr="003B3B4A">
              <w:rPr>
                <w:szCs w:val="18"/>
              </w:rPr>
              <w:t>63 021</w:t>
            </w:r>
          </w:p>
        </w:tc>
        <w:tc>
          <w:tcPr>
            <w:tcW w:w="1277"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rPr>
                <w:szCs w:val="18"/>
              </w:rPr>
            </w:pPr>
            <w:r w:rsidRPr="003B3B4A">
              <w:rPr>
                <w:szCs w:val="18"/>
              </w:rPr>
              <w:t>-</w:t>
            </w:r>
          </w:p>
        </w:tc>
      </w:tr>
    </w:tbl>
    <w:p w:rsidR="00522055" w:rsidRPr="003B3B4A" w:rsidRDefault="00522055" w:rsidP="00FE444B">
      <w:pPr>
        <w:pStyle w:val="programmas"/>
        <w:spacing w:after="240"/>
        <w:mirrorIndents/>
        <w:rPr>
          <w:szCs w:val="24"/>
        </w:rPr>
      </w:pPr>
      <w:r w:rsidRPr="003B3B4A">
        <w:rPr>
          <w:szCs w:val="24"/>
        </w:rPr>
        <w:t xml:space="preserve">70.09.00 Eiropas savienības programmas </w:t>
      </w:r>
      <w:proofErr w:type="spellStart"/>
      <w:r w:rsidRPr="003B3B4A">
        <w:rPr>
          <w:szCs w:val="24"/>
        </w:rPr>
        <w:t>Erasmus</w:t>
      </w:r>
      <w:proofErr w:type="spellEnd"/>
      <w:r w:rsidRPr="003B3B4A">
        <w:rPr>
          <w:szCs w:val="24"/>
        </w:rPr>
        <w:t>+ projektu īstenošanas nodrošināšana</w:t>
      </w:r>
    </w:p>
    <w:p w:rsidR="00522055" w:rsidRPr="003B3B4A" w:rsidRDefault="00522055" w:rsidP="00522055">
      <w:pPr>
        <w:ind w:firstLine="0"/>
        <w:rPr>
          <w:u w:val="single"/>
        </w:rPr>
      </w:pPr>
      <w:r w:rsidRPr="003B3B4A">
        <w:rPr>
          <w:u w:val="single"/>
        </w:rPr>
        <w:t>Apakšprogrammas mērķis:</w:t>
      </w:r>
    </w:p>
    <w:p w:rsidR="00522055" w:rsidRPr="003B3B4A" w:rsidRDefault="00522055" w:rsidP="00522055">
      <w:pPr>
        <w:ind w:firstLine="720"/>
        <w:rPr>
          <w:szCs w:val="24"/>
        </w:rPr>
      </w:pPr>
      <w:r>
        <w:rPr>
          <w:szCs w:val="24"/>
        </w:rPr>
        <w:t xml:space="preserve">īstenot </w:t>
      </w:r>
      <w:r w:rsidRPr="003B3B4A">
        <w:rPr>
          <w:szCs w:val="24"/>
        </w:rPr>
        <w:t>Valsts</w:t>
      </w:r>
      <w:r>
        <w:rPr>
          <w:szCs w:val="24"/>
        </w:rPr>
        <w:t xml:space="preserve"> administrācijas skolas projektu</w:t>
      </w:r>
      <w:r w:rsidRPr="003B3B4A">
        <w:rPr>
          <w:szCs w:val="24"/>
        </w:rPr>
        <w:t xml:space="preserve"> </w:t>
      </w:r>
      <w:r>
        <w:rPr>
          <w:szCs w:val="24"/>
        </w:rPr>
        <w:t>“</w:t>
      </w:r>
      <w:r w:rsidRPr="003B3B4A">
        <w:rPr>
          <w:szCs w:val="24"/>
        </w:rPr>
        <w:t>Digitālie risinājumi</w:t>
      </w:r>
      <w:r>
        <w:rPr>
          <w:szCs w:val="24"/>
        </w:rPr>
        <w:t xml:space="preserve"> pasniedzējiem un izglītotājiem”</w:t>
      </w:r>
      <w:r w:rsidRPr="003B3B4A">
        <w:rPr>
          <w:szCs w:val="24"/>
        </w:rPr>
        <w:t>.</w:t>
      </w:r>
    </w:p>
    <w:p w:rsidR="00522055" w:rsidRPr="003B3B4A" w:rsidRDefault="00522055" w:rsidP="00522055">
      <w:pPr>
        <w:ind w:firstLine="0"/>
        <w:rPr>
          <w:u w:val="single"/>
        </w:rPr>
      </w:pPr>
      <w:r w:rsidRPr="003B3B4A">
        <w:rPr>
          <w:u w:val="single"/>
        </w:rPr>
        <w:t>Galvenās aktivitātes:</w:t>
      </w:r>
    </w:p>
    <w:p w:rsidR="00522055" w:rsidRPr="003B3B4A" w:rsidRDefault="00522055" w:rsidP="00522055">
      <w:pPr>
        <w:ind w:firstLine="720"/>
      </w:pPr>
      <w:r>
        <w:rPr>
          <w:szCs w:val="24"/>
        </w:rPr>
        <w:t>s</w:t>
      </w:r>
      <w:r w:rsidRPr="003B3B4A">
        <w:rPr>
          <w:szCs w:val="24"/>
        </w:rPr>
        <w:t>tiprināt starpnozaru mācību personāla spējas, nodrošinot ar trenera izglītotāja (pasniedzēju, kurš apmācīs citus pasniedzējus) prasmēm, kas balstītas  IKT metodoloģijā un uzņēmējdarbībā, kā arī palielināt viņu motivāciju un apmierinātību ar ikdienas darbu, paaugstinot izglītotāju  konkurētspēju un nodarbinātības iespējas.</w:t>
      </w:r>
    </w:p>
    <w:p w:rsidR="00522055" w:rsidRPr="003B3B4A" w:rsidRDefault="00522055" w:rsidP="00522055">
      <w:pPr>
        <w:spacing w:after="240"/>
        <w:ind w:firstLine="0"/>
      </w:pPr>
      <w:r w:rsidRPr="003B3B4A">
        <w:rPr>
          <w:u w:val="single"/>
        </w:rPr>
        <w:t>Apakšprogrammas izpildītājs</w:t>
      </w:r>
      <w:r w:rsidRPr="003B3B4A">
        <w:t>: Valsts administrācijas skola</w:t>
      </w:r>
      <w:r>
        <w:t>.</w:t>
      </w:r>
    </w:p>
    <w:p w:rsidR="00522055" w:rsidRPr="003B3B4A" w:rsidRDefault="00522055" w:rsidP="00522055">
      <w:pPr>
        <w:spacing w:after="240"/>
        <w:ind w:firstLine="0"/>
        <w:jc w:val="center"/>
      </w:pPr>
      <w:r w:rsidRPr="003B3B4A">
        <w:rPr>
          <w:b/>
          <w:color w:val="000000" w:themeColor="text1"/>
          <w:lang w:eastAsia="lv-LV"/>
        </w:rPr>
        <w:t>Finansiālie rādītāji no 2019. līdz 2023.</w:t>
      </w:r>
      <w:r>
        <w:rPr>
          <w:b/>
          <w:color w:val="000000" w:themeColor="text1"/>
          <w:lang w:eastAsia="lv-LV"/>
        </w:rPr>
        <w:t xml:space="preserve"> </w:t>
      </w:r>
      <w:r w:rsidRPr="003B3B4A">
        <w:rPr>
          <w:b/>
          <w:color w:val="000000" w:themeColor="text1"/>
          <w:lang w:eastAsia="lv-LV"/>
        </w:rPr>
        <w:t>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522055" w:rsidRPr="003B3B4A" w:rsidTr="00FE08E8">
        <w:trPr>
          <w:trHeight w:val="431"/>
          <w:tblHeader/>
          <w:jc w:val="center"/>
        </w:trPr>
        <w:tc>
          <w:tcPr>
            <w:tcW w:w="3378" w:type="dxa"/>
            <w:vAlign w:val="center"/>
          </w:tcPr>
          <w:p w:rsidR="00522055" w:rsidRPr="003B3B4A" w:rsidRDefault="00522055" w:rsidP="00FE08E8">
            <w:pPr>
              <w:pStyle w:val="tabteksts"/>
              <w:jc w:val="center"/>
              <w:rPr>
                <w:szCs w:val="24"/>
              </w:rPr>
            </w:pPr>
          </w:p>
        </w:tc>
        <w:tc>
          <w:tcPr>
            <w:tcW w:w="1131" w:type="dxa"/>
            <w:hideMark/>
          </w:tcPr>
          <w:p w:rsidR="00522055" w:rsidRPr="003B3B4A" w:rsidRDefault="00522055" w:rsidP="00FE08E8">
            <w:pPr>
              <w:pStyle w:val="tabteksts"/>
              <w:jc w:val="center"/>
              <w:rPr>
                <w:szCs w:val="24"/>
                <w:lang w:eastAsia="lv-LV"/>
              </w:rPr>
            </w:pPr>
            <w:r w:rsidRPr="00283D10">
              <w:rPr>
                <w:szCs w:val="18"/>
                <w:lang w:eastAsia="lv-LV"/>
              </w:rPr>
              <w:t>2019.</w:t>
            </w:r>
            <w:r>
              <w:rPr>
                <w:szCs w:val="18"/>
                <w:lang w:eastAsia="lv-LV"/>
              </w:rPr>
              <w:t xml:space="preserve"> </w:t>
            </w:r>
            <w:r w:rsidRPr="00283D10">
              <w:rPr>
                <w:szCs w:val="18"/>
                <w:lang w:eastAsia="lv-LV"/>
              </w:rPr>
              <w:t>gads (izpilde)</w:t>
            </w:r>
          </w:p>
        </w:tc>
        <w:tc>
          <w:tcPr>
            <w:tcW w:w="1132" w:type="dxa"/>
            <w:hideMark/>
          </w:tcPr>
          <w:p w:rsidR="00522055" w:rsidRPr="003B3B4A" w:rsidRDefault="00522055" w:rsidP="00FE08E8">
            <w:pPr>
              <w:pStyle w:val="tabteksts"/>
              <w:jc w:val="center"/>
              <w:rPr>
                <w:szCs w:val="24"/>
                <w:lang w:eastAsia="lv-LV"/>
              </w:rPr>
            </w:pPr>
            <w:r w:rsidRPr="00283D10">
              <w:rPr>
                <w:szCs w:val="18"/>
                <w:lang w:eastAsia="lv-LV"/>
              </w:rPr>
              <w:t>2020.</w:t>
            </w:r>
            <w:r>
              <w:rPr>
                <w:szCs w:val="18"/>
                <w:lang w:eastAsia="lv-LV"/>
              </w:rPr>
              <w:t xml:space="preserve"> </w:t>
            </w:r>
            <w:r w:rsidRPr="00283D10">
              <w:rPr>
                <w:szCs w:val="18"/>
                <w:lang w:eastAsia="lv-LV"/>
              </w:rPr>
              <w:t>gada plāns</w:t>
            </w:r>
          </w:p>
        </w:tc>
        <w:tc>
          <w:tcPr>
            <w:tcW w:w="1132" w:type="dxa"/>
            <w:hideMark/>
          </w:tcPr>
          <w:p w:rsidR="00522055" w:rsidRPr="003B3B4A" w:rsidRDefault="00522055" w:rsidP="00FE08E8">
            <w:pPr>
              <w:pStyle w:val="tabteksts"/>
              <w:jc w:val="center"/>
              <w:rPr>
                <w:szCs w:val="24"/>
                <w:lang w:eastAsia="lv-LV"/>
              </w:rPr>
            </w:pPr>
            <w:r w:rsidRPr="00283D10">
              <w:rPr>
                <w:szCs w:val="18"/>
                <w:lang w:eastAsia="lv-LV"/>
              </w:rPr>
              <w:t>2021.</w:t>
            </w:r>
            <w:r>
              <w:rPr>
                <w:szCs w:val="18"/>
                <w:lang w:eastAsia="lv-LV"/>
              </w:rPr>
              <w:t xml:space="preserve"> </w:t>
            </w:r>
            <w:r w:rsidRPr="00283D10">
              <w:rPr>
                <w:szCs w:val="18"/>
                <w:lang w:eastAsia="lv-LV"/>
              </w:rPr>
              <w:t xml:space="preserve">gada </w:t>
            </w:r>
            <w:r>
              <w:rPr>
                <w:szCs w:val="18"/>
                <w:lang w:eastAsia="lv-LV"/>
              </w:rPr>
              <w:t>projekts</w:t>
            </w:r>
          </w:p>
        </w:tc>
        <w:tc>
          <w:tcPr>
            <w:tcW w:w="1132" w:type="dxa"/>
            <w:hideMark/>
          </w:tcPr>
          <w:p w:rsidR="00522055" w:rsidRPr="003B3B4A" w:rsidRDefault="00522055" w:rsidP="00FE08E8">
            <w:pPr>
              <w:pStyle w:val="tabteksts"/>
              <w:jc w:val="center"/>
              <w:rPr>
                <w:szCs w:val="24"/>
                <w:lang w:eastAsia="lv-LV"/>
              </w:rPr>
            </w:pPr>
            <w:r w:rsidRPr="00283D10">
              <w:rPr>
                <w:szCs w:val="18"/>
                <w:lang w:eastAsia="lv-LV"/>
              </w:rPr>
              <w:t>2022.</w:t>
            </w:r>
            <w:r>
              <w:rPr>
                <w:szCs w:val="18"/>
                <w:lang w:eastAsia="lv-LV"/>
              </w:rPr>
              <w:t xml:space="preserve"> </w:t>
            </w:r>
            <w:r w:rsidRPr="00283D10">
              <w:rPr>
                <w:szCs w:val="18"/>
                <w:lang w:eastAsia="lv-LV"/>
              </w:rPr>
              <w:t xml:space="preserve">gada </w:t>
            </w:r>
            <w:r>
              <w:rPr>
                <w:szCs w:val="18"/>
                <w:lang w:eastAsia="lv-LV"/>
              </w:rPr>
              <w:t>prognoze</w:t>
            </w:r>
          </w:p>
        </w:tc>
        <w:tc>
          <w:tcPr>
            <w:tcW w:w="1132" w:type="dxa"/>
            <w:hideMark/>
          </w:tcPr>
          <w:p w:rsidR="00522055" w:rsidRPr="003B3B4A" w:rsidRDefault="00522055" w:rsidP="00FE08E8">
            <w:pPr>
              <w:pStyle w:val="tabteksts"/>
              <w:jc w:val="center"/>
              <w:rPr>
                <w:szCs w:val="24"/>
                <w:lang w:eastAsia="lv-LV"/>
              </w:rPr>
            </w:pPr>
            <w:r w:rsidRPr="00283D10">
              <w:rPr>
                <w:szCs w:val="18"/>
                <w:lang w:eastAsia="lv-LV"/>
              </w:rPr>
              <w:t>2023.</w:t>
            </w:r>
            <w:r>
              <w:rPr>
                <w:szCs w:val="18"/>
                <w:lang w:eastAsia="lv-LV"/>
              </w:rPr>
              <w:t xml:space="preserve"> </w:t>
            </w:r>
            <w:r w:rsidRPr="00283D10">
              <w:rPr>
                <w:szCs w:val="18"/>
                <w:lang w:eastAsia="lv-LV"/>
              </w:rPr>
              <w:t xml:space="preserve">gada </w:t>
            </w:r>
            <w:r>
              <w:rPr>
                <w:szCs w:val="18"/>
                <w:lang w:eastAsia="lv-LV"/>
              </w:rPr>
              <w:t>prognoze</w:t>
            </w:r>
          </w:p>
        </w:tc>
      </w:tr>
      <w:tr w:rsidR="00522055" w:rsidRPr="003B3B4A" w:rsidTr="00FE08E8">
        <w:trPr>
          <w:trHeight w:val="142"/>
          <w:jc w:val="center"/>
        </w:trPr>
        <w:tc>
          <w:tcPr>
            <w:tcW w:w="3378" w:type="dxa"/>
            <w:shd w:val="clear" w:color="auto" w:fill="D9D9D9" w:themeFill="background1" w:themeFillShade="D9"/>
            <w:vAlign w:val="center"/>
            <w:hideMark/>
          </w:tcPr>
          <w:p w:rsidR="00522055" w:rsidRPr="003B3B4A" w:rsidRDefault="00522055" w:rsidP="00FE08E8">
            <w:pPr>
              <w:pStyle w:val="tabteksts"/>
              <w:rPr>
                <w:lang w:eastAsia="lv-LV"/>
              </w:rPr>
            </w:pPr>
            <w:r w:rsidRPr="003B3B4A">
              <w:rPr>
                <w:lang w:eastAsia="lv-LV"/>
              </w:rPr>
              <w:t>Kopējie izdevumi,</w:t>
            </w:r>
            <w:r w:rsidRPr="003B3B4A">
              <w:t xml:space="preserve"> </w:t>
            </w:r>
            <w:proofErr w:type="spellStart"/>
            <w:r w:rsidRPr="003B3B4A">
              <w:rPr>
                <w:i/>
                <w:szCs w:val="18"/>
              </w:rPr>
              <w:t>euro</w:t>
            </w:r>
            <w:proofErr w:type="spellEnd"/>
          </w:p>
        </w:tc>
        <w:tc>
          <w:tcPr>
            <w:tcW w:w="1131" w:type="dxa"/>
            <w:shd w:val="clear" w:color="auto" w:fill="D9D9D9" w:themeFill="background1" w:themeFillShade="D9"/>
          </w:tcPr>
          <w:p w:rsidR="00522055" w:rsidRPr="003B3B4A" w:rsidRDefault="00522055" w:rsidP="00FE08E8">
            <w:pPr>
              <w:pStyle w:val="tabteksts"/>
              <w:jc w:val="right"/>
            </w:pPr>
            <w:r w:rsidRPr="003B3B4A">
              <w:t>41 144</w:t>
            </w:r>
          </w:p>
        </w:tc>
        <w:tc>
          <w:tcPr>
            <w:tcW w:w="1132" w:type="dxa"/>
            <w:shd w:val="clear" w:color="auto" w:fill="D9D9D9" w:themeFill="background1" w:themeFillShade="D9"/>
          </w:tcPr>
          <w:p w:rsidR="00522055" w:rsidRPr="003B3B4A" w:rsidRDefault="00522055" w:rsidP="00FE08E8">
            <w:pPr>
              <w:pStyle w:val="tabteksts"/>
              <w:jc w:val="center"/>
            </w:pPr>
            <w:r w:rsidRPr="003B3B4A">
              <w:t>-</w:t>
            </w:r>
          </w:p>
        </w:tc>
        <w:tc>
          <w:tcPr>
            <w:tcW w:w="1132" w:type="dxa"/>
            <w:shd w:val="clear" w:color="auto" w:fill="D9D9D9" w:themeFill="background1" w:themeFillShade="D9"/>
          </w:tcPr>
          <w:p w:rsidR="00522055" w:rsidRPr="003B3B4A" w:rsidRDefault="00522055" w:rsidP="00FE08E8">
            <w:pPr>
              <w:pStyle w:val="tabteksts"/>
              <w:jc w:val="right"/>
            </w:pPr>
            <w:r w:rsidRPr="003B3B4A">
              <w:t>37 243</w:t>
            </w:r>
          </w:p>
        </w:tc>
        <w:tc>
          <w:tcPr>
            <w:tcW w:w="1132" w:type="dxa"/>
            <w:shd w:val="clear" w:color="auto" w:fill="D9D9D9" w:themeFill="background1" w:themeFillShade="D9"/>
          </w:tcPr>
          <w:p w:rsidR="00522055" w:rsidRPr="003B3B4A" w:rsidRDefault="00522055" w:rsidP="00FE08E8">
            <w:pPr>
              <w:pStyle w:val="tabteksts"/>
              <w:jc w:val="center"/>
            </w:pPr>
            <w:r w:rsidRPr="003B3B4A">
              <w:t>-</w:t>
            </w:r>
          </w:p>
        </w:tc>
        <w:tc>
          <w:tcPr>
            <w:tcW w:w="1132" w:type="dxa"/>
            <w:shd w:val="clear" w:color="auto" w:fill="D9D9D9" w:themeFill="background1" w:themeFillShade="D9"/>
          </w:tcPr>
          <w:p w:rsidR="00522055" w:rsidRPr="003B3B4A" w:rsidRDefault="00522055" w:rsidP="00FE08E8">
            <w:pPr>
              <w:pStyle w:val="tabteksts"/>
              <w:jc w:val="center"/>
            </w:pPr>
            <w:r w:rsidRPr="003B3B4A">
              <w:t>-</w:t>
            </w:r>
          </w:p>
        </w:tc>
      </w:tr>
      <w:tr w:rsidR="00522055" w:rsidRPr="003B3B4A" w:rsidTr="00FE08E8">
        <w:trPr>
          <w:trHeight w:val="283"/>
          <w:jc w:val="center"/>
        </w:trPr>
        <w:tc>
          <w:tcPr>
            <w:tcW w:w="3378" w:type="dxa"/>
            <w:vAlign w:val="center"/>
            <w:hideMark/>
          </w:tcPr>
          <w:p w:rsidR="00522055" w:rsidRPr="003B3B4A" w:rsidRDefault="00522055" w:rsidP="00FE08E8">
            <w:pPr>
              <w:pStyle w:val="tabteksts"/>
              <w:rPr>
                <w:szCs w:val="18"/>
                <w:lang w:eastAsia="lv-LV"/>
              </w:rPr>
            </w:pPr>
            <w:r w:rsidRPr="003B3B4A">
              <w:rPr>
                <w:szCs w:val="18"/>
                <w:lang w:eastAsia="lv-LV"/>
              </w:rPr>
              <w:t xml:space="preserve">Kopējo izdevumu izmaiņas, </w:t>
            </w:r>
            <w:proofErr w:type="spellStart"/>
            <w:r w:rsidRPr="003B3B4A">
              <w:rPr>
                <w:i/>
                <w:szCs w:val="18"/>
                <w:lang w:eastAsia="lv-LV"/>
              </w:rPr>
              <w:t>euro</w:t>
            </w:r>
            <w:proofErr w:type="spellEnd"/>
            <w:r w:rsidRPr="003B3B4A">
              <w:rPr>
                <w:szCs w:val="18"/>
                <w:lang w:eastAsia="lv-LV"/>
              </w:rPr>
              <w:t xml:space="preserve"> (+/–) pret iepriekšējo gadu</w:t>
            </w:r>
          </w:p>
        </w:tc>
        <w:tc>
          <w:tcPr>
            <w:tcW w:w="1131" w:type="dxa"/>
            <w:hideMark/>
          </w:tcPr>
          <w:p w:rsidR="00522055" w:rsidRPr="003B3B4A" w:rsidRDefault="00522055" w:rsidP="00FE08E8">
            <w:pPr>
              <w:pStyle w:val="tabteksts"/>
              <w:jc w:val="center"/>
            </w:pPr>
            <w:r w:rsidRPr="003B3B4A">
              <w:rPr>
                <w:b/>
                <w:bCs/>
              </w:rPr>
              <w:t>×</w:t>
            </w:r>
          </w:p>
        </w:tc>
        <w:tc>
          <w:tcPr>
            <w:tcW w:w="1132" w:type="dxa"/>
          </w:tcPr>
          <w:p w:rsidR="00522055" w:rsidRPr="003B3B4A" w:rsidRDefault="00522055" w:rsidP="00FE08E8">
            <w:pPr>
              <w:pStyle w:val="tabteksts"/>
              <w:jc w:val="right"/>
            </w:pPr>
            <w:r w:rsidRPr="003B3B4A">
              <w:t>-41 144</w:t>
            </w:r>
          </w:p>
        </w:tc>
        <w:tc>
          <w:tcPr>
            <w:tcW w:w="1132" w:type="dxa"/>
          </w:tcPr>
          <w:p w:rsidR="00522055" w:rsidRPr="003B3B4A" w:rsidRDefault="00522055" w:rsidP="00FE08E8">
            <w:pPr>
              <w:pStyle w:val="tabteksts"/>
              <w:jc w:val="right"/>
            </w:pPr>
            <w:r w:rsidRPr="003B3B4A">
              <w:t>37 243</w:t>
            </w:r>
          </w:p>
        </w:tc>
        <w:tc>
          <w:tcPr>
            <w:tcW w:w="1132" w:type="dxa"/>
          </w:tcPr>
          <w:p w:rsidR="00522055" w:rsidRPr="003B3B4A" w:rsidRDefault="00522055" w:rsidP="00FE08E8">
            <w:pPr>
              <w:pStyle w:val="tabteksts"/>
              <w:jc w:val="right"/>
            </w:pPr>
            <w:r w:rsidRPr="003B3B4A">
              <w:t>-37 243</w:t>
            </w:r>
          </w:p>
        </w:tc>
        <w:tc>
          <w:tcPr>
            <w:tcW w:w="1132" w:type="dxa"/>
          </w:tcPr>
          <w:p w:rsidR="00522055" w:rsidRPr="003B3B4A" w:rsidRDefault="00522055" w:rsidP="00FE08E8">
            <w:pPr>
              <w:pStyle w:val="tabteksts"/>
              <w:jc w:val="center"/>
            </w:pPr>
            <w:r w:rsidRPr="003B3B4A">
              <w:t>-</w:t>
            </w:r>
          </w:p>
        </w:tc>
      </w:tr>
      <w:tr w:rsidR="00522055" w:rsidRPr="003B3B4A" w:rsidTr="00FE08E8">
        <w:trPr>
          <w:trHeight w:val="283"/>
          <w:jc w:val="center"/>
        </w:trPr>
        <w:tc>
          <w:tcPr>
            <w:tcW w:w="3378" w:type="dxa"/>
            <w:vAlign w:val="center"/>
            <w:hideMark/>
          </w:tcPr>
          <w:p w:rsidR="00522055" w:rsidRPr="003B3B4A" w:rsidRDefault="00522055" w:rsidP="00FE08E8">
            <w:pPr>
              <w:pStyle w:val="tabteksts"/>
            </w:pPr>
            <w:r w:rsidRPr="003B3B4A">
              <w:rPr>
                <w:lang w:eastAsia="lv-LV"/>
              </w:rPr>
              <w:t>Kopējie izdevumi</w:t>
            </w:r>
            <w:r w:rsidRPr="003B3B4A">
              <w:t>, % (+/–) pret iepriekšējo gadu</w:t>
            </w:r>
          </w:p>
        </w:tc>
        <w:tc>
          <w:tcPr>
            <w:tcW w:w="1131" w:type="dxa"/>
            <w:hideMark/>
          </w:tcPr>
          <w:p w:rsidR="00522055" w:rsidRPr="003B3B4A" w:rsidRDefault="00522055" w:rsidP="00FE08E8">
            <w:pPr>
              <w:pStyle w:val="tabteksts"/>
              <w:jc w:val="center"/>
            </w:pPr>
            <w:r w:rsidRPr="003B3B4A">
              <w:rPr>
                <w:b/>
                <w:bCs/>
              </w:rPr>
              <w:t>×</w:t>
            </w:r>
          </w:p>
        </w:tc>
        <w:tc>
          <w:tcPr>
            <w:tcW w:w="1132" w:type="dxa"/>
          </w:tcPr>
          <w:p w:rsidR="00522055" w:rsidRPr="003B3B4A" w:rsidRDefault="00522055" w:rsidP="00FE08E8">
            <w:pPr>
              <w:pStyle w:val="tabteksts"/>
              <w:jc w:val="right"/>
            </w:pPr>
            <w:r w:rsidRPr="003B3B4A">
              <w:t>-100,0</w:t>
            </w:r>
          </w:p>
        </w:tc>
        <w:tc>
          <w:tcPr>
            <w:tcW w:w="1132" w:type="dxa"/>
          </w:tcPr>
          <w:p w:rsidR="00522055" w:rsidRPr="00802458" w:rsidRDefault="00522055" w:rsidP="00FE08E8">
            <w:pPr>
              <w:pStyle w:val="tabteksts"/>
              <w:jc w:val="center"/>
              <w:rPr>
                <w:b/>
              </w:rPr>
            </w:pPr>
            <w:r w:rsidRPr="00802458">
              <w:rPr>
                <w:b/>
              </w:rPr>
              <w:t>×</w:t>
            </w:r>
          </w:p>
        </w:tc>
        <w:tc>
          <w:tcPr>
            <w:tcW w:w="1132" w:type="dxa"/>
          </w:tcPr>
          <w:p w:rsidR="00522055" w:rsidRPr="003B3B4A" w:rsidRDefault="00522055" w:rsidP="00FE08E8">
            <w:pPr>
              <w:pStyle w:val="tabteksts"/>
              <w:jc w:val="right"/>
            </w:pPr>
            <w:r w:rsidRPr="003B3B4A">
              <w:t>-100,0</w:t>
            </w:r>
          </w:p>
        </w:tc>
        <w:tc>
          <w:tcPr>
            <w:tcW w:w="1132" w:type="dxa"/>
          </w:tcPr>
          <w:p w:rsidR="00522055" w:rsidRPr="00156A4E" w:rsidRDefault="00522055" w:rsidP="00FE08E8">
            <w:pPr>
              <w:pStyle w:val="tabteksts"/>
              <w:jc w:val="center"/>
              <w:rPr>
                <w:b/>
                <w:szCs w:val="18"/>
              </w:rPr>
            </w:pPr>
            <w:r w:rsidRPr="00156A4E">
              <w:rPr>
                <w:b/>
                <w:szCs w:val="18"/>
              </w:rPr>
              <w:t>×</w:t>
            </w:r>
          </w:p>
        </w:tc>
      </w:tr>
      <w:tr w:rsidR="00522055" w:rsidRPr="003B3B4A" w:rsidTr="00FE08E8">
        <w:trPr>
          <w:trHeight w:val="142"/>
          <w:jc w:val="center"/>
        </w:trPr>
        <w:tc>
          <w:tcPr>
            <w:tcW w:w="3378" w:type="dxa"/>
            <w:hideMark/>
          </w:tcPr>
          <w:p w:rsidR="00522055" w:rsidRPr="003B3B4A" w:rsidRDefault="00522055" w:rsidP="00FE08E8">
            <w:pPr>
              <w:pStyle w:val="tabteksts"/>
              <w:rPr>
                <w:color w:val="000000" w:themeColor="text1"/>
                <w:szCs w:val="18"/>
                <w:lang w:eastAsia="lv-LV"/>
              </w:rPr>
            </w:pPr>
            <w:r w:rsidRPr="003B3B4A">
              <w:rPr>
                <w:color w:val="000000" w:themeColor="text1"/>
                <w:szCs w:val="18"/>
              </w:rPr>
              <w:t xml:space="preserve">Atlīdzība, </w:t>
            </w:r>
            <w:proofErr w:type="spellStart"/>
            <w:r w:rsidRPr="003B3B4A">
              <w:rPr>
                <w:i/>
                <w:szCs w:val="18"/>
              </w:rPr>
              <w:t>euro</w:t>
            </w:r>
            <w:proofErr w:type="spellEnd"/>
          </w:p>
        </w:tc>
        <w:tc>
          <w:tcPr>
            <w:tcW w:w="1131" w:type="dxa"/>
            <w:shd w:val="clear" w:color="auto" w:fill="FFFFFF" w:themeFill="background1"/>
          </w:tcPr>
          <w:p w:rsidR="00522055" w:rsidRPr="003B3B4A" w:rsidRDefault="00522055" w:rsidP="00FE08E8">
            <w:pPr>
              <w:pStyle w:val="tabteksts"/>
              <w:jc w:val="right"/>
              <w:rPr>
                <w:szCs w:val="18"/>
              </w:rPr>
            </w:pPr>
            <w:r w:rsidRPr="003B3B4A">
              <w:rPr>
                <w:szCs w:val="18"/>
              </w:rPr>
              <w:t>7 853</w:t>
            </w:r>
          </w:p>
        </w:tc>
        <w:tc>
          <w:tcPr>
            <w:tcW w:w="1132" w:type="dxa"/>
          </w:tcPr>
          <w:p w:rsidR="00522055" w:rsidRPr="003B3B4A" w:rsidRDefault="00522055" w:rsidP="00FE08E8">
            <w:pPr>
              <w:pStyle w:val="tabteksts"/>
              <w:jc w:val="center"/>
              <w:rPr>
                <w:szCs w:val="18"/>
              </w:rPr>
            </w:pPr>
            <w:r w:rsidRPr="003B3B4A">
              <w:rPr>
                <w:szCs w:val="18"/>
              </w:rPr>
              <w:t>-</w:t>
            </w:r>
          </w:p>
        </w:tc>
        <w:tc>
          <w:tcPr>
            <w:tcW w:w="1132" w:type="dxa"/>
          </w:tcPr>
          <w:p w:rsidR="00522055" w:rsidRPr="003B3B4A" w:rsidRDefault="00522055" w:rsidP="00FE08E8">
            <w:pPr>
              <w:pStyle w:val="tabteksts"/>
              <w:jc w:val="right"/>
              <w:rPr>
                <w:szCs w:val="18"/>
              </w:rPr>
            </w:pPr>
            <w:r w:rsidRPr="003B3B4A">
              <w:rPr>
                <w:szCs w:val="18"/>
              </w:rPr>
              <w:t>7 060</w:t>
            </w:r>
          </w:p>
        </w:tc>
        <w:tc>
          <w:tcPr>
            <w:tcW w:w="1132" w:type="dxa"/>
          </w:tcPr>
          <w:p w:rsidR="00522055" w:rsidRPr="003B3B4A" w:rsidRDefault="00522055" w:rsidP="00FE08E8">
            <w:pPr>
              <w:pStyle w:val="tabteksts"/>
              <w:jc w:val="center"/>
              <w:rPr>
                <w:szCs w:val="18"/>
              </w:rPr>
            </w:pPr>
            <w:r w:rsidRPr="003B3B4A">
              <w:rPr>
                <w:szCs w:val="18"/>
              </w:rPr>
              <w:t>-</w:t>
            </w:r>
          </w:p>
        </w:tc>
        <w:tc>
          <w:tcPr>
            <w:tcW w:w="1132" w:type="dxa"/>
          </w:tcPr>
          <w:p w:rsidR="00522055" w:rsidRPr="003B3B4A" w:rsidRDefault="00522055" w:rsidP="00FE08E8">
            <w:pPr>
              <w:pStyle w:val="tabteksts"/>
              <w:jc w:val="center"/>
              <w:rPr>
                <w:szCs w:val="18"/>
              </w:rPr>
            </w:pPr>
            <w:r w:rsidRPr="003B3B4A">
              <w:rPr>
                <w:szCs w:val="18"/>
              </w:rPr>
              <w:t>-</w:t>
            </w:r>
          </w:p>
        </w:tc>
      </w:tr>
      <w:tr w:rsidR="00522055" w:rsidRPr="003B3B4A" w:rsidTr="00FE08E8">
        <w:trPr>
          <w:trHeight w:val="567"/>
          <w:jc w:val="center"/>
        </w:trPr>
        <w:tc>
          <w:tcPr>
            <w:tcW w:w="3378" w:type="dxa"/>
            <w:vAlign w:val="center"/>
            <w:hideMark/>
          </w:tcPr>
          <w:p w:rsidR="00522055" w:rsidRPr="003B3B4A" w:rsidRDefault="00522055" w:rsidP="00FE08E8">
            <w:pPr>
              <w:pStyle w:val="tabteksts"/>
              <w:rPr>
                <w:color w:val="000000" w:themeColor="text1"/>
                <w:szCs w:val="18"/>
                <w:lang w:eastAsia="lv-LV"/>
              </w:rPr>
            </w:pPr>
            <w:r w:rsidRPr="003B3B4A">
              <w:rPr>
                <w:color w:val="000000" w:themeColor="text1"/>
                <w:szCs w:val="18"/>
                <w:lang w:eastAsia="lv-LV"/>
              </w:rPr>
              <w:lastRenderedPageBreak/>
              <w:t xml:space="preserve">Kopējā atlīdzība gadā par ārštata darbinieku un uz līgumattiecību pamata nodarbināto, kas nav amatu sarakstā, pakalpojumiem, </w:t>
            </w:r>
            <w:proofErr w:type="spellStart"/>
            <w:r w:rsidRPr="003B3B4A">
              <w:rPr>
                <w:i/>
                <w:color w:val="000000" w:themeColor="text1"/>
                <w:szCs w:val="18"/>
                <w:lang w:eastAsia="lv-LV"/>
              </w:rPr>
              <w:t>euro</w:t>
            </w:r>
            <w:proofErr w:type="spellEnd"/>
          </w:p>
        </w:tc>
        <w:tc>
          <w:tcPr>
            <w:tcW w:w="1131" w:type="dxa"/>
          </w:tcPr>
          <w:p w:rsidR="00522055" w:rsidRPr="003B3B4A" w:rsidRDefault="00522055" w:rsidP="00FE08E8">
            <w:pPr>
              <w:pStyle w:val="tabteksts"/>
              <w:jc w:val="right"/>
              <w:rPr>
                <w:szCs w:val="18"/>
              </w:rPr>
            </w:pPr>
            <w:r w:rsidRPr="00802458">
              <w:rPr>
                <w:szCs w:val="18"/>
              </w:rPr>
              <w:t>200</w:t>
            </w:r>
          </w:p>
        </w:tc>
        <w:tc>
          <w:tcPr>
            <w:tcW w:w="1132" w:type="dxa"/>
          </w:tcPr>
          <w:p w:rsidR="00522055" w:rsidRPr="003B3B4A" w:rsidRDefault="00522055" w:rsidP="00FE08E8">
            <w:pPr>
              <w:pStyle w:val="tabteksts"/>
              <w:jc w:val="center"/>
              <w:rPr>
                <w:szCs w:val="18"/>
              </w:rPr>
            </w:pPr>
            <w:r w:rsidRPr="003B3B4A">
              <w:rPr>
                <w:szCs w:val="18"/>
              </w:rPr>
              <w:t>-</w:t>
            </w:r>
          </w:p>
        </w:tc>
        <w:tc>
          <w:tcPr>
            <w:tcW w:w="1132" w:type="dxa"/>
          </w:tcPr>
          <w:p w:rsidR="00522055" w:rsidRPr="003B3B4A" w:rsidRDefault="00522055" w:rsidP="00FE08E8">
            <w:pPr>
              <w:pStyle w:val="tabteksts"/>
              <w:jc w:val="center"/>
              <w:rPr>
                <w:szCs w:val="18"/>
              </w:rPr>
            </w:pPr>
            <w:r w:rsidRPr="003B3B4A">
              <w:rPr>
                <w:szCs w:val="18"/>
              </w:rPr>
              <w:t>-</w:t>
            </w:r>
          </w:p>
        </w:tc>
        <w:tc>
          <w:tcPr>
            <w:tcW w:w="1132" w:type="dxa"/>
          </w:tcPr>
          <w:p w:rsidR="00522055" w:rsidRPr="003B3B4A" w:rsidRDefault="00522055" w:rsidP="00FE08E8">
            <w:pPr>
              <w:pStyle w:val="tabteksts"/>
              <w:jc w:val="center"/>
              <w:rPr>
                <w:szCs w:val="18"/>
              </w:rPr>
            </w:pPr>
            <w:r w:rsidRPr="003B3B4A">
              <w:rPr>
                <w:szCs w:val="18"/>
              </w:rPr>
              <w:t>-</w:t>
            </w:r>
          </w:p>
        </w:tc>
        <w:tc>
          <w:tcPr>
            <w:tcW w:w="1132" w:type="dxa"/>
          </w:tcPr>
          <w:p w:rsidR="00522055" w:rsidRPr="003B3B4A" w:rsidRDefault="00522055" w:rsidP="00FE08E8">
            <w:pPr>
              <w:pStyle w:val="tabteksts"/>
              <w:jc w:val="center"/>
              <w:rPr>
                <w:szCs w:val="18"/>
              </w:rPr>
            </w:pPr>
            <w:r w:rsidRPr="003B3B4A">
              <w:rPr>
                <w:szCs w:val="18"/>
              </w:rPr>
              <w:t>-</w:t>
            </w:r>
          </w:p>
        </w:tc>
      </w:tr>
    </w:tbl>
    <w:p w:rsidR="00522055" w:rsidRPr="003B3B4A" w:rsidRDefault="00522055" w:rsidP="00FE444B">
      <w:pPr>
        <w:spacing w:before="240" w:after="240"/>
        <w:ind w:firstLine="0"/>
        <w:jc w:val="center"/>
        <w:rPr>
          <w:b/>
          <w:color w:val="000000" w:themeColor="text1"/>
          <w:lang w:eastAsia="lv-LV"/>
        </w:rPr>
      </w:pPr>
      <w:r w:rsidRPr="003B3B4A">
        <w:rPr>
          <w:b/>
          <w:color w:val="000000" w:themeColor="text1"/>
          <w:lang w:eastAsia="lv-LV"/>
        </w:rPr>
        <w:t>Izmaiņas izdevumos, salīdzinot 2021.</w:t>
      </w:r>
      <w:r>
        <w:rPr>
          <w:b/>
          <w:color w:val="000000" w:themeColor="text1"/>
          <w:lang w:eastAsia="lv-LV"/>
        </w:rPr>
        <w:t xml:space="preserve"> </w:t>
      </w:r>
      <w:r w:rsidRPr="003B3B4A">
        <w:rPr>
          <w:b/>
          <w:color w:val="000000" w:themeColor="text1"/>
          <w:lang w:eastAsia="lv-LV"/>
        </w:rPr>
        <w:t>gada projektu ar 2020.</w:t>
      </w:r>
      <w:r>
        <w:rPr>
          <w:b/>
          <w:color w:val="000000" w:themeColor="text1"/>
          <w:lang w:eastAsia="lv-LV"/>
        </w:rPr>
        <w:t xml:space="preserve"> </w:t>
      </w:r>
      <w:r w:rsidRPr="003B3B4A">
        <w:rPr>
          <w:b/>
          <w:color w:val="000000" w:themeColor="text1"/>
          <w:lang w:eastAsia="lv-LV"/>
        </w:rPr>
        <w:t>gada plānu</w:t>
      </w:r>
    </w:p>
    <w:p w:rsidR="00522055" w:rsidRPr="003B3B4A" w:rsidRDefault="00522055" w:rsidP="00522055">
      <w:pPr>
        <w:spacing w:after="0"/>
        <w:ind w:left="7921" w:firstLine="720"/>
        <w:jc w:val="center"/>
        <w:rPr>
          <w:i/>
          <w:sz w:val="18"/>
          <w:szCs w:val="18"/>
        </w:rPr>
      </w:pPr>
      <w:proofErr w:type="spellStart"/>
      <w:r w:rsidRPr="003B3B4A">
        <w:rPr>
          <w:i/>
          <w:sz w:val="18"/>
          <w:szCs w:val="18"/>
        </w:rPr>
        <w:t>Euro</w:t>
      </w:r>
      <w:proofErr w:type="spellEnd"/>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4"/>
        <w:gridCol w:w="1277"/>
        <w:gridCol w:w="1277"/>
        <w:gridCol w:w="1277"/>
      </w:tblGrid>
      <w:tr w:rsidR="00522055" w:rsidRPr="003B3B4A" w:rsidTr="00FE08E8">
        <w:trPr>
          <w:trHeight w:val="142"/>
          <w:tblHeader/>
          <w:jc w:val="center"/>
        </w:trPr>
        <w:tc>
          <w:tcPr>
            <w:tcW w:w="5244" w:type="dxa"/>
            <w:tcBorders>
              <w:top w:val="single" w:sz="4" w:space="0" w:color="000000"/>
              <w:left w:val="single" w:sz="4" w:space="0" w:color="000000"/>
              <w:bottom w:val="single" w:sz="4" w:space="0" w:color="000000"/>
              <w:right w:val="single" w:sz="4" w:space="0" w:color="000000"/>
            </w:tcBorders>
            <w:vAlign w:val="center"/>
            <w:hideMark/>
          </w:tcPr>
          <w:p w:rsidR="00522055" w:rsidRPr="003B3B4A" w:rsidRDefault="00522055" w:rsidP="00FE08E8">
            <w:pPr>
              <w:pStyle w:val="tabteksts"/>
              <w:jc w:val="center"/>
              <w:rPr>
                <w:szCs w:val="18"/>
              </w:rPr>
            </w:pPr>
            <w:r w:rsidRPr="003B3B4A">
              <w:rPr>
                <w:color w:val="000000" w:themeColor="text1"/>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22055" w:rsidRPr="003B3B4A" w:rsidRDefault="00522055" w:rsidP="00FE08E8">
            <w:pPr>
              <w:pStyle w:val="tabteksts"/>
              <w:jc w:val="center"/>
              <w:rPr>
                <w:color w:val="000000" w:themeColor="text1"/>
                <w:szCs w:val="18"/>
                <w:lang w:eastAsia="lv-LV"/>
              </w:rPr>
            </w:pPr>
            <w:r w:rsidRPr="003B3B4A">
              <w:rPr>
                <w:color w:val="000000" w:themeColor="text1"/>
                <w:szCs w:val="18"/>
                <w:lang w:eastAsia="lv-LV"/>
              </w:rPr>
              <w:t>Samazinājums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22055" w:rsidRPr="003B3B4A" w:rsidRDefault="00522055" w:rsidP="00FE08E8">
            <w:pPr>
              <w:pStyle w:val="tabteksts"/>
              <w:jc w:val="center"/>
              <w:rPr>
                <w:color w:val="000000" w:themeColor="text1"/>
                <w:szCs w:val="18"/>
                <w:lang w:eastAsia="lv-LV"/>
              </w:rPr>
            </w:pPr>
            <w:r w:rsidRPr="003B3B4A">
              <w:rPr>
                <w:color w:val="000000" w:themeColor="text1"/>
                <w:szCs w:val="18"/>
                <w:lang w:eastAsia="lv-LV"/>
              </w:rPr>
              <w:t>Palielinājums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22055" w:rsidRPr="003B3B4A" w:rsidRDefault="00522055" w:rsidP="00FE08E8">
            <w:pPr>
              <w:pStyle w:val="tabteksts"/>
              <w:jc w:val="center"/>
              <w:rPr>
                <w:color w:val="000000" w:themeColor="text1"/>
                <w:szCs w:val="18"/>
                <w:lang w:eastAsia="lv-LV"/>
              </w:rPr>
            </w:pPr>
            <w:r w:rsidRPr="003B3B4A">
              <w:rPr>
                <w:color w:val="000000" w:themeColor="text1"/>
                <w:szCs w:val="18"/>
                <w:lang w:eastAsia="lv-LV"/>
              </w:rPr>
              <w:t>Izmaiņas</w:t>
            </w:r>
          </w:p>
        </w:tc>
      </w:tr>
      <w:tr w:rsidR="00522055" w:rsidRPr="003B3B4A" w:rsidTr="00FE08E8">
        <w:trPr>
          <w:trHeight w:val="142"/>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22055" w:rsidRPr="003B3B4A" w:rsidRDefault="00522055" w:rsidP="00FE08E8">
            <w:pPr>
              <w:pStyle w:val="tabteksts"/>
              <w:rPr>
                <w:b/>
                <w:szCs w:val="18"/>
              </w:rPr>
            </w:pPr>
            <w:r w:rsidRPr="003B3B4A">
              <w:rPr>
                <w:b/>
                <w:bCs/>
                <w:szCs w:val="18"/>
                <w:lang w:eastAsia="lv-LV"/>
              </w:rPr>
              <w:t>Izdevumi - kopā</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22055" w:rsidRPr="003B3B4A" w:rsidRDefault="00522055" w:rsidP="00FE08E8">
            <w:pPr>
              <w:pStyle w:val="tabteksts"/>
              <w:jc w:val="center"/>
              <w:rPr>
                <w:b/>
                <w:szCs w:val="18"/>
              </w:rPr>
            </w:pPr>
            <w:r w:rsidRPr="003B3B4A">
              <w:rPr>
                <w:b/>
                <w:szCs w:val="18"/>
              </w:rPr>
              <w:t>-</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22055" w:rsidRPr="003B3B4A" w:rsidRDefault="00522055" w:rsidP="00FE08E8">
            <w:pPr>
              <w:pStyle w:val="tabteksts"/>
              <w:jc w:val="right"/>
              <w:rPr>
                <w:b/>
                <w:szCs w:val="18"/>
              </w:rPr>
            </w:pPr>
            <w:r w:rsidRPr="003B3B4A">
              <w:rPr>
                <w:b/>
                <w:szCs w:val="18"/>
              </w:rPr>
              <w:t>37 243</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22055" w:rsidRPr="0002304A" w:rsidRDefault="00522055" w:rsidP="00FE08E8">
            <w:pPr>
              <w:pStyle w:val="tabteksts"/>
              <w:jc w:val="right"/>
              <w:rPr>
                <w:b/>
                <w:szCs w:val="18"/>
              </w:rPr>
            </w:pPr>
            <w:r w:rsidRPr="0002304A">
              <w:rPr>
                <w:b/>
                <w:szCs w:val="18"/>
              </w:rPr>
              <w:t>37 243</w:t>
            </w:r>
          </w:p>
        </w:tc>
      </w:tr>
      <w:tr w:rsidR="00522055" w:rsidRPr="003B3B4A" w:rsidTr="00FE08E8">
        <w:trPr>
          <w:jc w:val="center"/>
        </w:trPr>
        <w:tc>
          <w:tcPr>
            <w:tcW w:w="9075" w:type="dxa"/>
            <w:gridSpan w:val="4"/>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ind w:firstLine="313"/>
              <w:jc w:val="right"/>
              <w:rPr>
                <w:szCs w:val="18"/>
              </w:rPr>
            </w:pPr>
          </w:p>
        </w:tc>
      </w:tr>
      <w:tr w:rsidR="00522055" w:rsidRPr="003B3B4A" w:rsidTr="00FE08E8">
        <w:trPr>
          <w:trHeight w:val="142"/>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22055" w:rsidRPr="003B3B4A" w:rsidRDefault="00522055" w:rsidP="00FE08E8">
            <w:pPr>
              <w:pStyle w:val="tabteksts"/>
              <w:rPr>
                <w:szCs w:val="18"/>
                <w:u w:val="single"/>
                <w:lang w:eastAsia="lv-LV"/>
              </w:rPr>
            </w:pPr>
            <w:r w:rsidRPr="003B3B4A">
              <w:rPr>
                <w:szCs w:val="18"/>
                <w:u w:val="single"/>
                <w:lang w:eastAsia="lv-LV"/>
              </w:rPr>
              <w:t>Ilgtermiņa saistības</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22055" w:rsidRPr="003B3B4A" w:rsidRDefault="00522055" w:rsidP="00FE08E8">
            <w:pPr>
              <w:pStyle w:val="tabteksts"/>
              <w:jc w:val="center"/>
              <w:rPr>
                <w:szCs w:val="18"/>
              </w:rPr>
            </w:pPr>
            <w:r w:rsidRPr="003B3B4A">
              <w:rPr>
                <w:szCs w:val="18"/>
              </w:rPr>
              <w:t>-</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22055" w:rsidRPr="003B3B4A" w:rsidRDefault="00522055" w:rsidP="00FE08E8">
            <w:pPr>
              <w:pStyle w:val="tabteksts"/>
              <w:jc w:val="right"/>
              <w:rPr>
                <w:szCs w:val="18"/>
              </w:rPr>
            </w:pPr>
            <w:r w:rsidRPr="003B3B4A">
              <w:rPr>
                <w:szCs w:val="18"/>
              </w:rPr>
              <w:t>37 243</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22055" w:rsidRPr="003B3B4A" w:rsidRDefault="00522055" w:rsidP="00FE08E8">
            <w:pPr>
              <w:pStyle w:val="tabteksts"/>
              <w:jc w:val="right"/>
              <w:rPr>
                <w:szCs w:val="18"/>
              </w:rPr>
            </w:pPr>
            <w:r w:rsidRPr="003B3B4A">
              <w:rPr>
                <w:szCs w:val="18"/>
              </w:rPr>
              <w:t>37 243</w:t>
            </w:r>
          </w:p>
        </w:tc>
      </w:tr>
      <w:tr w:rsidR="00522055" w:rsidRPr="003B3B4A" w:rsidTr="00FE08E8">
        <w:trPr>
          <w:trHeight w:val="142"/>
          <w:jc w:val="center"/>
        </w:trPr>
        <w:tc>
          <w:tcPr>
            <w:tcW w:w="5244"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DF2C1A">
            <w:pPr>
              <w:pStyle w:val="tabteksts"/>
              <w:jc w:val="both"/>
              <w:rPr>
                <w:i/>
                <w:szCs w:val="18"/>
                <w:lang w:eastAsia="lv-LV"/>
              </w:rPr>
            </w:pPr>
            <w:r>
              <w:rPr>
                <w:i/>
                <w:szCs w:val="18"/>
                <w:lang w:eastAsia="lv-LV"/>
              </w:rPr>
              <w:t>Projekta</w:t>
            </w:r>
            <w:r w:rsidRPr="003B3B4A">
              <w:rPr>
                <w:i/>
                <w:szCs w:val="18"/>
                <w:lang w:eastAsia="lv-LV"/>
              </w:rPr>
              <w:t xml:space="preserve"> </w:t>
            </w:r>
            <w:r>
              <w:rPr>
                <w:i/>
                <w:szCs w:val="18"/>
                <w:lang w:eastAsia="lv-LV"/>
              </w:rPr>
              <w:t>“</w:t>
            </w:r>
            <w:r w:rsidRPr="003B3B4A">
              <w:rPr>
                <w:i/>
                <w:szCs w:val="18"/>
                <w:lang w:eastAsia="lv-LV"/>
              </w:rPr>
              <w:t>Digitālie risinājumi pasniedzējiem un izglītotājiem</w:t>
            </w:r>
            <w:r>
              <w:rPr>
                <w:i/>
                <w:szCs w:val="18"/>
                <w:lang w:eastAsia="lv-LV"/>
              </w:rPr>
              <w:t>” īstenošana</w:t>
            </w:r>
          </w:p>
        </w:tc>
        <w:tc>
          <w:tcPr>
            <w:tcW w:w="1277"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center"/>
              <w:rPr>
                <w:szCs w:val="18"/>
              </w:rPr>
            </w:pPr>
            <w:r w:rsidRPr="003B3B4A">
              <w:rPr>
                <w:szCs w:val="18"/>
              </w:rPr>
              <w:t>-</w:t>
            </w:r>
          </w:p>
        </w:tc>
        <w:tc>
          <w:tcPr>
            <w:tcW w:w="1277"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3B3B4A">
              <w:rPr>
                <w:szCs w:val="18"/>
              </w:rPr>
              <w:t>37 243</w:t>
            </w:r>
          </w:p>
        </w:tc>
        <w:tc>
          <w:tcPr>
            <w:tcW w:w="1277"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3B3B4A">
              <w:rPr>
                <w:szCs w:val="18"/>
              </w:rPr>
              <w:t>37 243</w:t>
            </w:r>
          </w:p>
        </w:tc>
      </w:tr>
    </w:tbl>
    <w:p w:rsidR="00522055" w:rsidRPr="003B3B4A" w:rsidRDefault="00522055" w:rsidP="00FE444B">
      <w:pPr>
        <w:tabs>
          <w:tab w:val="left" w:pos="1190"/>
        </w:tabs>
        <w:spacing w:before="240" w:after="240"/>
        <w:ind w:firstLine="0"/>
        <w:jc w:val="center"/>
        <w:rPr>
          <w:rFonts w:eastAsia="Calibri"/>
          <w:b/>
          <w:szCs w:val="24"/>
        </w:rPr>
      </w:pPr>
      <w:r w:rsidRPr="003B3B4A">
        <w:rPr>
          <w:rFonts w:eastAsia="Calibri"/>
          <w:b/>
          <w:szCs w:val="24"/>
        </w:rPr>
        <w:t>71.00.00 Eiropas Ekonomikas zonas un Norvēģijas finanšu instrumentu finansēto programmu, projektu un pasākumu īstenošana</w:t>
      </w:r>
    </w:p>
    <w:p w:rsidR="00522055" w:rsidRPr="003B3B4A" w:rsidRDefault="00522055" w:rsidP="00522055">
      <w:pPr>
        <w:pStyle w:val="programmas"/>
        <w:spacing w:after="360"/>
        <w:mirrorIndents/>
        <w:jc w:val="both"/>
        <w:rPr>
          <w:b w:val="0"/>
          <w:szCs w:val="24"/>
        </w:rPr>
      </w:pPr>
      <w:r w:rsidRPr="003B3B4A">
        <w:rPr>
          <w:b w:val="0"/>
          <w:bCs/>
        </w:rPr>
        <w:t>Budžeta programmai ir viena apakšprogramma.</w:t>
      </w:r>
    </w:p>
    <w:p w:rsidR="00522055" w:rsidRPr="003B3B4A" w:rsidRDefault="00522055" w:rsidP="00522055">
      <w:pPr>
        <w:spacing w:before="120"/>
        <w:ind w:firstLine="0"/>
        <w:jc w:val="center"/>
        <w:rPr>
          <w:b/>
          <w:szCs w:val="24"/>
        </w:rPr>
      </w:pPr>
      <w:r w:rsidRPr="003B3B4A">
        <w:rPr>
          <w:b/>
          <w:szCs w:val="24"/>
        </w:rPr>
        <w:t>71.06.00 Eiropas Ekonomikas zonas un Norvēģijas finanšu instrumentu finansētie projekti</w:t>
      </w:r>
    </w:p>
    <w:p w:rsidR="00522055" w:rsidRPr="003B3B4A" w:rsidRDefault="00522055" w:rsidP="00522055">
      <w:pPr>
        <w:ind w:firstLine="0"/>
        <w:rPr>
          <w:u w:val="single"/>
        </w:rPr>
      </w:pPr>
      <w:r w:rsidRPr="003B3B4A">
        <w:rPr>
          <w:u w:val="single"/>
        </w:rPr>
        <w:t>Apakšprogrammas mērķis:</w:t>
      </w:r>
    </w:p>
    <w:p w:rsidR="00522055" w:rsidRPr="003B3B4A" w:rsidRDefault="00522055" w:rsidP="00522055">
      <w:pPr>
        <w:ind w:firstLine="720"/>
        <w:rPr>
          <w:u w:val="single"/>
        </w:rPr>
      </w:pPr>
      <w:r>
        <w:rPr>
          <w:szCs w:val="24"/>
          <w:lang w:eastAsia="lv-LV"/>
        </w:rPr>
        <w:t xml:space="preserve">īstenot </w:t>
      </w:r>
      <w:r w:rsidRPr="003B3B4A">
        <w:rPr>
          <w:szCs w:val="24"/>
          <w:lang w:eastAsia="lv-LV"/>
        </w:rPr>
        <w:t>Eiropas Ekonomikas zonas finanšu instrumenta un Norvēģijas finanšu instrumenta 2014.-2021.gada perioda Divpusējās sadarbība</w:t>
      </w:r>
      <w:r>
        <w:rPr>
          <w:szCs w:val="24"/>
          <w:lang w:eastAsia="lv-LV"/>
        </w:rPr>
        <w:t>s fonda stratēģisko iniciatīvu  “</w:t>
      </w:r>
      <w:r w:rsidRPr="003B3B4A">
        <w:rPr>
          <w:szCs w:val="24"/>
          <w:lang w:eastAsia="lv-LV"/>
        </w:rPr>
        <w:t>Sabiedrības līdzdalība – atslēga demokrātijas nākotnei”.</w:t>
      </w:r>
    </w:p>
    <w:p w:rsidR="00522055" w:rsidRPr="00454411" w:rsidRDefault="00522055" w:rsidP="00522055">
      <w:pPr>
        <w:ind w:firstLine="0"/>
        <w:rPr>
          <w:u w:val="single"/>
        </w:rPr>
      </w:pPr>
      <w:r w:rsidRPr="00E640FC">
        <w:rPr>
          <w:u w:val="single"/>
        </w:rPr>
        <w:t>Galvenās aktivitātes:</w:t>
      </w:r>
    </w:p>
    <w:p w:rsidR="00522055" w:rsidRPr="00E5292B" w:rsidRDefault="00522055" w:rsidP="00C57371">
      <w:pPr>
        <w:pStyle w:val="ListParagraph"/>
        <w:numPr>
          <w:ilvl w:val="0"/>
          <w:numId w:val="55"/>
        </w:numPr>
        <w:tabs>
          <w:tab w:val="left" w:pos="1134"/>
        </w:tabs>
        <w:spacing w:after="120"/>
        <w:ind w:left="1077" w:hanging="357"/>
        <w:contextualSpacing w:val="0"/>
        <w:jc w:val="both"/>
        <w:rPr>
          <w:u w:val="single"/>
        </w:rPr>
      </w:pPr>
      <w:r w:rsidRPr="00111D3F">
        <w:rPr>
          <w:color w:val="000000"/>
          <w:shd w:val="clear" w:color="auto" w:fill="FFFFFF"/>
        </w:rPr>
        <w:t>trīs darbnīcās</w:t>
      </w:r>
      <w:r w:rsidRPr="00E5292B">
        <w:rPr>
          <w:color w:val="000000"/>
          <w:shd w:val="clear" w:color="auto" w:fill="FFFFFF"/>
        </w:rPr>
        <w:t xml:space="preserve"> radīt mūsdienīg</w:t>
      </w:r>
      <w:r>
        <w:rPr>
          <w:color w:val="000000"/>
          <w:shd w:val="clear" w:color="auto" w:fill="FFFFFF"/>
        </w:rPr>
        <w:t>us</w:t>
      </w:r>
      <w:r w:rsidRPr="00E5292B">
        <w:rPr>
          <w:color w:val="000000"/>
          <w:shd w:val="clear" w:color="auto" w:fill="FFFFFF"/>
        </w:rPr>
        <w:t xml:space="preserve"> un inovatīv</w:t>
      </w:r>
      <w:r>
        <w:rPr>
          <w:color w:val="000000"/>
          <w:shd w:val="clear" w:color="auto" w:fill="FFFFFF"/>
        </w:rPr>
        <w:t>us</w:t>
      </w:r>
      <w:r w:rsidRPr="00E5292B">
        <w:rPr>
          <w:color w:val="000000"/>
          <w:shd w:val="clear" w:color="auto" w:fill="FFFFFF"/>
        </w:rPr>
        <w:t xml:space="preserve"> risinājum</w:t>
      </w:r>
      <w:r>
        <w:rPr>
          <w:color w:val="000000"/>
          <w:shd w:val="clear" w:color="auto" w:fill="FFFFFF"/>
        </w:rPr>
        <w:t>us</w:t>
      </w:r>
      <w:r w:rsidRPr="00E5292B">
        <w:rPr>
          <w:color w:val="000000"/>
          <w:shd w:val="clear" w:color="auto" w:fill="FFFFFF"/>
        </w:rPr>
        <w:t xml:space="preserve"> efektīvam dialogam starp valsts pārvaldi un pilsoniskās sabiedrības pārstāvjiem, to jēgpilnai iesaistei lēmumu pieņemšanas procesos, kā arī palielināt pilsoniskās sabiedrības organizāciju iespējas un kapacitāt</w:t>
      </w:r>
      <w:r>
        <w:rPr>
          <w:color w:val="000000"/>
          <w:shd w:val="clear" w:color="auto" w:fill="FFFFFF"/>
        </w:rPr>
        <w:t>i</w:t>
      </w:r>
      <w:r w:rsidRPr="00E5292B">
        <w:rPr>
          <w:color w:val="000000"/>
          <w:shd w:val="clear" w:color="auto" w:fill="FFFFFF"/>
        </w:rPr>
        <w:t xml:space="preserve"> iesaistīties plānošanas dokumentu, politiku un tiesību aktu izstrādē;</w:t>
      </w:r>
    </w:p>
    <w:p w:rsidR="00522055" w:rsidRPr="00E5292B" w:rsidRDefault="00522055" w:rsidP="00C57371">
      <w:pPr>
        <w:pStyle w:val="ListParagraph"/>
        <w:numPr>
          <w:ilvl w:val="0"/>
          <w:numId w:val="55"/>
        </w:numPr>
        <w:tabs>
          <w:tab w:val="left" w:pos="1134"/>
        </w:tabs>
        <w:spacing w:after="120"/>
        <w:ind w:left="1077" w:hanging="357"/>
        <w:contextualSpacing w:val="0"/>
        <w:jc w:val="both"/>
        <w:rPr>
          <w:u w:val="single"/>
        </w:rPr>
      </w:pPr>
      <w:r w:rsidRPr="00E5292B">
        <w:rPr>
          <w:color w:val="000000"/>
          <w:shd w:val="clear" w:color="auto" w:fill="FFFFFF"/>
        </w:rPr>
        <w:t xml:space="preserve">organizēt </w:t>
      </w:r>
      <w:r w:rsidRPr="00111D3F">
        <w:rPr>
          <w:color w:val="000000"/>
          <w:shd w:val="clear" w:color="auto" w:fill="FFFFFF"/>
        </w:rPr>
        <w:t>konferenc</w:t>
      </w:r>
      <w:r>
        <w:rPr>
          <w:color w:val="000000"/>
          <w:shd w:val="clear" w:color="auto" w:fill="FFFFFF"/>
        </w:rPr>
        <w:t>i</w:t>
      </w:r>
      <w:r w:rsidRPr="00111D3F">
        <w:rPr>
          <w:color w:val="000000"/>
          <w:shd w:val="clear" w:color="auto" w:fill="FFFFFF"/>
        </w:rPr>
        <w:t xml:space="preserve"> ar</w:t>
      </w:r>
      <w:r w:rsidRPr="00E5292B">
        <w:rPr>
          <w:color w:val="000000"/>
          <w:shd w:val="clear" w:color="auto" w:fill="FFFFFF"/>
        </w:rPr>
        <w:t xml:space="preserve"> Islandes ekspertu dalību, kā arī izstrādāt un testēt 1 līdz 3 prototip</w:t>
      </w:r>
      <w:r>
        <w:rPr>
          <w:color w:val="000000"/>
          <w:shd w:val="clear" w:color="auto" w:fill="FFFFFF"/>
        </w:rPr>
        <w:t>us</w:t>
      </w:r>
      <w:r w:rsidRPr="00E5292B">
        <w:rPr>
          <w:color w:val="000000"/>
          <w:shd w:val="clear" w:color="auto" w:fill="FFFFFF"/>
        </w:rPr>
        <w:t xml:space="preserve"> digitālajiem demokrātiskās līdzdalības rīkiem.</w:t>
      </w:r>
    </w:p>
    <w:p w:rsidR="00522055" w:rsidRPr="00C71B9B" w:rsidRDefault="00522055" w:rsidP="00522055">
      <w:pPr>
        <w:pStyle w:val="ListParagraph"/>
        <w:spacing w:after="240"/>
        <w:ind w:left="0"/>
        <w:contextualSpacing w:val="0"/>
        <w:jc w:val="both"/>
        <w:rPr>
          <w:u w:val="single"/>
        </w:rPr>
      </w:pPr>
      <w:r w:rsidRPr="00C71B9B">
        <w:rPr>
          <w:u w:val="single"/>
        </w:rPr>
        <w:t>Apakšprogrammas izpildītājs</w:t>
      </w:r>
      <w:r w:rsidRPr="003B3B4A">
        <w:t>: Valsts kanceleja.</w:t>
      </w:r>
    </w:p>
    <w:p w:rsidR="00522055" w:rsidRPr="003B3B4A" w:rsidRDefault="00522055" w:rsidP="00522055">
      <w:pPr>
        <w:spacing w:after="240"/>
        <w:ind w:firstLine="0"/>
        <w:jc w:val="center"/>
      </w:pPr>
      <w:r w:rsidRPr="003B3B4A">
        <w:rPr>
          <w:b/>
          <w:color w:val="000000" w:themeColor="text1"/>
          <w:lang w:eastAsia="lv-LV"/>
        </w:rPr>
        <w:t>Finansiālie rādītāji no 2019. līdz 2023.</w:t>
      </w:r>
      <w:r>
        <w:rPr>
          <w:b/>
          <w:color w:val="000000" w:themeColor="text1"/>
          <w:lang w:eastAsia="lv-LV"/>
        </w:rPr>
        <w:t xml:space="preserve"> </w:t>
      </w:r>
      <w:r w:rsidRPr="003B3B4A">
        <w:rPr>
          <w:b/>
          <w:color w:val="000000" w:themeColor="text1"/>
          <w:lang w:eastAsia="lv-LV"/>
        </w:rPr>
        <w:t>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522055" w:rsidRPr="003B3B4A" w:rsidTr="00FE08E8">
        <w:trPr>
          <w:trHeight w:val="431"/>
          <w:tblHeader/>
          <w:jc w:val="center"/>
        </w:trPr>
        <w:tc>
          <w:tcPr>
            <w:tcW w:w="3378" w:type="dxa"/>
            <w:vAlign w:val="center"/>
          </w:tcPr>
          <w:p w:rsidR="00522055" w:rsidRPr="003B3B4A" w:rsidRDefault="00522055" w:rsidP="00FE08E8">
            <w:pPr>
              <w:pStyle w:val="tabteksts"/>
              <w:jc w:val="center"/>
              <w:rPr>
                <w:szCs w:val="24"/>
              </w:rPr>
            </w:pPr>
          </w:p>
        </w:tc>
        <w:tc>
          <w:tcPr>
            <w:tcW w:w="1131" w:type="dxa"/>
            <w:hideMark/>
          </w:tcPr>
          <w:p w:rsidR="00522055" w:rsidRPr="003B3B4A" w:rsidRDefault="00522055" w:rsidP="00FE08E8">
            <w:pPr>
              <w:pStyle w:val="tabteksts"/>
              <w:jc w:val="center"/>
              <w:rPr>
                <w:szCs w:val="24"/>
                <w:lang w:eastAsia="lv-LV"/>
              </w:rPr>
            </w:pPr>
            <w:r w:rsidRPr="00283D10">
              <w:rPr>
                <w:szCs w:val="18"/>
                <w:lang w:eastAsia="lv-LV"/>
              </w:rPr>
              <w:t>2019.</w:t>
            </w:r>
            <w:r>
              <w:rPr>
                <w:szCs w:val="18"/>
                <w:lang w:eastAsia="lv-LV"/>
              </w:rPr>
              <w:t xml:space="preserve"> </w:t>
            </w:r>
            <w:r w:rsidRPr="00283D10">
              <w:rPr>
                <w:szCs w:val="18"/>
                <w:lang w:eastAsia="lv-LV"/>
              </w:rPr>
              <w:t>gads (izpilde)</w:t>
            </w:r>
          </w:p>
        </w:tc>
        <w:tc>
          <w:tcPr>
            <w:tcW w:w="1132" w:type="dxa"/>
            <w:hideMark/>
          </w:tcPr>
          <w:p w:rsidR="00522055" w:rsidRPr="003B3B4A" w:rsidRDefault="00522055" w:rsidP="00FE08E8">
            <w:pPr>
              <w:pStyle w:val="tabteksts"/>
              <w:jc w:val="center"/>
              <w:rPr>
                <w:szCs w:val="24"/>
                <w:lang w:eastAsia="lv-LV"/>
              </w:rPr>
            </w:pPr>
            <w:r w:rsidRPr="00283D10">
              <w:rPr>
                <w:szCs w:val="18"/>
                <w:lang w:eastAsia="lv-LV"/>
              </w:rPr>
              <w:t>2020.</w:t>
            </w:r>
            <w:r>
              <w:rPr>
                <w:szCs w:val="18"/>
                <w:lang w:eastAsia="lv-LV"/>
              </w:rPr>
              <w:t xml:space="preserve"> </w:t>
            </w:r>
            <w:r w:rsidRPr="00283D10">
              <w:rPr>
                <w:szCs w:val="18"/>
                <w:lang w:eastAsia="lv-LV"/>
              </w:rPr>
              <w:t>gada plāns</w:t>
            </w:r>
          </w:p>
        </w:tc>
        <w:tc>
          <w:tcPr>
            <w:tcW w:w="1132" w:type="dxa"/>
            <w:hideMark/>
          </w:tcPr>
          <w:p w:rsidR="00522055" w:rsidRPr="003B3B4A" w:rsidRDefault="00522055" w:rsidP="00FE08E8">
            <w:pPr>
              <w:pStyle w:val="tabteksts"/>
              <w:jc w:val="center"/>
              <w:rPr>
                <w:szCs w:val="24"/>
                <w:lang w:eastAsia="lv-LV"/>
              </w:rPr>
            </w:pPr>
            <w:r w:rsidRPr="00283D10">
              <w:rPr>
                <w:szCs w:val="18"/>
                <w:lang w:eastAsia="lv-LV"/>
              </w:rPr>
              <w:t>2021.</w:t>
            </w:r>
            <w:r>
              <w:rPr>
                <w:szCs w:val="18"/>
                <w:lang w:eastAsia="lv-LV"/>
              </w:rPr>
              <w:t xml:space="preserve"> </w:t>
            </w:r>
            <w:r w:rsidRPr="00283D10">
              <w:rPr>
                <w:szCs w:val="18"/>
                <w:lang w:eastAsia="lv-LV"/>
              </w:rPr>
              <w:t xml:space="preserve">gada </w:t>
            </w:r>
            <w:r>
              <w:rPr>
                <w:szCs w:val="18"/>
                <w:lang w:eastAsia="lv-LV"/>
              </w:rPr>
              <w:t>projekts</w:t>
            </w:r>
          </w:p>
        </w:tc>
        <w:tc>
          <w:tcPr>
            <w:tcW w:w="1132" w:type="dxa"/>
            <w:hideMark/>
          </w:tcPr>
          <w:p w:rsidR="00522055" w:rsidRPr="003B3B4A" w:rsidRDefault="00522055" w:rsidP="00FE08E8">
            <w:pPr>
              <w:pStyle w:val="tabteksts"/>
              <w:jc w:val="center"/>
              <w:rPr>
                <w:szCs w:val="24"/>
                <w:lang w:eastAsia="lv-LV"/>
              </w:rPr>
            </w:pPr>
            <w:r w:rsidRPr="00283D10">
              <w:rPr>
                <w:szCs w:val="18"/>
                <w:lang w:eastAsia="lv-LV"/>
              </w:rPr>
              <w:t>2022.</w:t>
            </w:r>
            <w:r>
              <w:rPr>
                <w:szCs w:val="18"/>
                <w:lang w:eastAsia="lv-LV"/>
              </w:rPr>
              <w:t xml:space="preserve"> </w:t>
            </w:r>
            <w:r w:rsidRPr="00283D10">
              <w:rPr>
                <w:szCs w:val="18"/>
                <w:lang w:eastAsia="lv-LV"/>
              </w:rPr>
              <w:t xml:space="preserve">gada </w:t>
            </w:r>
            <w:r>
              <w:rPr>
                <w:szCs w:val="18"/>
                <w:lang w:eastAsia="lv-LV"/>
              </w:rPr>
              <w:t>prognoze</w:t>
            </w:r>
          </w:p>
        </w:tc>
        <w:tc>
          <w:tcPr>
            <w:tcW w:w="1132" w:type="dxa"/>
            <w:hideMark/>
          </w:tcPr>
          <w:p w:rsidR="00522055" w:rsidRPr="003B3B4A" w:rsidRDefault="00522055" w:rsidP="00FE08E8">
            <w:pPr>
              <w:pStyle w:val="tabteksts"/>
              <w:jc w:val="center"/>
              <w:rPr>
                <w:szCs w:val="24"/>
                <w:lang w:eastAsia="lv-LV"/>
              </w:rPr>
            </w:pPr>
            <w:r w:rsidRPr="00283D10">
              <w:rPr>
                <w:szCs w:val="18"/>
                <w:lang w:eastAsia="lv-LV"/>
              </w:rPr>
              <w:t>2023.</w:t>
            </w:r>
            <w:r>
              <w:rPr>
                <w:szCs w:val="18"/>
                <w:lang w:eastAsia="lv-LV"/>
              </w:rPr>
              <w:t xml:space="preserve"> </w:t>
            </w:r>
            <w:r w:rsidRPr="00283D10">
              <w:rPr>
                <w:szCs w:val="18"/>
                <w:lang w:eastAsia="lv-LV"/>
              </w:rPr>
              <w:t xml:space="preserve">gada </w:t>
            </w:r>
            <w:r>
              <w:rPr>
                <w:szCs w:val="18"/>
                <w:lang w:eastAsia="lv-LV"/>
              </w:rPr>
              <w:t>prognoze</w:t>
            </w:r>
          </w:p>
        </w:tc>
      </w:tr>
      <w:tr w:rsidR="00522055" w:rsidRPr="003B3B4A" w:rsidTr="00FE08E8">
        <w:trPr>
          <w:trHeight w:val="142"/>
          <w:jc w:val="center"/>
        </w:trPr>
        <w:tc>
          <w:tcPr>
            <w:tcW w:w="3378" w:type="dxa"/>
            <w:shd w:val="clear" w:color="auto" w:fill="D9D9D9" w:themeFill="background1" w:themeFillShade="D9"/>
            <w:vAlign w:val="center"/>
            <w:hideMark/>
          </w:tcPr>
          <w:p w:rsidR="00522055" w:rsidRPr="003B3B4A" w:rsidRDefault="00522055" w:rsidP="00FE08E8">
            <w:pPr>
              <w:pStyle w:val="tabteksts"/>
              <w:rPr>
                <w:lang w:eastAsia="lv-LV"/>
              </w:rPr>
            </w:pPr>
            <w:r w:rsidRPr="003B3B4A">
              <w:rPr>
                <w:lang w:eastAsia="lv-LV"/>
              </w:rPr>
              <w:t>Kopējie izdevumi,</w:t>
            </w:r>
            <w:r w:rsidRPr="003B3B4A">
              <w:t xml:space="preserve"> </w:t>
            </w:r>
            <w:proofErr w:type="spellStart"/>
            <w:r w:rsidRPr="003B3B4A">
              <w:rPr>
                <w:i/>
                <w:szCs w:val="18"/>
              </w:rPr>
              <w:t>euro</w:t>
            </w:r>
            <w:proofErr w:type="spellEnd"/>
          </w:p>
        </w:tc>
        <w:tc>
          <w:tcPr>
            <w:tcW w:w="1131" w:type="dxa"/>
            <w:shd w:val="clear" w:color="auto" w:fill="D9D9D9" w:themeFill="background1" w:themeFillShade="D9"/>
          </w:tcPr>
          <w:p w:rsidR="00522055" w:rsidRPr="003B3B4A" w:rsidRDefault="00522055" w:rsidP="00FE08E8">
            <w:pPr>
              <w:pStyle w:val="tabteksts"/>
              <w:jc w:val="center"/>
            </w:pPr>
            <w:r w:rsidRPr="003B3B4A">
              <w:t>-</w:t>
            </w:r>
          </w:p>
        </w:tc>
        <w:tc>
          <w:tcPr>
            <w:tcW w:w="1132" w:type="dxa"/>
            <w:shd w:val="clear" w:color="auto" w:fill="D9D9D9" w:themeFill="background1" w:themeFillShade="D9"/>
          </w:tcPr>
          <w:p w:rsidR="00522055" w:rsidRPr="003B3B4A" w:rsidRDefault="00522055" w:rsidP="00FE08E8">
            <w:pPr>
              <w:pStyle w:val="tabteksts"/>
              <w:jc w:val="center"/>
            </w:pPr>
            <w:r w:rsidRPr="003B3B4A">
              <w:t>-</w:t>
            </w:r>
          </w:p>
        </w:tc>
        <w:tc>
          <w:tcPr>
            <w:tcW w:w="1132" w:type="dxa"/>
            <w:shd w:val="clear" w:color="auto" w:fill="D9D9D9" w:themeFill="background1" w:themeFillShade="D9"/>
          </w:tcPr>
          <w:p w:rsidR="00522055" w:rsidRPr="003B3B4A" w:rsidRDefault="00522055" w:rsidP="00FE08E8">
            <w:pPr>
              <w:pStyle w:val="tabteksts"/>
              <w:jc w:val="right"/>
            </w:pPr>
            <w:r w:rsidRPr="003B3B4A">
              <w:t>38 135</w:t>
            </w:r>
          </w:p>
        </w:tc>
        <w:tc>
          <w:tcPr>
            <w:tcW w:w="1132" w:type="dxa"/>
            <w:shd w:val="clear" w:color="auto" w:fill="D9D9D9" w:themeFill="background1" w:themeFillShade="D9"/>
          </w:tcPr>
          <w:p w:rsidR="00522055" w:rsidRPr="003B3B4A" w:rsidRDefault="00522055" w:rsidP="00FE08E8">
            <w:pPr>
              <w:pStyle w:val="tabteksts"/>
              <w:jc w:val="right"/>
            </w:pPr>
            <w:r w:rsidRPr="003B3B4A">
              <w:t>1 204</w:t>
            </w:r>
          </w:p>
        </w:tc>
        <w:tc>
          <w:tcPr>
            <w:tcW w:w="1132" w:type="dxa"/>
            <w:shd w:val="clear" w:color="auto" w:fill="D9D9D9" w:themeFill="background1" w:themeFillShade="D9"/>
          </w:tcPr>
          <w:p w:rsidR="00522055" w:rsidRPr="003B3B4A" w:rsidRDefault="00522055" w:rsidP="00FE08E8">
            <w:pPr>
              <w:pStyle w:val="tabteksts"/>
              <w:jc w:val="center"/>
            </w:pPr>
            <w:r w:rsidRPr="003B3B4A">
              <w:t>-</w:t>
            </w:r>
          </w:p>
        </w:tc>
      </w:tr>
      <w:tr w:rsidR="00522055" w:rsidRPr="003B3B4A" w:rsidTr="00FE08E8">
        <w:trPr>
          <w:trHeight w:val="283"/>
          <w:jc w:val="center"/>
        </w:trPr>
        <w:tc>
          <w:tcPr>
            <w:tcW w:w="3378" w:type="dxa"/>
            <w:vAlign w:val="center"/>
            <w:hideMark/>
          </w:tcPr>
          <w:p w:rsidR="00522055" w:rsidRPr="003B3B4A" w:rsidRDefault="00522055" w:rsidP="00FE08E8">
            <w:pPr>
              <w:pStyle w:val="tabteksts"/>
              <w:rPr>
                <w:szCs w:val="18"/>
                <w:lang w:eastAsia="lv-LV"/>
              </w:rPr>
            </w:pPr>
            <w:r w:rsidRPr="003B3B4A">
              <w:rPr>
                <w:szCs w:val="18"/>
                <w:lang w:eastAsia="lv-LV"/>
              </w:rPr>
              <w:t xml:space="preserve">Kopējo izdevumu izmaiņas, </w:t>
            </w:r>
            <w:proofErr w:type="spellStart"/>
            <w:r w:rsidRPr="003B3B4A">
              <w:rPr>
                <w:i/>
                <w:szCs w:val="18"/>
                <w:lang w:eastAsia="lv-LV"/>
              </w:rPr>
              <w:t>euro</w:t>
            </w:r>
            <w:proofErr w:type="spellEnd"/>
            <w:r w:rsidRPr="003B3B4A">
              <w:rPr>
                <w:szCs w:val="18"/>
                <w:lang w:eastAsia="lv-LV"/>
              </w:rPr>
              <w:t xml:space="preserve"> (+/–) pret iepriekšējo gadu</w:t>
            </w:r>
          </w:p>
        </w:tc>
        <w:tc>
          <w:tcPr>
            <w:tcW w:w="1131" w:type="dxa"/>
            <w:hideMark/>
          </w:tcPr>
          <w:p w:rsidR="00522055" w:rsidRPr="003B3B4A" w:rsidRDefault="00522055" w:rsidP="00FE08E8">
            <w:pPr>
              <w:pStyle w:val="tabteksts"/>
              <w:jc w:val="center"/>
            </w:pPr>
            <w:r w:rsidRPr="003B3B4A">
              <w:rPr>
                <w:b/>
                <w:bCs/>
              </w:rPr>
              <w:t>×</w:t>
            </w:r>
          </w:p>
        </w:tc>
        <w:tc>
          <w:tcPr>
            <w:tcW w:w="1132" w:type="dxa"/>
          </w:tcPr>
          <w:p w:rsidR="00522055" w:rsidRPr="003B3B4A" w:rsidRDefault="00522055" w:rsidP="00FE08E8">
            <w:pPr>
              <w:pStyle w:val="tabteksts"/>
              <w:jc w:val="center"/>
            </w:pPr>
            <w:r w:rsidRPr="003B3B4A">
              <w:rPr>
                <w:b/>
                <w:bCs/>
              </w:rPr>
              <w:t>×</w:t>
            </w:r>
          </w:p>
        </w:tc>
        <w:tc>
          <w:tcPr>
            <w:tcW w:w="1132" w:type="dxa"/>
          </w:tcPr>
          <w:p w:rsidR="00522055" w:rsidRPr="003B3B4A" w:rsidRDefault="00522055" w:rsidP="00FE08E8">
            <w:pPr>
              <w:pStyle w:val="tabteksts"/>
              <w:jc w:val="right"/>
            </w:pPr>
            <w:r w:rsidRPr="003B3B4A">
              <w:t>38 135</w:t>
            </w:r>
          </w:p>
        </w:tc>
        <w:tc>
          <w:tcPr>
            <w:tcW w:w="1132" w:type="dxa"/>
          </w:tcPr>
          <w:p w:rsidR="00522055" w:rsidRPr="003B3B4A" w:rsidRDefault="00522055" w:rsidP="00FE08E8">
            <w:pPr>
              <w:pStyle w:val="tabteksts"/>
              <w:jc w:val="right"/>
            </w:pPr>
            <w:r w:rsidRPr="003B3B4A">
              <w:t>-36 931</w:t>
            </w:r>
          </w:p>
        </w:tc>
        <w:tc>
          <w:tcPr>
            <w:tcW w:w="1132" w:type="dxa"/>
          </w:tcPr>
          <w:p w:rsidR="00522055" w:rsidRPr="003B3B4A" w:rsidRDefault="00522055" w:rsidP="00FE08E8">
            <w:pPr>
              <w:pStyle w:val="tabteksts"/>
              <w:jc w:val="right"/>
            </w:pPr>
            <w:r w:rsidRPr="003B3B4A">
              <w:t>-1 204</w:t>
            </w:r>
          </w:p>
        </w:tc>
      </w:tr>
      <w:tr w:rsidR="00522055" w:rsidRPr="003B3B4A" w:rsidTr="00FE08E8">
        <w:trPr>
          <w:trHeight w:val="283"/>
          <w:jc w:val="center"/>
        </w:trPr>
        <w:tc>
          <w:tcPr>
            <w:tcW w:w="3378" w:type="dxa"/>
            <w:vAlign w:val="center"/>
            <w:hideMark/>
          </w:tcPr>
          <w:p w:rsidR="00522055" w:rsidRPr="003B3B4A" w:rsidRDefault="00522055" w:rsidP="00FE08E8">
            <w:pPr>
              <w:pStyle w:val="tabteksts"/>
            </w:pPr>
            <w:r w:rsidRPr="003B3B4A">
              <w:rPr>
                <w:lang w:eastAsia="lv-LV"/>
              </w:rPr>
              <w:t>Kopējie izdevumi</w:t>
            </w:r>
            <w:r w:rsidRPr="003B3B4A">
              <w:t>, % (+/–) pret iepriekšējo gadu</w:t>
            </w:r>
          </w:p>
        </w:tc>
        <w:tc>
          <w:tcPr>
            <w:tcW w:w="1131" w:type="dxa"/>
            <w:hideMark/>
          </w:tcPr>
          <w:p w:rsidR="00522055" w:rsidRPr="003B3B4A" w:rsidRDefault="00522055" w:rsidP="00FE08E8">
            <w:pPr>
              <w:pStyle w:val="tabteksts"/>
              <w:jc w:val="center"/>
            </w:pPr>
            <w:r w:rsidRPr="003B3B4A">
              <w:rPr>
                <w:b/>
                <w:bCs/>
              </w:rPr>
              <w:t>×</w:t>
            </w:r>
          </w:p>
        </w:tc>
        <w:tc>
          <w:tcPr>
            <w:tcW w:w="1132" w:type="dxa"/>
          </w:tcPr>
          <w:p w:rsidR="00522055" w:rsidRPr="003B3B4A" w:rsidRDefault="00522055" w:rsidP="00FE08E8">
            <w:pPr>
              <w:pStyle w:val="tabteksts"/>
              <w:jc w:val="center"/>
            </w:pPr>
            <w:r w:rsidRPr="003B3B4A">
              <w:rPr>
                <w:b/>
                <w:bCs/>
              </w:rPr>
              <w:t>×</w:t>
            </w:r>
          </w:p>
        </w:tc>
        <w:tc>
          <w:tcPr>
            <w:tcW w:w="1132" w:type="dxa"/>
          </w:tcPr>
          <w:p w:rsidR="00522055" w:rsidRPr="006D0EE4" w:rsidRDefault="00522055" w:rsidP="00FE08E8">
            <w:pPr>
              <w:pStyle w:val="tabteksts"/>
              <w:jc w:val="center"/>
              <w:rPr>
                <w:b/>
              </w:rPr>
            </w:pPr>
            <w:r w:rsidRPr="006D0EE4">
              <w:rPr>
                <w:b/>
              </w:rPr>
              <w:t>×</w:t>
            </w:r>
          </w:p>
        </w:tc>
        <w:tc>
          <w:tcPr>
            <w:tcW w:w="1132" w:type="dxa"/>
          </w:tcPr>
          <w:p w:rsidR="00522055" w:rsidRPr="003B3B4A" w:rsidRDefault="00522055" w:rsidP="00FE08E8">
            <w:pPr>
              <w:pStyle w:val="tabteksts"/>
              <w:jc w:val="right"/>
            </w:pPr>
            <w:r w:rsidRPr="003B3B4A">
              <w:t>-96,8</w:t>
            </w:r>
          </w:p>
        </w:tc>
        <w:tc>
          <w:tcPr>
            <w:tcW w:w="1132" w:type="dxa"/>
          </w:tcPr>
          <w:p w:rsidR="00522055" w:rsidRPr="003B3B4A" w:rsidRDefault="00522055" w:rsidP="00FE08E8">
            <w:pPr>
              <w:pStyle w:val="tabteksts"/>
              <w:jc w:val="right"/>
              <w:rPr>
                <w:szCs w:val="18"/>
              </w:rPr>
            </w:pPr>
            <w:r w:rsidRPr="003B3B4A">
              <w:rPr>
                <w:szCs w:val="18"/>
              </w:rPr>
              <w:t>-100,0</w:t>
            </w:r>
          </w:p>
        </w:tc>
      </w:tr>
      <w:tr w:rsidR="00522055" w:rsidRPr="003B3B4A" w:rsidTr="00FE08E8">
        <w:trPr>
          <w:trHeight w:val="142"/>
          <w:jc w:val="center"/>
        </w:trPr>
        <w:tc>
          <w:tcPr>
            <w:tcW w:w="3378" w:type="dxa"/>
            <w:hideMark/>
          </w:tcPr>
          <w:p w:rsidR="00522055" w:rsidRPr="003B3B4A" w:rsidRDefault="00522055" w:rsidP="00FE08E8">
            <w:pPr>
              <w:pStyle w:val="tabteksts"/>
              <w:rPr>
                <w:color w:val="000000" w:themeColor="text1"/>
                <w:szCs w:val="18"/>
                <w:lang w:eastAsia="lv-LV"/>
              </w:rPr>
            </w:pPr>
            <w:r w:rsidRPr="003B3B4A">
              <w:rPr>
                <w:color w:val="000000" w:themeColor="text1"/>
                <w:szCs w:val="18"/>
              </w:rPr>
              <w:t xml:space="preserve">Atlīdzība, </w:t>
            </w:r>
            <w:proofErr w:type="spellStart"/>
            <w:r w:rsidRPr="003B3B4A">
              <w:rPr>
                <w:i/>
                <w:szCs w:val="18"/>
              </w:rPr>
              <w:t>euro</w:t>
            </w:r>
            <w:proofErr w:type="spellEnd"/>
          </w:p>
        </w:tc>
        <w:tc>
          <w:tcPr>
            <w:tcW w:w="1131" w:type="dxa"/>
            <w:shd w:val="clear" w:color="auto" w:fill="FFFFFF" w:themeFill="background1"/>
          </w:tcPr>
          <w:p w:rsidR="00522055" w:rsidRPr="003B3B4A" w:rsidRDefault="00522055" w:rsidP="00FE08E8">
            <w:pPr>
              <w:pStyle w:val="tabteksts"/>
              <w:jc w:val="center"/>
              <w:rPr>
                <w:szCs w:val="18"/>
              </w:rPr>
            </w:pPr>
            <w:r w:rsidRPr="003B3B4A">
              <w:rPr>
                <w:szCs w:val="18"/>
              </w:rPr>
              <w:t>-</w:t>
            </w:r>
          </w:p>
        </w:tc>
        <w:tc>
          <w:tcPr>
            <w:tcW w:w="1132" w:type="dxa"/>
          </w:tcPr>
          <w:p w:rsidR="00522055" w:rsidRPr="003B3B4A" w:rsidRDefault="00522055" w:rsidP="00FE08E8">
            <w:pPr>
              <w:pStyle w:val="tabteksts"/>
              <w:jc w:val="center"/>
              <w:rPr>
                <w:szCs w:val="18"/>
              </w:rPr>
            </w:pPr>
            <w:r w:rsidRPr="003B3B4A">
              <w:rPr>
                <w:szCs w:val="18"/>
              </w:rPr>
              <w:t>-</w:t>
            </w:r>
          </w:p>
        </w:tc>
        <w:tc>
          <w:tcPr>
            <w:tcW w:w="1132" w:type="dxa"/>
          </w:tcPr>
          <w:p w:rsidR="00522055" w:rsidRPr="003B3B4A" w:rsidRDefault="00522055" w:rsidP="00FE08E8">
            <w:pPr>
              <w:pStyle w:val="tabteksts"/>
              <w:jc w:val="right"/>
              <w:rPr>
                <w:szCs w:val="18"/>
              </w:rPr>
            </w:pPr>
            <w:r w:rsidRPr="003B3B4A">
              <w:rPr>
                <w:szCs w:val="18"/>
              </w:rPr>
              <w:t>1 732</w:t>
            </w:r>
          </w:p>
        </w:tc>
        <w:tc>
          <w:tcPr>
            <w:tcW w:w="1132" w:type="dxa"/>
          </w:tcPr>
          <w:p w:rsidR="00522055" w:rsidRPr="003B3B4A" w:rsidRDefault="00522055" w:rsidP="00FE08E8">
            <w:pPr>
              <w:pStyle w:val="tabteksts"/>
              <w:jc w:val="right"/>
              <w:rPr>
                <w:szCs w:val="18"/>
              </w:rPr>
            </w:pPr>
            <w:r w:rsidRPr="003B3B4A">
              <w:rPr>
                <w:szCs w:val="18"/>
              </w:rPr>
              <w:t>490</w:t>
            </w:r>
          </w:p>
        </w:tc>
        <w:tc>
          <w:tcPr>
            <w:tcW w:w="1132" w:type="dxa"/>
          </w:tcPr>
          <w:p w:rsidR="00522055" w:rsidRPr="003B3B4A" w:rsidRDefault="00522055" w:rsidP="00FE08E8">
            <w:pPr>
              <w:pStyle w:val="tabteksts"/>
              <w:jc w:val="center"/>
              <w:rPr>
                <w:szCs w:val="18"/>
              </w:rPr>
            </w:pPr>
            <w:r w:rsidRPr="003B3B4A">
              <w:rPr>
                <w:szCs w:val="18"/>
              </w:rPr>
              <w:t>-</w:t>
            </w:r>
          </w:p>
        </w:tc>
      </w:tr>
    </w:tbl>
    <w:p w:rsidR="00522055" w:rsidRPr="003B3B4A" w:rsidRDefault="00522055" w:rsidP="00C57371">
      <w:pPr>
        <w:spacing w:before="240" w:after="240"/>
        <w:ind w:firstLine="0"/>
        <w:jc w:val="center"/>
        <w:rPr>
          <w:b/>
          <w:color w:val="000000" w:themeColor="text1"/>
          <w:lang w:eastAsia="lv-LV"/>
        </w:rPr>
      </w:pPr>
      <w:r w:rsidRPr="003B3B4A">
        <w:rPr>
          <w:b/>
          <w:color w:val="000000" w:themeColor="text1"/>
          <w:lang w:eastAsia="lv-LV"/>
        </w:rPr>
        <w:t>Izmaiņas izdevumos, salīdzinot 2021.</w:t>
      </w:r>
      <w:r>
        <w:rPr>
          <w:b/>
          <w:color w:val="000000" w:themeColor="text1"/>
          <w:lang w:eastAsia="lv-LV"/>
        </w:rPr>
        <w:t xml:space="preserve"> </w:t>
      </w:r>
      <w:r w:rsidRPr="003B3B4A">
        <w:rPr>
          <w:b/>
          <w:color w:val="000000" w:themeColor="text1"/>
          <w:lang w:eastAsia="lv-LV"/>
        </w:rPr>
        <w:t>gada projektu ar 2020.</w:t>
      </w:r>
      <w:r>
        <w:rPr>
          <w:b/>
          <w:color w:val="000000" w:themeColor="text1"/>
          <w:lang w:eastAsia="lv-LV"/>
        </w:rPr>
        <w:t xml:space="preserve"> </w:t>
      </w:r>
      <w:r w:rsidRPr="003B3B4A">
        <w:rPr>
          <w:b/>
          <w:color w:val="000000" w:themeColor="text1"/>
          <w:lang w:eastAsia="lv-LV"/>
        </w:rPr>
        <w:t>gada plānu</w:t>
      </w:r>
    </w:p>
    <w:p w:rsidR="00522055" w:rsidRPr="003B3B4A" w:rsidRDefault="00522055" w:rsidP="00522055">
      <w:pPr>
        <w:spacing w:after="0"/>
        <w:ind w:left="7921" w:firstLine="720"/>
        <w:jc w:val="center"/>
        <w:rPr>
          <w:i/>
          <w:sz w:val="18"/>
          <w:szCs w:val="18"/>
        </w:rPr>
      </w:pPr>
      <w:proofErr w:type="spellStart"/>
      <w:r w:rsidRPr="003B3B4A">
        <w:rPr>
          <w:i/>
          <w:sz w:val="18"/>
          <w:szCs w:val="18"/>
        </w:rPr>
        <w:t>Euro</w:t>
      </w:r>
      <w:proofErr w:type="spellEnd"/>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4"/>
        <w:gridCol w:w="1277"/>
        <w:gridCol w:w="1277"/>
        <w:gridCol w:w="1277"/>
      </w:tblGrid>
      <w:tr w:rsidR="00522055" w:rsidRPr="003B3B4A" w:rsidTr="00FE08E8">
        <w:trPr>
          <w:trHeight w:val="142"/>
          <w:tblHeader/>
          <w:jc w:val="center"/>
        </w:trPr>
        <w:tc>
          <w:tcPr>
            <w:tcW w:w="5244" w:type="dxa"/>
            <w:tcBorders>
              <w:top w:val="single" w:sz="4" w:space="0" w:color="000000"/>
              <w:left w:val="single" w:sz="4" w:space="0" w:color="000000"/>
              <w:bottom w:val="single" w:sz="4" w:space="0" w:color="000000"/>
              <w:right w:val="single" w:sz="4" w:space="0" w:color="000000"/>
            </w:tcBorders>
            <w:vAlign w:val="center"/>
            <w:hideMark/>
          </w:tcPr>
          <w:p w:rsidR="00522055" w:rsidRPr="003B3B4A" w:rsidRDefault="00522055" w:rsidP="00FE08E8">
            <w:pPr>
              <w:pStyle w:val="tabteksts"/>
              <w:jc w:val="center"/>
              <w:rPr>
                <w:szCs w:val="18"/>
              </w:rPr>
            </w:pPr>
            <w:r w:rsidRPr="003B3B4A">
              <w:rPr>
                <w:color w:val="000000" w:themeColor="text1"/>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22055" w:rsidRPr="003B3B4A" w:rsidRDefault="00522055" w:rsidP="00FE08E8">
            <w:pPr>
              <w:pStyle w:val="tabteksts"/>
              <w:jc w:val="center"/>
              <w:rPr>
                <w:color w:val="000000" w:themeColor="text1"/>
                <w:szCs w:val="18"/>
                <w:lang w:eastAsia="lv-LV"/>
              </w:rPr>
            </w:pPr>
            <w:r w:rsidRPr="003B3B4A">
              <w:rPr>
                <w:color w:val="000000" w:themeColor="text1"/>
                <w:szCs w:val="18"/>
                <w:lang w:eastAsia="lv-LV"/>
              </w:rPr>
              <w:t>Samazinājums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22055" w:rsidRPr="003B3B4A" w:rsidRDefault="00522055" w:rsidP="00FE08E8">
            <w:pPr>
              <w:pStyle w:val="tabteksts"/>
              <w:jc w:val="center"/>
              <w:rPr>
                <w:color w:val="000000" w:themeColor="text1"/>
                <w:szCs w:val="18"/>
                <w:lang w:eastAsia="lv-LV"/>
              </w:rPr>
            </w:pPr>
            <w:r w:rsidRPr="003B3B4A">
              <w:rPr>
                <w:color w:val="000000" w:themeColor="text1"/>
                <w:szCs w:val="18"/>
                <w:lang w:eastAsia="lv-LV"/>
              </w:rPr>
              <w:t>Palielinājums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22055" w:rsidRPr="003B3B4A" w:rsidRDefault="00522055" w:rsidP="00FE08E8">
            <w:pPr>
              <w:pStyle w:val="tabteksts"/>
              <w:jc w:val="center"/>
              <w:rPr>
                <w:color w:val="000000" w:themeColor="text1"/>
                <w:szCs w:val="18"/>
                <w:lang w:eastAsia="lv-LV"/>
              </w:rPr>
            </w:pPr>
            <w:r w:rsidRPr="003B3B4A">
              <w:rPr>
                <w:color w:val="000000" w:themeColor="text1"/>
                <w:szCs w:val="18"/>
                <w:lang w:eastAsia="lv-LV"/>
              </w:rPr>
              <w:t>Izmaiņas</w:t>
            </w:r>
          </w:p>
        </w:tc>
      </w:tr>
      <w:tr w:rsidR="00522055" w:rsidRPr="003B3B4A" w:rsidTr="00FE08E8">
        <w:trPr>
          <w:trHeight w:val="142"/>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22055" w:rsidRPr="003B3B4A" w:rsidRDefault="00522055" w:rsidP="00FE08E8">
            <w:pPr>
              <w:pStyle w:val="tabteksts"/>
              <w:rPr>
                <w:b/>
                <w:szCs w:val="18"/>
              </w:rPr>
            </w:pPr>
            <w:r w:rsidRPr="003B3B4A">
              <w:rPr>
                <w:b/>
                <w:bCs/>
                <w:szCs w:val="18"/>
                <w:lang w:eastAsia="lv-LV"/>
              </w:rPr>
              <w:t>Izdevumi - kopā</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22055" w:rsidRPr="003B3B4A" w:rsidRDefault="00522055" w:rsidP="00FE08E8">
            <w:pPr>
              <w:pStyle w:val="tabteksts"/>
              <w:jc w:val="center"/>
              <w:rPr>
                <w:b/>
                <w:szCs w:val="18"/>
              </w:rPr>
            </w:pPr>
            <w:r w:rsidRPr="003B3B4A">
              <w:rPr>
                <w:b/>
                <w:szCs w:val="18"/>
              </w:rPr>
              <w:t>-</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22055" w:rsidRPr="003B3B4A" w:rsidRDefault="00522055" w:rsidP="00FE08E8">
            <w:pPr>
              <w:pStyle w:val="tabteksts"/>
              <w:jc w:val="right"/>
              <w:rPr>
                <w:b/>
                <w:szCs w:val="18"/>
              </w:rPr>
            </w:pPr>
            <w:r w:rsidRPr="003B3B4A">
              <w:rPr>
                <w:b/>
                <w:szCs w:val="18"/>
              </w:rPr>
              <w:t>38 135</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22055" w:rsidRPr="0065079E" w:rsidRDefault="00522055" w:rsidP="00FE08E8">
            <w:pPr>
              <w:pStyle w:val="tabteksts"/>
              <w:jc w:val="right"/>
              <w:rPr>
                <w:b/>
                <w:szCs w:val="18"/>
              </w:rPr>
            </w:pPr>
            <w:r w:rsidRPr="0065079E">
              <w:rPr>
                <w:b/>
                <w:szCs w:val="18"/>
              </w:rPr>
              <w:t>38 135</w:t>
            </w:r>
          </w:p>
        </w:tc>
      </w:tr>
      <w:tr w:rsidR="00522055" w:rsidRPr="003B3B4A" w:rsidTr="00FE08E8">
        <w:trPr>
          <w:jc w:val="center"/>
        </w:trPr>
        <w:tc>
          <w:tcPr>
            <w:tcW w:w="9075" w:type="dxa"/>
            <w:gridSpan w:val="4"/>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ind w:firstLine="313"/>
              <w:jc w:val="right"/>
              <w:rPr>
                <w:szCs w:val="18"/>
              </w:rPr>
            </w:pPr>
          </w:p>
        </w:tc>
      </w:tr>
      <w:tr w:rsidR="00522055" w:rsidRPr="003B3B4A" w:rsidTr="00FE08E8">
        <w:trPr>
          <w:trHeight w:val="142"/>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22055" w:rsidRPr="003B3B4A" w:rsidRDefault="00522055" w:rsidP="00FE08E8">
            <w:pPr>
              <w:pStyle w:val="tabteksts"/>
              <w:rPr>
                <w:szCs w:val="18"/>
                <w:u w:val="single"/>
                <w:lang w:eastAsia="lv-LV"/>
              </w:rPr>
            </w:pPr>
            <w:r w:rsidRPr="003B3B4A">
              <w:rPr>
                <w:szCs w:val="18"/>
                <w:u w:val="single"/>
                <w:lang w:eastAsia="lv-LV"/>
              </w:rPr>
              <w:t>Ilgtermiņa saistības</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22055" w:rsidRPr="003B3B4A" w:rsidRDefault="00522055" w:rsidP="00FE08E8">
            <w:pPr>
              <w:pStyle w:val="tabteksts"/>
              <w:jc w:val="center"/>
              <w:rPr>
                <w:szCs w:val="18"/>
              </w:rPr>
            </w:pPr>
            <w:r w:rsidRPr="003B3B4A">
              <w:rPr>
                <w:szCs w:val="18"/>
              </w:rPr>
              <w:t>-</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22055" w:rsidRPr="003B3B4A" w:rsidRDefault="00522055" w:rsidP="00FE08E8">
            <w:pPr>
              <w:pStyle w:val="tabteksts"/>
              <w:jc w:val="right"/>
              <w:rPr>
                <w:szCs w:val="18"/>
              </w:rPr>
            </w:pPr>
            <w:r w:rsidRPr="003B3B4A">
              <w:rPr>
                <w:szCs w:val="18"/>
              </w:rPr>
              <w:t>38 135</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22055" w:rsidRPr="003B3B4A" w:rsidRDefault="00522055" w:rsidP="00FE08E8">
            <w:pPr>
              <w:pStyle w:val="tabteksts"/>
              <w:jc w:val="right"/>
              <w:rPr>
                <w:szCs w:val="18"/>
              </w:rPr>
            </w:pPr>
            <w:r w:rsidRPr="003B3B4A">
              <w:rPr>
                <w:szCs w:val="18"/>
              </w:rPr>
              <w:t>38 135</w:t>
            </w:r>
          </w:p>
        </w:tc>
      </w:tr>
      <w:tr w:rsidR="00522055" w:rsidRPr="003B3B4A" w:rsidTr="00FE08E8">
        <w:trPr>
          <w:trHeight w:val="142"/>
          <w:jc w:val="center"/>
        </w:trPr>
        <w:tc>
          <w:tcPr>
            <w:tcW w:w="5244"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DF2C1A">
            <w:pPr>
              <w:pStyle w:val="tabteksts"/>
              <w:jc w:val="both"/>
              <w:rPr>
                <w:i/>
                <w:szCs w:val="18"/>
                <w:lang w:eastAsia="lv-LV"/>
              </w:rPr>
            </w:pPr>
            <w:r w:rsidRPr="003B3B4A">
              <w:rPr>
                <w:i/>
                <w:szCs w:val="18"/>
                <w:lang w:eastAsia="lv-LV"/>
              </w:rPr>
              <w:lastRenderedPageBreak/>
              <w:t>EEZ un Norvēģijas finanšu instrumentu finansētā Divpusējās sadarbības fonda stratēģiskās iniciatīvas “Sabiedrības līdzdalība – atslēga demokrātijas nākotnei” īstenošana</w:t>
            </w:r>
          </w:p>
        </w:tc>
        <w:tc>
          <w:tcPr>
            <w:tcW w:w="1277"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center"/>
              <w:rPr>
                <w:szCs w:val="18"/>
              </w:rPr>
            </w:pPr>
            <w:r w:rsidRPr="003B3B4A">
              <w:rPr>
                <w:szCs w:val="18"/>
              </w:rPr>
              <w:t>-</w:t>
            </w:r>
          </w:p>
        </w:tc>
        <w:tc>
          <w:tcPr>
            <w:tcW w:w="1277"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3B3B4A">
              <w:rPr>
                <w:szCs w:val="18"/>
              </w:rPr>
              <w:t>38 135</w:t>
            </w:r>
          </w:p>
        </w:tc>
        <w:tc>
          <w:tcPr>
            <w:tcW w:w="1277"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3B3B4A">
              <w:rPr>
                <w:szCs w:val="18"/>
              </w:rPr>
              <w:t>38 135</w:t>
            </w:r>
          </w:p>
        </w:tc>
      </w:tr>
    </w:tbl>
    <w:p w:rsidR="00522055" w:rsidRPr="003B3B4A" w:rsidRDefault="00522055" w:rsidP="00C57371">
      <w:pPr>
        <w:pStyle w:val="programmas"/>
        <w:spacing w:after="240"/>
        <w:rPr>
          <w:rFonts w:eastAsia="Calibri"/>
          <w:szCs w:val="24"/>
        </w:rPr>
      </w:pPr>
      <w:r w:rsidRPr="003B3B4A">
        <w:rPr>
          <w:rFonts w:eastAsia="Calibri"/>
          <w:szCs w:val="24"/>
        </w:rPr>
        <w:t>73.00.00 Pārējās ārvalstu finanšu palīdzības līdzfinansētie projekti</w:t>
      </w:r>
    </w:p>
    <w:p w:rsidR="00522055" w:rsidRPr="003B3B4A" w:rsidRDefault="00522055" w:rsidP="00C57371">
      <w:pPr>
        <w:pStyle w:val="programmas"/>
        <w:spacing w:before="0" w:after="240"/>
        <w:jc w:val="left"/>
        <w:rPr>
          <w:b w:val="0"/>
        </w:rPr>
      </w:pPr>
      <w:r w:rsidRPr="003B3B4A">
        <w:rPr>
          <w:b w:val="0"/>
        </w:rPr>
        <w:t>Budžeta  programmai ir viena apakšprogramma.</w:t>
      </w:r>
    </w:p>
    <w:p w:rsidR="00522055" w:rsidRPr="003B3B4A" w:rsidRDefault="00522055" w:rsidP="00522055">
      <w:pPr>
        <w:pStyle w:val="programmas"/>
        <w:spacing w:before="0" w:after="240"/>
        <w:rPr>
          <w:rFonts w:eastAsia="Calibri"/>
          <w:szCs w:val="24"/>
        </w:rPr>
      </w:pPr>
      <w:r w:rsidRPr="003B3B4A">
        <w:rPr>
          <w:rFonts w:eastAsia="Calibri"/>
          <w:szCs w:val="24"/>
        </w:rPr>
        <w:t>73.06.00 Pārējās ārvalstu finanšu palīdzības līdzfinansēto projektu īstenošana</w:t>
      </w:r>
    </w:p>
    <w:p w:rsidR="00522055" w:rsidRPr="003B3B4A" w:rsidRDefault="00522055" w:rsidP="00522055">
      <w:pPr>
        <w:ind w:firstLine="0"/>
        <w:rPr>
          <w:u w:val="single"/>
        </w:rPr>
      </w:pPr>
      <w:r w:rsidRPr="003B3B4A">
        <w:rPr>
          <w:u w:val="single"/>
        </w:rPr>
        <w:t>Apakšprogrammas mērķis:</w:t>
      </w:r>
    </w:p>
    <w:p w:rsidR="00522055" w:rsidRPr="003B3B4A" w:rsidRDefault="00522055" w:rsidP="00522055">
      <w:pPr>
        <w:ind w:firstLine="720"/>
        <w:rPr>
          <w:u w:val="single"/>
        </w:rPr>
      </w:pPr>
      <w:r w:rsidRPr="003B3B4A">
        <w:t xml:space="preserve">veicināt valsts pārvaldē nodarbināto profesionālo pilnveidi, īstenojot Starptautiskās </w:t>
      </w:r>
      <w:proofErr w:type="spellStart"/>
      <w:r w:rsidRPr="003B3B4A">
        <w:t>Frankofonijas</w:t>
      </w:r>
      <w:proofErr w:type="spellEnd"/>
      <w:r w:rsidRPr="003B3B4A">
        <w:t xml:space="preserve"> organizācijas daudzgadīgu franču valodas apmācību programmu “Valsts </w:t>
      </w:r>
      <w:proofErr w:type="spellStart"/>
      <w:r w:rsidRPr="003B3B4A">
        <w:t>frankofonā</w:t>
      </w:r>
      <w:proofErr w:type="spellEnd"/>
      <w:r w:rsidRPr="003B3B4A">
        <w:t xml:space="preserve"> iniciatīva”.</w:t>
      </w:r>
    </w:p>
    <w:p w:rsidR="00522055" w:rsidRPr="003B3B4A" w:rsidRDefault="00522055" w:rsidP="00522055">
      <w:pPr>
        <w:ind w:firstLine="0"/>
        <w:rPr>
          <w:u w:val="single"/>
        </w:rPr>
      </w:pPr>
      <w:r w:rsidRPr="003B3B4A">
        <w:rPr>
          <w:u w:val="single"/>
        </w:rPr>
        <w:t>Galvenās aktivitātes:</w:t>
      </w:r>
    </w:p>
    <w:p w:rsidR="00522055" w:rsidRPr="003B3B4A" w:rsidRDefault="00522055" w:rsidP="00C57371">
      <w:pPr>
        <w:pStyle w:val="ListParagraph"/>
        <w:numPr>
          <w:ilvl w:val="0"/>
          <w:numId w:val="52"/>
        </w:numPr>
        <w:tabs>
          <w:tab w:val="left" w:pos="1134"/>
        </w:tabs>
        <w:spacing w:after="120"/>
        <w:ind w:left="1077" w:hanging="357"/>
        <w:contextualSpacing w:val="0"/>
        <w:jc w:val="both"/>
      </w:pPr>
      <w:r w:rsidRPr="003B3B4A">
        <w:t>franču valodas apmācību programmas ietvaros īstenot grupu nodarbības, sarunvalodas kursu, terminoloģijas kursu, individuālās nodarbības un starptautiski atzītā diploma “</w:t>
      </w:r>
      <w:proofErr w:type="spellStart"/>
      <w:r w:rsidRPr="00D33FD1">
        <w:rPr>
          <w:i/>
        </w:rPr>
        <w:t>Diplôme</w:t>
      </w:r>
      <w:proofErr w:type="spellEnd"/>
      <w:r w:rsidRPr="00D33FD1">
        <w:rPr>
          <w:i/>
        </w:rPr>
        <w:t xml:space="preserve"> </w:t>
      </w:r>
      <w:proofErr w:type="spellStart"/>
      <w:r w:rsidRPr="00D33FD1">
        <w:rPr>
          <w:i/>
        </w:rPr>
        <w:t>de</w:t>
      </w:r>
      <w:proofErr w:type="spellEnd"/>
      <w:r w:rsidRPr="00D33FD1">
        <w:rPr>
          <w:i/>
        </w:rPr>
        <w:t xml:space="preserve"> </w:t>
      </w:r>
      <w:proofErr w:type="spellStart"/>
      <w:r w:rsidRPr="00D33FD1">
        <w:rPr>
          <w:i/>
        </w:rPr>
        <w:t>français</w:t>
      </w:r>
      <w:proofErr w:type="spellEnd"/>
      <w:r w:rsidRPr="00D33FD1">
        <w:rPr>
          <w:i/>
        </w:rPr>
        <w:t xml:space="preserve"> </w:t>
      </w:r>
      <w:proofErr w:type="spellStart"/>
      <w:r w:rsidRPr="00D33FD1">
        <w:rPr>
          <w:i/>
        </w:rPr>
        <w:t>professionnel</w:t>
      </w:r>
      <w:proofErr w:type="spellEnd"/>
      <w:r w:rsidRPr="003B3B4A">
        <w:t>” (</w:t>
      </w:r>
      <w:r>
        <w:t>DFP) eksaminācijas organizēšanu;</w:t>
      </w:r>
    </w:p>
    <w:p w:rsidR="00522055" w:rsidRPr="003B3B4A" w:rsidRDefault="00522055" w:rsidP="00C57371">
      <w:pPr>
        <w:tabs>
          <w:tab w:val="left" w:pos="1134"/>
        </w:tabs>
        <w:ind w:left="1077" w:hanging="357"/>
      </w:pPr>
      <w:r w:rsidRPr="003B3B4A">
        <w:t>2) organizēt tematiskos seminārus un citu pasākumus, lai veicinātu franču valodas apguvi</w:t>
      </w:r>
      <w:r w:rsidRPr="003B3B4A">
        <w:rPr>
          <w:sz w:val="22"/>
          <w:szCs w:val="22"/>
        </w:rPr>
        <w:t>;</w:t>
      </w:r>
    </w:p>
    <w:p w:rsidR="00522055" w:rsidRPr="003B3B4A" w:rsidRDefault="00522055" w:rsidP="00C57371">
      <w:pPr>
        <w:tabs>
          <w:tab w:val="left" w:pos="1134"/>
        </w:tabs>
        <w:ind w:left="1077" w:hanging="357"/>
      </w:pPr>
      <w:r w:rsidRPr="003B3B4A">
        <w:t xml:space="preserve">3) </w:t>
      </w:r>
      <w:r w:rsidR="00DF2C1A">
        <w:tab/>
      </w:r>
      <w:r w:rsidRPr="003B3B4A">
        <w:t>nodrošināt apmācību administrēšanu, atskaišu sagatavošanu.</w:t>
      </w:r>
    </w:p>
    <w:p w:rsidR="00522055" w:rsidRPr="003B3B4A" w:rsidRDefault="00522055" w:rsidP="00522055">
      <w:pPr>
        <w:spacing w:after="240"/>
        <w:ind w:firstLine="0"/>
      </w:pPr>
      <w:r w:rsidRPr="003B3B4A">
        <w:rPr>
          <w:u w:val="single"/>
        </w:rPr>
        <w:t>Apakšprogrammas izpildītāji</w:t>
      </w:r>
      <w:r w:rsidRPr="003B3B4A">
        <w:t xml:space="preserve">: Valsts administrācijas skola un Valsts kanceleja. </w:t>
      </w:r>
    </w:p>
    <w:p w:rsidR="00522055" w:rsidRPr="003B3B4A" w:rsidRDefault="00522055" w:rsidP="00C57371">
      <w:pPr>
        <w:pStyle w:val="Tabuluvirsraksti"/>
        <w:rPr>
          <w:b/>
          <w:lang w:eastAsia="lv-LV"/>
        </w:rPr>
      </w:pPr>
      <w:r w:rsidRPr="003B3B4A">
        <w:rPr>
          <w:b/>
          <w:lang w:eastAsia="lv-LV"/>
        </w:rPr>
        <w:t>Darbības rezultāti un to rezultatīvie rādītāji no 2019. līdz 2023.</w:t>
      </w:r>
      <w:r>
        <w:rPr>
          <w:b/>
          <w:lang w:eastAsia="lv-LV"/>
        </w:rPr>
        <w:t xml:space="preserve"> </w:t>
      </w:r>
      <w:r w:rsidRPr="003B3B4A">
        <w:rPr>
          <w:b/>
          <w:lang w:eastAsia="lv-LV"/>
        </w:rPr>
        <w:t>gadam</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42"/>
      </w:tblGrid>
      <w:tr w:rsidR="00522055" w:rsidRPr="003B3B4A" w:rsidTr="00FE08E8">
        <w:trPr>
          <w:tblHeader/>
          <w:jc w:val="center"/>
        </w:trPr>
        <w:tc>
          <w:tcPr>
            <w:tcW w:w="3397"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center"/>
              <w:rPr>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rPr>
                <w:szCs w:val="18"/>
                <w:lang w:eastAsia="lv-LV"/>
              </w:rPr>
            </w:pPr>
            <w:r w:rsidRPr="00283D10">
              <w:rPr>
                <w:szCs w:val="18"/>
                <w:lang w:eastAsia="lv-LV"/>
              </w:rPr>
              <w:t>2019.</w:t>
            </w:r>
            <w:r>
              <w:rPr>
                <w:szCs w:val="18"/>
                <w:lang w:eastAsia="lv-LV"/>
              </w:rPr>
              <w:t xml:space="preserve"> </w:t>
            </w:r>
            <w:r w:rsidRPr="00283D10">
              <w:rPr>
                <w:szCs w:val="18"/>
                <w:lang w:eastAsia="lv-LV"/>
              </w:rPr>
              <w:t>gads (izpilde)</w:t>
            </w:r>
          </w:p>
        </w:tc>
        <w:tc>
          <w:tcPr>
            <w:tcW w:w="1134"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rPr>
                <w:szCs w:val="18"/>
                <w:lang w:eastAsia="lv-LV"/>
              </w:rPr>
            </w:pPr>
            <w:r w:rsidRPr="00283D10">
              <w:rPr>
                <w:szCs w:val="18"/>
                <w:lang w:eastAsia="lv-LV"/>
              </w:rPr>
              <w:t>2020.</w:t>
            </w:r>
            <w:r>
              <w:rPr>
                <w:szCs w:val="18"/>
                <w:lang w:eastAsia="lv-LV"/>
              </w:rPr>
              <w:t xml:space="preserve"> </w:t>
            </w:r>
            <w:r w:rsidRPr="00283D10">
              <w:rPr>
                <w:szCs w:val="18"/>
                <w:lang w:eastAsia="lv-LV"/>
              </w:rPr>
              <w:t>gada plāns</w:t>
            </w:r>
          </w:p>
        </w:tc>
        <w:tc>
          <w:tcPr>
            <w:tcW w:w="1134"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rPr>
                <w:szCs w:val="18"/>
                <w:lang w:eastAsia="lv-LV"/>
              </w:rPr>
            </w:pPr>
            <w:r w:rsidRPr="00283D10">
              <w:rPr>
                <w:szCs w:val="18"/>
                <w:lang w:eastAsia="lv-LV"/>
              </w:rPr>
              <w:t>2021.</w:t>
            </w:r>
            <w:r>
              <w:rPr>
                <w:szCs w:val="18"/>
                <w:lang w:eastAsia="lv-LV"/>
              </w:rPr>
              <w:t xml:space="preserve"> </w:t>
            </w:r>
            <w:r w:rsidRPr="00283D10">
              <w:rPr>
                <w:szCs w:val="18"/>
                <w:lang w:eastAsia="lv-LV"/>
              </w:rPr>
              <w:t xml:space="preserve">gada </w:t>
            </w:r>
            <w:r>
              <w:rPr>
                <w:szCs w:val="18"/>
                <w:lang w:eastAsia="lv-LV"/>
              </w:rPr>
              <w:t>projekts</w:t>
            </w:r>
          </w:p>
        </w:tc>
        <w:tc>
          <w:tcPr>
            <w:tcW w:w="1134"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rPr>
                <w:szCs w:val="18"/>
                <w:lang w:eastAsia="lv-LV"/>
              </w:rPr>
            </w:pPr>
            <w:r w:rsidRPr="00283D10">
              <w:rPr>
                <w:szCs w:val="18"/>
                <w:lang w:eastAsia="lv-LV"/>
              </w:rPr>
              <w:t>2022.</w:t>
            </w:r>
            <w:r>
              <w:rPr>
                <w:szCs w:val="18"/>
                <w:lang w:eastAsia="lv-LV"/>
              </w:rPr>
              <w:t xml:space="preserve"> </w:t>
            </w:r>
            <w:r w:rsidRPr="00283D10">
              <w:rPr>
                <w:szCs w:val="18"/>
                <w:lang w:eastAsia="lv-LV"/>
              </w:rPr>
              <w:t xml:space="preserve">gada </w:t>
            </w:r>
            <w:r>
              <w:rPr>
                <w:szCs w:val="18"/>
                <w:lang w:eastAsia="lv-LV"/>
              </w:rPr>
              <w:t>prognoze</w:t>
            </w:r>
          </w:p>
        </w:tc>
        <w:tc>
          <w:tcPr>
            <w:tcW w:w="1142"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rPr>
                <w:szCs w:val="18"/>
                <w:lang w:eastAsia="lv-LV"/>
              </w:rPr>
            </w:pPr>
            <w:r w:rsidRPr="00283D10">
              <w:rPr>
                <w:szCs w:val="18"/>
                <w:lang w:eastAsia="lv-LV"/>
              </w:rPr>
              <w:t>2023.</w:t>
            </w:r>
            <w:r>
              <w:rPr>
                <w:szCs w:val="18"/>
                <w:lang w:eastAsia="lv-LV"/>
              </w:rPr>
              <w:t xml:space="preserve"> </w:t>
            </w:r>
            <w:r w:rsidRPr="00283D10">
              <w:rPr>
                <w:szCs w:val="18"/>
                <w:lang w:eastAsia="lv-LV"/>
              </w:rPr>
              <w:t xml:space="preserve">gada </w:t>
            </w:r>
            <w:r>
              <w:rPr>
                <w:szCs w:val="18"/>
                <w:lang w:eastAsia="lv-LV"/>
              </w:rPr>
              <w:t>prognoze</w:t>
            </w:r>
          </w:p>
        </w:tc>
      </w:tr>
      <w:tr w:rsidR="00522055" w:rsidRPr="003B3B4A" w:rsidTr="004A2EAC">
        <w:trPr>
          <w:trHeight w:val="339"/>
          <w:jc w:val="center"/>
        </w:trPr>
        <w:tc>
          <w:tcPr>
            <w:tcW w:w="907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22055" w:rsidRPr="003B3B4A" w:rsidRDefault="00522055" w:rsidP="00FE08E8">
            <w:pPr>
              <w:pStyle w:val="tabteksts"/>
              <w:spacing w:before="40" w:after="40"/>
              <w:jc w:val="center"/>
              <w:rPr>
                <w:szCs w:val="18"/>
              </w:rPr>
            </w:pPr>
            <w:r w:rsidRPr="003B3B4A">
              <w:rPr>
                <w:szCs w:val="18"/>
                <w:lang w:eastAsia="lv-LV"/>
              </w:rPr>
              <w:t xml:space="preserve">Starptautiskās </w:t>
            </w:r>
            <w:proofErr w:type="spellStart"/>
            <w:r w:rsidRPr="003B3B4A">
              <w:rPr>
                <w:szCs w:val="18"/>
                <w:lang w:eastAsia="lv-LV"/>
              </w:rPr>
              <w:t>Frankofonijas</w:t>
            </w:r>
            <w:proofErr w:type="spellEnd"/>
            <w:r w:rsidRPr="003B3B4A">
              <w:rPr>
                <w:szCs w:val="18"/>
                <w:lang w:eastAsia="lv-LV"/>
              </w:rPr>
              <w:t xml:space="preserve"> organizācijas daudzgadīgas franču valodas apmācību programmas “Valsts </w:t>
            </w:r>
            <w:proofErr w:type="spellStart"/>
            <w:r w:rsidRPr="003B3B4A">
              <w:rPr>
                <w:szCs w:val="18"/>
                <w:lang w:eastAsia="lv-LV"/>
              </w:rPr>
              <w:t>frankofonā</w:t>
            </w:r>
            <w:proofErr w:type="spellEnd"/>
            <w:r w:rsidRPr="003B3B4A">
              <w:rPr>
                <w:szCs w:val="18"/>
                <w:lang w:eastAsia="lv-LV"/>
              </w:rPr>
              <w:t xml:space="preserve"> iniciatīva” īstenošana</w:t>
            </w:r>
            <w:r w:rsidRPr="003B3B4A">
              <w:rPr>
                <w:szCs w:val="18"/>
              </w:rPr>
              <w:t xml:space="preserve">            </w:t>
            </w:r>
          </w:p>
        </w:tc>
      </w:tr>
      <w:tr w:rsidR="00522055" w:rsidRPr="003B3B4A" w:rsidTr="00FE08E8">
        <w:trPr>
          <w:jc w:val="center"/>
        </w:trPr>
        <w:tc>
          <w:tcPr>
            <w:tcW w:w="3397" w:type="dxa"/>
            <w:tcBorders>
              <w:top w:val="single" w:sz="4" w:space="0" w:color="000000"/>
              <w:left w:val="single" w:sz="4" w:space="0" w:color="000000"/>
              <w:bottom w:val="single" w:sz="4" w:space="0" w:color="000000"/>
              <w:right w:val="single" w:sz="4" w:space="0" w:color="000000"/>
            </w:tcBorders>
            <w:hideMark/>
          </w:tcPr>
          <w:p w:rsidR="00522055" w:rsidRPr="002B3C76" w:rsidRDefault="00522055" w:rsidP="00DF2C1A">
            <w:pPr>
              <w:pStyle w:val="tabteksts"/>
              <w:jc w:val="both"/>
              <w:rPr>
                <w:szCs w:val="18"/>
              </w:rPr>
            </w:pPr>
            <w:r w:rsidRPr="002B3C76">
              <w:rPr>
                <w:szCs w:val="18"/>
                <w:lang w:eastAsia="lv-LV"/>
              </w:rPr>
              <w:t>Apmācīti darbinieki franču valodā (skaits)</w:t>
            </w:r>
          </w:p>
        </w:tc>
        <w:tc>
          <w:tcPr>
            <w:tcW w:w="1134"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center"/>
              <w:rPr>
                <w:szCs w:val="18"/>
              </w:rPr>
            </w:pPr>
            <w:r w:rsidRPr="003B3B4A">
              <w:rPr>
                <w:szCs w:val="18"/>
              </w:rPr>
              <w:t>115</w:t>
            </w:r>
          </w:p>
        </w:tc>
        <w:tc>
          <w:tcPr>
            <w:tcW w:w="1134" w:type="dxa"/>
          </w:tcPr>
          <w:p w:rsidR="00522055" w:rsidRPr="003B3B4A" w:rsidRDefault="00522055" w:rsidP="00FE08E8">
            <w:pPr>
              <w:pStyle w:val="tabteksts"/>
              <w:jc w:val="center"/>
              <w:rPr>
                <w:szCs w:val="18"/>
              </w:rPr>
            </w:pPr>
            <w:r w:rsidRPr="003B3B4A">
              <w:rPr>
                <w:szCs w:val="18"/>
              </w:rPr>
              <w:t>225</w:t>
            </w:r>
          </w:p>
        </w:tc>
        <w:tc>
          <w:tcPr>
            <w:tcW w:w="1134" w:type="dxa"/>
          </w:tcPr>
          <w:p w:rsidR="00522055" w:rsidRPr="00AB5E89" w:rsidRDefault="00522055" w:rsidP="00FE08E8">
            <w:pPr>
              <w:pStyle w:val="tabteksts"/>
              <w:jc w:val="center"/>
              <w:rPr>
                <w:szCs w:val="18"/>
              </w:rPr>
            </w:pPr>
            <w:r w:rsidRPr="00AB5E89">
              <w:rPr>
                <w:szCs w:val="18"/>
              </w:rPr>
              <w:t>225</w:t>
            </w:r>
          </w:p>
        </w:tc>
        <w:tc>
          <w:tcPr>
            <w:tcW w:w="1134" w:type="dxa"/>
          </w:tcPr>
          <w:p w:rsidR="00522055" w:rsidRPr="00AB5E89" w:rsidRDefault="00522055" w:rsidP="00FE08E8">
            <w:pPr>
              <w:pStyle w:val="tabteksts"/>
              <w:jc w:val="center"/>
              <w:rPr>
                <w:szCs w:val="18"/>
              </w:rPr>
            </w:pPr>
            <w:r w:rsidRPr="00AB5E89">
              <w:rPr>
                <w:szCs w:val="18"/>
              </w:rPr>
              <w:t>225</w:t>
            </w:r>
          </w:p>
        </w:tc>
        <w:tc>
          <w:tcPr>
            <w:tcW w:w="1142" w:type="dxa"/>
          </w:tcPr>
          <w:p w:rsidR="00522055" w:rsidRPr="00AB5E89" w:rsidRDefault="00522055" w:rsidP="00FE08E8">
            <w:pPr>
              <w:pStyle w:val="tabteksts"/>
              <w:jc w:val="center"/>
              <w:rPr>
                <w:szCs w:val="18"/>
              </w:rPr>
            </w:pPr>
            <w:r w:rsidRPr="00AB5E89">
              <w:rPr>
                <w:szCs w:val="18"/>
              </w:rPr>
              <w:t>-</w:t>
            </w:r>
          </w:p>
        </w:tc>
      </w:tr>
      <w:tr w:rsidR="00522055" w:rsidRPr="003B3B4A" w:rsidTr="00FE08E8">
        <w:trPr>
          <w:jc w:val="center"/>
        </w:trPr>
        <w:tc>
          <w:tcPr>
            <w:tcW w:w="3397" w:type="dxa"/>
            <w:tcBorders>
              <w:top w:val="single" w:sz="4" w:space="0" w:color="000000"/>
              <w:left w:val="single" w:sz="4" w:space="0" w:color="000000"/>
              <w:bottom w:val="single" w:sz="4" w:space="0" w:color="000000"/>
              <w:right w:val="single" w:sz="4" w:space="0" w:color="000000"/>
            </w:tcBorders>
            <w:hideMark/>
          </w:tcPr>
          <w:p w:rsidR="00522055" w:rsidRPr="002B3C76" w:rsidRDefault="00522055" w:rsidP="00DF2C1A">
            <w:pPr>
              <w:pStyle w:val="tabteksts"/>
              <w:jc w:val="both"/>
              <w:rPr>
                <w:szCs w:val="18"/>
              </w:rPr>
            </w:pPr>
            <w:r w:rsidRPr="002B3C76">
              <w:rPr>
                <w:szCs w:val="18"/>
              </w:rPr>
              <w:t>Tematisko nozaru semināru apmeklētāji (skaits)</w:t>
            </w:r>
          </w:p>
        </w:tc>
        <w:tc>
          <w:tcPr>
            <w:tcW w:w="1134"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center"/>
              <w:rPr>
                <w:szCs w:val="18"/>
              </w:rPr>
            </w:pPr>
            <w:r w:rsidRPr="003B3B4A">
              <w:rPr>
                <w:szCs w:val="18"/>
              </w:rPr>
              <w:t>16</w:t>
            </w:r>
          </w:p>
        </w:tc>
        <w:tc>
          <w:tcPr>
            <w:tcW w:w="1134"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center"/>
              <w:rPr>
                <w:szCs w:val="18"/>
              </w:rPr>
            </w:pPr>
            <w:r w:rsidRPr="003B3B4A">
              <w:rPr>
                <w:szCs w:val="18"/>
              </w:rPr>
              <w:t>10</w:t>
            </w:r>
          </w:p>
        </w:tc>
        <w:tc>
          <w:tcPr>
            <w:tcW w:w="1134" w:type="dxa"/>
            <w:tcBorders>
              <w:top w:val="single" w:sz="4" w:space="0" w:color="000000"/>
              <w:left w:val="single" w:sz="4" w:space="0" w:color="000000"/>
              <w:bottom w:val="single" w:sz="4" w:space="0" w:color="000000"/>
              <w:right w:val="single" w:sz="4" w:space="0" w:color="000000"/>
            </w:tcBorders>
          </w:tcPr>
          <w:p w:rsidR="00522055" w:rsidRPr="00AB5E89" w:rsidRDefault="00522055" w:rsidP="00FE08E8">
            <w:pPr>
              <w:pStyle w:val="tabteksts"/>
              <w:jc w:val="center"/>
              <w:rPr>
                <w:szCs w:val="18"/>
              </w:rPr>
            </w:pPr>
            <w:r w:rsidRPr="00AB5E89">
              <w:rPr>
                <w:szCs w:val="18"/>
              </w:rPr>
              <w:t>10</w:t>
            </w:r>
          </w:p>
        </w:tc>
        <w:tc>
          <w:tcPr>
            <w:tcW w:w="1134" w:type="dxa"/>
            <w:tcBorders>
              <w:top w:val="single" w:sz="4" w:space="0" w:color="000000"/>
              <w:left w:val="single" w:sz="4" w:space="0" w:color="000000"/>
              <w:bottom w:val="single" w:sz="4" w:space="0" w:color="000000"/>
              <w:right w:val="single" w:sz="4" w:space="0" w:color="000000"/>
            </w:tcBorders>
          </w:tcPr>
          <w:p w:rsidR="00522055" w:rsidRPr="00AB5E89" w:rsidRDefault="00522055" w:rsidP="00FE08E8">
            <w:pPr>
              <w:pStyle w:val="tabteksts"/>
              <w:jc w:val="center"/>
              <w:rPr>
                <w:szCs w:val="18"/>
              </w:rPr>
            </w:pPr>
            <w:r w:rsidRPr="00AB5E89">
              <w:rPr>
                <w:szCs w:val="18"/>
              </w:rPr>
              <w:t>10</w:t>
            </w:r>
          </w:p>
        </w:tc>
        <w:tc>
          <w:tcPr>
            <w:tcW w:w="1142" w:type="dxa"/>
            <w:tcBorders>
              <w:top w:val="single" w:sz="4" w:space="0" w:color="000000"/>
              <w:left w:val="single" w:sz="4" w:space="0" w:color="000000"/>
              <w:bottom w:val="single" w:sz="4" w:space="0" w:color="000000"/>
              <w:right w:val="single" w:sz="4" w:space="0" w:color="000000"/>
            </w:tcBorders>
          </w:tcPr>
          <w:p w:rsidR="00522055" w:rsidRPr="00AB5E89" w:rsidRDefault="00522055" w:rsidP="00FE08E8">
            <w:pPr>
              <w:pStyle w:val="tabteksts"/>
              <w:jc w:val="center"/>
              <w:rPr>
                <w:szCs w:val="18"/>
              </w:rPr>
            </w:pPr>
            <w:r w:rsidRPr="00AB5E89">
              <w:rPr>
                <w:szCs w:val="18"/>
              </w:rPr>
              <w:t>-</w:t>
            </w:r>
          </w:p>
        </w:tc>
      </w:tr>
      <w:tr w:rsidR="00522055" w:rsidRPr="003B3B4A" w:rsidTr="00FE08E8">
        <w:trPr>
          <w:jc w:val="center"/>
        </w:trPr>
        <w:tc>
          <w:tcPr>
            <w:tcW w:w="3397"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DF2C1A">
            <w:pPr>
              <w:pStyle w:val="tabteksts"/>
              <w:jc w:val="both"/>
              <w:rPr>
                <w:szCs w:val="18"/>
              </w:rPr>
            </w:pPr>
            <w:r w:rsidRPr="003B3B4A">
              <w:rPr>
                <w:szCs w:val="18"/>
                <w:lang w:eastAsia="lv-LV"/>
              </w:rPr>
              <w:t xml:space="preserve">Terminoloģijas kursu apmeklētāji (skaits) </w:t>
            </w:r>
          </w:p>
        </w:tc>
        <w:tc>
          <w:tcPr>
            <w:tcW w:w="1134"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center"/>
              <w:rPr>
                <w:szCs w:val="18"/>
              </w:rPr>
            </w:pPr>
            <w:r w:rsidRPr="003B3B4A">
              <w:rPr>
                <w:szCs w:val="18"/>
              </w:rPr>
              <w:t>9</w:t>
            </w:r>
          </w:p>
        </w:tc>
        <w:tc>
          <w:tcPr>
            <w:tcW w:w="1134"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center"/>
              <w:rPr>
                <w:szCs w:val="18"/>
              </w:rPr>
            </w:pPr>
            <w:r w:rsidRPr="003B3B4A">
              <w:rPr>
                <w:szCs w:val="18"/>
              </w:rPr>
              <w:t>10</w:t>
            </w:r>
          </w:p>
        </w:tc>
        <w:tc>
          <w:tcPr>
            <w:tcW w:w="1134" w:type="dxa"/>
            <w:tcBorders>
              <w:top w:val="single" w:sz="4" w:space="0" w:color="000000"/>
              <w:left w:val="single" w:sz="4" w:space="0" w:color="000000"/>
              <w:bottom w:val="single" w:sz="4" w:space="0" w:color="000000"/>
              <w:right w:val="single" w:sz="4" w:space="0" w:color="000000"/>
            </w:tcBorders>
          </w:tcPr>
          <w:p w:rsidR="00522055" w:rsidRPr="00AB5E89" w:rsidRDefault="00522055" w:rsidP="00FE08E8">
            <w:pPr>
              <w:pStyle w:val="tabteksts"/>
              <w:jc w:val="center"/>
              <w:rPr>
                <w:szCs w:val="18"/>
              </w:rPr>
            </w:pPr>
            <w:r w:rsidRPr="00AB5E89">
              <w:rPr>
                <w:szCs w:val="18"/>
              </w:rPr>
              <w:t>10</w:t>
            </w:r>
          </w:p>
        </w:tc>
        <w:tc>
          <w:tcPr>
            <w:tcW w:w="1134" w:type="dxa"/>
            <w:tcBorders>
              <w:top w:val="single" w:sz="4" w:space="0" w:color="000000"/>
              <w:left w:val="single" w:sz="4" w:space="0" w:color="000000"/>
              <w:bottom w:val="single" w:sz="4" w:space="0" w:color="000000"/>
              <w:right w:val="single" w:sz="4" w:space="0" w:color="000000"/>
            </w:tcBorders>
          </w:tcPr>
          <w:p w:rsidR="00522055" w:rsidRPr="00AB5E89" w:rsidRDefault="00522055" w:rsidP="00FE08E8">
            <w:pPr>
              <w:pStyle w:val="tabteksts"/>
              <w:jc w:val="center"/>
              <w:rPr>
                <w:szCs w:val="18"/>
              </w:rPr>
            </w:pPr>
            <w:r w:rsidRPr="00AB5E89">
              <w:rPr>
                <w:szCs w:val="18"/>
              </w:rPr>
              <w:t>10</w:t>
            </w:r>
          </w:p>
        </w:tc>
        <w:tc>
          <w:tcPr>
            <w:tcW w:w="1142" w:type="dxa"/>
            <w:tcBorders>
              <w:top w:val="single" w:sz="4" w:space="0" w:color="000000"/>
              <w:left w:val="single" w:sz="4" w:space="0" w:color="000000"/>
              <w:bottom w:val="single" w:sz="4" w:space="0" w:color="000000"/>
              <w:right w:val="single" w:sz="4" w:space="0" w:color="000000"/>
            </w:tcBorders>
          </w:tcPr>
          <w:p w:rsidR="00522055" w:rsidRPr="00AB5E89" w:rsidRDefault="00522055" w:rsidP="00FE08E8">
            <w:pPr>
              <w:pStyle w:val="tabteksts"/>
              <w:jc w:val="center"/>
              <w:rPr>
                <w:szCs w:val="18"/>
              </w:rPr>
            </w:pPr>
            <w:r w:rsidRPr="00AB5E89">
              <w:rPr>
                <w:szCs w:val="18"/>
              </w:rPr>
              <w:t>-</w:t>
            </w:r>
          </w:p>
        </w:tc>
      </w:tr>
      <w:tr w:rsidR="00522055" w:rsidRPr="003B3B4A" w:rsidTr="00FE08E8">
        <w:trPr>
          <w:jc w:val="center"/>
        </w:trPr>
        <w:tc>
          <w:tcPr>
            <w:tcW w:w="3397" w:type="dxa"/>
            <w:tcBorders>
              <w:top w:val="single" w:sz="4" w:space="0" w:color="000000"/>
              <w:left w:val="single" w:sz="4" w:space="0" w:color="000000"/>
              <w:bottom w:val="single" w:sz="4" w:space="0" w:color="000000"/>
              <w:right w:val="single" w:sz="4" w:space="0" w:color="000000"/>
            </w:tcBorders>
            <w:hideMark/>
          </w:tcPr>
          <w:p w:rsidR="00522055" w:rsidRPr="002B3C76" w:rsidRDefault="00522055" w:rsidP="00DF2C1A">
            <w:pPr>
              <w:pStyle w:val="tabteksts"/>
              <w:jc w:val="both"/>
              <w:rPr>
                <w:szCs w:val="18"/>
              </w:rPr>
            </w:pPr>
            <w:r w:rsidRPr="002B3C76">
              <w:rPr>
                <w:szCs w:val="18"/>
              </w:rPr>
              <w:t>Apmācīti darbinieki sarunvalodas kursos franču valodā (skaits)</w:t>
            </w:r>
          </w:p>
        </w:tc>
        <w:tc>
          <w:tcPr>
            <w:tcW w:w="1134"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center"/>
              <w:rPr>
                <w:szCs w:val="18"/>
              </w:rPr>
            </w:pPr>
            <w:r w:rsidRPr="003B3B4A">
              <w:rPr>
                <w:szCs w:val="18"/>
              </w:rPr>
              <w:t>29</w:t>
            </w:r>
          </w:p>
        </w:tc>
        <w:tc>
          <w:tcPr>
            <w:tcW w:w="1134"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center"/>
              <w:rPr>
                <w:szCs w:val="18"/>
              </w:rPr>
            </w:pPr>
            <w:r w:rsidRPr="003B3B4A">
              <w:rPr>
                <w:szCs w:val="18"/>
              </w:rPr>
              <w:t>20</w:t>
            </w:r>
          </w:p>
        </w:tc>
        <w:tc>
          <w:tcPr>
            <w:tcW w:w="1134" w:type="dxa"/>
            <w:tcBorders>
              <w:top w:val="single" w:sz="4" w:space="0" w:color="000000"/>
              <w:left w:val="single" w:sz="4" w:space="0" w:color="000000"/>
              <w:bottom w:val="single" w:sz="4" w:space="0" w:color="000000"/>
              <w:right w:val="single" w:sz="4" w:space="0" w:color="000000"/>
            </w:tcBorders>
          </w:tcPr>
          <w:p w:rsidR="00522055" w:rsidRPr="00AB5E89" w:rsidRDefault="00522055" w:rsidP="00FE08E8">
            <w:pPr>
              <w:pStyle w:val="tabteksts"/>
              <w:jc w:val="center"/>
              <w:rPr>
                <w:szCs w:val="18"/>
              </w:rPr>
            </w:pPr>
            <w:r w:rsidRPr="00AB5E89">
              <w:rPr>
                <w:szCs w:val="18"/>
              </w:rPr>
              <w:t>20</w:t>
            </w:r>
          </w:p>
        </w:tc>
        <w:tc>
          <w:tcPr>
            <w:tcW w:w="1134" w:type="dxa"/>
            <w:tcBorders>
              <w:top w:val="single" w:sz="4" w:space="0" w:color="000000"/>
              <w:left w:val="single" w:sz="4" w:space="0" w:color="000000"/>
              <w:bottom w:val="single" w:sz="4" w:space="0" w:color="000000"/>
              <w:right w:val="single" w:sz="4" w:space="0" w:color="000000"/>
            </w:tcBorders>
          </w:tcPr>
          <w:p w:rsidR="00522055" w:rsidRPr="00AB5E89" w:rsidRDefault="00522055" w:rsidP="00FE08E8">
            <w:pPr>
              <w:pStyle w:val="tabteksts"/>
              <w:jc w:val="center"/>
              <w:rPr>
                <w:szCs w:val="18"/>
              </w:rPr>
            </w:pPr>
            <w:r w:rsidRPr="00AB5E89">
              <w:rPr>
                <w:szCs w:val="18"/>
              </w:rPr>
              <w:t>20</w:t>
            </w:r>
          </w:p>
        </w:tc>
        <w:tc>
          <w:tcPr>
            <w:tcW w:w="1142" w:type="dxa"/>
            <w:tcBorders>
              <w:top w:val="single" w:sz="4" w:space="0" w:color="000000"/>
              <w:left w:val="single" w:sz="4" w:space="0" w:color="000000"/>
              <w:bottom w:val="single" w:sz="4" w:space="0" w:color="000000"/>
              <w:right w:val="single" w:sz="4" w:space="0" w:color="000000"/>
            </w:tcBorders>
          </w:tcPr>
          <w:p w:rsidR="00522055" w:rsidRPr="00AB5E89" w:rsidRDefault="00522055" w:rsidP="00FE08E8">
            <w:pPr>
              <w:pStyle w:val="tabteksts"/>
              <w:jc w:val="center"/>
              <w:rPr>
                <w:szCs w:val="18"/>
              </w:rPr>
            </w:pPr>
            <w:r w:rsidRPr="00AB5E89">
              <w:rPr>
                <w:szCs w:val="18"/>
              </w:rPr>
              <w:t>-</w:t>
            </w:r>
          </w:p>
        </w:tc>
      </w:tr>
      <w:tr w:rsidR="00522055" w:rsidRPr="003B3B4A" w:rsidTr="00FE08E8">
        <w:trPr>
          <w:jc w:val="center"/>
        </w:trPr>
        <w:tc>
          <w:tcPr>
            <w:tcW w:w="3397" w:type="dxa"/>
            <w:tcBorders>
              <w:top w:val="single" w:sz="4" w:space="0" w:color="000000"/>
              <w:left w:val="single" w:sz="4" w:space="0" w:color="000000"/>
              <w:bottom w:val="single" w:sz="4" w:space="0" w:color="000000"/>
              <w:right w:val="single" w:sz="4" w:space="0" w:color="000000"/>
            </w:tcBorders>
            <w:hideMark/>
          </w:tcPr>
          <w:p w:rsidR="00522055" w:rsidRPr="002B3C76" w:rsidRDefault="00522055" w:rsidP="00DF2C1A">
            <w:pPr>
              <w:pStyle w:val="tabteksts"/>
              <w:jc w:val="both"/>
              <w:rPr>
                <w:szCs w:val="18"/>
              </w:rPr>
            </w:pPr>
            <w:r w:rsidRPr="002B3C76">
              <w:rPr>
                <w:szCs w:val="18"/>
              </w:rPr>
              <w:t>Apmācīti dalībnieki individuālajās nodarbībās (skaits)</w:t>
            </w:r>
          </w:p>
        </w:tc>
        <w:tc>
          <w:tcPr>
            <w:tcW w:w="1134"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center"/>
              <w:rPr>
                <w:szCs w:val="18"/>
              </w:rPr>
            </w:pPr>
            <w:r w:rsidRPr="003B3B4A">
              <w:rPr>
                <w:szCs w:val="18"/>
              </w:rPr>
              <w:t>8</w:t>
            </w:r>
          </w:p>
        </w:tc>
        <w:tc>
          <w:tcPr>
            <w:tcW w:w="1134"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center"/>
              <w:rPr>
                <w:szCs w:val="18"/>
              </w:rPr>
            </w:pPr>
            <w:r w:rsidRPr="003B3B4A">
              <w:rPr>
                <w:szCs w:val="18"/>
              </w:rPr>
              <w:t>8</w:t>
            </w:r>
          </w:p>
        </w:tc>
        <w:tc>
          <w:tcPr>
            <w:tcW w:w="1134" w:type="dxa"/>
            <w:tcBorders>
              <w:top w:val="single" w:sz="4" w:space="0" w:color="000000"/>
              <w:left w:val="single" w:sz="4" w:space="0" w:color="000000"/>
              <w:bottom w:val="single" w:sz="4" w:space="0" w:color="000000"/>
              <w:right w:val="single" w:sz="4" w:space="0" w:color="000000"/>
            </w:tcBorders>
          </w:tcPr>
          <w:p w:rsidR="00522055" w:rsidRPr="00AB5E89" w:rsidRDefault="00522055" w:rsidP="00FE08E8">
            <w:pPr>
              <w:pStyle w:val="tabteksts"/>
              <w:jc w:val="center"/>
              <w:rPr>
                <w:szCs w:val="18"/>
              </w:rPr>
            </w:pPr>
            <w:r w:rsidRPr="00AB5E89">
              <w:rPr>
                <w:szCs w:val="18"/>
              </w:rPr>
              <w:t>8</w:t>
            </w:r>
          </w:p>
        </w:tc>
        <w:tc>
          <w:tcPr>
            <w:tcW w:w="1134" w:type="dxa"/>
            <w:tcBorders>
              <w:top w:val="single" w:sz="4" w:space="0" w:color="000000"/>
              <w:left w:val="single" w:sz="4" w:space="0" w:color="000000"/>
              <w:bottom w:val="single" w:sz="4" w:space="0" w:color="000000"/>
              <w:right w:val="single" w:sz="4" w:space="0" w:color="000000"/>
            </w:tcBorders>
          </w:tcPr>
          <w:p w:rsidR="00522055" w:rsidRPr="00AB5E89" w:rsidRDefault="00522055" w:rsidP="00FE08E8">
            <w:pPr>
              <w:pStyle w:val="tabteksts"/>
              <w:jc w:val="center"/>
              <w:rPr>
                <w:szCs w:val="18"/>
              </w:rPr>
            </w:pPr>
            <w:r w:rsidRPr="00AB5E89">
              <w:rPr>
                <w:szCs w:val="18"/>
              </w:rPr>
              <w:t>8</w:t>
            </w:r>
          </w:p>
        </w:tc>
        <w:tc>
          <w:tcPr>
            <w:tcW w:w="1142" w:type="dxa"/>
            <w:tcBorders>
              <w:top w:val="single" w:sz="4" w:space="0" w:color="000000"/>
              <w:left w:val="single" w:sz="4" w:space="0" w:color="000000"/>
              <w:bottom w:val="single" w:sz="4" w:space="0" w:color="000000"/>
              <w:right w:val="single" w:sz="4" w:space="0" w:color="000000"/>
            </w:tcBorders>
          </w:tcPr>
          <w:p w:rsidR="00522055" w:rsidRPr="00AB5E89" w:rsidRDefault="00522055" w:rsidP="00FE08E8">
            <w:pPr>
              <w:pStyle w:val="tabteksts"/>
              <w:jc w:val="center"/>
              <w:rPr>
                <w:szCs w:val="18"/>
              </w:rPr>
            </w:pPr>
            <w:r w:rsidRPr="00AB5E89">
              <w:rPr>
                <w:szCs w:val="18"/>
              </w:rPr>
              <w:t>-</w:t>
            </w:r>
          </w:p>
        </w:tc>
      </w:tr>
    </w:tbl>
    <w:p w:rsidR="00522055" w:rsidRPr="003B3B4A" w:rsidRDefault="00522055" w:rsidP="00C57371">
      <w:pPr>
        <w:pStyle w:val="Tabuluvirsraksti"/>
        <w:spacing w:before="120" w:after="240"/>
        <w:rPr>
          <w:b/>
          <w:lang w:eastAsia="lv-LV"/>
        </w:rPr>
      </w:pPr>
      <w:r w:rsidRPr="003B3B4A">
        <w:rPr>
          <w:b/>
          <w:lang w:eastAsia="lv-LV"/>
        </w:rPr>
        <w:t>Finansiālie rādītāji no 2019. līdz 2023.</w:t>
      </w:r>
      <w:r>
        <w:rPr>
          <w:b/>
          <w:lang w:eastAsia="lv-LV"/>
        </w:rPr>
        <w:t xml:space="preserve"> </w:t>
      </w:r>
      <w:r w:rsidRPr="003B3B4A">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522055" w:rsidRPr="003B3B4A" w:rsidTr="00FE08E8">
        <w:trPr>
          <w:trHeight w:val="283"/>
          <w:tblHeader/>
          <w:jc w:val="center"/>
        </w:trPr>
        <w:tc>
          <w:tcPr>
            <w:tcW w:w="3378" w:type="dxa"/>
            <w:tcBorders>
              <w:top w:val="single" w:sz="4" w:space="0" w:color="000000"/>
              <w:left w:val="single" w:sz="4" w:space="0" w:color="000000"/>
              <w:bottom w:val="single" w:sz="4" w:space="0" w:color="000000"/>
              <w:right w:val="single" w:sz="4" w:space="0" w:color="000000"/>
            </w:tcBorders>
            <w:vAlign w:val="center"/>
          </w:tcPr>
          <w:p w:rsidR="00522055" w:rsidRPr="003B3B4A" w:rsidRDefault="00522055" w:rsidP="00FE08E8">
            <w:pPr>
              <w:pStyle w:val="tabteksts"/>
              <w:jc w:val="center"/>
              <w:rPr>
                <w:szCs w:val="24"/>
              </w:rPr>
            </w:pPr>
          </w:p>
        </w:tc>
        <w:tc>
          <w:tcPr>
            <w:tcW w:w="1131"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rPr>
                <w:szCs w:val="24"/>
                <w:lang w:eastAsia="lv-LV"/>
              </w:rPr>
            </w:pPr>
            <w:r w:rsidRPr="00283D10">
              <w:rPr>
                <w:szCs w:val="18"/>
                <w:lang w:eastAsia="lv-LV"/>
              </w:rPr>
              <w:t>2019.</w:t>
            </w:r>
            <w:r>
              <w:rPr>
                <w:szCs w:val="18"/>
                <w:lang w:eastAsia="lv-LV"/>
              </w:rPr>
              <w:t xml:space="preserve"> </w:t>
            </w:r>
            <w:r w:rsidRPr="00283D10">
              <w:rPr>
                <w:szCs w:val="18"/>
                <w:lang w:eastAsia="lv-LV"/>
              </w:rPr>
              <w:t>gads (izpilde)</w:t>
            </w:r>
          </w:p>
        </w:tc>
        <w:tc>
          <w:tcPr>
            <w:tcW w:w="1132"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rPr>
                <w:szCs w:val="24"/>
                <w:lang w:eastAsia="lv-LV"/>
              </w:rPr>
            </w:pPr>
            <w:r w:rsidRPr="00283D10">
              <w:rPr>
                <w:szCs w:val="18"/>
                <w:lang w:eastAsia="lv-LV"/>
              </w:rPr>
              <w:t>2020.</w:t>
            </w:r>
            <w:r>
              <w:rPr>
                <w:szCs w:val="18"/>
                <w:lang w:eastAsia="lv-LV"/>
              </w:rPr>
              <w:t xml:space="preserve"> </w:t>
            </w:r>
            <w:r w:rsidRPr="00283D10">
              <w:rPr>
                <w:szCs w:val="18"/>
                <w:lang w:eastAsia="lv-LV"/>
              </w:rPr>
              <w:t>gada plāns</w:t>
            </w:r>
          </w:p>
        </w:tc>
        <w:tc>
          <w:tcPr>
            <w:tcW w:w="1132"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rPr>
                <w:szCs w:val="24"/>
                <w:lang w:eastAsia="lv-LV"/>
              </w:rPr>
            </w:pPr>
            <w:r w:rsidRPr="00283D10">
              <w:rPr>
                <w:szCs w:val="18"/>
                <w:lang w:eastAsia="lv-LV"/>
              </w:rPr>
              <w:t>2021.</w:t>
            </w:r>
            <w:r>
              <w:rPr>
                <w:szCs w:val="18"/>
                <w:lang w:eastAsia="lv-LV"/>
              </w:rPr>
              <w:t xml:space="preserve"> </w:t>
            </w:r>
            <w:r w:rsidRPr="00283D10">
              <w:rPr>
                <w:szCs w:val="18"/>
                <w:lang w:eastAsia="lv-LV"/>
              </w:rPr>
              <w:t xml:space="preserve">gada </w:t>
            </w:r>
            <w:r>
              <w:rPr>
                <w:szCs w:val="18"/>
                <w:lang w:eastAsia="lv-LV"/>
              </w:rPr>
              <w:t>projekts</w:t>
            </w:r>
          </w:p>
        </w:tc>
        <w:tc>
          <w:tcPr>
            <w:tcW w:w="1132"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rPr>
                <w:szCs w:val="24"/>
                <w:lang w:eastAsia="lv-LV"/>
              </w:rPr>
            </w:pPr>
            <w:r w:rsidRPr="00283D10">
              <w:rPr>
                <w:szCs w:val="18"/>
                <w:lang w:eastAsia="lv-LV"/>
              </w:rPr>
              <w:t>2022.</w:t>
            </w:r>
            <w:r>
              <w:rPr>
                <w:szCs w:val="18"/>
                <w:lang w:eastAsia="lv-LV"/>
              </w:rPr>
              <w:t xml:space="preserve"> </w:t>
            </w:r>
            <w:r w:rsidRPr="00283D10">
              <w:rPr>
                <w:szCs w:val="18"/>
                <w:lang w:eastAsia="lv-LV"/>
              </w:rPr>
              <w:t xml:space="preserve">gada </w:t>
            </w:r>
            <w:r>
              <w:rPr>
                <w:szCs w:val="18"/>
                <w:lang w:eastAsia="lv-LV"/>
              </w:rPr>
              <w:t>prognoze</w:t>
            </w:r>
          </w:p>
        </w:tc>
        <w:tc>
          <w:tcPr>
            <w:tcW w:w="1132"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rPr>
                <w:szCs w:val="24"/>
                <w:lang w:eastAsia="lv-LV"/>
              </w:rPr>
            </w:pPr>
            <w:r w:rsidRPr="00283D10">
              <w:rPr>
                <w:szCs w:val="18"/>
                <w:lang w:eastAsia="lv-LV"/>
              </w:rPr>
              <w:t>2023.</w:t>
            </w:r>
            <w:r>
              <w:rPr>
                <w:szCs w:val="18"/>
                <w:lang w:eastAsia="lv-LV"/>
              </w:rPr>
              <w:t xml:space="preserve"> </w:t>
            </w:r>
            <w:r w:rsidRPr="00283D10">
              <w:rPr>
                <w:szCs w:val="18"/>
                <w:lang w:eastAsia="lv-LV"/>
              </w:rPr>
              <w:t xml:space="preserve">gada </w:t>
            </w:r>
            <w:r>
              <w:rPr>
                <w:szCs w:val="18"/>
                <w:lang w:eastAsia="lv-LV"/>
              </w:rPr>
              <w:t>prognoze</w:t>
            </w:r>
          </w:p>
        </w:tc>
      </w:tr>
      <w:tr w:rsidR="00522055" w:rsidRPr="003B3B4A" w:rsidTr="00FE08E8">
        <w:trPr>
          <w:trHeight w:val="142"/>
          <w:jc w:val="center"/>
        </w:trPr>
        <w:tc>
          <w:tcPr>
            <w:tcW w:w="33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22055" w:rsidRPr="003B3B4A" w:rsidRDefault="00522055" w:rsidP="00FE08E8">
            <w:pPr>
              <w:pStyle w:val="tabteksts"/>
              <w:rPr>
                <w:lang w:eastAsia="lv-LV"/>
              </w:rPr>
            </w:pPr>
            <w:r w:rsidRPr="003B3B4A">
              <w:rPr>
                <w:lang w:eastAsia="lv-LV"/>
              </w:rPr>
              <w:t>Kopējie izdevumi,</w:t>
            </w:r>
            <w:r w:rsidRPr="003B3B4A">
              <w:t xml:space="preserve"> </w:t>
            </w:r>
            <w:proofErr w:type="spellStart"/>
            <w:r w:rsidRPr="003B3B4A">
              <w:rPr>
                <w:i/>
                <w:szCs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22055" w:rsidRPr="003B3B4A" w:rsidRDefault="00522055" w:rsidP="00FE08E8">
            <w:pPr>
              <w:pStyle w:val="tabteksts"/>
              <w:jc w:val="right"/>
            </w:pPr>
            <w:r w:rsidRPr="003B3B4A">
              <w:t>67 915</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22055" w:rsidRPr="003B3B4A" w:rsidRDefault="00522055" w:rsidP="00FE08E8">
            <w:pPr>
              <w:pStyle w:val="tabteksts"/>
              <w:jc w:val="right"/>
            </w:pPr>
            <w:r w:rsidRPr="003B3B4A">
              <w:t>129 825</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22055" w:rsidRPr="003B3B4A" w:rsidRDefault="00522055" w:rsidP="00FE08E8">
            <w:pPr>
              <w:pStyle w:val="tabteksts"/>
              <w:jc w:val="right"/>
            </w:pPr>
            <w:r w:rsidRPr="003B3B4A">
              <w:t>129 825</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22055" w:rsidRPr="003B3B4A" w:rsidRDefault="00522055" w:rsidP="00FE08E8">
            <w:pPr>
              <w:pStyle w:val="tabteksts"/>
              <w:jc w:val="right"/>
            </w:pPr>
            <w:r w:rsidRPr="003B3B4A">
              <w:t>129 825</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22055" w:rsidRPr="003B3B4A" w:rsidRDefault="00522055" w:rsidP="00FE08E8">
            <w:pPr>
              <w:pStyle w:val="tabteksts"/>
              <w:jc w:val="center"/>
            </w:pPr>
            <w:r w:rsidRPr="003B3B4A">
              <w:t>-</w:t>
            </w:r>
          </w:p>
        </w:tc>
      </w:tr>
      <w:tr w:rsidR="00522055" w:rsidRPr="003B3B4A" w:rsidTr="00FE08E8">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522055" w:rsidRPr="003B3B4A" w:rsidRDefault="00522055" w:rsidP="00FE08E8">
            <w:pPr>
              <w:pStyle w:val="tabteksts"/>
              <w:rPr>
                <w:szCs w:val="18"/>
                <w:lang w:eastAsia="lv-LV"/>
              </w:rPr>
            </w:pPr>
            <w:r w:rsidRPr="003B3B4A">
              <w:rPr>
                <w:szCs w:val="18"/>
                <w:lang w:eastAsia="lv-LV"/>
              </w:rPr>
              <w:t xml:space="preserve">Kopējo izdevumu izmaiņas, </w:t>
            </w:r>
            <w:proofErr w:type="spellStart"/>
            <w:r w:rsidRPr="003B3B4A">
              <w:rPr>
                <w:i/>
                <w:szCs w:val="18"/>
                <w:lang w:eastAsia="lv-LV"/>
              </w:rPr>
              <w:t>euro</w:t>
            </w:r>
            <w:proofErr w:type="spellEnd"/>
            <w:r w:rsidRPr="003B3B4A">
              <w:rPr>
                <w:szCs w:val="18"/>
                <w:lang w:eastAsia="lv-LV"/>
              </w:rPr>
              <w:t xml:space="preserve"> (+/–) pret iepriekšējo gadu</w:t>
            </w:r>
          </w:p>
        </w:tc>
        <w:tc>
          <w:tcPr>
            <w:tcW w:w="1131"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pPr>
            <w:r w:rsidRPr="003B3B4A">
              <w:rPr>
                <w:b/>
                <w:bCs/>
              </w:rPr>
              <w:t>×</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pPr>
            <w:r w:rsidRPr="003B3B4A">
              <w:t>61 910</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center"/>
            </w:pPr>
            <w:r w:rsidRPr="003B3B4A">
              <w:rPr>
                <w:szCs w:val="18"/>
              </w:rPr>
              <w:t>-</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center"/>
            </w:pPr>
            <w:r w:rsidRPr="003B3B4A">
              <w:rPr>
                <w:szCs w:val="18"/>
              </w:rPr>
              <w:t>-</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pPr>
            <w:r w:rsidRPr="003B3B4A">
              <w:t>-129 825</w:t>
            </w:r>
          </w:p>
        </w:tc>
      </w:tr>
      <w:tr w:rsidR="00522055" w:rsidRPr="003B3B4A" w:rsidTr="00FE08E8">
        <w:trPr>
          <w:trHeight w:val="283"/>
          <w:jc w:val="center"/>
        </w:trPr>
        <w:tc>
          <w:tcPr>
            <w:tcW w:w="3378" w:type="dxa"/>
            <w:tcBorders>
              <w:top w:val="single" w:sz="4" w:space="0" w:color="000000"/>
              <w:left w:val="single" w:sz="4" w:space="0" w:color="000000"/>
              <w:bottom w:val="single" w:sz="4" w:space="0" w:color="000000"/>
              <w:right w:val="single" w:sz="4" w:space="0" w:color="000000"/>
            </w:tcBorders>
            <w:vAlign w:val="center"/>
            <w:hideMark/>
          </w:tcPr>
          <w:p w:rsidR="00522055" w:rsidRPr="003B3B4A" w:rsidRDefault="00522055" w:rsidP="00FE08E8">
            <w:pPr>
              <w:pStyle w:val="tabteksts"/>
            </w:pPr>
            <w:r w:rsidRPr="003B3B4A">
              <w:rPr>
                <w:lang w:eastAsia="lv-LV"/>
              </w:rPr>
              <w:t>Kopējie izdevumi</w:t>
            </w:r>
            <w:r w:rsidRPr="003B3B4A">
              <w:t>, % (+/–) pret iepriekšējo gadu</w:t>
            </w:r>
          </w:p>
        </w:tc>
        <w:tc>
          <w:tcPr>
            <w:tcW w:w="1131"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jc w:val="center"/>
            </w:pPr>
            <w:r w:rsidRPr="003B3B4A">
              <w:rPr>
                <w:b/>
                <w:bCs/>
              </w:rPr>
              <w:t>×</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pPr>
            <w:r w:rsidRPr="003B3B4A">
              <w:t>91,2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22055" w:rsidRPr="003B3B4A" w:rsidRDefault="00522055" w:rsidP="00FE08E8">
            <w:pPr>
              <w:pStyle w:val="tabteksts"/>
              <w:jc w:val="center"/>
            </w:pPr>
            <w:r w:rsidRPr="003B3B4A">
              <w:rPr>
                <w:szCs w:val="18"/>
              </w:rPr>
              <w:t>-</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22055" w:rsidRPr="003B3B4A" w:rsidRDefault="00522055" w:rsidP="00FE08E8">
            <w:pPr>
              <w:pStyle w:val="tabteksts"/>
              <w:jc w:val="center"/>
              <w:rPr>
                <w:strike/>
              </w:rPr>
            </w:pPr>
            <w:r w:rsidRPr="003B3B4A">
              <w:rPr>
                <w:szCs w:val="18"/>
              </w:rPr>
              <w:t>-</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pPr>
            <w:r w:rsidRPr="003B3B4A">
              <w:t>-100,0</w:t>
            </w:r>
          </w:p>
        </w:tc>
      </w:tr>
      <w:tr w:rsidR="00522055" w:rsidRPr="003B3B4A" w:rsidTr="00FE08E8">
        <w:trPr>
          <w:trHeight w:val="142"/>
          <w:jc w:val="center"/>
        </w:trPr>
        <w:tc>
          <w:tcPr>
            <w:tcW w:w="3378"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rPr>
                <w:color w:val="000000" w:themeColor="text1"/>
                <w:szCs w:val="18"/>
                <w:lang w:eastAsia="lv-LV"/>
              </w:rPr>
            </w:pPr>
            <w:r w:rsidRPr="003B3B4A">
              <w:rPr>
                <w:color w:val="000000" w:themeColor="text1"/>
                <w:szCs w:val="18"/>
              </w:rPr>
              <w:t xml:space="preserve">Atlīdzība, </w:t>
            </w:r>
            <w:proofErr w:type="spellStart"/>
            <w:r w:rsidRPr="003B3B4A">
              <w:rPr>
                <w:i/>
                <w:szCs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3B3B4A">
              <w:rPr>
                <w:szCs w:val="18"/>
              </w:rPr>
              <w:t>20 449</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3B3B4A">
              <w:rPr>
                <w:szCs w:val="18"/>
              </w:rPr>
              <w:t>37 299</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3B3B4A">
              <w:rPr>
                <w:szCs w:val="18"/>
              </w:rPr>
              <w:t>37 299</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3B3B4A">
              <w:rPr>
                <w:szCs w:val="18"/>
              </w:rPr>
              <w:t>37 299</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center"/>
              <w:rPr>
                <w:szCs w:val="18"/>
              </w:rPr>
            </w:pPr>
            <w:r w:rsidRPr="003B3B4A">
              <w:rPr>
                <w:szCs w:val="18"/>
              </w:rPr>
              <w:t>-</w:t>
            </w:r>
          </w:p>
        </w:tc>
      </w:tr>
      <w:tr w:rsidR="00522055" w:rsidRPr="003B3B4A" w:rsidTr="00FE08E8">
        <w:trPr>
          <w:trHeight w:val="216"/>
          <w:jc w:val="center"/>
        </w:trPr>
        <w:tc>
          <w:tcPr>
            <w:tcW w:w="3378"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rPr>
                <w:color w:val="000000" w:themeColor="text1"/>
                <w:szCs w:val="18"/>
                <w:highlight w:val="yellow"/>
                <w:lang w:eastAsia="lv-LV"/>
              </w:rPr>
            </w:pPr>
            <w:r w:rsidRPr="003B3B4A">
              <w:rPr>
                <w:color w:val="000000" w:themeColor="text1"/>
                <w:szCs w:val="18"/>
              </w:rPr>
              <w:t>Vidējais amata vietu skaits gadā</w:t>
            </w:r>
          </w:p>
        </w:tc>
        <w:tc>
          <w:tcPr>
            <w:tcW w:w="1131"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3B3B4A">
              <w:rPr>
                <w:szCs w:val="18"/>
              </w:rPr>
              <w:t>1,5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22055" w:rsidRPr="003B3B4A" w:rsidRDefault="00522055" w:rsidP="00FE08E8">
            <w:pPr>
              <w:pStyle w:val="tabteksts"/>
              <w:jc w:val="right"/>
              <w:rPr>
                <w:szCs w:val="18"/>
              </w:rPr>
            </w:pPr>
            <w:r w:rsidRPr="003B3B4A">
              <w:rPr>
                <w:szCs w:val="18"/>
              </w:rPr>
              <w:t>1,5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22055" w:rsidRPr="003B3B4A" w:rsidRDefault="00522055" w:rsidP="00FE08E8">
            <w:pPr>
              <w:pStyle w:val="tabteksts"/>
              <w:jc w:val="right"/>
              <w:rPr>
                <w:szCs w:val="18"/>
              </w:rPr>
            </w:pPr>
            <w:r w:rsidRPr="003B3B4A">
              <w:rPr>
                <w:szCs w:val="18"/>
              </w:rPr>
              <w:t>1,5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22055" w:rsidRPr="003B3B4A" w:rsidRDefault="00522055" w:rsidP="00FE08E8">
            <w:pPr>
              <w:pStyle w:val="tabteksts"/>
              <w:jc w:val="right"/>
              <w:rPr>
                <w:szCs w:val="18"/>
              </w:rPr>
            </w:pPr>
            <w:r w:rsidRPr="003B3B4A">
              <w:rPr>
                <w:szCs w:val="18"/>
              </w:rPr>
              <w:t>1,5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22055" w:rsidRPr="003B3B4A" w:rsidRDefault="00522055" w:rsidP="00FE08E8">
            <w:pPr>
              <w:pStyle w:val="tabteksts"/>
              <w:jc w:val="center"/>
              <w:rPr>
                <w:szCs w:val="18"/>
              </w:rPr>
            </w:pPr>
            <w:r w:rsidRPr="003B3B4A">
              <w:rPr>
                <w:szCs w:val="18"/>
              </w:rPr>
              <w:t>-</w:t>
            </w:r>
          </w:p>
        </w:tc>
      </w:tr>
      <w:tr w:rsidR="00522055" w:rsidRPr="003B3B4A" w:rsidTr="00FE08E8">
        <w:trPr>
          <w:trHeight w:val="133"/>
          <w:jc w:val="center"/>
        </w:trPr>
        <w:tc>
          <w:tcPr>
            <w:tcW w:w="3378"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tabteksts"/>
              <w:rPr>
                <w:color w:val="000000" w:themeColor="text1"/>
                <w:szCs w:val="18"/>
                <w:lang w:eastAsia="lv-LV"/>
              </w:rPr>
            </w:pPr>
            <w:r w:rsidRPr="003B3B4A">
              <w:rPr>
                <w:color w:val="000000" w:themeColor="text1"/>
                <w:szCs w:val="18"/>
              </w:rPr>
              <w:t xml:space="preserve">Vidējā atlīdzība amata vietai </w:t>
            </w:r>
            <w:r w:rsidRPr="003B3B4A">
              <w:rPr>
                <w:color w:val="000000" w:themeColor="text1"/>
                <w:szCs w:val="18"/>
                <w:lang w:eastAsia="lv-LV"/>
              </w:rPr>
              <w:t>(mēnesī)</w:t>
            </w:r>
            <w:r w:rsidRPr="003B3B4A">
              <w:rPr>
                <w:color w:val="000000" w:themeColor="text1"/>
                <w:szCs w:val="18"/>
              </w:rPr>
              <w:t xml:space="preserve">, </w:t>
            </w:r>
            <w:proofErr w:type="spellStart"/>
            <w:r w:rsidRPr="003B3B4A">
              <w:rPr>
                <w:i/>
                <w:color w:val="000000" w:themeColor="text1"/>
                <w:szCs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522055" w:rsidRPr="00892D93" w:rsidRDefault="00522055" w:rsidP="00FE08E8">
            <w:pPr>
              <w:pStyle w:val="tabteksts"/>
              <w:jc w:val="right"/>
              <w:rPr>
                <w:szCs w:val="18"/>
              </w:rPr>
            </w:pPr>
            <w:r w:rsidRPr="00892D93">
              <w:rPr>
                <w:szCs w:val="18"/>
              </w:rPr>
              <w:t>1 875</w:t>
            </w:r>
            <w:r w:rsidRPr="00D329E8">
              <w:rPr>
                <w:szCs w:val="18"/>
                <w:vertAlign w:val="superscript"/>
              </w:rPr>
              <w:t>1</w:t>
            </w:r>
          </w:p>
        </w:tc>
        <w:tc>
          <w:tcPr>
            <w:tcW w:w="1132" w:type="dxa"/>
            <w:tcBorders>
              <w:top w:val="single" w:sz="4" w:space="0" w:color="000000"/>
              <w:left w:val="single" w:sz="4" w:space="0" w:color="000000"/>
              <w:bottom w:val="single" w:sz="4" w:space="0" w:color="000000"/>
              <w:right w:val="single" w:sz="4" w:space="0" w:color="000000"/>
            </w:tcBorders>
          </w:tcPr>
          <w:p w:rsidR="00522055" w:rsidRPr="00892D93" w:rsidRDefault="00522055" w:rsidP="00FE08E8">
            <w:pPr>
              <w:pStyle w:val="tabteksts"/>
              <w:jc w:val="right"/>
              <w:rPr>
                <w:szCs w:val="18"/>
              </w:rPr>
            </w:pPr>
            <w:r w:rsidRPr="00892D93">
              <w:rPr>
                <w:szCs w:val="18"/>
              </w:rPr>
              <w:t>2 072</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3B3B4A">
              <w:rPr>
                <w:szCs w:val="18"/>
              </w:rPr>
              <w:t>2 072</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3B3B4A">
              <w:rPr>
                <w:szCs w:val="18"/>
              </w:rPr>
              <w:t>2 072</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center"/>
              <w:rPr>
                <w:szCs w:val="18"/>
              </w:rPr>
            </w:pPr>
            <w:r w:rsidRPr="003B3B4A">
              <w:rPr>
                <w:szCs w:val="18"/>
              </w:rPr>
              <w:t>-</w:t>
            </w:r>
          </w:p>
        </w:tc>
      </w:tr>
      <w:tr w:rsidR="00522055" w:rsidRPr="003B3B4A" w:rsidTr="00FE08E8">
        <w:trPr>
          <w:trHeight w:val="133"/>
          <w:jc w:val="center"/>
        </w:trPr>
        <w:tc>
          <w:tcPr>
            <w:tcW w:w="3378" w:type="dxa"/>
            <w:vAlign w:val="center"/>
          </w:tcPr>
          <w:p w:rsidR="00522055" w:rsidRPr="003B3B4A" w:rsidRDefault="00522055" w:rsidP="00FE08E8">
            <w:pPr>
              <w:pStyle w:val="tabteksts"/>
              <w:rPr>
                <w:color w:val="000000" w:themeColor="text1"/>
                <w:szCs w:val="18"/>
              </w:rPr>
            </w:pPr>
            <w:r w:rsidRPr="003B3B4A">
              <w:rPr>
                <w:color w:val="000000" w:themeColor="text1"/>
                <w:szCs w:val="18"/>
                <w:lang w:eastAsia="lv-LV"/>
              </w:rPr>
              <w:t xml:space="preserve">Kopējā atlīdzība gadā par ārštata darbinieku un uz līgumattiecību pamata nodarbināto, kas nav amatu sarakstā, pakalpojumiem, </w:t>
            </w:r>
            <w:proofErr w:type="spellStart"/>
            <w:r w:rsidRPr="003B3B4A">
              <w:rPr>
                <w:i/>
                <w:color w:val="000000" w:themeColor="text1"/>
                <w:szCs w:val="18"/>
                <w:lang w:eastAsia="lv-LV"/>
              </w:rPr>
              <w:t>euro</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3B3B4A">
              <w:rPr>
                <w:szCs w:val="18"/>
              </w:rPr>
              <w:t>6 389</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center"/>
              <w:rPr>
                <w:szCs w:val="18"/>
              </w:rPr>
            </w:pPr>
            <w:r w:rsidRPr="003B3B4A">
              <w:rPr>
                <w:szCs w:val="18"/>
              </w:rPr>
              <w:t>-</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center"/>
              <w:rPr>
                <w:szCs w:val="18"/>
              </w:rPr>
            </w:pPr>
            <w:r w:rsidRPr="003B3B4A">
              <w:rPr>
                <w:szCs w:val="18"/>
              </w:rPr>
              <w:t>-</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center"/>
              <w:rPr>
                <w:szCs w:val="18"/>
              </w:rPr>
            </w:pPr>
            <w:r w:rsidRPr="003B3B4A">
              <w:rPr>
                <w:szCs w:val="18"/>
              </w:rPr>
              <w:t>-</w:t>
            </w:r>
          </w:p>
        </w:tc>
        <w:tc>
          <w:tcPr>
            <w:tcW w:w="1132"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center"/>
              <w:rPr>
                <w:szCs w:val="18"/>
              </w:rPr>
            </w:pPr>
            <w:r w:rsidRPr="003B3B4A">
              <w:rPr>
                <w:szCs w:val="18"/>
              </w:rPr>
              <w:t>-</w:t>
            </w:r>
          </w:p>
        </w:tc>
      </w:tr>
    </w:tbl>
    <w:p w:rsidR="00522055" w:rsidRPr="002223AB" w:rsidRDefault="00522055" w:rsidP="00C57371">
      <w:pPr>
        <w:spacing w:after="0"/>
        <w:ind w:firstLine="425"/>
        <w:jc w:val="left"/>
        <w:rPr>
          <w:color w:val="000000" w:themeColor="text1"/>
          <w:sz w:val="18"/>
          <w:szCs w:val="18"/>
          <w:lang w:eastAsia="lv-LV"/>
        </w:rPr>
      </w:pPr>
      <w:r w:rsidRPr="002223AB">
        <w:rPr>
          <w:color w:val="000000" w:themeColor="text1"/>
          <w:sz w:val="18"/>
          <w:szCs w:val="18"/>
          <w:lang w:eastAsia="lv-LV"/>
        </w:rPr>
        <w:t>Piezīmes</w:t>
      </w:r>
      <w:r>
        <w:rPr>
          <w:color w:val="000000" w:themeColor="text1"/>
          <w:sz w:val="18"/>
          <w:szCs w:val="18"/>
          <w:lang w:eastAsia="lv-LV"/>
        </w:rPr>
        <w:t>.</w:t>
      </w:r>
    </w:p>
    <w:p w:rsidR="00522055" w:rsidRPr="002223AB" w:rsidRDefault="00522055" w:rsidP="00522055">
      <w:pPr>
        <w:spacing w:after="0"/>
        <w:ind w:firstLine="426"/>
        <w:jc w:val="left"/>
        <w:rPr>
          <w:b/>
          <w:color w:val="000000" w:themeColor="text1"/>
          <w:lang w:eastAsia="lv-LV"/>
        </w:rPr>
      </w:pPr>
      <w:r w:rsidRPr="000A00B7">
        <w:rPr>
          <w:color w:val="000000" w:themeColor="text1"/>
          <w:sz w:val="18"/>
          <w:szCs w:val="18"/>
          <w:vertAlign w:val="superscript"/>
          <w:lang w:eastAsia="lv-LV"/>
        </w:rPr>
        <w:t>1</w:t>
      </w:r>
      <w:r>
        <w:rPr>
          <w:color w:val="000000" w:themeColor="text1"/>
          <w:sz w:val="18"/>
          <w:szCs w:val="18"/>
          <w:lang w:eastAsia="lv-LV"/>
        </w:rPr>
        <w:t xml:space="preserve">Vidējā atlīdzība aprēķināta </w:t>
      </w:r>
      <w:r w:rsidRPr="002223AB">
        <w:rPr>
          <w:color w:val="000000" w:themeColor="text1"/>
          <w:sz w:val="18"/>
          <w:szCs w:val="18"/>
          <w:lang w:eastAsia="lv-LV"/>
        </w:rPr>
        <w:t>5 mēnešiem</w:t>
      </w:r>
      <w:r>
        <w:rPr>
          <w:color w:val="000000" w:themeColor="text1"/>
          <w:sz w:val="18"/>
          <w:szCs w:val="18"/>
          <w:lang w:eastAsia="lv-LV"/>
        </w:rPr>
        <w:t>.</w:t>
      </w:r>
    </w:p>
    <w:p w:rsidR="00522055" w:rsidRPr="003B3B4A" w:rsidRDefault="00522055" w:rsidP="00C57371">
      <w:pPr>
        <w:spacing w:before="240" w:after="240"/>
        <w:ind w:firstLine="0"/>
        <w:jc w:val="center"/>
        <w:rPr>
          <w:b/>
          <w:color w:val="000000" w:themeColor="text1"/>
          <w:lang w:eastAsia="lv-LV"/>
        </w:rPr>
      </w:pPr>
      <w:r w:rsidRPr="003B3B4A">
        <w:rPr>
          <w:b/>
          <w:color w:val="000000" w:themeColor="text1"/>
          <w:lang w:eastAsia="lv-LV"/>
        </w:rPr>
        <w:lastRenderedPageBreak/>
        <w:t>Izmaiņas izdevumos, salīdzinot 2021.</w:t>
      </w:r>
      <w:r>
        <w:rPr>
          <w:b/>
          <w:color w:val="000000" w:themeColor="text1"/>
          <w:lang w:eastAsia="lv-LV"/>
        </w:rPr>
        <w:t xml:space="preserve"> </w:t>
      </w:r>
      <w:r w:rsidRPr="003B3B4A">
        <w:rPr>
          <w:b/>
          <w:color w:val="000000" w:themeColor="text1"/>
          <w:lang w:eastAsia="lv-LV"/>
        </w:rPr>
        <w:t>gada projektu ar 2020.</w:t>
      </w:r>
      <w:r>
        <w:rPr>
          <w:b/>
          <w:color w:val="000000" w:themeColor="text1"/>
          <w:lang w:eastAsia="lv-LV"/>
        </w:rPr>
        <w:t xml:space="preserve"> </w:t>
      </w:r>
      <w:r w:rsidRPr="003B3B4A">
        <w:rPr>
          <w:b/>
          <w:color w:val="000000" w:themeColor="text1"/>
          <w:lang w:eastAsia="lv-LV"/>
        </w:rPr>
        <w:t>gada plānu</w:t>
      </w:r>
    </w:p>
    <w:p w:rsidR="00522055" w:rsidRPr="003B3B4A" w:rsidRDefault="00522055" w:rsidP="00522055">
      <w:pPr>
        <w:spacing w:after="0"/>
        <w:ind w:left="7921" w:firstLine="720"/>
        <w:jc w:val="center"/>
        <w:rPr>
          <w:i/>
          <w:sz w:val="18"/>
          <w:szCs w:val="18"/>
        </w:rPr>
      </w:pPr>
      <w:proofErr w:type="spellStart"/>
      <w:r w:rsidRPr="003B3B4A">
        <w:rPr>
          <w:i/>
          <w:sz w:val="18"/>
          <w:szCs w:val="18"/>
        </w:rPr>
        <w:t>Euro</w:t>
      </w:r>
      <w:proofErr w:type="spellEnd"/>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4"/>
        <w:gridCol w:w="1277"/>
        <w:gridCol w:w="1277"/>
        <w:gridCol w:w="1277"/>
      </w:tblGrid>
      <w:tr w:rsidR="00522055" w:rsidRPr="003B3B4A" w:rsidTr="00FE08E8">
        <w:trPr>
          <w:trHeight w:val="142"/>
          <w:tblHeader/>
          <w:jc w:val="center"/>
        </w:trPr>
        <w:tc>
          <w:tcPr>
            <w:tcW w:w="5244" w:type="dxa"/>
            <w:tcBorders>
              <w:top w:val="single" w:sz="4" w:space="0" w:color="000000"/>
              <w:left w:val="single" w:sz="4" w:space="0" w:color="000000"/>
              <w:bottom w:val="single" w:sz="4" w:space="0" w:color="000000"/>
              <w:right w:val="single" w:sz="4" w:space="0" w:color="000000"/>
            </w:tcBorders>
            <w:vAlign w:val="center"/>
            <w:hideMark/>
          </w:tcPr>
          <w:p w:rsidR="00522055" w:rsidRPr="003B3B4A" w:rsidRDefault="00522055" w:rsidP="00FE08E8">
            <w:pPr>
              <w:pStyle w:val="tabteksts"/>
              <w:jc w:val="center"/>
              <w:rPr>
                <w:szCs w:val="18"/>
              </w:rPr>
            </w:pPr>
            <w:r w:rsidRPr="003B3B4A">
              <w:rPr>
                <w:color w:val="000000" w:themeColor="text1"/>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22055" w:rsidRPr="003B3B4A" w:rsidRDefault="00522055" w:rsidP="00FE08E8">
            <w:pPr>
              <w:pStyle w:val="tabteksts"/>
              <w:jc w:val="center"/>
              <w:rPr>
                <w:color w:val="000000" w:themeColor="text1"/>
                <w:szCs w:val="18"/>
                <w:lang w:eastAsia="lv-LV"/>
              </w:rPr>
            </w:pPr>
            <w:r w:rsidRPr="003B3B4A">
              <w:rPr>
                <w:color w:val="000000" w:themeColor="text1"/>
                <w:szCs w:val="18"/>
                <w:lang w:eastAsia="lv-LV"/>
              </w:rPr>
              <w:t>Samazinājums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22055" w:rsidRPr="003B3B4A" w:rsidRDefault="00522055" w:rsidP="00FE08E8">
            <w:pPr>
              <w:pStyle w:val="tabteksts"/>
              <w:jc w:val="center"/>
              <w:rPr>
                <w:color w:val="000000" w:themeColor="text1"/>
                <w:szCs w:val="18"/>
                <w:lang w:eastAsia="lv-LV"/>
              </w:rPr>
            </w:pPr>
            <w:r w:rsidRPr="003B3B4A">
              <w:rPr>
                <w:color w:val="000000" w:themeColor="text1"/>
                <w:szCs w:val="18"/>
                <w:lang w:eastAsia="lv-LV"/>
              </w:rPr>
              <w:t>Palielinājums</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22055" w:rsidRPr="003B3B4A" w:rsidRDefault="00522055" w:rsidP="00FE08E8">
            <w:pPr>
              <w:pStyle w:val="tabteksts"/>
              <w:jc w:val="center"/>
              <w:rPr>
                <w:color w:val="000000" w:themeColor="text1"/>
                <w:szCs w:val="18"/>
                <w:lang w:eastAsia="lv-LV"/>
              </w:rPr>
            </w:pPr>
            <w:r w:rsidRPr="003B3B4A">
              <w:rPr>
                <w:color w:val="000000" w:themeColor="text1"/>
                <w:szCs w:val="18"/>
                <w:lang w:eastAsia="lv-LV"/>
              </w:rPr>
              <w:t>Izmaiņas</w:t>
            </w:r>
          </w:p>
        </w:tc>
      </w:tr>
      <w:tr w:rsidR="00522055" w:rsidRPr="003B3B4A" w:rsidTr="00FE08E8">
        <w:trPr>
          <w:trHeight w:val="142"/>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22055" w:rsidRPr="003B3B4A" w:rsidRDefault="00522055" w:rsidP="00FE08E8">
            <w:pPr>
              <w:pStyle w:val="tabteksts"/>
              <w:rPr>
                <w:szCs w:val="18"/>
              </w:rPr>
            </w:pPr>
            <w:r w:rsidRPr="003B3B4A">
              <w:rPr>
                <w:b/>
                <w:bCs/>
                <w:szCs w:val="18"/>
                <w:lang w:eastAsia="lv-LV"/>
              </w:rPr>
              <w:t>Izdevumi - kopā</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22055" w:rsidRPr="003B3B4A" w:rsidRDefault="00522055" w:rsidP="00FE08E8">
            <w:pPr>
              <w:pStyle w:val="tabteksts"/>
              <w:jc w:val="right"/>
              <w:rPr>
                <w:b/>
                <w:szCs w:val="18"/>
              </w:rPr>
            </w:pPr>
            <w:r w:rsidRPr="00733C76">
              <w:rPr>
                <w:b/>
                <w:szCs w:val="18"/>
              </w:rPr>
              <w:t>129 825</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22055" w:rsidRPr="003B3B4A" w:rsidRDefault="00522055" w:rsidP="00FE08E8">
            <w:pPr>
              <w:pStyle w:val="tabteksts"/>
              <w:jc w:val="right"/>
              <w:rPr>
                <w:b/>
                <w:szCs w:val="18"/>
              </w:rPr>
            </w:pPr>
            <w:r w:rsidRPr="00733C76">
              <w:rPr>
                <w:b/>
                <w:szCs w:val="18"/>
              </w:rPr>
              <w:t>129 825</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22055" w:rsidRPr="003B3B4A" w:rsidRDefault="00522055" w:rsidP="00FE08E8">
            <w:pPr>
              <w:pStyle w:val="tabteksts"/>
              <w:jc w:val="center"/>
              <w:rPr>
                <w:b/>
                <w:szCs w:val="18"/>
              </w:rPr>
            </w:pPr>
            <w:r>
              <w:rPr>
                <w:b/>
                <w:szCs w:val="18"/>
              </w:rPr>
              <w:t>-</w:t>
            </w:r>
          </w:p>
        </w:tc>
      </w:tr>
      <w:tr w:rsidR="00522055" w:rsidRPr="003B3B4A" w:rsidTr="00FE08E8">
        <w:trPr>
          <w:jc w:val="center"/>
        </w:trPr>
        <w:tc>
          <w:tcPr>
            <w:tcW w:w="9075" w:type="dxa"/>
            <w:gridSpan w:val="4"/>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ind w:firstLine="313"/>
              <w:rPr>
                <w:szCs w:val="18"/>
              </w:rPr>
            </w:pPr>
          </w:p>
        </w:tc>
      </w:tr>
      <w:tr w:rsidR="00522055" w:rsidRPr="003B3B4A" w:rsidTr="00FE08E8">
        <w:trPr>
          <w:trHeight w:val="142"/>
          <w:jc w:val="center"/>
        </w:trPr>
        <w:tc>
          <w:tcPr>
            <w:tcW w:w="52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22055" w:rsidRPr="003B3B4A" w:rsidRDefault="00522055" w:rsidP="00FE08E8">
            <w:pPr>
              <w:pStyle w:val="tabteksts"/>
              <w:rPr>
                <w:szCs w:val="18"/>
                <w:u w:val="single"/>
                <w:lang w:eastAsia="lv-LV"/>
              </w:rPr>
            </w:pPr>
            <w:r w:rsidRPr="003B3B4A">
              <w:rPr>
                <w:szCs w:val="18"/>
                <w:u w:val="single"/>
                <w:lang w:eastAsia="lv-LV"/>
              </w:rPr>
              <w:t>Ilgtermiņa saistības</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22055" w:rsidRPr="003B3B4A" w:rsidRDefault="00522055" w:rsidP="00FE08E8">
            <w:pPr>
              <w:pStyle w:val="tabteksts"/>
              <w:jc w:val="right"/>
              <w:rPr>
                <w:szCs w:val="18"/>
              </w:rPr>
            </w:pPr>
            <w:r w:rsidRPr="00733C76">
              <w:rPr>
                <w:szCs w:val="18"/>
              </w:rPr>
              <w:t>129 825</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22055" w:rsidRPr="003B3B4A" w:rsidRDefault="00522055" w:rsidP="00FE08E8">
            <w:pPr>
              <w:pStyle w:val="tabteksts"/>
              <w:jc w:val="right"/>
              <w:rPr>
                <w:szCs w:val="18"/>
              </w:rPr>
            </w:pPr>
            <w:r w:rsidRPr="00733C76">
              <w:rPr>
                <w:szCs w:val="18"/>
              </w:rPr>
              <w:t>129 825</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22055" w:rsidRPr="003B3B4A" w:rsidRDefault="00522055" w:rsidP="00FE08E8">
            <w:pPr>
              <w:pStyle w:val="tabteksts"/>
              <w:jc w:val="center"/>
              <w:rPr>
                <w:szCs w:val="18"/>
              </w:rPr>
            </w:pPr>
            <w:r>
              <w:rPr>
                <w:szCs w:val="18"/>
              </w:rPr>
              <w:t>-</w:t>
            </w:r>
          </w:p>
        </w:tc>
      </w:tr>
      <w:tr w:rsidR="00522055" w:rsidRPr="003B3B4A" w:rsidTr="00FE08E8">
        <w:trPr>
          <w:trHeight w:val="142"/>
          <w:jc w:val="center"/>
        </w:trPr>
        <w:tc>
          <w:tcPr>
            <w:tcW w:w="5244" w:type="dxa"/>
            <w:tcBorders>
              <w:top w:val="single" w:sz="4" w:space="0" w:color="000000"/>
              <w:left w:val="single" w:sz="4" w:space="0" w:color="000000"/>
              <w:bottom w:val="single" w:sz="4" w:space="0" w:color="000000"/>
              <w:right w:val="single" w:sz="4" w:space="0" w:color="000000"/>
            </w:tcBorders>
            <w:hideMark/>
          </w:tcPr>
          <w:p w:rsidR="00522055" w:rsidRPr="003B3B4A" w:rsidRDefault="00522055" w:rsidP="00FE08E8">
            <w:pPr>
              <w:pStyle w:val="cipari"/>
              <w:spacing w:after="0"/>
              <w:ind w:left="28" w:hanging="28"/>
              <w:jc w:val="left"/>
              <w:rPr>
                <w:i/>
                <w:szCs w:val="18"/>
                <w:lang w:eastAsia="lv-LV"/>
              </w:rPr>
            </w:pPr>
            <w:r w:rsidRPr="003B3B4A">
              <w:rPr>
                <w:i/>
                <w:sz w:val="18"/>
                <w:szCs w:val="18"/>
              </w:rPr>
              <w:t xml:space="preserve">Projekta “Valsts </w:t>
            </w:r>
            <w:proofErr w:type="spellStart"/>
            <w:r w:rsidRPr="003B3B4A">
              <w:rPr>
                <w:i/>
                <w:sz w:val="18"/>
                <w:szCs w:val="18"/>
              </w:rPr>
              <w:t>frankofonā</w:t>
            </w:r>
            <w:proofErr w:type="spellEnd"/>
            <w:r w:rsidRPr="003B3B4A">
              <w:rPr>
                <w:i/>
                <w:sz w:val="18"/>
                <w:szCs w:val="18"/>
              </w:rPr>
              <w:t xml:space="preserve"> iniciatīva” īstenošana</w:t>
            </w:r>
          </w:p>
        </w:tc>
        <w:tc>
          <w:tcPr>
            <w:tcW w:w="1277"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733C76">
              <w:rPr>
                <w:szCs w:val="18"/>
              </w:rPr>
              <w:t>129 825</w:t>
            </w:r>
          </w:p>
        </w:tc>
        <w:tc>
          <w:tcPr>
            <w:tcW w:w="1277"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right"/>
              <w:rPr>
                <w:szCs w:val="18"/>
              </w:rPr>
            </w:pPr>
            <w:r w:rsidRPr="00733C76">
              <w:rPr>
                <w:szCs w:val="18"/>
              </w:rPr>
              <w:t>129 825</w:t>
            </w:r>
          </w:p>
        </w:tc>
        <w:tc>
          <w:tcPr>
            <w:tcW w:w="1277" w:type="dxa"/>
            <w:tcBorders>
              <w:top w:val="single" w:sz="4" w:space="0" w:color="000000"/>
              <w:left w:val="single" w:sz="4" w:space="0" w:color="000000"/>
              <w:bottom w:val="single" w:sz="4" w:space="0" w:color="000000"/>
              <w:right w:val="single" w:sz="4" w:space="0" w:color="000000"/>
            </w:tcBorders>
          </w:tcPr>
          <w:p w:rsidR="00522055" w:rsidRPr="003B3B4A" w:rsidRDefault="00522055" w:rsidP="00FE08E8">
            <w:pPr>
              <w:pStyle w:val="tabteksts"/>
              <w:jc w:val="center"/>
              <w:rPr>
                <w:szCs w:val="18"/>
              </w:rPr>
            </w:pPr>
            <w:r>
              <w:rPr>
                <w:szCs w:val="18"/>
              </w:rPr>
              <w:t>-</w:t>
            </w:r>
          </w:p>
        </w:tc>
      </w:tr>
    </w:tbl>
    <w:p w:rsidR="00522055" w:rsidRPr="003B3B4A" w:rsidRDefault="00522055" w:rsidP="00522055">
      <w:pPr>
        <w:pStyle w:val="Tabuluvirsraksti"/>
        <w:spacing w:after="240"/>
      </w:pPr>
    </w:p>
    <w:p w:rsidR="00522055" w:rsidRPr="006200F0" w:rsidRDefault="00522055" w:rsidP="006200F0">
      <w:pPr>
        <w:pStyle w:val="H4"/>
      </w:pPr>
    </w:p>
    <w:sectPr w:rsidR="00522055" w:rsidRPr="006200F0" w:rsidSect="00DF2C1A">
      <w:headerReference w:type="default" r:id="rId14"/>
      <w:footerReference w:type="default" r:id="rId15"/>
      <w:pgSz w:w="11906" w:h="16838"/>
      <w:pgMar w:top="1418" w:right="1134" w:bottom="1134" w:left="1701" w:header="709" w:footer="709" w:gutter="0"/>
      <w:pgNumType w:start="14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8E8" w:rsidRDefault="00FE08E8" w:rsidP="005F0727">
      <w:r>
        <w:separator/>
      </w:r>
    </w:p>
  </w:endnote>
  <w:endnote w:type="continuationSeparator" w:id="0">
    <w:p w:rsidR="00FE08E8" w:rsidRDefault="00FE08E8"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8E8" w:rsidRPr="00713269" w:rsidRDefault="00FE08E8" w:rsidP="009A3D68">
    <w:pPr>
      <w:pStyle w:val="Footer"/>
      <w:spacing w:after="0"/>
      <w:ind w:firstLine="0"/>
      <w:rPr>
        <w:sz w:val="20"/>
      </w:rPr>
    </w:pPr>
    <w:r w:rsidRPr="00713269">
      <w:rPr>
        <w:sz w:val="20"/>
      </w:rPr>
      <w:fldChar w:fldCharType="begin"/>
    </w:r>
    <w:r w:rsidRPr="00713269">
      <w:rPr>
        <w:sz w:val="20"/>
      </w:rPr>
      <w:instrText xml:space="preserve"> FILENAME   \* MERGEFORMAT </w:instrText>
    </w:r>
    <w:r w:rsidRPr="00713269">
      <w:rPr>
        <w:sz w:val="20"/>
      </w:rPr>
      <w:fldChar w:fldCharType="separate"/>
    </w:r>
    <w:r>
      <w:rPr>
        <w:noProof/>
        <w:sz w:val="20"/>
      </w:rPr>
      <w:t>FMPask_5.3_03_MK_121020_proj2021.docx</w:t>
    </w:r>
    <w:r w:rsidRPr="00713269">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8E8" w:rsidRDefault="00FE08E8" w:rsidP="00E81CF6">
      <w:pPr>
        <w:spacing w:after="0"/>
        <w:ind w:firstLine="0"/>
      </w:pPr>
      <w:r>
        <w:separator/>
      </w:r>
    </w:p>
  </w:footnote>
  <w:footnote w:type="continuationSeparator" w:id="0">
    <w:p w:rsidR="00FE08E8" w:rsidRDefault="00FE08E8"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8E8" w:rsidRPr="00094CCE" w:rsidRDefault="00FE08E8" w:rsidP="00094CCE">
    <w:pPr>
      <w:pStyle w:val="Header"/>
      <w:spacing w:after="0"/>
      <w:ind w:firstLine="0"/>
      <w:jc w:val="center"/>
      <w:rPr>
        <w:szCs w:val="24"/>
      </w:rPr>
    </w:pPr>
    <w:r w:rsidRPr="00847B1A">
      <w:rPr>
        <w:szCs w:val="24"/>
      </w:rPr>
      <w:fldChar w:fldCharType="begin"/>
    </w:r>
    <w:r w:rsidRPr="00847B1A">
      <w:rPr>
        <w:szCs w:val="24"/>
      </w:rPr>
      <w:instrText xml:space="preserve"> PAGE   \* MERGEFORMAT </w:instrText>
    </w:r>
    <w:r w:rsidRPr="00847B1A">
      <w:rPr>
        <w:szCs w:val="24"/>
      </w:rPr>
      <w:fldChar w:fldCharType="separate"/>
    </w:r>
    <w:r w:rsidR="0079742B">
      <w:rPr>
        <w:noProof/>
        <w:szCs w:val="24"/>
      </w:rPr>
      <w:t>157</w:t>
    </w:r>
    <w:r w:rsidRPr="00847B1A">
      <w:rPr>
        <w:noProof/>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F37"/>
    <w:multiLevelType w:val="hybridMultilevel"/>
    <w:tmpl w:val="7C2AE702"/>
    <w:lvl w:ilvl="0" w:tplc="04260001">
      <w:start w:val="1"/>
      <w:numFmt w:val="bullet"/>
      <w:lvlText w:val=""/>
      <w:lvlJc w:val="left"/>
      <w:pPr>
        <w:ind w:left="928" w:hanging="360"/>
      </w:pPr>
      <w:rPr>
        <w:rFonts w:ascii="Symbol" w:hAnsi="Symbol"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 w15:restartNumberingAfterBreak="0">
    <w:nsid w:val="01486347"/>
    <w:multiLevelType w:val="hybridMultilevel"/>
    <w:tmpl w:val="DE70F1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2E24B8C"/>
    <w:multiLevelType w:val="hybridMultilevel"/>
    <w:tmpl w:val="FB7422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3174AFE"/>
    <w:multiLevelType w:val="hybridMultilevel"/>
    <w:tmpl w:val="4A4A63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615866"/>
    <w:multiLevelType w:val="hybridMultilevel"/>
    <w:tmpl w:val="2A149764"/>
    <w:lvl w:ilvl="0" w:tplc="DD8266B2">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5" w15:restartNumberingAfterBreak="0">
    <w:nsid w:val="057056EE"/>
    <w:multiLevelType w:val="hybridMultilevel"/>
    <w:tmpl w:val="C868B3AC"/>
    <w:lvl w:ilvl="0" w:tplc="6784BD46">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6" w15:restartNumberingAfterBreak="0">
    <w:nsid w:val="0D4D66D1"/>
    <w:multiLevelType w:val="hybridMultilevel"/>
    <w:tmpl w:val="5860AF42"/>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0E771D4E"/>
    <w:multiLevelType w:val="hybridMultilevel"/>
    <w:tmpl w:val="C37E4E6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0ED834D4"/>
    <w:multiLevelType w:val="hybridMultilevel"/>
    <w:tmpl w:val="AC6C5D92"/>
    <w:lvl w:ilvl="0" w:tplc="7E88BD7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9" w15:restartNumberingAfterBreak="0">
    <w:nsid w:val="13653297"/>
    <w:multiLevelType w:val="hybridMultilevel"/>
    <w:tmpl w:val="833E7E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4053512"/>
    <w:multiLevelType w:val="hybridMultilevel"/>
    <w:tmpl w:val="34889344"/>
    <w:lvl w:ilvl="0" w:tplc="20EC79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7AA7887"/>
    <w:multiLevelType w:val="hybridMultilevel"/>
    <w:tmpl w:val="92C06C0C"/>
    <w:lvl w:ilvl="0" w:tplc="8BB881E0">
      <w:start w:val="1"/>
      <w:numFmt w:val="decimal"/>
      <w:lvlText w:val="%1)"/>
      <w:lvlJc w:val="left"/>
      <w:pPr>
        <w:ind w:left="1374" w:hanging="360"/>
      </w:pPr>
      <w:rPr>
        <w:rFonts w:ascii="Times New Roman" w:eastAsia="Times New Roman" w:hAnsi="Times New Roman" w:cs="Times New Roman"/>
      </w:rPr>
    </w:lvl>
    <w:lvl w:ilvl="1" w:tplc="04260019" w:tentative="1">
      <w:start w:val="1"/>
      <w:numFmt w:val="lowerLetter"/>
      <w:lvlText w:val="%2."/>
      <w:lvlJc w:val="left"/>
      <w:pPr>
        <w:ind w:left="2094" w:hanging="360"/>
      </w:pPr>
    </w:lvl>
    <w:lvl w:ilvl="2" w:tplc="0426001B" w:tentative="1">
      <w:start w:val="1"/>
      <w:numFmt w:val="lowerRoman"/>
      <w:lvlText w:val="%3."/>
      <w:lvlJc w:val="right"/>
      <w:pPr>
        <w:ind w:left="2814" w:hanging="180"/>
      </w:pPr>
    </w:lvl>
    <w:lvl w:ilvl="3" w:tplc="0426000F" w:tentative="1">
      <w:start w:val="1"/>
      <w:numFmt w:val="decimal"/>
      <w:lvlText w:val="%4."/>
      <w:lvlJc w:val="left"/>
      <w:pPr>
        <w:ind w:left="3534" w:hanging="360"/>
      </w:pPr>
    </w:lvl>
    <w:lvl w:ilvl="4" w:tplc="04260019" w:tentative="1">
      <w:start w:val="1"/>
      <w:numFmt w:val="lowerLetter"/>
      <w:lvlText w:val="%5."/>
      <w:lvlJc w:val="left"/>
      <w:pPr>
        <w:ind w:left="4254" w:hanging="360"/>
      </w:pPr>
    </w:lvl>
    <w:lvl w:ilvl="5" w:tplc="0426001B" w:tentative="1">
      <w:start w:val="1"/>
      <w:numFmt w:val="lowerRoman"/>
      <w:lvlText w:val="%6."/>
      <w:lvlJc w:val="right"/>
      <w:pPr>
        <w:ind w:left="4974" w:hanging="180"/>
      </w:pPr>
    </w:lvl>
    <w:lvl w:ilvl="6" w:tplc="0426000F" w:tentative="1">
      <w:start w:val="1"/>
      <w:numFmt w:val="decimal"/>
      <w:lvlText w:val="%7."/>
      <w:lvlJc w:val="left"/>
      <w:pPr>
        <w:ind w:left="5694" w:hanging="360"/>
      </w:pPr>
    </w:lvl>
    <w:lvl w:ilvl="7" w:tplc="04260019" w:tentative="1">
      <w:start w:val="1"/>
      <w:numFmt w:val="lowerLetter"/>
      <w:lvlText w:val="%8."/>
      <w:lvlJc w:val="left"/>
      <w:pPr>
        <w:ind w:left="6414" w:hanging="360"/>
      </w:pPr>
    </w:lvl>
    <w:lvl w:ilvl="8" w:tplc="0426001B" w:tentative="1">
      <w:start w:val="1"/>
      <w:numFmt w:val="lowerRoman"/>
      <w:lvlText w:val="%9."/>
      <w:lvlJc w:val="right"/>
      <w:pPr>
        <w:ind w:left="7134" w:hanging="180"/>
      </w:pPr>
    </w:lvl>
  </w:abstractNum>
  <w:abstractNum w:abstractNumId="12" w15:restartNumberingAfterBreak="0">
    <w:nsid w:val="1AC23A82"/>
    <w:multiLevelType w:val="hybridMultilevel"/>
    <w:tmpl w:val="74569F1A"/>
    <w:lvl w:ilvl="0" w:tplc="4A3C4A8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2AA0441"/>
    <w:multiLevelType w:val="hybridMultilevel"/>
    <w:tmpl w:val="B2166CA8"/>
    <w:lvl w:ilvl="0" w:tplc="0426000F">
      <w:start w:val="1"/>
      <w:numFmt w:val="decimal"/>
      <w:lvlText w:val="%1."/>
      <w:lvlJc w:val="left"/>
      <w:pPr>
        <w:tabs>
          <w:tab w:val="num" w:pos="1429"/>
        </w:tabs>
        <w:ind w:left="1429" w:hanging="360"/>
      </w:pPr>
    </w:lvl>
    <w:lvl w:ilvl="1" w:tplc="04260019">
      <w:start w:val="1"/>
      <w:numFmt w:val="lowerLetter"/>
      <w:lvlText w:val="%2."/>
      <w:lvlJc w:val="left"/>
      <w:pPr>
        <w:tabs>
          <w:tab w:val="num" w:pos="2149"/>
        </w:tabs>
        <w:ind w:left="2149" w:hanging="360"/>
      </w:pPr>
    </w:lvl>
    <w:lvl w:ilvl="2" w:tplc="0426001B">
      <w:start w:val="1"/>
      <w:numFmt w:val="lowerRoman"/>
      <w:lvlText w:val="%3."/>
      <w:lvlJc w:val="right"/>
      <w:pPr>
        <w:tabs>
          <w:tab w:val="num" w:pos="2869"/>
        </w:tabs>
        <w:ind w:left="2869" w:hanging="180"/>
      </w:pPr>
    </w:lvl>
    <w:lvl w:ilvl="3" w:tplc="04260011">
      <w:start w:val="1"/>
      <w:numFmt w:val="decimal"/>
      <w:lvlText w:val="%4)"/>
      <w:lvlJc w:val="left"/>
      <w:pPr>
        <w:tabs>
          <w:tab w:val="num" w:pos="3589"/>
        </w:tabs>
        <w:ind w:left="3589" w:hanging="360"/>
      </w:pPr>
    </w:lvl>
    <w:lvl w:ilvl="4" w:tplc="04260019">
      <w:start w:val="1"/>
      <w:numFmt w:val="lowerLetter"/>
      <w:lvlText w:val="%5."/>
      <w:lvlJc w:val="left"/>
      <w:pPr>
        <w:tabs>
          <w:tab w:val="num" w:pos="4309"/>
        </w:tabs>
        <w:ind w:left="4309" w:hanging="360"/>
      </w:pPr>
    </w:lvl>
    <w:lvl w:ilvl="5" w:tplc="0426001B">
      <w:start w:val="1"/>
      <w:numFmt w:val="lowerRoman"/>
      <w:lvlText w:val="%6."/>
      <w:lvlJc w:val="right"/>
      <w:pPr>
        <w:tabs>
          <w:tab w:val="num" w:pos="5029"/>
        </w:tabs>
        <w:ind w:left="5029" w:hanging="180"/>
      </w:pPr>
    </w:lvl>
    <w:lvl w:ilvl="6" w:tplc="0426000F">
      <w:start w:val="1"/>
      <w:numFmt w:val="decimal"/>
      <w:lvlText w:val="%7."/>
      <w:lvlJc w:val="left"/>
      <w:pPr>
        <w:tabs>
          <w:tab w:val="num" w:pos="5749"/>
        </w:tabs>
        <w:ind w:left="5749" w:hanging="360"/>
      </w:pPr>
    </w:lvl>
    <w:lvl w:ilvl="7" w:tplc="04260019">
      <w:start w:val="1"/>
      <w:numFmt w:val="lowerLetter"/>
      <w:lvlText w:val="%8."/>
      <w:lvlJc w:val="left"/>
      <w:pPr>
        <w:tabs>
          <w:tab w:val="num" w:pos="6469"/>
        </w:tabs>
        <w:ind w:left="6469" w:hanging="360"/>
      </w:pPr>
    </w:lvl>
    <w:lvl w:ilvl="8" w:tplc="0426001B">
      <w:start w:val="1"/>
      <w:numFmt w:val="lowerRoman"/>
      <w:lvlText w:val="%9."/>
      <w:lvlJc w:val="right"/>
      <w:pPr>
        <w:tabs>
          <w:tab w:val="num" w:pos="7189"/>
        </w:tabs>
        <w:ind w:left="7189" w:hanging="180"/>
      </w:pPr>
    </w:lvl>
  </w:abstractNum>
  <w:abstractNum w:abstractNumId="14" w15:restartNumberingAfterBreak="0">
    <w:nsid w:val="22F66178"/>
    <w:multiLevelType w:val="hybridMultilevel"/>
    <w:tmpl w:val="FD9262D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554504E"/>
    <w:multiLevelType w:val="hybridMultilevel"/>
    <w:tmpl w:val="93382F5E"/>
    <w:lvl w:ilvl="0" w:tplc="45846A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98F11D4"/>
    <w:multiLevelType w:val="hybridMultilevel"/>
    <w:tmpl w:val="BABC3386"/>
    <w:lvl w:ilvl="0" w:tplc="22766F5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2A4B3A12"/>
    <w:multiLevelType w:val="hybridMultilevel"/>
    <w:tmpl w:val="73B67E0A"/>
    <w:lvl w:ilvl="0" w:tplc="C2DAB404">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18" w15:restartNumberingAfterBreak="0">
    <w:nsid w:val="2DE566A9"/>
    <w:multiLevelType w:val="hybridMultilevel"/>
    <w:tmpl w:val="426A325E"/>
    <w:lvl w:ilvl="0" w:tplc="21007E00">
      <w:start w:val="1"/>
      <w:numFmt w:val="decimal"/>
      <w:lvlText w:val="%1)"/>
      <w:lvlJc w:val="left"/>
      <w:pPr>
        <w:ind w:left="1444" w:hanging="37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9" w15:restartNumberingAfterBreak="0">
    <w:nsid w:val="2E744A0D"/>
    <w:multiLevelType w:val="hybridMultilevel"/>
    <w:tmpl w:val="3FC8323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316944EC"/>
    <w:multiLevelType w:val="hybridMultilevel"/>
    <w:tmpl w:val="6D666B24"/>
    <w:lvl w:ilvl="0" w:tplc="026C560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32720C58"/>
    <w:multiLevelType w:val="hybridMultilevel"/>
    <w:tmpl w:val="8A2A0ED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96766AE"/>
    <w:multiLevelType w:val="hybridMultilevel"/>
    <w:tmpl w:val="BA6AEB04"/>
    <w:lvl w:ilvl="0" w:tplc="04260001">
      <w:start w:val="1"/>
      <w:numFmt w:val="bullet"/>
      <w:lvlText w:val=""/>
      <w:lvlJc w:val="left"/>
      <w:pPr>
        <w:ind w:left="1778"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3" w15:restartNumberingAfterBreak="0">
    <w:nsid w:val="3C1410E1"/>
    <w:multiLevelType w:val="hybridMultilevel"/>
    <w:tmpl w:val="5CE4F4B2"/>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4" w15:restartNumberingAfterBreak="0">
    <w:nsid w:val="3C816967"/>
    <w:multiLevelType w:val="hybridMultilevel"/>
    <w:tmpl w:val="A9A248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3DFC2225"/>
    <w:multiLevelType w:val="hybridMultilevel"/>
    <w:tmpl w:val="0450E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FA96867"/>
    <w:multiLevelType w:val="hybridMultilevel"/>
    <w:tmpl w:val="622A64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16F72A2"/>
    <w:multiLevelType w:val="hybridMultilevel"/>
    <w:tmpl w:val="5DD8B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1AA4F0C"/>
    <w:multiLevelType w:val="hybridMultilevel"/>
    <w:tmpl w:val="CA407040"/>
    <w:lvl w:ilvl="0" w:tplc="5B505EF2">
      <w:start w:val="17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1AC2FA1"/>
    <w:multiLevelType w:val="hybridMultilevel"/>
    <w:tmpl w:val="2200B858"/>
    <w:lvl w:ilvl="0" w:tplc="AA225020">
      <w:start w:val="1"/>
      <w:numFmt w:val="decimal"/>
      <w:lvlText w:val="%1)"/>
      <w:lvlJc w:val="left"/>
      <w:pPr>
        <w:ind w:left="1778" w:hanging="360"/>
      </w:pPr>
      <w:rPr>
        <w:rFonts w:ascii="Times New Roman" w:eastAsia="Times New Roman" w:hAnsi="Times New Roman" w:cs="Times New Roman"/>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30" w15:restartNumberingAfterBreak="0">
    <w:nsid w:val="426C6F01"/>
    <w:multiLevelType w:val="hybridMultilevel"/>
    <w:tmpl w:val="B57E52C0"/>
    <w:lvl w:ilvl="0" w:tplc="04260001">
      <w:start w:val="1"/>
      <w:numFmt w:val="bullet"/>
      <w:lvlText w:val=""/>
      <w:lvlJc w:val="left"/>
      <w:pPr>
        <w:ind w:left="928"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44BD4039"/>
    <w:multiLevelType w:val="hybridMultilevel"/>
    <w:tmpl w:val="A83470C0"/>
    <w:lvl w:ilvl="0" w:tplc="660897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49592645"/>
    <w:multiLevelType w:val="hybridMultilevel"/>
    <w:tmpl w:val="C5B66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DD80A59"/>
    <w:multiLevelType w:val="hybridMultilevel"/>
    <w:tmpl w:val="4D344200"/>
    <w:lvl w:ilvl="0" w:tplc="C7B62956">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34" w15:restartNumberingAfterBreak="0">
    <w:nsid w:val="50091CDD"/>
    <w:multiLevelType w:val="hybridMultilevel"/>
    <w:tmpl w:val="C046B550"/>
    <w:lvl w:ilvl="0" w:tplc="6872730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05103FE"/>
    <w:multiLevelType w:val="hybridMultilevel"/>
    <w:tmpl w:val="1E7CF342"/>
    <w:lvl w:ilvl="0" w:tplc="E13C48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512A07CA"/>
    <w:multiLevelType w:val="hybridMultilevel"/>
    <w:tmpl w:val="E1B455B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543E153E"/>
    <w:multiLevelType w:val="hybridMultilevel"/>
    <w:tmpl w:val="B33C89C6"/>
    <w:lvl w:ilvl="0" w:tplc="6BA4E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8" w15:restartNumberingAfterBreak="0">
    <w:nsid w:val="56B2218C"/>
    <w:multiLevelType w:val="hybridMultilevel"/>
    <w:tmpl w:val="36024D3A"/>
    <w:lvl w:ilvl="0" w:tplc="426461E6">
      <w:start w:val="1"/>
      <w:numFmt w:val="decimal"/>
      <w:lvlText w:val="%1)"/>
      <w:lvlJc w:val="left"/>
      <w:pPr>
        <w:ind w:left="360" w:hanging="360"/>
      </w:pPr>
      <w:rPr>
        <w:rFonts w:ascii="Times New Roman" w:eastAsia="Times New Roman" w:hAnsi="Times New Roman" w:cs="Arial Unicode M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9" w15:restartNumberingAfterBreak="0">
    <w:nsid w:val="5A2A4200"/>
    <w:multiLevelType w:val="hybridMultilevel"/>
    <w:tmpl w:val="D7B4B7A6"/>
    <w:lvl w:ilvl="0" w:tplc="5A30713E">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5B336BBC"/>
    <w:multiLevelType w:val="hybridMultilevel"/>
    <w:tmpl w:val="641E31A8"/>
    <w:lvl w:ilvl="0" w:tplc="5D8644A8">
      <w:start w:val="1"/>
      <w:numFmt w:val="decimal"/>
      <w:lvlText w:val="%1)"/>
      <w:lvlJc w:val="left"/>
      <w:pPr>
        <w:ind w:left="1069"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5C46464C"/>
    <w:multiLevelType w:val="hybridMultilevel"/>
    <w:tmpl w:val="247611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5D6B0AE5"/>
    <w:multiLevelType w:val="hybridMultilevel"/>
    <w:tmpl w:val="5C58335E"/>
    <w:lvl w:ilvl="0" w:tplc="9676D034">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12928E8"/>
    <w:multiLevelType w:val="hybridMultilevel"/>
    <w:tmpl w:val="5860AF42"/>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614A29E4"/>
    <w:multiLevelType w:val="hybridMultilevel"/>
    <w:tmpl w:val="D2CA14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64A4296F"/>
    <w:multiLevelType w:val="hybridMultilevel"/>
    <w:tmpl w:val="9296E804"/>
    <w:lvl w:ilvl="0" w:tplc="62B05A5A">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6959523B"/>
    <w:multiLevelType w:val="hybridMultilevel"/>
    <w:tmpl w:val="1BDC14AC"/>
    <w:lvl w:ilvl="0" w:tplc="591C1188">
      <w:start w:val="1"/>
      <w:numFmt w:val="decimal"/>
      <w:lvlText w:val="%1)"/>
      <w:lvlJc w:val="left"/>
      <w:pPr>
        <w:ind w:left="1069" w:hanging="360"/>
      </w:pPr>
      <w:rPr>
        <w:rFonts w:ascii="Times New Roman" w:eastAsia="Times New Roman"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7" w15:restartNumberingAfterBreak="0">
    <w:nsid w:val="6BAC6955"/>
    <w:multiLevelType w:val="hybridMultilevel"/>
    <w:tmpl w:val="174AC824"/>
    <w:lvl w:ilvl="0" w:tplc="BC8016C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8" w15:restartNumberingAfterBreak="0">
    <w:nsid w:val="6D105157"/>
    <w:multiLevelType w:val="hybridMultilevel"/>
    <w:tmpl w:val="77D825F4"/>
    <w:lvl w:ilvl="0" w:tplc="9676D034">
      <w:start w:val="1"/>
      <w:numFmt w:val="decimal"/>
      <w:lvlText w:val="%1)"/>
      <w:lvlJc w:val="left"/>
      <w:pPr>
        <w:ind w:left="1444" w:hanging="37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9" w15:restartNumberingAfterBreak="0">
    <w:nsid w:val="70053889"/>
    <w:multiLevelType w:val="hybridMultilevel"/>
    <w:tmpl w:val="721073A0"/>
    <w:lvl w:ilvl="0" w:tplc="DD801A40">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50" w15:restartNumberingAfterBreak="0">
    <w:nsid w:val="746F142C"/>
    <w:multiLevelType w:val="hybridMultilevel"/>
    <w:tmpl w:val="1DDE55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1" w15:restartNumberingAfterBreak="0">
    <w:nsid w:val="74732A74"/>
    <w:multiLevelType w:val="hybridMultilevel"/>
    <w:tmpl w:val="A468DABA"/>
    <w:lvl w:ilvl="0" w:tplc="A11E8444">
      <w:start w:val="12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74AC3AE4"/>
    <w:multiLevelType w:val="hybridMultilevel"/>
    <w:tmpl w:val="FC060A4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3" w15:restartNumberingAfterBreak="0">
    <w:nsid w:val="75ED5A1C"/>
    <w:multiLevelType w:val="hybridMultilevel"/>
    <w:tmpl w:val="C14E530A"/>
    <w:lvl w:ilvl="0" w:tplc="DBD88F58">
      <w:start w:val="99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76C07F42"/>
    <w:multiLevelType w:val="hybridMultilevel"/>
    <w:tmpl w:val="C90C74D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0"/>
  </w:num>
  <w:num w:numId="3">
    <w:abstractNumId w:val="50"/>
  </w:num>
  <w:num w:numId="4">
    <w:abstractNumId w:val="43"/>
  </w:num>
  <w:num w:numId="5">
    <w:abstractNumId w:val="12"/>
  </w:num>
  <w:num w:numId="6">
    <w:abstractNumId w:val="21"/>
  </w:num>
  <w:num w:numId="7">
    <w:abstractNumId w:val="10"/>
  </w:num>
  <w:num w:numId="8">
    <w:abstractNumId w:val="16"/>
  </w:num>
  <w:num w:numId="9">
    <w:abstractNumId w:val="22"/>
  </w:num>
  <w:num w:numId="10">
    <w:abstractNumId w:val="37"/>
  </w:num>
  <w:num w:numId="11">
    <w:abstractNumId w:val="23"/>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31"/>
  </w:num>
  <w:num w:numId="16">
    <w:abstractNumId w:val="7"/>
  </w:num>
  <w:num w:numId="17">
    <w:abstractNumId w:val="2"/>
  </w:num>
  <w:num w:numId="18">
    <w:abstractNumId w:val="19"/>
  </w:num>
  <w:num w:numId="19">
    <w:abstractNumId w:val="36"/>
  </w:num>
  <w:num w:numId="20">
    <w:abstractNumId w:val="1"/>
  </w:num>
  <w:num w:numId="21">
    <w:abstractNumId w:val="24"/>
  </w:num>
  <w:num w:numId="22">
    <w:abstractNumId w:val="52"/>
  </w:num>
  <w:num w:numId="23">
    <w:abstractNumId w:val="9"/>
  </w:num>
  <w:num w:numId="24">
    <w:abstractNumId w:val="42"/>
  </w:num>
  <w:num w:numId="25">
    <w:abstractNumId w:val="48"/>
  </w:num>
  <w:num w:numId="26">
    <w:abstractNumId w:val="40"/>
  </w:num>
  <w:num w:numId="27">
    <w:abstractNumId w:val="6"/>
  </w:num>
  <w:num w:numId="28">
    <w:abstractNumId w:val="38"/>
  </w:num>
  <w:num w:numId="29">
    <w:abstractNumId w:val="3"/>
  </w:num>
  <w:num w:numId="30">
    <w:abstractNumId w:val="13"/>
  </w:num>
  <w:num w:numId="31">
    <w:abstractNumId w:val="45"/>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2"/>
  </w:num>
  <w:num w:numId="35">
    <w:abstractNumId w:val="44"/>
  </w:num>
  <w:num w:numId="36">
    <w:abstractNumId w:val="34"/>
  </w:num>
  <w:num w:numId="37">
    <w:abstractNumId w:val="54"/>
  </w:num>
  <w:num w:numId="38">
    <w:abstractNumId w:val="26"/>
  </w:num>
  <w:num w:numId="39">
    <w:abstractNumId w:val="25"/>
  </w:num>
  <w:num w:numId="40">
    <w:abstractNumId w:val="41"/>
  </w:num>
  <w:num w:numId="41">
    <w:abstractNumId w:val="35"/>
  </w:num>
  <w:num w:numId="42">
    <w:abstractNumId w:val="5"/>
  </w:num>
  <w:num w:numId="43">
    <w:abstractNumId w:val="4"/>
  </w:num>
  <w:num w:numId="44">
    <w:abstractNumId w:val="17"/>
  </w:num>
  <w:num w:numId="45">
    <w:abstractNumId w:val="33"/>
  </w:num>
  <w:num w:numId="46">
    <w:abstractNumId w:val="20"/>
  </w:num>
  <w:num w:numId="47">
    <w:abstractNumId w:val="53"/>
  </w:num>
  <w:num w:numId="48">
    <w:abstractNumId w:val="8"/>
  </w:num>
  <w:num w:numId="49">
    <w:abstractNumId w:val="51"/>
  </w:num>
  <w:num w:numId="50">
    <w:abstractNumId w:val="39"/>
  </w:num>
  <w:num w:numId="51">
    <w:abstractNumId w:val="47"/>
  </w:num>
  <w:num w:numId="52">
    <w:abstractNumId w:val="15"/>
  </w:num>
  <w:num w:numId="53">
    <w:abstractNumId w:val="28"/>
  </w:num>
  <w:num w:numId="54">
    <w:abstractNumId w:val="29"/>
  </w:num>
  <w:num w:numId="55">
    <w:abstractNumId w:val="14"/>
  </w:num>
  <w:num w:numId="56">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2C21"/>
    <w:rsid w:val="00011BB0"/>
    <w:rsid w:val="000132A9"/>
    <w:rsid w:val="00014BA8"/>
    <w:rsid w:val="00014E2A"/>
    <w:rsid w:val="00016579"/>
    <w:rsid w:val="000179B1"/>
    <w:rsid w:val="00023AD3"/>
    <w:rsid w:val="000248FE"/>
    <w:rsid w:val="000279B9"/>
    <w:rsid w:val="0003111D"/>
    <w:rsid w:val="00031FE8"/>
    <w:rsid w:val="00032461"/>
    <w:rsid w:val="000365C6"/>
    <w:rsid w:val="0004046C"/>
    <w:rsid w:val="0005071E"/>
    <w:rsid w:val="00050C4D"/>
    <w:rsid w:val="00051665"/>
    <w:rsid w:val="000519FE"/>
    <w:rsid w:val="00051B6E"/>
    <w:rsid w:val="00051C26"/>
    <w:rsid w:val="00062720"/>
    <w:rsid w:val="000630FF"/>
    <w:rsid w:val="0006314E"/>
    <w:rsid w:val="0006667A"/>
    <w:rsid w:val="00066E95"/>
    <w:rsid w:val="00071B5C"/>
    <w:rsid w:val="00082378"/>
    <w:rsid w:val="000836AC"/>
    <w:rsid w:val="00084F53"/>
    <w:rsid w:val="00086B38"/>
    <w:rsid w:val="0008700B"/>
    <w:rsid w:val="000913C9"/>
    <w:rsid w:val="00091F10"/>
    <w:rsid w:val="00094CCE"/>
    <w:rsid w:val="000A12B3"/>
    <w:rsid w:val="000A258E"/>
    <w:rsid w:val="000A2FFD"/>
    <w:rsid w:val="000B0188"/>
    <w:rsid w:val="000B0DBF"/>
    <w:rsid w:val="000C1C19"/>
    <w:rsid w:val="000C216C"/>
    <w:rsid w:val="000C2CB3"/>
    <w:rsid w:val="000C3934"/>
    <w:rsid w:val="000C4770"/>
    <w:rsid w:val="000C7C02"/>
    <w:rsid w:val="000D0A9D"/>
    <w:rsid w:val="000D6006"/>
    <w:rsid w:val="000D740C"/>
    <w:rsid w:val="000E3A10"/>
    <w:rsid w:val="000E49D6"/>
    <w:rsid w:val="000E7943"/>
    <w:rsid w:val="000F153F"/>
    <w:rsid w:val="000F1D79"/>
    <w:rsid w:val="000F43BA"/>
    <w:rsid w:val="000F7E73"/>
    <w:rsid w:val="00102A30"/>
    <w:rsid w:val="00104E65"/>
    <w:rsid w:val="00105F3B"/>
    <w:rsid w:val="00107279"/>
    <w:rsid w:val="00112968"/>
    <w:rsid w:val="00116DE4"/>
    <w:rsid w:val="00117823"/>
    <w:rsid w:val="00120968"/>
    <w:rsid w:val="00124797"/>
    <w:rsid w:val="001254B0"/>
    <w:rsid w:val="001256C4"/>
    <w:rsid w:val="001278E0"/>
    <w:rsid w:val="00132E6B"/>
    <w:rsid w:val="0013527A"/>
    <w:rsid w:val="00140AD6"/>
    <w:rsid w:val="00141EB7"/>
    <w:rsid w:val="00143D07"/>
    <w:rsid w:val="00147519"/>
    <w:rsid w:val="00151B5B"/>
    <w:rsid w:val="00154DB7"/>
    <w:rsid w:val="00154FFE"/>
    <w:rsid w:val="00162B1F"/>
    <w:rsid w:val="0016476F"/>
    <w:rsid w:val="00166708"/>
    <w:rsid w:val="001715BC"/>
    <w:rsid w:val="001718DF"/>
    <w:rsid w:val="00171CD5"/>
    <w:rsid w:val="00172ABA"/>
    <w:rsid w:val="00174A7F"/>
    <w:rsid w:val="00181E06"/>
    <w:rsid w:val="00182286"/>
    <w:rsid w:val="00195855"/>
    <w:rsid w:val="001A1908"/>
    <w:rsid w:val="001A3160"/>
    <w:rsid w:val="001A7B93"/>
    <w:rsid w:val="001B0573"/>
    <w:rsid w:val="001B15A3"/>
    <w:rsid w:val="001B2015"/>
    <w:rsid w:val="001B3359"/>
    <w:rsid w:val="001B3DB8"/>
    <w:rsid w:val="001B3FB4"/>
    <w:rsid w:val="001B5834"/>
    <w:rsid w:val="001B5A2C"/>
    <w:rsid w:val="001B5CE0"/>
    <w:rsid w:val="001B649F"/>
    <w:rsid w:val="001B6E63"/>
    <w:rsid w:val="001C1A83"/>
    <w:rsid w:val="001C5268"/>
    <w:rsid w:val="001C592B"/>
    <w:rsid w:val="001C6B44"/>
    <w:rsid w:val="001C72E4"/>
    <w:rsid w:val="001C756E"/>
    <w:rsid w:val="001D050A"/>
    <w:rsid w:val="001D31B9"/>
    <w:rsid w:val="001D4DEE"/>
    <w:rsid w:val="001D6024"/>
    <w:rsid w:val="001D71DE"/>
    <w:rsid w:val="001E0C10"/>
    <w:rsid w:val="001E3A85"/>
    <w:rsid w:val="001E53E0"/>
    <w:rsid w:val="001E5936"/>
    <w:rsid w:val="001F0B48"/>
    <w:rsid w:val="001F6239"/>
    <w:rsid w:val="001F6912"/>
    <w:rsid w:val="001F7937"/>
    <w:rsid w:val="00200271"/>
    <w:rsid w:val="002035CE"/>
    <w:rsid w:val="00203D43"/>
    <w:rsid w:val="00204038"/>
    <w:rsid w:val="00212205"/>
    <w:rsid w:val="002130E4"/>
    <w:rsid w:val="00213B1D"/>
    <w:rsid w:val="0022197D"/>
    <w:rsid w:val="00221C33"/>
    <w:rsid w:val="002240E9"/>
    <w:rsid w:val="00225D94"/>
    <w:rsid w:val="0022630C"/>
    <w:rsid w:val="0023365F"/>
    <w:rsid w:val="00233B9C"/>
    <w:rsid w:val="00236C1B"/>
    <w:rsid w:val="00240D57"/>
    <w:rsid w:val="00241E2E"/>
    <w:rsid w:val="002425C1"/>
    <w:rsid w:val="00244520"/>
    <w:rsid w:val="00245FBA"/>
    <w:rsid w:val="00260213"/>
    <w:rsid w:val="00261952"/>
    <w:rsid w:val="002622F0"/>
    <w:rsid w:val="002646AD"/>
    <w:rsid w:val="00265960"/>
    <w:rsid w:val="00273BB3"/>
    <w:rsid w:val="00273C5E"/>
    <w:rsid w:val="002755BA"/>
    <w:rsid w:val="002761D8"/>
    <w:rsid w:val="0027622E"/>
    <w:rsid w:val="00276586"/>
    <w:rsid w:val="0028257E"/>
    <w:rsid w:val="00285317"/>
    <w:rsid w:val="00285F09"/>
    <w:rsid w:val="002932D5"/>
    <w:rsid w:val="00293DCF"/>
    <w:rsid w:val="002962A5"/>
    <w:rsid w:val="002978EC"/>
    <w:rsid w:val="002A24D7"/>
    <w:rsid w:val="002A28DA"/>
    <w:rsid w:val="002A2E39"/>
    <w:rsid w:val="002B04A4"/>
    <w:rsid w:val="002B17A8"/>
    <w:rsid w:val="002B5943"/>
    <w:rsid w:val="002B687D"/>
    <w:rsid w:val="002B6B7C"/>
    <w:rsid w:val="002C317A"/>
    <w:rsid w:val="002C3A8F"/>
    <w:rsid w:val="002C435F"/>
    <w:rsid w:val="002C5661"/>
    <w:rsid w:val="002C7779"/>
    <w:rsid w:val="002D228C"/>
    <w:rsid w:val="002D2A80"/>
    <w:rsid w:val="002D372C"/>
    <w:rsid w:val="002D47C0"/>
    <w:rsid w:val="002D607D"/>
    <w:rsid w:val="002D73C9"/>
    <w:rsid w:val="002E1D57"/>
    <w:rsid w:val="002E2C75"/>
    <w:rsid w:val="002E30F6"/>
    <w:rsid w:val="002E3BDE"/>
    <w:rsid w:val="002E4B18"/>
    <w:rsid w:val="002E52A3"/>
    <w:rsid w:val="002E7B93"/>
    <w:rsid w:val="002F1405"/>
    <w:rsid w:val="002F4AF3"/>
    <w:rsid w:val="002F7FE7"/>
    <w:rsid w:val="0030011D"/>
    <w:rsid w:val="00301258"/>
    <w:rsid w:val="00304927"/>
    <w:rsid w:val="003116EB"/>
    <w:rsid w:val="0031384D"/>
    <w:rsid w:val="00313EBB"/>
    <w:rsid w:val="00325C6E"/>
    <w:rsid w:val="00327AF5"/>
    <w:rsid w:val="003318F0"/>
    <w:rsid w:val="00333CF3"/>
    <w:rsid w:val="00336EE8"/>
    <w:rsid w:val="00337340"/>
    <w:rsid w:val="00340D63"/>
    <w:rsid w:val="00342024"/>
    <w:rsid w:val="003447D7"/>
    <w:rsid w:val="00345F91"/>
    <w:rsid w:val="00347F97"/>
    <w:rsid w:val="00350039"/>
    <w:rsid w:val="00351CF0"/>
    <w:rsid w:val="00354391"/>
    <w:rsid w:val="0036049D"/>
    <w:rsid w:val="0036177D"/>
    <w:rsid w:val="003632B9"/>
    <w:rsid w:val="00376207"/>
    <w:rsid w:val="0037642A"/>
    <w:rsid w:val="00377879"/>
    <w:rsid w:val="00381010"/>
    <w:rsid w:val="003823F0"/>
    <w:rsid w:val="00390ACA"/>
    <w:rsid w:val="00392D94"/>
    <w:rsid w:val="0039612A"/>
    <w:rsid w:val="00396D42"/>
    <w:rsid w:val="003A038A"/>
    <w:rsid w:val="003A0A84"/>
    <w:rsid w:val="003A3845"/>
    <w:rsid w:val="003A6CC7"/>
    <w:rsid w:val="003B39CB"/>
    <w:rsid w:val="003B5AB3"/>
    <w:rsid w:val="003B61C2"/>
    <w:rsid w:val="003C1645"/>
    <w:rsid w:val="003C411E"/>
    <w:rsid w:val="003C52EB"/>
    <w:rsid w:val="003D2327"/>
    <w:rsid w:val="003D2CDA"/>
    <w:rsid w:val="003D4B7A"/>
    <w:rsid w:val="003E7453"/>
    <w:rsid w:val="003F0B5B"/>
    <w:rsid w:val="003F2DBD"/>
    <w:rsid w:val="003F6D01"/>
    <w:rsid w:val="00402D4C"/>
    <w:rsid w:val="004053B5"/>
    <w:rsid w:val="00411997"/>
    <w:rsid w:val="004155EE"/>
    <w:rsid w:val="00415986"/>
    <w:rsid w:val="00417DA2"/>
    <w:rsid w:val="004219F7"/>
    <w:rsid w:val="00424B74"/>
    <w:rsid w:val="004264F7"/>
    <w:rsid w:val="0043758B"/>
    <w:rsid w:val="0044065A"/>
    <w:rsid w:val="00444F72"/>
    <w:rsid w:val="00446188"/>
    <w:rsid w:val="0045304B"/>
    <w:rsid w:val="00453893"/>
    <w:rsid w:val="00454AE6"/>
    <w:rsid w:val="00454C24"/>
    <w:rsid w:val="004615E6"/>
    <w:rsid w:val="00465541"/>
    <w:rsid w:val="00467DEE"/>
    <w:rsid w:val="00473BE8"/>
    <w:rsid w:val="00476074"/>
    <w:rsid w:val="004762CE"/>
    <w:rsid w:val="0048432F"/>
    <w:rsid w:val="00487F1F"/>
    <w:rsid w:val="00490482"/>
    <w:rsid w:val="00491B39"/>
    <w:rsid w:val="00491F52"/>
    <w:rsid w:val="00494399"/>
    <w:rsid w:val="004A207B"/>
    <w:rsid w:val="004A2EAC"/>
    <w:rsid w:val="004A30B6"/>
    <w:rsid w:val="004A3C47"/>
    <w:rsid w:val="004B1F91"/>
    <w:rsid w:val="004B6390"/>
    <w:rsid w:val="004C1B05"/>
    <w:rsid w:val="004C2A3A"/>
    <w:rsid w:val="004C3ACB"/>
    <w:rsid w:val="004C4341"/>
    <w:rsid w:val="004C4CF9"/>
    <w:rsid w:val="004C701A"/>
    <w:rsid w:val="004D2403"/>
    <w:rsid w:val="004D47E4"/>
    <w:rsid w:val="004D66C3"/>
    <w:rsid w:val="004E38DE"/>
    <w:rsid w:val="004E4965"/>
    <w:rsid w:val="004E7071"/>
    <w:rsid w:val="004F21D7"/>
    <w:rsid w:val="004F2B94"/>
    <w:rsid w:val="004F3810"/>
    <w:rsid w:val="004F50D5"/>
    <w:rsid w:val="00500A11"/>
    <w:rsid w:val="00512E31"/>
    <w:rsid w:val="00514E8D"/>
    <w:rsid w:val="00520179"/>
    <w:rsid w:val="00520188"/>
    <w:rsid w:val="00520D31"/>
    <w:rsid w:val="00522055"/>
    <w:rsid w:val="00526CB7"/>
    <w:rsid w:val="00530B04"/>
    <w:rsid w:val="00533F5B"/>
    <w:rsid w:val="00535248"/>
    <w:rsid w:val="005363BF"/>
    <w:rsid w:val="00536D28"/>
    <w:rsid w:val="00543E86"/>
    <w:rsid w:val="00545AAB"/>
    <w:rsid w:val="005510E8"/>
    <w:rsid w:val="00554044"/>
    <w:rsid w:val="0055406E"/>
    <w:rsid w:val="00563C76"/>
    <w:rsid w:val="0056427C"/>
    <w:rsid w:val="00565444"/>
    <w:rsid w:val="00580347"/>
    <w:rsid w:val="00583239"/>
    <w:rsid w:val="00585304"/>
    <w:rsid w:val="00585FF8"/>
    <w:rsid w:val="00592354"/>
    <w:rsid w:val="005932A8"/>
    <w:rsid w:val="0059659D"/>
    <w:rsid w:val="005974BB"/>
    <w:rsid w:val="005A3481"/>
    <w:rsid w:val="005A3DCC"/>
    <w:rsid w:val="005B06A0"/>
    <w:rsid w:val="005B0BB3"/>
    <w:rsid w:val="005B37B8"/>
    <w:rsid w:val="005B6BD0"/>
    <w:rsid w:val="005B725A"/>
    <w:rsid w:val="005C3757"/>
    <w:rsid w:val="005C53F8"/>
    <w:rsid w:val="005C700E"/>
    <w:rsid w:val="005D434E"/>
    <w:rsid w:val="005D4524"/>
    <w:rsid w:val="005D5DEB"/>
    <w:rsid w:val="005D6596"/>
    <w:rsid w:val="005D697F"/>
    <w:rsid w:val="005D6D2A"/>
    <w:rsid w:val="005E280C"/>
    <w:rsid w:val="005E6D4D"/>
    <w:rsid w:val="005E7CB8"/>
    <w:rsid w:val="005E7FDF"/>
    <w:rsid w:val="005F0727"/>
    <w:rsid w:val="005F3F22"/>
    <w:rsid w:val="005F4859"/>
    <w:rsid w:val="00600681"/>
    <w:rsid w:val="00600830"/>
    <w:rsid w:val="00601B0D"/>
    <w:rsid w:val="00604323"/>
    <w:rsid w:val="00604440"/>
    <w:rsid w:val="0060571F"/>
    <w:rsid w:val="0060710A"/>
    <w:rsid w:val="0060762D"/>
    <w:rsid w:val="006111AC"/>
    <w:rsid w:val="0061144C"/>
    <w:rsid w:val="006120F6"/>
    <w:rsid w:val="00614C64"/>
    <w:rsid w:val="00617367"/>
    <w:rsid w:val="00617BB0"/>
    <w:rsid w:val="006200F0"/>
    <w:rsid w:val="006205A2"/>
    <w:rsid w:val="006210FB"/>
    <w:rsid w:val="00621478"/>
    <w:rsid w:val="006248AB"/>
    <w:rsid w:val="006249CB"/>
    <w:rsid w:val="00624D7D"/>
    <w:rsid w:val="00625580"/>
    <w:rsid w:val="006309D1"/>
    <w:rsid w:val="00631158"/>
    <w:rsid w:val="00633965"/>
    <w:rsid w:val="00633E88"/>
    <w:rsid w:val="00634EF7"/>
    <w:rsid w:val="006357C6"/>
    <w:rsid w:val="00635CE2"/>
    <w:rsid w:val="0063670B"/>
    <w:rsid w:val="00641E5C"/>
    <w:rsid w:val="0064227B"/>
    <w:rsid w:val="00642651"/>
    <w:rsid w:val="00643BCB"/>
    <w:rsid w:val="0065070D"/>
    <w:rsid w:val="0065077E"/>
    <w:rsid w:val="006532DF"/>
    <w:rsid w:val="00653374"/>
    <w:rsid w:val="0065691C"/>
    <w:rsid w:val="00656A5E"/>
    <w:rsid w:val="00660B9A"/>
    <w:rsid w:val="00662A66"/>
    <w:rsid w:val="006636CE"/>
    <w:rsid w:val="00664B2E"/>
    <w:rsid w:val="006678A5"/>
    <w:rsid w:val="00673BA0"/>
    <w:rsid w:val="00674682"/>
    <w:rsid w:val="00683131"/>
    <w:rsid w:val="006924AD"/>
    <w:rsid w:val="0069362F"/>
    <w:rsid w:val="00697461"/>
    <w:rsid w:val="006A1855"/>
    <w:rsid w:val="006A207A"/>
    <w:rsid w:val="006A23E8"/>
    <w:rsid w:val="006A2DC8"/>
    <w:rsid w:val="006A5045"/>
    <w:rsid w:val="006A5D96"/>
    <w:rsid w:val="006A745C"/>
    <w:rsid w:val="006B5A4F"/>
    <w:rsid w:val="006B7229"/>
    <w:rsid w:val="006C4B51"/>
    <w:rsid w:val="006C615C"/>
    <w:rsid w:val="006C738F"/>
    <w:rsid w:val="006D21C2"/>
    <w:rsid w:val="006D2408"/>
    <w:rsid w:val="006D5FD6"/>
    <w:rsid w:val="006D7938"/>
    <w:rsid w:val="006F0EF7"/>
    <w:rsid w:val="006F12D5"/>
    <w:rsid w:val="006F1D2F"/>
    <w:rsid w:val="006F2445"/>
    <w:rsid w:val="006F64BA"/>
    <w:rsid w:val="0070317D"/>
    <w:rsid w:val="00707003"/>
    <w:rsid w:val="00711ED8"/>
    <w:rsid w:val="00713269"/>
    <w:rsid w:val="007144CA"/>
    <w:rsid w:val="00715289"/>
    <w:rsid w:val="00715A85"/>
    <w:rsid w:val="007201E7"/>
    <w:rsid w:val="007224B3"/>
    <w:rsid w:val="0072419F"/>
    <w:rsid w:val="0072657D"/>
    <w:rsid w:val="0073611B"/>
    <w:rsid w:val="00741B97"/>
    <w:rsid w:val="007425B9"/>
    <w:rsid w:val="00743D77"/>
    <w:rsid w:val="00743F92"/>
    <w:rsid w:val="00745F79"/>
    <w:rsid w:val="007472DA"/>
    <w:rsid w:val="007524B6"/>
    <w:rsid w:val="007535F0"/>
    <w:rsid w:val="00755695"/>
    <w:rsid w:val="00756284"/>
    <w:rsid w:val="007577EE"/>
    <w:rsid w:val="00760731"/>
    <w:rsid w:val="00772482"/>
    <w:rsid w:val="00780881"/>
    <w:rsid w:val="007821A3"/>
    <w:rsid w:val="00782957"/>
    <w:rsid w:val="007834E7"/>
    <w:rsid w:val="007872A3"/>
    <w:rsid w:val="0079742B"/>
    <w:rsid w:val="007A0306"/>
    <w:rsid w:val="007A1376"/>
    <w:rsid w:val="007A6CBC"/>
    <w:rsid w:val="007A7D37"/>
    <w:rsid w:val="007B42FF"/>
    <w:rsid w:val="007B4E3B"/>
    <w:rsid w:val="007C18AF"/>
    <w:rsid w:val="007C41E7"/>
    <w:rsid w:val="007C5584"/>
    <w:rsid w:val="007C5628"/>
    <w:rsid w:val="007D46EE"/>
    <w:rsid w:val="007D5611"/>
    <w:rsid w:val="007D5E19"/>
    <w:rsid w:val="007D6E0D"/>
    <w:rsid w:val="007E3B82"/>
    <w:rsid w:val="007F24A7"/>
    <w:rsid w:val="007F65D2"/>
    <w:rsid w:val="007F78A3"/>
    <w:rsid w:val="007F7B24"/>
    <w:rsid w:val="008001FD"/>
    <w:rsid w:val="008039DE"/>
    <w:rsid w:val="00807168"/>
    <w:rsid w:val="00811986"/>
    <w:rsid w:val="0081216E"/>
    <w:rsid w:val="008121DA"/>
    <w:rsid w:val="00815217"/>
    <w:rsid w:val="00816C37"/>
    <w:rsid w:val="00821869"/>
    <w:rsid w:val="00823467"/>
    <w:rsid w:val="00824F7E"/>
    <w:rsid w:val="00825E68"/>
    <w:rsid w:val="0082684B"/>
    <w:rsid w:val="00826F95"/>
    <w:rsid w:val="00833D0F"/>
    <w:rsid w:val="00833E14"/>
    <w:rsid w:val="0083676A"/>
    <w:rsid w:val="00836792"/>
    <w:rsid w:val="0084249B"/>
    <w:rsid w:val="00844DC8"/>
    <w:rsid w:val="008504AA"/>
    <w:rsid w:val="00852A12"/>
    <w:rsid w:val="00854586"/>
    <w:rsid w:val="00860B70"/>
    <w:rsid w:val="00861DC7"/>
    <w:rsid w:val="0086293F"/>
    <w:rsid w:val="008631CA"/>
    <w:rsid w:val="00863F22"/>
    <w:rsid w:val="00864678"/>
    <w:rsid w:val="008659AC"/>
    <w:rsid w:val="008670DB"/>
    <w:rsid w:val="00870129"/>
    <w:rsid w:val="008705E1"/>
    <w:rsid w:val="00871783"/>
    <w:rsid w:val="008722BC"/>
    <w:rsid w:val="00877226"/>
    <w:rsid w:val="00877C4D"/>
    <w:rsid w:val="008828A3"/>
    <w:rsid w:val="00882A41"/>
    <w:rsid w:val="008A22B2"/>
    <w:rsid w:val="008A2F99"/>
    <w:rsid w:val="008A40F0"/>
    <w:rsid w:val="008A7FF3"/>
    <w:rsid w:val="008B028F"/>
    <w:rsid w:val="008B113C"/>
    <w:rsid w:val="008C1572"/>
    <w:rsid w:val="008C1DED"/>
    <w:rsid w:val="008C49C8"/>
    <w:rsid w:val="008C4F2D"/>
    <w:rsid w:val="008C5A0E"/>
    <w:rsid w:val="008C771E"/>
    <w:rsid w:val="008D0C49"/>
    <w:rsid w:val="008D5D0C"/>
    <w:rsid w:val="008D6A90"/>
    <w:rsid w:val="008D758C"/>
    <w:rsid w:val="008E16C8"/>
    <w:rsid w:val="008E1DBE"/>
    <w:rsid w:val="008E1E76"/>
    <w:rsid w:val="008E3317"/>
    <w:rsid w:val="008E7971"/>
    <w:rsid w:val="008F1644"/>
    <w:rsid w:val="008F1E54"/>
    <w:rsid w:val="008F221C"/>
    <w:rsid w:val="009022BD"/>
    <w:rsid w:val="00902698"/>
    <w:rsid w:val="00903B5A"/>
    <w:rsid w:val="009043BB"/>
    <w:rsid w:val="00904830"/>
    <w:rsid w:val="00910F5F"/>
    <w:rsid w:val="00915FF5"/>
    <w:rsid w:val="00916A64"/>
    <w:rsid w:val="009201FD"/>
    <w:rsid w:val="00926BEF"/>
    <w:rsid w:val="00930289"/>
    <w:rsid w:val="00931DC2"/>
    <w:rsid w:val="00932D0E"/>
    <w:rsid w:val="009351AF"/>
    <w:rsid w:val="0093628F"/>
    <w:rsid w:val="0094012F"/>
    <w:rsid w:val="00950325"/>
    <w:rsid w:val="0095063A"/>
    <w:rsid w:val="009530E2"/>
    <w:rsid w:val="00953984"/>
    <w:rsid w:val="00960DB2"/>
    <w:rsid w:val="00967A14"/>
    <w:rsid w:val="00971D82"/>
    <w:rsid w:val="009723EE"/>
    <w:rsid w:val="0097653F"/>
    <w:rsid w:val="009767AE"/>
    <w:rsid w:val="009777B0"/>
    <w:rsid w:val="0098490E"/>
    <w:rsid w:val="0098698E"/>
    <w:rsid w:val="00992B77"/>
    <w:rsid w:val="00992CCA"/>
    <w:rsid w:val="00993C91"/>
    <w:rsid w:val="00994F11"/>
    <w:rsid w:val="00994F97"/>
    <w:rsid w:val="00997713"/>
    <w:rsid w:val="009A23DC"/>
    <w:rsid w:val="009A3D68"/>
    <w:rsid w:val="009A628D"/>
    <w:rsid w:val="009A74D8"/>
    <w:rsid w:val="009B543F"/>
    <w:rsid w:val="009C1089"/>
    <w:rsid w:val="009C1195"/>
    <w:rsid w:val="009C6273"/>
    <w:rsid w:val="009C7D33"/>
    <w:rsid w:val="009D1F72"/>
    <w:rsid w:val="009D551C"/>
    <w:rsid w:val="009D70B8"/>
    <w:rsid w:val="009E35EC"/>
    <w:rsid w:val="009E3E66"/>
    <w:rsid w:val="009E46B4"/>
    <w:rsid w:val="009E4D10"/>
    <w:rsid w:val="009E6B35"/>
    <w:rsid w:val="009F0E96"/>
    <w:rsid w:val="009F1DD0"/>
    <w:rsid w:val="009F2734"/>
    <w:rsid w:val="00A01000"/>
    <w:rsid w:val="00A11FB3"/>
    <w:rsid w:val="00A139BA"/>
    <w:rsid w:val="00A178E4"/>
    <w:rsid w:val="00A17AAE"/>
    <w:rsid w:val="00A23E3F"/>
    <w:rsid w:val="00A30395"/>
    <w:rsid w:val="00A36018"/>
    <w:rsid w:val="00A36BAA"/>
    <w:rsid w:val="00A4126E"/>
    <w:rsid w:val="00A43551"/>
    <w:rsid w:val="00A477F2"/>
    <w:rsid w:val="00A505BD"/>
    <w:rsid w:val="00A53781"/>
    <w:rsid w:val="00A619A3"/>
    <w:rsid w:val="00A62071"/>
    <w:rsid w:val="00A649C2"/>
    <w:rsid w:val="00A661D9"/>
    <w:rsid w:val="00A66859"/>
    <w:rsid w:val="00A67EA1"/>
    <w:rsid w:val="00A71A30"/>
    <w:rsid w:val="00A73A4C"/>
    <w:rsid w:val="00A752CF"/>
    <w:rsid w:val="00A75DA8"/>
    <w:rsid w:val="00A76116"/>
    <w:rsid w:val="00A7640A"/>
    <w:rsid w:val="00A8065E"/>
    <w:rsid w:val="00A80AA1"/>
    <w:rsid w:val="00A860C2"/>
    <w:rsid w:val="00A8628B"/>
    <w:rsid w:val="00A86BD4"/>
    <w:rsid w:val="00A87A86"/>
    <w:rsid w:val="00A9066A"/>
    <w:rsid w:val="00A97C51"/>
    <w:rsid w:val="00AA12BC"/>
    <w:rsid w:val="00AA1C85"/>
    <w:rsid w:val="00AA4046"/>
    <w:rsid w:val="00AA5B3F"/>
    <w:rsid w:val="00AA6259"/>
    <w:rsid w:val="00AA7DE9"/>
    <w:rsid w:val="00AB4510"/>
    <w:rsid w:val="00AB5BF9"/>
    <w:rsid w:val="00AC5436"/>
    <w:rsid w:val="00AD40A2"/>
    <w:rsid w:val="00AD568E"/>
    <w:rsid w:val="00AE3E29"/>
    <w:rsid w:val="00AF5367"/>
    <w:rsid w:val="00AF5BEE"/>
    <w:rsid w:val="00AF65E9"/>
    <w:rsid w:val="00AF6868"/>
    <w:rsid w:val="00AF7006"/>
    <w:rsid w:val="00B00FA8"/>
    <w:rsid w:val="00B01D89"/>
    <w:rsid w:val="00B03D5E"/>
    <w:rsid w:val="00B05EE1"/>
    <w:rsid w:val="00B05F97"/>
    <w:rsid w:val="00B06A05"/>
    <w:rsid w:val="00B0766F"/>
    <w:rsid w:val="00B07917"/>
    <w:rsid w:val="00B12825"/>
    <w:rsid w:val="00B13461"/>
    <w:rsid w:val="00B14C37"/>
    <w:rsid w:val="00B16D98"/>
    <w:rsid w:val="00B17E3C"/>
    <w:rsid w:val="00B23EB2"/>
    <w:rsid w:val="00B244E5"/>
    <w:rsid w:val="00B24C91"/>
    <w:rsid w:val="00B25900"/>
    <w:rsid w:val="00B25BD3"/>
    <w:rsid w:val="00B266EA"/>
    <w:rsid w:val="00B271AD"/>
    <w:rsid w:val="00B3083D"/>
    <w:rsid w:val="00B34758"/>
    <w:rsid w:val="00B3658B"/>
    <w:rsid w:val="00B366CE"/>
    <w:rsid w:val="00B42CC6"/>
    <w:rsid w:val="00B43DCE"/>
    <w:rsid w:val="00B44A25"/>
    <w:rsid w:val="00B44BE5"/>
    <w:rsid w:val="00B452D5"/>
    <w:rsid w:val="00B45D2E"/>
    <w:rsid w:val="00B52495"/>
    <w:rsid w:val="00B52E1D"/>
    <w:rsid w:val="00B53876"/>
    <w:rsid w:val="00B53D93"/>
    <w:rsid w:val="00B55614"/>
    <w:rsid w:val="00B566A7"/>
    <w:rsid w:val="00B56C43"/>
    <w:rsid w:val="00B56CD6"/>
    <w:rsid w:val="00B57174"/>
    <w:rsid w:val="00B5764F"/>
    <w:rsid w:val="00B57E8C"/>
    <w:rsid w:val="00B61662"/>
    <w:rsid w:val="00B62167"/>
    <w:rsid w:val="00B630D2"/>
    <w:rsid w:val="00B6607F"/>
    <w:rsid w:val="00B665A7"/>
    <w:rsid w:val="00B721E2"/>
    <w:rsid w:val="00B8530E"/>
    <w:rsid w:val="00B86CDE"/>
    <w:rsid w:val="00B902BB"/>
    <w:rsid w:val="00B90EF7"/>
    <w:rsid w:val="00B92C47"/>
    <w:rsid w:val="00B92D5B"/>
    <w:rsid w:val="00B938C3"/>
    <w:rsid w:val="00B9473B"/>
    <w:rsid w:val="00B96D94"/>
    <w:rsid w:val="00BA0945"/>
    <w:rsid w:val="00BA399B"/>
    <w:rsid w:val="00BA3F0C"/>
    <w:rsid w:val="00BA46D4"/>
    <w:rsid w:val="00BA49BE"/>
    <w:rsid w:val="00BA5A6C"/>
    <w:rsid w:val="00BA7382"/>
    <w:rsid w:val="00BB7404"/>
    <w:rsid w:val="00BD1F4A"/>
    <w:rsid w:val="00BD306F"/>
    <w:rsid w:val="00BD539B"/>
    <w:rsid w:val="00BD5913"/>
    <w:rsid w:val="00BE009F"/>
    <w:rsid w:val="00BE172C"/>
    <w:rsid w:val="00BE2CAA"/>
    <w:rsid w:val="00BE3AC7"/>
    <w:rsid w:val="00BE5985"/>
    <w:rsid w:val="00BE7C02"/>
    <w:rsid w:val="00BF015C"/>
    <w:rsid w:val="00BF1943"/>
    <w:rsid w:val="00BF20FF"/>
    <w:rsid w:val="00C00B48"/>
    <w:rsid w:val="00C021D4"/>
    <w:rsid w:val="00C068CA"/>
    <w:rsid w:val="00C140DE"/>
    <w:rsid w:val="00C15DF2"/>
    <w:rsid w:val="00C23A37"/>
    <w:rsid w:val="00C25E5D"/>
    <w:rsid w:val="00C2737D"/>
    <w:rsid w:val="00C274DB"/>
    <w:rsid w:val="00C30A41"/>
    <w:rsid w:val="00C32AC6"/>
    <w:rsid w:val="00C35261"/>
    <w:rsid w:val="00C35342"/>
    <w:rsid w:val="00C36688"/>
    <w:rsid w:val="00C3719B"/>
    <w:rsid w:val="00C42DD7"/>
    <w:rsid w:val="00C46807"/>
    <w:rsid w:val="00C52374"/>
    <w:rsid w:val="00C52C76"/>
    <w:rsid w:val="00C55A3C"/>
    <w:rsid w:val="00C57371"/>
    <w:rsid w:val="00C60208"/>
    <w:rsid w:val="00C6037C"/>
    <w:rsid w:val="00C611D2"/>
    <w:rsid w:val="00C634C7"/>
    <w:rsid w:val="00C67163"/>
    <w:rsid w:val="00C73A77"/>
    <w:rsid w:val="00C75B1A"/>
    <w:rsid w:val="00C8007B"/>
    <w:rsid w:val="00C85A78"/>
    <w:rsid w:val="00C91338"/>
    <w:rsid w:val="00C92549"/>
    <w:rsid w:val="00C92B37"/>
    <w:rsid w:val="00CA14DE"/>
    <w:rsid w:val="00CA682E"/>
    <w:rsid w:val="00CB0952"/>
    <w:rsid w:val="00CB3D98"/>
    <w:rsid w:val="00CB55FC"/>
    <w:rsid w:val="00CB6629"/>
    <w:rsid w:val="00CC2597"/>
    <w:rsid w:val="00CC3AE6"/>
    <w:rsid w:val="00CC4DCB"/>
    <w:rsid w:val="00CC5878"/>
    <w:rsid w:val="00CC6297"/>
    <w:rsid w:val="00CD2A2F"/>
    <w:rsid w:val="00CD2FF9"/>
    <w:rsid w:val="00CD4E68"/>
    <w:rsid w:val="00CD7394"/>
    <w:rsid w:val="00CE0F91"/>
    <w:rsid w:val="00CE1529"/>
    <w:rsid w:val="00CE27D5"/>
    <w:rsid w:val="00CE3450"/>
    <w:rsid w:val="00CE6E93"/>
    <w:rsid w:val="00CF3C31"/>
    <w:rsid w:val="00D00E64"/>
    <w:rsid w:val="00D01A92"/>
    <w:rsid w:val="00D06F7F"/>
    <w:rsid w:val="00D07458"/>
    <w:rsid w:val="00D10B4F"/>
    <w:rsid w:val="00D147F9"/>
    <w:rsid w:val="00D1582D"/>
    <w:rsid w:val="00D15C43"/>
    <w:rsid w:val="00D15D5D"/>
    <w:rsid w:val="00D166B0"/>
    <w:rsid w:val="00D17AFA"/>
    <w:rsid w:val="00D2340B"/>
    <w:rsid w:val="00D24212"/>
    <w:rsid w:val="00D25666"/>
    <w:rsid w:val="00D25BD9"/>
    <w:rsid w:val="00D2605E"/>
    <w:rsid w:val="00D30A3B"/>
    <w:rsid w:val="00D3154F"/>
    <w:rsid w:val="00D3242A"/>
    <w:rsid w:val="00D330F4"/>
    <w:rsid w:val="00D36595"/>
    <w:rsid w:val="00D37A4D"/>
    <w:rsid w:val="00D40E65"/>
    <w:rsid w:val="00D41825"/>
    <w:rsid w:val="00D41E59"/>
    <w:rsid w:val="00D42A6F"/>
    <w:rsid w:val="00D46B19"/>
    <w:rsid w:val="00D5548C"/>
    <w:rsid w:val="00D55D97"/>
    <w:rsid w:val="00D6131C"/>
    <w:rsid w:val="00D65C7A"/>
    <w:rsid w:val="00D67A36"/>
    <w:rsid w:val="00D70733"/>
    <w:rsid w:val="00D75D0E"/>
    <w:rsid w:val="00D804F4"/>
    <w:rsid w:val="00D81359"/>
    <w:rsid w:val="00D84A67"/>
    <w:rsid w:val="00D92715"/>
    <w:rsid w:val="00D939B1"/>
    <w:rsid w:val="00D96BD9"/>
    <w:rsid w:val="00DA026F"/>
    <w:rsid w:val="00DA49AD"/>
    <w:rsid w:val="00DA5044"/>
    <w:rsid w:val="00DA748A"/>
    <w:rsid w:val="00DB03AA"/>
    <w:rsid w:val="00DB470D"/>
    <w:rsid w:val="00DB5ADD"/>
    <w:rsid w:val="00DB6463"/>
    <w:rsid w:val="00DB7767"/>
    <w:rsid w:val="00DC1535"/>
    <w:rsid w:val="00DC1C8B"/>
    <w:rsid w:val="00DC4A1A"/>
    <w:rsid w:val="00DC5B01"/>
    <w:rsid w:val="00DC7259"/>
    <w:rsid w:val="00DD054E"/>
    <w:rsid w:val="00DD4643"/>
    <w:rsid w:val="00DE0C42"/>
    <w:rsid w:val="00DE1E2D"/>
    <w:rsid w:val="00DE4709"/>
    <w:rsid w:val="00DE4D43"/>
    <w:rsid w:val="00DF2C1A"/>
    <w:rsid w:val="00DF4AD8"/>
    <w:rsid w:val="00DF60A8"/>
    <w:rsid w:val="00E05947"/>
    <w:rsid w:val="00E0670C"/>
    <w:rsid w:val="00E073D1"/>
    <w:rsid w:val="00E07773"/>
    <w:rsid w:val="00E100F9"/>
    <w:rsid w:val="00E12C19"/>
    <w:rsid w:val="00E14648"/>
    <w:rsid w:val="00E22E37"/>
    <w:rsid w:val="00E33DCF"/>
    <w:rsid w:val="00E370D2"/>
    <w:rsid w:val="00E42C41"/>
    <w:rsid w:val="00E42F1D"/>
    <w:rsid w:val="00E45F2A"/>
    <w:rsid w:val="00E5280D"/>
    <w:rsid w:val="00E53E2F"/>
    <w:rsid w:val="00E612C8"/>
    <w:rsid w:val="00E629A7"/>
    <w:rsid w:val="00E63618"/>
    <w:rsid w:val="00E65673"/>
    <w:rsid w:val="00E662C2"/>
    <w:rsid w:val="00E67EDD"/>
    <w:rsid w:val="00E70E2E"/>
    <w:rsid w:val="00E7223A"/>
    <w:rsid w:val="00E72378"/>
    <w:rsid w:val="00E8110A"/>
    <w:rsid w:val="00E81CF6"/>
    <w:rsid w:val="00E8203A"/>
    <w:rsid w:val="00E82C4B"/>
    <w:rsid w:val="00E834D7"/>
    <w:rsid w:val="00E8683B"/>
    <w:rsid w:val="00E919AA"/>
    <w:rsid w:val="00E920D6"/>
    <w:rsid w:val="00E92960"/>
    <w:rsid w:val="00E93F40"/>
    <w:rsid w:val="00E97253"/>
    <w:rsid w:val="00E974E8"/>
    <w:rsid w:val="00E976D8"/>
    <w:rsid w:val="00EA121E"/>
    <w:rsid w:val="00EA666B"/>
    <w:rsid w:val="00EA6B02"/>
    <w:rsid w:val="00EA7ABB"/>
    <w:rsid w:val="00EB0DC5"/>
    <w:rsid w:val="00EB1816"/>
    <w:rsid w:val="00EB41AF"/>
    <w:rsid w:val="00EB65B3"/>
    <w:rsid w:val="00EC3013"/>
    <w:rsid w:val="00EC5DE3"/>
    <w:rsid w:val="00EC5EC8"/>
    <w:rsid w:val="00ED1166"/>
    <w:rsid w:val="00ED1499"/>
    <w:rsid w:val="00ED2B82"/>
    <w:rsid w:val="00ED2D03"/>
    <w:rsid w:val="00ED4102"/>
    <w:rsid w:val="00EE161C"/>
    <w:rsid w:val="00EE273D"/>
    <w:rsid w:val="00EE33DA"/>
    <w:rsid w:val="00EE529D"/>
    <w:rsid w:val="00EE5672"/>
    <w:rsid w:val="00EE5AF6"/>
    <w:rsid w:val="00EE6FE7"/>
    <w:rsid w:val="00EF0302"/>
    <w:rsid w:val="00EF49D2"/>
    <w:rsid w:val="00EF6CEF"/>
    <w:rsid w:val="00F004E7"/>
    <w:rsid w:val="00F01115"/>
    <w:rsid w:val="00F01B51"/>
    <w:rsid w:val="00F0279A"/>
    <w:rsid w:val="00F02FCD"/>
    <w:rsid w:val="00F05CAA"/>
    <w:rsid w:val="00F06188"/>
    <w:rsid w:val="00F11915"/>
    <w:rsid w:val="00F13AC4"/>
    <w:rsid w:val="00F14692"/>
    <w:rsid w:val="00F17BAE"/>
    <w:rsid w:val="00F2519A"/>
    <w:rsid w:val="00F27FC9"/>
    <w:rsid w:val="00F32112"/>
    <w:rsid w:val="00F32C09"/>
    <w:rsid w:val="00F40DBF"/>
    <w:rsid w:val="00F42CA8"/>
    <w:rsid w:val="00F47CAA"/>
    <w:rsid w:val="00F5170A"/>
    <w:rsid w:val="00F52365"/>
    <w:rsid w:val="00F56416"/>
    <w:rsid w:val="00F57DB1"/>
    <w:rsid w:val="00F630CA"/>
    <w:rsid w:val="00F65378"/>
    <w:rsid w:val="00F66B51"/>
    <w:rsid w:val="00F70E01"/>
    <w:rsid w:val="00F75425"/>
    <w:rsid w:val="00F75584"/>
    <w:rsid w:val="00F80370"/>
    <w:rsid w:val="00F81BA1"/>
    <w:rsid w:val="00F82ED0"/>
    <w:rsid w:val="00F8406F"/>
    <w:rsid w:val="00F86FC6"/>
    <w:rsid w:val="00F8749B"/>
    <w:rsid w:val="00F87858"/>
    <w:rsid w:val="00F9675B"/>
    <w:rsid w:val="00F973BA"/>
    <w:rsid w:val="00FA38B2"/>
    <w:rsid w:val="00FA3938"/>
    <w:rsid w:val="00FA5BC3"/>
    <w:rsid w:val="00FA5D6D"/>
    <w:rsid w:val="00FA62F5"/>
    <w:rsid w:val="00FA6900"/>
    <w:rsid w:val="00FB7BA6"/>
    <w:rsid w:val="00FC0B4F"/>
    <w:rsid w:val="00FC116F"/>
    <w:rsid w:val="00FC11B5"/>
    <w:rsid w:val="00FD0A5E"/>
    <w:rsid w:val="00FD41E6"/>
    <w:rsid w:val="00FE08E8"/>
    <w:rsid w:val="00FE2CCD"/>
    <w:rsid w:val="00FE36DF"/>
    <w:rsid w:val="00FE37FA"/>
    <w:rsid w:val="00FE444B"/>
    <w:rsid w:val="00FE46CE"/>
    <w:rsid w:val="00FE5C7A"/>
    <w:rsid w:val="00FF2B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02D7A6B"/>
  <w15:docId w15:val="{AD99D0C5-EDC5-440B-9917-0EEF96DF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869"/>
    <w:pPr>
      <w:spacing w:after="120"/>
      <w:ind w:firstLine="709"/>
      <w:jc w:val="both"/>
    </w:pPr>
    <w:rPr>
      <w:rFonts w:eastAsia="Times New Roman" w:cs="Times New Roman"/>
      <w:szCs w:val="20"/>
    </w:rPr>
  </w:style>
  <w:style w:type="paragraph" w:styleId="Heading1">
    <w:name w:val="heading 1"/>
    <w:basedOn w:val="Normal"/>
    <w:next w:val="Normal"/>
    <w:link w:val="Heading1Char"/>
    <w:qFormat/>
    <w:rsid w:val="00621478"/>
    <w:pPr>
      <w:keepNext/>
      <w:widowControl w:val="0"/>
      <w:adjustRightInd w:val="0"/>
      <w:spacing w:before="240" w:after="60" w:line="360" w:lineRule="atLeast"/>
      <w:ind w:firstLine="0"/>
      <w:textAlignment w:val="baseline"/>
      <w:outlineLvl w:val="0"/>
    </w:pPr>
    <w:rPr>
      <w:rFonts w:ascii="Arial" w:hAnsi="Arial"/>
      <w:b/>
      <w:bCs/>
      <w:kern w:val="32"/>
      <w:sz w:val="32"/>
      <w:szCs w:val="32"/>
    </w:rPr>
  </w:style>
  <w:style w:type="paragraph" w:styleId="Heading2">
    <w:name w:val="heading 2"/>
    <w:basedOn w:val="Normal"/>
    <w:next w:val="Normal"/>
    <w:link w:val="Heading2Char"/>
    <w:qFormat/>
    <w:rsid w:val="00621478"/>
    <w:pPr>
      <w:keepNext/>
      <w:spacing w:before="240" w:after="60"/>
      <w:ind w:firstLine="0"/>
      <w:jc w:val="left"/>
      <w:outlineLvl w:val="1"/>
    </w:pPr>
    <w:rPr>
      <w:rFonts w:ascii="Arial" w:eastAsia="Calibri" w:hAnsi="Arial"/>
      <w:b/>
      <w:bCs/>
      <w:i/>
      <w:iCs/>
      <w:sz w:val="28"/>
      <w:szCs w:val="28"/>
    </w:rPr>
  </w:style>
  <w:style w:type="paragraph" w:styleId="Heading3">
    <w:name w:val="heading 3"/>
    <w:basedOn w:val="Normal"/>
    <w:link w:val="Heading3Char"/>
    <w:uiPriority w:val="9"/>
    <w:qFormat/>
    <w:rsid w:val="00FE2CCD"/>
    <w:pPr>
      <w:spacing w:before="100" w:beforeAutospacing="1" w:after="100" w:afterAutospacing="1"/>
      <w:ind w:firstLine="0"/>
      <w:jc w:val="left"/>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03B5A"/>
    <w:rPr>
      <w:rFonts w:ascii="Tahoma" w:hAnsi="Tahoma" w:cs="Tahoma"/>
      <w:sz w:val="16"/>
      <w:szCs w:val="16"/>
    </w:rPr>
  </w:style>
  <w:style w:type="character" w:customStyle="1" w:styleId="BalloonTextChar">
    <w:name w:val="Balloon Text Char"/>
    <w:basedOn w:val="DefaultParagraphFont"/>
    <w:link w:val="BalloonText"/>
    <w:uiPriority w:val="99"/>
    <w:rsid w:val="00903B5A"/>
    <w:rPr>
      <w:rFonts w:ascii="Tahoma" w:hAnsi="Tahoma" w:cs="Tahoma"/>
      <w:sz w:val="16"/>
      <w:szCs w:val="16"/>
    </w:rPr>
  </w:style>
  <w:style w:type="paragraph" w:customStyle="1" w:styleId="samazpaliel">
    <w:name w:val="samaz_paliel"/>
    <w:basedOn w:val="Normal"/>
    <w:qFormat/>
    <w:rsid w:val="00673BA0"/>
    <w:pPr>
      <w:widowControl w:val="0"/>
      <w:ind w:firstLine="0"/>
    </w:pPr>
    <w:rPr>
      <w:b/>
      <w:u w:val="single"/>
    </w:rPr>
  </w:style>
  <w:style w:type="paragraph" w:customStyle="1" w:styleId="cipari">
    <w:name w:val="cipari"/>
    <w:basedOn w:val="Normal"/>
    <w:link w:val="cipariChar"/>
    <w:qFormat/>
    <w:rsid w:val="00673BA0"/>
    <w:pPr>
      <w:ind w:left="720" w:hanging="720"/>
    </w:pPr>
    <w:rPr>
      <w:bCs/>
    </w:rPr>
  </w:style>
  <w:style w:type="character" w:customStyle="1" w:styleId="cipariChar">
    <w:name w:val="cipari Char"/>
    <w:link w:val="cipari"/>
    <w:rsid w:val="00066E95"/>
    <w:rPr>
      <w:rFonts w:eastAsia="Times New Roman" w:cs="Times New Roman"/>
      <w:bCs/>
      <w:szCs w:val="20"/>
    </w:rPr>
  </w:style>
  <w:style w:type="character" w:styleId="CommentReference">
    <w:name w:val="annotation reference"/>
    <w:basedOn w:val="DefaultParagraphFont"/>
    <w:uiPriority w:val="99"/>
    <w:unhideWhenUsed/>
    <w:rsid w:val="00091F10"/>
    <w:rPr>
      <w:sz w:val="16"/>
      <w:szCs w:val="16"/>
    </w:rPr>
  </w:style>
  <w:style w:type="paragraph" w:styleId="CommentSubject">
    <w:name w:val="annotation subject"/>
    <w:basedOn w:val="Normal"/>
    <w:link w:val="CommentSubjectChar"/>
    <w:uiPriority w:val="99"/>
    <w:unhideWhenUsed/>
    <w:rsid w:val="003A6CC7"/>
    <w:rPr>
      <w:b/>
      <w:bCs/>
      <w:sz w:val="20"/>
    </w:rPr>
  </w:style>
  <w:style w:type="character" w:customStyle="1" w:styleId="CommentSubjectChar">
    <w:name w:val="Comment Subject Char"/>
    <w:basedOn w:val="DefaultParagraphFont"/>
    <w:link w:val="CommentSubject"/>
    <w:uiPriority w:val="99"/>
    <w:rsid w:val="003A6CC7"/>
    <w:rPr>
      <w:b/>
      <w:bCs/>
      <w:sz w:val="20"/>
      <w:szCs w:val="20"/>
    </w:rPr>
  </w:style>
  <w:style w:type="paragraph" w:styleId="Header">
    <w:name w:val="header"/>
    <w:basedOn w:val="Normal"/>
    <w:link w:val="HeaderChar"/>
    <w:uiPriority w:val="99"/>
    <w:unhideWhenUsed/>
    <w:rsid w:val="005F0727"/>
    <w:pPr>
      <w:tabs>
        <w:tab w:val="center" w:pos="4153"/>
        <w:tab w:val="right" w:pos="8306"/>
      </w:tabs>
    </w:pPr>
  </w:style>
  <w:style w:type="character" w:customStyle="1" w:styleId="HeaderChar">
    <w:name w:val="Header Char"/>
    <w:basedOn w:val="DefaultParagraphFont"/>
    <w:link w:val="Header"/>
    <w:uiPriority w:val="99"/>
    <w:rsid w:val="005F0727"/>
  </w:style>
  <w:style w:type="paragraph" w:styleId="Footer">
    <w:name w:val="footer"/>
    <w:basedOn w:val="Normal"/>
    <w:link w:val="FooterChar"/>
    <w:uiPriority w:val="99"/>
    <w:unhideWhenUsed/>
    <w:rsid w:val="005F0727"/>
    <w:pPr>
      <w:tabs>
        <w:tab w:val="center" w:pos="4153"/>
        <w:tab w:val="right" w:pos="8306"/>
      </w:tabs>
    </w:pPr>
  </w:style>
  <w:style w:type="character" w:customStyle="1" w:styleId="FooterChar">
    <w:name w:val="Footer Char"/>
    <w:basedOn w:val="DefaultParagraphFont"/>
    <w:link w:val="Footer"/>
    <w:uiPriority w:val="99"/>
    <w:rsid w:val="005F0727"/>
  </w:style>
  <w:style w:type="paragraph" w:styleId="FootnoteText">
    <w:name w:val="footnote text"/>
    <w:basedOn w:val="Normal"/>
    <w:link w:val="FootnoteTextChar"/>
    <w:uiPriority w:val="99"/>
    <w:unhideWhenUsed/>
    <w:rsid w:val="00C52374"/>
    <w:rPr>
      <w:sz w:val="20"/>
    </w:rPr>
  </w:style>
  <w:style w:type="character" w:customStyle="1" w:styleId="FootnoteTextChar">
    <w:name w:val="Footnote Text Char"/>
    <w:basedOn w:val="DefaultParagraphFont"/>
    <w:link w:val="FootnoteText"/>
    <w:uiPriority w:val="99"/>
    <w:rsid w:val="00C52374"/>
    <w:rPr>
      <w:sz w:val="20"/>
      <w:szCs w:val="20"/>
    </w:rPr>
  </w:style>
  <w:style w:type="character" w:styleId="FootnoteReference">
    <w:name w:val="footnote reference"/>
    <w:basedOn w:val="DefaultParagraphFont"/>
    <w:uiPriority w:val="99"/>
    <w:semiHidden/>
    <w:unhideWhenUsed/>
    <w:rsid w:val="00C52374"/>
    <w:rPr>
      <w:vertAlign w:val="superscript"/>
    </w:rPr>
  </w:style>
  <w:style w:type="paragraph" w:customStyle="1" w:styleId="paraksti">
    <w:name w:val="paraksti"/>
    <w:basedOn w:val="Normal"/>
    <w:qFormat/>
    <w:rsid w:val="001D050A"/>
    <w:pPr>
      <w:spacing w:before="120" w:after="0"/>
      <w:ind w:firstLine="0"/>
    </w:pPr>
    <w:rPr>
      <w:i/>
      <w:sz w:val="18"/>
    </w:rPr>
  </w:style>
  <w:style w:type="paragraph" w:customStyle="1" w:styleId="programmas">
    <w:name w:val="programmas"/>
    <w:basedOn w:val="Normal"/>
    <w:qFormat/>
    <w:rsid w:val="00673BA0"/>
    <w:pPr>
      <w:widowControl w:val="0"/>
      <w:spacing w:before="240"/>
      <w:ind w:firstLine="0"/>
      <w:jc w:val="center"/>
    </w:pPr>
    <w:rPr>
      <w:b/>
    </w:rPr>
  </w:style>
  <w:style w:type="paragraph" w:customStyle="1" w:styleId="T">
    <w:name w:val="T"/>
    <w:basedOn w:val="Normal"/>
    <w:uiPriority w:val="99"/>
    <w:rsid w:val="00673BA0"/>
    <w:pPr>
      <w:keepNext/>
      <w:ind w:firstLine="0"/>
      <w:jc w:val="center"/>
    </w:pPr>
    <w:rPr>
      <w:b/>
      <w:i/>
    </w:rPr>
  </w:style>
  <w:style w:type="paragraph" w:customStyle="1" w:styleId="tabteksts">
    <w:name w:val="tab_teksts"/>
    <w:basedOn w:val="Normal"/>
    <w:qFormat/>
    <w:rsid w:val="00673BA0"/>
    <w:pPr>
      <w:spacing w:after="0"/>
      <w:ind w:firstLine="0"/>
      <w:jc w:val="left"/>
    </w:pPr>
    <w:rPr>
      <w:sz w:val="18"/>
    </w:rPr>
  </w:style>
  <w:style w:type="paragraph" w:customStyle="1" w:styleId="Tabuluvirsraksti">
    <w:name w:val="Tabulu_virsraksti"/>
    <w:basedOn w:val="Normal"/>
    <w:qFormat/>
    <w:rsid w:val="00673BA0"/>
    <w:pPr>
      <w:ind w:firstLine="0"/>
      <w:jc w:val="center"/>
    </w:pPr>
  </w:style>
  <w:style w:type="paragraph" w:customStyle="1" w:styleId="Z">
    <w:name w:val="Z"/>
    <w:basedOn w:val="T"/>
    <w:uiPriority w:val="99"/>
    <w:rsid w:val="00673BA0"/>
    <w:pPr>
      <w:keepNext w:val="0"/>
    </w:pPr>
  </w:style>
  <w:style w:type="paragraph" w:customStyle="1" w:styleId="cipariiturp">
    <w:name w:val="ciparii_turp"/>
    <w:basedOn w:val="cipari"/>
    <w:qFormat/>
    <w:rsid w:val="00673BA0"/>
    <w:pPr>
      <w:ind w:left="709" w:firstLine="0"/>
    </w:pPr>
    <w:rPr>
      <w:bCs w:val="0"/>
    </w:rPr>
  </w:style>
  <w:style w:type="paragraph" w:customStyle="1" w:styleId="funkcijas">
    <w:name w:val="funkcijas"/>
    <w:basedOn w:val="Normal"/>
    <w:qFormat/>
    <w:rsid w:val="00673BA0"/>
    <w:pPr>
      <w:ind w:firstLine="0"/>
    </w:pPr>
    <w:rPr>
      <w:bCs/>
      <w:u w:val="single"/>
    </w:rPr>
  </w:style>
  <w:style w:type="paragraph" w:customStyle="1" w:styleId="Funkcijasbold">
    <w:name w:val="Funkcijas_bold"/>
    <w:basedOn w:val="funkcijas"/>
    <w:qFormat/>
    <w:rsid w:val="00673BA0"/>
    <w:rPr>
      <w:b/>
      <w:u w:val="none"/>
    </w:rPr>
  </w:style>
  <w:style w:type="paragraph" w:customStyle="1" w:styleId="H1">
    <w:name w:val="H1"/>
    <w:rsid w:val="00066E95"/>
    <w:pPr>
      <w:spacing w:after="120"/>
      <w:jc w:val="center"/>
      <w:outlineLvl w:val="0"/>
    </w:pPr>
    <w:rPr>
      <w:rFonts w:eastAsia="Times New Roman" w:cs="Times New Roman"/>
      <w:b/>
      <w:sz w:val="44"/>
      <w:szCs w:val="20"/>
    </w:rPr>
  </w:style>
  <w:style w:type="paragraph" w:customStyle="1" w:styleId="H2">
    <w:name w:val="H2"/>
    <w:rsid w:val="00066E95"/>
    <w:pPr>
      <w:spacing w:after="120"/>
      <w:jc w:val="center"/>
      <w:outlineLvl w:val="1"/>
    </w:pPr>
    <w:rPr>
      <w:rFonts w:eastAsia="Times New Roman" w:cs="Times New Roman"/>
      <w:b/>
      <w:sz w:val="36"/>
      <w:szCs w:val="20"/>
    </w:rPr>
  </w:style>
  <w:style w:type="paragraph" w:customStyle="1" w:styleId="H3">
    <w:name w:val="H3"/>
    <w:rsid w:val="00066E95"/>
    <w:pPr>
      <w:spacing w:after="120"/>
      <w:jc w:val="center"/>
      <w:outlineLvl w:val="2"/>
    </w:pPr>
    <w:rPr>
      <w:rFonts w:eastAsia="Times New Roman" w:cs="Times New Roman"/>
      <w:b/>
      <w:sz w:val="32"/>
      <w:szCs w:val="20"/>
    </w:rPr>
  </w:style>
  <w:style w:type="paragraph" w:customStyle="1" w:styleId="H4">
    <w:name w:val="H4"/>
    <w:rsid w:val="00066E95"/>
    <w:pPr>
      <w:spacing w:after="120"/>
      <w:jc w:val="center"/>
      <w:outlineLvl w:val="3"/>
    </w:pPr>
    <w:rPr>
      <w:rFonts w:eastAsia="Times New Roman" w:cs="Times New Roman"/>
      <w:b/>
      <w:sz w:val="28"/>
      <w:szCs w:val="20"/>
    </w:rPr>
  </w:style>
  <w:style w:type="paragraph" w:customStyle="1" w:styleId="izdevumi">
    <w:name w:val="izdevumi"/>
    <w:basedOn w:val="Normal"/>
    <w:qFormat/>
    <w:rsid w:val="00673BA0"/>
    <w:pPr>
      <w:widowControl w:val="0"/>
      <w:spacing w:before="120"/>
      <w:ind w:left="567" w:firstLine="0"/>
    </w:pPr>
    <w:rPr>
      <w:i/>
    </w:rPr>
  </w:style>
  <w:style w:type="table" w:styleId="TableGrid">
    <w:name w:val="Table Grid"/>
    <w:basedOn w:val="TableNormal"/>
    <w:uiPriority w:val="39"/>
    <w:rsid w:val="00633E8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632B9"/>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C7C02"/>
    <w:rPr>
      <w:sz w:val="20"/>
    </w:rPr>
  </w:style>
  <w:style w:type="character" w:customStyle="1" w:styleId="CommentTextChar">
    <w:name w:val="Comment Text Char"/>
    <w:basedOn w:val="DefaultParagraphFont"/>
    <w:link w:val="CommentText"/>
    <w:uiPriority w:val="99"/>
    <w:rsid w:val="000C7C02"/>
    <w:rPr>
      <w:rFonts w:eastAsia="Times New Roman" w:cs="Times New Roman"/>
      <w:sz w:val="20"/>
      <w:szCs w:val="20"/>
    </w:rPr>
  </w:style>
  <w:style w:type="table" w:customStyle="1" w:styleId="TableGrid2">
    <w:name w:val="Table Grid2"/>
    <w:basedOn w:val="TableNormal"/>
    <w:next w:val="TableGrid"/>
    <w:uiPriority w:val="59"/>
    <w:rsid w:val="00B92D5B"/>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973BA"/>
    <w:rPr>
      <w:color w:val="0000FF"/>
      <w:u w:val="single"/>
    </w:rPr>
  </w:style>
  <w:style w:type="paragraph" w:customStyle="1" w:styleId="Default">
    <w:name w:val="Default"/>
    <w:rsid w:val="00B9473B"/>
    <w:pPr>
      <w:autoSpaceDE w:val="0"/>
      <w:autoSpaceDN w:val="0"/>
      <w:adjustRightInd w:val="0"/>
    </w:pPr>
    <w:rPr>
      <w:rFonts w:eastAsia="Calibri" w:cs="Times New Roman"/>
      <w:color w:val="000000"/>
    </w:rPr>
  </w:style>
  <w:style w:type="paragraph" w:styleId="Revision">
    <w:name w:val="Revision"/>
    <w:hidden/>
    <w:uiPriority w:val="99"/>
    <w:semiHidden/>
    <w:rsid w:val="008A2F99"/>
    <w:rPr>
      <w:rFonts w:eastAsia="Times New Roman" w:cs="Times New Roman"/>
      <w:szCs w:val="20"/>
    </w:rPr>
  </w:style>
  <w:style w:type="table" w:customStyle="1" w:styleId="TableGrid3">
    <w:name w:val="Table Grid3"/>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23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96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C5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6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60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A2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F7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B5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7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44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DefaultParagraphFont"/>
    <w:rsid w:val="00B56CD6"/>
  </w:style>
  <w:style w:type="table" w:customStyle="1" w:styleId="TableGrid15">
    <w:name w:val="Table Grid15"/>
    <w:basedOn w:val="TableNormal"/>
    <w:next w:val="TableGrid"/>
    <w:uiPriority w:val="39"/>
    <w:rsid w:val="00EB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2DA"/>
    <w:pPr>
      <w:spacing w:after="0"/>
      <w:ind w:left="720" w:firstLine="0"/>
      <w:contextualSpacing/>
      <w:jc w:val="left"/>
    </w:pPr>
    <w:rPr>
      <w:szCs w:val="24"/>
    </w:rPr>
  </w:style>
  <w:style w:type="character" w:customStyle="1" w:styleId="urtxtstd1">
    <w:name w:val="urtxtstd1"/>
    <w:basedOn w:val="DefaultParagraphFont"/>
    <w:rsid w:val="0037642A"/>
    <w:rPr>
      <w:rFonts w:ascii="Arial" w:hAnsi="Arial" w:cs="Arial" w:hint="default"/>
      <w:b w:val="0"/>
      <w:bCs w:val="0"/>
      <w:i w:val="0"/>
      <w:iCs w:val="0"/>
      <w:color w:val="000000"/>
      <w:sz w:val="17"/>
      <w:szCs w:val="17"/>
    </w:rPr>
  </w:style>
  <w:style w:type="character" w:customStyle="1" w:styleId="Heading3Char">
    <w:name w:val="Heading 3 Char"/>
    <w:basedOn w:val="DefaultParagraphFont"/>
    <w:link w:val="Heading3"/>
    <w:uiPriority w:val="9"/>
    <w:rsid w:val="00FE2CCD"/>
    <w:rPr>
      <w:rFonts w:eastAsia="Times New Roman" w:cs="Times New Roman"/>
      <w:b/>
      <w:bCs/>
      <w:sz w:val="27"/>
      <w:szCs w:val="27"/>
      <w:lang w:eastAsia="lv-LV"/>
    </w:rPr>
  </w:style>
  <w:style w:type="paragraph" w:customStyle="1" w:styleId="tv213">
    <w:name w:val="tv213"/>
    <w:basedOn w:val="Normal"/>
    <w:rsid w:val="00FE2CCD"/>
    <w:pPr>
      <w:spacing w:before="100" w:beforeAutospacing="1" w:after="100" w:afterAutospacing="1"/>
      <w:ind w:firstLine="0"/>
      <w:jc w:val="left"/>
    </w:pPr>
    <w:rPr>
      <w:szCs w:val="24"/>
      <w:lang w:eastAsia="lv-LV"/>
    </w:rPr>
  </w:style>
  <w:style w:type="character" w:customStyle="1" w:styleId="apple-converted-space">
    <w:name w:val="apple-converted-space"/>
    <w:basedOn w:val="DefaultParagraphFont"/>
    <w:rsid w:val="00FE2CCD"/>
  </w:style>
  <w:style w:type="paragraph" w:styleId="NormalWeb">
    <w:name w:val="Normal (Web)"/>
    <w:basedOn w:val="Normal"/>
    <w:uiPriority w:val="99"/>
    <w:unhideWhenUsed/>
    <w:rsid w:val="00FE2CCD"/>
    <w:pPr>
      <w:spacing w:after="0"/>
      <w:ind w:firstLine="0"/>
      <w:jc w:val="left"/>
    </w:pPr>
    <w:rPr>
      <w:rFonts w:eastAsiaTheme="minorHAnsi"/>
      <w:szCs w:val="24"/>
      <w:lang w:eastAsia="lv-LV"/>
    </w:rPr>
  </w:style>
  <w:style w:type="character" w:customStyle="1" w:styleId="Heading1Char">
    <w:name w:val="Heading 1 Char"/>
    <w:basedOn w:val="DefaultParagraphFont"/>
    <w:link w:val="Heading1"/>
    <w:rsid w:val="00621478"/>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621478"/>
    <w:rPr>
      <w:rFonts w:ascii="Arial" w:eastAsia="Calibri" w:hAnsi="Arial" w:cs="Times New Roman"/>
      <w:b/>
      <w:bCs/>
      <w:i/>
      <w:iCs/>
      <w:sz w:val="28"/>
      <w:szCs w:val="28"/>
    </w:rPr>
  </w:style>
  <w:style w:type="paragraph" w:styleId="PlainText">
    <w:name w:val="Plain Text"/>
    <w:basedOn w:val="Normal"/>
    <w:link w:val="PlainTextChar"/>
    <w:uiPriority w:val="99"/>
    <w:unhideWhenUsed/>
    <w:rsid w:val="00621478"/>
    <w:pPr>
      <w:spacing w:after="0"/>
      <w:ind w:firstLine="0"/>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621478"/>
    <w:rPr>
      <w:rFonts w:ascii="Consolas" w:eastAsia="Calibri" w:hAnsi="Consolas" w:cs="Times New Roman"/>
      <w:sz w:val="21"/>
      <w:szCs w:val="21"/>
    </w:rPr>
  </w:style>
  <w:style w:type="paragraph" w:customStyle="1" w:styleId="naiskr">
    <w:name w:val="naiskr"/>
    <w:basedOn w:val="Normal"/>
    <w:rsid w:val="00621478"/>
    <w:pPr>
      <w:spacing w:before="100" w:beforeAutospacing="1" w:after="100" w:afterAutospacing="1"/>
      <w:ind w:firstLine="0"/>
      <w:jc w:val="left"/>
    </w:pPr>
    <w:rPr>
      <w:szCs w:val="24"/>
      <w:lang w:eastAsia="lv-LV"/>
    </w:rPr>
  </w:style>
  <w:style w:type="paragraph" w:customStyle="1" w:styleId="naislab">
    <w:name w:val="naislab"/>
    <w:basedOn w:val="Normal"/>
    <w:rsid w:val="00621478"/>
    <w:pPr>
      <w:spacing w:before="100" w:beforeAutospacing="1" w:after="100" w:afterAutospacing="1"/>
      <w:ind w:firstLine="0"/>
      <w:jc w:val="left"/>
    </w:pPr>
    <w:rPr>
      <w:szCs w:val="24"/>
      <w:lang w:eastAsia="lv-LV"/>
    </w:rPr>
  </w:style>
  <w:style w:type="paragraph" w:customStyle="1" w:styleId="naisf">
    <w:name w:val="naisf"/>
    <w:basedOn w:val="Normal"/>
    <w:rsid w:val="00621478"/>
    <w:pPr>
      <w:spacing w:before="100" w:beforeAutospacing="1" w:after="100" w:afterAutospacing="1"/>
      <w:ind w:firstLine="0"/>
      <w:jc w:val="left"/>
    </w:pPr>
    <w:rPr>
      <w:szCs w:val="24"/>
      <w:lang w:eastAsia="lv-LV"/>
    </w:rPr>
  </w:style>
  <w:style w:type="paragraph" w:customStyle="1" w:styleId="naisc">
    <w:name w:val="naisc"/>
    <w:basedOn w:val="Normal"/>
    <w:rsid w:val="00621478"/>
    <w:pPr>
      <w:spacing w:before="100" w:beforeAutospacing="1" w:after="100" w:afterAutospacing="1"/>
      <w:ind w:firstLine="0"/>
      <w:jc w:val="left"/>
    </w:pPr>
    <w:rPr>
      <w:szCs w:val="24"/>
      <w:lang w:eastAsia="lv-LV"/>
    </w:rPr>
  </w:style>
  <w:style w:type="character" w:customStyle="1" w:styleId="CharChar8">
    <w:name w:val="Char Char8"/>
    <w:rsid w:val="00621478"/>
    <w:rPr>
      <w:rFonts w:ascii="Arial" w:eastAsia="Times New Roman" w:hAnsi="Arial" w:cs="Arial"/>
      <w:b/>
      <w:bCs/>
      <w:kern w:val="32"/>
      <w:sz w:val="32"/>
      <w:szCs w:val="32"/>
    </w:rPr>
  </w:style>
  <w:style w:type="character" w:customStyle="1" w:styleId="CharChar7">
    <w:name w:val="Char Char7"/>
    <w:rsid w:val="00621478"/>
    <w:rPr>
      <w:rFonts w:ascii="Arial" w:hAnsi="Arial" w:cs="Arial"/>
      <w:b/>
      <w:bCs/>
      <w:i/>
      <w:iCs/>
      <w:sz w:val="28"/>
      <w:szCs w:val="28"/>
      <w:lang w:eastAsia="en-US"/>
    </w:rPr>
  </w:style>
  <w:style w:type="character" w:customStyle="1" w:styleId="CharChar6">
    <w:name w:val="Char Char6"/>
    <w:rsid w:val="00621478"/>
    <w:rPr>
      <w:rFonts w:ascii="Cambria" w:eastAsia="Times New Roman" w:hAnsi="Cambria" w:cs="Times New Roman"/>
      <w:b/>
      <w:bCs/>
      <w:color w:val="4F81BD"/>
    </w:rPr>
  </w:style>
  <w:style w:type="character" w:customStyle="1" w:styleId="CharChar5">
    <w:name w:val="Char Char5"/>
    <w:rsid w:val="00621478"/>
    <w:rPr>
      <w:rFonts w:ascii="Times New Roman" w:eastAsia="Times New Roman" w:hAnsi="Times New Roman"/>
      <w:sz w:val="24"/>
      <w:lang w:eastAsia="en-US"/>
    </w:rPr>
  </w:style>
  <w:style w:type="character" w:customStyle="1" w:styleId="CharChar4">
    <w:name w:val="Char Char4"/>
    <w:rsid w:val="00621478"/>
    <w:rPr>
      <w:rFonts w:ascii="Consolas" w:hAnsi="Consolas"/>
      <w:sz w:val="21"/>
      <w:szCs w:val="21"/>
      <w:lang w:eastAsia="en-US"/>
    </w:rPr>
  </w:style>
  <w:style w:type="character" w:customStyle="1" w:styleId="CharChar3">
    <w:name w:val="Char Char3"/>
    <w:rsid w:val="00621478"/>
    <w:rPr>
      <w:rFonts w:ascii="Times New Roman" w:eastAsia="Times New Roman" w:hAnsi="Times New Roman"/>
      <w:sz w:val="24"/>
      <w:szCs w:val="24"/>
      <w:lang w:val="en-GB" w:eastAsia="en-US"/>
    </w:rPr>
  </w:style>
  <w:style w:type="character" w:customStyle="1" w:styleId="CharChar2">
    <w:name w:val="Char Char2"/>
    <w:semiHidden/>
    <w:rsid w:val="00621478"/>
    <w:rPr>
      <w:rFonts w:ascii="Tahoma" w:eastAsia="Times New Roman" w:hAnsi="Tahoma" w:cs="Tahoma"/>
      <w:sz w:val="16"/>
      <w:szCs w:val="16"/>
      <w:lang w:val="en-GB" w:eastAsia="en-US"/>
    </w:rPr>
  </w:style>
  <w:style w:type="character" w:customStyle="1" w:styleId="CharChar1">
    <w:name w:val="Char Char1"/>
    <w:semiHidden/>
    <w:rsid w:val="00621478"/>
    <w:rPr>
      <w:rFonts w:ascii="Times New Roman" w:eastAsia="Times New Roman" w:hAnsi="Times New Roman"/>
      <w:lang w:val="en-GB" w:eastAsia="en-US"/>
    </w:rPr>
  </w:style>
  <w:style w:type="character" w:customStyle="1" w:styleId="CharChar">
    <w:name w:val="Char Char"/>
    <w:semiHidden/>
    <w:rsid w:val="00621478"/>
    <w:rPr>
      <w:rFonts w:ascii="Times New Roman" w:eastAsia="Times New Roman" w:hAnsi="Times New Roman"/>
      <w:b/>
      <w:bCs/>
      <w:lang w:val="en-GB" w:eastAsia="en-US"/>
    </w:rPr>
  </w:style>
  <w:style w:type="character" w:styleId="Strong">
    <w:name w:val="Strong"/>
    <w:uiPriority w:val="22"/>
    <w:qFormat/>
    <w:rsid w:val="00621478"/>
    <w:rPr>
      <w:b/>
      <w:bCs/>
    </w:rPr>
  </w:style>
  <w:style w:type="character" w:styleId="FollowedHyperlink">
    <w:name w:val="FollowedHyperlink"/>
    <w:basedOn w:val="DefaultParagraphFont"/>
    <w:unhideWhenUsed/>
    <w:rsid w:val="00621478"/>
    <w:rPr>
      <w:color w:val="800080" w:themeColor="followedHyperlink"/>
      <w:u w:val="single"/>
    </w:rPr>
  </w:style>
  <w:style w:type="numbering" w:customStyle="1" w:styleId="NoList1">
    <w:name w:val="No List1"/>
    <w:next w:val="NoList"/>
    <w:uiPriority w:val="99"/>
    <w:semiHidden/>
    <w:unhideWhenUsed/>
    <w:rsid w:val="00B44A25"/>
  </w:style>
  <w:style w:type="table" w:customStyle="1" w:styleId="TableGrid16">
    <w:name w:val="Table Grid16"/>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E7971"/>
  </w:style>
  <w:style w:type="table" w:customStyle="1" w:styleId="TableGrid18">
    <w:name w:val="Table Grid18"/>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E7971"/>
  </w:style>
  <w:style w:type="table" w:customStyle="1" w:styleId="TableGrid21">
    <w:name w:val="Table Grid21"/>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8E7971"/>
    <w:rPr>
      <w:color w:val="954F72"/>
      <w:u w:val="single"/>
    </w:rPr>
  </w:style>
  <w:style w:type="numbering" w:customStyle="1" w:styleId="NoList3">
    <w:name w:val="No List3"/>
    <w:next w:val="NoList"/>
    <w:uiPriority w:val="99"/>
    <w:semiHidden/>
    <w:unhideWhenUsed/>
    <w:rsid w:val="008E7971"/>
  </w:style>
  <w:style w:type="table" w:customStyle="1" w:styleId="TableGrid20">
    <w:name w:val="Table Grid20"/>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E7971"/>
  </w:style>
  <w:style w:type="table" w:customStyle="1" w:styleId="TableGrid22">
    <w:name w:val="Table Grid22"/>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9748">
      <w:bodyDiv w:val="1"/>
      <w:marLeft w:val="0"/>
      <w:marRight w:val="0"/>
      <w:marTop w:val="0"/>
      <w:marBottom w:val="0"/>
      <w:divBdr>
        <w:top w:val="none" w:sz="0" w:space="0" w:color="auto"/>
        <w:left w:val="none" w:sz="0" w:space="0" w:color="auto"/>
        <w:bottom w:val="none" w:sz="0" w:space="0" w:color="auto"/>
        <w:right w:val="none" w:sz="0" w:space="0" w:color="auto"/>
      </w:divBdr>
    </w:div>
    <w:div w:id="869299040">
      <w:bodyDiv w:val="1"/>
      <w:marLeft w:val="0"/>
      <w:marRight w:val="0"/>
      <w:marTop w:val="0"/>
      <w:marBottom w:val="0"/>
      <w:divBdr>
        <w:top w:val="none" w:sz="0" w:space="0" w:color="auto"/>
        <w:left w:val="none" w:sz="0" w:space="0" w:color="auto"/>
        <w:bottom w:val="none" w:sz="0" w:space="0" w:color="auto"/>
        <w:right w:val="none" w:sz="0" w:space="0" w:color="auto"/>
      </w:divBdr>
    </w:div>
    <w:div w:id="1091778759">
      <w:bodyDiv w:val="1"/>
      <w:marLeft w:val="0"/>
      <w:marRight w:val="0"/>
      <w:marTop w:val="0"/>
      <w:marBottom w:val="0"/>
      <w:divBdr>
        <w:top w:val="none" w:sz="0" w:space="0" w:color="auto"/>
        <w:left w:val="none" w:sz="0" w:space="0" w:color="auto"/>
        <w:bottom w:val="none" w:sz="0" w:space="0" w:color="auto"/>
        <w:right w:val="none" w:sz="0" w:space="0" w:color="auto"/>
      </w:divBdr>
    </w:div>
    <w:div w:id="1359744743">
      <w:bodyDiv w:val="1"/>
      <w:marLeft w:val="45"/>
      <w:marRight w:val="45"/>
      <w:marTop w:val="90"/>
      <w:marBottom w:val="90"/>
      <w:divBdr>
        <w:top w:val="none" w:sz="0" w:space="0" w:color="auto"/>
        <w:left w:val="none" w:sz="0" w:space="0" w:color="auto"/>
        <w:bottom w:val="none" w:sz="0" w:space="0" w:color="auto"/>
        <w:right w:val="none" w:sz="0" w:space="0" w:color="auto"/>
      </w:divBdr>
      <w:divsChild>
        <w:div w:id="792676800">
          <w:marLeft w:val="0"/>
          <w:marRight w:val="0"/>
          <w:marTop w:val="480"/>
          <w:marBottom w:val="0"/>
          <w:divBdr>
            <w:top w:val="single" w:sz="8" w:space="28" w:color="000000"/>
            <w:left w:val="none" w:sz="0" w:space="0" w:color="auto"/>
            <w:bottom w:val="none" w:sz="0" w:space="0" w:color="auto"/>
            <w:right w:val="none" w:sz="0" w:space="0" w:color="auto"/>
          </w:divBdr>
          <w:divsChild>
            <w:div w:id="244264474">
              <w:marLeft w:val="0"/>
              <w:marRight w:val="0"/>
              <w:marTop w:val="45"/>
              <w:marBottom w:val="0"/>
              <w:divBdr>
                <w:top w:val="none" w:sz="0" w:space="0" w:color="auto"/>
                <w:left w:val="none" w:sz="0" w:space="0" w:color="auto"/>
                <w:bottom w:val="none" w:sz="0" w:space="0" w:color="auto"/>
                <w:right w:val="none" w:sz="0" w:space="0" w:color="auto"/>
              </w:divBdr>
            </w:div>
          </w:divsChild>
        </w:div>
        <w:div w:id="953949666">
          <w:marLeft w:val="0"/>
          <w:marRight w:val="0"/>
          <w:marTop w:val="240"/>
          <w:marBottom w:val="0"/>
          <w:divBdr>
            <w:top w:val="none" w:sz="0" w:space="0" w:color="auto"/>
            <w:left w:val="none" w:sz="0" w:space="0" w:color="auto"/>
            <w:bottom w:val="none" w:sz="0" w:space="0" w:color="auto"/>
            <w:right w:val="none" w:sz="0" w:space="0" w:color="auto"/>
          </w:divBdr>
        </w:div>
      </w:divsChild>
    </w:div>
    <w:div w:id="1393113963">
      <w:bodyDiv w:val="1"/>
      <w:marLeft w:val="0"/>
      <w:marRight w:val="0"/>
      <w:marTop w:val="0"/>
      <w:marBottom w:val="0"/>
      <w:divBdr>
        <w:top w:val="none" w:sz="0" w:space="0" w:color="auto"/>
        <w:left w:val="none" w:sz="0" w:space="0" w:color="auto"/>
        <w:bottom w:val="none" w:sz="0" w:space="0" w:color="auto"/>
        <w:right w:val="none" w:sz="0" w:space="0" w:color="auto"/>
      </w:divBdr>
    </w:div>
    <w:div w:id="1430662266">
      <w:bodyDiv w:val="1"/>
      <w:marLeft w:val="45"/>
      <w:marRight w:val="45"/>
      <w:marTop w:val="90"/>
      <w:marBottom w:val="90"/>
      <w:divBdr>
        <w:top w:val="none" w:sz="0" w:space="0" w:color="auto"/>
        <w:left w:val="none" w:sz="0" w:space="0" w:color="auto"/>
        <w:bottom w:val="none" w:sz="0" w:space="0" w:color="auto"/>
        <w:right w:val="none" w:sz="0" w:space="0" w:color="auto"/>
      </w:divBdr>
      <w:divsChild>
        <w:div w:id="1918901608">
          <w:marLeft w:val="0"/>
          <w:marRight w:val="0"/>
          <w:marTop w:val="480"/>
          <w:marBottom w:val="0"/>
          <w:divBdr>
            <w:top w:val="single" w:sz="8" w:space="28" w:color="000000"/>
            <w:left w:val="none" w:sz="0" w:space="0" w:color="auto"/>
            <w:bottom w:val="none" w:sz="0" w:space="0" w:color="auto"/>
            <w:right w:val="none" w:sz="0" w:space="0" w:color="auto"/>
          </w:divBdr>
          <w:divsChild>
            <w:div w:id="1787844227">
              <w:marLeft w:val="0"/>
              <w:marRight w:val="0"/>
              <w:marTop w:val="45"/>
              <w:marBottom w:val="0"/>
              <w:divBdr>
                <w:top w:val="none" w:sz="0" w:space="0" w:color="auto"/>
                <w:left w:val="none" w:sz="0" w:space="0" w:color="auto"/>
                <w:bottom w:val="none" w:sz="0" w:space="0" w:color="auto"/>
                <w:right w:val="none" w:sz="0" w:space="0" w:color="auto"/>
              </w:divBdr>
            </w:div>
          </w:divsChild>
        </w:div>
        <w:div w:id="1950550292">
          <w:marLeft w:val="0"/>
          <w:marRight w:val="0"/>
          <w:marTop w:val="240"/>
          <w:marBottom w:val="0"/>
          <w:divBdr>
            <w:top w:val="none" w:sz="0" w:space="0" w:color="auto"/>
            <w:left w:val="none" w:sz="0" w:space="0" w:color="auto"/>
            <w:bottom w:val="none" w:sz="0" w:space="0" w:color="auto"/>
            <w:right w:val="none" w:sz="0" w:space="0" w:color="auto"/>
          </w:divBdr>
        </w:div>
      </w:divsChild>
    </w:div>
    <w:div w:id="1556816118">
      <w:bodyDiv w:val="1"/>
      <w:marLeft w:val="0"/>
      <w:marRight w:val="0"/>
      <w:marTop w:val="0"/>
      <w:marBottom w:val="0"/>
      <w:divBdr>
        <w:top w:val="none" w:sz="0" w:space="0" w:color="auto"/>
        <w:left w:val="none" w:sz="0" w:space="0" w:color="auto"/>
        <w:bottom w:val="none" w:sz="0" w:space="0" w:color="auto"/>
        <w:right w:val="none" w:sz="0" w:space="0" w:color="auto"/>
      </w:divBdr>
    </w:div>
    <w:div w:id="19451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1"/>
          <c:tx>
            <c:strRef>
              <c:f>'03.MK'!$A$5</c:f>
              <c:strCache>
                <c:ptCount val="1"/>
                <c:pt idx="0">
                  <c:v>valsts pamatfunkciju īstenošana</c:v>
                </c:pt>
              </c:strCache>
            </c:strRef>
          </c:tx>
          <c:spPr>
            <a:gradFill rotWithShape="1">
              <a:gsLst>
                <a:gs pos="0">
                  <a:srgbClr val="9BBB59">
                    <a:satMod val="103000"/>
                    <a:lumMod val="102000"/>
                    <a:tint val="94000"/>
                  </a:srgbClr>
                </a:gs>
                <a:gs pos="50000">
                  <a:srgbClr val="9BBB59">
                    <a:satMod val="110000"/>
                    <a:lumMod val="100000"/>
                    <a:shade val="100000"/>
                  </a:srgbClr>
                </a:gs>
                <a:gs pos="100000">
                  <a:srgbClr val="9BBB59">
                    <a:lumMod val="99000"/>
                    <a:satMod val="120000"/>
                    <a:shade val="78000"/>
                  </a:srgbClr>
                </a:gs>
              </a:gsLst>
              <a:lin ang="5400000" scaled="0"/>
            </a:gradFill>
            <a:ln w="6350" cap="flat" cmpd="sng" algn="ctr">
              <a:solidFill>
                <a:srgbClr val="9BBB59"/>
              </a:solidFill>
              <a:prstDash val="solid"/>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'03.MK'!$B$3:$F$3</c:f>
              <c:strCache>
                <c:ptCount val="5"/>
                <c:pt idx="0">
                  <c:v>2019. gads
(izpilde)</c:v>
                </c:pt>
                <c:pt idx="1">
                  <c:v>2020. gada
plāns</c:v>
                </c:pt>
                <c:pt idx="2">
                  <c:v>2021. gada
projekts</c:v>
                </c:pt>
                <c:pt idx="3">
                  <c:v>2022. gada
prognoze</c:v>
                </c:pt>
                <c:pt idx="4">
                  <c:v>2023. gada
prognoze</c:v>
                </c:pt>
              </c:strCache>
            </c:strRef>
          </c:cat>
          <c:val>
            <c:numRef>
              <c:f>'03.MK'!$B$5:$F$5</c:f>
              <c:numCache>
                <c:formatCode>#,##0</c:formatCode>
                <c:ptCount val="5"/>
                <c:pt idx="0">
                  <c:v>9181476</c:v>
                </c:pt>
                <c:pt idx="1">
                  <c:v>7258476</c:v>
                </c:pt>
                <c:pt idx="2">
                  <c:v>7016852</c:v>
                </c:pt>
                <c:pt idx="3">
                  <c:v>6783031</c:v>
                </c:pt>
                <c:pt idx="4">
                  <c:v>6783031</c:v>
                </c:pt>
              </c:numCache>
            </c:numRef>
          </c:val>
          <c:extLst>
            <c:ext xmlns:c16="http://schemas.microsoft.com/office/drawing/2014/chart" uri="{C3380CC4-5D6E-409C-BE32-E72D297353CC}">
              <c16:uniqueId val="{00000000-0CB8-469E-965D-B14BEA9A19D5}"/>
            </c:ext>
          </c:extLst>
        </c:ser>
        <c:ser>
          <c:idx val="2"/>
          <c:order val="2"/>
          <c:tx>
            <c:strRef>
              <c:f>'03.MK'!$A$6</c:f>
              <c:strCache>
                <c:ptCount val="1"/>
                <c:pt idx="0">
                  <c:v>ES politiku instrumentu un pārējās ĀFP līdzfinansēto un finansēto projektu un pasākumu īstenošana</c:v>
                </c:pt>
              </c:strCache>
            </c:strRef>
          </c:tx>
          <c:spPr>
            <a:gradFill rotWithShape="1">
              <a:gsLst>
                <a:gs pos="0">
                  <a:srgbClr val="F79646">
                    <a:satMod val="103000"/>
                    <a:lumMod val="102000"/>
                    <a:tint val="94000"/>
                  </a:srgbClr>
                </a:gs>
                <a:gs pos="50000">
                  <a:srgbClr val="F79646">
                    <a:satMod val="110000"/>
                    <a:lumMod val="100000"/>
                    <a:shade val="100000"/>
                  </a:srgbClr>
                </a:gs>
                <a:gs pos="100000">
                  <a:srgbClr val="F79646">
                    <a:lumMod val="99000"/>
                    <a:satMod val="120000"/>
                    <a:shade val="78000"/>
                  </a:srgbClr>
                </a:gs>
              </a:gsLst>
              <a:lin ang="5400000" scaled="0"/>
            </a:gradFill>
            <a:ln w="6350" cap="flat" cmpd="sng" algn="ctr">
              <a:solidFill>
                <a:srgbClr val="F79646"/>
              </a:solidFill>
              <a:prstDash val="solid"/>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'03.MK'!$B$3:$F$3</c:f>
              <c:strCache>
                <c:ptCount val="5"/>
                <c:pt idx="0">
                  <c:v>2019. gads
(izpilde)</c:v>
                </c:pt>
                <c:pt idx="1">
                  <c:v>2020. gada
plāns</c:v>
                </c:pt>
                <c:pt idx="2">
                  <c:v>2021. gada
projekts</c:v>
                </c:pt>
                <c:pt idx="3">
                  <c:v>2022. gada
prognoze</c:v>
                </c:pt>
                <c:pt idx="4">
                  <c:v>2023. gada
prognoze</c:v>
                </c:pt>
              </c:strCache>
            </c:strRef>
          </c:cat>
          <c:val>
            <c:numRef>
              <c:f>'03.MK'!$B$6:$F$6</c:f>
              <c:numCache>
                <c:formatCode>#,##0</c:formatCode>
                <c:ptCount val="5"/>
                <c:pt idx="0">
                  <c:v>2282892</c:v>
                </c:pt>
                <c:pt idx="1">
                  <c:v>6197298</c:v>
                </c:pt>
                <c:pt idx="2">
                  <c:v>1512496</c:v>
                </c:pt>
                <c:pt idx="3">
                  <c:v>780737</c:v>
                </c:pt>
                <c:pt idx="4">
                  <c:v>14963</c:v>
                </c:pt>
              </c:numCache>
            </c:numRef>
          </c:val>
          <c:extLst xmlns:c15="http://schemas.microsoft.com/office/drawing/2012/chart">
            <c:ext xmlns:c16="http://schemas.microsoft.com/office/drawing/2014/chart" uri="{C3380CC4-5D6E-409C-BE32-E72D297353CC}">
              <c16:uniqueId val="{00000001-0CB8-469E-965D-B14BEA9A19D5}"/>
            </c:ext>
          </c:extLst>
        </c:ser>
        <c:dLbls>
          <c:showLegendKey val="0"/>
          <c:showVal val="0"/>
          <c:showCatName val="0"/>
          <c:showSerName val="0"/>
          <c:showPercent val="0"/>
          <c:showBubbleSize val="0"/>
        </c:dLbls>
        <c:gapWidth val="60"/>
        <c:overlap val="100"/>
        <c:axId val="234201032"/>
        <c:axId val="234198288"/>
      </c:barChart>
      <c:lineChart>
        <c:grouping val="standard"/>
        <c:varyColors val="0"/>
        <c:ser>
          <c:idx val="0"/>
          <c:order val="0"/>
          <c:tx>
            <c:strRef>
              <c:f>'03.MK'!$A$4</c:f>
              <c:strCache>
                <c:ptCount val="1"/>
                <c:pt idx="0">
                  <c:v>Kopējie budžeta izdevumi, t.sk.:</c:v>
                </c:pt>
              </c:strCache>
            </c:strRef>
          </c:tx>
          <c:spPr>
            <a:ln w="28575" cap="rnd">
              <a:noFill/>
              <a:round/>
            </a:ln>
            <a:effectLst/>
          </c:spPr>
          <c:marker>
            <c:symbol val="none"/>
          </c:marker>
          <c:dLbls>
            <c:dLbl>
              <c:idx val="2"/>
              <c:spPr>
                <a:solidFill>
                  <a:sysClr val="window" lastClr="FFFFFF"/>
                </a:solidFill>
                <a:ln>
                  <a:solidFill>
                    <a:schemeClr val="tx1"/>
                  </a:solid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extLst>
                <c:ext xmlns:c16="http://schemas.microsoft.com/office/drawing/2014/chart" uri="{C3380CC4-5D6E-409C-BE32-E72D297353CC}">
                  <c16:uniqueId val="{00000000-BEC7-4ECF-9EF2-55EE00011733}"/>
                </c:ext>
              </c:extLst>
            </c:dLbl>
            <c:dLbl>
              <c:idx val="4"/>
              <c:spPr>
                <a:solidFill>
                  <a:sysClr val="window" lastClr="FFFFFF"/>
                </a:solidFill>
                <a:ln>
                  <a:solidFill>
                    <a:schemeClr val="tx1"/>
                  </a:solid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extLst>
                <c:ext xmlns:c16="http://schemas.microsoft.com/office/drawing/2014/chart" uri="{C3380CC4-5D6E-409C-BE32-E72D297353CC}">
                  <c16:uniqueId val="{00000001-BEC7-4ECF-9EF2-55EE00011733}"/>
                </c:ext>
              </c:extLst>
            </c:dLbl>
            <c:spPr>
              <a:noFill/>
              <a:ln>
                <a:solidFill>
                  <a:schemeClr val="tx1"/>
                </a:solid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'03.MK'!$B$3:$F$3</c:f>
              <c:strCache>
                <c:ptCount val="5"/>
                <c:pt idx="0">
                  <c:v>2019. gads
(izpilde)</c:v>
                </c:pt>
                <c:pt idx="1">
                  <c:v>2020. gada
plāns</c:v>
                </c:pt>
                <c:pt idx="2">
                  <c:v>2021. gada
projekts</c:v>
                </c:pt>
                <c:pt idx="3">
                  <c:v>2022. gada
prognoze</c:v>
                </c:pt>
                <c:pt idx="4">
                  <c:v>2023. gada
prognoze</c:v>
                </c:pt>
              </c:strCache>
            </c:strRef>
          </c:cat>
          <c:val>
            <c:numRef>
              <c:f>'03.MK'!$B$4:$F$4</c:f>
              <c:numCache>
                <c:formatCode>#,##0</c:formatCode>
                <c:ptCount val="5"/>
                <c:pt idx="0">
                  <c:v>11464368</c:v>
                </c:pt>
                <c:pt idx="1">
                  <c:v>13455774</c:v>
                </c:pt>
                <c:pt idx="2">
                  <c:v>8529348</c:v>
                </c:pt>
                <c:pt idx="3">
                  <c:v>7563768</c:v>
                </c:pt>
                <c:pt idx="4">
                  <c:v>6797994</c:v>
                </c:pt>
              </c:numCache>
            </c:numRef>
          </c:val>
          <c:smooth val="0"/>
          <c:extLst xmlns:c15="http://schemas.microsoft.com/office/drawing/2012/chart">
            <c:ext xmlns:c16="http://schemas.microsoft.com/office/drawing/2014/chart" uri="{C3380CC4-5D6E-409C-BE32-E72D297353CC}">
              <c16:uniqueId val="{00000002-0CB8-469E-965D-B14BEA9A19D5}"/>
            </c:ext>
          </c:extLst>
        </c:ser>
        <c:dLbls>
          <c:showLegendKey val="0"/>
          <c:showVal val="0"/>
          <c:showCatName val="0"/>
          <c:showSerName val="0"/>
          <c:showPercent val="0"/>
          <c:showBubbleSize val="0"/>
        </c:dLbls>
        <c:marker val="1"/>
        <c:smooth val="0"/>
        <c:axId val="234201032"/>
        <c:axId val="234198288"/>
      </c:lineChart>
      <c:catAx>
        <c:axId val="234201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34198288"/>
        <c:crosses val="autoZero"/>
        <c:auto val="1"/>
        <c:lblAlgn val="ctr"/>
        <c:lblOffset val="100"/>
        <c:noMultiLvlLbl val="0"/>
      </c:catAx>
      <c:valAx>
        <c:axId val="23419828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34201032"/>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A16BE098-7FFB-4CA4-A0F8-C33C314B06C6}">
      <dgm:prSet phldrT="[Text]" custT="1"/>
      <dgm:spPr>
        <a:xfrm>
          <a:off x="168696" y="0"/>
          <a:ext cx="2467065" cy="913415"/>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spcBef>
              <a:spcPts val="0"/>
            </a:spcBef>
            <a:spcAft>
              <a:spcPts val="0"/>
            </a:spcAft>
          </a:pPr>
          <a:r>
            <a:rPr lang="lv-LV" sz="1200">
              <a:solidFill>
                <a:sysClr val="windowText" lastClr="000000"/>
              </a:solidFill>
              <a:latin typeface="Times New Roman" panose="02020603050405020304" pitchFamily="18" charset="0"/>
              <a:ea typeface="+mn-ea"/>
              <a:cs typeface="Times New Roman" panose="02020603050405020304" pitchFamily="18" charset="0"/>
            </a:rPr>
            <a:t>Ministru kabineta un Ministru prezidenta  darbības nodrošināšana, valsts pārvaldes un cilvēkresursu politika</a:t>
          </a:r>
        </a:p>
      </dgm:t>
    </dgm:pt>
    <dgm:pt modelId="{FA80FF5C-3FD6-4789-8764-09B32B4FA6FF}" type="sibTrans" cxnId="{6B5A3601-6A50-48CE-A68E-FF9442947D55}">
      <dgm:prSet/>
      <dgm:spPr/>
      <dgm:t>
        <a:bodyPr/>
        <a:lstStyle/>
        <a:p>
          <a:pPr>
            <a:spcBef>
              <a:spcPts val="0"/>
            </a:spcBef>
            <a:spcAft>
              <a:spcPts val="0"/>
            </a:spcAft>
          </a:pPr>
          <a:endParaRPr lang="lv-LV">
            <a:solidFill>
              <a:schemeClr val="tx1"/>
            </a:solidFill>
          </a:endParaRPr>
        </a:p>
      </dgm:t>
    </dgm:pt>
    <dgm:pt modelId="{DD27C2DC-FE27-40DC-A725-9F482C79D8FC}" type="parTrans" cxnId="{6B5A3601-6A50-48CE-A68E-FF9442947D55}">
      <dgm:prSet/>
      <dgm:spPr/>
      <dgm:t>
        <a:bodyPr/>
        <a:lstStyle/>
        <a:p>
          <a:pPr>
            <a:spcBef>
              <a:spcPts val="0"/>
            </a:spcBef>
            <a:spcAft>
              <a:spcPts val="0"/>
            </a:spcAft>
          </a:pPr>
          <a:endParaRPr lang="lv-LV">
            <a:solidFill>
              <a:schemeClr val="tx1"/>
            </a:solidFill>
          </a:endParaRPr>
        </a:p>
      </dgm:t>
    </dgm:pt>
    <dgm:pt modelId="{A4F0472D-2AE1-4EC8-A89A-3B5C1837EDD9}">
      <dgm:prSet phldrT="[Text]" custT="1"/>
      <dgm:spPr>
        <a:xfrm>
          <a:off x="2930141" y="0"/>
          <a:ext cx="2556258" cy="913415"/>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v-LV"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Valsts pārvaldē nodarbināto profesionālās attīstības programmu izstrādāšana un īstenošana</a:t>
          </a:r>
          <a:endParaRPr lang="lv-LV" sz="1200" b="0" strike="sngStrike">
            <a:solidFill>
              <a:srgbClr val="FF0000"/>
            </a:solidFill>
            <a:latin typeface="Times New Roman" panose="02020603050405020304" pitchFamily="18" charset="0"/>
            <a:ea typeface="+mn-ea"/>
            <a:cs typeface="Times New Roman" panose="02020603050405020304" pitchFamily="18" charset="0"/>
          </a:endParaRPr>
        </a:p>
      </dgm:t>
    </dgm:pt>
    <dgm:pt modelId="{3AB78072-9925-4F7D-B13B-8815BCDA4E68}" type="parTrans" cxnId="{9087D0BF-C631-4DCE-A40E-92DABD6B05EF}">
      <dgm:prSet/>
      <dgm:spPr/>
      <dgm:t>
        <a:bodyPr/>
        <a:lstStyle/>
        <a:p>
          <a:endParaRPr lang="en-US"/>
        </a:p>
      </dgm:t>
    </dgm:pt>
    <dgm:pt modelId="{73CEA31A-8872-4055-8CBD-5683036FF8C3}" type="sibTrans" cxnId="{9087D0BF-C631-4DCE-A40E-92DABD6B05EF}">
      <dgm:prSet/>
      <dgm:spPr/>
      <dgm:t>
        <a:bodyPr/>
        <a:lstStyle/>
        <a:p>
          <a:endParaRPr lang="en-US"/>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lv-LV"/>
        </a:p>
      </dgm:t>
    </dgm:pt>
    <dgm:pt modelId="{477AE2EB-16C6-4DDF-B8E8-260749502CBE}" type="pres">
      <dgm:prSet presAssocID="{A16BE098-7FFB-4CA4-A0F8-C33C314B06C6}" presName="node" presStyleLbl="node1" presStyleIdx="0" presStyleCnt="2" custScaleX="173759" custScaleY="107222" custLinFactNeighborX="574" custLinFactNeighborY="-4965">
        <dgm:presLayoutVars>
          <dgm:bulletEnabled val="1"/>
        </dgm:presLayoutVars>
      </dgm:prSet>
      <dgm:spPr>
        <a:prstGeom prst="rect">
          <a:avLst/>
        </a:prstGeom>
      </dgm:spPr>
      <dgm:t>
        <a:bodyPr/>
        <a:lstStyle/>
        <a:p>
          <a:endParaRPr lang="lv-LV"/>
        </a:p>
      </dgm:t>
    </dgm:pt>
    <dgm:pt modelId="{47599204-BBF0-4D83-BA19-B90D142A0217}" type="pres">
      <dgm:prSet presAssocID="{FA80FF5C-3FD6-4789-8764-09B32B4FA6FF}" presName="sibTrans" presStyleCnt="0"/>
      <dgm:spPr/>
    </dgm:pt>
    <dgm:pt modelId="{C42CECD0-787E-453E-8BC3-2C90A10A8795}" type="pres">
      <dgm:prSet presAssocID="{A4F0472D-2AE1-4EC8-A89A-3B5C1837EDD9}" presName="node" presStyleLbl="node1" presStyleIdx="1" presStyleCnt="2" custScaleX="180041" custScaleY="107222" custLinFactNeighborX="30584" custLinFactNeighborY="-58">
        <dgm:presLayoutVars>
          <dgm:bulletEnabled val="1"/>
        </dgm:presLayoutVars>
      </dgm:prSet>
      <dgm:spPr>
        <a:prstGeom prst="rect">
          <a:avLst/>
        </a:prstGeom>
      </dgm:spPr>
      <dgm:t>
        <a:bodyPr/>
        <a:lstStyle/>
        <a:p>
          <a:endParaRPr lang="lv-LV"/>
        </a:p>
      </dgm:t>
    </dgm:pt>
  </dgm:ptLst>
  <dgm:cxnLst>
    <dgm:cxn modelId="{6B5A3601-6A50-48CE-A68E-FF9442947D55}" srcId="{306E2546-2846-449E-BACA-6E538AEB741C}" destId="{A16BE098-7FFB-4CA4-A0F8-C33C314B06C6}" srcOrd="0" destOrd="0" parTransId="{DD27C2DC-FE27-40DC-A725-9F482C79D8FC}" sibTransId="{FA80FF5C-3FD6-4789-8764-09B32B4FA6FF}"/>
    <dgm:cxn modelId="{1A1FE9D4-96FE-4E80-93BF-3167AE7CE833}" type="presOf" srcId="{A16BE098-7FFB-4CA4-A0F8-C33C314B06C6}" destId="{477AE2EB-16C6-4DDF-B8E8-260749502CBE}" srcOrd="0" destOrd="0" presId="urn:microsoft.com/office/officeart/2005/8/layout/default"/>
    <dgm:cxn modelId="{9087D0BF-C631-4DCE-A40E-92DABD6B05EF}" srcId="{306E2546-2846-449E-BACA-6E538AEB741C}" destId="{A4F0472D-2AE1-4EC8-A89A-3B5C1837EDD9}" srcOrd="1" destOrd="0" parTransId="{3AB78072-9925-4F7D-B13B-8815BCDA4E68}" sibTransId="{73CEA31A-8872-4055-8CBD-5683036FF8C3}"/>
    <dgm:cxn modelId="{FE5D5444-0743-488F-AA5C-71536362AF15}" type="presOf" srcId="{306E2546-2846-449E-BACA-6E538AEB741C}" destId="{742CD35E-24E8-4AF8-8ED4-3DD4C1D57ACF}" srcOrd="0" destOrd="0" presId="urn:microsoft.com/office/officeart/2005/8/layout/default"/>
    <dgm:cxn modelId="{1C16BE00-39B7-4222-B1DF-D2E87D959CF3}" type="presOf" srcId="{A4F0472D-2AE1-4EC8-A89A-3B5C1837EDD9}" destId="{C42CECD0-787E-453E-8BC3-2C90A10A8795}" srcOrd="0" destOrd="0" presId="urn:microsoft.com/office/officeart/2005/8/layout/default"/>
    <dgm:cxn modelId="{12CE72C8-5DFC-434F-B9A0-9CE7995C1686}" type="presParOf" srcId="{742CD35E-24E8-4AF8-8ED4-3DD4C1D57ACF}" destId="{477AE2EB-16C6-4DDF-B8E8-260749502CBE}" srcOrd="0" destOrd="0" presId="urn:microsoft.com/office/officeart/2005/8/layout/default"/>
    <dgm:cxn modelId="{DE5BFC75-8AC2-40BF-98E6-9A7CA8818EC3}" type="presParOf" srcId="{742CD35E-24E8-4AF8-8ED4-3DD4C1D57ACF}" destId="{47599204-BBF0-4D83-BA19-B90D142A0217}" srcOrd="1" destOrd="0" presId="urn:microsoft.com/office/officeart/2005/8/layout/default"/>
    <dgm:cxn modelId="{83BAFA83-C84B-4D26-844A-03344C3F2BE1}" type="presParOf" srcId="{742CD35E-24E8-4AF8-8ED4-3DD4C1D57ACF}" destId="{C42CECD0-787E-453E-8BC3-2C90A10A8795}" srcOrd="2"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7AE2EB-16C6-4DDF-B8E8-260749502CBE}">
      <dsp:nvSpPr>
        <dsp:cNvPr id="0" name=""/>
        <dsp:cNvSpPr/>
      </dsp:nvSpPr>
      <dsp:spPr>
        <a:xfrm>
          <a:off x="168696" y="0"/>
          <a:ext cx="2467065" cy="913415"/>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solidFill>
              <a:latin typeface="Times New Roman" panose="02020603050405020304" pitchFamily="18" charset="0"/>
              <a:ea typeface="+mn-ea"/>
              <a:cs typeface="Times New Roman" panose="02020603050405020304" pitchFamily="18" charset="0"/>
            </a:rPr>
            <a:t>Ministru kabineta un Ministru prezidenta  darbības nodrošināšana, valsts pārvaldes un cilvēkresursu politika</a:t>
          </a:r>
        </a:p>
      </dsp:txBody>
      <dsp:txXfrm>
        <a:off x="168696" y="0"/>
        <a:ext cx="2467065" cy="913415"/>
      </dsp:txXfrm>
    </dsp:sp>
    <dsp:sp modelId="{C42CECD0-787E-453E-8BC3-2C90A10A8795}">
      <dsp:nvSpPr>
        <dsp:cNvPr id="0" name=""/>
        <dsp:cNvSpPr/>
      </dsp:nvSpPr>
      <dsp:spPr>
        <a:xfrm>
          <a:off x="2930141" y="0"/>
          <a:ext cx="2556258" cy="913415"/>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Valsts pārvaldē nodarbināto profesionālās attīstības programmu izstrādāšana un īstenošana</a:t>
          </a:r>
          <a:endParaRPr lang="lv-LV" sz="1200" b="0" strike="sngStrike" kern="1200">
            <a:solidFill>
              <a:srgbClr val="FF0000"/>
            </a:solidFill>
            <a:latin typeface="Times New Roman" panose="02020603050405020304" pitchFamily="18" charset="0"/>
            <a:ea typeface="+mn-ea"/>
            <a:cs typeface="Times New Roman" panose="02020603050405020304" pitchFamily="18" charset="0"/>
          </a:endParaRPr>
        </a:p>
      </dsp:txBody>
      <dsp:txXfrm>
        <a:off x="2930141" y="0"/>
        <a:ext cx="2556258" cy="91341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C2634-6B64-4453-8864-FE5288C9C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15</Pages>
  <Words>21760</Words>
  <Characters>12404</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Likuma "Par valsts budžetu 2021.gadam" paskaidrojumi, 5.3.nodaļa Valsts budžeta izdevumi</vt:lpstr>
    </vt:vector>
  </TitlesOfParts>
  <Company>Finanšu ministrija</Company>
  <LinksUpToDate>false</LinksUpToDate>
  <CharactersWithSpaces>34096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2021.gadam" paskaidrojumi, 5.3.nodaļa Valsts budžeta izdevumi</dc:title>
  <dc:subject>paskaidrojuma raksts</dc:subject>
  <dc:creator>krista.belija@fm.gov.lv</dc:creator>
  <dc:description>67095625,
krista.belija@fm.gov.lv</dc:description>
  <cp:lastModifiedBy>Dace Godiņa</cp:lastModifiedBy>
  <cp:revision>34</cp:revision>
  <cp:lastPrinted>2016-10-06T06:19:00Z</cp:lastPrinted>
  <dcterms:created xsi:type="dcterms:W3CDTF">2019-05-07T13:15:00Z</dcterms:created>
  <dcterms:modified xsi:type="dcterms:W3CDTF">2020-10-12T09:09:00Z</dcterms:modified>
</cp:coreProperties>
</file>