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98" w:rsidRDefault="00D57B8C" w:rsidP="00243C49">
      <w:pPr>
        <w:pStyle w:val="H2"/>
        <w:spacing w:after="240"/>
      </w:pPr>
      <w:r w:rsidRPr="000B7E50">
        <w:t>5.5. Valsts b</w:t>
      </w:r>
      <w:r w:rsidR="008A3839">
        <w:t>udžeta ilgtermiņa saistības 2022</w:t>
      </w:r>
      <w:r w:rsidRPr="000B7E50">
        <w:t>., 20</w:t>
      </w:r>
      <w:r w:rsidR="008A3839">
        <w:t>23</w:t>
      </w:r>
      <w:r w:rsidRPr="000B7E50">
        <w:t>.</w:t>
      </w:r>
      <w:r w:rsidR="008A3839">
        <w:t>, 2024</w:t>
      </w:r>
      <w:r>
        <w:t>.</w:t>
      </w:r>
      <w:r w:rsidR="00DC0C0F">
        <w:t xml:space="preserve"> </w:t>
      </w:r>
      <w:r w:rsidRPr="000B7E50">
        <w:t>gadam un turpmākajiem gadiem</w:t>
      </w:r>
    </w:p>
    <w:p w:rsidR="00243C49" w:rsidRPr="00243C49" w:rsidRDefault="00243C49" w:rsidP="00243C49">
      <w:pPr>
        <w:spacing w:before="120"/>
      </w:pPr>
      <w:r w:rsidRPr="00243C49">
        <w:t>Likumprojekta “Par valsts budžetu 2021. gadam” 11. pielikumā “Valsts budžeta ilgtermiņa saistību maksimāli pieļaujamais apjoms” ir atspoguļotas pamatbudžeta un speciālā budžeta saistības 2021. gadā finansējamo projektu un pasākumu turpināšanai 2022., 2023., 2024. gadā un tālākā laika posmā līdz projekta īstenošanai sadalījumā pa saistību veidiem, ministrijām un citām centrālajām valsts iestādēm un izdevumu kodiem atbilstoši ekonomiskajām kategorijām.</w:t>
      </w:r>
    </w:p>
    <w:p w:rsidR="00243C49" w:rsidRPr="00243C49" w:rsidRDefault="00243C49" w:rsidP="00243C49">
      <w:pPr>
        <w:spacing w:before="120"/>
      </w:pPr>
      <w:r w:rsidRPr="00243C49">
        <w:t>Būtiskākie valsts budžeta ilgtermiņa saistību izd</w:t>
      </w:r>
      <w:bookmarkStart w:id="0" w:name="_GoBack"/>
      <w:bookmarkEnd w:id="0"/>
      <w:r w:rsidRPr="00243C49">
        <w:t xml:space="preserve">evumi </w:t>
      </w:r>
      <w:r w:rsidRPr="00243C49">
        <w:rPr>
          <w:szCs w:val="24"/>
        </w:rPr>
        <w:t>atbilstoši ekonomiskajām kategorijām</w:t>
      </w:r>
      <w:r w:rsidRPr="00243C49">
        <w:t xml:space="preserve"> ir subsīdijas, dotācijas, sociālie maksājumi un kompensācijas, kārtējie izdevumi, kapitālie izdevumi, kārtējie maksājumi Eiropas Savienības budžetā un starptautiskā sadarbība u.c.</w:t>
      </w:r>
    </w:p>
    <w:p w:rsidR="00243C49" w:rsidRPr="001F5AB0" w:rsidRDefault="00243C49" w:rsidP="00243C49">
      <w:pPr>
        <w:pStyle w:val="T"/>
        <w:spacing w:before="120"/>
      </w:pPr>
      <w:r w:rsidRPr="001F5AB0">
        <w:t xml:space="preserve">Valsts budžeta ilgtermiņa saistību izdevumi </w:t>
      </w:r>
      <w:r w:rsidRPr="001F5AB0">
        <w:rPr>
          <w:szCs w:val="24"/>
        </w:rPr>
        <w:t>atbilstoši ekonomiskajām kategorijām</w:t>
      </w:r>
    </w:p>
    <w:p w:rsidR="00243C49" w:rsidRPr="001F5AB0" w:rsidRDefault="00243C49" w:rsidP="00243C49">
      <w:pPr>
        <w:spacing w:after="0"/>
        <w:jc w:val="right"/>
        <w:rPr>
          <w:i/>
          <w:iCs/>
          <w:sz w:val="18"/>
        </w:rPr>
      </w:pPr>
      <w:r w:rsidRPr="001F5AB0">
        <w:rPr>
          <w:i/>
          <w:iCs/>
          <w:sz w:val="18"/>
        </w:rPr>
        <w:t xml:space="preserve">milj. </w:t>
      </w:r>
      <w:proofErr w:type="spellStart"/>
      <w:r>
        <w:rPr>
          <w:i/>
          <w:iCs/>
          <w:sz w:val="18"/>
        </w:rPr>
        <w:t>e</w:t>
      </w:r>
      <w:r w:rsidRPr="001F5AB0">
        <w:rPr>
          <w:i/>
          <w:iCs/>
          <w:sz w:val="18"/>
        </w:rPr>
        <w:t>uro</w:t>
      </w:r>
      <w:proofErr w:type="spellEnd"/>
    </w:p>
    <w:tbl>
      <w:tblPr>
        <w:tblW w:w="9067" w:type="dxa"/>
        <w:tblLook w:val="04A0" w:firstRow="1" w:lastRow="0" w:firstColumn="1" w:lastColumn="0" w:noHBand="0" w:noVBand="1"/>
      </w:tblPr>
      <w:tblGrid>
        <w:gridCol w:w="3256"/>
        <w:gridCol w:w="1417"/>
        <w:gridCol w:w="1418"/>
        <w:gridCol w:w="1417"/>
        <w:gridCol w:w="1559"/>
      </w:tblGrid>
      <w:tr w:rsidR="00243C49" w:rsidRPr="007D5FE8" w:rsidTr="00E24DD5">
        <w:trPr>
          <w:trHeight w:val="7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C49" w:rsidRPr="007D5FE8" w:rsidRDefault="00243C49" w:rsidP="00E24DD5">
            <w:pPr>
              <w:spacing w:after="0"/>
              <w:ind w:firstLine="0"/>
              <w:jc w:val="left"/>
              <w:rPr>
                <w:sz w:val="20"/>
                <w:lang w:eastAsia="lv-LV"/>
              </w:rPr>
            </w:pPr>
            <w:r w:rsidRPr="007D5FE8">
              <w:rPr>
                <w:sz w:val="20"/>
                <w:lang w:eastAsia="lv-LV"/>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43C49" w:rsidRPr="007D5FE8" w:rsidRDefault="00243C49" w:rsidP="00E24DD5">
            <w:pPr>
              <w:spacing w:after="0"/>
              <w:ind w:firstLine="0"/>
              <w:jc w:val="center"/>
              <w:rPr>
                <w:b/>
                <w:bCs/>
                <w:sz w:val="18"/>
                <w:szCs w:val="18"/>
                <w:lang w:eastAsia="lv-LV"/>
              </w:rPr>
            </w:pPr>
            <w:r w:rsidRPr="007D5FE8">
              <w:rPr>
                <w:b/>
                <w:bCs/>
                <w:sz w:val="18"/>
                <w:szCs w:val="18"/>
                <w:lang w:eastAsia="lv-LV"/>
              </w:rPr>
              <w:t>2022.</w:t>
            </w:r>
            <w:r>
              <w:rPr>
                <w:b/>
                <w:bCs/>
                <w:sz w:val="18"/>
                <w:szCs w:val="18"/>
                <w:lang w:eastAsia="lv-LV"/>
              </w:rPr>
              <w:t xml:space="preserve"> </w:t>
            </w:r>
            <w:r w:rsidRPr="007D5FE8">
              <w:rPr>
                <w:b/>
                <w:bCs/>
                <w:sz w:val="18"/>
                <w:szCs w:val="18"/>
                <w:lang w:eastAsia="lv-LV"/>
              </w:rPr>
              <w:t>gadā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43C49" w:rsidRPr="007D5FE8" w:rsidRDefault="00243C49" w:rsidP="00E24DD5">
            <w:pPr>
              <w:spacing w:after="0"/>
              <w:ind w:firstLine="0"/>
              <w:jc w:val="center"/>
              <w:rPr>
                <w:b/>
                <w:bCs/>
                <w:sz w:val="18"/>
                <w:szCs w:val="18"/>
                <w:lang w:eastAsia="lv-LV"/>
              </w:rPr>
            </w:pPr>
            <w:r w:rsidRPr="007D5FE8">
              <w:rPr>
                <w:b/>
                <w:bCs/>
                <w:sz w:val="18"/>
                <w:szCs w:val="18"/>
                <w:lang w:eastAsia="lv-LV"/>
              </w:rPr>
              <w:t>2023.</w:t>
            </w:r>
            <w:r>
              <w:rPr>
                <w:b/>
                <w:bCs/>
                <w:sz w:val="18"/>
                <w:szCs w:val="18"/>
                <w:lang w:eastAsia="lv-LV"/>
              </w:rPr>
              <w:t xml:space="preserve"> </w:t>
            </w:r>
            <w:r w:rsidRPr="007D5FE8">
              <w:rPr>
                <w:b/>
                <w:bCs/>
                <w:sz w:val="18"/>
                <w:szCs w:val="18"/>
                <w:lang w:eastAsia="lv-LV"/>
              </w:rPr>
              <w:t>gadā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43C49" w:rsidRPr="007D5FE8" w:rsidRDefault="00243C49" w:rsidP="00E24DD5">
            <w:pPr>
              <w:spacing w:after="0"/>
              <w:ind w:firstLine="0"/>
              <w:jc w:val="center"/>
              <w:rPr>
                <w:b/>
                <w:bCs/>
                <w:sz w:val="18"/>
                <w:szCs w:val="18"/>
                <w:lang w:eastAsia="lv-LV"/>
              </w:rPr>
            </w:pPr>
            <w:r w:rsidRPr="007D5FE8">
              <w:rPr>
                <w:b/>
                <w:bCs/>
                <w:sz w:val="18"/>
                <w:szCs w:val="18"/>
                <w:lang w:eastAsia="lv-LV"/>
              </w:rPr>
              <w:t>2024.</w:t>
            </w:r>
            <w:r>
              <w:rPr>
                <w:b/>
                <w:bCs/>
                <w:sz w:val="18"/>
                <w:szCs w:val="18"/>
                <w:lang w:eastAsia="lv-LV"/>
              </w:rPr>
              <w:t xml:space="preserve"> </w:t>
            </w:r>
            <w:r w:rsidRPr="007D5FE8">
              <w:rPr>
                <w:b/>
                <w:bCs/>
                <w:sz w:val="18"/>
                <w:szCs w:val="18"/>
                <w:lang w:eastAsia="lv-LV"/>
              </w:rPr>
              <w:t>gadā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43C49" w:rsidRPr="007D5FE8" w:rsidRDefault="00243C49" w:rsidP="00E24DD5">
            <w:pPr>
              <w:spacing w:after="0"/>
              <w:ind w:firstLine="0"/>
              <w:jc w:val="center"/>
              <w:rPr>
                <w:b/>
                <w:bCs/>
                <w:sz w:val="18"/>
                <w:szCs w:val="18"/>
                <w:lang w:eastAsia="lv-LV"/>
              </w:rPr>
            </w:pPr>
            <w:r w:rsidRPr="007D5FE8">
              <w:rPr>
                <w:b/>
                <w:bCs/>
                <w:sz w:val="18"/>
                <w:szCs w:val="18"/>
                <w:lang w:eastAsia="lv-LV"/>
              </w:rPr>
              <w:t>Tālākā laika posmā līdz projekta īstenošanai</w:t>
            </w:r>
          </w:p>
        </w:tc>
      </w:tr>
      <w:tr w:rsidR="00243C49" w:rsidRPr="007D5FE8" w:rsidTr="00E24DD5">
        <w:trPr>
          <w:trHeight w:val="25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left"/>
              <w:rPr>
                <w:b/>
                <w:bCs/>
                <w:sz w:val="18"/>
                <w:szCs w:val="18"/>
                <w:lang w:eastAsia="lv-LV"/>
              </w:rPr>
            </w:pPr>
            <w:r w:rsidRPr="007D5FE8">
              <w:rPr>
                <w:b/>
                <w:bCs/>
                <w:sz w:val="18"/>
                <w:szCs w:val="18"/>
                <w:lang w:eastAsia="lv-LV"/>
              </w:rPr>
              <w:t>Izdevumi – kopā</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right"/>
              <w:rPr>
                <w:b/>
                <w:bCs/>
                <w:sz w:val="18"/>
                <w:szCs w:val="18"/>
                <w:lang w:eastAsia="lv-LV"/>
              </w:rPr>
            </w:pPr>
            <w:r w:rsidRPr="007D5FE8">
              <w:rPr>
                <w:b/>
                <w:bCs/>
                <w:sz w:val="18"/>
                <w:szCs w:val="18"/>
                <w:lang w:eastAsia="lv-LV"/>
              </w:rPr>
              <w:t>2 790,8</w:t>
            </w:r>
          </w:p>
        </w:tc>
        <w:tc>
          <w:tcPr>
            <w:tcW w:w="1418" w:type="dxa"/>
            <w:tcBorders>
              <w:top w:val="nil"/>
              <w:left w:val="nil"/>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right"/>
              <w:rPr>
                <w:b/>
                <w:bCs/>
                <w:sz w:val="18"/>
                <w:szCs w:val="18"/>
                <w:lang w:eastAsia="lv-LV"/>
              </w:rPr>
            </w:pPr>
            <w:r w:rsidRPr="007D5FE8">
              <w:rPr>
                <w:b/>
                <w:bCs/>
                <w:sz w:val="18"/>
                <w:szCs w:val="18"/>
                <w:lang w:eastAsia="lv-LV"/>
              </w:rPr>
              <w:t>2 564,0</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right"/>
              <w:rPr>
                <w:b/>
                <w:bCs/>
                <w:sz w:val="18"/>
                <w:szCs w:val="18"/>
                <w:lang w:eastAsia="lv-LV"/>
              </w:rPr>
            </w:pPr>
            <w:r w:rsidRPr="007D5FE8">
              <w:rPr>
                <w:b/>
                <w:bCs/>
                <w:sz w:val="18"/>
                <w:szCs w:val="18"/>
                <w:lang w:eastAsia="lv-LV"/>
              </w:rPr>
              <w:t>735,7</w:t>
            </w:r>
          </w:p>
        </w:tc>
        <w:tc>
          <w:tcPr>
            <w:tcW w:w="1559" w:type="dxa"/>
            <w:tcBorders>
              <w:top w:val="nil"/>
              <w:left w:val="nil"/>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right"/>
              <w:rPr>
                <w:b/>
                <w:bCs/>
                <w:sz w:val="18"/>
                <w:szCs w:val="18"/>
                <w:lang w:eastAsia="lv-LV"/>
              </w:rPr>
            </w:pPr>
            <w:r w:rsidRPr="007D5FE8">
              <w:rPr>
                <w:b/>
                <w:bCs/>
                <w:sz w:val="18"/>
                <w:szCs w:val="18"/>
                <w:lang w:eastAsia="lv-LV"/>
              </w:rPr>
              <w:t>1 337,2</w:t>
            </w:r>
          </w:p>
        </w:tc>
      </w:tr>
      <w:tr w:rsidR="00243C49" w:rsidRPr="007D5FE8" w:rsidTr="00E24DD5">
        <w:trPr>
          <w:trHeight w:val="25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left"/>
              <w:rPr>
                <w:b/>
                <w:bCs/>
                <w:sz w:val="18"/>
                <w:szCs w:val="18"/>
                <w:lang w:eastAsia="lv-LV"/>
              </w:rPr>
            </w:pPr>
            <w:r w:rsidRPr="007D5FE8">
              <w:rPr>
                <w:b/>
                <w:bCs/>
                <w:sz w:val="18"/>
                <w:szCs w:val="18"/>
                <w:lang w:eastAsia="lv-LV"/>
              </w:rPr>
              <w:t>Uzturēšanas izdevumi</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right"/>
              <w:rPr>
                <w:b/>
                <w:bCs/>
                <w:sz w:val="18"/>
                <w:szCs w:val="18"/>
                <w:lang w:eastAsia="lv-LV"/>
              </w:rPr>
            </w:pPr>
            <w:r w:rsidRPr="007D5FE8">
              <w:rPr>
                <w:b/>
                <w:bCs/>
                <w:sz w:val="18"/>
                <w:szCs w:val="18"/>
                <w:lang w:eastAsia="lv-LV"/>
              </w:rPr>
              <w:t>2 293,9</w:t>
            </w:r>
          </w:p>
        </w:tc>
        <w:tc>
          <w:tcPr>
            <w:tcW w:w="1418" w:type="dxa"/>
            <w:tcBorders>
              <w:top w:val="nil"/>
              <w:left w:val="nil"/>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right"/>
              <w:rPr>
                <w:b/>
                <w:bCs/>
                <w:sz w:val="18"/>
                <w:szCs w:val="18"/>
                <w:lang w:eastAsia="lv-LV"/>
              </w:rPr>
            </w:pPr>
            <w:r w:rsidRPr="007D5FE8">
              <w:rPr>
                <w:b/>
                <w:bCs/>
                <w:sz w:val="18"/>
                <w:szCs w:val="18"/>
                <w:lang w:eastAsia="lv-LV"/>
              </w:rPr>
              <w:t>2 283,2</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right"/>
              <w:rPr>
                <w:b/>
                <w:bCs/>
                <w:sz w:val="18"/>
                <w:szCs w:val="18"/>
                <w:lang w:eastAsia="lv-LV"/>
              </w:rPr>
            </w:pPr>
            <w:r w:rsidRPr="007D5FE8">
              <w:rPr>
                <w:b/>
                <w:bCs/>
                <w:sz w:val="18"/>
                <w:szCs w:val="18"/>
                <w:lang w:eastAsia="lv-LV"/>
              </w:rPr>
              <w:t>446,6</w:t>
            </w:r>
          </w:p>
        </w:tc>
        <w:tc>
          <w:tcPr>
            <w:tcW w:w="1559" w:type="dxa"/>
            <w:tcBorders>
              <w:top w:val="nil"/>
              <w:left w:val="nil"/>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right"/>
              <w:rPr>
                <w:b/>
                <w:bCs/>
                <w:sz w:val="18"/>
                <w:szCs w:val="18"/>
                <w:lang w:eastAsia="lv-LV"/>
              </w:rPr>
            </w:pPr>
            <w:r w:rsidRPr="007D5FE8">
              <w:rPr>
                <w:b/>
                <w:bCs/>
                <w:sz w:val="18"/>
                <w:szCs w:val="18"/>
                <w:lang w:eastAsia="lv-LV"/>
              </w:rPr>
              <w:t>623,7</w:t>
            </w:r>
          </w:p>
        </w:tc>
      </w:tr>
      <w:tr w:rsidR="00243C49" w:rsidRPr="007D5FE8" w:rsidTr="00E24DD5">
        <w:trPr>
          <w:trHeight w:val="25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left"/>
              <w:rPr>
                <w:sz w:val="18"/>
                <w:szCs w:val="18"/>
                <w:lang w:eastAsia="lv-LV"/>
              </w:rPr>
            </w:pPr>
            <w:r w:rsidRPr="007D5FE8">
              <w:rPr>
                <w:sz w:val="18"/>
                <w:szCs w:val="18"/>
                <w:lang w:eastAsia="lv-LV"/>
              </w:rPr>
              <w:t>Kārtējie izdevumi</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right"/>
              <w:rPr>
                <w:sz w:val="18"/>
                <w:szCs w:val="18"/>
                <w:lang w:eastAsia="lv-LV"/>
              </w:rPr>
            </w:pPr>
            <w:r w:rsidRPr="007D5FE8">
              <w:rPr>
                <w:sz w:val="18"/>
                <w:szCs w:val="18"/>
                <w:lang w:eastAsia="lv-LV"/>
              </w:rPr>
              <w:t>205,8</w:t>
            </w:r>
          </w:p>
        </w:tc>
        <w:tc>
          <w:tcPr>
            <w:tcW w:w="1418" w:type="dxa"/>
            <w:tcBorders>
              <w:top w:val="nil"/>
              <w:left w:val="nil"/>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right"/>
              <w:rPr>
                <w:sz w:val="18"/>
                <w:szCs w:val="18"/>
                <w:lang w:eastAsia="lv-LV"/>
              </w:rPr>
            </w:pPr>
            <w:r w:rsidRPr="007D5FE8">
              <w:rPr>
                <w:sz w:val="18"/>
                <w:szCs w:val="18"/>
                <w:lang w:eastAsia="lv-LV"/>
              </w:rPr>
              <w:t>183,7</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right"/>
              <w:rPr>
                <w:sz w:val="18"/>
                <w:szCs w:val="18"/>
                <w:lang w:eastAsia="lv-LV"/>
              </w:rPr>
            </w:pPr>
            <w:r w:rsidRPr="007D5FE8">
              <w:rPr>
                <w:sz w:val="18"/>
                <w:szCs w:val="18"/>
                <w:lang w:eastAsia="lv-LV"/>
              </w:rPr>
              <w:t>173,9</w:t>
            </w:r>
          </w:p>
        </w:tc>
        <w:tc>
          <w:tcPr>
            <w:tcW w:w="1559" w:type="dxa"/>
            <w:tcBorders>
              <w:top w:val="nil"/>
              <w:left w:val="nil"/>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right"/>
              <w:rPr>
                <w:sz w:val="18"/>
                <w:szCs w:val="18"/>
                <w:lang w:eastAsia="lv-LV"/>
              </w:rPr>
            </w:pPr>
            <w:r w:rsidRPr="007D5FE8">
              <w:rPr>
                <w:sz w:val="18"/>
                <w:szCs w:val="18"/>
                <w:lang w:eastAsia="lv-LV"/>
              </w:rPr>
              <w:t>617,1</w:t>
            </w:r>
          </w:p>
        </w:tc>
      </w:tr>
      <w:tr w:rsidR="00243C49" w:rsidRPr="007D5FE8" w:rsidTr="00E24DD5">
        <w:trPr>
          <w:trHeight w:val="25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left"/>
              <w:rPr>
                <w:sz w:val="18"/>
                <w:szCs w:val="18"/>
                <w:lang w:eastAsia="lv-LV"/>
              </w:rPr>
            </w:pPr>
            <w:r w:rsidRPr="007D5FE8">
              <w:rPr>
                <w:sz w:val="18"/>
                <w:szCs w:val="18"/>
                <w:lang w:eastAsia="lv-LV"/>
              </w:rPr>
              <w:t>Procentu izdevumi</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right"/>
              <w:rPr>
                <w:sz w:val="18"/>
                <w:szCs w:val="18"/>
                <w:lang w:eastAsia="lv-LV"/>
              </w:rPr>
            </w:pPr>
            <w:r w:rsidRPr="007D5FE8">
              <w:rPr>
                <w:sz w:val="18"/>
                <w:szCs w:val="18"/>
                <w:lang w:eastAsia="lv-LV"/>
              </w:rPr>
              <w:t>208,6</w:t>
            </w:r>
          </w:p>
        </w:tc>
        <w:tc>
          <w:tcPr>
            <w:tcW w:w="1418" w:type="dxa"/>
            <w:tcBorders>
              <w:top w:val="nil"/>
              <w:left w:val="nil"/>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right"/>
              <w:rPr>
                <w:sz w:val="18"/>
                <w:szCs w:val="18"/>
                <w:lang w:eastAsia="lv-LV"/>
              </w:rPr>
            </w:pPr>
            <w:r w:rsidRPr="007D5FE8">
              <w:rPr>
                <w:sz w:val="18"/>
                <w:szCs w:val="18"/>
                <w:lang w:eastAsia="lv-LV"/>
              </w:rPr>
              <w:t>208,5</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right"/>
              <w:rPr>
                <w:sz w:val="18"/>
                <w:szCs w:val="18"/>
                <w:lang w:eastAsia="lv-LV"/>
              </w:rPr>
            </w:pPr>
            <w:r w:rsidRPr="007D5FE8">
              <w:rPr>
                <w:sz w:val="18"/>
                <w:szCs w:val="18"/>
                <w:lang w:eastAsia="lv-LV"/>
              </w:rPr>
              <w:t>208,5</w:t>
            </w:r>
          </w:p>
        </w:tc>
        <w:tc>
          <w:tcPr>
            <w:tcW w:w="1559" w:type="dxa"/>
            <w:tcBorders>
              <w:top w:val="nil"/>
              <w:left w:val="nil"/>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right"/>
              <w:rPr>
                <w:sz w:val="18"/>
                <w:szCs w:val="18"/>
                <w:lang w:eastAsia="lv-LV"/>
              </w:rPr>
            </w:pPr>
            <w:r w:rsidRPr="007D5FE8">
              <w:rPr>
                <w:sz w:val="18"/>
                <w:szCs w:val="18"/>
                <w:lang w:eastAsia="lv-LV"/>
              </w:rPr>
              <w:t>0</w:t>
            </w:r>
          </w:p>
        </w:tc>
      </w:tr>
      <w:tr w:rsidR="00243C49" w:rsidRPr="007D5FE8" w:rsidTr="00E24DD5">
        <w:trPr>
          <w:trHeight w:val="48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left"/>
              <w:rPr>
                <w:sz w:val="18"/>
                <w:szCs w:val="18"/>
                <w:lang w:eastAsia="lv-LV"/>
              </w:rPr>
            </w:pPr>
            <w:r w:rsidRPr="007D5FE8">
              <w:rPr>
                <w:sz w:val="18"/>
                <w:szCs w:val="18"/>
                <w:lang w:eastAsia="lv-LV"/>
              </w:rPr>
              <w:t>Subsīdijas, dotācijas, sociālie maksājumi un kompensācijas</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right"/>
              <w:rPr>
                <w:sz w:val="18"/>
                <w:szCs w:val="18"/>
                <w:lang w:eastAsia="lv-LV"/>
              </w:rPr>
            </w:pPr>
            <w:r w:rsidRPr="007D5FE8">
              <w:rPr>
                <w:sz w:val="18"/>
                <w:szCs w:val="18"/>
                <w:lang w:eastAsia="lv-LV"/>
              </w:rPr>
              <w:t>1 441,7</w:t>
            </w:r>
          </w:p>
        </w:tc>
        <w:tc>
          <w:tcPr>
            <w:tcW w:w="1418" w:type="dxa"/>
            <w:tcBorders>
              <w:top w:val="nil"/>
              <w:left w:val="nil"/>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right"/>
              <w:rPr>
                <w:sz w:val="18"/>
                <w:szCs w:val="18"/>
                <w:lang w:eastAsia="lv-LV"/>
              </w:rPr>
            </w:pPr>
            <w:r w:rsidRPr="007D5FE8">
              <w:rPr>
                <w:sz w:val="18"/>
                <w:szCs w:val="18"/>
                <w:lang w:eastAsia="lv-LV"/>
              </w:rPr>
              <w:t>1 467,6</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right"/>
              <w:rPr>
                <w:sz w:val="18"/>
                <w:szCs w:val="18"/>
                <w:lang w:eastAsia="lv-LV"/>
              </w:rPr>
            </w:pPr>
            <w:r w:rsidRPr="007D5FE8">
              <w:rPr>
                <w:sz w:val="18"/>
                <w:szCs w:val="18"/>
                <w:lang w:eastAsia="lv-LV"/>
              </w:rPr>
              <w:t>39,0</w:t>
            </w:r>
          </w:p>
        </w:tc>
        <w:tc>
          <w:tcPr>
            <w:tcW w:w="1559" w:type="dxa"/>
            <w:tcBorders>
              <w:top w:val="nil"/>
              <w:left w:val="nil"/>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right"/>
              <w:rPr>
                <w:sz w:val="18"/>
                <w:szCs w:val="18"/>
                <w:lang w:eastAsia="lv-LV"/>
              </w:rPr>
            </w:pPr>
            <w:r w:rsidRPr="007D5FE8">
              <w:rPr>
                <w:sz w:val="18"/>
                <w:szCs w:val="18"/>
                <w:lang w:eastAsia="lv-LV"/>
              </w:rPr>
              <w:t>2,1</w:t>
            </w:r>
          </w:p>
        </w:tc>
      </w:tr>
      <w:tr w:rsidR="00243C49" w:rsidRPr="007D5FE8" w:rsidTr="00E24DD5">
        <w:trPr>
          <w:trHeight w:val="48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left"/>
              <w:rPr>
                <w:sz w:val="18"/>
                <w:szCs w:val="18"/>
                <w:lang w:eastAsia="lv-LV"/>
              </w:rPr>
            </w:pPr>
            <w:r w:rsidRPr="007D5FE8">
              <w:rPr>
                <w:sz w:val="18"/>
                <w:szCs w:val="18"/>
                <w:lang w:eastAsia="lv-LV"/>
              </w:rPr>
              <w:t>Kārtējie maksājumi Eiropas Savienības budžetā un starptautiskā sadarbība</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right"/>
              <w:rPr>
                <w:sz w:val="18"/>
                <w:szCs w:val="18"/>
                <w:lang w:eastAsia="lv-LV"/>
              </w:rPr>
            </w:pPr>
            <w:r w:rsidRPr="007D5FE8">
              <w:rPr>
                <w:sz w:val="18"/>
                <w:szCs w:val="18"/>
                <w:lang w:eastAsia="lv-LV"/>
              </w:rPr>
              <w:t>396,1</w:t>
            </w:r>
          </w:p>
        </w:tc>
        <w:tc>
          <w:tcPr>
            <w:tcW w:w="1418" w:type="dxa"/>
            <w:tcBorders>
              <w:top w:val="nil"/>
              <w:left w:val="nil"/>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right"/>
              <w:rPr>
                <w:sz w:val="18"/>
                <w:szCs w:val="18"/>
                <w:lang w:eastAsia="lv-LV"/>
              </w:rPr>
            </w:pPr>
            <w:r w:rsidRPr="007D5FE8">
              <w:rPr>
                <w:sz w:val="18"/>
                <w:szCs w:val="18"/>
                <w:lang w:eastAsia="lv-LV"/>
              </w:rPr>
              <w:t>400,1</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right"/>
              <w:rPr>
                <w:sz w:val="18"/>
                <w:szCs w:val="18"/>
                <w:lang w:eastAsia="lv-LV"/>
              </w:rPr>
            </w:pPr>
            <w:r w:rsidRPr="007D5FE8">
              <w:rPr>
                <w:sz w:val="18"/>
                <w:szCs w:val="18"/>
                <w:lang w:eastAsia="lv-LV"/>
              </w:rPr>
              <w:t>24,6</w:t>
            </w:r>
          </w:p>
        </w:tc>
        <w:tc>
          <w:tcPr>
            <w:tcW w:w="1559" w:type="dxa"/>
            <w:tcBorders>
              <w:top w:val="nil"/>
              <w:left w:val="nil"/>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right"/>
              <w:rPr>
                <w:sz w:val="18"/>
                <w:szCs w:val="18"/>
                <w:lang w:eastAsia="lv-LV"/>
              </w:rPr>
            </w:pPr>
            <w:r w:rsidRPr="007D5FE8">
              <w:rPr>
                <w:sz w:val="18"/>
                <w:szCs w:val="18"/>
                <w:lang w:eastAsia="lv-LV"/>
              </w:rPr>
              <w:t>2,3</w:t>
            </w:r>
          </w:p>
        </w:tc>
      </w:tr>
      <w:tr w:rsidR="00243C49" w:rsidRPr="007D5FE8" w:rsidTr="00E24DD5">
        <w:trPr>
          <w:trHeight w:val="720"/>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left"/>
              <w:rPr>
                <w:sz w:val="18"/>
                <w:szCs w:val="18"/>
                <w:lang w:eastAsia="lv-LV"/>
              </w:rPr>
            </w:pPr>
            <w:proofErr w:type="spellStart"/>
            <w:r w:rsidRPr="007D5FE8">
              <w:rPr>
                <w:sz w:val="18"/>
                <w:szCs w:val="18"/>
                <w:lang w:eastAsia="lv-LV"/>
              </w:rPr>
              <w:t>Transferti</w:t>
            </w:r>
            <w:proofErr w:type="spellEnd"/>
            <w:r w:rsidRPr="007D5FE8">
              <w:rPr>
                <w:sz w:val="18"/>
                <w:szCs w:val="18"/>
                <w:lang w:eastAsia="lv-LV"/>
              </w:rPr>
              <w:t xml:space="preserve"> viena budžeta veida ietvaros un uzturēšanas izdevumu </w:t>
            </w:r>
            <w:proofErr w:type="spellStart"/>
            <w:r w:rsidRPr="007D5FE8">
              <w:rPr>
                <w:sz w:val="18"/>
                <w:szCs w:val="18"/>
                <w:lang w:eastAsia="lv-LV"/>
              </w:rPr>
              <w:t>transferti</w:t>
            </w:r>
            <w:proofErr w:type="spellEnd"/>
            <w:r w:rsidRPr="007D5FE8">
              <w:rPr>
                <w:sz w:val="18"/>
                <w:szCs w:val="18"/>
                <w:lang w:eastAsia="lv-LV"/>
              </w:rPr>
              <w:t xml:space="preserve"> starp budžeta veidiem</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right"/>
              <w:rPr>
                <w:sz w:val="18"/>
                <w:szCs w:val="18"/>
                <w:lang w:eastAsia="lv-LV"/>
              </w:rPr>
            </w:pPr>
            <w:r w:rsidRPr="007D5FE8">
              <w:rPr>
                <w:sz w:val="18"/>
                <w:szCs w:val="18"/>
                <w:lang w:eastAsia="lv-LV"/>
              </w:rPr>
              <w:t>41,7</w:t>
            </w:r>
          </w:p>
        </w:tc>
        <w:tc>
          <w:tcPr>
            <w:tcW w:w="1418" w:type="dxa"/>
            <w:tcBorders>
              <w:top w:val="nil"/>
              <w:left w:val="nil"/>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right"/>
              <w:rPr>
                <w:sz w:val="18"/>
                <w:szCs w:val="18"/>
                <w:lang w:eastAsia="lv-LV"/>
              </w:rPr>
            </w:pPr>
            <w:r w:rsidRPr="007D5FE8">
              <w:rPr>
                <w:sz w:val="18"/>
                <w:szCs w:val="18"/>
                <w:lang w:eastAsia="lv-LV"/>
              </w:rPr>
              <w:t>23,3</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right"/>
              <w:rPr>
                <w:sz w:val="18"/>
                <w:szCs w:val="18"/>
                <w:lang w:eastAsia="lv-LV"/>
              </w:rPr>
            </w:pPr>
            <w:r w:rsidRPr="007D5FE8">
              <w:rPr>
                <w:sz w:val="18"/>
                <w:szCs w:val="18"/>
                <w:lang w:eastAsia="lv-LV"/>
              </w:rPr>
              <w:t>0,6</w:t>
            </w:r>
          </w:p>
        </w:tc>
        <w:tc>
          <w:tcPr>
            <w:tcW w:w="1559" w:type="dxa"/>
            <w:tcBorders>
              <w:top w:val="nil"/>
              <w:left w:val="nil"/>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right"/>
              <w:rPr>
                <w:sz w:val="18"/>
                <w:szCs w:val="18"/>
                <w:lang w:eastAsia="lv-LV"/>
              </w:rPr>
            </w:pPr>
            <w:r w:rsidRPr="007D5FE8">
              <w:rPr>
                <w:sz w:val="18"/>
                <w:szCs w:val="18"/>
                <w:lang w:eastAsia="lv-LV"/>
              </w:rPr>
              <w:t>2,2</w:t>
            </w:r>
          </w:p>
        </w:tc>
      </w:tr>
      <w:tr w:rsidR="00243C49" w:rsidRPr="007D5FE8" w:rsidTr="00E24DD5">
        <w:trPr>
          <w:trHeight w:val="25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left"/>
              <w:rPr>
                <w:b/>
                <w:bCs/>
                <w:sz w:val="18"/>
                <w:szCs w:val="18"/>
                <w:lang w:eastAsia="lv-LV"/>
              </w:rPr>
            </w:pPr>
            <w:r w:rsidRPr="007D5FE8">
              <w:rPr>
                <w:b/>
                <w:bCs/>
                <w:sz w:val="18"/>
                <w:szCs w:val="18"/>
                <w:lang w:eastAsia="lv-LV"/>
              </w:rPr>
              <w:t>Kapitālie izdevumi</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right"/>
              <w:rPr>
                <w:b/>
                <w:bCs/>
                <w:sz w:val="18"/>
                <w:szCs w:val="18"/>
                <w:lang w:eastAsia="lv-LV"/>
              </w:rPr>
            </w:pPr>
            <w:r w:rsidRPr="007D5FE8">
              <w:rPr>
                <w:b/>
                <w:bCs/>
                <w:sz w:val="18"/>
                <w:szCs w:val="18"/>
                <w:lang w:eastAsia="lv-LV"/>
              </w:rPr>
              <w:t>496,9</w:t>
            </w:r>
          </w:p>
        </w:tc>
        <w:tc>
          <w:tcPr>
            <w:tcW w:w="1418" w:type="dxa"/>
            <w:tcBorders>
              <w:top w:val="nil"/>
              <w:left w:val="nil"/>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right"/>
              <w:rPr>
                <w:b/>
                <w:bCs/>
                <w:sz w:val="18"/>
                <w:szCs w:val="18"/>
                <w:lang w:eastAsia="lv-LV"/>
              </w:rPr>
            </w:pPr>
            <w:r w:rsidRPr="007D5FE8">
              <w:rPr>
                <w:b/>
                <w:bCs/>
                <w:sz w:val="18"/>
                <w:szCs w:val="18"/>
                <w:lang w:eastAsia="lv-LV"/>
              </w:rPr>
              <w:t>280,8</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right"/>
              <w:rPr>
                <w:b/>
                <w:bCs/>
                <w:sz w:val="18"/>
                <w:szCs w:val="18"/>
                <w:lang w:eastAsia="lv-LV"/>
              </w:rPr>
            </w:pPr>
            <w:r w:rsidRPr="007D5FE8">
              <w:rPr>
                <w:b/>
                <w:bCs/>
                <w:sz w:val="18"/>
                <w:szCs w:val="18"/>
                <w:lang w:eastAsia="lv-LV"/>
              </w:rPr>
              <w:t>289,1</w:t>
            </w:r>
          </w:p>
        </w:tc>
        <w:tc>
          <w:tcPr>
            <w:tcW w:w="1559" w:type="dxa"/>
            <w:tcBorders>
              <w:top w:val="nil"/>
              <w:left w:val="nil"/>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right"/>
              <w:rPr>
                <w:b/>
                <w:bCs/>
                <w:sz w:val="18"/>
                <w:szCs w:val="18"/>
                <w:lang w:eastAsia="lv-LV"/>
              </w:rPr>
            </w:pPr>
            <w:r w:rsidRPr="007D5FE8">
              <w:rPr>
                <w:b/>
                <w:bCs/>
                <w:sz w:val="18"/>
                <w:szCs w:val="18"/>
                <w:lang w:eastAsia="lv-LV"/>
              </w:rPr>
              <w:t>713,5</w:t>
            </w:r>
          </w:p>
        </w:tc>
      </w:tr>
      <w:tr w:rsidR="00243C49" w:rsidRPr="007D5FE8" w:rsidTr="00E24DD5">
        <w:trPr>
          <w:trHeight w:val="25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left"/>
              <w:rPr>
                <w:sz w:val="18"/>
                <w:szCs w:val="18"/>
                <w:lang w:eastAsia="lv-LV"/>
              </w:rPr>
            </w:pPr>
            <w:r w:rsidRPr="007D5FE8">
              <w:rPr>
                <w:sz w:val="18"/>
                <w:szCs w:val="18"/>
                <w:lang w:eastAsia="lv-LV"/>
              </w:rPr>
              <w:t>Pamatkapitāla veidošana</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right"/>
              <w:rPr>
                <w:sz w:val="18"/>
                <w:szCs w:val="18"/>
                <w:lang w:eastAsia="lv-LV"/>
              </w:rPr>
            </w:pPr>
            <w:r w:rsidRPr="007D5FE8">
              <w:rPr>
                <w:sz w:val="18"/>
                <w:szCs w:val="18"/>
                <w:lang w:eastAsia="lv-LV"/>
              </w:rPr>
              <w:t>450,3</w:t>
            </w:r>
          </w:p>
        </w:tc>
        <w:tc>
          <w:tcPr>
            <w:tcW w:w="1418" w:type="dxa"/>
            <w:tcBorders>
              <w:top w:val="nil"/>
              <w:left w:val="nil"/>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right"/>
              <w:rPr>
                <w:sz w:val="18"/>
                <w:szCs w:val="18"/>
                <w:lang w:eastAsia="lv-LV"/>
              </w:rPr>
            </w:pPr>
            <w:r w:rsidRPr="007D5FE8">
              <w:rPr>
                <w:sz w:val="18"/>
                <w:szCs w:val="18"/>
                <w:lang w:eastAsia="lv-LV"/>
              </w:rPr>
              <w:t>266,4</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right"/>
              <w:rPr>
                <w:sz w:val="18"/>
                <w:szCs w:val="18"/>
                <w:lang w:eastAsia="lv-LV"/>
              </w:rPr>
            </w:pPr>
            <w:r w:rsidRPr="007D5FE8">
              <w:rPr>
                <w:sz w:val="18"/>
                <w:szCs w:val="18"/>
                <w:lang w:eastAsia="lv-LV"/>
              </w:rPr>
              <w:t>289,1</w:t>
            </w:r>
          </w:p>
        </w:tc>
        <w:tc>
          <w:tcPr>
            <w:tcW w:w="1559" w:type="dxa"/>
            <w:tcBorders>
              <w:top w:val="nil"/>
              <w:left w:val="nil"/>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right"/>
              <w:rPr>
                <w:sz w:val="18"/>
                <w:szCs w:val="18"/>
                <w:lang w:eastAsia="lv-LV"/>
              </w:rPr>
            </w:pPr>
            <w:r w:rsidRPr="007D5FE8">
              <w:rPr>
                <w:sz w:val="18"/>
                <w:szCs w:val="18"/>
                <w:lang w:eastAsia="lv-LV"/>
              </w:rPr>
              <w:t>713,5</w:t>
            </w:r>
          </w:p>
        </w:tc>
      </w:tr>
      <w:tr w:rsidR="00243C49" w:rsidRPr="007D5FE8" w:rsidTr="00E24DD5">
        <w:trPr>
          <w:trHeight w:val="255"/>
        </w:trPr>
        <w:tc>
          <w:tcPr>
            <w:tcW w:w="3256" w:type="dxa"/>
            <w:tcBorders>
              <w:top w:val="nil"/>
              <w:left w:val="single" w:sz="4" w:space="0" w:color="auto"/>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left"/>
              <w:rPr>
                <w:sz w:val="18"/>
                <w:szCs w:val="18"/>
                <w:lang w:eastAsia="lv-LV"/>
              </w:rPr>
            </w:pPr>
            <w:r w:rsidRPr="007D5FE8">
              <w:rPr>
                <w:sz w:val="18"/>
                <w:szCs w:val="18"/>
                <w:lang w:eastAsia="lv-LV"/>
              </w:rPr>
              <w:t xml:space="preserve">Kapitālo izdevumu </w:t>
            </w:r>
            <w:proofErr w:type="spellStart"/>
            <w:r w:rsidRPr="007D5FE8">
              <w:rPr>
                <w:sz w:val="18"/>
                <w:szCs w:val="18"/>
                <w:lang w:eastAsia="lv-LV"/>
              </w:rPr>
              <w:t>transferti</w:t>
            </w:r>
            <w:proofErr w:type="spellEnd"/>
          </w:p>
        </w:tc>
        <w:tc>
          <w:tcPr>
            <w:tcW w:w="1417" w:type="dxa"/>
            <w:tcBorders>
              <w:top w:val="nil"/>
              <w:left w:val="nil"/>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right"/>
              <w:rPr>
                <w:sz w:val="18"/>
                <w:szCs w:val="18"/>
                <w:lang w:eastAsia="lv-LV"/>
              </w:rPr>
            </w:pPr>
            <w:r w:rsidRPr="007D5FE8">
              <w:rPr>
                <w:sz w:val="18"/>
                <w:szCs w:val="18"/>
                <w:lang w:eastAsia="lv-LV"/>
              </w:rPr>
              <w:t>46,6</w:t>
            </w:r>
          </w:p>
        </w:tc>
        <w:tc>
          <w:tcPr>
            <w:tcW w:w="1418" w:type="dxa"/>
            <w:tcBorders>
              <w:top w:val="nil"/>
              <w:left w:val="nil"/>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right"/>
              <w:rPr>
                <w:sz w:val="18"/>
                <w:szCs w:val="18"/>
                <w:lang w:eastAsia="lv-LV"/>
              </w:rPr>
            </w:pPr>
            <w:r w:rsidRPr="007D5FE8">
              <w:rPr>
                <w:sz w:val="18"/>
                <w:szCs w:val="18"/>
                <w:lang w:eastAsia="lv-LV"/>
              </w:rPr>
              <w:t>14,4</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right"/>
              <w:rPr>
                <w:sz w:val="18"/>
                <w:szCs w:val="18"/>
                <w:lang w:eastAsia="lv-LV"/>
              </w:rPr>
            </w:pPr>
            <w:r w:rsidRPr="007D5FE8">
              <w:rPr>
                <w:sz w:val="18"/>
                <w:szCs w:val="18"/>
                <w:lang w:eastAsia="lv-LV"/>
              </w:rPr>
              <w:t>0</w:t>
            </w:r>
          </w:p>
        </w:tc>
        <w:tc>
          <w:tcPr>
            <w:tcW w:w="1559" w:type="dxa"/>
            <w:tcBorders>
              <w:top w:val="nil"/>
              <w:left w:val="nil"/>
              <w:bottom w:val="single" w:sz="4" w:space="0" w:color="auto"/>
              <w:right w:val="single" w:sz="4" w:space="0" w:color="auto"/>
            </w:tcBorders>
            <w:shd w:val="clear" w:color="000000" w:fill="FFFFFF"/>
            <w:vAlign w:val="center"/>
            <w:hideMark/>
          </w:tcPr>
          <w:p w:rsidR="00243C49" w:rsidRPr="007D5FE8" w:rsidRDefault="00243C49" w:rsidP="00E24DD5">
            <w:pPr>
              <w:spacing w:after="0"/>
              <w:ind w:firstLine="0"/>
              <w:jc w:val="right"/>
              <w:rPr>
                <w:sz w:val="18"/>
                <w:szCs w:val="18"/>
                <w:lang w:eastAsia="lv-LV"/>
              </w:rPr>
            </w:pPr>
            <w:r w:rsidRPr="007D5FE8">
              <w:rPr>
                <w:sz w:val="18"/>
                <w:szCs w:val="18"/>
                <w:lang w:eastAsia="lv-LV"/>
              </w:rPr>
              <w:t>0</w:t>
            </w:r>
          </w:p>
        </w:tc>
      </w:tr>
    </w:tbl>
    <w:p w:rsidR="00243C49" w:rsidRDefault="00243C49" w:rsidP="00243C49">
      <w:pPr>
        <w:spacing w:before="240"/>
      </w:pPr>
      <w:r w:rsidRPr="00BA52A2">
        <w:t>Plānojot valsts budžeta ilgtermiņa saistības turpmākajiem gadiem, ministrijas ievēro šādus nosacījumus: Eiropas Savienības politiku instrumentu un pārējās ārvalstu finanšu palīdzības līdzfinansētiem projektiem plānoto valsts budžeta ilgtermiņa saistību apmēru norāda atbilstoši pieņemtajiem lēmumiem par projektu finansējumu; pārējām jaunām valsts budžeta ilgtermiņa saistībām (izņemot maksājumiem par aizņēmumiem un kredītiem un maksājumiem starptautiskajās institūcijās un programmās) plānoto valsts budžeta ilgtermiņa saistību apjomu norāda atbilstoši attiecīgajā Ministru kabineta rīkojumā noteiktajam; ministrijas var uzņemties jaunas valsts budžeta ilgtermiņa saistības maksājumiem starptautiskajās institūcijās un programmās tikai ar Ministru kabineta lēmumu.</w:t>
      </w:r>
    </w:p>
    <w:p w:rsidR="00243C49" w:rsidRPr="00036C61" w:rsidRDefault="00243C49" w:rsidP="00243C49">
      <w:pPr>
        <w:pStyle w:val="T"/>
      </w:pPr>
      <w:r w:rsidRPr="00036C61">
        <w:t>Valsts budžeta ilgtermiņa saistību veidi</w:t>
      </w:r>
    </w:p>
    <w:p w:rsidR="00243C49" w:rsidRPr="00036C61" w:rsidRDefault="00243C49" w:rsidP="00243C49">
      <w:pPr>
        <w:spacing w:after="0"/>
        <w:jc w:val="right"/>
        <w:rPr>
          <w:i/>
          <w:iCs/>
          <w:sz w:val="18"/>
        </w:rPr>
      </w:pPr>
      <w:r>
        <w:rPr>
          <w:i/>
          <w:iCs/>
          <w:sz w:val="18"/>
        </w:rPr>
        <w:t xml:space="preserve">milj. </w:t>
      </w:r>
      <w:proofErr w:type="spellStart"/>
      <w:r>
        <w:rPr>
          <w:i/>
          <w:iCs/>
          <w:sz w:val="18"/>
        </w:rPr>
        <w:t>r</w:t>
      </w:r>
      <w:r w:rsidRPr="00036C61">
        <w:rPr>
          <w:i/>
          <w:iCs/>
          <w:sz w:val="18"/>
        </w:rPr>
        <w:t>uro</w:t>
      </w:r>
      <w:proofErr w:type="spellEnd"/>
    </w:p>
    <w:tbl>
      <w:tblPr>
        <w:tblW w:w="9067" w:type="dxa"/>
        <w:tblLook w:val="04A0" w:firstRow="1" w:lastRow="0" w:firstColumn="1" w:lastColumn="0" w:noHBand="0" w:noVBand="1"/>
      </w:tblPr>
      <w:tblGrid>
        <w:gridCol w:w="3400"/>
        <w:gridCol w:w="1415"/>
        <w:gridCol w:w="1417"/>
        <w:gridCol w:w="1418"/>
        <w:gridCol w:w="1417"/>
      </w:tblGrid>
      <w:tr w:rsidR="00243C49" w:rsidRPr="00B05AD1" w:rsidTr="00700719">
        <w:trPr>
          <w:trHeight w:val="720"/>
          <w:tblHeader/>
        </w:trPr>
        <w:tc>
          <w:tcPr>
            <w:tcW w:w="3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C49" w:rsidRPr="00B05AD1" w:rsidRDefault="00243C49" w:rsidP="00E24DD5">
            <w:pPr>
              <w:spacing w:after="0"/>
              <w:ind w:firstLine="0"/>
              <w:jc w:val="center"/>
              <w:rPr>
                <w:b/>
                <w:bCs/>
                <w:sz w:val="18"/>
                <w:szCs w:val="18"/>
                <w:lang w:eastAsia="lv-LV"/>
              </w:rPr>
            </w:pPr>
            <w:r w:rsidRPr="00B05AD1">
              <w:rPr>
                <w:b/>
                <w:bCs/>
                <w:sz w:val="18"/>
                <w:szCs w:val="18"/>
                <w:lang w:eastAsia="lv-LV"/>
              </w:rPr>
              <w:t> </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243C49" w:rsidRPr="00B05AD1" w:rsidRDefault="00243C49" w:rsidP="00E24DD5">
            <w:pPr>
              <w:spacing w:after="0"/>
              <w:ind w:firstLine="0"/>
              <w:jc w:val="center"/>
              <w:rPr>
                <w:b/>
                <w:bCs/>
                <w:sz w:val="18"/>
                <w:szCs w:val="18"/>
                <w:lang w:eastAsia="lv-LV"/>
              </w:rPr>
            </w:pPr>
            <w:r w:rsidRPr="00B05AD1">
              <w:rPr>
                <w:b/>
                <w:bCs/>
                <w:sz w:val="18"/>
                <w:szCs w:val="18"/>
                <w:lang w:eastAsia="lv-LV"/>
              </w:rPr>
              <w:t>2022.</w:t>
            </w:r>
            <w:r w:rsidR="00700719">
              <w:rPr>
                <w:b/>
                <w:bCs/>
                <w:sz w:val="18"/>
                <w:szCs w:val="18"/>
                <w:lang w:eastAsia="lv-LV"/>
              </w:rPr>
              <w:t xml:space="preserve"> </w:t>
            </w:r>
            <w:r w:rsidRPr="00B05AD1">
              <w:rPr>
                <w:b/>
                <w:bCs/>
                <w:sz w:val="18"/>
                <w:szCs w:val="18"/>
                <w:lang w:eastAsia="lv-LV"/>
              </w:rPr>
              <w:t>gadā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43C49" w:rsidRPr="00B05AD1" w:rsidRDefault="00243C49" w:rsidP="00E24DD5">
            <w:pPr>
              <w:spacing w:after="0"/>
              <w:ind w:firstLine="0"/>
              <w:jc w:val="center"/>
              <w:rPr>
                <w:b/>
                <w:bCs/>
                <w:sz w:val="18"/>
                <w:szCs w:val="18"/>
                <w:lang w:eastAsia="lv-LV"/>
              </w:rPr>
            </w:pPr>
            <w:r w:rsidRPr="00B05AD1">
              <w:rPr>
                <w:b/>
                <w:bCs/>
                <w:sz w:val="18"/>
                <w:szCs w:val="18"/>
                <w:lang w:eastAsia="lv-LV"/>
              </w:rPr>
              <w:t>2023.</w:t>
            </w:r>
            <w:r w:rsidR="00700719">
              <w:rPr>
                <w:b/>
                <w:bCs/>
                <w:sz w:val="18"/>
                <w:szCs w:val="18"/>
                <w:lang w:eastAsia="lv-LV"/>
              </w:rPr>
              <w:t xml:space="preserve"> </w:t>
            </w:r>
            <w:r w:rsidRPr="00B05AD1">
              <w:rPr>
                <w:b/>
                <w:bCs/>
                <w:sz w:val="18"/>
                <w:szCs w:val="18"/>
                <w:lang w:eastAsia="lv-LV"/>
              </w:rPr>
              <w:t>gadā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43C49" w:rsidRPr="00B05AD1" w:rsidRDefault="00243C49" w:rsidP="00E24DD5">
            <w:pPr>
              <w:spacing w:after="0"/>
              <w:ind w:firstLine="0"/>
              <w:jc w:val="center"/>
              <w:rPr>
                <w:b/>
                <w:bCs/>
                <w:sz w:val="18"/>
                <w:szCs w:val="18"/>
                <w:lang w:eastAsia="lv-LV"/>
              </w:rPr>
            </w:pPr>
            <w:r w:rsidRPr="00B05AD1">
              <w:rPr>
                <w:b/>
                <w:bCs/>
                <w:sz w:val="18"/>
                <w:szCs w:val="18"/>
                <w:lang w:eastAsia="lv-LV"/>
              </w:rPr>
              <w:t>2024.</w:t>
            </w:r>
            <w:r w:rsidR="00700719">
              <w:rPr>
                <w:b/>
                <w:bCs/>
                <w:sz w:val="18"/>
                <w:szCs w:val="18"/>
                <w:lang w:eastAsia="lv-LV"/>
              </w:rPr>
              <w:t xml:space="preserve"> </w:t>
            </w:r>
            <w:r w:rsidRPr="00B05AD1">
              <w:rPr>
                <w:b/>
                <w:bCs/>
                <w:sz w:val="18"/>
                <w:szCs w:val="18"/>
                <w:lang w:eastAsia="lv-LV"/>
              </w:rPr>
              <w:t>gadā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43C49" w:rsidRPr="00B05AD1" w:rsidRDefault="00243C49" w:rsidP="00E24DD5">
            <w:pPr>
              <w:spacing w:after="0"/>
              <w:ind w:firstLine="0"/>
              <w:jc w:val="center"/>
              <w:rPr>
                <w:b/>
                <w:bCs/>
                <w:sz w:val="18"/>
                <w:szCs w:val="18"/>
                <w:lang w:eastAsia="lv-LV"/>
              </w:rPr>
            </w:pPr>
            <w:r w:rsidRPr="00B05AD1">
              <w:rPr>
                <w:b/>
                <w:bCs/>
                <w:sz w:val="18"/>
                <w:szCs w:val="18"/>
                <w:lang w:eastAsia="lv-LV"/>
              </w:rPr>
              <w:t>Tālākā laika posmā līdz projekta īstenošanai</w:t>
            </w:r>
          </w:p>
        </w:tc>
      </w:tr>
      <w:tr w:rsidR="00243C49" w:rsidRPr="00B05AD1" w:rsidTr="00E24DD5">
        <w:trPr>
          <w:trHeight w:val="480"/>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243C49" w:rsidRPr="00B05AD1" w:rsidRDefault="00243C49" w:rsidP="00E24DD5">
            <w:pPr>
              <w:spacing w:after="0"/>
              <w:ind w:firstLine="0"/>
              <w:jc w:val="right"/>
              <w:rPr>
                <w:b/>
                <w:bCs/>
                <w:sz w:val="18"/>
                <w:szCs w:val="18"/>
                <w:lang w:eastAsia="lv-LV"/>
              </w:rPr>
            </w:pPr>
            <w:r w:rsidRPr="00B05AD1">
              <w:rPr>
                <w:b/>
                <w:bCs/>
                <w:sz w:val="18"/>
                <w:szCs w:val="18"/>
                <w:lang w:eastAsia="lv-LV"/>
              </w:rPr>
              <w:t>Valsts budžeta ilgtermiņa saistības - kopā</w:t>
            </w:r>
          </w:p>
        </w:tc>
        <w:tc>
          <w:tcPr>
            <w:tcW w:w="1415"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b/>
                <w:bCs/>
                <w:sz w:val="18"/>
                <w:szCs w:val="18"/>
                <w:lang w:eastAsia="lv-LV"/>
              </w:rPr>
            </w:pPr>
            <w:r w:rsidRPr="00B05AD1">
              <w:rPr>
                <w:b/>
                <w:bCs/>
                <w:sz w:val="18"/>
                <w:szCs w:val="18"/>
                <w:lang w:eastAsia="lv-LV"/>
              </w:rPr>
              <w:t>2 790,8</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b/>
                <w:bCs/>
                <w:sz w:val="18"/>
                <w:szCs w:val="18"/>
                <w:lang w:eastAsia="lv-LV"/>
              </w:rPr>
            </w:pPr>
            <w:r w:rsidRPr="00B05AD1">
              <w:rPr>
                <w:b/>
                <w:bCs/>
                <w:sz w:val="18"/>
                <w:szCs w:val="18"/>
                <w:lang w:eastAsia="lv-LV"/>
              </w:rPr>
              <w:t>2 564,0</w:t>
            </w:r>
          </w:p>
        </w:tc>
        <w:tc>
          <w:tcPr>
            <w:tcW w:w="1418"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b/>
                <w:bCs/>
                <w:sz w:val="18"/>
                <w:szCs w:val="18"/>
                <w:lang w:eastAsia="lv-LV"/>
              </w:rPr>
            </w:pPr>
            <w:r w:rsidRPr="00B05AD1">
              <w:rPr>
                <w:b/>
                <w:bCs/>
                <w:sz w:val="18"/>
                <w:szCs w:val="18"/>
                <w:lang w:eastAsia="lv-LV"/>
              </w:rPr>
              <w:t>735,7</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b/>
                <w:bCs/>
                <w:sz w:val="18"/>
                <w:szCs w:val="18"/>
                <w:lang w:eastAsia="lv-LV"/>
              </w:rPr>
            </w:pPr>
            <w:r w:rsidRPr="00B05AD1">
              <w:rPr>
                <w:b/>
                <w:bCs/>
                <w:sz w:val="18"/>
                <w:szCs w:val="18"/>
                <w:lang w:eastAsia="lv-LV"/>
              </w:rPr>
              <w:t>1 337,2</w:t>
            </w:r>
          </w:p>
        </w:tc>
      </w:tr>
      <w:tr w:rsidR="00243C49" w:rsidRPr="00B05AD1" w:rsidTr="00E24DD5">
        <w:trPr>
          <w:trHeight w:val="480"/>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243C49" w:rsidRPr="00B05AD1" w:rsidRDefault="00243C49" w:rsidP="00E24DD5">
            <w:pPr>
              <w:spacing w:after="0"/>
              <w:ind w:firstLine="0"/>
              <w:jc w:val="right"/>
              <w:rPr>
                <w:b/>
                <w:bCs/>
                <w:sz w:val="18"/>
                <w:szCs w:val="18"/>
                <w:lang w:eastAsia="lv-LV"/>
              </w:rPr>
            </w:pPr>
            <w:r w:rsidRPr="00B05AD1">
              <w:rPr>
                <w:b/>
                <w:bCs/>
                <w:sz w:val="18"/>
                <w:szCs w:val="18"/>
                <w:lang w:eastAsia="lv-LV"/>
              </w:rPr>
              <w:lastRenderedPageBreak/>
              <w:t>Valsts budžeta finansētas investīcijas, t.sk.</w:t>
            </w:r>
          </w:p>
        </w:tc>
        <w:tc>
          <w:tcPr>
            <w:tcW w:w="1415"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b/>
                <w:bCs/>
                <w:sz w:val="18"/>
                <w:szCs w:val="18"/>
                <w:lang w:eastAsia="lv-LV"/>
              </w:rPr>
            </w:pPr>
            <w:r w:rsidRPr="00B05AD1">
              <w:rPr>
                <w:b/>
                <w:bCs/>
                <w:sz w:val="18"/>
                <w:szCs w:val="18"/>
                <w:lang w:eastAsia="lv-LV"/>
              </w:rPr>
              <w:t>2 122,9</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b/>
                <w:bCs/>
                <w:sz w:val="18"/>
                <w:szCs w:val="18"/>
                <w:lang w:eastAsia="lv-LV"/>
              </w:rPr>
            </w:pPr>
            <w:r w:rsidRPr="00B05AD1">
              <w:rPr>
                <w:b/>
                <w:bCs/>
                <w:sz w:val="18"/>
                <w:szCs w:val="18"/>
                <w:lang w:eastAsia="lv-LV"/>
              </w:rPr>
              <w:t>1 897,7</w:t>
            </w:r>
          </w:p>
        </w:tc>
        <w:tc>
          <w:tcPr>
            <w:tcW w:w="1418"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b/>
                <w:bCs/>
                <w:sz w:val="18"/>
                <w:szCs w:val="18"/>
                <w:lang w:eastAsia="lv-LV"/>
              </w:rPr>
            </w:pPr>
            <w:r w:rsidRPr="00B05AD1">
              <w:rPr>
                <w:b/>
                <w:bCs/>
                <w:sz w:val="18"/>
                <w:szCs w:val="18"/>
                <w:lang w:eastAsia="lv-LV"/>
              </w:rPr>
              <w:t>448,1</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b/>
                <w:bCs/>
                <w:sz w:val="18"/>
                <w:szCs w:val="18"/>
                <w:lang w:eastAsia="lv-LV"/>
              </w:rPr>
            </w:pPr>
            <w:r w:rsidRPr="00B05AD1">
              <w:rPr>
                <w:b/>
                <w:bCs/>
                <w:sz w:val="18"/>
                <w:szCs w:val="18"/>
                <w:lang w:eastAsia="lv-LV"/>
              </w:rPr>
              <w:t>794,4</w:t>
            </w:r>
          </w:p>
        </w:tc>
      </w:tr>
      <w:tr w:rsidR="00243C49" w:rsidRPr="00B05AD1" w:rsidTr="00E24DD5">
        <w:trPr>
          <w:trHeight w:val="720"/>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243C49" w:rsidRPr="00B05AD1" w:rsidRDefault="00243C49" w:rsidP="00E24DD5">
            <w:pPr>
              <w:spacing w:after="0"/>
              <w:ind w:firstLine="0"/>
              <w:jc w:val="right"/>
              <w:rPr>
                <w:sz w:val="18"/>
                <w:szCs w:val="18"/>
                <w:lang w:eastAsia="lv-LV"/>
              </w:rPr>
            </w:pPr>
            <w:r w:rsidRPr="00B05AD1">
              <w:rPr>
                <w:sz w:val="18"/>
                <w:szCs w:val="18"/>
                <w:lang w:eastAsia="lv-LV"/>
              </w:rPr>
              <w:t>Eiropas Savienības politiku instrumenti un pārējās ārvalstu finanšu palīdzības līdzfinansētie projekti - kopā</w:t>
            </w:r>
          </w:p>
        </w:tc>
        <w:tc>
          <w:tcPr>
            <w:tcW w:w="1415"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sz w:val="18"/>
                <w:szCs w:val="18"/>
                <w:lang w:eastAsia="lv-LV"/>
              </w:rPr>
            </w:pPr>
            <w:r w:rsidRPr="00B05AD1">
              <w:rPr>
                <w:sz w:val="18"/>
                <w:szCs w:val="18"/>
                <w:lang w:eastAsia="lv-LV"/>
              </w:rPr>
              <w:t>1 601,2</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sz w:val="18"/>
                <w:szCs w:val="18"/>
                <w:lang w:eastAsia="lv-LV"/>
              </w:rPr>
            </w:pPr>
            <w:r w:rsidRPr="00B05AD1">
              <w:rPr>
                <w:sz w:val="18"/>
                <w:szCs w:val="18"/>
                <w:lang w:eastAsia="lv-LV"/>
              </w:rPr>
              <w:t>1 476,7</w:t>
            </w:r>
          </w:p>
        </w:tc>
        <w:tc>
          <w:tcPr>
            <w:tcW w:w="1418"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sz w:val="18"/>
                <w:szCs w:val="18"/>
                <w:lang w:eastAsia="lv-LV"/>
              </w:rPr>
            </w:pPr>
            <w:r w:rsidRPr="00B05AD1">
              <w:rPr>
                <w:sz w:val="18"/>
                <w:szCs w:val="18"/>
                <w:lang w:eastAsia="lv-LV"/>
              </w:rPr>
              <w:t>17,1</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sz w:val="18"/>
                <w:szCs w:val="18"/>
                <w:lang w:eastAsia="lv-LV"/>
              </w:rPr>
            </w:pPr>
            <w:r w:rsidRPr="00B05AD1">
              <w:rPr>
                <w:sz w:val="18"/>
                <w:szCs w:val="18"/>
                <w:lang w:eastAsia="lv-LV"/>
              </w:rPr>
              <w:t>11,1</w:t>
            </w:r>
          </w:p>
        </w:tc>
      </w:tr>
      <w:tr w:rsidR="00243C49" w:rsidRPr="00B05AD1" w:rsidTr="00E24DD5">
        <w:trPr>
          <w:trHeight w:val="720"/>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Eiropas transporta, telekomunikāciju un enerģijas infrastruktūras tīkli un Eiropas infrastruktūras savienošanas instruments</w:t>
            </w:r>
          </w:p>
        </w:tc>
        <w:tc>
          <w:tcPr>
            <w:tcW w:w="1415"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140,4</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0</w:t>
            </w:r>
          </w:p>
        </w:tc>
        <w:tc>
          <w:tcPr>
            <w:tcW w:w="1418"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0</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0</w:t>
            </w:r>
          </w:p>
        </w:tc>
      </w:tr>
      <w:tr w:rsidR="00243C49" w:rsidRPr="00B05AD1" w:rsidTr="00E24DD5">
        <w:trPr>
          <w:trHeight w:val="255"/>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Kohēzijas fonds (KF)</w:t>
            </w:r>
          </w:p>
        </w:tc>
        <w:tc>
          <w:tcPr>
            <w:tcW w:w="1415"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45,3</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11,4</w:t>
            </w:r>
          </w:p>
        </w:tc>
        <w:tc>
          <w:tcPr>
            <w:tcW w:w="1418"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0</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0</w:t>
            </w:r>
          </w:p>
        </w:tc>
      </w:tr>
      <w:tr w:rsidR="00243C49" w:rsidRPr="00B05AD1" w:rsidTr="00E24DD5">
        <w:trPr>
          <w:trHeight w:val="255"/>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Eiropas Reģionālās attīstības fonds (ERAF)</w:t>
            </w:r>
          </w:p>
        </w:tc>
        <w:tc>
          <w:tcPr>
            <w:tcW w:w="1415"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174,5</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98,1</w:t>
            </w:r>
          </w:p>
        </w:tc>
        <w:tc>
          <w:tcPr>
            <w:tcW w:w="1418"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0</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0</w:t>
            </w:r>
          </w:p>
        </w:tc>
      </w:tr>
      <w:tr w:rsidR="00243C49" w:rsidRPr="00B05AD1" w:rsidTr="00E24DD5">
        <w:trPr>
          <w:trHeight w:val="255"/>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Eiropas Sociālais fonds (ESF)</w:t>
            </w:r>
          </w:p>
        </w:tc>
        <w:tc>
          <w:tcPr>
            <w:tcW w:w="1415"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44,0</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18,0</w:t>
            </w:r>
          </w:p>
        </w:tc>
        <w:tc>
          <w:tcPr>
            <w:tcW w:w="1418"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0</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0</w:t>
            </w:r>
          </w:p>
        </w:tc>
      </w:tr>
      <w:tr w:rsidR="00243C49" w:rsidRPr="00B05AD1" w:rsidTr="00E24DD5">
        <w:trPr>
          <w:trHeight w:val="480"/>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Eiropas Lauksaimniecības garantiju fonds (ELGF)</w:t>
            </w:r>
          </w:p>
        </w:tc>
        <w:tc>
          <w:tcPr>
            <w:tcW w:w="1415"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11,6</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11,0</w:t>
            </w:r>
          </w:p>
        </w:tc>
        <w:tc>
          <w:tcPr>
            <w:tcW w:w="1418"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0</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0</w:t>
            </w:r>
          </w:p>
        </w:tc>
      </w:tr>
      <w:tr w:rsidR="00243C49" w:rsidRPr="00B05AD1" w:rsidTr="00E24DD5">
        <w:trPr>
          <w:trHeight w:val="480"/>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Eiropas Lauksaimniecības fonds lauku attīstībai (ELFLA)</w:t>
            </w:r>
          </w:p>
        </w:tc>
        <w:tc>
          <w:tcPr>
            <w:tcW w:w="1415"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60,3</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18,9</w:t>
            </w:r>
          </w:p>
        </w:tc>
        <w:tc>
          <w:tcPr>
            <w:tcW w:w="1418"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0</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0</w:t>
            </w:r>
          </w:p>
        </w:tc>
      </w:tr>
      <w:tr w:rsidR="00243C49" w:rsidRPr="00B05AD1" w:rsidTr="00E24DD5">
        <w:trPr>
          <w:trHeight w:val="720"/>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Eiropas Zivsaimniecības fonds (EZF) un Eiropas Jūrlietu un zivsaimniecības fonds (EJZF)</w:t>
            </w:r>
          </w:p>
        </w:tc>
        <w:tc>
          <w:tcPr>
            <w:tcW w:w="1415"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26,6</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12,2</w:t>
            </w:r>
          </w:p>
        </w:tc>
        <w:tc>
          <w:tcPr>
            <w:tcW w:w="1418"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0</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0</w:t>
            </w:r>
          </w:p>
        </w:tc>
      </w:tr>
      <w:tr w:rsidR="00243C49" w:rsidRPr="00B05AD1" w:rsidTr="00E24DD5">
        <w:trPr>
          <w:trHeight w:val="255"/>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Eiropas Kopienas iniciatīvas</w:t>
            </w:r>
          </w:p>
        </w:tc>
        <w:tc>
          <w:tcPr>
            <w:tcW w:w="1415"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9,4</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9,8</w:t>
            </w:r>
          </w:p>
        </w:tc>
        <w:tc>
          <w:tcPr>
            <w:tcW w:w="1418"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9,3</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9,3</w:t>
            </w:r>
          </w:p>
        </w:tc>
      </w:tr>
      <w:tr w:rsidR="00243C49" w:rsidRPr="00B05AD1" w:rsidTr="00E24DD5">
        <w:trPr>
          <w:trHeight w:val="255"/>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3.mērķis „Eiropas teritoriālā sadarbība”</w:t>
            </w:r>
          </w:p>
        </w:tc>
        <w:tc>
          <w:tcPr>
            <w:tcW w:w="1415"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14,9</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4,1</w:t>
            </w:r>
          </w:p>
        </w:tc>
        <w:tc>
          <w:tcPr>
            <w:tcW w:w="1418"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0</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0</w:t>
            </w:r>
          </w:p>
        </w:tc>
      </w:tr>
      <w:tr w:rsidR="00243C49" w:rsidRPr="00B05AD1" w:rsidTr="00E24DD5">
        <w:trPr>
          <w:trHeight w:val="255"/>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Citi Eiropas Savienības politiku instrumenti</w:t>
            </w:r>
          </w:p>
        </w:tc>
        <w:tc>
          <w:tcPr>
            <w:tcW w:w="1415"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21,8</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11,3</w:t>
            </w:r>
          </w:p>
        </w:tc>
        <w:tc>
          <w:tcPr>
            <w:tcW w:w="1418"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1,9</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0,5</w:t>
            </w:r>
          </w:p>
        </w:tc>
      </w:tr>
      <w:tr w:rsidR="00243C49" w:rsidRPr="00B05AD1" w:rsidTr="00E24DD5">
        <w:trPr>
          <w:trHeight w:val="480"/>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Eiropas Ekonomikas zonas un Norvēģijas finanšu instrumentu finansētie projekti</w:t>
            </w:r>
          </w:p>
        </w:tc>
        <w:tc>
          <w:tcPr>
            <w:tcW w:w="1415"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12,1</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5,0</w:t>
            </w:r>
          </w:p>
        </w:tc>
        <w:tc>
          <w:tcPr>
            <w:tcW w:w="1418"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5,7</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0,02</w:t>
            </w:r>
          </w:p>
        </w:tc>
      </w:tr>
      <w:tr w:rsidR="00243C49" w:rsidRPr="00B05AD1" w:rsidTr="00E24DD5">
        <w:trPr>
          <w:trHeight w:val="480"/>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Citi ārvalstu finanšu palīdzības līdzfinansētie projekti</w:t>
            </w:r>
          </w:p>
        </w:tc>
        <w:tc>
          <w:tcPr>
            <w:tcW w:w="1415"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2,0</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0,7</w:t>
            </w:r>
          </w:p>
        </w:tc>
        <w:tc>
          <w:tcPr>
            <w:tcW w:w="1418"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0,2</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1,3</w:t>
            </w:r>
          </w:p>
        </w:tc>
      </w:tr>
      <w:tr w:rsidR="00243C49" w:rsidRPr="00B05AD1" w:rsidTr="00E24DD5">
        <w:trPr>
          <w:trHeight w:val="720"/>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Nesadalītais finansējums ES politiku instrumentu un pārējās ĀFP līdzfinansēto projektu un pasākumu īstenošanai</w:t>
            </w:r>
          </w:p>
        </w:tc>
        <w:tc>
          <w:tcPr>
            <w:tcW w:w="1415"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1 038,3</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1 276,2</w:t>
            </w:r>
          </w:p>
        </w:tc>
        <w:tc>
          <w:tcPr>
            <w:tcW w:w="1418"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0</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i/>
                <w:iCs/>
                <w:sz w:val="18"/>
                <w:szCs w:val="18"/>
                <w:lang w:eastAsia="lv-LV"/>
              </w:rPr>
            </w:pPr>
            <w:r w:rsidRPr="00B05AD1">
              <w:rPr>
                <w:i/>
                <w:iCs/>
                <w:sz w:val="18"/>
                <w:szCs w:val="18"/>
                <w:lang w:eastAsia="lv-LV"/>
              </w:rPr>
              <w:t>0</w:t>
            </w:r>
          </w:p>
        </w:tc>
      </w:tr>
      <w:tr w:rsidR="00243C49" w:rsidRPr="00B05AD1" w:rsidTr="00E24DD5">
        <w:trPr>
          <w:trHeight w:val="255"/>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243C49" w:rsidRPr="00B05AD1" w:rsidRDefault="00243C49" w:rsidP="00E24DD5">
            <w:pPr>
              <w:spacing w:after="0"/>
              <w:ind w:firstLine="0"/>
              <w:jc w:val="right"/>
              <w:rPr>
                <w:sz w:val="18"/>
                <w:szCs w:val="18"/>
                <w:lang w:eastAsia="lv-LV"/>
              </w:rPr>
            </w:pPr>
            <w:r w:rsidRPr="00B05AD1">
              <w:rPr>
                <w:sz w:val="18"/>
                <w:szCs w:val="18"/>
                <w:lang w:eastAsia="lv-LV"/>
              </w:rPr>
              <w:t>Pārējās valsts budžeta investīcijas</w:t>
            </w:r>
          </w:p>
        </w:tc>
        <w:tc>
          <w:tcPr>
            <w:tcW w:w="1415"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sz w:val="18"/>
                <w:szCs w:val="18"/>
                <w:lang w:eastAsia="lv-LV"/>
              </w:rPr>
            </w:pPr>
            <w:r w:rsidRPr="00B05AD1">
              <w:rPr>
                <w:sz w:val="18"/>
                <w:szCs w:val="18"/>
                <w:lang w:eastAsia="lv-LV"/>
              </w:rPr>
              <w:t>521,7</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sz w:val="18"/>
                <w:szCs w:val="18"/>
                <w:lang w:eastAsia="lv-LV"/>
              </w:rPr>
            </w:pPr>
            <w:r w:rsidRPr="00B05AD1">
              <w:rPr>
                <w:sz w:val="18"/>
                <w:szCs w:val="18"/>
                <w:lang w:eastAsia="lv-LV"/>
              </w:rPr>
              <w:t>421,0</w:t>
            </w:r>
          </w:p>
        </w:tc>
        <w:tc>
          <w:tcPr>
            <w:tcW w:w="1418"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sz w:val="18"/>
                <w:szCs w:val="18"/>
                <w:lang w:eastAsia="lv-LV"/>
              </w:rPr>
            </w:pPr>
            <w:r w:rsidRPr="00B05AD1">
              <w:rPr>
                <w:sz w:val="18"/>
                <w:szCs w:val="18"/>
                <w:lang w:eastAsia="lv-LV"/>
              </w:rPr>
              <w:t>431,0</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sz w:val="18"/>
                <w:szCs w:val="18"/>
                <w:lang w:eastAsia="lv-LV"/>
              </w:rPr>
            </w:pPr>
            <w:r w:rsidRPr="00B05AD1">
              <w:rPr>
                <w:sz w:val="18"/>
                <w:szCs w:val="18"/>
                <w:lang w:eastAsia="lv-LV"/>
              </w:rPr>
              <w:t>783,3</w:t>
            </w:r>
          </w:p>
        </w:tc>
      </w:tr>
      <w:tr w:rsidR="00243C49" w:rsidRPr="00B05AD1" w:rsidTr="00E24DD5">
        <w:trPr>
          <w:trHeight w:val="255"/>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243C49" w:rsidRPr="00B05AD1" w:rsidRDefault="00243C49" w:rsidP="00E24DD5">
            <w:pPr>
              <w:spacing w:after="0"/>
              <w:ind w:firstLine="0"/>
              <w:jc w:val="right"/>
              <w:rPr>
                <w:b/>
                <w:bCs/>
                <w:sz w:val="18"/>
                <w:szCs w:val="18"/>
                <w:lang w:eastAsia="lv-LV"/>
              </w:rPr>
            </w:pPr>
            <w:r w:rsidRPr="00B05AD1">
              <w:rPr>
                <w:b/>
                <w:bCs/>
                <w:sz w:val="18"/>
                <w:szCs w:val="18"/>
                <w:lang w:eastAsia="lv-LV"/>
              </w:rPr>
              <w:t>Publiskā un privātā partnerība</w:t>
            </w:r>
          </w:p>
        </w:tc>
        <w:tc>
          <w:tcPr>
            <w:tcW w:w="1415"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b/>
                <w:bCs/>
                <w:sz w:val="18"/>
                <w:szCs w:val="18"/>
                <w:lang w:eastAsia="lv-LV"/>
              </w:rPr>
            </w:pPr>
            <w:r w:rsidRPr="00B05AD1">
              <w:rPr>
                <w:b/>
                <w:bCs/>
                <w:sz w:val="18"/>
                <w:szCs w:val="18"/>
                <w:lang w:eastAsia="lv-LV"/>
              </w:rPr>
              <w:t>12,6</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b/>
                <w:bCs/>
                <w:sz w:val="18"/>
                <w:szCs w:val="18"/>
                <w:lang w:eastAsia="lv-LV"/>
              </w:rPr>
            </w:pPr>
            <w:r w:rsidRPr="00B05AD1">
              <w:rPr>
                <w:b/>
                <w:bCs/>
                <w:sz w:val="18"/>
                <w:szCs w:val="18"/>
                <w:lang w:eastAsia="lv-LV"/>
              </w:rPr>
              <w:t>12,0</w:t>
            </w:r>
          </w:p>
        </w:tc>
        <w:tc>
          <w:tcPr>
            <w:tcW w:w="1418"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b/>
                <w:bCs/>
                <w:sz w:val="18"/>
                <w:szCs w:val="18"/>
                <w:lang w:eastAsia="lv-LV"/>
              </w:rPr>
            </w:pPr>
            <w:r w:rsidRPr="00B05AD1">
              <w:rPr>
                <w:b/>
                <w:bCs/>
                <w:sz w:val="18"/>
                <w:szCs w:val="18"/>
                <w:lang w:eastAsia="lv-LV"/>
              </w:rPr>
              <w:t>14,0</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b/>
                <w:bCs/>
                <w:sz w:val="18"/>
                <w:szCs w:val="18"/>
                <w:lang w:eastAsia="lv-LV"/>
              </w:rPr>
            </w:pPr>
            <w:r w:rsidRPr="00B05AD1">
              <w:rPr>
                <w:b/>
                <w:bCs/>
                <w:sz w:val="18"/>
                <w:szCs w:val="18"/>
                <w:lang w:eastAsia="lv-LV"/>
              </w:rPr>
              <w:t>257,1</w:t>
            </w:r>
          </w:p>
        </w:tc>
      </w:tr>
      <w:tr w:rsidR="00243C49" w:rsidRPr="00B05AD1" w:rsidTr="00E24DD5">
        <w:trPr>
          <w:trHeight w:val="480"/>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243C49" w:rsidRPr="00B05AD1" w:rsidRDefault="00243C49" w:rsidP="00E24DD5">
            <w:pPr>
              <w:spacing w:after="0"/>
              <w:ind w:firstLine="0"/>
              <w:jc w:val="right"/>
              <w:rPr>
                <w:b/>
                <w:bCs/>
                <w:sz w:val="18"/>
                <w:szCs w:val="18"/>
                <w:lang w:eastAsia="lv-LV"/>
              </w:rPr>
            </w:pPr>
            <w:r w:rsidRPr="00B05AD1">
              <w:rPr>
                <w:b/>
                <w:bCs/>
                <w:sz w:val="18"/>
                <w:szCs w:val="18"/>
                <w:lang w:eastAsia="lv-LV"/>
              </w:rPr>
              <w:t>Maksājumi par aizņēmumiem un kredītiem</w:t>
            </w:r>
          </w:p>
        </w:tc>
        <w:tc>
          <w:tcPr>
            <w:tcW w:w="1415"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b/>
                <w:bCs/>
                <w:sz w:val="18"/>
                <w:szCs w:val="18"/>
                <w:lang w:eastAsia="lv-LV"/>
              </w:rPr>
            </w:pPr>
            <w:r w:rsidRPr="00B05AD1">
              <w:rPr>
                <w:b/>
                <w:bCs/>
                <w:sz w:val="18"/>
                <w:szCs w:val="18"/>
                <w:lang w:eastAsia="lv-LV"/>
              </w:rPr>
              <w:t>213,3</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b/>
                <w:bCs/>
                <w:sz w:val="18"/>
                <w:szCs w:val="18"/>
                <w:lang w:eastAsia="lv-LV"/>
              </w:rPr>
            </w:pPr>
            <w:r w:rsidRPr="00B05AD1">
              <w:rPr>
                <w:b/>
                <w:bCs/>
                <w:sz w:val="18"/>
                <w:szCs w:val="18"/>
                <w:lang w:eastAsia="lv-LV"/>
              </w:rPr>
              <w:t>213,8</w:t>
            </w:r>
          </w:p>
        </w:tc>
        <w:tc>
          <w:tcPr>
            <w:tcW w:w="1418"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b/>
                <w:bCs/>
                <w:sz w:val="18"/>
                <w:szCs w:val="18"/>
                <w:lang w:eastAsia="lv-LV"/>
              </w:rPr>
            </w:pPr>
            <w:r w:rsidRPr="00B05AD1">
              <w:rPr>
                <w:b/>
                <w:bCs/>
                <w:sz w:val="18"/>
                <w:szCs w:val="18"/>
                <w:lang w:eastAsia="lv-LV"/>
              </w:rPr>
              <w:t>213,8</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b/>
                <w:bCs/>
                <w:sz w:val="18"/>
                <w:szCs w:val="18"/>
                <w:lang w:eastAsia="lv-LV"/>
              </w:rPr>
            </w:pPr>
            <w:r w:rsidRPr="00B05AD1">
              <w:rPr>
                <w:b/>
                <w:bCs/>
                <w:sz w:val="18"/>
                <w:szCs w:val="18"/>
                <w:lang w:eastAsia="lv-LV"/>
              </w:rPr>
              <w:t>0</w:t>
            </w:r>
          </w:p>
        </w:tc>
      </w:tr>
      <w:tr w:rsidR="00243C49" w:rsidRPr="00B05AD1" w:rsidTr="00E24DD5">
        <w:trPr>
          <w:trHeight w:val="480"/>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243C49" w:rsidRPr="00B05AD1" w:rsidRDefault="00243C49" w:rsidP="00E24DD5">
            <w:pPr>
              <w:spacing w:after="0"/>
              <w:ind w:firstLine="0"/>
              <w:jc w:val="right"/>
              <w:rPr>
                <w:b/>
                <w:bCs/>
                <w:sz w:val="18"/>
                <w:szCs w:val="18"/>
                <w:lang w:eastAsia="lv-LV"/>
              </w:rPr>
            </w:pPr>
            <w:r w:rsidRPr="00B05AD1">
              <w:rPr>
                <w:b/>
                <w:bCs/>
                <w:sz w:val="18"/>
                <w:szCs w:val="18"/>
                <w:lang w:eastAsia="lv-LV"/>
              </w:rPr>
              <w:t>Maksājumi starptautiskajās institūcijās un programmās</w:t>
            </w:r>
          </w:p>
        </w:tc>
        <w:tc>
          <w:tcPr>
            <w:tcW w:w="1415"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b/>
                <w:bCs/>
                <w:sz w:val="18"/>
                <w:szCs w:val="18"/>
                <w:lang w:eastAsia="lv-LV"/>
              </w:rPr>
            </w:pPr>
            <w:r w:rsidRPr="00B05AD1">
              <w:rPr>
                <w:b/>
                <w:bCs/>
                <w:sz w:val="18"/>
                <w:szCs w:val="18"/>
                <w:lang w:eastAsia="lv-LV"/>
              </w:rPr>
              <w:t>389,8</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b/>
                <w:bCs/>
                <w:sz w:val="18"/>
                <w:szCs w:val="18"/>
                <w:lang w:eastAsia="lv-LV"/>
              </w:rPr>
            </w:pPr>
            <w:r w:rsidRPr="00B05AD1">
              <w:rPr>
                <w:b/>
                <w:bCs/>
                <w:sz w:val="18"/>
                <w:szCs w:val="18"/>
                <w:lang w:eastAsia="lv-LV"/>
              </w:rPr>
              <w:t>398,1</w:t>
            </w:r>
          </w:p>
        </w:tc>
        <w:tc>
          <w:tcPr>
            <w:tcW w:w="1418"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b/>
                <w:bCs/>
                <w:sz w:val="18"/>
                <w:szCs w:val="18"/>
                <w:lang w:eastAsia="lv-LV"/>
              </w:rPr>
            </w:pPr>
            <w:r w:rsidRPr="00B05AD1">
              <w:rPr>
                <w:b/>
                <w:bCs/>
                <w:sz w:val="18"/>
                <w:szCs w:val="18"/>
                <w:lang w:eastAsia="lv-LV"/>
              </w:rPr>
              <w:t>24,6</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b/>
                <w:bCs/>
                <w:sz w:val="18"/>
                <w:szCs w:val="18"/>
                <w:lang w:eastAsia="lv-LV"/>
              </w:rPr>
            </w:pPr>
            <w:r w:rsidRPr="00B05AD1">
              <w:rPr>
                <w:b/>
                <w:bCs/>
                <w:sz w:val="18"/>
                <w:szCs w:val="18"/>
                <w:lang w:eastAsia="lv-LV"/>
              </w:rPr>
              <w:t>2,2</w:t>
            </w:r>
          </w:p>
        </w:tc>
      </w:tr>
      <w:tr w:rsidR="00243C49" w:rsidRPr="00B05AD1" w:rsidTr="00E24DD5">
        <w:trPr>
          <w:trHeight w:val="255"/>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243C49" w:rsidRPr="00B05AD1" w:rsidRDefault="00243C49" w:rsidP="00E24DD5">
            <w:pPr>
              <w:spacing w:after="0"/>
              <w:ind w:firstLine="0"/>
              <w:jc w:val="right"/>
              <w:rPr>
                <w:b/>
                <w:bCs/>
                <w:sz w:val="18"/>
                <w:szCs w:val="18"/>
                <w:lang w:eastAsia="lv-LV"/>
              </w:rPr>
            </w:pPr>
            <w:r w:rsidRPr="00B05AD1">
              <w:rPr>
                <w:b/>
                <w:bCs/>
                <w:sz w:val="18"/>
                <w:szCs w:val="18"/>
                <w:lang w:eastAsia="lv-LV"/>
              </w:rPr>
              <w:t>Citas ilgtermiņa saistības</w:t>
            </w:r>
          </w:p>
        </w:tc>
        <w:tc>
          <w:tcPr>
            <w:tcW w:w="1415"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b/>
                <w:bCs/>
                <w:sz w:val="18"/>
                <w:szCs w:val="18"/>
                <w:lang w:eastAsia="lv-LV"/>
              </w:rPr>
            </w:pPr>
            <w:r w:rsidRPr="00B05AD1">
              <w:rPr>
                <w:b/>
                <w:bCs/>
                <w:sz w:val="18"/>
                <w:szCs w:val="18"/>
                <w:lang w:eastAsia="lv-LV"/>
              </w:rPr>
              <w:t>52,2</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b/>
                <w:bCs/>
                <w:sz w:val="18"/>
                <w:szCs w:val="18"/>
                <w:lang w:eastAsia="lv-LV"/>
              </w:rPr>
            </w:pPr>
            <w:r w:rsidRPr="00B05AD1">
              <w:rPr>
                <w:b/>
                <w:bCs/>
                <w:sz w:val="18"/>
                <w:szCs w:val="18"/>
                <w:lang w:eastAsia="lv-LV"/>
              </w:rPr>
              <w:t>42,4</w:t>
            </w:r>
          </w:p>
        </w:tc>
        <w:tc>
          <w:tcPr>
            <w:tcW w:w="1418"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b/>
                <w:bCs/>
                <w:sz w:val="18"/>
                <w:szCs w:val="18"/>
                <w:lang w:eastAsia="lv-LV"/>
              </w:rPr>
            </w:pPr>
            <w:r w:rsidRPr="00B05AD1">
              <w:rPr>
                <w:b/>
                <w:bCs/>
                <w:sz w:val="18"/>
                <w:szCs w:val="18"/>
                <w:lang w:eastAsia="lv-LV"/>
              </w:rPr>
              <w:t>35,2</w:t>
            </w:r>
          </w:p>
        </w:tc>
        <w:tc>
          <w:tcPr>
            <w:tcW w:w="1417" w:type="dxa"/>
            <w:tcBorders>
              <w:top w:val="nil"/>
              <w:left w:val="nil"/>
              <w:bottom w:val="single" w:sz="4" w:space="0" w:color="auto"/>
              <w:right w:val="single" w:sz="4" w:space="0" w:color="auto"/>
            </w:tcBorders>
            <w:shd w:val="clear" w:color="000000" w:fill="FFFFFF"/>
            <w:vAlign w:val="center"/>
            <w:hideMark/>
          </w:tcPr>
          <w:p w:rsidR="00243C49" w:rsidRPr="00B05AD1" w:rsidRDefault="00243C49" w:rsidP="00E24DD5">
            <w:pPr>
              <w:spacing w:after="0"/>
              <w:ind w:firstLine="0"/>
              <w:jc w:val="right"/>
              <w:rPr>
                <w:b/>
                <w:bCs/>
                <w:sz w:val="18"/>
                <w:szCs w:val="18"/>
                <w:lang w:eastAsia="lv-LV"/>
              </w:rPr>
            </w:pPr>
            <w:r w:rsidRPr="00B05AD1">
              <w:rPr>
                <w:b/>
                <w:bCs/>
                <w:sz w:val="18"/>
                <w:szCs w:val="18"/>
                <w:lang w:eastAsia="lv-LV"/>
              </w:rPr>
              <w:t>283,5</w:t>
            </w:r>
          </w:p>
        </w:tc>
      </w:tr>
    </w:tbl>
    <w:p w:rsidR="00243C49" w:rsidRPr="0025371E" w:rsidRDefault="00243C49" w:rsidP="00243C49">
      <w:pPr>
        <w:spacing w:before="240"/>
      </w:pPr>
      <w:r>
        <w:t>Valsts budžeta ilgtermiņa saistībās lielāko daļu veido valsts pamatbudžetā v</w:t>
      </w:r>
      <w:r w:rsidRPr="00E4630A">
        <w:t xml:space="preserve">alsts investīciju projektu īstenošanai </w:t>
      </w:r>
      <w:r w:rsidRPr="00293B51">
        <w:t>paredzēti līdzekļi</w:t>
      </w:r>
      <w:r w:rsidRPr="00293B51">
        <w:rPr>
          <w:b/>
        </w:rPr>
        <w:t xml:space="preserve"> </w:t>
      </w:r>
      <w:r>
        <w:rPr>
          <w:b/>
        </w:rPr>
        <w:t>2022</w:t>
      </w:r>
      <w:r w:rsidRPr="00293B51">
        <w:rPr>
          <w:b/>
        </w:rPr>
        <w:t>.</w:t>
      </w:r>
      <w:r>
        <w:rPr>
          <w:b/>
        </w:rPr>
        <w:t xml:space="preserve"> </w:t>
      </w:r>
      <w:r w:rsidRPr="00293B51">
        <w:rPr>
          <w:b/>
        </w:rPr>
        <w:t xml:space="preserve">gadā </w:t>
      </w:r>
      <w:r>
        <w:rPr>
          <w:b/>
        </w:rPr>
        <w:t>2 122,9</w:t>
      </w:r>
      <w:r w:rsidRPr="00293B51">
        <w:rPr>
          <w:b/>
        </w:rPr>
        <w:t xml:space="preserve"> milj. </w:t>
      </w:r>
      <w:proofErr w:type="spellStart"/>
      <w:r w:rsidRPr="00293B51">
        <w:rPr>
          <w:b/>
          <w:i/>
        </w:rPr>
        <w:t>euro</w:t>
      </w:r>
      <w:proofErr w:type="spellEnd"/>
      <w:r w:rsidRPr="00293B51">
        <w:rPr>
          <w:b/>
          <w:i/>
        </w:rPr>
        <w:t xml:space="preserve"> </w:t>
      </w:r>
      <w:r w:rsidRPr="00293B51">
        <w:t xml:space="preserve">apmērā, </w:t>
      </w:r>
      <w:r>
        <w:rPr>
          <w:b/>
        </w:rPr>
        <w:t>2023</w:t>
      </w:r>
      <w:r w:rsidRPr="00293B51">
        <w:rPr>
          <w:b/>
        </w:rPr>
        <w:t>.</w:t>
      </w:r>
      <w:r w:rsidR="00700719">
        <w:rPr>
          <w:b/>
        </w:rPr>
        <w:t> </w:t>
      </w:r>
      <w:r w:rsidRPr="00293B51">
        <w:rPr>
          <w:b/>
        </w:rPr>
        <w:t xml:space="preserve">gadā </w:t>
      </w:r>
      <w:r>
        <w:rPr>
          <w:b/>
        </w:rPr>
        <w:t>1 897,7</w:t>
      </w:r>
      <w:r w:rsidRPr="00293B51">
        <w:rPr>
          <w:b/>
          <w:bCs/>
          <w:szCs w:val="18"/>
        </w:rPr>
        <w:t xml:space="preserve"> </w:t>
      </w:r>
      <w:r w:rsidRPr="00293B51">
        <w:rPr>
          <w:b/>
        </w:rPr>
        <w:t xml:space="preserve">milj. </w:t>
      </w:r>
      <w:proofErr w:type="spellStart"/>
      <w:r w:rsidRPr="00293B51">
        <w:rPr>
          <w:b/>
          <w:i/>
        </w:rPr>
        <w:t>euro</w:t>
      </w:r>
      <w:proofErr w:type="spellEnd"/>
      <w:r w:rsidRPr="00293B51">
        <w:t xml:space="preserve"> apmērā, </w:t>
      </w:r>
      <w:r>
        <w:rPr>
          <w:b/>
        </w:rPr>
        <w:t>2024</w:t>
      </w:r>
      <w:r w:rsidRPr="00293B51">
        <w:rPr>
          <w:b/>
        </w:rPr>
        <w:t>.</w:t>
      </w:r>
      <w:r>
        <w:rPr>
          <w:b/>
        </w:rPr>
        <w:t xml:space="preserve"> </w:t>
      </w:r>
      <w:r w:rsidRPr="00293B51">
        <w:rPr>
          <w:b/>
        </w:rPr>
        <w:t xml:space="preserve">gadā </w:t>
      </w:r>
      <w:r>
        <w:rPr>
          <w:b/>
        </w:rPr>
        <w:t>448,1</w:t>
      </w:r>
      <w:r w:rsidRPr="00293B51">
        <w:rPr>
          <w:b/>
          <w:bCs/>
          <w:szCs w:val="18"/>
        </w:rPr>
        <w:t xml:space="preserve"> </w:t>
      </w:r>
      <w:r w:rsidRPr="00293B51">
        <w:rPr>
          <w:b/>
        </w:rPr>
        <w:t xml:space="preserve">milj. </w:t>
      </w:r>
      <w:proofErr w:type="spellStart"/>
      <w:r w:rsidRPr="00293B51">
        <w:rPr>
          <w:b/>
          <w:i/>
        </w:rPr>
        <w:t>euro</w:t>
      </w:r>
      <w:proofErr w:type="spellEnd"/>
      <w:r w:rsidRPr="00293B51">
        <w:t xml:space="preserve"> apmērā </w:t>
      </w:r>
      <w:r w:rsidRPr="00293B51">
        <w:rPr>
          <w:b/>
        </w:rPr>
        <w:t>un tālākā posmā līdz projekta īstenošanai</w:t>
      </w:r>
      <w:r w:rsidRPr="00293B51">
        <w:t xml:space="preserve"> </w:t>
      </w:r>
      <w:r>
        <w:rPr>
          <w:b/>
        </w:rPr>
        <w:t>794,4</w:t>
      </w:r>
      <w:r w:rsidRPr="00293B51">
        <w:rPr>
          <w:b/>
          <w:bCs/>
          <w:szCs w:val="18"/>
        </w:rPr>
        <w:t> </w:t>
      </w:r>
      <w:r w:rsidRPr="00293B51">
        <w:rPr>
          <w:b/>
        </w:rPr>
        <w:t xml:space="preserve">milj. </w:t>
      </w:r>
      <w:proofErr w:type="spellStart"/>
      <w:r w:rsidRPr="00293B51">
        <w:rPr>
          <w:b/>
          <w:i/>
        </w:rPr>
        <w:t>euro</w:t>
      </w:r>
      <w:proofErr w:type="spellEnd"/>
      <w:r w:rsidRPr="00293B51">
        <w:t xml:space="preserve"> apmērā.</w:t>
      </w:r>
    </w:p>
    <w:p w:rsidR="00243C49" w:rsidRPr="00190ADF" w:rsidRDefault="00243C49" w:rsidP="00243C49">
      <w:pPr>
        <w:spacing w:before="120"/>
      </w:pPr>
      <w:r w:rsidRPr="00190ADF">
        <w:t>Kopumā nozīmīgākie projekti, kuru</w:t>
      </w:r>
      <w:r>
        <w:t xml:space="preserve"> īstenošanu plānots turpināt 2022</w:t>
      </w:r>
      <w:r w:rsidRPr="00190ADF">
        <w:t>., 20</w:t>
      </w:r>
      <w:r>
        <w:t>23</w:t>
      </w:r>
      <w:r w:rsidRPr="00190ADF">
        <w:t>.</w:t>
      </w:r>
      <w:r>
        <w:t>, 2024</w:t>
      </w:r>
      <w:r w:rsidRPr="00190ADF">
        <w:t>.</w:t>
      </w:r>
      <w:r>
        <w:t xml:space="preserve"> </w:t>
      </w:r>
      <w:r w:rsidRPr="00190ADF">
        <w:t>gadā un turpmākajos gados, ir:</w:t>
      </w:r>
    </w:p>
    <w:p w:rsidR="00243C49" w:rsidRPr="00293B51" w:rsidRDefault="00243C49" w:rsidP="00243C49">
      <w:pPr>
        <w:numPr>
          <w:ilvl w:val="0"/>
          <w:numId w:val="7"/>
        </w:numPr>
        <w:spacing w:before="120"/>
        <w:ind w:left="850" w:hanging="425"/>
      </w:pPr>
      <w:r w:rsidRPr="00293B51">
        <w:t>Kohēzijas fondam (KF) 2014.-2020.</w:t>
      </w:r>
      <w:r w:rsidR="00700719">
        <w:t xml:space="preserve"> </w:t>
      </w:r>
      <w:r w:rsidRPr="00293B51">
        <w:t>gada programmēšanas periodam, Eiropas Reģionālās attīstības fondam (ERAF) 2014.-2020.</w:t>
      </w:r>
      <w:r w:rsidR="00700719">
        <w:t xml:space="preserve"> </w:t>
      </w:r>
      <w:r w:rsidRPr="00293B51">
        <w:t>gada programmēšanas periodam, Eiropas Sociālajam fondam (ESF) 2014.-2020.gada programmēšanas periodam</w:t>
      </w:r>
      <w:r w:rsidRPr="00293B51">
        <w:rPr>
          <w:rFonts w:eastAsia="Calibri"/>
        </w:rPr>
        <w:t>;</w:t>
      </w:r>
    </w:p>
    <w:p w:rsidR="00243C49" w:rsidRPr="00461C9D" w:rsidRDefault="00243C49" w:rsidP="00243C49">
      <w:pPr>
        <w:numPr>
          <w:ilvl w:val="0"/>
          <w:numId w:val="7"/>
        </w:numPr>
        <w:spacing w:before="120"/>
        <w:ind w:left="850" w:hanging="425"/>
      </w:pPr>
      <w:r w:rsidRPr="00461C9D">
        <w:t>Eiropas Lauksaimniecības garantiju fondam (ELGF), Eiropas Lauksaimniecības fondam lauku attīstībai (ELFLA), Eiropas Zivsaimniecības fondam (EZF) un Eiropas Jūrlietu un zivsaimniecības fondam (EJZF);</w:t>
      </w:r>
    </w:p>
    <w:p w:rsidR="00243C49" w:rsidRDefault="00243C49" w:rsidP="00243C49">
      <w:pPr>
        <w:numPr>
          <w:ilvl w:val="0"/>
          <w:numId w:val="7"/>
        </w:numPr>
        <w:spacing w:before="120"/>
        <w:ind w:left="850" w:hanging="425"/>
      </w:pPr>
      <w:r w:rsidRPr="00143628">
        <w:t>Eiropas transporta, telekomunikāciju un enerģijas infrastruktūras tīklu un Eiropas infrastruktūra</w:t>
      </w:r>
      <w:r>
        <w:t xml:space="preserve">s savienošanas instrumentam </w:t>
      </w:r>
      <w:proofErr w:type="spellStart"/>
      <w:r>
        <w:t>u.c</w:t>
      </w:r>
      <w:proofErr w:type="spellEnd"/>
      <w:r>
        <w:t>;</w:t>
      </w:r>
    </w:p>
    <w:p w:rsidR="00243C49" w:rsidRPr="00461C9D" w:rsidRDefault="00243C49" w:rsidP="00243C49">
      <w:pPr>
        <w:numPr>
          <w:ilvl w:val="0"/>
          <w:numId w:val="7"/>
        </w:numPr>
        <w:spacing w:before="120"/>
        <w:ind w:left="850" w:hanging="425"/>
      </w:pPr>
      <w:r w:rsidRPr="00461C9D">
        <w:lastRenderedPageBreak/>
        <w:t>Citu Eiropas Savienības politiku instrumentu finansētajos pasākumos:</w:t>
      </w:r>
    </w:p>
    <w:p w:rsidR="00243C49" w:rsidRPr="00B54AB8" w:rsidRDefault="00243C49" w:rsidP="00243C49">
      <w:pPr>
        <w:numPr>
          <w:ilvl w:val="1"/>
          <w:numId w:val="7"/>
        </w:numPr>
        <w:spacing w:before="120"/>
        <w:ind w:left="1276"/>
      </w:pPr>
      <w:r w:rsidRPr="00B54AB8">
        <w:t xml:space="preserve">Eiropas Atbalsta fonda vistrūcīgākajām personām (2014-2020) pasākumu īstenošana; </w:t>
      </w:r>
    </w:p>
    <w:p w:rsidR="00243C49" w:rsidRPr="00B54AB8" w:rsidRDefault="00243C49" w:rsidP="00243C49">
      <w:pPr>
        <w:numPr>
          <w:ilvl w:val="1"/>
          <w:numId w:val="7"/>
        </w:numPr>
        <w:spacing w:before="120"/>
        <w:ind w:left="1276"/>
      </w:pPr>
      <w:r w:rsidRPr="00B54AB8">
        <w:t xml:space="preserve">Iekšējās drošības un Patvēruma, migrācijas un integrācijas fondu projektu un pasākumu īstenošana (2014-2020);  </w:t>
      </w:r>
    </w:p>
    <w:p w:rsidR="00243C49" w:rsidRPr="00B54AB8" w:rsidRDefault="00243C49" w:rsidP="00243C49">
      <w:pPr>
        <w:numPr>
          <w:ilvl w:val="1"/>
          <w:numId w:val="7"/>
        </w:numPr>
        <w:spacing w:before="120"/>
        <w:ind w:left="1276"/>
      </w:pPr>
      <w:r w:rsidRPr="00B54AB8">
        <w:t>Dalība Eiropas Savienības pētniecības un tehnoloģiju attīstības programmās;</w:t>
      </w:r>
    </w:p>
    <w:p w:rsidR="00243C49" w:rsidRPr="00B54AB8" w:rsidRDefault="00243C49" w:rsidP="00243C49">
      <w:pPr>
        <w:numPr>
          <w:ilvl w:val="1"/>
          <w:numId w:val="7"/>
        </w:numPr>
        <w:spacing w:before="120"/>
        <w:ind w:left="1276"/>
      </w:pPr>
      <w:r w:rsidRPr="00B54AB8">
        <w:t xml:space="preserve">Eiropas Savienības programmas </w:t>
      </w:r>
      <w:proofErr w:type="spellStart"/>
      <w:r w:rsidRPr="00B54AB8">
        <w:t>Erasmus</w:t>
      </w:r>
      <w:proofErr w:type="spellEnd"/>
      <w:r w:rsidRPr="00B54AB8">
        <w:t>+ 2014.-2020. gadam projektu īstenošanas nodrošināšana u.c.;</w:t>
      </w:r>
    </w:p>
    <w:p w:rsidR="00243C49" w:rsidRDefault="00243C49" w:rsidP="00243C49">
      <w:pPr>
        <w:numPr>
          <w:ilvl w:val="0"/>
          <w:numId w:val="7"/>
        </w:numPr>
        <w:spacing w:before="120"/>
        <w:ind w:left="850" w:hanging="425"/>
      </w:pPr>
      <w:r>
        <w:t>Ārvalstu finanšu palīdzības līdzfinansētājiem projektiem, tajā skaitā:</w:t>
      </w:r>
    </w:p>
    <w:p w:rsidR="00243C49" w:rsidRDefault="00243C49" w:rsidP="00243C49">
      <w:pPr>
        <w:numPr>
          <w:ilvl w:val="1"/>
          <w:numId w:val="7"/>
        </w:numPr>
        <w:spacing w:before="120"/>
        <w:ind w:left="1276"/>
      </w:pPr>
      <w:r>
        <w:t>Eiropas Ekonomikas zonas un Norvēģijas finanšu instrumentu finansētajiem projektiem;</w:t>
      </w:r>
    </w:p>
    <w:p w:rsidR="00243C49" w:rsidRPr="00143628" w:rsidRDefault="00243C49" w:rsidP="00243C49">
      <w:pPr>
        <w:numPr>
          <w:ilvl w:val="1"/>
          <w:numId w:val="7"/>
        </w:numPr>
        <w:spacing w:before="120"/>
        <w:ind w:left="1276"/>
      </w:pPr>
      <w:r>
        <w:t>Citiem ārvalstu finanšu palīdzības līdzfinansētajiem projektiem.</w:t>
      </w:r>
    </w:p>
    <w:p w:rsidR="00243C49" w:rsidRPr="00640743" w:rsidRDefault="00243C49" w:rsidP="00243C49">
      <w:pPr>
        <w:spacing w:before="120"/>
      </w:pPr>
      <w:r w:rsidRPr="00190ADF">
        <w:t xml:space="preserve">Eiropas Savienības politiku instrumentu un pārējās ārvalstu finanšu palīdzības līdzfinansētajiem projektiem, kuri vēl tiks apstiprināti un kuriem finansējums nav ieplānots ministriju budžetos, finansējums paredzēts budžeta resora </w:t>
      </w:r>
      <w:r>
        <w:t>“</w:t>
      </w:r>
      <w:r w:rsidRPr="00190ADF">
        <w:t>74.</w:t>
      </w:r>
      <w:r>
        <w:t xml:space="preserve"> </w:t>
      </w:r>
      <w:r w:rsidRPr="00190ADF">
        <w:t>Gadskārtējā valsts budžeta izpildes procesā pārdalāmais f</w:t>
      </w:r>
      <w:r>
        <w:t>inansējums” programmā 80.00.00 “</w:t>
      </w:r>
      <w:r w:rsidRPr="00190ADF">
        <w:t xml:space="preserve">Nesadalītais finansējums Eiropas savienības politiku instrumentu un pārējās ārvalstu finanšu palīdzības līdzfinansēto </w:t>
      </w:r>
      <w:r w:rsidRPr="00640743">
        <w:t>projektu un pasākumu īstenošanai”.</w:t>
      </w:r>
    </w:p>
    <w:p w:rsidR="00243C49" w:rsidRDefault="00243C49" w:rsidP="00243C49">
      <w:pPr>
        <w:tabs>
          <w:tab w:val="left" w:pos="2552"/>
        </w:tabs>
        <w:spacing w:before="120"/>
      </w:pPr>
      <w:r w:rsidRPr="00640743">
        <w:t>Pārējām valsts budžeta investīcijām ilgtermiņa saistības paredzētas Nacionālo bruņoto spēku ilgtermiņa līgumu nodrošināšanai,</w:t>
      </w:r>
      <w:r>
        <w:t xml:space="preserve"> </w:t>
      </w:r>
      <w:r w:rsidRPr="00640743">
        <w:t>VAS “Valsts nekustamie īpašumi” projekti</w:t>
      </w:r>
      <w:r>
        <w:t>em un pasākumiem</w:t>
      </w:r>
      <w:r w:rsidRPr="00D9706A">
        <w:t xml:space="preserve">, finansējuma nodrošināšanai jauno elektrovilcienu projektam un </w:t>
      </w:r>
      <w:r w:rsidRPr="00F172D3">
        <w:t>jauna cietuma būvniecībai Liepājā.</w:t>
      </w:r>
    </w:p>
    <w:p w:rsidR="00243C49" w:rsidRDefault="00243C49" w:rsidP="00243C49">
      <w:pPr>
        <w:spacing w:before="120"/>
        <w:rPr>
          <w:bCs/>
        </w:rPr>
      </w:pPr>
      <w:r w:rsidRPr="00640743">
        <w:rPr>
          <w:bCs/>
        </w:rPr>
        <w:t>Ilgtermiņa saistības paredzētas arī</w:t>
      </w:r>
      <w:r>
        <w:rPr>
          <w:bCs/>
        </w:rPr>
        <w:t xml:space="preserve"> </w:t>
      </w:r>
      <w:r w:rsidRPr="001631BD">
        <w:rPr>
          <w:bCs/>
        </w:rPr>
        <w:t>publiskai un privātai partnerībai, maksājumiem par aizņēmumiem un kredītiem</w:t>
      </w:r>
      <w:r w:rsidRPr="001631BD">
        <w:t xml:space="preserve">, </w:t>
      </w:r>
      <w:r w:rsidRPr="001631BD">
        <w:rPr>
          <w:bCs/>
        </w:rPr>
        <w:t>maksājumiem starptautiskajās institūcijās un programmās un citām ilgtermiņa saistībām.</w:t>
      </w:r>
      <w:r w:rsidRPr="00640743">
        <w:rPr>
          <w:bCs/>
        </w:rPr>
        <w:t xml:space="preserve"> Tajā skaitā nozīmīgākais līdzekļu apjoms paredzēts </w:t>
      </w:r>
      <w:r w:rsidRPr="00B54AB8">
        <w:rPr>
          <w:bCs/>
        </w:rPr>
        <w:t xml:space="preserve">valsts parāda vadībai, iemaksām Eiropas Savienības budžetā, </w:t>
      </w:r>
      <w:r>
        <w:rPr>
          <w:bCs/>
        </w:rPr>
        <w:t>s</w:t>
      </w:r>
      <w:r w:rsidRPr="001631BD">
        <w:rPr>
          <w:bCs/>
        </w:rPr>
        <w:t>peciālo ugunsdzēsības un glābšanas transportlīdzekļu iegāde</w:t>
      </w:r>
      <w:r>
        <w:rPr>
          <w:bCs/>
        </w:rPr>
        <w:t>i</w:t>
      </w:r>
      <w:r w:rsidRPr="00B54AB8">
        <w:rPr>
          <w:bCs/>
        </w:rPr>
        <w:t xml:space="preserve">, Pilsonības un migrācijas lietu pārvaldei </w:t>
      </w:r>
      <w:r w:rsidRPr="00B54AB8">
        <w:t>Eiropas Savienības prasībām atbilstošu pasu, elektronisko identifikācijas karšu un uzturēšanās atļauju izsniegšanai</w:t>
      </w:r>
      <w:r w:rsidRPr="00B54AB8">
        <w:rPr>
          <w:bCs/>
        </w:rPr>
        <w:t xml:space="preserve">, </w:t>
      </w:r>
      <w:r w:rsidRPr="00B54AB8">
        <w:t>valsts robežas joslas infrastruktūras izbūvei gar Latvijas Republikas un Baltkrievijas Republikas robežu,</w:t>
      </w:r>
      <w:r w:rsidRPr="00B54AB8">
        <w:rPr>
          <w:bCs/>
        </w:rPr>
        <w:t xml:space="preserve"> valsts galvoto aizdevumu atmaksai par īstenotajiem projektiem,</w:t>
      </w:r>
      <w:r w:rsidRPr="007E4EE2">
        <w:rPr>
          <w:bCs/>
        </w:rPr>
        <w:t xml:space="preserve"> nekustamo īpašumu nomas maksām</w:t>
      </w:r>
      <w:r>
        <w:rPr>
          <w:bCs/>
        </w:rPr>
        <w:t xml:space="preserve">, </w:t>
      </w:r>
      <w:r w:rsidRPr="007E4EE2">
        <w:rPr>
          <w:bCs/>
        </w:rPr>
        <w:t xml:space="preserve"> </w:t>
      </w:r>
      <w:r w:rsidRPr="001631BD">
        <w:rPr>
          <w:bCs/>
        </w:rPr>
        <w:t>valsts galvenā autoceļa “E67/A7 Ķekavas apvedceļš” publiskās un privātās partnerības projektam,</w:t>
      </w:r>
      <w:r>
        <w:rPr>
          <w:bCs/>
        </w:rPr>
        <w:t xml:space="preserve"> </w:t>
      </w:r>
      <w:r w:rsidRPr="007E4EE2">
        <w:rPr>
          <w:bCs/>
        </w:rPr>
        <w:t>u.c.</w:t>
      </w:r>
    </w:p>
    <w:p w:rsidR="00243C49" w:rsidRPr="000B7E50" w:rsidRDefault="00243C49" w:rsidP="00243C49">
      <w:pPr>
        <w:ind w:firstLine="0"/>
      </w:pPr>
    </w:p>
    <w:p w:rsidR="00D57B8C" w:rsidRPr="00183C98" w:rsidRDefault="00D57B8C" w:rsidP="00243C49">
      <w:pPr>
        <w:spacing w:before="240"/>
      </w:pPr>
    </w:p>
    <w:sectPr w:rsidR="00D57B8C" w:rsidRPr="00183C98" w:rsidSect="006A1F72">
      <w:headerReference w:type="even" r:id="rId8"/>
      <w:headerReference w:type="default" r:id="rId9"/>
      <w:footerReference w:type="default" r:id="rId10"/>
      <w:footerReference w:type="first" r:id="rId11"/>
      <w:pgSz w:w="11906" w:h="16838" w:code="9"/>
      <w:pgMar w:top="1418" w:right="1134" w:bottom="1134" w:left="1701" w:header="720" w:footer="720" w:gutter="0"/>
      <w:pgNumType w:start="95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FAE" w:rsidRDefault="00A70FAE">
      <w:r>
        <w:separator/>
      </w:r>
    </w:p>
  </w:endnote>
  <w:endnote w:type="continuationSeparator" w:id="0">
    <w:p w:rsidR="00A70FAE" w:rsidRDefault="00A7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C35" w:rsidRPr="0007075B" w:rsidRDefault="00D410F1" w:rsidP="0007075B">
    <w:pPr>
      <w:pStyle w:val="Footer"/>
    </w:pPr>
    <w:fldSimple w:instr=" FILENAME \* MERGEFORMAT ">
      <w:r w:rsidR="00AD0966">
        <w:rPr>
          <w:noProof/>
        </w:rPr>
        <w:t>FMPask_5.5_121020_proj2021.docx</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C35" w:rsidRDefault="00D8186E">
    <w:pPr>
      <w:pStyle w:val="Footer"/>
    </w:pPr>
    <w:r>
      <w:rPr>
        <w:noProof/>
      </w:rPr>
      <w:fldChar w:fldCharType="begin"/>
    </w:r>
    <w:r>
      <w:rPr>
        <w:noProof/>
      </w:rPr>
      <w:instrText xml:space="preserve"> FILENAME \* LOWER  \* MERGEFORMAT </w:instrText>
    </w:r>
    <w:r>
      <w:rPr>
        <w:noProof/>
      </w:rPr>
      <w:fldChar w:fldCharType="separate"/>
    </w:r>
    <w:r w:rsidR="00DC0C0F">
      <w:rPr>
        <w:noProof/>
      </w:rPr>
      <w:t>fmpask_o_101019_proj2020.docx</w:t>
    </w:r>
    <w:r>
      <w:rPr>
        <w:noProof/>
      </w:rPr>
      <w:fldChar w:fldCharType="end"/>
    </w:r>
    <w:r w:rsidR="00087C35">
      <w:t xml:space="preserve">; </w:t>
    </w:r>
    <w:r w:rsidR="006A1F72">
      <w:fldChar w:fldCharType="begin"/>
    </w:r>
    <w:r w:rsidR="006A1F72">
      <w:instrText xml:space="preserve"> TITLE \* FIRSTCAP \* MERGEFORMAT </w:instrText>
    </w:r>
    <w:r w:rsidR="006A1F72">
      <w:fldChar w:fldCharType="separate"/>
    </w:r>
    <w:r w:rsidR="00DC0C0F">
      <w:t>Likuma "Par valsts budžetu 2020.gadam" paskaidrojumi, 5.5.nodaļa Valsts budžeta ilgtermiņa saistības 2020., 2021., 2022.gadam un turpmākajiem gadiem</w:t>
    </w:r>
    <w:r w:rsidR="006A1F7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FAE" w:rsidRDefault="00A70FAE">
      <w:r>
        <w:separator/>
      </w:r>
    </w:p>
  </w:footnote>
  <w:footnote w:type="continuationSeparator" w:id="0">
    <w:p w:rsidR="00A70FAE" w:rsidRDefault="00A70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C35" w:rsidRDefault="003B1F06">
    <w:pPr>
      <w:pStyle w:val="Header"/>
      <w:framePr w:wrap="around" w:vAnchor="text" w:hAnchor="margin" w:xAlign="center" w:y="1"/>
      <w:rPr>
        <w:rStyle w:val="PageNumber"/>
      </w:rPr>
    </w:pPr>
    <w:r>
      <w:rPr>
        <w:rStyle w:val="PageNumber"/>
      </w:rPr>
      <w:fldChar w:fldCharType="begin"/>
    </w:r>
    <w:r w:rsidR="00087C35">
      <w:rPr>
        <w:rStyle w:val="PageNumber"/>
      </w:rPr>
      <w:instrText xml:space="preserve">PAGE  </w:instrText>
    </w:r>
    <w:r>
      <w:rPr>
        <w:rStyle w:val="PageNumber"/>
      </w:rPr>
      <w:fldChar w:fldCharType="separate"/>
    </w:r>
    <w:r w:rsidR="00EE684F">
      <w:rPr>
        <w:rStyle w:val="PageNumber"/>
        <w:noProof/>
      </w:rPr>
      <w:t>1255</w:t>
    </w:r>
    <w:r>
      <w:rPr>
        <w:rStyle w:val="PageNumber"/>
      </w:rPr>
      <w:fldChar w:fldCharType="end"/>
    </w:r>
  </w:p>
  <w:p w:rsidR="00087C35" w:rsidRDefault="00087C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134503"/>
      <w:docPartObj>
        <w:docPartGallery w:val="Page Numbers (Top of Page)"/>
        <w:docPartUnique/>
      </w:docPartObj>
    </w:sdtPr>
    <w:sdtEndPr>
      <w:rPr>
        <w:noProof/>
      </w:rPr>
    </w:sdtEndPr>
    <w:sdtContent>
      <w:p w:rsidR="008F256F" w:rsidRDefault="008F256F">
        <w:pPr>
          <w:pStyle w:val="Header"/>
          <w:jc w:val="center"/>
        </w:pPr>
        <w:r>
          <w:fldChar w:fldCharType="begin"/>
        </w:r>
        <w:r>
          <w:instrText xml:space="preserve"> PAGE   \* MERGEFORMAT </w:instrText>
        </w:r>
        <w:r>
          <w:fldChar w:fldCharType="separate"/>
        </w:r>
        <w:r w:rsidR="006A1F72">
          <w:rPr>
            <w:noProof/>
          </w:rPr>
          <w:t>960</w:t>
        </w:r>
        <w:r>
          <w:rPr>
            <w:noProof/>
          </w:rPr>
          <w:fldChar w:fldCharType="end"/>
        </w:r>
      </w:p>
    </w:sdtContent>
  </w:sdt>
  <w:p w:rsidR="00087C35" w:rsidRDefault="00087C35" w:rsidP="00DA72C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42B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3F65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9D0D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C432EAD"/>
    <w:multiLevelType w:val="hybridMultilevel"/>
    <w:tmpl w:val="B85405BE"/>
    <w:lvl w:ilvl="0" w:tplc="AC3ACEB0">
      <w:start w:val="1"/>
      <w:numFmt w:val="bullet"/>
      <w:lvlText w:val=""/>
      <w:lvlJc w:val="left"/>
      <w:pPr>
        <w:tabs>
          <w:tab w:val="num" w:pos="720"/>
        </w:tabs>
        <w:ind w:left="720" w:hanging="360"/>
      </w:pPr>
      <w:rPr>
        <w:rFonts w:ascii="Symbol" w:hAnsi="Symbol" w:hint="default"/>
      </w:rPr>
    </w:lvl>
    <w:lvl w:ilvl="1" w:tplc="B126712C" w:tentative="1">
      <w:start w:val="1"/>
      <w:numFmt w:val="bullet"/>
      <w:lvlText w:val="o"/>
      <w:lvlJc w:val="left"/>
      <w:pPr>
        <w:tabs>
          <w:tab w:val="num" w:pos="1440"/>
        </w:tabs>
        <w:ind w:left="1440" w:hanging="360"/>
      </w:pPr>
      <w:rPr>
        <w:rFonts w:ascii="Courier New" w:hAnsi="Courier New" w:hint="default"/>
      </w:rPr>
    </w:lvl>
    <w:lvl w:ilvl="2" w:tplc="2FAA1022" w:tentative="1">
      <w:start w:val="1"/>
      <w:numFmt w:val="bullet"/>
      <w:lvlText w:val=""/>
      <w:lvlJc w:val="left"/>
      <w:pPr>
        <w:tabs>
          <w:tab w:val="num" w:pos="2160"/>
        </w:tabs>
        <w:ind w:left="2160" w:hanging="360"/>
      </w:pPr>
      <w:rPr>
        <w:rFonts w:ascii="Wingdings" w:hAnsi="Wingdings" w:hint="default"/>
      </w:rPr>
    </w:lvl>
    <w:lvl w:ilvl="3" w:tplc="6B1C6950" w:tentative="1">
      <w:start w:val="1"/>
      <w:numFmt w:val="bullet"/>
      <w:lvlText w:val=""/>
      <w:lvlJc w:val="left"/>
      <w:pPr>
        <w:tabs>
          <w:tab w:val="num" w:pos="2880"/>
        </w:tabs>
        <w:ind w:left="2880" w:hanging="360"/>
      </w:pPr>
      <w:rPr>
        <w:rFonts w:ascii="Symbol" w:hAnsi="Symbol" w:hint="default"/>
      </w:rPr>
    </w:lvl>
    <w:lvl w:ilvl="4" w:tplc="9BC09BD8" w:tentative="1">
      <w:start w:val="1"/>
      <w:numFmt w:val="bullet"/>
      <w:lvlText w:val="o"/>
      <w:lvlJc w:val="left"/>
      <w:pPr>
        <w:tabs>
          <w:tab w:val="num" w:pos="3600"/>
        </w:tabs>
        <w:ind w:left="3600" w:hanging="360"/>
      </w:pPr>
      <w:rPr>
        <w:rFonts w:ascii="Courier New" w:hAnsi="Courier New" w:hint="default"/>
      </w:rPr>
    </w:lvl>
    <w:lvl w:ilvl="5" w:tplc="5338EE26" w:tentative="1">
      <w:start w:val="1"/>
      <w:numFmt w:val="bullet"/>
      <w:lvlText w:val=""/>
      <w:lvlJc w:val="left"/>
      <w:pPr>
        <w:tabs>
          <w:tab w:val="num" w:pos="4320"/>
        </w:tabs>
        <w:ind w:left="4320" w:hanging="360"/>
      </w:pPr>
      <w:rPr>
        <w:rFonts w:ascii="Wingdings" w:hAnsi="Wingdings" w:hint="default"/>
      </w:rPr>
    </w:lvl>
    <w:lvl w:ilvl="6" w:tplc="C9EC1864" w:tentative="1">
      <w:start w:val="1"/>
      <w:numFmt w:val="bullet"/>
      <w:lvlText w:val=""/>
      <w:lvlJc w:val="left"/>
      <w:pPr>
        <w:tabs>
          <w:tab w:val="num" w:pos="5040"/>
        </w:tabs>
        <w:ind w:left="5040" w:hanging="360"/>
      </w:pPr>
      <w:rPr>
        <w:rFonts w:ascii="Symbol" w:hAnsi="Symbol" w:hint="default"/>
      </w:rPr>
    </w:lvl>
    <w:lvl w:ilvl="7" w:tplc="2E20058C" w:tentative="1">
      <w:start w:val="1"/>
      <w:numFmt w:val="bullet"/>
      <w:lvlText w:val="o"/>
      <w:lvlJc w:val="left"/>
      <w:pPr>
        <w:tabs>
          <w:tab w:val="num" w:pos="5760"/>
        </w:tabs>
        <w:ind w:left="5760" w:hanging="360"/>
      </w:pPr>
      <w:rPr>
        <w:rFonts w:ascii="Courier New" w:hAnsi="Courier New" w:hint="default"/>
      </w:rPr>
    </w:lvl>
    <w:lvl w:ilvl="8" w:tplc="4DBCBCB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7D1CC9"/>
    <w:multiLevelType w:val="hybridMultilevel"/>
    <w:tmpl w:val="2462303E"/>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599E3AC4"/>
    <w:multiLevelType w:val="hybridMultilevel"/>
    <w:tmpl w:val="585EA7B0"/>
    <w:lvl w:ilvl="0" w:tplc="1F649316">
      <w:start w:val="1"/>
      <w:numFmt w:val="bullet"/>
      <w:lvlText w:val=""/>
      <w:lvlJc w:val="left"/>
      <w:pPr>
        <w:tabs>
          <w:tab w:val="num" w:pos="720"/>
        </w:tabs>
        <w:ind w:left="720" w:hanging="360"/>
      </w:pPr>
      <w:rPr>
        <w:rFonts w:ascii="Symbol" w:hAnsi="Symbol" w:hint="default"/>
      </w:rPr>
    </w:lvl>
    <w:lvl w:ilvl="1" w:tplc="31700D8C" w:tentative="1">
      <w:start w:val="1"/>
      <w:numFmt w:val="bullet"/>
      <w:lvlText w:val="o"/>
      <w:lvlJc w:val="left"/>
      <w:pPr>
        <w:tabs>
          <w:tab w:val="num" w:pos="1440"/>
        </w:tabs>
        <w:ind w:left="1440" w:hanging="360"/>
      </w:pPr>
      <w:rPr>
        <w:rFonts w:ascii="Courier New" w:hAnsi="Courier New" w:hint="default"/>
      </w:rPr>
    </w:lvl>
    <w:lvl w:ilvl="2" w:tplc="26B69A46" w:tentative="1">
      <w:start w:val="1"/>
      <w:numFmt w:val="bullet"/>
      <w:lvlText w:val=""/>
      <w:lvlJc w:val="left"/>
      <w:pPr>
        <w:tabs>
          <w:tab w:val="num" w:pos="2160"/>
        </w:tabs>
        <w:ind w:left="2160" w:hanging="360"/>
      </w:pPr>
      <w:rPr>
        <w:rFonts w:ascii="Wingdings" w:hAnsi="Wingdings" w:hint="default"/>
      </w:rPr>
    </w:lvl>
    <w:lvl w:ilvl="3" w:tplc="2012C87C" w:tentative="1">
      <w:start w:val="1"/>
      <w:numFmt w:val="bullet"/>
      <w:lvlText w:val=""/>
      <w:lvlJc w:val="left"/>
      <w:pPr>
        <w:tabs>
          <w:tab w:val="num" w:pos="2880"/>
        </w:tabs>
        <w:ind w:left="2880" w:hanging="360"/>
      </w:pPr>
      <w:rPr>
        <w:rFonts w:ascii="Symbol" w:hAnsi="Symbol" w:hint="default"/>
      </w:rPr>
    </w:lvl>
    <w:lvl w:ilvl="4" w:tplc="B1ACB2E2" w:tentative="1">
      <w:start w:val="1"/>
      <w:numFmt w:val="bullet"/>
      <w:lvlText w:val="o"/>
      <w:lvlJc w:val="left"/>
      <w:pPr>
        <w:tabs>
          <w:tab w:val="num" w:pos="3600"/>
        </w:tabs>
        <w:ind w:left="3600" w:hanging="360"/>
      </w:pPr>
      <w:rPr>
        <w:rFonts w:ascii="Courier New" w:hAnsi="Courier New" w:hint="default"/>
      </w:rPr>
    </w:lvl>
    <w:lvl w:ilvl="5" w:tplc="F6188452" w:tentative="1">
      <w:start w:val="1"/>
      <w:numFmt w:val="bullet"/>
      <w:lvlText w:val=""/>
      <w:lvlJc w:val="left"/>
      <w:pPr>
        <w:tabs>
          <w:tab w:val="num" w:pos="4320"/>
        </w:tabs>
        <w:ind w:left="4320" w:hanging="360"/>
      </w:pPr>
      <w:rPr>
        <w:rFonts w:ascii="Wingdings" w:hAnsi="Wingdings" w:hint="default"/>
      </w:rPr>
    </w:lvl>
    <w:lvl w:ilvl="6" w:tplc="D3B214A6" w:tentative="1">
      <w:start w:val="1"/>
      <w:numFmt w:val="bullet"/>
      <w:lvlText w:val=""/>
      <w:lvlJc w:val="left"/>
      <w:pPr>
        <w:tabs>
          <w:tab w:val="num" w:pos="5040"/>
        </w:tabs>
        <w:ind w:left="5040" w:hanging="360"/>
      </w:pPr>
      <w:rPr>
        <w:rFonts w:ascii="Symbol" w:hAnsi="Symbol" w:hint="default"/>
      </w:rPr>
    </w:lvl>
    <w:lvl w:ilvl="7" w:tplc="890C2136" w:tentative="1">
      <w:start w:val="1"/>
      <w:numFmt w:val="bullet"/>
      <w:lvlText w:val="o"/>
      <w:lvlJc w:val="left"/>
      <w:pPr>
        <w:tabs>
          <w:tab w:val="num" w:pos="5760"/>
        </w:tabs>
        <w:ind w:left="5760" w:hanging="360"/>
      </w:pPr>
      <w:rPr>
        <w:rFonts w:ascii="Courier New" w:hAnsi="Courier New" w:hint="default"/>
      </w:rPr>
    </w:lvl>
    <w:lvl w:ilvl="8" w:tplc="565EAFF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92314B"/>
    <w:multiLevelType w:val="singleLevel"/>
    <w:tmpl w:val="0C090001"/>
    <w:lvl w:ilvl="0">
      <w:start w:val="1"/>
      <w:numFmt w:val="bullet"/>
      <w:lvlText w:val=""/>
      <w:lvlJc w:val="left"/>
      <w:pPr>
        <w:tabs>
          <w:tab w:val="num" w:pos="3763"/>
        </w:tabs>
        <w:ind w:left="3763" w:hanging="360"/>
      </w:pPr>
      <w:rPr>
        <w:rFonts w:ascii="Symbol" w:hAnsi="Symbol" w:hint="default"/>
      </w:rPr>
    </w:lvl>
  </w:abstractNum>
  <w:num w:numId="1">
    <w:abstractNumId w:val="2"/>
  </w:num>
  <w:num w:numId="2">
    <w:abstractNumId w:val="1"/>
  </w:num>
  <w:num w:numId="3">
    <w:abstractNumId w:val="0"/>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3D"/>
    <w:rsid w:val="000150C8"/>
    <w:rsid w:val="00016E04"/>
    <w:rsid w:val="00017A1D"/>
    <w:rsid w:val="000203BE"/>
    <w:rsid w:val="000206C0"/>
    <w:rsid w:val="000245BF"/>
    <w:rsid w:val="000334C0"/>
    <w:rsid w:val="00036C61"/>
    <w:rsid w:val="0003788E"/>
    <w:rsid w:val="0004582E"/>
    <w:rsid w:val="000463CB"/>
    <w:rsid w:val="000544C8"/>
    <w:rsid w:val="000573C4"/>
    <w:rsid w:val="00064797"/>
    <w:rsid w:val="0007075B"/>
    <w:rsid w:val="00070A8E"/>
    <w:rsid w:val="000711F7"/>
    <w:rsid w:val="00072D7F"/>
    <w:rsid w:val="00073AA7"/>
    <w:rsid w:val="00083628"/>
    <w:rsid w:val="000836A9"/>
    <w:rsid w:val="000848BC"/>
    <w:rsid w:val="00087049"/>
    <w:rsid w:val="00087C35"/>
    <w:rsid w:val="000A3D62"/>
    <w:rsid w:val="000B56E0"/>
    <w:rsid w:val="000B5C60"/>
    <w:rsid w:val="000B7E50"/>
    <w:rsid w:val="000C12B8"/>
    <w:rsid w:val="000D0941"/>
    <w:rsid w:val="000D2BB4"/>
    <w:rsid w:val="000D4368"/>
    <w:rsid w:val="000E3574"/>
    <w:rsid w:val="000E43B3"/>
    <w:rsid w:val="000E5554"/>
    <w:rsid w:val="000E687C"/>
    <w:rsid w:val="000F10FE"/>
    <w:rsid w:val="000F2B4E"/>
    <w:rsid w:val="000F2B63"/>
    <w:rsid w:val="000F47E1"/>
    <w:rsid w:val="000F48F5"/>
    <w:rsid w:val="0010481D"/>
    <w:rsid w:val="00113B97"/>
    <w:rsid w:val="00117E4D"/>
    <w:rsid w:val="001207D8"/>
    <w:rsid w:val="001218CD"/>
    <w:rsid w:val="00123D69"/>
    <w:rsid w:val="0012485C"/>
    <w:rsid w:val="00130C41"/>
    <w:rsid w:val="001320AD"/>
    <w:rsid w:val="00142E2F"/>
    <w:rsid w:val="00143628"/>
    <w:rsid w:val="00151DAA"/>
    <w:rsid w:val="001541F4"/>
    <w:rsid w:val="00160F1E"/>
    <w:rsid w:val="00161AE5"/>
    <w:rsid w:val="00164A05"/>
    <w:rsid w:val="001674AF"/>
    <w:rsid w:val="00175131"/>
    <w:rsid w:val="0017631C"/>
    <w:rsid w:val="00183C98"/>
    <w:rsid w:val="00190ADF"/>
    <w:rsid w:val="00190DC0"/>
    <w:rsid w:val="001951B1"/>
    <w:rsid w:val="0019779E"/>
    <w:rsid w:val="001A5D0F"/>
    <w:rsid w:val="001A6B8F"/>
    <w:rsid w:val="001B07A3"/>
    <w:rsid w:val="001B4A66"/>
    <w:rsid w:val="001B6F93"/>
    <w:rsid w:val="001C387B"/>
    <w:rsid w:val="001C6DCD"/>
    <w:rsid w:val="001D0500"/>
    <w:rsid w:val="001D17D2"/>
    <w:rsid w:val="001D5776"/>
    <w:rsid w:val="001E101B"/>
    <w:rsid w:val="001E5109"/>
    <w:rsid w:val="001F12C7"/>
    <w:rsid w:val="001F5AB0"/>
    <w:rsid w:val="001F7565"/>
    <w:rsid w:val="00214D8F"/>
    <w:rsid w:val="00231C1B"/>
    <w:rsid w:val="00241B7C"/>
    <w:rsid w:val="00243C49"/>
    <w:rsid w:val="00244058"/>
    <w:rsid w:val="0025371E"/>
    <w:rsid w:val="00255538"/>
    <w:rsid w:val="0027099C"/>
    <w:rsid w:val="002715DE"/>
    <w:rsid w:val="002822EC"/>
    <w:rsid w:val="00282D7F"/>
    <w:rsid w:val="002833FA"/>
    <w:rsid w:val="002929B3"/>
    <w:rsid w:val="002933DF"/>
    <w:rsid w:val="0029410E"/>
    <w:rsid w:val="00297E26"/>
    <w:rsid w:val="002A2DEF"/>
    <w:rsid w:val="002A2F4C"/>
    <w:rsid w:val="002A47DE"/>
    <w:rsid w:val="002B056F"/>
    <w:rsid w:val="002B16C9"/>
    <w:rsid w:val="002B329B"/>
    <w:rsid w:val="002D1D1C"/>
    <w:rsid w:val="002D46FF"/>
    <w:rsid w:val="002D6EF1"/>
    <w:rsid w:val="002D7B57"/>
    <w:rsid w:val="002E00BA"/>
    <w:rsid w:val="002E0ECE"/>
    <w:rsid w:val="002E61D1"/>
    <w:rsid w:val="002E74BE"/>
    <w:rsid w:val="00302E8B"/>
    <w:rsid w:val="00305A5A"/>
    <w:rsid w:val="00306A66"/>
    <w:rsid w:val="003129F4"/>
    <w:rsid w:val="00314C34"/>
    <w:rsid w:val="003165D8"/>
    <w:rsid w:val="003169F3"/>
    <w:rsid w:val="00323FA7"/>
    <w:rsid w:val="00323FE9"/>
    <w:rsid w:val="00326F87"/>
    <w:rsid w:val="00332BC9"/>
    <w:rsid w:val="00333380"/>
    <w:rsid w:val="00334D18"/>
    <w:rsid w:val="003353E9"/>
    <w:rsid w:val="003363B5"/>
    <w:rsid w:val="003364E8"/>
    <w:rsid w:val="003413BB"/>
    <w:rsid w:val="003501E8"/>
    <w:rsid w:val="00350BF4"/>
    <w:rsid w:val="003568EE"/>
    <w:rsid w:val="003622CB"/>
    <w:rsid w:val="0037088C"/>
    <w:rsid w:val="003720E8"/>
    <w:rsid w:val="00373086"/>
    <w:rsid w:val="003731DE"/>
    <w:rsid w:val="00373838"/>
    <w:rsid w:val="00373B17"/>
    <w:rsid w:val="0038020B"/>
    <w:rsid w:val="0039046B"/>
    <w:rsid w:val="00394038"/>
    <w:rsid w:val="0039646E"/>
    <w:rsid w:val="003A0B5A"/>
    <w:rsid w:val="003A2D4B"/>
    <w:rsid w:val="003A3EAD"/>
    <w:rsid w:val="003A5940"/>
    <w:rsid w:val="003A6215"/>
    <w:rsid w:val="003A7C29"/>
    <w:rsid w:val="003B1F06"/>
    <w:rsid w:val="003B38D3"/>
    <w:rsid w:val="003C3A73"/>
    <w:rsid w:val="003C4B63"/>
    <w:rsid w:val="003C7A49"/>
    <w:rsid w:val="003D0E0E"/>
    <w:rsid w:val="003E6A80"/>
    <w:rsid w:val="003F2A7D"/>
    <w:rsid w:val="003F3DEB"/>
    <w:rsid w:val="00410102"/>
    <w:rsid w:val="00411E44"/>
    <w:rsid w:val="00412F72"/>
    <w:rsid w:val="00421567"/>
    <w:rsid w:val="00430214"/>
    <w:rsid w:val="004362EC"/>
    <w:rsid w:val="0044073C"/>
    <w:rsid w:val="00447A24"/>
    <w:rsid w:val="00450473"/>
    <w:rsid w:val="004511A1"/>
    <w:rsid w:val="00452738"/>
    <w:rsid w:val="00454292"/>
    <w:rsid w:val="00461C9D"/>
    <w:rsid w:val="00474512"/>
    <w:rsid w:val="00490AAC"/>
    <w:rsid w:val="004923B5"/>
    <w:rsid w:val="00494F62"/>
    <w:rsid w:val="00495B17"/>
    <w:rsid w:val="004970A2"/>
    <w:rsid w:val="004A52E7"/>
    <w:rsid w:val="004A613E"/>
    <w:rsid w:val="004B1969"/>
    <w:rsid w:val="004B50A6"/>
    <w:rsid w:val="004B5E9E"/>
    <w:rsid w:val="004C2823"/>
    <w:rsid w:val="004C7E07"/>
    <w:rsid w:val="004D10A7"/>
    <w:rsid w:val="004E4725"/>
    <w:rsid w:val="004F4367"/>
    <w:rsid w:val="004F43D6"/>
    <w:rsid w:val="00501595"/>
    <w:rsid w:val="0050405A"/>
    <w:rsid w:val="00504415"/>
    <w:rsid w:val="005051E4"/>
    <w:rsid w:val="00511893"/>
    <w:rsid w:val="00513185"/>
    <w:rsid w:val="005143F2"/>
    <w:rsid w:val="005145F2"/>
    <w:rsid w:val="00514A45"/>
    <w:rsid w:val="00515B73"/>
    <w:rsid w:val="00517948"/>
    <w:rsid w:val="005246AF"/>
    <w:rsid w:val="00525223"/>
    <w:rsid w:val="00531054"/>
    <w:rsid w:val="0053256D"/>
    <w:rsid w:val="00537563"/>
    <w:rsid w:val="005432D3"/>
    <w:rsid w:val="00546467"/>
    <w:rsid w:val="00565FF6"/>
    <w:rsid w:val="00567753"/>
    <w:rsid w:val="0057484D"/>
    <w:rsid w:val="00574F18"/>
    <w:rsid w:val="00576339"/>
    <w:rsid w:val="00582495"/>
    <w:rsid w:val="00583661"/>
    <w:rsid w:val="005838EC"/>
    <w:rsid w:val="00586A95"/>
    <w:rsid w:val="005A42AF"/>
    <w:rsid w:val="005B68A1"/>
    <w:rsid w:val="005B7A96"/>
    <w:rsid w:val="005D04DC"/>
    <w:rsid w:val="005D573D"/>
    <w:rsid w:val="005E1425"/>
    <w:rsid w:val="005E1F55"/>
    <w:rsid w:val="005E43FB"/>
    <w:rsid w:val="00601F09"/>
    <w:rsid w:val="00602EC7"/>
    <w:rsid w:val="00605BB2"/>
    <w:rsid w:val="00613761"/>
    <w:rsid w:val="0063237E"/>
    <w:rsid w:val="0063297F"/>
    <w:rsid w:val="0064333D"/>
    <w:rsid w:val="00645F29"/>
    <w:rsid w:val="00647535"/>
    <w:rsid w:val="006511CF"/>
    <w:rsid w:val="00660661"/>
    <w:rsid w:val="006640C4"/>
    <w:rsid w:val="0066519A"/>
    <w:rsid w:val="00666372"/>
    <w:rsid w:val="00670E08"/>
    <w:rsid w:val="006723F9"/>
    <w:rsid w:val="0067518C"/>
    <w:rsid w:val="00677FA9"/>
    <w:rsid w:val="00694EBF"/>
    <w:rsid w:val="006964C0"/>
    <w:rsid w:val="006972C8"/>
    <w:rsid w:val="00697730"/>
    <w:rsid w:val="00697746"/>
    <w:rsid w:val="006A1F72"/>
    <w:rsid w:val="006A41DA"/>
    <w:rsid w:val="006A7872"/>
    <w:rsid w:val="006B52CB"/>
    <w:rsid w:val="006C6D78"/>
    <w:rsid w:val="006D30E5"/>
    <w:rsid w:val="006E30C3"/>
    <w:rsid w:val="006E329A"/>
    <w:rsid w:val="006E472A"/>
    <w:rsid w:val="006E55A7"/>
    <w:rsid w:val="006E74A3"/>
    <w:rsid w:val="006F085A"/>
    <w:rsid w:val="006F4228"/>
    <w:rsid w:val="006F5C6A"/>
    <w:rsid w:val="00700719"/>
    <w:rsid w:val="007037E7"/>
    <w:rsid w:val="00703CE6"/>
    <w:rsid w:val="00703E18"/>
    <w:rsid w:val="007172B4"/>
    <w:rsid w:val="007178B9"/>
    <w:rsid w:val="00726AB2"/>
    <w:rsid w:val="00732903"/>
    <w:rsid w:val="00732F57"/>
    <w:rsid w:val="007372DD"/>
    <w:rsid w:val="0073760A"/>
    <w:rsid w:val="00751C4F"/>
    <w:rsid w:val="0075597F"/>
    <w:rsid w:val="00765C87"/>
    <w:rsid w:val="00775C59"/>
    <w:rsid w:val="007820FF"/>
    <w:rsid w:val="00784256"/>
    <w:rsid w:val="00784D61"/>
    <w:rsid w:val="0079551D"/>
    <w:rsid w:val="007A2BFE"/>
    <w:rsid w:val="007A4677"/>
    <w:rsid w:val="007B2A62"/>
    <w:rsid w:val="007B2A83"/>
    <w:rsid w:val="007C584B"/>
    <w:rsid w:val="007C71AC"/>
    <w:rsid w:val="007D0B23"/>
    <w:rsid w:val="007D4A34"/>
    <w:rsid w:val="007D61D2"/>
    <w:rsid w:val="007E5DA6"/>
    <w:rsid w:val="007F2D13"/>
    <w:rsid w:val="007F433D"/>
    <w:rsid w:val="007F4C28"/>
    <w:rsid w:val="00800A31"/>
    <w:rsid w:val="008123E4"/>
    <w:rsid w:val="00812C9B"/>
    <w:rsid w:val="00813AB2"/>
    <w:rsid w:val="0081725F"/>
    <w:rsid w:val="008177D0"/>
    <w:rsid w:val="008231A0"/>
    <w:rsid w:val="00823362"/>
    <w:rsid w:val="00823EE0"/>
    <w:rsid w:val="00833AE7"/>
    <w:rsid w:val="00834B1A"/>
    <w:rsid w:val="00835769"/>
    <w:rsid w:val="0083746B"/>
    <w:rsid w:val="0084282E"/>
    <w:rsid w:val="00842C37"/>
    <w:rsid w:val="008450BC"/>
    <w:rsid w:val="008479BD"/>
    <w:rsid w:val="00852F16"/>
    <w:rsid w:val="00857629"/>
    <w:rsid w:val="00862035"/>
    <w:rsid w:val="0086688D"/>
    <w:rsid w:val="0087184A"/>
    <w:rsid w:val="00872C7F"/>
    <w:rsid w:val="00874BA0"/>
    <w:rsid w:val="008761F6"/>
    <w:rsid w:val="008815A8"/>
    <w:rsid w:val="00887026"/>
    <w:rsid w:val="00891799"/>
    <w:rsid w:val="008935FD"/>
    <w:rsid w:val="008951C1"/>
    <w:rsid w:val="00897055"/>
    <w:rsid w:val="008A3839"/>
    <w:rsid w:val="008B03CD"/>
    <w:rsid w:val="008B7759"/>
    <w:rsid w:val="008C17DE"/>
    <w:rsid w:val="008C2A00"/>
    <w:rsid w:val="008D10E8"/>
    <w:rsid w:val="008D6772"/>
    <w:rsid w:val="008E5F1C"/>
    <w:rsid w:val="008E7392"/>
    <w:rsid w:val="008F256F"/>
    <w:rsid w:val="008F3A20"/>
    <w:rsid w:val="008F7E05"/>
    <w:rsid w:val="0090000C"/>
    <w:rsid w:val="00902038"/>
    <w:rsid w:val="00906FD2"/>
    <w:rsid w:val="009162D5"/>
    <w:rsid w:val="009229A1"/>
    <w:rsid w:val="00937E8F"/>
    <w:rsid w:val="009404B7"/>
    <w:rsid w:val="00947651"/>
    <w:rsid w:val="00952A8C"/>
    <w:rsid w:val="009530A4"/>
    <w:rsid w:val="0096289A"/>
    <w:rsid w:val="009636F4"/>
    <w:rsid w:val="009668DC"/>
    <w:rsid w:val="00981D2C"/>
    <w:rsid w:val="00986883"/>
    <w:rsid w:val="009928CB"/>
    <w:rsid w:val="00992B11"/>
    <w:rsid w:val="009939CA"/>
    <w:rsid w:val="009972A5"/>
    <w:rsid w:val="00997D13"/>
    <w:rsid w:val="009A11EC"/>
    <w:rsid w:val="009A6588"/>
    <w:rsid w:val="009C7A0D"/>
    <w:rsid w:val="009D1806"/>
    <w:rsid w:val="009D2474"/>
    <w:rsid w:val="009D24B0"/>
    <w:rsid w:val="009D703B"/>
    <w:rsid w:val="009E4920"/>
    <w:rsid w:val="009F1AA1"/>
    <w:rsid w:val="009F482A"/>
    <w:rsid w:val="009F7465"/>
    <w:rsid w:val="00A02D28"/>
    <w:rsid w:val="00A03135"/>
    <w:rsid w:val="00A1139D"/>
    <w:rsid w:val="00A132CC"/>
    <w:rsid w:val="00A13D93"/>
    <w:rsid w:val="00A1681F"/>
    <w:rsid w:val="00A17433"/>
    <w:rsid w:val="00A1746C"/>
    <w:rsid w:val="00A279BF"/>
    <w:rsid w:val="00A301F3"/>
    <w:rsid w:val="00A31580"/>
    <w:rsid w:val="00A330DD"/>
    <w:rsid w:val="00A33DEA"/>
    <w:rsid w:val="00A34717"/>
    <w:rsid w:val="00A372AB"/>
    <w:rsid w:val="00A402CA"/>
    <w:rsid w:val="00A462A4"/>
    <w:rsid w:val="00A50AD6"/>
    <w:rsid w:val="00A55AD3"/>
    <w:rsid w:val="00A631DA"/>
    <w:rsid w:val="00A63914"/>
    <w:rsid w:val="00A65B19"/>
    <w:rsid w:val="00A70FAE"/>
    <w:rsid w:val="00A71149"/>
    <w:rsid w:val="00A764F7"/>
    <w:rsid w:val="00A77EC7"/>
    <w:rsid w:val="00A901C2"/>
    <w:rsid w:val="00A9240B"/>
    <w:rsid w:val="00A94EF8"/>
    <w:rsid w:val="00AA215C"/>
    <w:rsid w:val="00AB0303"/>
    <w:rsid w:val="00AB148E"/>
    <w:rsid w:val="00AB3B42"/>
    <w:rsid w:val="00AB3D12"/>
    <w:rsid w:val="00AB3D24"/>
    <w:rsid w:val="00AB5C52"/>
    <w:rsid w:val="00AB77C9"/>
    <w:rsid w:val="00AC09B1"/>
    <w:rsid w:val="00AC1726"/>
    <w:rsid w:val="00AC31DE"/>
    <w:rsid w:val="00AD08D1"/>
    <w:rsid w:val="00AD0966"/>
    <w:rsid w:val="00AD75EE"/>
    <w:rsid w:val="00AE136E"/>
    <w:rsid w:val="00AE2AEB"/>
    <w:rsid w:val="00AE37BC"/>
    <w:rsid w:val="00AE579E"/>
    <w:rsid w:val="00AE63AA"/>
    <w:rsid w:val="00AF0D77"/>
    <w:rsid w:val="00AF2A2A"/>
    <w:rsid w:val="00AF3CC3"/>
    <w:rsid w:val="00AF3DA7"/>
    <w:rsid w:val="00AF5C36"/>
    <w:rsid w:val="00B0032B"/>
    <w:rsid w:val="00B02429"/>
    <w:rsid w:val="00B02689"/>
    <w:rsid w:val="00B11B06"/>
    <w:rsid w:val="00B16F46"/>
    <w:rsid w:val="00B17361"/>
    <w:rsid w:val="00B20952"/>
    <w:rsid w:val="00B24639"/>
    <w:rsid w:val="00B25300"/>
    <w:rsid w:val="00B25FF0"/>
    <w:rsid w:val="00B2749C"/>
    <w:rsid w:val="00B331EE"/>
    <w:rsid w:val="00B34649"/>
    <w:rsid w:val="00B36512"/>
    <w:rsid w:val="00B37476"/>
    <w:rsid w:val="00B625E7"/>
    <w:rsid w:val="00B64769"/>
    <w:rsid w:val="00B65FA8"/>
    <w:rsid w:val="00B70436"/>
    <w:rsid w:val="00B71E7E"/>
    <w:rsid w:val="00B7242B"/>
    <w:rsid w:val="00B81126"/>
    <w:rsid w:val="00B82126"/>
    <w:rsid w:val="00B83F9A"/>
    <w:rsid w:val="00B90871"/>
    <w:rsid w:val="00B93756"/>
    <w:rsid w:val="00BA483B"/>
    <w:rsid w:val="00BA52A2"/>
    <w:rsid w:val="00BB0F7B"/>
    <w:rsid w:val="00BB3CE3"/>
    <w:rsid w:val="00BC5C6B"/>
    <w:rsid w:val="00BC6100"/>
    <w:rsid w:val="00BD1DB9"/>
    <w:rsid w:val="00BE17BC"/>
    <w:rsid w:val="00BE21B2"/>
    <w:rsid w:val="00BE58FF"/>
    <w:rsid w:val="00BE760D"/>
    <w:rsid w:val="00BF04D6"/>
    <w:rsid w:val="00BF3A6A"/>
    <w:rsid w:val="00C000D7"/>
    <w:rsid w:val="00C039CF"/>
    <w:rsid w:val="00C07605"/>
    <w:rsid w:val="00C101AA"/>
    <w:rsid w:val="00C10650"/>
    <w:rsid w:val="00C132D1"/>
    <w:rsid w:val="00C143BF"/>
    <w:rsid w:val="00C14E5A"/>
    <w:rsid w:val="00C15619"/>
    <w:rsid w:val="00C16BD8"/>
    <w:rsid w:val="00C232C4"/>
    <w:rsid w:val="00C2360C"/>
    <w:rsid w:val="00C24EFC"/>
    <w:rsid w:val="00C25593"/>
    <w:rsid w:val="00C257E8"/>
    <w:rsid w:val="00C449F3"/>
    <w:rsid w:val="00C52B01"/>
    <w:rsid w:val="00C64159"/>
    <w:rsid w:val="00C80261"/>
    <w:rsid w:val="00C803C9"/>
    <w:rsid w:val="00C8049F"/>
    <w:rsid w:val="00C832DB"/>
    <w:rsid w:val="00C8701F"/>
    <w:rsid w:val="00C90DC4"/>
    <w:rsid w:val="00C94C65"/>
    <w:rsid w:val="00C96E60"/>
    <w:rsid w:val="00CA13AF"/>
    <w:rsid w:val="00CA41B6"/>
    <w:rsid w:val="00CA45FE"/>
    <w:rsid w:val="00CB474B"/>
    <w:rsid w:val="00CC03A4"/>
    <w:rsid w:val="00CC7FEA"/>
    <w:rsid w:val="00CD2976"/>
    <w:rsid w:val="00CD4961"/>
    <w:rsid w:val="00CD4EC8"/>
    <w:rsid w:val="00CE3447"/>
    <w:rsid w:val="00CE5095"/>
    <w:rsid w:val="00D03695"/>
    <w:rsid w:val="00D06DF8"/>
    <w:rsid w:val="00D10E85"/>
    <w:rsid w:val="00D2164D"/>
    <w:rsid w:val="00D22001"/>
    <w:rsid w:val="00D25BC5"/>
    <w:rsid w:val="00D264EF"/>
    <w:rsid w:val="00D328DC"/>
    <w:rsid w:val="00D32B9B"/>
    <w:rsid w:val="00D410F1"/>
    <w:rsid w:val="00D41BDF"/>
    <w:rsid w:val="00D433F4"/>
    <w:rsid w:val="00D43871"/>
    <w:rsid w:val="00D479D9"/>
    <w:rsid w:val="00D52CAF"/>
    <w:rsid w:val="00D54BFA"/>
    <w:rsid w:val="00D57B8C"/>
    <w:rsid w:val="00D6504A"/>
    <w:rsid w:val="00D8186E"/>
    <w:rsid w:val="00D86626"/>
    <w:rsid w:val="00D97AE2"/>
    <w:rsid w:val="00DA0BBF"/>
    <w:rsid w:val="00DA2839"/>
    <w:rsid w:val="00DA5C0E"/>
    <w:rsid w:val="00DA72C3"/>
    <w:rsid w:val="00DA76B6"/>
    <w:rsid w:val="00DC0C0F"/>
    <w:rsid w:val="00DC3A76"/>
    <w:rsid w:val="00DD03D9"/>
    <w:rsid w:val="00DD2B25"/>
    <w:rsid w:val="00DD370B"/>
    <w:rsid w:val="00DE2B64"/>
    <w:rsid w:val="00DE4955"/>
    <w:rsid w:val="00DE6D23"/>
    <w:rsid w:val="00DF4312"/>
    <w:rsid w:val="00DF46C0"/>
    <w:rsid w:val="00E05ECA"/>
    <w:rsid w:val="00E06B68"/>
    <w:rsid w:val="00E10004"/>
    <w:rsid w:val="00E1601A"/>
    <w:rsid w:val="00E16662"/>
    <w:rsid w:val="00E20033"/>
    <w:rsid w:val="00E3115E"/>
    <w:rsid w:val="00E31795"/>
    <w:rsid w:val="00E4630A"/>
    <w:rsid w:val="00E50526"/>
    <w:rsid w:val="00E51673"/>
    <w:rsid w:val="00E63FFA"/>
    <w:rsid w:val="00E660C6"/>
    <w:rsid w:val="00E70246"/>
    <w:rsid w:val="00E70CB8"/>
    <w:rsid w:val="00E70E27"/>
    <w:rsid w:val="00E73A3F"/>
    <w:rsid w:val="00E74D10"/>
    <w:rsid w:val="00E81743"/>
    <w:rsid w:val="00E82D93"/>
    <w:rsid w:val="00E87735"/>
    <w:rsid w:val="00E92782"/>
    <w:rsid w:val="00E93F79"/>
    <w:rsid w:val="00E9635B"/>
    <w:rsid w:val="00E97A18"/>
    <w:rsid w:val="00EA05A5"/>
    <w:rsid w:val="00EA1E94"/>
    <w:rsid w:val="00EA31B5"/>
    <w:rsid w:val="00EB227E"/>
    <w:rsid w:val="00EB5874"/>
    <w:rsid w:val="00EC1F18"/>
    <w:rsid w:val="00EC3907"/>
    <w:rsid w:val="00EC4719"/>
    <w:rsid w:val="00ED1A73"/>
    <w:rsid w:val="00ED21A7"/>
    <w:rsid w:val="00EE684F"/>
    <w:rsid w:val="00EF5769"/>
    <w:rsid w:val="00F02262"/>
    <w:rsid w:val="00F02432"/>
    <w:rsid w:val="00F15177"/>
    <w:rsid w:val="00F25C2E"/>
    <w:rsid w:val="00F30237"/>
    <w:rsid w:val="00F37727"/>
    <w:rsid w:val="00F40F50"/>
    <w:rsid w:val="00F42224"/>
    <w:rsid w:val="00F42E6F"/>
    <w:rsid w:val="00F433EA"/>
    <w:rsid w:val="00F4683C"/>
    <w:rsid w:val="00F500E0"/>
    <w:rsid w:val="00F53C3F"/>
    <w:rsid w:val="00F62AD1"/>
    <w:rsid w:val="00F6476C"/>
    <w:rsid w:val="00F85C3C"/>
    <w:rsid w:val="00F86CA5"/>
    <w:rsid w:val="00F87B45"/>
    <w:rsid w:val="00F97230"/>
    <w:rsid w:val="00FA46E4"/>
    <w:rsid w:val="00FA5930"/>
    <w:rsid w:val="00FA7A45"/>
    <w:rsid w:val="00FB2A04"/>
    <w:rsid w:val="00FB2B8B"/>
    <w:rsid w:val="00FB385D"/>
    <w:rsid w:val="00FB5C6B"/>
    <w:rsid w:val="00FC012A"/>
    <w:rsid w:val="00FC0E47"/>
    <w:rsid w:val="00FC2C70"/>
    <w:rsid w:val="00FC594E"/>
    <w:rsid w:val="00FD0198"/>
    <w:rsid w:val="00FD41BC"/>
    <w:rsid w:val="00FD671C"/>
    <w:rsid w:val="00FD745F"/>
    <w:rsid w:val="00FD7BDB"/>
    <w:rsid w:val="00FE28B9"/>
    <w:rsid w:val="00FE2D6C"/>
    <w:rsid w:val="00FF0C4C"/>
    <w:rsid w:val="00FF1B4A"/>
    <w:rsid w:val="00FF5C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87481F9E-2957-4157-BE67-4DA5E424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A80"/>
    <w:pPr>
      <w:spacing w:after="120"/>
      <w:ind w:firstLine="709"/>
      <w:jc w:val="both"/>
    </w:pPr>
    <w:rPr>
      <w:sz w:val="24"/>
      <w:lang w:eastAsia="en-US"/>
    </w:rPr>
  </w:style>
  <w:style w:type="paragraph" w:styleId="Heading1">
    <w:name w:val="heading 1"/>
    <w:basedOn w:val="Normal"/>
    <w:next w:val="Normal"/>
    <w:rsid w:val="00C96E60"/>
    <w:pPr>
      <w:keepNext/>
      <w:spacing w:after="0"/>
      <w:ind w:firstLine="0"/>
      <w:jc w:val="left"/>
      <w:outlineLvl w:val="0"/>
    </w:pPr>
    <w:rPr>
      <w:b/>
      <w:sz w:val="32"/>
    </w:rPr>
  </w:style>
  <w:style w:type="paragraph" w:styleId="Heading3">
    <w:name w:val="heading 3"/>
    <w:basedOn w:val="Normal"/>
    <w:next w:val="Normal"/>
    <w:rsid w:val="00C96E60"/>
    <w:pPr>
      <w:keepNext/>
      <w:spacing w:after="0"/>
      <w:ind w:right="42" w:firstLine="720"/>
      <w:jc w:val="center"/>
      <w:outlineLvl w:val="2"/>
    </w:pPr>
    <w:rPr>
      <w:b/>
      <w:lang w:val="en-AU"/>
    </w:rPr>
  </w:style>
  <w:style w:type="paragraph" w:styleId="Heading7">
    <w:name w:val="heading 7"/>
    <w:basedOn w:val="Normal"/>
    <w:next w:val="Normal"/>
    <w:rsid w:val="00C96E60"/>
    <w:pPr>
      <w:keepNext/>
      <w:spacing w:after="0"/>
      <w:ind w:firstLine="0"/>
      <w:jc w:val="left"/>
      <w:outlineLvl w:val="6"/>
    </w:pPr>
    <w:rPr>
      <w:snapToGrid w:val="0"/>
      <w:color w:val="000000"/>
      <w:lang w:val="en-US"/>
    </w:rPr>
  </w:style>
  <w:style w:type="paragraph" w:styleId="Heading8">
    <w:name w:val="heading 8"/>
    <w:basedOn w:val="Normal"/>
    <w:next w:val="Normal"/>
    <w:rsid w:val="00C96E60"/>
    <w:pPr>
      <w:keepNext/>
      <w:spacing w:after="0"/>
      <w:ind w:firstLine="0"/>
      <w:outlineLvl w:val="7"/>
    </w:pPr>
    <w:rPr>
      <w:rFonts w:ascii="Garamond" w:hAnsi="Garamond"/>
      <w:b/>
      <w:sz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96E60"/>
    <w:pPr>
      <w:tabs>
        <w:tab w:val="center" w:pos="4153"/>
        <w:tab w:val="right" w:pos="8306"/>
      </w:tabs>
      <w:spacing w:after="0"/>
      <w:ind w:firstLine="0"/>
    </w:pPr>
    <w:rPr>
      <w:sz w:val="20"/>
    </w:rPr>
  </w:style>
  <w:style w:type="paragraph" w:customStyle="1" w:styleId="H4">
    <w:name w:val="H4"/>
    <w:rsid w:val="003E6A80"/>
    <w:pPr>
      <w:spacing w:after="120"/>
      <w:jc w:val="center"/>
      <w:outlineLvl w:val="3"/>
    </w:pPr>
    <w:rPr>
      <w:b/>
      <w:sz w:val="28"/>
      <w:lang w:eastAsia="en-US"/>
    </w:rPr>
  </w:style>
  <w:style w:type="paragraph" w:customStyle="1" w:styleId="H3">
    <w:name w:val="H3"/>
    <w:rsid w:val="003E6A80"/>
    <w:pPr>
      <w:spacing w:after="120"/>
      <w:jc w:val="center"/>
      <w:outlineLvl w:val="2"/>
    </w:pPr>
    <w:rPr>
      <w:b/>
      <w:sz w:val="32"/>
      <w:lang w:eastAsia="en-US"/>
    </w:rPr>
  </w:style>
  <w:style w:type="paragraph" w:customStyle="1" w:styleId="H2">
    <w:name w:val="H2"/>
    <w:rsid w:val="003E6A80"/>
    <w:pPr>
      <w:spacing w:after="120"/>
      <w:jc w:val="center"/>
      <w:outlineLvl w:val="1"/>
    </w:pPr>
    <w:rPr>
      <w:b/>
      <w:sz w:val="36"/>
      <w:lang w:eastAsia="en-US"/>
    </w:rPr>
  </w:style>
  <w:style w:type="paragraph" w:customStyle="1" w:styleId="H1">
    <w:name w:val="H1"/>
    <w:rsid w:val="003E6A80"/>
    <w:pPr>
      <w:spacing w:after="120"/>
      <w:jc w:val="center"/>
      <w:outlineLvl w:val="0"/>
    </w:pPr>
    <w:rPr>
      <w:b/>
      <w:sz w:val="44"/>
      <w:lang w:eastAsia="en-US"/>
    </w:rPr>
  </w:style>
  <w:style w:type="paragraph" w:customStyle="1" w:styleId="T">
    <w:name w:val="T"/>
    <w:basedOn w:val="Normal"/>
    <w:uiPriority w:val="99"/>
    <w:rsid w:val="003E6A80"/>
    <w:pPr>
      <w:keepNext/>
      <w:ind w:firstLine="0"/>
      <w:jc w:val="center"/>
    </w:pPr>
    <w:rPr>
      <w:b/>
      <w:i/>
    </w:rPr>
  </w:style>
  <w:style w:type="paragraph" w:customStyle="1" w:styleId="Z">
    <w:name w:val="Z"/>
    <w:basedOn w:val="T"/>
    <w:uiPriority w:val="99"/>
    <w:rsid w:val="003E6A80"/>
    <w:pPr>
      <w:keepNext w:val="0"/>
    </w:pPr>
  </w:style>
  <w:style w:type="character" w:styleId="PageNumber">
    <w:name w:val="page number"/>
    <w:basedOn w:val="DefaultParagraphFont"/>
    <w:rsid w:val="00C96E60"/>
  </w:style>
  <w:style w:type="paragraph" w:styleId="Header">
    <w:name w:val="header"/>
    <w:basedOn w:val="Normal"/>
    <w:link w:val="HeaderChar"/>
    <w:uiPriority w:val="99"/>
    <w:rsid w:val="00C96E60"/>
    <w:pPr>
      <w:tabs>
        <w:tab w:val="center" w:pos="4153"/>
        <w:tab w:val="right" w:pos="8306"/>
      </w:tabs>
      <w:spacing w:after="0"/>
      <w:ind w:firstLine="0"/>
    </w:pPr>
  </w:style>
  <w:style w:type="paragraph" w:styleId="BalloonText">
    <w:name w:val="Balloon Text"/>
    <w:basedOn w:val="Normal"/>
    <w:semiHidden/>
    <w:rsid w:val="00C96E60"/>
    <w:rPr>
      <w:rFonts w:ascii="Tahoma" w:hAnsi="Tahoma" w:cs="Tahoma"/>
      <w:sz w:val="16"/>
      <w:szCs w:val="16"/>
    </w:rPr>
  </w:style>
  <w:style w:type="paragraph" w:customStyle="1" w:styleId="tabteksts">
    <w:name w:val="tab_teksts"/>
    <w:basedOn w:val="Normal"/>
    <w:rsid w:val="008E7392"/>
    <w:pPr>
      <w:spacing w:after="0"/>
      <w:ind w:firstLine="0"/>
      <w:jc w:val="left"/>
    </w:pPr>
    <w:rPr>
      <w:sz w:val="20"/>
    </w:rPr>
  </w:style>
  <w:style w:type="paragraph" w:customStyle="1" w:styleId="cipari">
    <w:name w:val="cipari"/>
    <w:basedOn w:val="Normal"/>
    <w:qFormat/>
    <w:rsid w:val="003E6A80"/>
    <w:pPr>
      <w:ind w:left="720" w:hanging="720"/>
    </w:pPr>
    <w:rPr>
      <w:bCs/>
    </w:rPr>
  </w:style>
  <w:style w:type="paragraph" w:customStyle="1" w:styleId="cipariiturp">
    <w:name w:val="ciparii_turp"/>
    <w:basedOn w:val="cipari"/>
    <w:qFormat/>
    <w:rsid w:val="003E6A80"/>
    <w:pPr>
      <w:ind w:left="709" w:firstLine="0"/>
    </w:pPr>
    <w:rPr>
      <w:bCs w:val="0"/>
    </w:rPr>
  </w:style>
  <w:style w:type="paragraph" w:customStyle="1" w:styleId="funkcijas">
    <w:name w:val="funkcijas"/>
    <w:basedOn w:val="Normal"/>
    <w:qFormat/>
    <w:rsid w:val="003E6A80"/>
    <w:pPr>
      <w:ind w:firstLine="0"/>
    </w:pPr>
    <w:rPr>
      <w:bCs/>
      <w:u w:val="single"/>
    </w:rPr>
  </w:style>
  <w:style w:type="paragraph" w:customStyle="1" w:styleId="Funkcijasbold">
    <w:name w:val="Funkcijas_bold"/>
    <w:basedOn w:val="Normal"/>
    <w:qFormat/>
    <w:rsid w:val="003E6A80"/>
    <w:pPr>
      <w:ind w:firstLine="0"/>
    </w:pPr>
    <w:rPr>
      <w:b/>
      <w:bCs/>
    </w:rPr>
  </w:style>
  <w:style w:type="paragraph" w:customStyle="1" w:styleId="izdevumi">
    <w:name w:val="izdevumi"/>
    <w:basedOn w:val="Normal"/>
    <w:qFormat/>
    <w:rsid w:val="003E6A80"/>
    <w:pPr>
      <w:widowControl w:val="0"/>
      <w:spacing w:before="120"/>
      <w:ind w:left="567" w:firstLine="0"/>
    </w:pPr>
    <w:rPr>
      <w:i/>
    </w:rPr>
  </w:style>
  <w:style w:type="paragraph" w:customStyle="1" w:styleId="paraksti">
    <w:name w:val="paraksti"/>
    <w:basedOn w:val="Normal"/>
    <w:qFormat/>
    <w:rsid w:val="003E6A80"/>
    <w:pPr>
      <w:ind w:firstLine="0"/>
    </w:pPr>
    <w:rPr>
      <w:i/>
      <w:sz w:val="18"/>
    </w:rPr>
  </w:style>
  <w:style w:type="paragraph" w:customStyle="1" w:styleId="programmas">
    <w:name w:val="programmas"/>
    <w:basedOn w:val="Normal"/>
    <w:qFormat/>
    <w:rsid w:val="003E6A80"/>
    <w:pPr>
      <w:widowControl w:val="0"/>
      <w:spacing w:before="240"/>
      <w:ind w:firstLine="0"/>
      <w:jc w:val="center"/>
    </w:pPr>
    <w:rPr>
      <w:b/>
      <w:lang w:val="en-US"/>
    </w:rPr>
  </w:style>
  <w:style w:type="paragraph" w:customStyle="1" w:styleId="samazpaliel">
    <w:name w:val="samaz_paliel"/>
    <w:basedOn w:val="Normal"/>
    <w:qFormat/>
    <w:rsid w:val="003E6A80"/>
    <w:pPr>
      <w:widowControl w:val="0"/>
      <w:ind w:firstLine="0"/>
    </w:pPr>
    <w:rPr>
      <w:b/>
      <w:u w:val="single"/>
    </w:rPr>
  </w:style>
  <w:style w:type="paragraph" w:customStyle="1" w:styleId="Tabuluvirsraksti">
    <w:name w:val="Tabulu_virsraksti"/>
    <w:basedOn w:val="Normal"/>
    <w:qFormat/>
    <w:rsid w:val="003E6A80"/>
    <w:pPr>
      <w:ind w:firstLine="0"/>
      <w:jc w:val="center"/>
    </w:pPr>
  </w:style>
  <w:style w:type="character" w:customStyle="1" w:styleId="HeaderChar">
    <w:name w:val="Header Char"/>
    <w:basedOn w:val="DefaultParagraphFont"/>
    <w:link w:val="Header"/>
    <w:uiPriority w:val="99"/>
    <w:rsid w:val="006F5C6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149679">
      <w:bodyDiv w:val="1"/>
      <w:marLeft w:val="0"/>
      <w:marRight w:val="0"/>
      <w:marTop w:val="0"/>
      <w:marBottom w:val="0"/>
      <w:divBdr>
        <w:top w:val="none" w:sz="0" w:space="0" w:color="auto"/>
        <w:left w:val="none" w:sz="0" w:space="0" w:color="auto"/>
        <w:bottom w:val="none" w:sz="0" w:space="0" w:color="auto"/>
        <w:right w:val="none" w:sz="0" w:space="0" w:color="auto"/>
      </w:divBdr>
    </w:div>
    <w:div w:id="1794668712">
      <w:bodyDiv w:val="1"/>
      <w:marLeft w:val="0"/>
      <w:marRight w:val="0"/>
      <w:marTop w:val="0"/>
      <w:marBottom w:val="0"/>
      <w:divBdr>
        <w:top w:val="none" w:sz="0" w:space="0" w:color="auto"/>
        <w:left w:val="none" w:sz="0" w:space="0" w:color="auto"/>
        <w:bottom w:val="none" w:sz="0" w:space="0" w:color="auto"/>
        <w:right w:val="none" w:sz="0" w:space="0" w:color="auto"/>
      </w:divBdr>
    </w:div>
    <w:div w:id="190991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inistrija\dokuments_Ministru_kabinet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8E142-5015-42DD-BEC3-7268EF25C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dokuments_Ministru_kabinetam.dot</Template>
  <TotalTime>19</TotalTime>
  <Pages>3</Pages>
  <Words>901</Words>
  <Characters>6399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Likuma "Par valsts budžetu 2020.gadam" paskaidrojumi, 5.5.nodaļa Valsts budžeta ilgtermiņa saistības 2020., 2021., 2022.gadam un turpmākajiem gadiem</vt:lpstr>
    </vt:vector>
  </TitlesOfParts>
  <Company>Finanšu ministrija</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2020.gadam" paskaidrojumi, 5.5.nodaļa Valsts budžeta ilgtermiņa saistības 2020., 2021., 2022.gadam un turpmākajiem gadiem</dc:title>
  <dc:subject>paskaidrojuma raksts</dc:subject>
  <dc:creator>klinta.stafecka@fm.gov.lv</dc:creator>
  <dc:description>67095438,
klinta.stafecka@fm.gov.lv</dc:description>
  <cp:lastModifiedBy>Dace Godiņa</cp:lastModifiedBy>
  <cp:revision>18</cp:revision>
  <cp:lastPrinted>2019-10-09T11:33:00Z</cp:lastPrinted>
  <dcterms:created xsi:type="dcterms:W3CDTF">2019-05-14T09:41:00Z</dcterms:created>
  <dcterms:modified xsi:type="dcterms:W3CDTF">2020-10-12T06:07:00Z</dcterms:modified>
</cp:coreProperties>
</file>