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7573" w14:textId="77777777" w:rsidR="00894C55" w:rsidRPr="00734864" w:rsidRDefault="00CA081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734864">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734864">
        <w:rPr>
          <w:rFonts w:ascii="Times New Roman" w:eastAsia="Times New Roman" w:hAnsi="Times New Roman" w:cs="Times New Roman"/>
          <w:b/>
          <w:bCs/>
          <w:color w:val="414142"/>
          <w:sz w:val="28"/>
          <w:szCs w:val="24"/>
          <w:lang w:eastAsia="lv-LV"/>
        </w:rPr>
        <w:t xml:space="preserve"> sākotnējās ietekmes novērtējuma ziņojums (anotācija)</w:t>
      </w:r>
    </w:p>
    <w:p w14:paraId="2DBA757E" w14:textId="74BE2A5B"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BD5BDB" w:rsidRPr="009D78D3" w14:paraId="7E5B541C" w14:textId="77777777" w:rsidTr="00D367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7129BF" w14:textId="77777777" w:rsidR="00BD5BDB" w:rsidRPr="009D78D3" w:rsidRDefault="00BD5BDB" w:rsidP="00D36769">
            <w:pPr>
              <w:spacing w:after="0" w:line="240" w:lineRule="auto"/>
              <w:rPr>
                <w:rFonts w:ascii="Times New Roman" w:eastAsia="Times New Roman" w:hAnsi="Times New Roman" w:cs="Times New Roman"/>
                <w:b/>
                <w:bCs/>
                <w:iCs/>
                <w:noProof/>
                <w:color w:val="414142"/>
                <w:sz w:val="24"/>
                <w:szCs w:val="24"/>
                <w:lang w:eastAsia="lv-LV"/>
              </w:rPr>
            </w:pPr>
            <w:r w:rsidRPr="009D78D3">
              <w:rPr>
                <w:rFonts w:ascii="Times New Roman" w:eastAsia="Times New Roman" w:hAnsi="Times New Roman" w:cs="Times New Roman"/>
                <w:b/>
                <w:bCs/>
                <w:iCs/>
                <w:noProof/>
                <w:color w:val="414142"/>
                <w:sz w:val="24"/>
                <w:szCs w:val="24"/>
                <w:lang w:eastAsia="lv-LV"/>
              </w:rPr>
              <w:t>Tiesību akta projekta anotācijas kopsavilkums</w:t>
            </w:r>
          </w:p>
        </w:tc>
      </w:tr>
      <w:tr w:rsidR="00BD5BDB" w:rsidRPr="009D78D3" w14:paraId="4AA57540" w14:textId="77777777" w:rsidTr="00D36769">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10B6A5AB" w14:textId="77777777" w:rsidR="00BD5BDB" w:rsidRPr="009D78D3" w:rsidRDefault="00BD5BDB" w:rsidP="00D36769">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49FE4F63" w14:textId="6CCB4CE6" w:rsidR="00BD5BDB" w:rsidRPr="009D78D3" w:rsidRDefault="00BD5BDB" w:rsidP="00D36769">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Likumprojekta </w:t>
            </w:r>
            <w:r w:rsidR="00EB6E68">
              <w:rPr>
                <w:rFonts w:ascii="Times New Roman" w:eastAsia="Times New Roman" w:hAnsi="Times New Roman" w:cs="Times New Roman"/>
                <w:iCs/>
                <w:noProof/>
                <w:color w:val="000000" w:themeColor="text1"/>
                <w:sz w:val="24"/>
                <w:szCs w:val="24"/>
                <w:lang w:eastAsia="lv-LV"/>
              </w:rPr>
              <w:t xml:space="preserve">“Grozījumi likumā “Par valsts sociālo apdrošināšanu”” (turpmāk – likumprojekts) </w:t>
            </w:r>
            <w:r w:rsidRPr="009D78D3">
              <w:rPr>
                <w:rFonts w:ascii="Times New Roman" w:eastAsia="Times New Roman" w:hAnsi="Times New Roman" w:cs="Times New Roman"/>
                <w:iCs/>
                <w:noProof/>
                <w:color w:val="000000" w:themeColor="text1"/>
                <w:sz w:val="24"/>
                <w:szCs w:val="24"/>
                <w:lang w:eastAsia="lv-LV"/>
              </w:rPr>
              <w:t>mērķis ir noteikt, ka:</w:t>
            </w:r>
          </w:p>
          <w:p w14:paraId="4C3E47C8" w14:textId="147FCF2E" w:rsidR="00BD5BDB" w:rsidRPr="00FA1C0E" w:rsidRDefault="00BD5BDB" w:rsidP="00281CF8">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FA1C0E">
              <w:rPr>
                <w:rFonts w:ascii="Times New Roman" w:eastAsia="Times New Roman" w:hAnsi="Times New Roman" w:cs="Times New Roman"/>
                <w:iCs/>
                <w:noProof/>
                <w:color w:val="000000" w:themeColor="text1"/>
                <w:sz w:val="24"/>
                <w:szCs w:val="24"/>
                <w:lang w:eastAsia="lv-LV"/>
              </w:rPr>
              <w:t>no 2021. gada 1. janvāra valsts sociālās apdrošināšanas obligāto iemaksu (turpmāk – obligātās iemaksas) likme ir 34,09 %;</w:t>
            </w:r>
          </w:p>
          <w:p w14:paraId="70F702F7" w14:textId="085955DB" w:rsidR="00ED0A55" w:rsidRDefault="00BD5BDB" w:rsidP="00ED0A55">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FA1C0E">
              <w:rPr>
                <w:rFonts w:ascii="Times New Roman" w:eastAsia="Times New Roman" w:hAnsi="Times New Roman" w:cs="Times New Roman"/>
                <w:iCs/>
                <w:noProof/>
                <w:color w:val="000000" w:themeColor="text1"/>
                <w:sz w:val="24"/>
                <w:szCs w:val="24"/>
                <w:lang w:eastAsia="lv-LV"/>
              </w:rPr>
              <w:t>sākot ar 20</w:t>
            </w:r>
            <w:r w:rsidR="00FA1C0E" w:rsidRPr="00FA1C0E">
              <w:rPr>
                <w:rFonts w:ascii="Times New Roman" w:eastAsia="Times New Roman" w:hAnsi="Times New Roman" w:cs="Times New Roman"/>
                <w:iCs/>
                <w:noProof/>
                <w:color w:val="000000" w:themeColor="text1"/>
                <w:sz w:val="24"/>
                <w:szCs w:val="24"/>
                <w:lang w:eastAsia="lv-LV"/>
              </w:rPr>
              <w:t>21. gad</w:t>
            </w:r>
            <w:r w:rsidRPr="00FA1C0E">
              <w:rPr>
                <w:rFonts w:ascii="Times New Roman" w:eastAsia="Times New Roman" w:hAnsi="Times New Roman" w:cs="Times New Roman"/>
                <w:iCs/>
                <w:noProof/>
                <w:color w:val="000000" w:themeColor="text1"/>
                <w:sz w:val="24"/>
                <w:szCs w:val="24"/>
                <w:lang w:eastAsia="lv-LV"/>
              </w:rPr>
              <w:t>a 1. </w:t>
            </w:r>
            <w:r w:rsidR="00FA1C0E" w:rsidRPr="00FA1C0E">
              <w:rPr>
                <w:rFonts w:ascii="Times New Roman" w:eastAsia="Times New Roman" w:hAnsi="Times New Roman" w:cs="Times New Roman"/>
                <w:iCs/>
                <w:noProof/>
                <w:color w:val="000000" w:themeColor="text1"/>
                <w:sz w:val="24"/>
                <w:szCs w:val="24"/>
                <w:lang w:eastAsia="lv-LV"/>
              </w:rPr>
              <w:t>janvāri (ievērojot pārejas periodu</w:t>
            </w:r>
            <w:r w:rsidR="00281CF8">
              <w:rPr>
                <w:rFonts w:ascii="Times New Roman" w:eastAsia="Times New Roman" w:hAnsi="Times New Roman" w:cs="Times New Roman"/>
                <w:iCs/>
                <w:noProof/>
                <w:color w:val="000000" w:themeColor="text1"/>
                <w:sz w:val="24"/>
                <w:szCs w:val="24"/>
                <w:lang w:eastAsia="lv-LV"/>
              </w:rPr>
              <w:t xml:space="preserve"> līdz 2021. gada 30. jūnijam</w:t>
            </w:r>
            <w:r w:rsidR="00FA1C0E" w:rsidRPr="00FA1C0E">
              <w:rPr>
                <w:rFonts w:ascii="Times New Roman" w:eastAsia="Times New Roman" w:hAnsi="Times New Roman" w:cs="Times New Roman"/>
                <w:iCs/>
                <w:noProof/>
                <w:color w:val="000000" w:themeColor="text1"/>
                <w:sz w:val="24"/>
                <w:szCs w:val="24"/>
                <w:lang w:eastAsia="lv-LV"/>
              </w:rPr>
              <w:t>)</w:t>
            </w:r>
            <w:r w:rsidR="0042494F">
              <w:rPr>
                <w:rFonts w:ascii="Times New Roman" w:eastAsia="Times New Roman" w:hAnsi="Times New Roman" w:cs="Times New Roman"/>
                <w:iCs/>
                <w:noProof/>
                <w:color w:val="000000" w:themeColor="text1"/>
                <w:sz w:val="24"/>
                <w:szCs w:val="24"/>
                <w:lang w:eastAsia="lv-LV"/>
              </w:rPr>
              <w:t>,</w:t>
            </w:r>
            <w:r w:rsidR="00FA1C0E" w:rsidRPr="00FA1C0E">
              <w:rPr>
                <w:rFonts w:ascii="Times New Roman" w:eastAsia="Times New Roman" w:hAnsi="Times New Roman" w:cs="Times New Roman"/>
                <w:iCs/>
                <w:noProof/>
                <w:color w:val="000000" w:themeColor="text1"/>
                <w:sz w:val="24"/>
                <w:szCs w:val="24"/>
                <w:lang w:eastAsia="lv-LV"/>
              </w:rPr>
              <w:t xml:space="preserve"> mikrouzņēmuma nodokļa maksātājs ir sociāli apdrošināms kā pašnod</w:t>
            </w:r>
            <w:r w:rsidR="00B865F3">
              <w:rPr>
                <w:rFonts w:ascii="Times New Roman" w:eastAsia="Times New Roman" w:hAnsi="Times New Roman" w:cs="Times New Roman"/>
                <w:iCs/>
                <w:noProof/>
                <w:color w:val="000000" w:themeColor="text1"/>
                <w:sz w:val="24"/>
                <w:szCs w:val="24"/>
                <w:lang w:eastAsia="lv-LV"/>
              </w:rPr>
              <w:t>a</w:t>
            </w:r>
            <w:r w:rsidR="00FA1C0E" w:rsidRPr="00FA1C0E">
              <w:rPr>
                <w:rFonts w:ascii="Times New Roman" w:eastAsia="Times New Roman" w:hAnsi="Times New Roman" w:cs="Times New Roman"/>
                <w:iCs/>
                <w:noProof/>
                <w:color w:val="000000" w:themeColor="text1"/>
                <w:sz w:val="24"/>
                <w:szCs w:val="24"/>
                <w:lang w:eastAsia="lv-LV"/>
              </w:rPr>
              <w:t>rbinātais, bet mikrouzņēmuma darbinieki - kā darba ņemēji vispārējā gadījumā;</w:t>
            </w:r>
          </w:p>
          <w:p w14:paraId="7A908851" w14:textId="77777777" w:rsidR="00ED0A55" w:rsidRDefault="00ED0A55" w:rsidP="00D36769">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no 2021. gada 1. jūlija ieviest obligāto iemaksu minimumu;</w:t>
            </w:r>
          </w:p>
          <w:p w14:paraId="7E736ABC" w14:textId="77777777" w:rsidR="00ED0A55" w:rsidRDefault="00FB0454" w:rsidP="00ED0A55">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 xml:space="preserve">no </w:t>
            </w:r>
            <w:r w:rsidR="00281CF8" w:rsidRPr="00ED0A55">
              <w:rPr>
                <w:rFonts w:ascii="Times New Roman" w:eastAsia="Times New Roman" w:hAnsi="Times New Roman" w:cs="Times New Roman"/>
                <w:iCs/>
                <w:noProof/>
                <w:color w:val="000000" w:themeColor="text1"/>
                <w:sz w:val="24"/>
                <w:szCs w:val="24"/>
                <w:lang w:eastAsia="lv-LV"/>
              </w:rPr>
              <w:t xml:space="preserve">2021. gada 1. jūlija </w:t>
            </w:r>
            <w:r w:rsidR="00BD5BDB" w:rsidRPr="00ED0A55">
              <w:rPr>
                <w:rFonts w:ascii="Times New Roman" w:eastAsia="Times New Roman" w:hAnsi="Times New Roman" w:cs="Times New Roman"/>
                <w:iCs/>
                <w:noProof/>
                <w:color w:val="000000" w:themeColor="text1"/>
                <w:sz w:val="24"/>
                <w:szCs w:val="24"/>
                <w:lang w:eastAsia="lv-LV"/>
              </w:rPr>
              <w:t>obligāt</w:t>
            </w:r>
            <w:r w:rsidR="00FA1C0E" w:rsidRPr="00ED0A55">
              <w:rPr>
                <w:rFonts w:ascii="Times New Roman" w:eastAsia="Times New Roman" w:hAnsi="Times New Roman" w:cs="Times New Roman"/>
                <w:iCs/>
                <w:noProof/>
                <w:color w:val="000000" w:themeColor="text1"/>
                <w:sz w:val="24"/>
                <w:szCs w:val="24"/>
                <w:lang w:eastAsia="lv-LV"/>
              </w:rPr>
              <w:t>o iemaksu likme pensiju apdrošināsanai, ko veic pašnodarbinātie un autoratlīdzības izmaksātāji, ir 10 %;</w:t>
            </w:r>
          </w:p>
          <w:p w14:paraId="1D0986E0" w14:textId="5BD466AA" w:rsidR="00281CF8" w:rsidRPr="00ED0A55" w:rsidRDefault="00281CF8" w:rsidP="00ED0A55">
            <w:pPr>
              <w:pStyle w:val="ListParagraph"/>
              <w:numPr>
                <w:ilvl w:val="0"/>
                <w:numId w:val="10"/>
              </w:numPr>
              <w:spacing w:after="0" w:line="240" w:lineRule="auto"/>
              <w:ind w:hanging="661"/>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2022. gadā pašnodarbinātie:</w:t>
            </w:r>
          </w:p>
          <w:p w14:paraId="34244451" w14:textId="4AE4273B" w:rsidR="00281CF8" w:rsidRPr="00ED0A55" w:rsidRDefault="00281CF8" w:rsidP="00281CF8">
            <w:pPr>
              <w:pStyle w:val="ListParagraph"/>
              <w:numPr>
                <w:ilvl w:val="0"/>
                <w:numId w:val="11"/>
              </w:numPr>
              <w:spacing w:after="0" w:line="240" w:lineRule="auto"/>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 xml:space="preserve">kuru ienākums mēnesī nesasniedz minimālo algu, veic obligātās iemaksas </w:t>
            </w:r>
            <w:r w:rsidR="00EB6E68">
              <w:rPr>
                <w:rFonts w:ascii="Times New Roman" w:eastAsia="Times New Roman" w:hAnsi="Times New Roman" w:cs="Times New Roman"/>
                <w:iCs/>
                <w:noProof/>
                <w:color w:val="000000" w:themeColor="text1"/>
                <w:sz w:val="24"/>
                <w:szCs w:val="24"/>
                <w:lang w:eastAsia="lv-LV"/>
              </w:rPr>
              <w:t>10 % pensiju apdrošināsanai</w:t>
            </w:r>
            <w:r w:rsidRPr="00ED0A55">
              <w:rPr>
                <w:rFonts w:ascii="Times New Roman" w:eastAsia="Times New Roman" w:hAnsi="Times New Roman" w:cs="Times New Roman"/>
                <w:iCs/>
                <w:noProof/>
                <w:color w:val="000000" w:themeColor="text1"/>
                <w:sz w:val="24"/>
                <w:szCs w:val="24"/>
                <w:lang w:eastAsia="lv-LV"/>
              </w:rPr>
              <w:t>;</w:t>
            </w:r>
          </w:p>
          <w:p w14:paraId="0D959E26" w14:textId="46C95CBF" w:rsidR="00281CF8" w:rsidRPr="00ED0A55" w:rsidRDefault="00281CF8" w:rsidP="00ED0A55">
            <w:pPr>
              <w:pStyle w:val="ListParagraph"/>
              <w:numPr>
                <w:ilvl w:val="0"/>
                <w:numId w:val="11"/>
              </w:numPr>
              <w:spacing w:after="0" w:line="240" w:lineRule="auto"/>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kuru ienākums pārsniedz minimālo algu, veic</w:t>
            </w:r>
            <w:r w:rsidRPr="00ED0A55">
              <w:t xml:space="preserve"> </w:t>
            </w:r>
            <w:r w:rsidRPr="00ED0A55">
              <w:rPr>
                <w:rFonts w:ascii="Times New Roman" w:eastAsia="Times New Roman" w:hAnsi="Times New Roman" w:cs="Times New Roman"/>
                <w:iCs/>
                <w:noProof/>
                <w:color w:val="000000" w:themeColor="text1"/>
                <w:sz w:val="24"/>
                <w:szCs w:val="24"/>
                <w:lang w:eastAsia="lv-LV"/>
              </w:rPr>
              <w:t>obligātās iemaksas pašnodarbinātajam noteiktajiem apdrošinā</w:t>
            </w:r>
            <w:r w:rsidR="0042494F">
              <w:rPr>
                <w:rFonts w:ascii="Times New Roman" w:eastAsia="Times New Roman" w:hAnsi="Times New Roman" w:cs="Times New Roman"/>
                <w:iCs/>
                <w:noProof/>
                <w:color w:val="000000" w:themeColor="text1"/>
                <w:sz w:val="24"/>
                <w:szCs w:val="24"/>
                <w:lang w:eastAsia="lv-LV"/>
              </w:rPr>
              <w:t>š</w:t>
            </w:r>
            <w:r w:rsidRPr="00ED0A55">
              <w:rPr>
                <w:rFonts w:ascii="Times New Roman" w:eastAsia="Times New Roman" w:hAnsi="Times New Roman" w:cs="Times New Roman"/>
                <w:iCs/>
                <w:noProof/>
                <w:color w:val="000000" w:themeColor="text1"/>
                <w:sz w:val="24"/>
                <w:szCs w:val="24"/>
                <w:lang w:eastAsia="lv-LV"/>
              </w:rPr>
              <w:t>anas veidiem vism</w:t>
            </w:r>
            <w:r w:rsidR="0042494F">
              <w:rPr>
                <w:rFonts w:ascii="Times New Roman" w:eastAsia="Times New Roman" w:hAnsi="Times New Roman" w:cs="Times New Roman"/>
                <w:iCs/>
                <w:noProof/>
                <w:color w:val="000000" w:themeColor="text1"/>
                <w:sz w:val="24"/>
                <w:szCs w:val="24"/>
                <w:lang w:eastAsia="lv-LV"/>
              </w:rPr>
              <w:t>a</w:t>
            </w:r>
            <w:r w:rsidRPr="00ED0A55">
              <w:rPr>
                <w:rFonts w:ascii="Times New Roman" w:eastAsia="Times New Roman" w:hAnsi="Times New Roman" w:cs="Times New Roman"/>
                <w:iCs/>
                <w:noProof/>
                <w:color w:val="000000" w:themeColor="text1"/>
                <w:sz w:val="24"/>
                <w:szCs w:val="24"/>
                <w:lang w:eastAsia="lv-LV"/>
              </w:rPr>
              <w:t xml:space="preserve">z no minimālās algas un 10 % no ienākumu starpības, bet, sasniedzot ienākumu 20 004 euro, no pārsnieguma daļas veic obligātās iemaksas pašnodarbinātajam noteiktajiem apdrošināšanas veidiem;  </w:t>
            </w:r>
          </w:p>
          <w:p w14:paraId="5A1D05BF" w14:textId="35F7E527" w:rsidR="00281CF8" w:rsidRPr="00ED0A55" w:rsidRDefault="00281CF8" w:rsidP="00ED0A55">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no 2023. gada 1. janvāra pašnodarbinātie veic obligātās iemaksas pašnodarbinātajam noteiktajiem apdrošinā</w:t>
            </w:r>
            <w:r w:rsidR="0042494F">
              <w:rPr>
                <w:rFonts w:ascii="Times New Roman" w:eastAsia="Times New Roman" w:hAnsi="Times New Roman" w:cs="Times New Roman"/>
                <w:iCs/>
                <w:noProof/>
                <w:color w:val="000000" w:themeColor="text1"/>
                <w:sz w:val="24"/>
                <w:szCs w:val="24"/>
                <w:lang w:eastAsia="lv-LV"/>
              </w:rPr>
              <w:t>š</w:t>
            </w:r>
            <w:r w:rsidRPr="00ED0A55">
              <w:rPr>
                <w:rFonts w:ascii="Times New Roman" w:eastAsia="Times New Roman" w:hAnsi="Times New Roman" w:cs="Times New Roman"/>
                <w:iCs/>
                <w:noProof/>
                <w:color w:val="000000" w:themeColor="text1"/>
                <w:sz w:val="24"/>
                <w:szCs w:val="24"/>
                <w:lang w:eastAsia="lv-LV"/>
              </w:rPr>
              <w:t>anas veidiem no visa ienākuma</w:t>
            </w:r>
            <w:r w:rsidR="00ED0A55" w:rsidRPr="00ED0A55">
              <w:rPr>
                <w:rFonts w:ascii="Times New Roman" w:eastAsia="Times New Roman" w:hAnsi="Times New Roman" w:cs="Times New Roman"/>
                <w:iCs/>
                <w:noProof/>
                <w:color w:val="000000" w:themeColor="text1"/>
                <w:sz w:val="24"/>
                <w:szCs w:val="24"/>
                <w:lang w:eastAsia="lv-LV"/>
              </w:rPr>
              <w:t>;</w:t>
            </w:r>
          </w:p>
          <w:p w14:paraId="489D03BE" w14:textId="25FCB894" w:rsidR="00BD5BDB" w:rsidRPr="009D78D3" w:rsidRDefault="00ED0A55" w:rsidP="00ED0A55">
            <w:pPr>
              <w:pStyle w:val="ListParagraph"/>
              <w:numPr>
                <w:ilvl w:val="0"/>
                <w:numId w:val="10"/>
              </w:numPr>
              <w:spacing w:after="0" w:line="240" w:lineRule="auto"/>
              <w:ind w:left="59" w:firstLine="0"/>
              <w:jc w:val="both"/>
              <w:rPr>
                <w:rFonts w:ascii="Times New Roman" w:eastAsia="Times New Roman" w:hAnsi="Times New Roman" w:cs="Times New Roman"/>
                <w:iCs/>
                <w:noProof/>
                <w:color w:val="000000" w:themeColor="text1"/>
                <w:sz w:val="24"/>
                <w:szCs w:val="24"/>
                <w:lang w:eastAsia="lv-LV"/>
              </w:rPr>
            </w:pPr>
            <w:r w:rsidRPr="00ED0A55">
              <w:rPr>
                <w:rFonts w:ascii="Times New Roman" w:eastAsia="Times New Roman" w:hAnsi="Times New Roman" w:cs="Times New Roman"/>
                <w:iCs/>
                <w:noProof/>
                <w:color w:val="000000" w:themeColor="text1"/>
                <w:sz w:val="24"/>
                <w:szCs w:val="24"/>
                <w:lang w:eastAsia="lv-LV"/>
              </w:rPr>
              <w:t>pēc VID pārbaudes pašnodarbinātajiem ir tiesības precizēt deklarācijas</w:t>
            </w:r>
            <w:r w:rsidR="00EB6E68">
              <w:rPr>
                <w:rFonts w:ascii="Times New Roman" w:eastAsia="Times New Roman" w:hAnsi="Times New Roman" w:cs="Times New Roman"/>
                <w:iCs/>
                <w:noProof/>
                <w:color w:val="000000" w:themeColor="text1"/>
                <w:sz w:val="24"/>
                <w:szCs w:val="24"/>
                <w:lang w:eastAsia="lv-LV"/>
              </w:rPr>
              <w:t xml:space="preserve"> u.c. </w:t>
            </w:r>
            <w:r w:rsidR="00FE4BAB">
              <w:rPr>
                <w:rFonts w:ascii="Times New Roman" w:eastAsia="Times New Roman" w:hAnsi="Times New Roman" w:cs="Times New Roman"/>
                <w:iCs/>
                <w:noProof/>
                <w:color w:val="000000" w:themeColor="text1"/>
                <w:sz w:val="24"/>
                <w:szCs w:val="24"/>
                <w:lang w:eastAsia="lv-LV"/>
              </w:rPr>
              <w:t>normas, lai uzlabotu obligāto iemaksu administrēšanu</w:t>
            </w:r>
            <w:r w:rsidR="00BD5BDB" w:rsidRPr="00ED0A55">
              <w:rPr>
                <w:rFonts w:ascii="Times New Roman" w:eastAsia="Times New Roman" w:hAnsi="Times New Roman" w:cs="Times New Roman"/>
                <w:iCs/>
                <w:noProof/>
                <w:color w:val="000000" w:themeColor="text1"/>
                <w:sz w:val="24"/>
                <w:szCs w:val="24"/>
                <w:lang w:eastAsia="lv-LV"/>
              </w:rPr>
              <w:t>.</w:t>
            </w:r>
          </w:p>
        </w:tc>
      </w:tr>
    </w:tbl>
    <w:p w14:paraId="00A148C4" w14:textId="77777777" w:rsidR="00BD5BDB" w:rsidRPr="00734864" w:rsidRDefault="00BD5BD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26"/>
        <w:gridCol w:w="7166"/>
      </w:tblGrid>
      <w:tr w:rsidR="00B663CB" w:rsidRPr="00734864" w14:paraId="2DBA7581" w14:textId="77777777" w:rsidTr="00EA7C60">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2DBA7580"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B526B" w:rsidRPr="00734864" w14:paraId="2DBA7588"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2"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596" w:type="dxa"/>
            <w:tcBorders>
              <w:top w:val="outset" w:sz="6" w:space="0" w:color="auto"/>
              <w:left w:val="outset" w:sz="6" w:space="0" w:color="auto"/>
              <w:bottom w:val="outset" w:sz="6" w:space="0" w:color="auto"/>
              <w:right w:val="outset" w:sz="6" w:space="0" w:color="auto"/>
            </w:tcBorders>
            <w:hideMark/>
          </w:tcPr>
          <w:p w14:paraId="2DBA7583" w14:textId="6669544F" w:rsidR="0041197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Pamatojums</w:t>
            </w:r>
          </w:p>
          <w:p w14:paraId="40E772D2" w14:textId="77777777" w:rsidR="00411970" w:rsidRPr="00411970" w:rsidRDefault="00411970" w:rsidP="00411970">
            <w:pPr>
              <w:rPr>
                <w:rFonts w:ascii="Times New Roman" w:eastAsia="Times New Roman" w:hAnsi="Times New Roman" w:cs="Times New Roman"/>
                <w:sz w:val="24"/>
                <w:szCs w:val="24"/>
                <w:lang w:eastAsia="lv-LV"/>
              </w:rPr>
            </w:pPr>
          </w:p>
          <w:p w14:paraId="70A49662" w14:textId="77777777" w:rsidR="00411970" w:rsidRPr="00411970" w:rsidRDefault="00411970" w:rsidP="00411970">
            <w:pPr>
              <w:rPr>
                <w:rFonts w:ascii="Times New Roman" w:eastAsia="Times New Roman" w:hAnsi="Times New Roman" w:cs="Times New Roman"/>
                <w:sz w:val="24"/>
                <w:szCs w:val="24"/>
                <w:lang w:eastAsia="lv-LV"/>
              </w:rPr>
            </w:pPr>
          </w:p>
          <w:p w14:paraId="6BB965C6" w14:textId="77777777" w:rsidR="00411970" w:rsidRPr="00411970" w:rsidRDefault="00411970" w:rsidP="00411970">
            <w:pPr>
              <w:rPr>
                <w:rFonts w:ascii="Times New Roman" w:eastAsia="Times New Roman" w:hAnsi="Times New Roman" w:cs="Times New Roman"/>
                <w:sz w:val="24"/>
                <w:szCs w:val="24"/>
                <w:lang w:eastAsia="lv-LV"/>
              </w:rPr>
            </w:pPr>
          </w:p>
          <w:p w14:paraId="1BE00E42" w14:textId="77777777" w:rsidR="00411970" w:rsidRPr="00411970" w:rsidRDefault="00411970" w:rsidP="00411970">
            <w:pPr>
              <w:rPr>
                <w:rFonts w:ascii="Times New Roman" w:eastAsia="Times New Roman" w:hAnsi="Times New Roman" w:cs="Times New Roman"/>
                <w:sz w:val="24"/>
                <w:szCs w:val="24"/>
                <w:lang w:eastAsia="lv-LV"/>
              </w:rPr>
            </w:pPr>
          </w:p>
          <w:p w14:paraId="102E3C94" w14:textId="77777777" w:rsidR="00411970" w:rsidRPr="00411970" w:rsidRDefault="00411970" w:rsidP="00411970">
            <w:pPr>
              <w:rPr>
                <w:rFonts w:ascii="Times New Roman" w:eastAsia="Times New Roman" w:hAnsi="Times New Roman" w:cs="Times New Roman"/>
                <w:sz w:val="24"/>
                <w:szCs w:val="24"/>
                <w:lang w:eastAsia="lv-LV"/>
              </w:rPr>
            </w:pPr>
          </w:p>
          <w:p w14:paraId="3E4DFA5E" w14:textId="77777777" w:rsidR="00411970" w:rsidRPr="00411970" w:rsidRDefault="00411970" w:rsidP="00411970">
            <w:pPr>
              <w:rPr>
                <w:rFonts w:ascii="Times New Roman" w:eastAsia="Times New Roman" w:hAnsi="Times New Roman" w:cs="Times New Roman"/>
                <w:sz w:val="24"/>
                <w:szCs w:val="24"/>
                <w:lang w:eastAsia="lv-LV"/>
              </w:rPr>
            </w:pPr>
          </w:p>
          <w:p w14:paraId="77E485B3" w14:textId="77777777" w:rsidR="00411970" w:rsidRPr="00411970" w:rsidRDefault="00411970" w:rsidP="00411970">
            <w:pPr>
              <w:rPr>
                <w:rFonts w:ascii="Times New Roman" w:eastAsia="Times New Roman" w:hAnsi="Times New Roman" w:cs="Times New Roman"/>
                <w:sz w:val="24"/>
                <w:szCs w:val="24"/>
                <w:lang w:eastAsia="lv-LV"/>
              </w:rPr>
            </w:pPr>
          </w:p>
          <w:p w14:paraId="71D4429F" w14:textId="508ACCED" w:rsidR="00E5323B" w:rsidRPr="00411970" w:rsidRDefault="00E5323B" w:rsidP="00411970">
            <w:pPr>
              <w:rPr>
                <w:rFonts w:ascii="Times New Roman" w:eastAsia="Times New Roman" w:hAnsi="Times New Roman" w:cs="Times New Roman"/>
                <w:sz w:val="24"/>
                <w:szCs w:val="24"/>
                <w:lang w:eastAsia="lv-LV"/>
              </w:rPr>
            </w:pPr>
            <w:bookmarkStart w:id="0" w:name="_GoBack"/>
            <w:bookmarkEnd w:id="0"/>
          </w:p>
        </w:tc>
        <w:tc>
          <w:tcPr>
            <w:tcW w:w="7122" w:type="dxa"/>
            <w:tcBorders>
              <w:top w:val="outset" w:sz="6" w:space="0" w:color="auto"/>
              <w:left w:val="outset" w:sz="6" w:space="0" w:color="auto"/>
              <w:bottom w:val="outset" w:sz="6" w:space="0" w:color="auto"/>
              <w:right w:val="outset" w:sz="6" w:space="0" w:color="auto"/>
            </w:tcBorders>
            <w:hideMark/>
          </w:tcPr>
          <w:p w14:paraId="59702122" w14:textId="06425393" w:rsidR="0042494F" w:rsidRDefault="00B663CB" w:rsidP="00F04B7F">
            <w:pPr>
              <w:spacing w:after="0" w:line="240" w:lineRule="auto"/>
              <w:jc w:val="both"/>
              <w:rPr>
                <w:rFonts w:ascii="Times New Roman" w:eastAsia="Times New Roman" w:hAnsi="Times New Roman" w:cs="Times New Roman"/>
                <w:iCs/>
                <w:color w:val="000000" w:themeColor="text1"/>
                <w:sz w:val="24"/>
                <w:szCs w:val="24"/>
                <w:lang w:eastAsia="lv-LV"/>
              </w:rPr>
            </w:pPr>
            <w:r w:rsidRPr="00C527EA">
              <w:rPr>
                <w:rFonts w:ascii="Times New Roman" w:eastAsia="Times New Roman" w:hAnsi="Times New Roman" w:cs="Times New Roman"/>
                <w:iCs/>
                <w:color w:val="000000" w:themeColor="text1"/>
                <w:sz w:val="24"/>
                <w:szCs w:val="24"/>
                <w:lang w:eastAsia="lv-LV"/>
              </w:rPr>
              <w:lastRenderedPageBreak/>
              <w:t>Likumprojekts izstrādāts</w:t>
            </w:r>
            <w:r w:rsidR="005F5AC0">
              <w:rPr>
                <w:rFonts w:ascii="Times New Roman" w:eastAsia="Times New Roman" w:hAnsi="Times New Roman" w:cs="Times New Roman"/>
                <w:iCs/>
                <w:color w:val="000000" w:themeColor="text1"/>
                <w:sz w:val="24"/>
                <w:szCs w:val="24"/>
                <w:lang w:eastAsia="lv-LV"/>
              </w:rPr>
              <w:t>:</w:t>
            </w:r>
            <w:r w:rsidRPr="00C527EA">
              <w:rPr>
                <w:rFonts w:ascii="Times New Roman" w:eastAsia="Times New Roman" w:hAnsi="Times New Roman" w:cs="Times New Roman"/>
                <w:iCs/>
                <w:color w:val="000000" w:themeColor="text1"/>
                <w:sz w:val="24"/>
                <w:szCs w:val="24"/>
                <w:lang w:eastAsia="lv-LV"/>
              </w:rPr>
              <w:t xml:space="preserve"> </w:t>
            </w:r>
          </w:p>
          <w:p w14:paraId="42EA944C" w14:textId="2A31260B" w:rsidR="00F04B7F" w:rsidRPr="00F04B7F" w:rsidRDefault="0042494F" w:rsidP="00F04B7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w:t>
            </w:r>
            <w:r w:rsidR="00F04B7F">
              <w:rPr>
                <w:rFonts w:ascii="Times New Roman" w:eastAsia="Times New Roman" w:hAnsi="Times New Roman" w:cs="Times New Roman"/>
                <w:iCs/>
                <w:color w:val="000000" w:themeColor="text1"/>
                <w:sz w:val="24"/>
                <w:szCs w:val="24"/>
                <w:lang w:eastAsia="lv-LV"/>
              </w:rPr>
              <w:t xml:space="preserve"> </w:t>
            </w:r>
            <w:r w:rsidR="005F5AC0">
              <w:rPr>
                <w:rFonts w:ascii="Times New Roman" w:eastAsia="Times New Roman" w:hAnsi="Times New Roman" w:cs="Times New Roman"/>
                <w:iCs/>
                <w:color w:val="000000" w:themeColor="text1"/>
                <w:sz w:val="24"/>
                <w:szCs w:val="24"/>
                <w:lang w:eastAsia="lv-LV"/>
              </w:rPr>
              <w:t xml:space="preserve">pamatojoties uz </w:t>
            </w:r>
            <w:r w:rsidR="00F04B7F">
              <w:rPr>
                <w:rFonts w:ascii="Times New Roman" w:eastAsia="Times New Roman" w:hAnsi="Times New Roman" w:cs="Times New Roman"/>
                <w:iCs/>
                <w:color w:val="000000" w:themeColor="text1"/>
                <w:sz w:val="24"/>
                <w:szCs w:val="24"/>
                <w:lang w:eastAsia="lv-LV"/>
              </w:rPr>
              <w:t xml:space="preserve">Ministru kabineta 2020. gada 2. septembra sēdes protokola Nr.51 45.§ 2.1. </w:t>
            </w:r>
            <w:r w:rsidR="00F04B7F" w:rsidRPr="00124B36">
              <w:rPr>
                <w:rFonts w:ascii="Times New Roman" w:eastAsia="Times New Roman" w:hAnsi="Times New Roman" w:cs="Times New Roman"/>
                <w:iCs/>
                <w:color w:val="000000" w:themeColor="text1"/>
                <w:sz w:val="24"/>
                <w:szCs w:val="24"/>
                <w:lang w:eastAsia="lv-LV"/>
              </w:rPr>
              <w:t>apakšpunkt</w:t>
            </w:r>
            <w:r w:rsidR="00EB3FBB">
              <w:rPr>
                <w:rFonts w:ascii="Times New Roman" w:eastAsia="Times New Roman" w:hAnsi="Times New Roman" w:cs="Times New Roman"/>
                <w:iCs/>
                <w:color w:val="000000" w:themeColor="text1"/>
                <w:sz w:val="24"/>
                <w:szCs w:val="24"/>
                <w:lang w:eastAsia="lv-LV"/>
              </w:rPr>
              <w:t>u</w:t>
            </w:r>
            <w:r w:rsidR="00F04B7F">
              <w:rPr>
                <w:rFonts w:ascii="Times New Roman" w:eastAsia="Times New Roman" w:hAnsi="Times New Roman" w:cs="Times New Roman"/>
                <w:iCs/>
                <w:color w:val="000000" w:themeColor="text1"/>
                <w:sz w:val="24"/>
                <w:szCs w:val="24"/>
                <w:lang w:eastAsia="lv-LV"/>
              </w:rPr>
              <w:t xml:space="preserve">, kas uzdod </w:t>
            </w:r>
            <w:r w:rsidR="00F04B7F" w:rsidRPr="00F04B7F">
              <w:rPr>
                <w:rFonts w:ascii="Times New Roman" w:eastAsia="Times New Roman" w:hAnsi="Times New Roman" w:cs="Times New Roman"/>
                <w:iCs/>
                <w:color w:val="000000" w:themeColor="text1"/>
                <w:sz w:val="24"/>
                <w:szCs w:val="24"/>
                <w:lang w:eastAsia="lv-LV"/>
              </w:rPr>
              <w:t>Labklājības ministrijai</w:t>
            </w:r>
            <w:r w:rsidR="006F4ED6">
              <w:rPr>
                <w:rFonts w:ascii="Times New Roman" w:eastAsia="Times New Roman" w:hAnsi="Times New Roman" w:cs="Times New Roman"/>
                <w:iCs/>
                <w:color w:val="000000" w:themeColor="text1"/>
                <w:sz w:val="24"/>
                <w:szCs w:val="24"/>
                <w:lang w:eastAsia="lv-LV"/>
              </w:rPr>
              <w:t xml:space="preserve"> izstrādāt grozījumus likumā “Par valsts sociālo apdrošināšanu”, lai:  </w:t>
            </w:r>
          </w:p>
          <w:p w14:paraId="3C48129C" w14:textId="7E3CD3C8" w:rsidR="00F04B7F" w:rsidRPr="00F04B7F" w:rsidRDefault="00F04B7F" w:rsidP="00124B36">
            <w:pPr>
              <w:spacing w:after="0" w:line="240" w:lineRule="auto"/>
              <w:ind w:firstLine="201"/>
              <w:jc w:val="both"/>
              <w:rPr>
                <w:rFonts w:ascii="Times New Roman" w:eastAsia="Times New Roman" w:hAnsi="Times New Roman" w:cs="Times New Roman"/>
                <w:iCs/>
                <w:color w:val="000000" w:themeColor="text1"/>
                <w:sz w:val="24"/>
                <w:szCs w:val="24"/>
                <w:lang w:eastAsia="lv-LV"/>
              </w:rPr>
            </w:pPr>
            <w:r w:rsidRPr="00F04B7F">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w:t>
            </w:r>
            <w:r w:rsidRPr="00F04B7F">
              <w:rPr>
                <w:rFonts w:ascii="Times New Roman" w:eastAsia="Times New Roman" w:hAnsi="Times New Roman" w:cs="Times New Roman"/>
                <w:iCs/>
                <w:color w:val="000000" w:themeColor="text1"/>
                <w:sz w:val="24"/>
                <w:szCs w:val="24"/>
                <w:lang w:eastAsia="lv-LV"/>
              </w:rPr>
              <w:t xml:space="preserve"> no 2021.</w:t>
            </w:r>
            <w:r w:rsidR="006F4ED6">
              <w:rPr>
                <w:rFonts w:ascii="Times New Roman" w:eastAsia="Times New Roman" w:hAnsi="Times New Roman" w:cs="Times New Roman"/>
                <w:iCs/>
                <w:color w:val="000000" w:themeColor="text1"/>
                <w:sz w:val="24"/>
                <w:szCs w:val="24"/>
                <w:lang w:eastAsia="lv-LV"/>
              </w:rPr>
              <w:t> </w:t>
            </w:r>
            <w:r w:rsidRPr="00F04B7F">
              <w:rPr>
                <w:rFonts w:ascii="Times New Roman" w:eastAsia="Times New Roman" w:hAnsi="Times New Roman" w:cs="Times New Roman"/>
                <w:iCs/>
                <w:color w:val="000000" w:themeColor="text1"/>
                <w:sz w:val="24"/>
                <w:szCs w:val="24"/>
                <w:lang w:eastAsia="lv-LV"/>
              </w:rPr>
              <w:t>gada ieviestu minimālo valsts sociālās apdrošināšanas obligāto iemaksu objektu vispārējā nodokļu režīmā un alternatīvajos nodokļu režīmos nodarbinātajiem, kuru ienākumi mēnesī nesasniedz minimālās algas apmēru;</w:t>
            </w:r>
          </w:p>
          <w:p w14:paraId="33FEACD6" w14:textId="021ED3E0" w:rsidR="00F04B7F" w:rsidRPr="00F04B7F" w:rsidRDefault="00F04B7F" w:rsidP="00124B36">
            <w:pPr>
              <w:spacing w:after="0" w:line="240" w:lineRule="auto"/>
              <w:ind w:firstLine="201"/>
              <w:jc w:val="both"/>
              <w:rPr>
                <w:rFonts w:ascii="Times New Roman" w:eastAsia="Times New Roman" w:hAnsi="Times New Roman" w:cs="Times New Roman"/>
                <w:iCs/>
                <w:color w:val="000000" w:themeColor="text1"/>
                <w:sz w:val="24"/>
                <w:szCs w:val="24"/>
                <w:lang w:eastAsia="lv-LV"/>
              </w:rPr>
            </w:pPr>
            <w:r w:rsidRPr="00F04B7F">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w:t>
            </w:r>
            <w:r w:rsidRPr="00F04B7F">
              <w:rPr>
                <w:rFonts w:ascii="Times New Roman" w:eastAsia="Times New Roman" w:hAnsi="Times New Roman" w:cs="Times New Roman"/>
                <w:iCs/>
                <w:color w:val="000000" w:themeColor="text1"/>
                <w:sz w:val="24"/>
                <w:szCs w:val="24"/>
                <w:lang w:eastAsia="lv-LV"/>
              </w:rPr>
              <w:t xml:space="preserve"> no 2022.</w:t>
            </w:r>
            <w:r w:rsidR="006F4ED6">
              <w:rPr>
                <w:rFonts w:ascii="Times New Roman" w:eastAsia="Times New Roman" w:hAnsi="Times New Roman" w:cs="Times New Roman"/>
                <w:iCs/>
                <w:color w:val="000000" w:themeColor="text1"/>
                <w:sz w:val="24"/>
                <w:szCs w:val="24"/>
                <w:lang w:eastAsia="lv-LV"/>
              </w:rPr>
              <w:t> </w:t>
            </w:r>
            <w:r w:rsidRPr="00F04B7F">
              <w:rPr>
                <w:rFonts w:ascii="Times New Roman" w:eastAsia="Times New Roman" w:hAnsi="Times New Roman" w:cs="Times New Roman"/>
                <w:iCs/>
                <w:color w:val="000000" w:themeColor="text1"/>
                <w:sz w:val="24"/>
                <w:szCs w:val="24"/>
                <w:lang w:eastAsia="lv-LV"/>
              </w:rPr>
              <w:t>gada veiktu izmaiņas attiecībā uz saimnieciskās darbības veicējiem (</w:t>
            </w:r>
            <w:proofErr w:type="spellStart"/>
            <w:r w:rsidRPr="00F04B7F">
              <w:rPr>
                <w:rFonts w:ascii="Times New Roman" w:eastAsia="Times New Roman" w:hAnsi="Times New Roman" w:cs="Times New Roman"/>
                <w:iCs/>
                <w:color w:val="000000" w:themeColor="text1"/>
                <w:sz w:val="24"/>
                <w:szCs w:val="24"/>
                <w:lang w:eastAsia="lv-LV"/>
              </w:rPr>
              <w:t>pašnodarbinātām</w:t>
            </w:r>
            <w:proofErr w:type="spellEnd"/>
            <w:r w:rsidRPr="00F04B7F">
              <w:rPr>
                <w:rFonts w:ascii="Times New Roman" w:eastAsia="Times New Roman" w:hAnsi="Times New Roman" w:cs="Times New Roman"/>
                <w:iCs/>
                <w:color w:val="000000" w:themeColor="text1"/>
                <w:sz w:val="24"/>
                <w:szCs w:val="24"/>
                <w:lang w:eastAsia="lv-LV"/>
              </w:rPr>
              <w:t xml:space="preserve"> personām) vispārējā režīmā, paredzot, ka par saimnieciskās darbības ienākumiem ienākumu daļai virs 20</w:t>
            </w:r>
            <w:r w:rsidR="006F4ED6">
              <w:rPr>
                <w:rFonts w:ascii="Times New Roman" w:eastAsia="Times New Roman" w:hAnsi="Times New Roman" w:cs="Times New Roman"/>
                <w:iCs/>
                <w:color w:val="000000" w:themeColor="text1"/>
                <w:sz w:val="24"/>
                <w:szCs w:val="24"/>
                <w:lang w:eastAsia="lv-LV"/>
              </w:rPr>
              <w:t> </w:t>
            </w:r>
            <w:r w:rsidRPr="00F04B7F">
              <w:rPr>
                <w:rFonts w:ascii="Times New Roman" w:eastAsia="Times New Roman" w:hAnsi="Times New Roman" w:cs="Times New Roman"/>
                <w:iCs/>
                <w:color w:val="000000" w:themeColor="text1"/>
                <w:sz w:val="24"/>
                <w:szCs w:val="24"/>
                <w:lang w:eastAsia="lv-LV"/>
              </w:rPr>
              <w:t xml:space="preserve">004 </w:t>
            </w:r>
            <w:proofErr w:type="spellStart"/>
            <w:r w:rsidR="006F4ED6" w:rsidRPr="00124B36">
              <w:rPr>
                <w:rFonts w:ascii="Times New Roman" w:eastAsia="Times New Roman" w:hAnsi="Times New Roman" w:cs="Times New Roman"/>
                <w:i/>
                <w:iCs/>
                <w:color w:val="000000" w:themeColor="text1"/>
                <w:sz w:val="24"/>
                <w:szCs w:val="24"/>
                <w:lang w:eastAsia="lv-LV"/>
              </w:rPr>
              <w:t>euro</w:t>
            </w:r>
            <w:proofErr w:type="spellEnd"/>
            <w:r w:rsidRPr="00F04B7F">
              <w:rPr>
                <w:rFonts w:ascii="Times New Roman" w:eastAsia="Times New Roman" w:hAnsi="Times New Roman" w:cs="Times New Roman"/>
                <w:iCs/>
                <w:color w:val="000000" w:themeColor="text1"/>
                <w:sz w:val="24"/>
                <w:szCs w:val="24"/>
                <w:lang w:eastAsia="lv-LV"/>
              </w:rPr>
              <w:t xml:space="preserve"> gadā obligātās iemaksas veic no visa saimnieciskās darbības ienākuma;</w:t>
            </w:r>
          </w:p>
          <w:p w14:paraId="4CA7FDD0" w14:textId="329BB589" w:rsidR="00F04B7F" w:rsidRDefault="00F04B7F" w:rsidP="00124B36">
            <w:pPr>
              <w:spacing w:after="0" w:line="240" w:lineRule="auto"/>
              <w:ind w:firstLine="201"/>
              <w:jc w:val="both"/>
              <w:rPr>
                <w:rFonts w:ascii="Times New Roman" w:eastAsia="Times New Roman" w:hAnsi="Times New Roman" w:cs="Times New Roman"/>
                <w:iCs/>
                <w:color w:val="000000" w:themeColor="text1"/>
                <w:sz w:val="24"/>
                <w:szCs w:val="24"/>
                <w:lang w:eastAsia="lv-LV"/>
              </w:rPr>
            </w:pPr>
            <w:r w:rsidRPr="00F04B7F">
              <w:rPr>
                <w:rFonts w:ascii="Times New Roman" w:eastAsia="Times New Roman" w:hAnsi="Times New Roman" w:cs="Times New Roman"/>
                <w:iCs/>
                <w:color w:val="000000" w:themeColor="text1"/>
                <w:sz w:val="24"/>
                <w:szCs w:val="24"/>
                <w:lang w:eastAsia="lv-LV"/>
              </w:rPr>
              <w:lastRenderedPageBreak/>
              <w:t>3</w:t>
            </w:r>
            <w:r>
              <w:rPr>
                <w:rFonts w:ascii="Times New Roman" w:eastAsia="Times New Roman" w:hAnsi="Times New Roman" w:cs="Times New Roman"/>
                <w:iCs/>
                <w:color w:val="000000" w:themeColor="text1"/>
                <w:sz w:val="24"/>
                <w:szCs w:val="24"/>
                <w:lang w:eastAsia="lv-LV"/>
              </w:rPr>
              <w:t>)</w:t>
            </w:r>
            <w:r w:rsidRPr="00F04B7F">
              <w:rPr>
                <w:rFonts w:ascii="Times New Roman" w:eastAsia="Times New Roman" w:hAnsi="Times New Roman" w:cs="Times New Roman"/>
                <w:iCs/>
                <w:color w:val="000000" w:themeColor="text1"/>
                <w:sz w:val="24"/>
                <w:szCs w:val="24"/>
                <w:lang w:eastAsia="lv-LV"/>
              </w:rPr>
              <w:t xml:space="preserve"> no 2023.</w:t>
            </w:r>
            <w:r w:rsidR="00124B36">
              <w:rPr>
                <w:rFonts w:ascii="Times New Roman" w:eastAsia="Times New Roman" w:hAnsi="Times New Roman" w:cs="Times New Roman"/>
                <w:iCs/>
                <w:color w:val="000000" w:themeColor="text1"/>
                <w:sz w:val="24"/>
                <w:szCs w:val="24"/>
                <w:lang w:eastAsia="lv-LV"/>
              </w:rPr>
              <w:t> </w:t>
            </w:r>
            <w:r w:rsidRPr="00F04B7F">
              <w:rPr>
                <w:rFonts w:ascii="Times New Roman" w:eastAsia="Times New Roman" w:hAnsi="Times New Roman" w:cs="Times New Roman"/>
                <w:iCs/>
                <w:color w:val="000000" w:themeColor="text1"/>
                <w:sz w:val="24"/>
                <w:szCs w:val="24"/>
                <w:lang w:eastAsia="lv-LV"/>
              </w:rPr>
              <w:t>gada veiktu izmaiņas attiecībā uz saimnieciskās darbības veicējiem (</w:t>
            </w:r>
            <w:proofErr w:type="spellStart"/>
            <w:r w:rsidRPr="00F04B7F">
              <w:rPr>
                <w:rFonts w:ascii="Times New Roman" w:eastAsia="Times New Roman" w:hAnsi="Times New Roman" w:cs="Times New Roman"/>
                <w:iCs/>
                <w:color w:val="000000" w:themeColor="text1"/>
                <w:sz w:val="24"/>
                <w:szCs w:val="24"/>
                <w:lang w:eastAsia="lv-LV"/>
              </w:rPr>
              <w:t>pašnodarbinātām</w:t>
            </w:r>
            <w:proofErr w:type="spellEnd"/>
            <w:r w:rsidRPr="00F04B7F">
              <w:rPr>
                <w:rFonts w:ascii="Times New Roman" w:eastAsia="Times New Roman" w:hAnsi="Times New Roman" w:cs="Times New Roman"/>
                <w:iCs/>
                <w:color w:val="000000" w:themeColor="text1"/>
                <w:sz w:val="24"/>
                <w:szCs w:val="24"/>
                <w:lang w:eastAsia="lv-LV"/>
              </w:rPr>
              <w:t xml:space="preserve"> personām), paredzot, ka obligātās iemaksas veic pilnā apmērā no faktiskajiem ienākumiem, bet ne mazāk kā minimālo obligāto iemaksu objektu</w:t>
            </w:r>
            <w:r w:rsidR="00124B36">
              <w:rPr>
                <w:rFonts w:ascii="Times New Roman" w:eastAsia="Times New Roman" w:hAnsi="Times New Roman" w:cs="Times New Roman"/>
                <w:iCs/>
                <w:color w:val="000000" w:themeColor="text1"/>
                <w:sz w:val="24"/>
                <w:szCs w:val="24"/>
                <w:lang w:eastAsia="lv-LV"/>
              </w:rPr>
              <w:t>;</w:t>
            </w:r>
          </w:p>
          <w:p w14:paraId="20B3B6AF" w14:textId="398CD6DD" w:rsidR="005C1D5E" w:rsidRDefault="0042494F" w:rsidP="00124B36">
            <w:pPr>
              <w:spacing w:after="0" w:line="240" w:lineRule="auto"/>
              <w:ind w:firstLine="201"/>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II </w:t>
            </w:r>
            <w:r w:rsidR="005F5AC0">
              <w:rPr>
                <w:rFonts w:ascii="Times New Roman" w:eastAsia="Times New Roman" w:hAnsi="Times New Roman" w:cs="Times New Roman"/>
                <w:iCs/>
                <w:color w:val="000000" w:themeColor="text1"/>
                <w:sz w:val="24"/>
                <w:szCs w:val="24"/>
                <w:lang w:eastAsia="lv-LV"/>
              </w:rPr>
              <w:t xml:space="preserve">pamatojoties uz </w:t>
            </w:r>
            <w:r w:rsidR="005C1D5E">
              <w:rPr>
                <w:rFonts w:ascii="Times New Roman" w:eastAsia="Times New Roman" w:hAnsi="Times New Roman" w:cs="Times New Roman"/>
                <w:iCs/>
                <w:color w:val="000000" w:themeColor="text1"/>
                <w:sz w:val="24"/>
                <w:szCs w:val="24"/>
                <w:lang w:eastAsia="lv-LV"/>
              </w:rPr>
              <w:t xml:space="preserve">Ministru kabineta </w:t>
            </w:r>
            <w:r w:rsidR="00EB3FBB" w:rsidRPr="00EB3FBB">
              <w:rPr>
                <w:rFonts w:ascii="Times New Roman" w:eastAsia="Times New Roman" w:hAnsi="Times New Roman" w:cs="Times New Roman"/>
                <w:iCs/>
                <w:color w:val="000000" w:themeColor="text1"/>
                <w:sz w:val="24"/>
                <w:szCs w:val="24"/>
                <w:lang w:eastAsia="lv-LV"/>
              </w:rPr>
              <w:t>2020.gada 22. septembra sēd</w:t>
            </w:r>
            <w:r w:rsidR="005C1D5E">
              <w:rPr>
                <w:rFonts w:ascii="Times New Roman" w:eastAsia="Times New Roman" w:hAnsi="Times New Roman" w:cs="Times New Roman"/>
                <w:iCs/>
                <w:color w:val="000000" w:themeColor="text1"/>
                <w:sz w:val="24"/>
                <w:szCs w:val="24"/>
                <w:lang w:eastAsia="lv-LV"/>
              </w:rPr>
              <w:t>es protokola Nr.55 38.§</w:t>
            </w:r>
            <w:r w:rsidR="00EB3FBB" w:rsidRPr="00EB3FBB">
              <w:rPr>
                <w:rFonts w:ascii="Times New Roman" w:eastAsia="Times New Roman" w:hAnsi="Times New Roman" w:cs="Times New Roman"/>
                <w:iCs/>
                <w:color w:val="000000" w:themeColor="text1"/>
                <w:sz w:val="24"/>
                <w:szCs w:val="24"/>
                <w:lang w:eastAsia="lv-LV"/>
              </w:rPr>
              <w:t xml:space="preserve"> </w:t>
            </w:r>
            <w:r w:rsidR="005C1D5E">
              <w:rPr>
                <w:rFonts w:ascii="Times New Roman" w:eastAsia="Times New Roman" w:hAnsi="Times New Roman" w:cs="Times New Roman"/>
                <w:iCs/>
                <w:color w:val="000000" w:themeColor="text1"/>
                <w:sz w:val="24"/>
                <w:szCs w:val="24"/>
                <w:lang w:eastAsia="lv-LV"/>
              </w:rPr>
              <w:t>4.1., 4.3. un 30.8. apakšpunktu, kas uzdod Labklājības ministrijai:</w:t>
            </w:r>
          </w:p>
          <w:p w14:paraId="7CBE24D6" w14:textId="71AA3472" w:rsidR="00EB3FBB" w:rsidRDefault="005C1D5E" w:rsidP="005C1D5E">
            <w:pPr>
              <w:pStyle w:val="ListParagraph"/>
              <w:numPr>
                <w:ilvl w:val="0"/>
                <w:numId w:val="1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samazināt </w:t>
            </w:r>
            <w:r w:rsidRPr="005C1D5E">
              <w:rPr>
                <w:rFonts w:ascii="Times New Roman" w:eastAsia="Times New Roman" w:hAnsi="Times New Roman" w:cs="Times New Roman"/>
                <w:iCs/>
                <w:color w:val="000000" w:themeColor="text1"/>
                <w:sz w:val="24"/>
                <w:szCs w:val="24"/>
                <w:lang w:eastAsia="lv-LV"/>
              </w:rPr>
              <w:t>obligāto iemaksu likm</w:t>
            </w:r>
            <w:r>
              <w:rPr>
                <w:rFonts w:ascii="Times New Roman" w:eastAsia="Times New Roman" w:hAnsi="Times New Roman" w:cs="Times New Roman"/>
                <w:iCs/>
                <w:color w:val="000000" w:themeColor="text1"/>
                <w:sz w:val="24"/>
                <w:szCs w:val="24"/>
                <w:lang w:eastAsia="lv-LV"/>
              </w:rPr>
              <w:t>i</w:t>
            </w:r>
            <w:r w:rsidRPr="005C1D5E">
              <w:rPr>
                <w:rFonts w:ascii="Times New Roman" w:eastAsia="Times New Roman" w:hAnsi="Times New Roman" w:cs="Times New Roman"/>
                <w:iCs/>
                <w:color w:val="000000" w:themeColor="text1"/>
                <w:sz w:val="24"/>
                <w:szCs w:val="24"/>
                <w:lang w:eastAsia="lv-LV"/>
              </w:rPr>
              <w:t xml:space="preserve"> par 1 procentpunktu</w:t>
            </w:r>
            <w:r>
              <w:rPr>
                <w:rFonts w:ascii="Times New Roman" w:eastAsia="Times New Roman" w:hAnsi="Times New Roman" w:cs="Times New Roman"/>
                <w:iCs/>
                <w:color w:val="000000" w:themeColor="text1"/>
                <w:sz w:val="24"/>
                <w:szCs w:val="24"/>
                <w:lang w:eastAsia="lv-LV"/>
              </w:rPr>
              <w:t>;</w:t>
            </w:r>
          </w:p>
          <w:p w14:paraId="34FD96BF" w14:textId="77777777" w:rsidR="00C148CD" w:rsidRDefault="005C1D5E" w:rsidP="00C148CD">
            <w:pPr>
              <w:pStyle w:val="ListParagraph"/>
              <w:numPr>
                <w:ilvl w:val="0"/>
                <w:numId w:val="1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ieviest </w:t>
            </w:r>
            <w:r w:rsidRPr="005C1D5E">
              <w:rPr>
                <w:rFonts w:ascii="Times New Roman" w:eastAsia="Times New Roman" w:hAnsi="Times New Roman" w:cs="Times New Roman"/>
                <w:iCs/>
                <w:color w:val="000000" w:themeColor="text1"/>
                <w:sz w:val="24"/>
                <w:szCs w:val="24"/>
                <w:lang w:eastAsia="lv-LV"/>
              </w:rPr>
              <w:t>minimāl</w:t>
            </w:r>
            <w:r>
              <w:rPr>
                <w:rFonts w:ascii="Times New Roman" w:eastAsia="Times New Roman" w:hAnsi="Times New Roman" w:cs="Times New Roman"/>
                <w:iCs/>
                <w:color w:val="000000" w:themeColor="text1"/>
                <w:sz w:val="24"/>
                <w:szCs w:val="24"/>
                <w:lang w:eastAsia="lv-LV"/>
              </w:rPr>
              <w:t xml:space="preserve">o obligāto iemaksu </w:t>
            </w:r>
            <w:r w:rsidRPr="005C1D5E">
              <w:rPr>
                <w:rFonts w:ascii="Times New Roman" w:eastAsia="Times New Roman" w:hAnsi="Times New Roman" w:cs="Times New Roman"/>
                <w:iCs/>
                <w:color w:val="000000" w:themeColor="text1"/>
                <w:sz w:val="24"/>
                <w:szCs w:val="24"/>
                <w:lang w:eastAsia="lv-LV"/>
              </w:rPr>
              <w:t>apmēr</w:t>
            </w:r>
            <w:r>
              <w:rPr>
                <w:rFonts w:ascii="Times New Roman" w:eastAsia="Times New Roman" w:hAnsi="Times New Roman" w:cs="Times New Roman"/>
                <w:iCs/>
                <w:color w:val="000000" w:themeColor="text1"/>
                <w:sz w:val="24"/>
                <w:szCs w:val="24"/>
                <w:lang w:eastAsia="lv-LV"/>
              </w:rPr>
              <w:t>u;</w:t>
            </w:r>
          </w:p>
          <w:p w14:paraId="0CECD417" w14:textId="27116A4F" w:rsidR="008910DF" w:rsidRPr="008910DF" w:rsidRDefault="005C1D5E" w:rsidP="008910DF">
            <w:pPr>
              <w:pStyle w:val="ListParagraph"/>
              <w:numPr>
                <w:ilvl w:val="0"/>
                <w:numId w:val="14"/>
              </w:numPr>
              <w:spacing w:after="0" w:line="240" w:lineRule="auto"/>
              <w:jc w:val="both"/>
              <w:rPr>
                <w:rFonts w:ascii="Times New Roman" w:eastAsia="Times New Roman" w:hAnsi="Times New Roman" w:cs="Times New Roman"/>
                <w:iCs/>
                <w:color w:val="000000" w:themeColor="text1"/>
                <w:sz w:val="24"/>
                <w:szCs w:val="24"/>
                <w:lang w:eastAsia="lv-LV"/>
              </w:rPr>
            </w:pPr>
            <w:r w:rsidRPr="008910DF">
              <w:rPr>
                <w:rFonts w:ascii="Times New Roman" w:eastAsia="Times New Roman" w:hAnsi="Times New Roman" w:cs="Times New Roman"/>
                <w:iCs/>
                <w:color w:val="000000" w:themeColor="text1"/>
                <w:sz w:val="24"/>
                <w:szCs w:val="24"/>
                <w:lang w:eastAsia="lv-LV"/>
              </w:rPr>
              <w:t>sagatavot un iesniegt budžeta likumprojektu paketē grozījumus likumā “Par valsts sociālo apdrošināšanu</w:t>
            </w:r>
            <w:r w:rsidR="0042494F">
              <w:rPr>
                <w:rFonts w:ascii="Times New Roman" w:eastAsia="Times New Roman" w:hAnsi="Times New Roman" w:cs="Times New Roman"/>
                <w:iCs/>
                <w:color w:val="000000" w:themeColor="text1"/>
                <w:sz w:val="24"/>
                <w:szCs w:val="24"/>
                <w:lang w:eastAsia="lv-LV"/>
              </w:rPr>
              <w:t>”</w:t>
            </w:r>
            <w:r w:rsidRPr="008910DF">
              <w:rPr>
                <w:rFonts w:ascii="Times New Roman" w:eastAsia="Times New Roman" w:hAnsi="Times New Roman" w:cs="Times New Roman"/>
                <w:iCs/>
                <w:color w:val="000000" w:themeColor="text1"/>
                <w:sz w:val="24"/>
                <w:szCs w:val="24"/>
                <w:lang w:eastAsia="lv-LV"/>
              </w:rPr>
              <w:t xml:space="preserve">, lai nodrošinātu Satversmes tiesas 2020. gada 9. jūlija sprieduma lietā Nr.2019-27-03 “Par Ministru kabineta 2009. gada 22. decembra noteikumu Nr. 1605 "Noteikumi par valsts sociālā nodrošinājuma pabalsta un apbedīšanas pabalsta apmēru, tā pārskatīšanas kārtību un pabalstu piešķiršanas un izmaksas kārtību" 2. punkta atbilstību Latvijas Republikas Satversmes 1. pantam, 91. panta otrajam teikumam un 109. pantam” izpildi;  </w:t>
            </w:r>
          </w:p>
          <w:p w14:paraId="3B2E3D59" w14:textId="5EED3630" w:rsidR="00411970" w:rsidRDefault="0042494F" w:rsidP="008910D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III </w:t>
            </w:r>
            <w:r w:rsidR="00411970">
              <w:rPr>
                <w:rFonts w:ascii="Times New Roman" w:eastAsia="Times New Roman" w:hAnsi="Times New Roman" w:cs="Times New Roman"/>
                <w:iCs/>
                <w:color w:val="000000" w:themeColor="text1"/>
                <w:sz w:val="24"/>
                <w:szCs w:val="24"/>
                <w:lang w:eastAsia="lv-LV"/>
              </w:rPr>
              <w:t>pamatojoties uz Ministru kabineta 2020. gada 6. oktobra sēdē izskatīto informatīvo ziņojumu “Par nodokļu piemērošanu autoratlīdzību saņēmējiem” (TA-1852);</w:t>
            </w:r>
          </w:p>
          <w:p w14:paraId="6F834556" w14:textId="42723FC3" w:rsidR="008B2E5F" w:rsidRPr="008910DF" w:rsidRDefault="00411970" w:rsidP="008910D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IV </w:t>
            </w:r>
            <w:r w:rsidR="00D67DF9">
              <w:rPr>
                <w:rFonts w:ascii="Times New Roman" w:eastAsia="Times New Roman" w:hAnsi="Times New Roman" w:cs="Times New Roman"/>
                <w:iCs/>
                <w:color w:val="000000" w:themeColor="text1"/>
                <w:sz w:val="24"/>
                <w:szCs w:val="24"/>
                <w:lang w:eastAsia="lv-LV"/>
              </w:rPr>
              <w:t>pēc</w:t>
            </w:r>
            <w:r w:rsidR="00CC5D13" w:rsidRPr="008910DF">
              <w:rPr>
                <w:rFonts w:ascii="Times New Roman" w:eastAsia="Times New Roman" w:hAnsi="Times New Roman" w:cs="Times New Roman"/>
                <w:iCs/>
                <w:color w:val="000000" w:themeColor="text1"/>
                <w:sz w:val="24"/>
                <w:szCs w:val="24"/>
                <w:lang w:eastAsia="lv-LV"/>
              </w:rPr>
              <w:t xml:space="preserve"> Labklājības ministrijas iniciatīv</w:t>
            </w:r>
            <w:r w:rsidR="00D67DF9">
              <w:rPr>
                <w:rFonts w:ascii="Times New Roman" w:eastAsia="Times New Roman" w:hAnsi="Times New Roman" w:cs="Times New Roman"/>
                <w:iCs/>
                <w:color w:val="000000" w:themeColor="text1"/>
                <w:sz w:val="24"/>
                <w:szCs w:val="24"/>
                <w:lang w:eastAsia="lv-LV"/>
              </w:rPr>
              <w:t>as</w:t>
            </w:r>
            <w:r w:rsidR="00CC5D13" w:rsidRPr="008910DF">
              <w:rPr>
                <w:rFonts w:ascii="Times New Roman" w:eastAsia="Times New Roman" w:hAnsi="Times New Roman" w:cs="Times New Roman"/>
                <w:iCs/>
                <w:color w:val="000000" w:themeColor="text1"/>
                <w:sz w:val="24"/>
                <w:szCs w:val="24"/>
                <w:lang w:eastAsia="lv-LV"/>
              </w:rPr>
              <w:t>, ņemot vērā</w:t>
            </w:r>
            <w:r w:rsidR="008B2E5F" w:rsidRPr="008910DF">
              <w:rPr>
                <w:rFonts w:ascii="Times New Roman" w:eastAsia="Times New Roman" w:hAnsi="Times New Roman" w:cs="Times New Roman"/>
                <w:iCs/>
                <w:color w:val="000000" w:themeColor="text1"/>
                <w:sz w:val="24"/>
                <w:szCs w:val="24"/>
                <w:lang w:eastAsia="lv-LV"/>
              </w:rPr>
              <w:t>:</w:t>
            </w:r>
          </w:p>
          <w:p w14:paraId="39112DB4" w14:textId="77777777" w:rsidR="00FE4BAB" w:rsidRDefault="00197ED8" w:rsidP="00124B36">
            <w:pPr>
              <w:pStyle w:val="ListParagraph"/>
              <w:numPr>
                <w:ilvl w:val="0"/>
                <w:numId w:val="2"/>
              </w:numPr>
              <w:spacing w:after="0" w:line="240" w:lineRule="auto"/>
              <w:ind w:left="0" w:firstLine="79"/>
              <w:jc w:val="both"/>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COVID-19 izsludinātās ārkārtas situācijas </w:t>
            </w:r>
            <w:r w:rsidR="008B2E5F" w:rsidRPr="00734864">
              <w:rPr>
                <w:rFonts w:ascii="Times New Roman" w:eastAsia="Times New Roman" w:hAnsi="Times New Roman" w:cs="Times New Roman"/>
                <w:iCs/>
                <w:color w:val="000000" w:themeColor="text1"/>
                <w:sz w:val="24"/>
                <w:szCs w:val="24"/>
                <w:lang w:eastAsia="lv-LV"/>
              </w:rPr>
              <w:t>izraisītās problēmas</w:t>
            </w:r>
            <w:r w:rsidR="00FE4BAB">
              <w:rPr>
                <w:rFonts w:ascii="Times New Roman" w:eastAsia="Times New Roman" w:hAnsi="Times New Roman" w:cs="Times New Roman"/>
                <w:iCs/>
                <w:color w:val="000000" w:themeColor="text1"/>
                <w:sz w:val="24"/>
                <w:szCs w:val="24"/>
                <w:lang w:eastAsia="lv-LV"/>
              </w:rPr>
              <w:t>;</w:t>
            </w:r>
          </w:p>
          <w:p w14:paraId="2DBA7587" w14:textId="06CD4069" w:rsidR="008B2E5F" w:rsidRPr="00734864" w:rsidRDefault="00FE4BAB" w:rsidP="00124B36">
            <w:pPr>
              <w:pStyle w:val="ListParagraph"/>
              <w:numPr>
                <w:ilvl w:val="0"/>
                <w:numId w:val="2"/>
              </w:numPr>
              <w:spacing w:after="0" w:line="240" w:lineRule="auto"/>
              <w:ind w:left="0" w:firstLine="79"/>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nepieciešamību precizēt </w:t>
            </w:r>
            <w:r w:rsidRPr="00FE4BAB">
              <w:rPr>
                <w:rFonts w:ascii="Times New Roman" w:eastAsia="Times New Roman" w:hAnsi="Times New Roman" w:cs="Times New Roman"/>
                <w:iCs/>
                <w:color w:val="000000" w:themeColor="text1"/>
                <w:sz w:val="24"/>
                <w:szCs w:val="24"/>
                <w:lang w:eastAsia="lv-LV"/>
              </w:rPr>
              <w:t>normas, lai uzlabotu obligāto iemaksu administrēšanu.</w:t>
            </w:r>
          </w:p>
        </w:tc>
      </w:tr>
      <w:tr w:rsidR="002B526B" w:rsidRPr="00734864" w14:paraId="2DBA75C6"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9" w14:textId="77777777" w:rsidR="00655F2C" w:rsidRPr="00267C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67C48">
              <w:rPr>
                <w:rFonts w:ascii="Times New Roman" w:eastAsia="Times New Roman" w:hAnsi="Times New Roman" w:cs="Times New Roman"/>
                <w:iCs/>
                <w:color w:val="000000" w:themeColor="text1"/>
                <w:sz w:val="24"/>
                <w:szCs w:val="24"/>
                <w:lang w:eastAsia="lv-LV"/>
              </w:rPr>
              <w:lastRenderedPageBreak/>
              <w:t>2.</w:t>
            </w:r>
          </w:p>
        </w:tc>
        <w:tc>
          <w:tcPr>
            <w:tcW w:w="1596" w:type="dxa"/>
            <w:tcBorders>
              <w:top w:val="outset" w:sz="6" w:space="0" w:color="auto"/>
              <w:left w:val="outset" w:sz="6" w:space="0" w:color="auto"/>
              <w:bottom w:val="outset" w:sz="6" w:space="0" w:color="auto"/>
              <w:right w:val="outset" w:sz="6" w:space="0" w:color="auto"/>
            </w:tcBorders>
            <w:hideMark/>
          </w:tcPr>
          <w:p w14:paraId="2DBA758A" w14:textId="1864C794" w:rsidR="006D5BC1" w:rsidRPr="00267C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67C4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D0491F8" w14:textId="77777777" w:rsidR="006D5BC1" w:rsidRPr="00267C48" w:rsidRDefault="006D5BC1" w:rsidP="006D5BC1">
            <w:pPr>
              <w:rPr>
                <w:rFonts w:ascii="Times New Roman" w:eastAsia="Times New Roman" w:hAnsi="Times New Roman" w:cs="Times New Roman"/>
                <w:sz w:val="24"/>
                <w:szCs w:val="24"/>
                <w:lang w:eastAsia="lv-LV"/>
              </w:rPr>
            </w:pPr>
          </w:p>
          <w:p w14:paraId="28100777" w14:textId="77777777" w:rsidR="006D5BC1" w:rsidRPr="00267C48" w:rsidRDefault="006D5BC1" w:rsidP="006D5BC1">
            <w:pPr>
              <w:rPr>
                <w:rFonts w:ascii="Times New Roman" w:eastAsia="Times New Roman" w:hAnsi="Times New Roman" w:cs="Times New Roman"/>
                <w:sz w:val="24"/>
                <w:szCs w:val="24"/>
                <w:lang w:eastAsia="lv-LV"/>
              </w:rPr>
            </w:pPr>
          </w:p>
          <w:p w14:paraId="036E930E" w14:textId="77777777" w:rsidR="006D5BC1" w:rsidRPr="00267C48" w:rsidRDefault="006D5BC1" w:rsidP="006D5BC1">
            <w:pPr>
              <w:rPr>
                <w:rFonts w:ascii="Times New Roman" w:eastAsia="Times New Roman" w:hAnsi="Times New Roman" w:cs="Times New Roman"/>
                <w:sz w:val="24"/>
                <w:szCs w:val="24"/>
                <w:lang w:eastAsia="lv-LV"/>
              </w:rPr>
            </w:pPr>
          </w:p>
          <w:p w14:paraId="22CF90BD" w14:textId="77777777" w:rsidR="006D5BC1" w:rsidRPr="00267C48" w:rsidRDefault="006D5BC1" w:rsidP="006D5BC1">
            <w:pPr>
              <w:rPr>
                <w:rFonts w:ascii="Times New Roman" w:eastAsia="Times New Roman" w:hAnsi="Times New Roman" w:cs="Times New Roman"/>
                <w:sz w:val="24"/>
                <w:szCs w:val="24"/>
                <w:lang w:eastAsia="lv-LV"/>
              </w:rPr>
            </w:pPr>
          </w:p>
          <w:p w14:paraId="12BDA789" w14:textId="77777777" w:rsidR="006D5BC1" w:rsidRPr="00267C48" w:rsidRDefault="006D5BC1" w:rsidP="006D5BC1">
            <w:pPr>
              <w:rPr>
                <w:rFonts w:ascii="Times New Roman" w:eastAsia="Times New Roman" w:hAnsi="Times New Roman" w:cs="Times New Roman"/>
                <w:sz w:val="24"/>
                <w:szCs w:val="24"/>
                <w:lang w:eastAsia="lv-LV"/>
              </w:rPr>
            </w:pPr>
          </w:p>
          <w:p w14:paraId="3ACFDD08" w14:textId="77777777" w:rsidR="006D5BC1" w:rsidRPr="00267C48" w:rsidRDefault="006D5BC1" w:rsidP="006D5BC1">
            <w:pPr>
              <w:rPr>
                <w:rFonts w:ascii="Times New Roman" w:eastAsia="Times New Roman" w:hAnsi="Times New Roman" w:cs="Times New Roman"/>
                <w:sz w:val="24"/>
                <w:szCs w:val="24"/>
                <w:lang w:eastAsia="lv-LV"/>
              </w:rPr>
            </w:pPr>
          </w:p>
          <w:p w14:paraId="0A134174" w14:textId="77777777" w:rsidR="006D5BC1" w:rsidRPr="00267C48" w:rsidRDefault="006D5BC1" w:rsidP="006D5BC1">
            <w:pPr>
              <w:rPr>
                <w:rFonts w:ascii="Times New Roman" w:eastAsia="Times New Roman" w:hAnsi="Times New Roman" w:cs="Times New Roman"/>
                <w:sz w:val="24"/>
                <w:szCs w:val="24"/>
                <w:lang w:eastAsia="lv-LV"/>
              </w:rPr>
            </w:pPr>
          </w:p>
          <w:p w14:paraId="09FAD834" w14:textId="77777777" w:rsidR="006D5BC1" w:rsidRPr="00267C48" w:rsidRDefault="006D5BC1" w:rsidP="006D5BC1">
            <w:pPr>
              <w:rPr>
                <w:rFonts w:ascii="Times New Roman" w:eastAsia="Times New Roman" w:hAnsi="Times New Roman" w:cs="Times New Roman"/>
                <w:sz w:val="24"/>
                <w:szCs w:val="24"/>
                <w:lang w:eastAsia="lv-LV"/>
              </w:rPr>
            </w:pPr>
          </w:p>
          <w:p w14:paraId="2EDF80F7" w14:textId="77777777" w:rsidR="006D5BC1" w:rsidRPr="00267C48" w:rsidRDefault="006D5BC1" w:rsidP="006D5BC1">
            <w:pPr>
              <w:rPr>
                <w:rFonts w:ascii="Times New Roman" w:eastAsia="Times New Roman" w:hAnsi="Times New Roman" w:cs="Times New Roman"/>
                <w:sz w:val="24"/>
                <w:szCs w:val="24"/>
                <w:lang w:eastAsia="lv-LV"/>
              </w:rPr>
            </w:pPr>
          </w:p>
          <w:p w14:paraId="2E71A519" w14:textId="77777777" w:rsidR="006D5BC1" w:rsidRPr="00267C48" w:rsidRDefault="006D5BC1" w:rsidP="006D5BC1">
            <w:pPr>
              <w:rPr>
                <w:rFonts w:ascii="Times New Roman" w:eastAsia="Times New Roman" w:hAnsi="Times New Roman" w:cs="Times New Roman"/>
                <w:sz w:val="24"/>
                <w:szCs w:val="24"/>
                <w:lang w:eastAsia="lv-LV"/>
              </w:rPr>
            </w:pPr>
          </w:p>
          <w:p w14:paraId="5C29DE91" w14:textId="77777777" w:rsidR="006D5BC1" w:rsidRPr="00267C48" w:rsidRDefault="006D5BC1" w:rsidP="006D5BC1">
            <w:pPr>
              <w:rPr>
                <w:rFonts w:ascii="Times New Roman" w:eastAsia="Times New Roman" w:hAnsi="Times New Roman" w:cs="Times New Roman"/>
                <w:sz w:val="24"/>
                <w:szCs w:val="24"/>
                <w:lang w:eastAsia="lv-LV"/>
              </w:rPr>
            </w:pPr>
          </w:p>
          <w:p w14:paraId="00792B1D" w14:textId="77777777" w:rsidR="006D5BC1" w:rsidRPr="00267C48" w:rsidRDefault="006D5BC1" w:rsidP="006D5BC1">
            <w:pPr>
              <w:rPr>
                <w:rFonts w:ascii="Times New Roman" w:eastAsia="Times New Roman" w:hAnsi="Times New Roman" w:cs="Times New Roman"/>
                <w:sz w:val="24"/>
                <w:szCs w:val="24"/>
                <w:lang w:eastAsia="lv-LV"/>
              </w:rPr>
            </w:pPr>
          </w:p>
          <w:p w14:paraId="6D49409F" w14:textId="43779A14" w:rsidR="006D5BC1" w:rsidRPr="00267C48" w:rsidRDefault="006D5BC1" w:rsidP="006D5BC1">
            <w:pPr>
              <w:rPr>
                <w:rFonts w:ascii="Times New Roman" w:eastAsia="Times New Roman" w:hAnsi="Times New Roman" w:cs="Times New Roman"/>
                <w:sz w:val="24"/>
                <w:szCs w:val="24"/>
                <w:lang w:eastAsia="lv-LV"/>
              </w:rPr>
            </w:pPr>
          </w:p>
          <w:p w14:paraId="5E5EC0FD" w14:textId="77777777" w:rsidR="00E5323B" w:rsidRPr="00267C48" w:rsidRDefault="00E5323B" w:rsidP="006D5BC1">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tcPr>
          <w:p w14:paraId="66321E95" w14:textId="5190B053" w:rsidR="00FB0454" w:rsidRPr="00267C48" w:rsidRDefault="00FB0454" w:rsidP="00E856A2">
            <w:pPr>
              <w:pStyle w:val="ListParagraph"/>
              <w:numPr>
                <w:ilvl w:val="0"/>
                <w:numId w:val="7"/>
              </w:numPr>
              <w:spacing w:after="120" w:line="240" w:lineRule="auto"/>
              <w:ind w:left="59" w:firstLine="142"/>
              <w:jc w:val="both"/>
              <w:rPr>
                <w:rFonts w:ascii="Times New Roman" w:hAnsi="Times New Roman" w:cs="Times New Roman"/>
                <w:b/>
                <w:sz w:val="24"/>
                <w:szCs w:val="24"/>
              </w:rPr>
            </w:pPr>
            <w:r w:rsidRPr="00267C48">
              <w:rPr>
                <w:rFonts w:ascii="Times New Roman" w:hAnsi="Times New Roman" w:cs="Times New Roman"/>
                <w:b/>
                <w:sz w:val="24"/>
                <w:szCs w:val="24"/>
              </w:rPr>
              <w:lastRenderedPageBreak/>
              <w:t>Obligāto iemaksu likme.</w:t>
            </w:r>
          </w:p>
          <w:p w14:paraId="5766C014" w14:textId="4BD34139" w:rsidR="006F4ED6" w:rsidRPr="00267C48" w:rsidRDefault="00DA7172" w:rsidP="0014497F">
            <w:pPr>
              <w:pStyle w:val="ListParagraph"/>
              <w:spacing w:after="120" w:line="240" w:lineRule="auto"/>
              <w:ind w:left="59" w:firstLine="142"/>
              <w:jc w:val="both"/>
              <w:rPr>
                <w:rFonts w:ascii="Times New Roman" w:hAnsi="Times New Roman" w:cs="Times New Roman"/>
                <w:sz w:val="24"/>
                <w:szCs w:val="24"/>
              </w:rPr>
            </w:pPr>
            <w:r w:rsidRPr="00267C48">
              <w:rPr>
                <w:rFonts w:ascii="Times New Roman" w:hAnsi="Times New Roman" w:cs="Times New Roman"/>
                <w:sz w:val="24"/>
                <w:szCs w:val="24"/>
              </w:rPr>
              <w:t xml:space="preserve">Lai ar nodokļu politiku uzlabotu darbaspēka nodokļu konkurētspēju, </w:t>
            </w:r>
            <w:r w:rsidR="00BC594B" w:rsidRPr="00267C48">
              <w:rPr>
                <w:rFonts w:ascii="Times New Roman" w:hAnsi="Times New Roman" w:cs="Times New Roman"/>
                <w:sz w:val="24"/>
                <w:szCs w:val="24"/>
              </w:rPr>
              <w:t xml:space="preserve">no </w:t>
            </w:r>
            <w:r w:rsidRPr="00267C48">
              <w:rPr>
                <w:rFonts w:ascii="Times New Roman" w:hAnsi="Times New Roman" w:cs="Times New Roman"/>
                <w:sz w:val="24"/>
                <w:szCs w:val="24"/>
              </w:rPr>
              <w:t>2021.</w:t>
            </w:r>
            <w:r w:rsidR="00BC594B" w:rsidRPr="00267C48">
              <w:rPr>
                <w:rFonts w:ascii="Times New Roman" w:hAnsi="Times New Roman" w:cs="Times New Roman"/>
                <w:sz w:val="24"/>
                <w:szCs w:val="24"/>
              </w:rPr>
              <w:t> </w:t>
            </w:r>
            <w:r w:rsidRPr="00267C48">
              <w:rPr>
                <w:rFonts w:ascii="Times New Roman" w:hAnsi="Times New Roman" w:cs="Times New Roman"/>
                <w:sz w:val="24"/>
                <w:szCs w:val="24"/>
              </w:rPr>
              <w:t>gad</w:t>
            </w:r>
            <w:r w:rsidR="00BC594B" w:rsidRPr="00267C48">
              <w:rPr>
                <w:rFonts w:ascii="Times New Roman" w:hAnsi="Times New Roman" w:cs="Times New Roman"/>
                <w:sz w:val="24"/>
                <w:szCs w:val="24"/>
              </w:rPr>
              <w:t>a</w:t>
            </w:r>
            <w:r w:rsidRPr="00267C48">
              <w:rPr>
                <w:rFonts w:ascii="Times New Roman" w:hAnsi="Times New Roman" w:cs="Times New Roman"/>
                <w:sz w:val="24"/>
                <w:szCs w:val="24"/>
              </w:rPr>
              <w:t xml:space="preserve"> </w:t>
            </w:r>
            <w:r w:rsidR="00BC594B" w:rsidRPr="00267C48">
              <w:rPr>
                <w:rFonts w:ascii="Times New Roman" w:hAnsi="Times New Roman" w:cs="Times New Roman"/>
                <w:sz w:val="24"/>
                <w:szCs w:val="24"/>
              </w:rPr>
              <w:t xml:space="preserve">nepieciešams </w:t>
            </w:r>
            <w:r w:rsidRPr="00267C48">
              <w:rPr>
                <w:rFonts w:ascii="Times New Roman" w:hAnsi="Times New Roman" w:cs="Times New Roman"/>
                <w:sz w:val="24"/>
                <w:szCs w:val="24"/>
              </w:rPr>
              <w:t xml:space="preserve">samazināt </w:t>
            </w:r>
            <w:r w:rsidR="00BC594B" w:rsidRPr="00267C48">
              <w:rPr>
                <w:rFonts w:ascii="Times New Roman" w:hAnsi="Times New Roman" w:cs="Times New Roman"/>
                <w:sz w:val="24"/>
                <w:szCs w:val="24"/>
              </w:rPr>
              <w:t>obligāt</w:t>
            </w:r>
            <w:r w:rsidR="00922249">
              <w:rPr>
                <w:rFonts w:ascii="Times New Roman" w:hAnsi="Times New Roman" w:cs="Times New Roman"/>
                <w:sz w:val="24"/>
                <w:szCs w:val="24"/>
              </w:rPr>
              <w:t>o</w:t>
            </w:r>
            <w:r w:rsidR="00BC594B" w:rsidRPr="00267C48">
              <w:rPr>
                <w:rFonts w:ascii="Times New Roman" w:hAnsi="Times New Roman" w:cs="Times New Roman"/>
                <w:sz w:val="24"/>
                <w:szCs w:val="24"/>
              </w:rPr>
              <w:t xml:space="preserve"> iemaks</w:t>
            </w:r>
            <w:r w:rsidR="00922249">
              <w:rPr>
                <w:rFonts w:ascii="Times New Roman" w:hAnsi="Times New Roman" w:cs="Times New Roman"/>
                <w:sz w:val="24"/>
                <w:szCs w:val="24"/>
              </w:rPr>
              <w:t>u</w:t>
            </w:r>
            <w:r w:rsidR="00BC594B" w:rsidRPr="00267C48">
              <w:rPr>
                <w:rFonts w:ascii="Times New Roman" w:hAnsi="Times New Roman" w:cs="Times New Roman"/>
                <w:sz w:val="24"/>
                <w:szCs w:val="24"/>
              </w:rPr>
              <w:t xml:space="preserve"> </w:t>
            </w:r>
            <w:r w:rsidRPr="00267C48">
              <w:rPr>
                <w:rFonts w:ascii="Times New Roman" w:hAnsi="Times New Roman" w:cs="Times New Roman"/>
                <w:sz w:val="24"/>
                <w:szCs w:val="24"/>
              </w:rPr>
              <w:t>likm</w:t>
            </w:r>
            <w:r w:rsidR="00BC594B" w:rsidRPr="00267C48">
              <w:rPr>
                <w:rFonts w:ascii="Times New Roman" w:hAnsi="Times New Roman" w:cs="Times New Roman"/>
                <w:sz w:val="24"/>
                <w:szCs w:val="24"/>
              </w:rPr>
              <w:t>i</w:t>
            </w:r>
            <w:r w:rsidRPr="00267C48">
              <w:rPr>
                <w:rFonts w:ascii="Times New Roman" w:hAnsi="Times New Roman" w:cs="Times New Roman"/>
                <w:sz w:val="24"/>
                <w:szCs w:val="24"/>
              </w:rPr>
              <w:t xml:space="preserve"> par vienu procentpunktu, tai skaitā darba devēja likm</w:t>
            </w:r>
            <w:r w:rsidR="00BC594B" w:rsidRPr="00267C48">
              <w:rPr>
                <w:rFonts w:ascii="Times New Roman" w:hAnsi="Times New Roman" w:cs="Times New Roman"/>
                <w:sz w:val="24"/>
                <w:szCs w:val="24"/>
              </w:rPr>
              <w:t>i</w:t>
            </w:r>
            <w:r w:rsidRPr="00267C48">
              <w:rPr>
                <w:rFonts w:ascii="Times New Roman" w:hAnsi="Times New Roman" w:cs="Times New Roman"/>
                <w:sz w:val="24"/>
                <w:szCs w:val="24"/>
              </w:rPr>
              <w:t xml:space="preserve"> par 0,5</w:t>
            </w:r>
            <w:r w:rsidR="00BC594B" w:rsidRPr="00267C48">
              <w:rPr>
                <w:rFonts w:ascii="Times New Roman" w:hAnsi="Times New Roman" w:cs="Times New Roman"/>
                <w:sz w:val="24"/>
                <w:szCs w:val="24"/>
              </w:rPr>
              <w:t xml:space="preserve"> procentpunktiem</w:t>
            </w:r>
            <w:r w:rsidRPr="00267C48">
              <w:rPr>
                <w:rFonts w:ascii="Times New Roman" w:hAnsi="Times New Roman" w:cs="Times New Roman"/>
                <w:sz w:val="24"/>
                <w:szCs w:val="24"/>
              </w:rPr>
              <w:t xml:space="preserve"> jeb no 24,09</w:t>
            </w:r>
            <w:r w:rsidR="00BC594B" w:rsidRPr="00267C48">
              <w:rPr>
                <w:rFonts w:ascii="Times New Roman" w:hAnsi="Times New Roman" w:cs="Times New Roman"/>
                <w:sz w:val="24"/>
                <w:szCs w:val="24"/>
              </w:rPr>
              <w:t> </w:t>
            </w:r>
            <w:r w:rsidRPr="00267C48">
              <w:rPr>
                <w:rFonts w:ascii="Times New Roman" w:hAnsi="Times New Roman" w:cs="Times New Roman"/>
                <w:sz w:val="24"/>
                <w:szCs w:val="24"/>
              </w:rPr>
              <w:t>% uz 23,59</w:t>
            </w:r>
            <w:r w:rsidR="00BC594B" w:rsidRPr="00267C48">
              <w:rPr>
                <w:rFonts w:ascii="Times New Roman" w:hAnsi="Times New Roman" w:cs="Times New Roman"/>
                <w:sz w:val="24"/>
                <w:szCs w:val="24"/>
              </w:rPr>
              <w:t> </w:t>
            </w:r>
            <w:r w:rsidRPr="00267C48">
              <w:rPr>
                <w:rFonts w:ascii="Times New Roman" w:hAnsi="Times New Roman" w:cs="Times New Roman"/>
                <w:sz w:val="24"/>
                <w:szCs w:val="24"/>
              </w:rPr>
              <w:t>% un darba ņēmēja likm</w:t>
            </w:r>
            <w:r w:rsidR="00BC594B" w:rsidRPr="00267C48">
              <w:rPr>
                <w:rFonts w:ascii="Times New Roman" w:hAnsi="Times New Roman" w:cs="Times New Roman"/>
                <w:sz w:val="24"/>
                <w:szCs w:val="24"/>
              </w:rPr>
              <w:t>i</w:t>
            </w:r>
            <w:r w:rsidRPr="00267C48">
              <w:rPr>
                <w:rFonts w:ascii="Times New Roman" w:hAnsi="Times New Roman" w:cs="Times New Roman"/>
                <w:sz w:val="24"/>
                <w:szCs w:val="24"/>
              </w:rPr>
              <w:t xml:space="preserve"> par 0,5</w:t>
            </w:r>
            <w:r w:rsidR="00BC594B" w:rsidRPr="00267C48">
              <w:rPr>
                <w:rFonts w:ascii="Times New Roman" w:hAnsi="Times New Roman" w:cs="Times New Roman"/>
                <w:sz w:val="24"/>
                <w:szCs w:val="24"/>
              </w:rPr>
              <w:t xml:space="preserve"> procentpunktiem </w:t>
            </w:r>
            <w:r w:rsidRPr="00267C48">
              <w:rPr>
                <w:rFonts w:ascii="Times New Roman" w:hAnsi="Times New Roman" w:cs="Times New Roman"/>
                <w:sz w:val="24"/>
                <w:szCs w:val="24"/>
              </w:rPr>
              <w:t>jeb no11</w:t>
            </w:r>
            <w:r w:rsidR="00BC594B" w:rsidRPr="00267C48">
              <w:rPr>
                <w:rFonts w:ascii="Times New Roman" w:hAnsi="Times New Roman" w:cs="Times New Roman"/>
                <w:sz w:val="24"/>
                <w:szCs w:val="24"/>
              </w:rPr>
              <w:t> </w:t>
            </w:r>
            <w:r w:rsidRPr="00267C48">
              <w:rPr>
                <w:rFonts w:ascii="Times New Roman" w:hAnsi="Times New Roman" w:cs="Times New Roman"/>
                <w:sz w:val="24"/>
                <w:szCs w:val="24"/>
              </w:rPr>
              <w:t>% uz  10,5</w:t>
            </w:r>
            <w:r w:rsidR="00BC594B" w:rsidRPr="00267C48">
              <w:rPr>
                <w:rFonts w:ascii="Times New Roman" w:hAnsi="Times New Roman" w:cs="Times New Roman"/>
                <w:sz w:val="24"/>
                <w:szCs w:val="24"/>
              </w:rPr>
              <w:t> </w:t>
            </w:r>
            <w:r w:rsidRPr="00267C48">
              <w:rPr>
                <w:rFonts w:ascii="Times New Roman" w:hAnsi="Times New Roman" w:cs="Times New Roman"/>
                <w:sz w:val="24"/>
                <w:szCs w:val="24"/>
              </w:rPr>
              <w:t>%</w:t>
            </w:r>
            <w:r w:rsidR="00BC594B" w:rsidRPr="00267C48">
              <w:rPr>
                <w:rFonts w:ascii="Times New Roman" w:hAnsi="Times New Roman" w:cs="Times New Roman"/>
                <w:sz w:val="24"/>
                <w:szCs w:val="24"/>
              </w:rPr>
              <w:t>.</w:t>
            </w:r>
          </w:p>
          <w:p w14:paraId="2A2142BF" w14:textId="77777777" w:rsidR="00E856A2" w:rsidRPr="00267C48" w:rsidRDefault="00E856A2" w:rsidP="00E856A2">
            <w:pPr>
              <w:pStyle w:val="ListParagraph"/>
              <w:spacing w:after="120" w:line="240" w:lineRule="auto"/>
              <w:ind w:left="201"/>
              <w:jc w:val="both"/>
              <w:rPr>
                <w:rFonts w:ascii="Times New Roman" w:hAnsi="Times New Roman" w:cs="Times New Roman"/>
                <w:sz w:val="24"/>
                <w:szCs w:val="24"/>
              </w:rPr>
            </w:pPr>
          </w:p>
          <w:p w14:paraId="0998D17B" w14:textId="61817481" w:rsidR="00FB0454" w:rsidRPr="00267C48" w:rsidRDefault="00FB0454" w:rsidP="00E856A2">
            <w:pPr>
              <w:pStyle w:val="ListParagraph"/>
              <w:numPr>
                <w:ilvl w:val="0"/>
                <w:numId w:val="7"/>
              </w:numPr>
              <w:spacing w:after="120" w:line="240" w:lineRule="auto"/>
              <w:ind w:left="59" w:firstLine="142"/>
              <w:jc w:val="both"/>
              <w:rPr>
                <w:rFonts w:ascii="Times New Roman" w:hAnsi="Times New Roman" w:cs="Times New Roman"/>
                <w:sz w:val="24"/>
                <w:szCs w:val="24"/>
              </w:rPr>
            </w:pPr>
            <w:r w:rsidRPr="00267C48">
              <w:rPr>
                <w:rFonts w:ascii="Times New Roman" w:hAnsi="Times New Roman" w:cs="Times New Roman"/>
                <w:b/>
                <w:sz w:val="24"/>
                <w:szCs w:val="24"/>
              </w:rPr>
              <w:t>Minimālās obligātās iem</w:t>
            </w:r>
            <w:r w:rsidR="00ED0A55" w:rsidRPr="00267C48">
              <w:rPr>
                <w:rFonts w:ascii="Times New Roman" w:hAnsi="Times New Roman" w:cs="Times New Roman"/>
                <w:b/>
                <w:sz w:val="24"/>
                <w:szCs w:val="24"/>
              </w:rPr>
              <w:t>ak</w:t>
            </w:r>
            <w:r w:rsidRPr="00267C48">
              <w:rPr>
                <w:rFonts w:ascii="Times New Roman" w:hAnsi="Times New Roman" w:cs="Times New Roman"/>
                <w:b/>
                <w:sz w:val="24"/>
                <w:szCs w:val="24"/>
              </w:rPr>
              <w:t>sas</w:t>
            </w:r>
            <w:r w:rsidRPr="00267C48">
              <w:rPr>
                <w:rFonts w:ascii="Times New Roman" w:hAnsi="Times New Roman" w:cs="Times New Roman"/>
                <w:sz w:val="24"/>
                <w:szCs w:val="24"/>
              </w:rPr>
              <w:t xml:space="preserve">. </w:t>
            </w:r>
          </w:p>
          <w:p w14:paraId="7611907F" w14:textId="027A042C" w:rsidR="00970673" w:rsidRPr="00267C48" w:rsidRDefault="00970673" w:rsidP="00C527EA">
            <w:pPr>
              <w:spacing w:after="120" w:line="240" w:lineRule="auto"/>
              <w:ind w:left="59" w:firstLine="283"/>
              <w:jc w:val="both"/>
              <w:rPr>
                <w:rFonts w:ascii="Times New Roman" w:hAnsi="Times New Roman" w:cs="Times New Roman"/>
                <w:sz w:val="24"/>
                <w:szCs w:val="24"/>
              </w:rPr>
            </w:pPr>
            <w:r w:rsidRPr="00267C48">
              <w:rPr>
                <w:rFonts w:ascii="Times New Roman" w:hAnsi="Times New Roman" w:cs="Times New Roman"/>
                <w:sz w:val="24"/>
                <w:szCs w:val="24"/>
              </w:rPr>
              <w:t>Minimāl</w:t>
            </w:r>
            <w:r w:rsidR="00513785" w:rsidRPr="00267C48">
              <w:rPr>
                <w:rFonts w:ascii="Times New Roman" w:hAnsi="Times New Roman" w:cs="Times New Roman"/>
                <w:sz w:val="24"/>
                <w:szCs w:val="24"/>
              </w:rPr>
              <w:t xml:space="preserve">o obligāto iemaksu </w:t>
            </w:r>
            <w:r w:rsidRPr="00267C48">
              <w:rPr>
                <w:rFonts w:ascii="Times New Roman" w:hAnsi="Times New Roman" w:cs="Times New Roman"/>
                <w:sz w:val="24"/>
                <w:szCs w:val="24"/>
              </w:rPr>
              <w:t xml:space="preserve">ieviešanas mērķis ir nodrošināt ilgtspējīgu valsts sociālās apdrošināšanas politiku, paredzot, ka par visiem nodokļu maksātājiem, kuri aktīvi piedalās ekonomiskajā dzīvē, </w:t>
            </w:r>
            <w:r w:rsidR="00513785"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 xml:space="preserve">tiktu veiktas vismaz minimālu </w:t>
            </w:r>
            <w:r w:rsidR="00513785" w:rsidRPr="00267C48">
              <w:rPr>
                <w:rFonts w:ascii="Times New Roman" w:hAnsi="Times New Roman" w:cs="Times New Roman"/>
                <w:sz w:val="24"/>
                <w:szCs w:val="24"/>
              </w:rPr>
              <w:t xml:space="preserve">obligāto </w:t>
            </w:r>
            <w:r w:rsidRPr="00267C48">
              <w:rPr>
                <w:rFonts w:ascii="Times New Roman" w:hAnsi="Times New Roman" w:cs="Times New Roman"/>
                <w:sz w:val="24"/>
                <w:szCs w:val="24"/>
              </w:rPr>
              <w:t xml:space="preserve">iemaksu līmenī (t.i. no objekta mēnesī, kas vienāds ar </w:t>
            </w:r>
            <w:r w:rsidR="00E72169">
              <w:rPr>
                <w:rFonts w:ascii="Times New Roman" w:hAnsi="Times New Roman" w:cs="Times New Roman"/>
                <w:sz w:val="24"/>
                <w:szCs w:val="24"/>
              </w:rPr>
              <w:t xml:space="preserve">Ministru kabineta noteikto </w:t>
            </w:r>
            <w:r w:rsidRPr="00267C48">
              <w:rPr>
                <w:rFonts w:ascii="Times New Roman" w:hAnsi="Times New Roman" w:cs="Times New Roman"/>
                <w:sz w:val="24"/>
                <w:szCs w:val="24"/>
              </w:rPr>
              <w:t>minimālo</w:t>
            </w:r>
            <w:r w:rsidR="00922249">
              <w:rPr>
                <w:rFonts w:ascii="Times New Roman" w:hAnsi="Times New Roman" w:cs="Times New Roman"/>
                <w:sz w:val="24"/>
                <w:szCs w:val="24"/>
              </w:rPr>
              <w:t xml:space="preserve"> mēneša darba</w:t>
            </w:r>
            <w:r w:rsidRPr="00267C48">
              <w:rPr>
                <w:rFonts w:ascii="Times New Roman" w:hAnsi="Times New Roman" w:cs="Times New Roman"/>
                <w:sz w:val="24"/>
                <w:szCs w:val="24"/>
              </w:rPr>
              <w:t xml:space="preserve"> algu), un novērst dažādo nodokļu režīmu izņēmuma modeļa izmantošanu nodokļu optimizācijas nolūkā.</w:t>
            </w:r>
          </w:p>
          <w:p w14:paraId="624DAE56" w14:textId="51D899F8" w:rsidR="00D36769" w:rsidRDefault="009222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673" w:rsidRPr="00267C48">
              <w:rPr>
                <w:rFonts w:ascii="Times New Roman" w:hAnsi="Times New Roman" w:cs="Times New Roman"/>
                <w:sz w:val="24"/>
                <w:szCs w:val="24"/>
              </w:rPr>
              <w:t xml:space="preserve">Lai veicinātu valsts sociālās apdrošināšanas sistēmas ilgtspēju un uzlabotu plašas iedzīvotāju grupas sociālo nodrošinājumu (nosakot atbilstošu </w:t>
            </w:r>
            <w:r w:rsidR="00E856A2" w:rsidRPr="00267C48">
              <w:rPr>
                <w:rFonts w:ascii="Times New Roman" w:hAnsi="Times New Roman" w:cs="Times New Roman"/>
                <w:sz w:val="24"/>
                <w:szCs w:val="24"/>
              </w:rPr>
              <w:t xml:space="preserve">obligāto iemaksu </w:t>
            </w:r>
            <w:r w:rsidR="00970673" w:rsidRPr="00267C48">
              <w:rPr>
                <w:rFonts w:ascii="Times New Roman" w:hAnsi="Times New Roman" w:cs="Times New Roman"/>
                <w:sz w:val="24"/>
                <w:szCs w:val="24"/>
              </w:rPr>
              <w:t xml:space="preserve">objektu, iestājoties apdrošināšanas gadījumam, personai apdrošināšanas pakalpojums tiktu rēķināts no lielāka objekta un persona saņemtu </w:t>
            </w:r>
            <w:r>
              <w:rPr>
                <w:rFonts w:ascii="Times New Roman" w:hAnsi="Times New Roman" w:cs="Times New Roman"/>
                <w:sz w:val="24"/>
                <w:szCs w:val="24"/>
              </w:rPr>
              <w:t xml:space="preserve">atbilstoši </w:t>
            </w:r>
            <w:r w:rsidR="00970673" w:rsidRPr="00267C48">
              <w:rPr>
                <w:rFonts w:ascii="Times New Roman" w:hAnsi="Times New Roman" w:cs="Times New Roman"/>
                <w:sz w:val="24"/>
                <w:szCs w:val="24"/>
              </w:rPr>
              <w:t xml:space="preserve">lielāku </w:t>
            </w:r>
            <w:r w:rsidR="00E856A2" w:rsidRPr="00267C48">
              <w:rPr>
                <w:rFonts w:ascii="Times New Roman" w:hAnsi="Times New Roman" w:cs="Times New Roman"/>
                <w:sz w:val="24"/>
                <w:szCs w:val="24"/>
              </w:rPr>
              <w:t>ienākumu atvietojumu nekā ar nodarbinātību faktiski saņemtais</w:t>
            </w:r>
            <w:r w:rsidR="00970673" w:rsidRPr="00267C48">
              <w:rPr>
                <w:rFonts w:ascii="Times New Roman" w:hAnsi="Times New Roman" w:cs="Times New Roman"/>
                <w:sz w:val="24"/>
                <w:szCs w:val="24"/>
              </w:rPr>
              <w:t xml:space="preserve">), </w:t>
            </w:r>
            <w:r w:rsidR="00E856A2" w:rsidRPr="00267C48">
              <w:rPr>
                <w:rFonts w:ascii="Times New Roman" w:hAnsi="Times New Roman" w:cs="Times New Roman"/>
                <w:sz w:val="24"/>
                <w:szCs w:val="24"/>
              </w:rPr>
              <w:t xml:space="preserve">paredzēts </w:t>
            </w:r>
            <w:r w:rsidR="00970673" w:rsidRPr="00267C48">
              <w:rPr>
                <w:rFonts w:ascii="Times New Roman" w:hAnsi="Times New Roman" w:cs="Times New Roman"/>
                <w:sz w:val="24"/>
                <w:szCs w:val="24"/>
              </w:rPr>
              <w:t>ievie</w:t>
            </w:r>
            <w:r w:rsidR="00E856A2" w:rsidRPr="00267C48">
              <w:rPr>
                <w:rFonts w:ascii="Times New Roman" w:hAnsi="Times New Roman" w:cs="Times New Roman"/>
                <w:sz w:val="24"/>
                <w:szCs w:val="24"/>
              </w:rPr>
              <w:t>st</w:t>
            </w:r>
            <w:r w:rsidR="00970673" w:rsidRPr="00267C48">
              <w:rPr>
                <w:rFonts w:ascii="Times New Roman" w:hAnsi="Times New Roman" w:cs="Times New Roman"/>
                <w:sz w:val="24"/>
                <w:szCs w:val="24"/>
              </w:rPr>
              <w:t xml:space="preserve"> regulējum</w:t>
            </w:r>
            <w:r w:rsidR="00E856A2" w:rsidRPr="00267C48">
              <w:rPr>
                <w:rFonts w:ascii="Times New Roman" w:hAnsi="Times New Roman" w:cs="Times New Roman"/>
                <w:sz w:val="24"/>
                <w:szCs w:val="24"/>
              </w:rPr>
              <w:t>u</w:t>
            </w:r>
            <w:r w:rsidR="00970673" w:rsidRPr="00267C48">
              <w:rPr>
                <w:rFonts w:ascii="Times New Roman" w:hAnsi="Times New Roman" w:cs="Times New Roman"/>
                <w:sz w:val="24"/>
                <w:szCs w:val="24"/>
              </w:rPr>
              <w:t>, kas paredzētu, ka</w:t>
            </w:r>
            <w:r w:rsidR="00ED0A55" w:rsidRPr="00267C48">
              <w:rPr>
                <w:rFonts w:ascii="Times New Roman" w:hAnsi="Times New Roman" w:cs="Times New Roman"/>
                <w:sz w:val="24"/>
                <w:szCs w:val="24"/>
              </w:rPr>
              <w:t xml:space="preserve">, ja netiek izmaksāta alga līdz minimālās </w:t>
            </w:r>
            <w:r>
              <w:rPr>
                <w:rFonts w:ascii="Times New Roman" w:hAnsi="Times New Roman" w:cs="Times New Roman"/>
                <w:sz w:val="24"/>
                <w:szCs w:val="24"/>
              </w:rPr>
              <w:t>m</w:t>
            </w:r>
            <w:r w:rsidR="00E72169">
              <w:rPr>
                <w:rFonts w:ascii="Times New Roman" w:hAnsi="Times New Roman" w:cs="Times New Roman"/>
                <w:sz w:val="24"/>
                <w:szCs w:val="24"/>
              </w:rPr>
              <w:t>ē</w:t>
            </w:r>
            <w:r>
              <w:rPr>
                <w:rFonts w:ascii="Times New Roman" w:hAnsi="Times New Roman" w:cs="Times New Roman"/>
                <w:sz w:val="24"/>
                <w:szCs w:val="24"/>
              </w:rPr>
              <w:t xml:space="preserve">neša darba </w:t>
            </w:r>
            <w:r w:rsidR="00ED0A55" w:rsidRPr="00267C48">
              <w:rPr>
                <w:rFonts w:ascii="Times New Roman" w:hAnsi="Times New Roman" w:cs="Times New Roman"/>
                <w:sz w:val="24"/>
                <w:szCs w:val="24"/>
              </w:rPr>
              <w:t>algas apmēram</w:t>
            </w:r>
            <w:r w:rsidR="00D36769" w:rsidRPr="00267C48">
              <w:rPr>
                <w:rFonts w:ascii="Times New Roman" w:hAnsi="Times New Roman" w:cs="Times New Roman"/>
                <w:sz w:val="24"/>
                <w:szCs w:val="24"/>
              </w:rPr>
              <w:t xml:space="preserve">, </w:t>
            </w:r>
            <w:r w:rsidR="00970673" w:rsidRPr="00267C48">
              <w:rPr>
                <w:rFonts w:ascii="Times New Roman" w:hAnsi="Times New Roman" w:cs="Times New Roman"/>
                <w:sz w:val="24"/>
                <w:szCs w:val="24"/>
              </w:rPr>
              <w:t>darba devējam</w:t>
            </w:r>
            <w:r w:rsidR="00D36769" w:rsidRPr="00267C48">
              <w:rPr>
                <w:rFonts w:ascii="Times New Roman" w:hAnsi="Times New Roman" w:cs="Times New Roman"/>
                <w:sz w:val="24"/>
                <w:szCs w:val="24"/>
              </w:rPr>
              <w:t xml:space="preserve"> (t.sk., </w:t>
            </w:r>
            <w:proofErr w:type="spellStart"/>
            <w:r w:rsidR="00D36769" w:rsidRPr="00267C48">
              <w:rPr>
                <w:rFonts w:ascii="Times New Roman" w:hAnsi="Times New Roman" w:cs="Times New Roman"/>
                <w:sz w:val="24"/>
                <w:szCs w:val="24"/>
              </w:rPr>
              <w:t>pašnodarbinātajam</w:t>
            </w:r>
            <w:proofErr w:type="spellEnd"/>
            <w:r w:rsidR="00D36769" w:rsidRPr="00267C48">
              <w:rPr>
                <w:rFonts w:ascii="Times New Roman" w:hAnsi="Times New Roman" w:cs="Times New Roman"/>
                <w:sz w:val="24"/>
                <w:szCs w:val="24"/>
              </w:rPr>
              <w:t xml:space="preserve"> un </w:t>
            </w:r>
            <w:proofErr w:type="spellStart"/>
            <w:r w:rsidR="00D36769" w:rsidRPr="00267C48">
              <w:rPr>
                <w:rFonts w:ascii="Times New Roman" w:hAnsi="Times New Roman" w:cs="Times New Roman"/>
                <w:sz w:val="24"/>
                <w:szCs w:val="24"/>
              </w:rPr>
              <w:t>mikrouzņēmuma</w:t>
            </w:r>
            <w:proofErr w:type="spellEnd"/>
            <w:r w:rsidR="00D36769" w:rsidRPr="00267C48">
              <w:rPr>
                <w:rFonts w:ascii="Times New Roman" w:hAnsi="Times New Roman" w:cs="Times New Roman"/>
                <w:sz w:val="24"/>
                <w:szCs w:val="24"/>
              </w:rPr>
              <w:t xml:space="preserve"> nodokļa maksātājam)</w:t>
            </w:r>
            <w:r w:rsidR="00970673" w:rsidRPr="00267C48">
              <w:rPr>
                <w:rFonts w:ascii="Times New Roman" w:hAnsi="Times New Roman" w:cs="Times New Roman"/>
                <w:sz w:val="24"/>
                <w:szCs w:val="24"/>
              </w:rPr>
              <w:t>, par darb</w:t>
            </w:r>
            <w:r w:rsidR="00D36769" w:rsidRPr="00267C48">
              <w:rPr>
                <w:rFonts w:ascii="Times New Roman" w:hAnsi="Times New Roman" w:cs="Times New Roman"/>
                <w:sz w:val="24"/>
                <w:szCs w:val="24"/>
              </w:rPr>
              <w:t xml:space="preserve">a ņēmējiem </w:t>
            </w:r>
            <w:r w:rsidR="00970673" w:rsidRPr="00267C48">
              <w:rPr>
                <w:rFonts w:ascii="Times New Roman" w:hAnsi="Times New Roman" w:cs="Times New Roman"/>
                <w:sz w:val="24"/>
                <w:szCs w:val="24"/>
              </w:rPr>
              <w:t xml:space="preserve">jānodrošina minimālais </w:t>
            </w:r>
            <w:r w:rsidR="00E856A2" w:rsidRPr="00267C48">
              <w:rPr>
                <w:rFonts w:ascii="Times New Roman" w:hAnsi="Times New Roman" w:cs="Times New Roman"/>
                <w:sz w:val="24"/>
                <w:szCs w:val="24"/>
              </w:rPr>
              <w:t>obligāto iemaksu</w:t>
            </w:r>
            <w:r w:rsidR="00970673" w:rsidRPr="00267C48">
              <w:rPr>
                <w:rFonts w:ascii="Times New Roman" w:hAnsi="Times New Roman" w:cs="Times New Roman"/>
                <w:sz w:val="24"/>
                <w:szCs w:val="24"/>
              </w:rPr>
              <w:t xml:space="preserve"> maksājums</w:t>
            </w:r>
            <w:r w:rsidR="00D36769" w:rsidRPr="00267C48">
              <w:rPr>
                <w:rFonts w:ascii="Times New Roman" w:hAnsi="Times New Roman" w:cs="Times New Roman"/>
                <w:sz w:val="24"/>
                <w:szCs w:val="24"/>
              </w:rPr>
              <w:t xml:space="preserve">. Personai, kura ir nodarbināta pie vairākiem </w:t>
            </w:r>
            <w:r w:rsidR="00D36769" w:rsidRPr="00267C48">
              <w:rPr>
                <w:rFonts w:ascii="Times New Roman" w:hAnsi="Times New Roman" w:cs="Times New Roman"/>
                <w:sz w:val="24"/>
                <w:szCs w:val="24"/>
              </w:rPr>
              <w:lastRenderedPageBreak/>
              <w:t xml:space="preserve">darba devējiem vai kurai iemaksas tiek veiktas vairākos nodokļu režīmos, obligāto iemaksu objektu paredzēts summēt. </w:t>
            </w:r>
          </w:p>
          <w:p w14:paraId="0ACCAE2C" w14:textId="77777777" w:rsidR="001736F6" w:rsidRPr="00267C48" w:rsidRDefault="001736F6" w:rsidP="001736F6">
            <w:pPr>
              <w:spacing w:after="12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2020. gada 20. martā Saeima pieņēma likumu “Par valsts apdraudējuma un tā seku novēršanas un pārvarēšanas pasākumiem sakarā ar Covid-19  izplatību”, un uz tā pamata ir izdoti vairāki MK noteikumi, kas tostarp paredz sniegt finansiālu atbalstu darba ņēmējiem un </w:t>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xml:space="preserve">, kuri atrodas dīkstāvē. Tostarp maksimālais dīkstāves pabalsta apmērs mēnesī personai bija 700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(75 % no iepriekšējo sešu mēnešu vidējās atlīdzības apmēra). Līdz 2020. gada 10. jūlijam tika piešķirts atbalsts Covid-19 infekcijas laikā, izmaksājot: </w:t>
            </w:r>
          </w:p>
          <w:p w14:paraId="694294F0" w14:textId="77777777" w:rsidR="001736F6" w:rsidRPr="00267C48" w:rsidRDefault="001736F6" w:rsidP="001736F6">
            <w:p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1) 127 925 dīkstāves pabalstus pēc 18 435 uzņēmumu iesniegumiem ar vidējo dīkstāves pabalstu 404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apmērā, no kuriem 56,3 % piešķirtais pabalsts bija mazāks par minimālās mēneša darba algas apmēru; </w:t>
            </w:r>
          </w:p>
          <w:p w14:paraId="3A58BBEA" w14:textId="77777777" w:rsidR="001736F6" w:rsidRPr="00267C48" w:rsidRDefault="001736F6" w:rsidP="001736F6">
            <w:p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2) 6 309 dīkstāves pabalstus pēc </w:t>
            </w:r>
            <w:proofErr w:type="spellStart"/>
            <w:r w:rsidRPr="00267C48">
              <w:rPr>
                <w:rFonts w:ascii="Times New Roman" w:hAnsi="Times New Roman" w:cs="Times New Roman"/>
                <w:sz w:val="24"/>
                <w:szCs w:val="24"/>
              </w:rPr>
              <w:t>pašnodarbināto</w:t>
            </w:r>
            <w:proofErr w:type="spellEnd"/>
            <w:r w:rsidRPr="00267C48">
              <w:rPr>
                <w:rFonts w:ascii="Times New Roman" w:hAnsi="Times New Roman" w:cs="Times New Roman"/>
                <w:sz w:val="24"/>
                <w:szCs w:val="24"/>
              </w:rPr>
              <w:t xml:space="preserve"> iesniegumiem ar vidējo dīkstāves pabalstu 353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apmērā,  no kuriem 63,6 % piešķirtais pabalsts bija mazāks par minimālās mēneša darba algas apmēru (VID informācija uz 2020. gada 13. jūliju). </w:t>
            </w:r>
          </w:p>
          <w:p w14:paraId="792DDC17" w14:textId="77777777" w:rsidR="001736F6" w:rsidRPr="00267C48" w:rsidRDefault="001736F6" w:rsidP="001736F6">
            <w:pPr>
              <w:spacing w:after="120" w:line="240" w:lineRule="auto"/>
              <w:ind w:firstLine="768"/>
              <w:jc w:val="both"/>
              <w:rPr>
                <w:rFonts w:ascii="Times New Roman" w:hAnsi="Times New Roman" w:cs="Times New Roman"/>
                <w:sz w:val="24"/>
                <w:szCs w:val="24"/>
              </w:rPr>
            </w:pPr>
            <w:r w:rsidRPr="00267C48">
              <w:rPr>
                <w:rFonts w:ascii="Times New Roman" w:hAnsi="Times New Roman" w:cs="Times New Roman"/>
                <w:sz w:val="24"/>
                <w:szCs w:val="24"/>
              </w:rPr>
              <w:t>Krīze ir parādījusi, ka nepietiekošā apjomā veikto obligāto iemaksu dēļ strādājošo dīkstāves pabalsti ir mazi. Krīzes laikā bija diskusijas, vai un kā no valsts budžeta atbalstīt arī tās personas, kuras līdz krīzes laikam nebija veikušas obligāto iemaksu maksājumus, vai tās bija veikušas tikai ierobežotam pakalpojumu apmēram. Tāpēc ir nepieciešams rast atbilstošu risinājumu, lai pabalstu izmaksa nenotiktu uz to nodokļu maksātāju rēķina, kuri nodokļu nomaksu veic vispārējā kārtībā.</w:t>
            </w:r>
          </w:p>
          <w:p w14:paraId="004635A4" w14:textId="35F88EAE" w:rsidR="001736F6" w:rsidRPr="00267C48" w:rsidRDefault="001736F6" w:rsidP="00E5501B">
            <w:pPr>
              <w:spacing w:after="120" w:line="240" w:lineRule="auto"/>
              <w:ind w:firstLine="768"/>
              <w:jc w:val="both"/>
              <w:rPr>
                <w:rFonts w:ascii="Times New Roman" w:hAnsi="Times New Roman" w:cs="Times New Roman"/>
                <w:sz w:val="24"/>
                <w:szCs w:val="24"/>
              </w:rPr>
            </w:pPr>
            <w:r w:rsidRPr="00267C48">
              <w:rPr>
                <w:rFonts w:ascii="Times New Roman" w:hAnsi="Times New Roman" w:cs="Times New Roman"/>
                <w:sz w:val="24"/>
                <w:szCs w:val="24"/>
              </w:rPr>
              <w:t xml:space="preserve">Jāmin, ka gan Igaunijā, gan Lietuvā sociālajā apdrošināšanas sistēmā ir noteikts obligātais minimālais sociālā nodokļa objekts. </w:t>
            </w:r>
            <w:r w:rsidRPr="008168E6">
              <w:rPr>
                <w:rFonts w:ascii="Times New Roman" w:hAnsi="Times New Roman" w:cs="Times New Roman"/>
                <w:sz w:val="24"/>
                <w:szCs w:val="24"/>
              </w:rPr>
              <w:t>Detalizētāk par šo sistēmu piemērošanu var skatīt Ministru kabineta 2020. gada 2. septembra sēdē atbalstītajā informatīvā ziņojuma “Par nodokļu politikas attīstības virzieniem, valsts sociālās ilgtspējas un ekonomikas konkurētspējas veicināšanai”</w:t>
            </w:r>
            <w:r w:rsidRPr="00C148CD">
              <w:rPr>
                <w:rFonts w:ascii="Times New Roman" w:hAnsi="Times New Roman" w:cs="Times New Roman"/>
                <w:sz w:val="24"/>
                <w:szCs w:val="24"/>
              </w:rPr>
              <w:t xml:space="preserve"> 2. </w:t>
            </w:r>
            <w:r w:rsidRPr="008168E6">
              <w:rPr>
                <w:rFonts w:ascii="Times New Roman" w:hAnsi="Times New Roman" w:cs="Times New Roman"/>
                <w:sz w:val="24"/>
                <w:szCs w:val="24"/>
              </w:rPr>
              <w:t>pielikumā “Sociālais nodoklis un sociālās apdrošināšanas sistēma Baltijas valstīs”.</w:t>
            </w:r>
          </w:p>
          <w:p w14:paraId="6959B823" w14:textId="77777777" w:rsidR="0014497F" w:rsidRPr="00267C48" w:rsidRDefault="00D36769" w:rsidP="0014497F">
            <w:pPr>
              <w:spacing w:after="120" w:line="240" w:lineRule="auto"/>
              <w:ind w:firstLine="342"/>
              <w:jc w:val="both"/>
              <w:rPr>
                <w:rFonts w:ascii="Times New Roman" w:hAnsi="Times New Roman" w:cs="Times New Roman"/>
                <w:sz w:val="24"/>
                <w:szCs w:val="24"/>
              </w:rPr>
            </w:pPr>
            <w:r w:rsidRPr="00267C48">
              <w:rPr>
                <w:rFonts w:ascii="Times New Roman" w:hAnsi="Times New Roman" w:cs="Times New Roman"/>
                <w:sz w:val="24"/>
                <w:szCs w:val="24"/>
              </w:rPr>
              <w:t>Likumprojektā paredzēts, ka minimālās obligātās iemaksas ne</w:t>
            </w:r>
            <w:r w:rsidR="0014497F" w:rsidRPr="00267C48">
              <w:rPr>
                <w:rFonts w:ascii="Times New Roman" w:hAnsi="Times New Roman" w:cs="Times New Roman"/>
                <w:sz w:val="24"/>
                <w:szCs w:val="24"/>
              </w:rPr>
              <w:t>tiks piemērotas proporcionāli par tām taksācijas gada kalendāra dienām, kurās darba ņēmējs:</w:t>
            </w:r>
          </w:p>
          <w:p w14:paraId="51F343CC" w14:textId="416B102A" w:rsidR="0014497F" w:rsidRPr="00267C48" w:rsidRDefault="0014497F" w:rsidP="0014497F">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atrodas atvaļinājumā bez darba algas saglabāšanas, </w:t>
            </w:r>
          </w:p>
          <w:p w14:paraId="7B2584B4" w14:textId="77777777" w:rsidR="0014497F" w:rsidRPr="00267C48" w:rsidRDefault="0014497F" w:rsidP="0014497F">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atrodas bērna kopšanas atvaļinājumā, </w:t>
            </w:r>
          </w:p>
          <w:p w14:paraId="648FB299" w14:textId="77777777" w:rsidR="0014497F" w:rsidRPr="00267C48" w:rsidRDefault="0014497F" w:rsidP="0014497F">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bērna tēvs ir atvaļinājumā sakarā ar bērna piedzimšanu,</w:t>
            </w:r>
          </w:p>
          <w:p w14:paraId="4EFF6510" w14:textId="77777777" w:rsidR="0014497F" w:rsidRPr="00267C48" w:rsidRDefault="0014497F" w:rsidP="0014497F">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atrodas atvaļinājumā bez darba algas saglabāšanas, kas piešķirts darba ņēmējam, kura aprūpē un uzraudzībā pirms adopcijas apstiprināšanas tiesā ar bāriņtiesas lēmumu nodots aprūpējamais bērns, </w:t>
            </w:r>
          </w:p>
          <w:p w14:paraId="1FD2354B" w14:textId="77777777" w:rsidR="0014497F" w:rsidRPr="00267C48" w:rsidRDefault="0014497F" w:rsidP="0014497F">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atrodas grūtniecības un dzemdību atvaļinājumā, par kurām ir izsniegta darbnespējas lapa B,</w:t>
            </w:r>
          </w:p>
          <w:p w14:paraId="45EFBA19" w14:textId="009F0486" w:rsidR="0014497F" w:rsidRPr="00267C48" w:rsidRDefault="0014497F" w:rsidP="00D36769">
            <w:pPr>
              <w:pStyle w:val="ListParagraph"/>
              <w:numPr>
                <w:ilvl w:val="0"/>
                <w:numId w:val="11"/>
              </w:num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ir darbnespējīgs un viņam ir izsniegta darbnespējas lapa A vai B.</w:t>
            </w:r>
          </w:p>
          <w:p w14:paraId="6501FAB5" w14:textId="77777777" w:rsidR="008246DB" w:rsidRPr="00267C48" w:rsidRDefault="008246DB" w:rsidP="0014497F">
            <w:pPr>
              <w:pStyle w:val="ListParagraph"/>
              <w:spacing w:after="120" w:line="240" w:lineRule="auto"/>
              <w:ind w:left="419"/>
              <w:jc w:val="both"/>
              <w:rPr>
                <w:rFonts w:ascii="Times New Roman" w:hAnsi="Times New Roman" w:cs="Times New Roman"/>
                <w:sz w:val="24"/>
                <w:szCs w:val="24"/>
              </w:rPr>
            </w:pPr>
          </w:p>
          <w:p w14:paraId="2BDC70C9" w14:textId="4DB5EACA" w:rsidR="0014497F" w:rsidRPr="00267C48" w:rsidRDefault="0014497F" w:rsidP="00A1768F">
            <w:pPr>
              <w:pStyle w:val="ListParagraph"/>
              <w:spacing w:after="120" w:line="240" w:lineRule="auto"/>
              <w:ind w:left="0" w:firstLine="340"/>
              <w:contextualSpacing w:val="0"/>
              <w:jc w:val="both"/>
              <w:rPr>
                <w:rFonts w:ascii="Times New Roman" w:hAnsi="Times New Roman" w:cs="Times New Roman"/>
                <w:sz w:val="24"/>
                <w:szCs w:val="24"/>
              </w:rPr>
            </w:pPr>
            <w:r w:rsidRPr="00267C48">
              <w:rPr>
                <w:rFonts w:ascii="Times New Roman" w:hAnsi="Times New Roman" w:cs="Times New Roman"/>
                <w:sz w:val="24"/>
                <w:szCs w:val="24"/>
              </w:rPr>
              <w:t xml:space="preserve">Lai atsevišķas personu grupas saglabātu iespēju palikt darba tirgū un lai darba devējiem būtu interese šīs personas nodarbināt, likumprojektā </w:t>
            </w:r>
            <w:r w:rsidRPr="00267C48">
              <w:rPr>
                <w:rFonts w:ascii="Times New Roman" w:hAnsi="Times New Roman" w:cs="Times New Roman"/>
                <w:sz w:val="24"/>
                <w:szCs w:val="24"/>
              </w:rPr>
              <w:lastRenderedPageBreak/>
              <w:t>paredzēts, ka minimālās obligātās iemaksas varēs neveikt par šādām personu grupām:</w:t>
            </w:r>
          </w:p>
          <w:p w14:paraId="6F403495" w14:textId="1C712B89" w:rsidR="00E61308" w:rsidRPr="00E61308" w:rsidRDefault="0014497F" w:rsidP="00E61308">
            <w:pPr>
              <w:pStyle w:val="ListParagraph"/>
              <w:numPr>
                <w:ilvl w:val="0"/>
                <w:numId w:val="16"/>
              </w:numPr>
              <w:spacing w:after="0" w:line="240" w:lineRule="auto"/>
              <w:jc w:val="both"/>
              <w:rPr>
                <w:rFonts w:ascii="Times New Roman" w:hAnsi="Times New Roman" w:cs="Times New Roman"/>
                <w:sz w:val="24"/>
                <w:szCs w:val="24"/>
              </w:rPr>
            </w:pPr>
            <w:r w:rsidRPr="00D921F4">
              <w:rPr>
                <w:rFonts w:ascii="Times New Roman" w:hAnsi="Times New Roman" w:cs="Times New Roman"/>
                <w:sz w:val="24"/>
                <w:szCs w:val="24"/>
              </w:rPr>
              <w:t>par notiesāto, kas tiek nodarbināts brīvības atņemšanas soda izciešanas laikā;</w:t>
            </w:r>
          </w:p>
          <w:p w14:paraId="11CCDDFC" w14:textId="696ABC0A" w:rsidR="0028677B" w:rsidRPr="00D921F4" w:rsidRDefault="0028677B" w:rsidP="00D921F4">
            <w:pPr>
              <w:pStyle w:val="ListParagraph"/>
              <w:spacing w:after="0" w:line="240" w:lineRule="auto"/>
              <w:ind w:left="419"/>
              <w:jc w:val="both"/>
              <w:rPr>
                <w:rFonts w:ascii="Times New Roman" w:hAnsi="Times New Roman" w:cs="Times New Roman"/>
                <w:sz w:val="24"/>
                <w:szCs w:val="24"/>
              </w:rPr>
            </w:pPr>
          </w:p>
          <w:tbl>
            <w:tblPr>
              <w:tblW w:w="3640" w:type="dxa"/>
              <w:tblLayout w:type="fixed"/>
              <w:tblLook w:val="04A0" w:firstRow="1" w:lastRow="0" w:firstColumn="1" w:lastColumn="0" w:noHBand="0" w:noVBand="1"/>
            </w:tblPr>
            <w:tblGrid>
              <w:gridCol w:w="1920"/>
              <w:gridCol w:w="1720"/>
            </w:tblGrid>
            <w:tr w:rsidR="00B05229" w:rsidRPr="002A79A5" w14:paraId="32B1755D" w14:textId="77777777" w:rsidTr="002544D7">
              <w:trPr>
                <w:trHeight w:val="1200"/>
              </w:trPr>
              <w:tc>
                <w:tcPr>
                  <w:tcW w:w="19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EF780C" w14:textId="029AEEAA" w:rsidR="00B05229" w:rsidRPr="00D921F4" w:rsidRDefault="00B05229" w:rsidP="00B05229">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Vecums 2019.</w:t>
                  </w:r>
                  <w:r w:rsidR="0028677B" w:rsidRPr="00D921F4">
                    <w:rPr>
                      <w:rFonts w:ascii="Times New Roman" w:eastAsia="Times New Roman" w:hAnsi="Times New Roman" w:cs="Times New Roman"/>
                      <w:sz w:val="24"/>
                      <w:szCs w:val="24"/>
                      <w:lang w:eastAsia="lv-LV"/>
                    </w:rPr>
                    <w:t> </w:t>
                  </w:r>
                  <w:r w:rsidRPr="00D921F4">
                    <w:rPr>
                      <w:rFonts w:ascii="Times New Roman" w:eastAsia="Times New Roman" w:hAnsi="Times New Roman" w:cs="Times New Roman"/>
                      <w:sz w:val="24"/>
                      <w:szCs w:val="24"/>
                      <w:lang w:eastAsia="lv-LV"/>
                    </w:rPr>
                    <w:t xml:space="preserve">gada decembra beigās </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14:paraId="79DD1D14" w14:textId="77777777" w:rsidR="00B05229" w:rsidRPr="00D921F4" w:rsidRDefault="00B05229" w:rsidP="00B05229">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Personu skaits</w:t>
                  </w:r>
                </w:p>
              </w:tc>
            </w:tr>
            <w:tr w:rsidR="00B05229" w:rsidRPr="002A79A5" w14:paraId="5826C23D"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CF0363E"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15-19 gadi</w:t>
                  </w:r>
                </w:p>
              </w:tc>
              <w:tc>
                <w:tcPr>
                  <w:tcW w:w="1720" w:type="dxa"/>
                  <w:tcBorders>
                    <w:top w:val="nil"/>
                    <w:left w:val="nil"/>
                    <w:bottom w:val="single" w:sz="4" w:space="0" w:color="auto"/>
                    <w:right w:val="single" w:sz="4" w:space="0" w:color="auto"/>
                  </w:tcBorders>
                  <w:shd w:val="clear" w:color="auto" w:fill="auto"/>
                  <w:noWrap/>
                  <w:vAlign w:val="center"/>
                  <w:hideMark/>
                </w:tcPr>
                <w:p w14:paraId="065DD0FA"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2</w:t>
                  </w:r>
                </w:p>
              </w:tc>
            </w:tr>
            <w:tr w:rsidR="00B05229" w:rsidRPr="002A79A5" w14:paraId="4AB77494"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1F67992"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20-29 gadi</w:t>
                  </w:r>
                </w:p>
              </w:tc>
              <w:tc>
                <w:tcPr>
                  <w:tcW w:w="1720" w:type="dxa"/>
                  <w:tcBorders>
                    <w:top w:val="nil"/>
                    <w:left w:val="nil"/>
                    <w:bottom w:val="single" w:sz="4" w:space="0" w:color="auto"/>
                    <w:right w:val="single" w:sz="4" w:space="0" w:color="auto"/>
                  </w:tcBorders>
                  <w:shd w:val="clear" w:color="auto" w:fill="auto"/>
                  <w:noWrap/>
                  <w:vAlign w:val="center"/>
                  <w:hideMark/>
                </w:tcPr>
                <w:p w14:paraId="47A2C6F5"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227</w:t>
                  </w:r>
                </w:p>
              </w:tc>
            </w:tr>
            <w:tr w:rsidR="00B05229" w:rsidRPr="002A79A5" w14:paraId="0F0C8A0B"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B0027DB"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30-39 gadi</w:t>
                  </w:r>
                </w:p>
              </w:tc>
              <w:tc>
                <w:tcPr>
                  <w:tcW w:w="1720" w:type="dxa"/>
                  <w:tcBorders>
                    <w:top w:val="nil"/>
                    <w:left w:val="nil"/>
                    <w:bottom w:val="single" w:sz="4" w:space="0" w:color="auto"/>
                    <w:right w:val="single" w:sz="4" w:space="0" w:color="auto"/>
                  </w:tcBorders>
                  <w:shd w:val="clear" w:color="auto" w:fill="auto"/>
                  <w:noWrap/>
                  <w:vAlign w:val="center"/>
                  <w:hideMark/>
                </w:tcPr>
                <w:p w14:paraId="5005F172"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488</w:t>
                  </w:r>
                </w:p>
              </w:tc>
            </w:tr>
            <w:tr w:rsidR="00B05229" w:rsidRPr="002A79A5" w14:paraId="36EB1641"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F18837D"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40-49 gadi</w:t>
                  </w:r>
                </w:p>
              </w:tc>
              <w:tc>
                <w:tcPr>
                  <w:tcW w:w="1720" w:type="dxa"/>
                  <w:tcBorders>
                    <w:top w:val="nil"/>
                    <w:left w:val="nil"/>
                    <w:bottom w:val="single" w:sz="4" w:space="0" w:color="auto"/>
                    <w:right w:val="single" w:sz="4" w:space="0" w:color="auto"/>
                  </w:tcBorders>
                  <w:shd w:val="clear" w:color="auto" w:fill="auto"/>
                  <w:noWrap/>
                  <w:vAlign w:val="center"/>
                  <w:hideMark/>
                </w:tcPr>
                <w:p w14:paraId="1A7934CB"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377</w:t>
                  </w:r>
                </w:p>
              </w:tc>
            </w:tr>
            <w:tr w:rsidR="00B05229" w:rsidRPr="002A79A5" w14:paraId="1CFB674B"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3C19287"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50-59 gadi</w:t>
                  </w:r>
                </w:p>
              </w:tc>
              <w:tc>
                <w:tcPr>
                  <w:tcW w:w="1720" w:type="dxa"/>
                  <w:tcBorders>
                    <w:top w:val="nil"/>
                    <w:left w:val="nil"/>
                    <w:bottom w:val="single" w:sz="4" w:space="0" w:color="auto"/>
                    <w:right w:val="single" w:sz="4" w:space="0" w:color="auto"/>
                  </w:tcBorders>
                  <w:shd w:val="clear" w:color="auto" w:fill="auto"/>
                  <w:noWrap/>
                  <w:vAlign w:val="center"/>
                  <w:hideMark/>
                </w:tcPr>
                <w:p w14:paraId="641F39DB"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168</w:t>
                  </w:r>
                </w:p>
              </w:tc>
            </w:tr>
            <w:tr w:rsidR="00B05229" w:rsidRPr="002A79A5" w14:paraId="35E4A053"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3B66ED3"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60-64 gadi</w:t>
                  </w:r>
                </w:p>
              </w:tc>
              <w:tc>
                <w:tcPr>
                  <w:tcW w:w="1720" w:type="dxa"/>
                  <w:tcBorders>
                    <w:top w:val="nil"/>
                    <w:left w:val="nil"/>
                    <w:bottom w:val="single" w:sz="4" w:space="0" w:color="auto"/>
                    <w:right w:val="single" w:sz="4" w:space="0" w:color="auto"/>
                  </w:tcBorders>
                  <w:shd w:val="clear" w:color="auto" w:fill="auto"/>
                  <w:noWrap/>
                  <w:vAlign w:val="center"/>
                  <w:hideMark/>
                </w:tcPr>
                <w:p w14:paraId="38C698E7"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34</w:t>
                  </w:r>
                </w:p>
              </w:tc>
            </w:tr>
            <w:tr w:rsidR="00B05229" w:rsidRPr="002A79A5" w14:paraId="5A71B09E"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EE751CB"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65-69 gadi</w:t>
                  </w:r>
                </w:p>
              </w:tc>
              <w:tc>
                <w:tcPr>
                  <w:tcW w:w="1720" w:type="dxa"/>
                  <w:tcBorders>
                    <w:top w:val="nil"/>
                    <w:left w:val="nil"/>
                    <w:bottom w:val="single" w:sz="4" w:space="0" w:color="auto"/>
                    <w:right w:val="single" w:sz="4" w:space="0" w:color="auto"/>
                  </w:tcBorders>
                  <w:shd w:val="clear" w:color="auto" w:fill="auto"/>
                  <w:noWrap/>
                  <w:vAlign w:val="center"/>
                  <w:hideMark/>
                </w:tcPr>
                <w:p w14:paraId="2B3990B8"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7</w:t>
                  </w:r>
                </w:p>
              </w:tc>
            </w:tr>
            <w:tr w:rsidR="00B05229" w:rsidRPr="002A79A5" w14:paraId="1B0D3260"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6918C11" w14:textId="77777777" w:rsidR="00B05229" w:rsidRPr="00D921F4" w:rsidRDefault="00B05229" w:rsidP="00B05229">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70 un vecāki</w:t>
                  </w:r>
                </w:p>
              </w:tc>
              <w:tc>
                <w:tcPr>
                  <w:tcW w:w="1720" w:type="dxa"/>
                  <w:tcBorders>
                    <w:top w:val="nil"/>
                    <w:left w:val="nil"/>
                    <w:bottom w:val="single" w:sz="4" w:space="0" w:color="auto"/>
                    <w:right w:val="single" w:sz="4" w:space="0" w:color="auto"/>
                  </w:tcBorders>
                  <w:shd w:val="clear" w:color="auto" w:fill="auto"/>
                  <w:noWrap/>
                  <w:vAlign w:val="center"/>
                  <w:hideMark/>
                </w:tcPr>
                <w:p w14:paraId="28B74CE2" w14:textId="77777777" w:rsidR="00B05229" w:rsidRPr="00D921F4" w:rsidRDefault="00B05229" w:rsidP="00B05229">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2</w:t>
                  </w:r>
                </w:p>
              </w:tc>
            </w:tr>
            <w:tr w:rsidR="00B05229" w:rsidRPr="002A79A5" w14:paraId="7D1ACC77" w14:textId="77777777" w:rsidTr="002544D7">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4525029" w14:textId="77777777" w:rsidR="00B05229" w:rsidRPr="00D921F4" w:rsidRDefault="00B05229" w:rsidP="00B05229">
                  <w:pPr>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kopā</w:t>
                  </w:r>
                </w:p>
              </w:tc>
              <w:tc>
                <w:tcPr>
                  <w:tcW w:w="1720" w:type="dxa"/>
                  <w:tcBorders>
                    <w:top w:val="nil"/>
                    <w:left w:val="nil"/>
                    <w:bottom w:val="single" w:sz="4" w:space="0" w:color="auto"/>
                    <w:right w:val="single" w:sz="4" w:space="0" w:color="auto"/>
                  </w:tcBorders>
                  <w:shd w:val="clear" w:color="auto" w:fill="auto"/>
                  <w:noWrap/>
                  <w:vAlign w:val="center"/>
                  <w:hideMark/>
                </w:tcPr>
                <w:p w14:paraId="44DA1314" w14:textId="77777777" w:rsidR="00B05229" w:rsidRPr="00D921F4" w:rsidRDefault="00B05229" w:rsidP="00B05229">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1 305</w:t>
                  </w:r>
                </w:p>
              </w:tc>
            </w:tr>
          </w:tbl>
          <w:p w14:paraId="18BF270A" w14:textId="77777777" w:rsidR="00B05229" w:rsidRPr="00D921F4" w:rsidRDefault="00B05229" w:rsidP="00D921F4">
            <w:pPr>
              <w:pStyle w:val="ListParagraph"/>
              <w:spacing w:after="0" w:line="240" w:lineRule="auto"/>
              <w:ind w:left="419"/>
              <w:jc w:val="both"/>
              <w:rPr>
                <w:rFonts w:ascii="Times New Roman" w:hAnsi="Times New Roman" w:cs="Times New Roman"/>
                <w:sz w:val="24"/>
                <w:szCs w:val="24"/>
              </w:rPr>
            </w:pPr>
          </w:p>
          <w:p w14:paraId="5B6A47A3" w14:textId="47CC0E47" w:rsidR="0014497F" w:rsidRDefault="0014497F" w:rsidP="0028677B">
            <w:pPr>
              <w:pStyle w:val="ListParagraph"/>
              <w:numPr>
                <w:ilvl w:val="0"/>
                <w:numId w:val="16"/>
              </w:numPr>
              <w:spacing w:after="0" w:line="240" w:lineRule="auto"/>
              <w:jc w:val="both"/>
              <w:rPr>
                <w:rFonts w:ascii="Times New Roman" w:hAnsi="Times New Roman" w:cs="Times New Roman"/>
                <w:sz w:val="24"/>
                <w:szCs w:val="24"/>
              </w:rPr>
            </w:pPr>
            <w:r w:rsidRPr="00D921F4">
              <w:rPr>
                <w:rFonts w:ascii="Times New Roman" w:hAnsi="Times New Roman" w:cs="Times New Roman"/>
                <w:sz w:val="24"/>
                <w:szCs w:val="24"/>
              </w:rPr>
              <w:t>par personu, kura ir sasniegusi vecumu, kas dod tiesības saņemt valsts vecuma pensiju vai kurai ir piešķirta valsts vecuma pensija (tai skaitā priekšlaicīgi);</w:t>
            </w:r>
          </w:p>
          <w:p w14:paraId="06C0D6AC" w14:textId="77777777" w:rsidR="0028677B" w:rsidRPr="00D921F4" w:rsidRDefault="0028677B" w:rsidP="00D921F4">
            <w:pPr>
              <w:pStyle w:val="ListParagraph"/>
              <w:spacing w:after="0" w:line="240" w:lineRule="auto"/>
              <w:ind w:left="419"/>
              <w:jc w:val="both"/>
              <w:rPr>
                <w:rFonts w:ascii="Times New Roman" w:hAnsi="Times New Roman" w:cs="Times New Roman"/>
                <w:sz w:val="24"/>
                <w:szCs w:val="24"/>
              </w:rPr>
            </w:pPr>
          </w:p>
          <w:tbl>
            <w:tblPr>
              <w:tblW w:w="6684" w:type="dxa"/>
              <w:tblLayout w:type="fixed"/>
              <w:tblLook w:val="04A0" w:firstRow="1" w:lastRow="0" w:firstColumn="1" w:lastColumn="0" w:noHBand="0" w:noVBand="1"/>
            </w:tblPr>
            <w:tblGrid>
              <w:gridCol w:w="1271"/>
              <w:gridCol w:w="851"/>
              <w:gridCol w:w="992"/>
              <w:gridCol w:w="1134"/>
              <w:gridCol w:w="1429"/>
              <w:gridCol w:w="1007"/>
            </w:tblGrid>
            <w:tr w:rsidR="00A35099" w:rsidRPr="002A79A5" w14:paraId="6386D11E" w14:textId="77777777" w:rsidTr="00EA7C60">
              <w:trPr>
                <w:trHeight w:val="495"/>
              </w:trPr>
              <w:tc>
                <w:tcPr>
                  <w:tcW w:w="1271" w:type="dxa"/>
                  <w:vMerge w:val="restart"/>
                  <w:tcBorders>
                    <w:top w:val="single" w:sz="4" w:space="0" w:color="auto"/>
                    <w:left w:val="single" w:sz="4" w:space="0" w:color="auto"/>
                    <w:right w:val="single" w:sz="4" w:space="0" w:color="auto"/>
                  </w:tcBorders>
                  <w:shd w:val="clear" w:color="000000" w:fill="F2F2F2"/>
                  <w:vAlign w:val="center"/>
                </w:tcPr>
                <w:p w14:paraId="31459D5F" w14:textId="3BFC0974"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 xml:space="preserve">Vecums 2019.gada decembra beigās </w:t>
                  </w:r>
                </w:p>
              </w:tc>
              <w:tc>
                <w:tcPr>
                  <w:tcW w:w="5413" w:type="dxa"/>
                  <w:gridSpan w:val="5"/>
                  <w:tcBorders>
                    <w:top w:val="single" w:sz="4" w:space="0" w:color="auto"/>
                    <w:left w:val="nil"/>
                    <w:bottom w:val="single" w:sz="4" w:space="0" w:color="auto"/>
                    <w:right w:val="single" w:sz="4" w:space="0" w:color="auto"/>
                  </w:tcBorders>
                  <w:shd w:val="clear" w:color="000000" w:fill="F2F2F2"/>
                  <w:vAlign w:val="center"/>
                </w:tcPr>
                <w:p w14:paraId="25EF2C64" w14:textId="09155D01" w:rsidR="00A35099" w:rsidRPr="00D921F4" w:rsidRDefault="00A35099" w:rsidP="0028677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w:t>
                  </w:r>
                </w:p>
              </w:tc>
            </w:tr>
            <w:tr w:rsidR="00A35099" w:rsidRPr="002A79A5" w14:paraId="10A6BE9A" w14:textId="77777777" w:rsidTr="00EA7C60">
              <w:trPr>
                <w:trHeight w:val="600"/>
              </w:trPr>
              <w:tc>
                <w:tcPr>
                  <w:tcW w:w="1271" w:type="dxa"/>
                  <w:vMerge/>
                  <w:tcBorders>
                    <w:left w:val="single" w:sz="4" w:space="0" w:color="auto"/>
                    <w:bottom w:val="single" w:sz="4" w:space="0" w:color="auto"/>
                    <w:right w:val="single" w:sz="4" w:space="0" w:color="auto"/>
                  </w:tcBorders>
                  <w:shd w:val="clear" w:color="000000" w:fill="F2F2F2"/>
                  <w:vAlign w:val="center"/>
                  <w:hideMark/>
                </w:tcPr>
                <w:p w14:paraId="7719EEF0" w14:textId="002F91E1" w:rsidR="00A35099" w:rsidRPr="00D921F4" w:rsidRDefault="00A35099" w:rsidP="0028677B">
                  <w:pPr>
                    <w:jc w:val="center"/>
                    <w:rPr>
                      <w:rFonts w:ascii="Times New Roman" w:eastAsia="Times New Roman" w:hAnsi="Times New Roman" w:cs="Times New Roman"/>
                      <w:sz w:val="24"/>
                      <w:szCs w:val="24"/>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8F0697F" w14:textId="77777777"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 xml:space="preserve">1. inv. grupa </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7A0BEDCC" w14:textId="77777777"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 xml:space="preserve">2. inv. grupa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6AEA1F2" w14:textId="77777777"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 xml:space="preserve">3. inv. grupa </w:t>
                  </w:r>
                </w:p>
              </w:tc>
              <w:tc>
                <w:tcPr>
                  <w:tcW w:w="1429" w:type="dxa"/>
                  <w:tcBorders>
                    <w:top w:val="single" w:sz="4" w:space="0" w:color="auto"/>
                    <w:left w:val="nil"/>
                    <w:bottom w:val="single" w:sz="4" w:space="0" w:color="auto"/>
                    <w:right w:val="single" w:sz="4" w:space="0" w:color="auto"/>
                  </w:tcBorders>
                  <w:shd w:val="clear" w:color="000000" w:fill="F2F2F2"/>
                  <w:vAlign w:val="center"/>
                  <w:hideMark/>
                </w:tcPr>
                <w:p w14:paraId="64879E0C" w14:textId="77777777"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nav noteikta invaliditāte</w:t>
                  </w:r>
                </w:p>
              </w:tc>
              <w:tc>
                <w:tcPr>
                  <w:tcW w:w="1007" w:type="dxa"/>
                  <w:tcBorders>
                    <w:top w:val="single" w:sz="4" w:space="0" w:color="auto"/>
                    <w:left w:val="nil"/>
                    <w:bottom w:val="single" w:sz="4" w:space="0" w:color="auto"/>
                    <w:right w:val="single" w:sz="4" w:space="0" w:color="auto"/>
                  </w:tcBorders>
                  <w:shd w:val="clear" w:color="000000" w:fill="F2F2F2"/>
                  <w:vAlign w:val="center"/>
                  <w:hideMark/>
                </w:tcPr>
                <w:p w14:paraId="41C72A18" w14:textId="77777777" w:rsidR="00A35099" w:rsidRPr="00D921F4" w:rsidRDefault="00A35099" w:rsidP="0028677B">
                  <w:pPr>
                    <w:jc w:val="cente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kopā</w:t>
                  </w:r>
                </w:p>
              </w:tc>
            </w:tr>
            <w:tr w:rsidR="0028677B" w:rsidRPr="002A79A5" w14:paraId="2209A1D6" w14:textId="77777777" w:rsidTr="00EA7C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7EAD24A" w14:textId="77777777" w:rsidR="0028677B" w:rsidRPr="00D921F4" w:rsidRDefault="0028677B" w:rsidP="0028677B">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50-59 gadi</w:t>
                  </w:r>
                </w:p>
              </w:tc>
              <w:tc>
                <w:tcPr>
                  <w:tcW w:w="851" w:type="dxa"/>
                  <w:tcBorders>
                    <w:top w:val="nil"/>
                    <w:left w:val="nil"/>
                    <w:bottom w:val="single" w:sz="4" w:space="0" w:color="auto"/>
                    <w:right w:val="single" w:sz="4" w:space="0" w:color="auto"/>
                  </w:tcBorders>
                  <w:shd w:val="clear" w:color="auto" w:fill="auto"/>
                  <w:noWrap/>
                  <w:vAlign w:val="center"/>
                  <w:hideMark/>
                </w:tcPr>
                <w:p w14:paraId="36925180"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264D7591"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7</w:t>
                  </w:r>
                </w:p>
              </w:tc>
              <w:tc>
                <w:tcPr>
                  <w:tcW w:w="1134" w:type="dxa"/>
                  <w:tcBorders>
                    <w:top w:val="nil"/>
                    <w:left w:val="nil"/>
                    <w:bottom w:val="single" w:sz="4" w:space="0" w:color="auto"/>
                    <w:right w:val="single" w:sz="4" w:space="0" w:color="auto"/>
                  </w:tcBorders>
                  <w:shd w:val="clear" w:color="auto" w:fill="auto"/>
                  <w:noWrap/>
                  <w:vAlign w:val="center"/>
                  <w:hideMark/>
                </w:tcPr>
                <w:p w14:paraId="04A3FBE5"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20</w:t>
                  </w:r>
                </w:p>
              </w:tc>
              <w:tc>
                <w:tcPr>
                  <w:tcW w:w="1429" w:type="dxa"/>
                  <w:tcBorders>
                    <w:top w:val="nil"/>
                    <w:left w:val="nil"/>
                    <w:bottom w:val="single" w:sz="4" w:space="0" w:color="auto"/>
                    <w:right w:val="single" w:sz="4" w:space="0" w:color="auto"/>
                  </w:tcBorders>
                  <w:shd w:val="clear" w:color="auto" w:fill="auto"/>
                  <w:noWrap/>
                  <w:vAlign w:val="center"/>
                  <w:hideMark/>
                </w:tcPr>
                <w:p w14:paraId="220326DB"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174</w:t>
                  </w:r>
                </w:p>
              </w:tc>
              <w:tc>
                <w:tcPr>
                  <w:tcW w:w="1007" w:type="dxa"/>
                  <w:tcBorders>
                    <w:top w:val="nil"/>
                    <w:left w:val="nil"/>
                    <w:bottom w:val="single" w:sz="4" w:space="0" w:color="auto"/>
                    <w:right w:val="single" w:sz="4" w:space="0" w:color="auto"/>
                  </w:tcBorders>
                  <w:shd w:val="clear" w:color="auto" w:fill="auto"/>
                  <w:noWrap/>
                  <w:vAlign w:val="center"/>
                  <w:hideMark/>
                </w:tcPr>
                <w:p w14:paraId="6DF66EE8"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201</w:t>
                  </w:r>
                </w:p>
              </w:tc>
            </w:tr>
            <w:tr w:rsidR="0028677B" w:rsidRPr="002A79A5" w14:paraId="3E4D0230" w14:textId="77777777" w:rsidTr="00EA7C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692436A" w14:textId="77777777" w:rsidR="0028677B" w:rsidRPr="00D921F4" w:rsidRDefault="0028677B" w:rsidP="0028677B">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60-64 gadi</w:t>
                  </w:r>
                </w:p>
              </w:tc>
              <w:tc>
                <w:tcPr>
                  <w:tcW w:w="851" w:type="dxa"/>
                  <w:tcBorders>
                    <w:top w:val="nil"/>
                    <w:left w:val="nil"/>
                    <w:bottom w:val="single" w:sz="4" w:space="0" w:color="auto"/>
                    <w:right w:val="single" w:sz="4" w:space="0" w:color="auto"/>
                  </w:tcBorders>
                  <w:shd w:val="clear" w:color="auto" w:fill="auto"/>
                  <w:noWrap/>
                  <w:vAlign w:val="center"/>
                  <w:hideMark/>
                </w:tcPr>
                <w:p w14:paraId="14312DF3"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85</w:t>
                  </w:r>
                </w:p>
              </w:tc>
              <w:tc>
                <w:tcPr>
                  <w:tcW w:w="992" w:type="dxa"/>
                  <w:tcBorders>
                    <w:top w:val="nil"/>
                    <w:left w:val="nil"/>
                    <w:bottom w:val="single" w:sz="4" w:space="0" w:color="auto"/>
                    <w:right w:val="single" w:sz="4" w:space="0" w:color="auto"/>
                  </w:tcBorders>
                  <w:shd w:val="clear" w:color="auto" w:fill="auto"/>
                  <w:noWrap/>
                  <w:vAlign w:val="center"/>
                  <w:hideMark/>
                </w:tcPr>
                <w:p w14:paraId="3DBC8118"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873</w:t>
                  </w:r>
                </w:p>
              </w:tc>
              <w:tc>
                <w:tcPr>
                  <w:tcW w:w="1134" w:type="dxa"/>
                  <w:tcBorders>
                    <w:top w:val="nil"/>
                    <w:left w:val="nil"/>
                    <w:bottom w:val="single" w:sz="4" w:space="0" w:color="auto"/>
                    <w:right w:val="single" w:sz="4" w:space="0" w:color="auto"/>
                  </w:tcBorders>
                  <w:shd w:val="clear" w:color="auto" w:fill="auto"/>
                  <w:noWrap/>
                  <w:vAlign w:val="center"/>
                  <w:hideMark/>
                </w:tcPr>
                <w:p w14:paraId="03B149F1"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1 218</w:t>
                  </w:r>
                </w:p>
              </w:tc>
              <w:tc>
                <w:tcPr>
                  <w:tcW w:w="1429" w:type="dxa"/>
                  <w:tcBorders>
                    <w:top w:val="nil"/>
                    <w:left w:val="nil"/>
                    <w:bottom w:val="single" w:sz="4" w:space="0" w:color="auto"/>
                    <w:right w:val="single" w:sz="4" w:space="0" w:color="auto"/>
                  </w:tcBorders>
                  <w:shd w:val="clear" w:color="auto" w:fill="auto"/>
                  <w:noWrap/>
                  <w:vAlign w:val="center"/>
                  <w:hideMark/>
                </w:tcPr>
                <w:p w14:paraId="436E5C52"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8 461</w:t>
                  </w:r>
                </w:p>
              </w:tc>
              <w:tc>
                <w:tcPr>
                  <w:tcW w:w="1007" w:type="dxa"/>
                  <w:tcBorders>
                    <w:top w:val="nil"/>
                    <w:left w:val="nil"/>
                    <w:bottom w:val="single" w:sz="4" w:space="0" w:color="auto"/>
                    <w:right w:val="single" w:sz="4" w:space="0" w:color="auto"/>
                  </w:tcBorders>
                  <w:shd w:val="clear" w:color="auto" w:fill="auto"/>
                  <w:noWrap/>
                  <w:vAlign w:val="center"/>
                  <w:hideMark/>
                </w:tcPr>
                <w:p w14:paraId="7BD89159"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10 637</w:t>
                  </w:r>
                </w:p>
              </w:tc>
            </w:tr>
            <w:tr w:rsidR="0028677B" w:rsidRPr="002A79A5" w14:paraId="23D3562F" w14:textId="77777777" w:rsidTr="00EA7C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59B2D9" w14:textId="77777777" w:rsidR="0028677B" w:rsidRPr="00D921F4" w:rsidRDefault="0028677B" w:rsidP="0028677B">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65-69 gadi</w:t>
                  </w:r>
                </w:p>
              </w:tc>
              <w:tc>
                <w:tcPr>
                  <w:tcW w:w="851" w:type="dxa"/>
                  <w:tcBorders>
                    <w:top w:val="nil"/>
                    <w:left w:val="nil"/>
                    <w:bottom w:val="single" w:sz="4" w:space="0" w:color="auto"/>
                    <w:right w:val="single" w:sz="4" w:space="0" w:color="auto"/>
                  </w:tcBorders>
                  <w:shd w:val="clear" w:color="auto" w:fill="auto"/>
                  <w:noWrap/>
                  <w:vAlign w:val="center"/>
                  <w:hideMark/>
                </w:tcPr>
                <w:p w14:paraId="2B2EE648"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149</w:t>
                  </w:r>
                </w:p>
              </w:tc>
              <w:tc>
                <w:tcPr>
                  <w:tcW w:w="992" w:type="dxa"/>
                  <w:tcBorders>
                    <w:top w:val="nil"/>
                    <w:left w:val="nil"/>
                    <w:bottom w:val="single" w:sz="4" w:space="0" w:color="auto"/>
                    <w:right w:val="single" w:sz="4" w:space="0" w:color="auto"/>
                  </w:tcBorders>
                  <w:shd w:val="clear" w:color="auto" w:fill="auto"/>
                  <w:noWrap/>
                  <w:vAlign w:val="center"/>
                  <w:hideMark/>
                </w:tcPr>
                <w:p w14:paraId="41451B84"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1 455</w:t>
                  </w:r>
                </w:p>
              </w:tc>
              <w:tc>
                <w:tcPr>
                  <w:tcW w:w="1134" w:type="dxa"/>
                  <w:tcBorders>
                    <w:top w:val="nil"/>
                    <w:left w:val="nil"/>
                    <w:bottom w:val="single" w:sz="4" w:space="0" w:color="auto"/>
                    <w:right w:val="single" w:sz="4" w:space="0" w:color="auto"/>
                  </w:tcBorders>
                  <w:shd w:val="clear" w:color="auto" w:fill="auto"/>
                  <w:noWrap/>
                  <w:vAlign w:val="center"/>
                  <w:hideMark/>
                </w:tcPr>
                <w:p w14:paraId="133D7C1C"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1 493</w:t>
                  </w:r>
                </w:p>
              </w:tc>
              <w:tc>
                <w:tcPr>
                  <w:tcW w:w="1429" w:type="dxa"/>
                  <w:tcBorders>
                    <w:top w:val="nil"/>
                    <w:left w:val="nil"/>
                    <w:bottom w:val="single" w:sz="4" w:space="0" w:color="auto"/>
                    <w:right w:val="single" w:sz="4" w:space="0" w:color="auto"/>
                  </w:tcBorders>
                  <w:shd w:val="clear" w:color="auto" w:fill="auto"/>
                  <w:noWrap/>
                  <w:vAlign w:val="center"/>
                  <w:hideMark/>
                </w:tcPr>
                <w:p w14:paraId="38CEF9E4"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15 092</w:t>
                  </w:r>
                </w:p>
              </w:tc>
              <w:tc>
                <w:tcPr>
                  <w:tcW w:w="1007" w:type="dxa"/>
                  <w:tcBorders>
                    <w:top w:val="nil"/>
                    <w:left w:val="nil"/>
                    <w:bottom w:val="single" w:sz="4" w:space="0" w:color="auto"/>
                    <w:right w:val="single" w:sz="4" w:space="0" w:color="auto"/>
                  </w:tcBorders>
                  <w:shd w:val="clear" w:color="auto" w:fill="auto"/>
                  <w:noWrap/>
                  <w:vAlign w:val="center"/>
                  <w:hideMark/>
                </w:tcPr>
                <w:p w14:paraId="775570BF"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18 189</w:t>
                  </w:r>
                </w:p>
              </w:tc>
            </w:tr>
            <w:tr w:rsidR="0028677B" w:rsidRPr="002A79A5" w14:paraId="500F2DEB" w14:textId="77777777" w:rsidTr="00EA7C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9E1A38" w14:textId="77777777" w:rsidR="0028677B" w:rsidRPr="00D921F4" w:rsidRDefault="0028677B" w:rsidP="0028677B">
                  <w:pPr>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70 un vecāki</w:t>
                  </w:r>
                </w:p>
              </w:tc>
              <w:tc>
                <w:tcPr>
                  <w:tcW w:w="851" w:type="dxa"/>
                  <w:tcBorders>
                    <w:top w:val="nil"/>
                    <w:left w:val="nil"/>
                    <w:bottom w:val="single" w:sz="4" w:space="0" w:color="auto"/>
                    <w:right w:val="single" w:sz="4" w:space="0" w:color="auto"/>
                  </w:tcBorders>
                  <w:shd w:val="clear" w:color="auto" w:fill="auto"/>
                  <w:noWrap/>
                  <w:vAlign w:val="center"/>
                  <w:hideMark/>
                </w:tcPr>
                <w:p w14:paraId="3560CBAF"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189</w:t>
                  </w:r>
                </w:p>
              </w:tc>
              <w:tc>
                <w:tcPr>
                  <w:tcW w:w="992" w:type="dxa"/>
                  <w:tcBorders>
                    <w:top w:val="nil"/>
                    <w:left w:val="nil"/>
                    <w:bottom w:val="single" w:sz="4" w:space="0" w:color="auto"/>
                    <w:right w:val="single" w:sz="4" w:space="0" w:color="auto"/>
                  </w:tcBorders>
                  <w:shd w:val="clear" w:color="auto" w:fill="auto"/>
                  <w:noWrap/>
                  <w:vAlign w:val="center"/>
                  <w:hideMark/>
                </w:tcPr>
                <w:p w14:paraId="5D72BD6F"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1 162</w:t>
                  </w:r>
                </w:p>
              </w:tc>
              <w:tc>
                <w:tcPr>
                  <w:tcW w:w="1134" w:type="dxa"/>
                  <w:tcBorders>
                    <w:top w:val="nil"/>
                    <w:left w:val="nil"/>
                    <w:bottom w:val="single" w:sz="4" w:space="0" w:color="auto"/>
                    <w:right w:val="single" w:sz="4" w:space="0" w:color="auto"/>
                  </w:tcBorders>
                  <w:shd w:val="clear" w:color="auto" w:fill="auto"/>
                  <w:noWrap/>
                  <w:vAlign w:val="center"/>
                  <w:hideMark/>
                </w:tcPr>
                <w:p w14:paraId="15DA2265"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753</w:t>
                  </w:r>
                </w:p>
              </w:tc>
              <w:tc>
                <w:tcPr>
                  <w:tcW w:w="1429" w:type="dxa"/>
                  <w:tcBorders>
                    <w:top w:val="nil"/>
                    <w:left w:val="nil"/>
                    <w:bottom w:val="single" w:sz="4" w:space="0" w:color="auto"/>
                    <w:right w:val="single" w:sz="4" w:space="0" w:color="auto"/>
                  </w:tcBorders>
                  <w:shd w:val="clear" w:color="auto" w:fill="auto"/>
                  <w:noWrap/>
                  <w:vAlign w:val="center"/>
                  <w:hideMark/>
                </w:tcPr>
                <w:p w14:paraId="6C6632B6" w14:textId="77777777" w:rsidR="0028677B" w:rsidRPr="00D921F4" w:rsidRDefault="0028677B" w:rsidP="0028677B">
                  <w:pPr>
                    <w:jc w:val="right"/>
                    <w:rPr>
                      <w:rFonts w:ascii="Times New Roman" w:eastAsia="Times New Roman" w:hAnsi="Times New Roman" w:cs="Times New Roman"/>
                      <w:sz w:val="24"/>
                      <w:szCs w:val="24"/>
                      <w:lang w:eastAsia="lv-LV"/>
                    </w:rPr>
                  </w:pPr>
                  <w:r w:rsidRPr="00D921F4">
                    <w:rPr>
                      <w:rFonts w:ascii="Times New Roman" w:eastAsia="Times New Roman" w:hAnsi="Times New Roman" w:cs="Times New Roman"/>
                      <w:sz w:val="24"/>
                      <w:szCs w:val="24"/>
                      <w:lang w:eastAsia="lv-LV"/>
                    </w:rPr>
                    <w:t>13 708</w:t>
                  </w:r>
                </w:p>
              </w:tc>
              <w:tc>
                <w:tcPr>
                  <w:tcW w:w="1007" w:type="dxa"/>
                  <w:tcBorders>
                    <w:top w:val="nil"/>
                    <w:left w:val="nil"/>
                    <w:bottom w:val="single" w:sz="4" w:space="0" w:color="auto"/>
                    <w:right w:val="single" w:sz="4" w:space="0" w:color="auto"/>
                  </w:tcBorders>
                  <w:shd w:val="clear" w:color="auto" w:fill="auto"/>
                  <w:noWrap/>
                  <w:vAlign w:val="center"/>
                  <w:hideMark/>
                </w:tcPr>
                <w:p w14:paraId="27B46EE6"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15 812</w:t>
                  </w:r>
                </w:p>
              </w:tc>
            </w:tr>
            <w:tr w:rsidR="0028677B" w:rsidRPr="002A79A5" w14:paraId="578B4113" w14:textId="77777777" w:rsidTr="00EA7C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1616B55" w14:textId="77777777" w:rsidR="0028677B" w:rsidRPr="00D921F4" w:rsidRDefault="0028677B" w:rsidP="0028677B">
                  <w:pPr>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kopā</w:t>
                  </w:r>
                </w:p>
              </w:tc>
              <w:tc>
                <w:tcPr>
                  <w:tcW w:w="851" w:type="dxa"/>
                  <w:tcBorders>
                    <w:top w:val="nil"/>
                    <w:left w:val="nil"/>
                    <w:bottom w:val="single" w:sz="4" w:space="0" w:color="auto"/>
                    <w:right w:val="single" w:sz="4" w:space="0" w:color="auto"/>
                  </w:tcBorders>
                  <w:shd w:val="clear" w:color="auto" w:fill="auto"/>
                  <w:noWrap/>
                  <w:vAlign w:val="center"/>
                  <w:hideMark/>
                </w:tcPr>
                <w:p w14:paraId="415F8959"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423</w:t>
                  </w:r>
                </w:p>
              </w:tc>
              <w:tc>
                <w:tcPr>
                  <w:tcW w:w="992" w:type="dxa"/>
                  <w:tcBorders>
                    <w:top w:val="nil"/>
                    <w:left w:val="nil"/>
                    <w:bottom w:val="single" w:sz="4" w:space="0" w:color="auto"/>
                    <w:right w:val="single" w:sz="4" w:space="0" w:color="auto"/>
                  </w:tcBorders>
                  <w:shd w:val="clear" w:color="auto" w:fill="auto"/>
                  <w:noWrap/>
                  <w:vAlign w:val="center"/>
                  <w:hideMark/>
                </w:tcPr>
                <w:p w14:paraId="092503B6"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3 497</w:t>
                  </w:r>
                </w:p>
              </w:tc>
              <w:tc>
                <w:tcPr>
                  <w:tcW w:w="1134" w:type="dxa"/>
                  <w:tcBorders>
                    <w:top w:val="nil"/>
                    <w:left w:val="nil"/>
                    <w:bottom w:val="single" w:sz="4" w:space="0" w:color="auto"/>
                    <w:right w:val="single" w:sz="4" w:space="0" w:color="auto"/>
                  </w:tcBorders>
                  <w:shd w:val="clear" w:color="auto" w:fill="auto"/>
                  <w:noWrap/>
                  <w:vAlign w:val="center"/>
                  <w:hideMark/>
                </w:tcPr>
                <w:p w14:paraId="6C0C1191"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3 484</w:t>
                  </w:r>
                </w:p>
              </w:tc>
              <w:tc>
                <w:tcPr>
                  <w:tcW w:w="1429" w:type="dxa"/>
                  <w:tcBorders>
                    <w:top w:val="nil"/>
                    <w:left w:val="nil"/>
                    <w:bottom w:val="single" w:sz="4" w:space="0" w:color="auto"/>
                    <w:right w:val="single" w:sz="4" w:space="0" w:color="auto"/>
                  </w:tcBorders>
                  <w:shd w:val="clear" w:color="auto" w:fill="auto"/>
                  <w:noWrap/>
                  <w:vAlign w:val="center"/>
                  <w:hideMark/>
                </w:tcPr>
                <w:p w14:paraId="260AC736"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37 435</w:t>
                  </w:r>
                </w:p>
              </w:tc>
              <w:tc>
                <w:tcPr>
                  <w:tcW w:w="1007" w:type="dxa"/>
                  <w:tcBorders>
                    <w:top w:val="nil"/>
                    <w:left w:val="nil"/>
                    <w:bottom w:val="single" w:sz="4" w:space="0" w:color="auto"/>
                    <w:right w:val="single" w:sz="4" w:space="0" w:color="auto"/>
                  </w:tcBorders>
                  <w:shd w:val="clear" w:color="auto" w:fill="auto"/>
                  <w:noWrap/>
                  <w:vAlign w:val="center"/>
                  <w:hideMark/>
                </w:tcPr>
                <w:p w14:paraId="06892CE0" w14:textId="77777777" w:rsidR="0028677B" w:rsidRPr="00D921F4" w:rsidRDefault="0028677B" w:rsidP="0028677B">
                  <w:pPr>
                    <w:jc w:val="right"/>
                    <w:rPr>
                      <w:rFonts w:ascii="Times New Roman" w:eastAsia="Times New Roman" w:hAnsi="Times New Roman" w:cs="Times New Roman"/>
                      <w:b/>
                      <w:bCs/>
                      <w:sz w:val="24"/>
                      <w:szCs w:val="24"/>
                      <w:lang w:eastAsia="lv-LV"/>
                    </w:rPr>
                  </w:pPr>
                  <w:r w:rsidRPr="00D921F4">
                    <w:rPr>
                      <w:rFonts w:ascii="Times New Roman" w:eastAsia="Times New Roman" w:hAnsi="Times New Roman" w:cs="Times New Roman"/>
                      <w:b/>
                      <w:bCs/>
                      <w:sz w:val="24"/>
                      <w:szCs w:val="24"/>
                      <w:lang w:eastAsia="lv-LV"/>
                    </w:rPr>
                    <w:t>44 839</w:t>
                  </w:r>
                </w:p>
              </w:tc>
            </w:tr>
          </w:tbl>
          <w:p w14:paraId="42A7C48C" w14:textId="24F99CAD" w:rsidR="0028677B" w:rsidRPr="00D921F4" w:rsidRDefault="0028677B" w:rsidP="00E61308">
            <w:pPr>
              <w:spacing w:after="120" w:line="240" w:lineRule="auto"/>
              <w:contextualSpacing/>
              <w:jc w:val="both"/>
              <w:rPr>
                <w:rFonts w:ascii="Times New Roman" w:hAnsi="Times New Roman" w:cs="Times New Roman"/>
                <w:sz w:val="24"/>
                <w:szCs w:val="24"/>
              </w:rPr>
            </w:pPr>
            <w:r w:rsidRPr="0028677B">
              <w:rPr>
                <w:rFonts w:ascii="Times New Roman" w:hAnsi="Times New Roman" w:cs="Times New Roman"/>
                <w:sz w:val="24"/>
                <w:szCs w:val="24"/>
              </w:rPr>
              <w:t>* VID informācija (personām, kurām piešķirta valsts vecuma pensija, tai skaitā priekšlaicīgi)</w:t>
            </w:r>
            <w:r w:rsidR="00D921F4">
              <w:rPr>
                <w:rFonts w:ascii="Times New Roman" w:hAnsi="Times New Roman" w:cs="Times New Roman"/>
                <w:sz w:val="24"/>
                <w:szCs w:val="24"/>
              </w:rPr>
              <w:t>.</w:t>
            </w:r>
          </w:p>
          <w:p w14:paraId="6A85A1FB" w14:textId="62A3FA74" w:rsidR="0014497F" w:rsidRPr="00D921F4" w:rsidRDefault="0014497F" w:rsidP="00D921F4">
            <w:pPr>
              <w:pStyle w:val="ListParagraph"/>
              <w:numPr>
                <w:ilvl w:val="0"/>
                <w:numId w:val="16"/>
              </w:numPr>
              <w:spacing w:after="0" w:line="240" w:lineRule="auto"/>
              <w:jc w:val="both"/>
              <w:rPr>
                <w:rFonts w:ascii="Times New Roman" w:hAnsi="Times New Roman" w:cs="Times New Roman"/>
                <w:sz w:val="24"/>
                <w:szCs w:val="24"/>
              </w:rPr>
            </w:pPr>
            <w:r w:rsidRPr="00D921F4">
              <w:rPr>
                <w:rFonts w:ascii="Times New Roman" w:hAnsi="Times New Roman" w:cs="Times New Roman"/>
                <w:sz w:val="24"/>
                <w:szCs w:val="24"/>
              </w:rPr>
              <w:t>par personām ar I un II grupas invaliditāti;</w:t>
            </w:r>
          </w:p>
          <w:p w14:paraId="5AB4A796" w14:textId="77777777" w:rsidR="00A35099" w:rsidRDefault="00A35099" w:rsidP="0028677B">
            <w:pPr>
              <w:pStyle w:val="ListParagraph"/>
              <w:spacing w:after="0" w:line="240" w:lineRule="auto"/>
              <w:ind w:left="419"/>
              <w:jc w:val="both"/>
              <w:rPr>
                <w:rFonts w:ascii="Times New Roman" w:hAnsi="Times New Roman" w:cs="Times New Roman"/>
                <w:sz w:val="24"/>
                <w:szCs w:val="24"/>
              </w:rPr>
            </w:pPr>
          </w:p>
          <w:tbl>
            <w:tblPr>
              <w:tblW w:w="5807" w:type="dxa"/>
              <w:tblLayout w:type="fixed"/>
              <w:tblLook w:val="04A0" w:firstRow="1" w:lastRow="0" w:firstColumn="1" w:lastColumn="0" w:noHBand="0" w:noVBand="1"/>
            </w:tblPr>
            <w:tblGrid>
              <w:gridCol w:w="1555"/>
              <w:gridCol w:w="1559"/>
              <w:gridCol w:w="1417"/>
              <w:gridCol w:w="1276"/>
            </w:tblGrid>
            <w:tr w:rsidR="00A35099" w:rsidRPr="007F1221" w14:paraId="6FAC0107" w14:textId="77777777" w:rsidTr="00A35099">
              <w:trPr>
                <w:trHeight w:val="472"/>
              </w:trPr>
              <w:tc>
                <w:tcPr>
                  <w:tcW w:w="1555" w:type="dxa"/>
                  <w:vMerge w:val="restart"/>
                  <w:tcBorders>
                    <w:top w:val="single" w:sz="4" w:space="0" w:color="auto"/>
                    <w:left w:val="single" w:sz="4" w:space="0" w:color="auto"/>
                    <w:right w:val="single" w:sz="4" w:space="0" w:color="auto"/>
                  </w:tcBorders>
                  <w:shd w:val="clear" w:color="000000" w:fill="F2F2F2"/>
                  <w:vAlign w:val="center"/>
                </w:tcPr>
                <w:p w14:paraId="4FCA3905" w14:textId="08B61978" w:rsidR="00A35099" w:rsidRPr="007F1221" w:rsidRDefault="00A35099" w:rsidP="0028677B">
                  <w:pPr>
                    <w:jc w:val="cente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 xml:space="preserve">Vecums 2019.gada decembra beigās </w:t>
                  </w:r>
                </w:p>
              </w:tc>
              <w:tc>
                <w:tcPr>
                  <w:tcW w:w="4252" w:type="dxa"/>
                  <w:gridSpan w:val="3"/>
                  <w:tcBorders>
                    <w:top w:val="single" w:sz="4" w:space="0" w:color="auto"/>
                    <w:left w:val="nil"/>
                    <w:bottom w:val="single" w:sz="4" w:space="0" w:color="auto"/>
                    <w:right w:val="single" w:sz="4" w:space="0" w:color="auto"/>
                  </w:tcBorders>
                  <w:shd w:val="clear" w:color="000000" w:fill="F2F2F2"/>
                  <w:vAlign w:val="center"/>
                </w:tcPr>
                <w:p w14:paraId="0A76190F" w14:textId="686B282F" w:rsidR="00A35099" w:rsidRPr="007F1221" w:rsidRDefault="00A35099" w:rsidP="0028677B">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Personas</w:t>
                  </w:r>
                </w:p>
              </w:tc>
            </w:tr>
            <w:tr w:rsidR="00A35099" w:rsidRPr="007F1221" w14:paraId="4B32CF5C" w14:textId="77777777" w:rsidTr="00A35099">
              <w:trPr>
                <w:trHeight w:val="600"/>
              </w:trPr>
              <w:tc>
                <w:tcPr>
                  <w:tcW w:w="1555" w:type="dxa"/>
                  <w:vMerge/>
                  <w:tcBorders>
                    <w:left w:val="single" w:sz="4" w:space="0" w:color="auto"/>
                    <w:bottom w:val="single" w:sz="4" w:space="0" w:color="auto"/>
                    <w:right w:val="single" w:sz="4" w:space="0" w:color="auto"/>
                  </w:tcBorders>
                  <w:shd w:val="clear" w:color="000000" w:fill="F2F2F2"/>
                  <w:vAlign w:val="center"/>
                  <w:hideMark/>
                </w:tcPr>
                <w:p w14:paraId="230588F9" w14:textId="0A7013D9" w:rsidR="00A35099" w:rsidRPr="007F1221" w:rsidRDefault="00A35099" w:rsidP="0028677B">
                  <w:pPr>
                    <w:jc w:val="center"/>
                    <w:rPr>
                      <w:rFonts w:ascii="Times New Roman" w:eastAsia="Times New Roman" w:hAnsi="Times New Roman" w:cs="Times New Roman"/>
                      <w:iCs/>
                      <w:sz w:val="24"/>
                      <w:szCs w:val="24"/>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26648988" w14:textId="77777777" w:rsidR="00A35099" w:rsidRPr="007F1221" w:rsidRDefault="00A35099" w:rsidP="0028677B">
                  <w:pPr>
                    <w:jc w:val="cente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 xml:space="preserve">1. invaliditātes grupa </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79FCEE69" w14:textId="77777777" w:rsidR="00A35099" w:rsidRPr="007F1221" w:rsidRDefault="00A35099" w:rsidP="0028677B">
                  <w:pPr>
                    <w:jc w:val="cente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 xml:space="preserve">2. invaliditātes grupa </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77532156" w14:textId="77777777" w:rsidR="00A35099" w:rsidRPr="007F1221" w:rsidRDefault="00A35099" w:rsidP="0028677B">
                  <w:pPr>
                    <w:jc w:val="cente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kopā</w:t>
                  </w:r>
                </w:p>
              </w:tc>
            </w:tr>
            <w:tr w:rsidR="0028677B" w:rsidRPr="007F1221" w14:paraId="3FDF8B07"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49E4A5"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15-19 gadi</w:t>
                  </w:r>
                </w:p>
              </w:tc>
              <w:tc>
                <w:tcPr>
                  <w:tcW w:w="1559" w:type="dxa"/>
                  <w:tcBorders>
                    <w:top w:val="nil"/>
                    <w:left w:val="nil"/>
                    <w:bottom w:val="single" w:sz="4" w:space="0" w:color="auto"/>
                    <w:right w:val="single" w:sz="4" w:space="0" w:color="auto"/>
                  </w:tcBorders>
                  <w:shd w:val="clear" w:color="auto" w:fill="auto"/>
                  <w:noWrap/>
                  <w:vAlign w:val="center"/>
                  <w:hideMark/>
                </w:tcPr>
                <w:p w14:paraId="68D5812E"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5</w:t>
                  </w:r>
                </w:p>
              </w:tc>
              <w:tc>
                <w:tcPr>
                  <w:tcW w:w="1417" w:type="dxa"/>
                  <w:tcBorders>
                    <w:top w:val="nil"/>
                    <w:left w:val="nil"/>
                    <w:bottom w:val="single" w:sz="4" w:space="0" w:color="auto"/>
                    <w:right w:val="single" w:sz="4" w:space="0" w:color="auto"/>
                  </w:tcBorders>
                  <w:shd w:val="clear" w:color="auto" w:fill="auto"/>
                  <w:noWrap/>
                  <w:vAlign w:val="center"/>
                  <w:hideMark/>
                </w:tcPr>
                <w:p w14:paraId="61C9A9A2"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42</w:t>
                  </w:r>
                </w:p>
              </w:tc>
              <w:tc>
                <w:tcPr>
                  <w:tcW w:w="1276" w:type="dxa"/>
                  <w:tcBorders>
                    <w:top w:val="nil"/>
                    <w:left w:val="nil"/>
                    <w:bottom w:val="single" w:sz="4" w:space="0" w:color="auto"/>
                    <w:right w:val="single" w:sz="4" w:space="0" w:color="auto"/>
                  </w:tcBorders>
                  <w:shd w:val="clear" w:color="auto" w:fill="auto"/>
                  <w:noWrap/>
                  <w:vAlign w:val="center"/>
                  <w:hideMark/>
                </w:tcPr>
                <w:p w14:paraId="107DA996"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47</w:t>
                  </w:r>
                </w:p>
              </w:tc>
            </w:tr>
            <w:tr w:rsidR="0028677B" w:rsidRPr="007F1221" w14:paraId="7FC3DA67"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E55378"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20-29 gadi</w:t>
                  </w:r>
                </w:p>
              </w:tc>
              <w:tc>
                <w:tcPr>
                  <w:tcW w:w="1559" w:type="dxa"/>
                  <w:tcBorders>
                    <w:top w:val="nil"/>
                    <w:left w:val="nil"/>
                    <w:bottom w:val="single" w:sz="4" w:space="0" w:color="auto"/>
                    <w:right w:val="single" w:sz="4" w:space="0" w:color="auto"/>
                  </w:tcBorders>
                  <w:shd w:val="clear" w:color="auto" w:fill="auto"/>
                  <w:noWrap/>
                  <w:vAlign w:val="center"/>
                  <w:hideMark/>
                </w:tcPr>
                <w:p w14:paraId="61C0312E"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55</w:t>
                  </w:r>
                </w:p>
              </w:tc>
              <w:tc>
                <w:tcPr>
                  <w:tcW w:w="1417" w:type="dxa"/>
                  <w:tcBorders>
                    <w:top w:val="nil"/>
                    <w:left w:val="nil"/>
                    <w:bottom w:val="single" w:sz="4" w:space="0" w:color="auto"/>
                    <w:right w:val="single" w:sz="4" w:space="0" w:color="auto"/>
                  </w:tcBorders>
                  <w:shd w:val="clear" w:color="auto" w:fill="auto"/>
                  <w:noWrap/>
                  <w:vAlign w:val="center"/>
                  <w:hideMark/>
                </w:tcPr>
                <w:p w14:paraId="252BA507"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543</w:t>
                  </w:r>
                </w:p>
              </w:tc>
              <w:tc>
                <w:tcPr>
                  <w:tcW w:w="1276" w:type="dxa"/>
                  <w:tcBorders>
                    <w:top w:val="nil"/>
                    <w:left w:val="nil"/>
                    <w:bottom w:val="single" w:sz="4" w:space="0" w:color="auto"/>
                    <w:right w:val="single" w:sz="4" w:space="0" w:color="auto"/>
                  </w:tcBorders>
                  <w:shd w:val="clear" w:color="auto" w:fill="auto"/>
                  <w:noWrap/>
                  <w:vAlign w:val="center"/>
                  <w:hideMark/>
                </w:tcPr>
                <w:p w14:paraId="1666C5ED"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598</w:t>
                  </w:r>
                </w:p>
              </w:tc>
            </w:tr>
            <w:tr w:rsidR="0028677B" w:rsidRPr="007F1221" w14:paraId="62E4CCD3"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79EA24C"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30-39 gadi</w:t>
                  </w:r>
                </w:p>
              </w:tc>
              <w:tc>
                <w:tcPr>
                  <w:tcW w:w="1559" w:type="dxa"/>
                  <w:tcBorders>
                    <w:top w:val="nil"/>
                    <w:left w:val="nil"/>
                    <w:bottom w:val="single" w:sz="4" w:space="0" w:color="auto"/>
                    <w:right w:val="single" w:sz="4" w:space="0" w:color="auto"/>
                  </w:tcBorders>
                  <w:shd w:val="clear" w:color="auto" w:fill="auto"/>
                  <w:noWrap/>
                  <w:vAlign w:val="center"/>
                  <w:hideMark/>
                </w:tcPr>
                <w:p w14:paraId="3BC50145"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72</w:t>
                  </w:r>
                </w:p>
              </w:tc>
              <w:tc>
                <w:tcPr>
                  <w:tcW w:w="1417" w:type="dxa"/>
                  <w:tcBorders>
                    <w:top w:val="nil"/>
                    <w:left w:val="nil"/>
                    <w:bottom w:val="single" w:sz="4" w:space="0" w:color="auto"/>
                    <w:right w:val="single" w:sz="4" w:space="0" w:color="auto"/>
                  </w:tcBorders>
                  <w:shd w:val="clear" w:color="auto" w:fill="auto"/>
                  <w:noWrap/>
                  <w:vAlign w:val="center"/>
                  <w:hideMark/>
                </w:tcPr>
                <w:p w14:paraId="0FCE8EBC"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1 050</w:t>
                  </w:r>
                </w:p>
              </w:tc>
              <w:tc>
                <w:tcPr>
                  <w:tcW w:w="1276" w:type="dxa"/>
                  <w:tcBorders>
                    <w:top w:val="nil"/>
                    <w:left w:val="nil"/>
                    <w:bottom w:val="single" w:sz="4" w:space="0" w:color="auto"/>
                    <w:right w:val="single" w:sz="4" w:space="0" w:color="auto"/>
                  </w:tcBorders>
                  <w:shd w:val="clear" w:color="auto" w:fill="auto"/>
                  <w:noWrap/>
                  <w:vAlign w:val="center"/>
                  <w:hideMark/>
                </w:tcPr>
                <w:p w14:paraId="02466D89"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1 122</w:t>
                  </w:r>
                </w:p>
              </w:tc>
            </w:tr>
            <w:tr w:rsidR="0028677B" w:rsidRPr="007F1221" w14:paraId="1C236FBC"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E92B35C"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40-49 gadi</w:t>
                  </w:r>
                </w:p>
              </w:tc>
              <w:tc>
                <w:tcPr>
                  <w:tcW w:w="1559" w:type="dxa"/>
                  <w:tcBorders>
                    <w:top w:val="nil"/>
                    <w:left w:val="nil"/>
                    <w:bottom w:val="single" w:sz="4" w:space="0" w:color="auto"/>
                    <w:right w:val="single" w:sz="4" w:space="0" w:color="auto"/>
                  </w:tcBorders>
                  <w:shd w:val="clear" w:color="auto" w:fill="auto"/>
                  <w:noWrap/>
                  <w:vAlign w:val="center"/>
                  <w:hideMark/>
                </w:tcPr>
                <w:p w14:paraId="5CF7D92A"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126</w:t>
                  </w:r>
                </w:p>
              </w:tc>
              <w:tc>
                <w:tcPr>
                  <w:tcW w:w="1417" w:type="dxa"/>
                  <w:tcBorders>
                    <w:top w:val="nil"/>
                    <w:left w:val="nil"/>
                    <w:bottom w:val="single" w:sz="4" w:space="0" w:color="auto"/>
                    <w:right w:val="single" w:sz="4" w:space="0" w:color="auto"/>
                  </w:tcBorders>
                  <w:shd w:val="clear" w:color="auto" w:fill="auto"/>
                  <w:noWrap/>
                  <w:vAlign w:val="center"/>
                  <w:hideMark/>
                </w:tcPr>
                <w:p w14:paraId="2B530D21"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1 561</w:t>
                  </w:r>
                </w:p>
              </w:tc>
              <w:tc>
                <w:tcPr>
                  <w:tcW w:w="1276" w:type="dxa"/>
                  <w:tcBorders>
                    <w:top w:val="nil"/>
                    <w:left w:val="nil"/>
                    <w:bottom w:val="single" w:sz="4" w:space="0" w:color="auto"/>
                    <w:right w:val="single" w:sz="4" w:space="0" w:color="auto"/>
                  </w:tcBorders>
                  <w:shd w:val="clear" w:color="auto" w:fill="auto"/>
                  <w:noWrap/>
                  <w:vAlign w:val="center"/>
                  <w:hideMark/>
                </w:tcPr>
                <w:p w14:paraId="2C2B81E8"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1 687</w:t>
                  </w:r>
                </w:p>
              </w:tc>
            </w:tr>
            <w:tr w:rsidR="0028677B" w:rsidRPr="007F1221" w14:paraId="09F9FAEE"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823998"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50-59 gadi</w:t>
                  </w:r>
                </w:p>
              </w:tc>
              <w:tc>
                <w:tcPr>
                  <w:tcW w:w="1559" w:type="dxa"/>
                  <w:tcBorders>
                    <w:top w:val="nil"/>
                    <w:left w:val="nil"/>
                    <w:bottom w:val="single" w:sz="4" w:space="0" w:color="auto"/>
                    <w:right w:val="single" w:sz="4" w:space="0" w:color="auto"/>
                  </w:tcBorders>
                  <w:shd w:val="clear" w:color="auto" w:fill="auto"/>
                  <w:noWrap/>
                  <w:vAlign w:val="center"/>
                  <w:hideMark/>
                </w:tcPr>
                <w:p w14:paraId="1CE83BD6"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272</w:t>
                  </w:r>
                </w:p>
              </w:tc>
              <w:tc>
                <w:tcPr>
                  <w:tcW w:w="1417" w:type="dxa"/>
                  <w:tcBorders>
                    <w:top w:val="nil"/>
                    <w:left w:val="nil"/>
                    <w:bottom w:val="single" w:sz="4" w:space="0" w:color="auto"/>
                    <w:right w:val="single" w:sz="4" w:space="0" w:color="auto"/>
                  </w:tcBorders>
                  <w:shd w:val="clear" w:color="auto" w:fill="auto"/>
                  <w:noWrap/>
                  <w:vAlign w:val="center"/>
                  <w:hideMark/>
                </w:tcPr>
                <w:p w14:paraId="144C3C63"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2 781</w:t>
                  </w:r>
                </w:p>
              </w:tc>
              <w:tc>
                <w:tcPr>
                  <w:tcW w:w="1276" w:type="dxa"/>
                  <w:tcBorders>
                    <w:top w:val="nil"/>
                    <w:left w:val="nil"/>
                    <w:bottom w:val="single" w:sz="4" w:space="0" w:color="auto"/>
                    <w:right w:val="single" w:sz="4" w:space="0" w:color="auto"/>
                  </w:tcBorders>
                  <w:shd w:val="clear" w:color="auto" w:fill="auto"/>
                  <w:noWrap/>
                  <w:vAlign w:val="center"/>
                  <w:hideMark/>
                </w:tcPr>
                <w:p w14:paraId="4BB56BEB"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3 053</w:t>
                  </w:r>
                </w:p>
              </w:tc>
            </w:tr>
            <w:tr w:rsidR="0028677B" w:rsidRPr="007F1221" w14:paraId="11FA5E9F"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61C26CB" w14:textId="77777777" w:rsidR="0028677B" w:rsidRPr="007F1221" w:rsidRDefault="0028677B" w:rsidP="0028677B">
                  <w:pPr>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60-64 gadi</w:t>
                  </w:r>
                </w:p>
              </w:tc>
              <w:tc>
                <w:tcPr>
                  <w:tcW w:w="1559" w:type="dxa"/>
                  <w:tcBorders>
                    <w:top w:val="nil"/>
                    <w:left w:val="nil"/>
                    <w:bottom w:val="single" w:sz="4" w:space="0" w:color="auto"/>
                    <w:right w:val="single" w:sz="4" w:space="0" w:color="auto"/>
                  </w:tcBorders>
                  <w:shd w:val="clear" w:color="auto" w:fill="auto"/>
                  <w:noWrap/>
                  <w:vAlign w:val="center"/>
                  <w:hideMark/>
                </w:tcPr>
                <w:p w14:paraId="11092BA4"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108</w:t>
                  </w:r>
                </w:p>
              </w:tc>
              <w:tc>
                <w:tcPr>
                  <w:tcW w:w="1417" w:type="dxa"/>
                  <w:tcBorders>
                    <w:top w:val="nil"/>
                    <w:left w:val="nil"/>
                    <w:bottom w:val="single" w:sz="4" w:space="0" w:color="auto"/>
                    <w:right w:val="single" w:sz="4" w:space="0" w:color="auto"/>
                  </w:tcBorders>
                  <w:shd w:val="clear" w:color="auto" w:fill="auto"/>
                  <w:noWrap/>
                  <w:vAlign w:val="center"/>
                  <w:hideMark/>
                </w:tcPr>
                <w:p w14:paraId="27DBE9A7" w14:textId="77777777" w:rsidR="0028677B" w:rsidRPr="007F1221" w:rsidRDefault="0028677B" w:rsidP="0028677B">
                  <w:pPr>
                    <w:jc w:val="right"/>
                    <w:rPr>
                      <w:rFonts w:ascii="Times New Roman" w:eastAsia="Times New Roman" w:hAnsi="Times New Roman" w:cs="Times New Roman"/>
                      <w:iCs/>
                      <w:sz w:val="24"/>
                      <w:szCs w:val="24"/>
                      <w:lang w:eastAsia="lv-LV"/>
                    </w:rPr>
                  </w:pPr>
                  <w:r w:rsidRPr="007F1221">
                    <w:rPr>
                      <w:rFonts w:ascii="Times New Roman" w:eastAsia="Times New Roman" w:hAnsi="Times New Roman" w:cs="Times New Roman"/>
                      <w:iCs/>
                      <w:sz w:val="24"/>
                      <w:szCs w:val="24"/>
                      <w:lang w:eastAsia="lv-LV"/>
                    </w:rPr>
                    <w:t>1 188</w:t>
                  </w:r>
                </w:p>
              </w:tc>
              <w:tc>
                <w:tcPr>
                  <w:tcW w:w="1276" w:type="dxa"/>
                  <w:tcBorders>
                    <w:top w:val="nil"/>
                    <w:left w:val="nil"/>
                    <w:bottom w:val="single" w:sz="4" w:space="0" w:color="auto"/>
                    <w:right w:val="single" w:sz="4" w:space="0" w:color="auto"/>
                  </w:tcBorders>
                  <w:shd w:val="clear" w:color="auto" w:fill="auto"/>
                  <w:noWrap/>
                  <w:vAlign w:val="center"/>
                  <w:hideMark/>
                </w:tcPr>
                <w:p w14:paraId="3A9F728D"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1 296</w:t>
                  </w:r>
                </w:p>
              </w:tc>
            </w:tr>
            <w:tr w:rsidR="0028677B" w:rsidRPr="007F1221" w14:paraId="52EE8A9B" w14:textId="77777777" w:rsidTr="002544D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D0CB39B" w14:textId="77777777" w:rsidR="0028677B" w:rsidRPr="007F1221" w:rsidRDefault="0028677B" w:rsidP="0028677B">
                  <w:pPr>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7B5323D6"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638</w:t>
                  </w:r>
                </w:p>
              </w:tc>
              <w:tc>
                <w:tcPr>
                  <w:tcW w:w="1417" w:type="dxa"/>
                  <w:tcBorders>
                    <w:top w:val="nil"/>
                    <w:left w:val="nil"/>
                    <w:bottom w:val="single" w:sz="4" w:space="0" w:color="auto"/>
                    <w:right w:val="single" w:sz="4" w:space="0" w:color="auto"/>
                  </w:tcBorders>
                  <w:shd w:val="clear" w:color="auto" w:fill="auto"/>
                  <w:noWrap/>
                  <w:vAlign w:val="center"/>
                  <w:hideMark/>
                </w:tcPr>
                <w:p w14:paraId="3F92C37A"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7 165</w:t>
                  </w:r>
                </w:p>
              </w:tc>
              <w:tc>
                <w:tcPr>
                  <w:tcW w:w="1276" w:type="dxa"/>
                  <w:tcBorders>
                    <w:top w:val="nil"/>
                    <w:left w:val="nil"/>
                    <w:bottom w:val="single" w:sz="4" w:space="0" w:color="auto"/>
                    <w:right w:val="single" w:sz="4" w:space="0" w:color="auto"/>
                  </w:tcBorders>
                  <w:shd w:val="clear" w:color="auto" w:fill="auto"/>
                  <w:noWrap/>
                  <w:vAlign w:val="center"/>
                  <w:hideMark/>
                </w:tcPr>
                <w:p w14:paraId="7C61E72C" w14:textId="77777777" w:rsidR="0028677B" w:rsidRPr="007F1221" w:rsidRDefault="0028677B" w:rsidP="0028677B">
                  <w:pPr>
                    <w:jc w:val="right"/>
                    <w:rPr>
                      <w:rFonts w:ascii="Times New Roman" w:eastAsia="Times New Roman" w:hAnsi="Times New Roman" w:cs="Times New Roman"/>
                      <w:b/>
                      <w:bCs/>
                      <w:iCs/>
                      <w:sz w:val="24"/>
                      <w:szCs w:val="24"/>
                      <w:lang w:eastAsia="lv-LV"/>
                    </w:rPr>
                  </w:pPr>
                  <w:r w:rsidRPr="007F1221">
                    <w:rPr>
                      <w:rFonts w:ascii="Times New Roman" w:eastAsia="Times New Roman" w:hAnsi="Times New Roman" w:cs="Times New Roman"/>
                      <w:b/>
                      <w:bCs/>
                      <w:iCs/>
                      <w:sz w:val="24"/>
                      <w:szCs w:val="24"/>
                      <w:lang w:eastAsia="lv-LV"/>
                    </w:rPr>
                    <w:t>7 803</w:t>
                  </w:r>
                </w:p>
              </w:tc>
            </w:tr>
          </w:tbl>
          <w:p w14:paraId="7F67587F" w14:textId="6C43BC46" w:rsidR="0028677B" w:rsidRPr="00E61308" w:rsidRDefault="0028677B" w:rsidP="00E61308">
            <w:pPr>
              <w:pStyle w:val="ListParagraph"/>
              <w:spacing w:after="120" w:line="240" w:lineRule="auto"/>
              <w:ind w:left="420"/>
              <w:contextualSpacing w:val="0"/>
              <w:jc w:val="both"/>
              <w:rPr>
                <w:rFonts w:ascii="Times New Roman" w:hAnsi="Times New Roman" w:cs="Times New Roman"/>
                <w:sz w:val="24"/>
                <w:szCs w:val="24"/>
              </w:rPr>
            </w:pPr>
            <w:r w:rsidRPr="0028677B">
              <w:rPr>
                <w:rFonts w:ascii="Times New Roman" w:hAnsi="Times New Roman" w:cs="Times New Roman"/>
                <w:sz w:val="24"/>
                <w:szCs w:val="24"/>
              </w:rPr>
              <w:t>* VID informācija (bez personām, kurām piešķirta valsts vecuma pensija)</w:t>
            </w:r>
            <w:r w:rsidR="00D921F4">
              <w:rPr>
                <w:rFonts w:ascii="Times New Roman" w:hAnsi="Times New Roman" w:cs="Times New Roman"/>
                <w:sz w:val="24"/>
                <w:szCs w:val="24"/>
              </w:rPr>
              <w:t>.</w:t>
            </w:r>
          </w:p>
          <w:p w14:paraId="23A41944" w14:textId="65FB499B" w:rsidR="0014497F" w:rsidRDefault="009D42DA" w:rsidP="00E61308">
            <w:pPr>
              <w:pStyle w:val="ListParagraph"/>
              <w:numPr>
                <w:ilvl w:val="0"/>
                <w:numId w:val="16"/>
              </w:numPr>
              <w:spacing w:after="0" w:line="240" w:lineRule="auto"/>
              <w:jc w:val="both"/>
              <w:rPr>
                <w:rFonts w:ascii="Times New Roman" w:hAnsi="Times New Roman" w:cs="Times New Roman"/>
                <w:sz w:val="24"/>
                <w:szCs w:val="24"/>
              </w:rPr>
            </w:pPr>
            <w:r w:rsidRPr="009D42DA">
              <w:rPr>
                <w:rFonts w:ascii="Times New Roman" w:hAnsi="Times New Roman" w:cs="Times New Roman"/>
                <w:sz w:val="24"/>
                <w:szCs w:val="24"/>
              </w:rPr>
              <w:t xml:space="preserve">par </w:t>
            </w:r>
            <w:r w:rsidR="002544D7">
              <w:rPr>
                <w:rFonts w:ascii="Times New Roman" w:hAnsi="Times New Roman" w:cs="Times New Roman"/>
                <w:sz w:val="24"/>
                <w:szCs w:val="24"/>
              </w:rPr>
              <w:t xml:space="preserve">personu, kurai ir </w:t>
            </w:r>
            <w:r w:rsidR="002544D7" w:rsidRPr="009D42DA">
              <w:rPr>
                <w:rFonts w:ascii="Times New Roman" w:hAnsi="Times New Roman" w:cs="Times New Roman"/>
                <w:sz w:val="24"/>
                <w:szCs w:val="24"/>
              </w:rPr>
              <w:t>bērns, kurš nav sasniedzis trīs gadu vecumu</w:t>
            </w:r>
            <w:r w:rsidR="002544D7">
              <w:rPr>
                <w:rFonts w:ascii="Times New Roman" w:hAnsi="Times New Roman" w:cs="Times New Roman"/>
                <w:sz w:val="24"/>
                <w:szCs w:val="24"/>
              </w:rPr>
              <w:t xml:space="preserve"> un par kuru kā par apgādājamo tiek piemērots atvieglojums iedzīvotāju ienākuma nodokļa samaksā</w:t>
            </w:r>
            <w:r w:rsidR="00113FDE">
              <w:rPr>
                <w:rFonts w:ascii="Times New Roman" w:hAnsi="Times New Roman" w:cs="Times New Roman"/>
                <w:sz w:val="24"/>
                <w:szCs w:val="24"/>
              </w:rPr>
              <w:t xml:space="preserve"> (</w:t>
            </w:r>
            <w:r w:rsidR="00113FDE" w:rsidRPr="009D42DA">
              <w:rPr>
                <w:rFonts w:ascii="Times New Roman" w:hAnsi="Times New Roman" w:cs="Times New Roman"/>
                <w:sz w:val="24"/>
                <w:szCs w:val="24"/>
              </w:rPr>
              <w:t>reģistrēts algas nodokļa grāmatiņā</w:t>
            </w:r>
            <w:r w:rsidR="00113FDE">
              <w:rPr>
                <w:rFonts w:ascii="Times New Roman" w:hAnsi="Times New Roman" w:cs="Times New Roman"/>
                <w:sz w:val="24"/>
                <w:szCs w:val="24"/>
              </w:rPr>
              <w:t>) (</w:t>
            </w:r>
            <w:r w:rsidRPr="009D42DA">
              <w:rPr>
                <w:rFonts w:ascii="Times New Roman" w:hAnsi="Times New Roman" w:cs="Times New Roman"/>
                <w:sz w:val="24"/>
                <w:szCs w:val="24"/>
              </w:rPr>
              <w:t>vien</w:t>
            </w:r>
            <w:r w:rsidR="00113FDE">
              <w:rPr>
                <w:rFonts w:ascii="Times New Roman" w:hAnsi="Times New Roman" w:cs="Times New Roman"/>
                <w:sz w:val="24"/>
                <w:szCs w:val="24"/>
              </w:rPr>
              <w:t>s</w:t>
            </w:r>
            <w:r w:rsidRPr="009D42DA">
              <w:rPr>
                <w:rFonts w:ascii="Times New Roman" w:hAnsi="Times New Roman" w:cs="Times New Roman"/>
                <w:sz w:val="24"/>
                <w:szCs w:val="24"/>
              </w:rPr>
              <w:t xml:space="preserve"> no vecākiem</w:t>
            </w:r>
            <w:r w:rsidR="00113FDE">
              <w:rPr>
                <w:rFonts w:ascii="Times New Roman" w:hAnsi="Times New Roman" w:cs="Times New Roman"/>
                <w:sz w:val="24"/>
                <w:szCs w:val="24"/>
              </w:rPr>
              <w:t>,</w:t>
            </w:r>
            <w:r w:rsidR="009862BC">
              <w:rPr>
                <w:rFonts w:ascii="Times New Roman" w:hAnsi="Times New Roman" w:cs="Times New Roman"/>
                <w:sz w:val="24"/>
                <w:szCs w:val="24"/>
              </w:rPr>
              <w:t xml:space="preserve"> aizbildni</w:t>
            </w:r>
            <w:r w:rsidR="00113FDE">
              <w:rPr>
                <w:rFonts w:ascii="Times New Roman" w:hAnsi="Times New Roman" w:cs="Times New Roman"/>
                <w:sz w:val="24"/>
                <w:szCs w:val="24"/>
              </w:rPr>
              <w:t>s</w:t>
            </w:r>
            <w:r w:rsidR="009862BC">
              <w:rPr>
                <w:rFonts w:ascii="Times New Roman" w:hAnsi="Times New Roman" w:cs="Times New Roman"/>
                <w:sz w:val="24"/>
                <w:szCs w:val="24"/>
              </w:rPr>
              <w:t>, audžuvecāk</w:t>
            </w:r>
            <w:r w:rsidR="00113FDE">
              <w:rPr>
                <w:rFonts w:ascii="Times New Roman" w:hAnsi="Times New Roman" w:cs="Times New Roman"/>
                <w:sz w:val="24"/>
                <w:szCs w:val="24"/>
              </w:rPr>
              <w:t>s</w:t>
            </w:r>
            <w:r w:rsidR="00097271">
              <w:rPr>
                <w:rFonts w:ascii="Times New Roman" w:hAnsi="Times New Roman" w:cs="Times New Roman"/>
                <w:sz w:val="24"/>
                <w:szCs w:val="24"/>
              </w:rPr>
              <w:t xml:space="preserve"> </w:t>
            </w:r>
            <w:r w:rsidR="00113FDE">
              <w:rPr>
                <w:rFonts w:ascii="Times New Roman" w:hAnsi="Times New Roman" w:cs="Times New Roman"/>
                <w:sz w:val="24"/>
                <w:szCs w:val="24"/>
              </w:rPr>
              <w:t>vai cita</w:t>
            </w:r>
            <w:r w:rsidR="00097271">
              <w:rPr>
                <w:rFonts w:ascii="Times New Roman" w:hAnsi="Times New Roman" w:cs="Times New Roman"/>
                <w:sz w:val="24"/>
                <w:szCs w:val="24"/>
              </w:rPr>
              <w:t xml:space="preserve"> persona)</w:t>
            </w:r>
            <w:r w:rsidR="00113FDE">
              <w:rPr>
                <w:rFonts w:ascii="Times New Roman" w:hAnsi="Times New Roman" w:cs="Times New Roman"/>
                <w:sz w:val="24"/>
                <w:szCs w:val="24"/>
              </w:rPr>
              <w:t>.</w:t>
            </w:r>
            <w:r w:rsidR="0014497F" w:rsidRPr="00267C48">
              <w:rPr>
                <w:rFonts w:ascii="Times New Roman" w:hAnsi="Times New Roman" w:cs="Times New Roman"/>
                <w:sz w:val="24"/>
                <w:szCs w:val="24"/>
              </w:rPr>
              <w:t xml:space="preserve"> </w:t>
            </w:r>
          </w:p>
          <w:p w14:paraId="0F137F2D" w14:textId="23C4DD61" w:rsidR="00D921F4" w:rsidRPr="00E61308" w:rsidRDefault="00D921F4" w:rsidP="00E61308">
            <w:pPr>
              <w:pStyle w:val="ListParagraph"/>
              <w:spacing w:after="120" w:line="240" w:lineRule="auto"/>
              <w:ind w:left="15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M</w:t>
            </w:r>
            <w:r w:rsidR="0028677B">
              <w:rPr>
                <w:rFonts w:ascii="Times New Roman" w:hAnsi="Times New Roman" w:cs="Times New Roman"/>
                <w:sz w:val="24"/>
                <w:szCs w:val="24"/>
              </w:rPr>
              <w:t>ērķgrupa</w:t>
            </w:r>
            <w:proofErr w:type="spellEnd"/>
            <w:r w:rsidR="0028677B">
              <w:rPr>
                <w:rFonts w:ascii="Times New Roman" w:hAnsi="Times New Roman" w:cs="Times New Roman"/>
                <w:sz w:val="24"/>
                <w:szCs w:val="24"/>
              </w:rPr>
              <w:t xml:space="preserve"> - </w:t>
            </w:r>
            <w:r w:rsidR="0028677B" w:rsidRPr="0028677B">
              <w:rPr>
                <w:rFonts w:ascii="Times New Roman" w:hAnsi="Times New Roman" w:cs="Times New Roman"/>
                <w:sz w:val="24"/>
                <w:szCs w:val="24"/>
              </w:rPr>
              <w:t>ap</w:t>
            </w:r>
            <w:r w:rsidR="0028677B">
              <w:rPr>
                <w:rFonts w:ascii="Times New Roman" w:hAnsi="Times New Roman" w:cs="Times New Roman"/>
                <w:sz w:val="24"/>
                <w:szCs w:val="24"/>
              </w:rPr>
              <w:t xml:space="preserve">tuveni </w:t>
            </w:r>
            <w:r w:rsidR="0028677B" w:rsidRPr="0028677B">
              <w:rPr>
                <w:rFonts w:ascii="Times New Roman" w:hAnsi="Times New Roman" w:cs="Times New Roman"/>
                <w:sz w:val="24"/>
                <w:szCs w:val="24"/>
              </w:rPr>
              <w:t>4000 personu</w:t>
            </w:r>
            <w:r>
              <w:rPr>
                <w:rFonts w:ascii="Times New Roman" w:hAnsi="Times New Roman" w:cs="Times New Roman"/>
                <w:sz w:val="24"/>
                <w:szCs w:val="24"/>
              </w:rPr>
              <w:t>.</w:t>
            </w:r>
          </w:p>
          <w:p w14:paraId="6969FB93" w14:textId="2FD481D5" w:rsidR="0014497F" w:rsidRDefault="0014497F" w:rsidP="00E61308">
            <w:pPr>
              <w:pStyle w:val="ListParagraph"/>
              <w:numPr>
                <w:ilvl w:val="0"/>
                <w:numId w:val="16"/>
              </w:numPr>
              <w:spacing w:after="120" w:line="240" w:lineRule="auto"/>
              <w:ind w:left="414" w:hanging="357"/>
              <w:contextualSpacing w:val="0"/>
              <w:jc w:val="both"/>
              <w:rPr>
                <w:rFonts w:ascii="Times New Roman" w:hAnsi="Times New Roman" w:cs="Times New Roman"/>
                <w:sz w:val="24"/>
                <w:szCs w:val="24"/>
              </w:rPr>
            </w:pPr>
            <w:r w:rsidRPr="00267C48">
              <w:rPr>
                <w:rFonts w:ascii="Times New Roman" w:hAnsi="Times New Roman" w:cs="Times New Roman"/>
                <w:sz w:val="24"/>
                <w:szCs w:val="24"/>
              </w:rPr>
              <w:t>par personām līdz 24 gadu vecumam, kuras mācās vispārējās, profesionālās, augstākās vai speciālās izglītības iestādē, izņemot laiku, kad attiecīgā persona ir pārtraukusi mācības vai studijas</w:t>
            </w:r>
            <w:r w:rsidR="00D921F4">
              <w:rPr>
                <w:rFonts w:ascii="Times New Roman" w:hAnsi="Times New Roman" w:cs="Times New Roman"/>
                <w:sz w:val="24"/>
                <w:szCs w:val="24"/>
              </w:rPr>
              <w:t>;</w:t>
            </w:r>
          </w:p>
          <w:p w14:paraId="21E5273F" w14:textId="0685A31F" w:rsidR="0014497F" w:rsidRDefault="0014497F" w:rsidP="00E61308">
            <w:pPr>
              <w:pStyle w:val="ListParagraph"/>
              <w:numPr>
                <w:ilvl w:val="0"/>
                <w:numId w:val="16"/>
              </w:num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par personām, kuras nodarbina Sociālo pakalpojumu sniedzēju reģistrā reģistrēts darba devējs;</w:t>
            </w:r>
          </w:p>
          <w:p w14:paraId="65EBEADF" w14:textId="2179E645" w:rsidR="00D921F4" w:rsidRDefault="00D921F4" w:rsidP="00E61308">
            <w:pPr>
              <w:pStyle w:val="ListParagraph"/>
              <w:spacing w:after="0" w:line="240" w:lineRule="auto"/>
              <w:ind w:left="153"/>
              <w:jc w:val="both"/>
              <w:rPr>
                <w:rFonts w:ascii="Times New Roman" w:hAnsi="Times New Roman" w:cs="Times New Roman"/>
                <w:sz w:val="24"/>
                <w:szCs w:val="24"/>
              </w:rPr>
            </w:pPr>
            <w:proofErr w:type="spellStart"/>
            <w:r>
              <w:rPr>
                <w:rFonts w:ascii="Times New Roman" w:hAnsi="Times New Roman" w:cs="Times New Roman"/>
                <w:sz w:val="24"/>
                <w:szCs w:val="24"/>
              </w:rPr>
              <w:t>Mērķgrupa</w:t>
            </w:r>
            <w:proofErr w:type="spellEnd"/>
            <w:r>
              <w:rPr>
                <w:rFonts w:ascii="Times New Roman" w:hAnsi="Times New Roman" w:cs="Times New Roman"/>
                <w:sz w:val="24"/>
                <w:szCs w:val="24"/>
              </w:rPr>
              <w:t xml:space="preserve"> – aptuveni 1000 personas:</w:t>
            </w:r>
          </w:p>
          <w:p w14:paraId="277CC2D2" w14:textId="6AC014D4" w:rsidR="00D921F4" w:rsidRPr="00D921F4" w:rsidRDefault="00D921F4" w:rsidP="00D921F4">
            <w:pPr>
              <w:pStyle w:val="ListParagraph"/>
              <w:spacing w:after="0" w:line="240" w:lineRule="auto"/>
              <w:ind w:left="419"/>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pašvaldību finansētajā aprūpes mājās pakalpojumu sniegšanā 2019.g. beigās bija nodarbināti (pašvaldības izveidotajos pakalpojuma sniedzējos)  430 strādājošie;</w:t>
            </w:r>
          </w:p>
          <w:p w14:paraId="784AC083" w14:textId="77777777" w:rsidR="00D921F4" w:rsidRPr="00D921F4" w:rsidRDefault="00D921F4" w:rsidP="00D921F4">
            <w:pPr>
              <w:pStyle w:val="ListParagraph"/>
              <w:spacing w:after="0" w:line="240" w:lineRule="auto"/>
              <w:ind w:left="419"/>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pašvaldību nodrošinātajos dienas centros/dienas aprūpes centros -  279 darbinieki;</w:t>
            </w:r>
          </w:p>
          <w:p w14:paraId="66C853B4" w14:textId="77777777" w:rsidR="00D921F4" w:rsidRPr="00D921F4" w:rsidRDefault="00D921F4" w:rsidP="00D921F4">
            <w:pPr>
              <w:pStyle w:val="ListParagraph"/>
              <w:spacing w:after="0" w:line="240" w:lineRule="auto"/>
              <w:ind w:left="419"/>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patversmēs un naktspatversmēs – 173 darbinieki;</w:t>
            </w:r>
          </w:p>
          <w:p w14:paraId="2E4012CF" w14:textId="77777777" w:rsidR="00D921F4" w:rsidRPr="00D921F4" w:rsidRDefault="00D921F4" w:rsidP="00D921F4">
            <w:pPr>
              <w:pStyle w:val="ListParagraph"/>
              <w:spacing w:after="0" w:line="240" w:lineRule="auto"/>
              <w:ind w:left="419"/>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krīzes centros – 82 darbinieki;</w:t>
            </w:r>
          </w:p>
          <w:p w14:paraId="6B1E50AF" w14:textId="64050961" w:rsidR="00D921F4" w:rsidRPr="00D921F4" w:rsidRDefault="00D921F4" w:rsidP="00D921F4">
            <w:pPr>
              <w:pStyle w:val="ListParagraph"/>
              <w:spacing w:after="0" w:line="240" w:lineRule="auto"/>
              <w:ind w:left="419"/>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grupu mājās -</w:t>
            </w:r>
            <w:r>
              <w:rPr>
                <w:rFonts w:ascii="Times New Roman" w:hAnsi="Times New Roman" w:cs="Times New Roman"/>
                <w:sz w:val="24"/>
                <w:szCs w:val="24"/>
              </w:rPr>
              <w:t xml:space="preserve"> </w:t>
            </w:r>
            <w:r w:rsidRPr="00D921F4">
              <w:rPr>
                <w:rFonts w:ascii="Times New Roman" w:hAnsi="Times New Roman" w:cs="Times New Roman"/>
                <w:sz w:val="24"/>
                <w:szCs w:val="24"/>
              </w:rPr>
              <w:t>50 darbinieki;</w:t>
            </w:r>
          </w:p>
          <w:p w14:paraId="7552F955" w14:textId="7502311C" w:rsidR="00D921F4" w:rsidRPr="00E61308" w:rsidRDefault="00D921F4" w:rsidP="00E61308">
            <w:pPr>
              <w:pStyle w:val="ListParagraph"/>
              <w:spacing w:after="120" w:line="240" w:lineRule="auto"/>
              <w:ind w:left="420"/>
              <w:contextualSpacing w:val="0"/>
              <w:jc w:val="both"/>
              <w:rPr>
                <w:rFonts w:ascii="Times New Roman" w:hAnsi="Times New Roman" w:cs="Times New Roman"/>
                <w:sz w:val="24"/>
                <w:szCs w:val="24"/>
              </w:rPr>
            </w:pPr>
            <w:r w:rsidRPr="00D921F4">
              <w:rPr>
                <w:rFonts w:ascii="Times New Roman" w:hAnsi="Times New Roman" w:cs="Times New Roman"/>
                <w:sz w:val="24"/>
                <w:szCs w:val="24"/>
              </w:rPr>
              <w:t>-</w:t>
            </w:r>
            <w:r w:rsidRPr="00D921F4">
              <w:rPr>
                <w:rFonts w:ascii="Times New Roman" w:hAnsi="Times New Roman" w:cs="Times New Roman"/>
                <w:sz w:val="24"/>
                <w:szCs w:val="24"/>
              </w:rPr>
              <w:tab/>
              <w:t>specializētās darbnīcas -</w:t>
            </w:r>
            <w:r>
              <w:rPr>
                <w:rFonts w:ascii="Times New Roman" w:hAnsi="Times New Roman" w:cs="Times New Roman"/>
                <w:sz w:val="24"/>
                <w:szCs w:val="24"/>
              </w:rPr>
              <w:t xml:space="preserve"> </w:t>
            </w:r>
            <w:r w:rsidRPr="00D921F4">
              <w:rPr>
                <w:rFonts w:ascii="Times New Roman" w:hAnsi="Times New Roman" w:cs="Times New Roman"/>
                <w:sz w:val="24"/>
                <w:szCs w:val="24"/>
              </w:rPr>
              <w:t>4 darbinieki</w:t>
            </w:r>
            <w:r>
              <w:rPr>
                <w:rFonts w:ascii="Times New Roman" w:hAnsi="Times New Roman" w:cs="Times New Roman"/>
                <w:sz w:val="24"/>
                <w:szCs w:val="24"/>
              </w:rPr>
              <w:t>.</w:t>
            </w:r>
          </w:p>
          <w:p w14:paraId="6F1F647D" w14:textId="1AC7CF38" w:rsidR="0014497F" w:rsidRDefault="0014497F" w:rsidP="00E61308">
            <w:pPr>
              <w:pStyle w:val="ListParagraph"/>
              <w:numPr>
                <w:ilvl w:val="0"/>
                <w:numId w:val="16"/>
              </w:num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par personām, kuras ir pakļautas sociālās atstumtības riskam un kuras nodarbina darba devējs, kuram piešķirts sociālā uzņēmuma statuss; </w:t>
            </w:r>
          </w:p>
          <w:p w14:paraId="3FFC674C" w14:textId="68707086" w:rsidR="00D921F4" w:rsidRPr="00267C48" w:rsidRDefault="00D921F4" w:rsidP="00E61308">
            <w:pPr>
              <w:pStyle w:val="ListParagraph"/>
              <w:spacing w:after="120" w:line="240" w:lineRule="auto"/>
              <w:ind w:left="15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Mērķgrupa</w:t>
            </w:r>
            <w:proofErr w:type="spellEnd"/>
            <w:r>
              <w:rPr>
                <w:rFonts w:ascii="Times New Roman" w:hAnsi="Times New Roman" w:cs="Times New Roman"/>
                <w:sz w:val="24"/>
                <w:szCs w:val="24"/>
              </w:rPr>
              <w:t xml:space="preserve"> - u</w:t>
            </w:r>
            <w:r w:rsidRPr="00D921F4">
              <w:rPr>
                <w:rFonts w:ascii="Times New Roman" w:hAnsi="Times New Roman" w:cs="Times New Roman"/>
                <w:sz w:val="24"/>
                <w:szCs w:val="24"/>
              </w:rPr>
              <w:t xml:space="preserve">z </w:t>
            </w:r>
            <w:r>
              <w:rPr>
                <w:rFonts w:ascii="Times New Roman" w:hAnsi="Times New Roman" w:cs="Times New Roman"/>
                <w:sz w:val="24"/>
                <w:szCs w:val="24"/>
              </w:rPr>
              <w:t xml:space="preserve">2020. gada </w:t>
            </w:r>
            <w:r w:rsidRPr="00D921F4">
              <w:rPr>
                <w:rFonts w:ascii="Times New Roman" w:hAnsi="Times New Roman" w:cs="Times New Roman"/>
                <w:sz w:val="24"/>
                <w:szCs w:val="24"/>
              </w:rPr>
              <w:t>6.</w:t>
            </w:r>
            <w:r>
              <w:rPr>
                <w:rFonts w:ascii="Times New Roman" w:hAnsi="Times New Roman" w:cs="Times New Roman"/>
                <w:sz w:val="24"/>
                <w:szCs w:val="24"/>
              </w:rPr>
              <w:t xml:space="preserve"> oktobri </w:t>
            </w:r>
            <w:r w:rsidRPr="00D921F4">
              <w:rPr>
                <w:rFonts w:ascii="Times New Roman" w:hAnsi="Times New Roman" w:cs="Times New Roman"/>
                <w:sz w:val="24"/>
                <w:szCs w:val="24"/>
              </w:rPr>
              <w:t>sociālajos uzņēmumos ir nodarbinātas 85 sociālās atstumtības riskam pakļautās personas. Provizoriski 90</w:t>
            </w:r>
            <w:r>
              <w:rPr>
                <w:rFonts w:ascii="Times New Roman" w:hAnsi="Times New Roman" w:cs="Times New Roman"/>
                <w:sz w:val="24"/>
                <w:szCs w:val="24"/>
              </w:rPr>
              <w:t> </w:t>
            </w:r>
            <w:r w:rsidRPr="00D921F4">
              <w:rPr>
                <w:rFonts w:ascii="Times New Roman" w:hAnsi="Times New Roman" w:cs="Times New Roman"/>
                <w:sz w:val="24"/>
                <w:szCs w:val="24"/>
              </w:rPr>
              <w:t xml:space="preserve">% jeb 76 personas saņem </w:t>
            </w:r>
            <w:r>
              <w:rPr>
                <w:rFonts w:ascii="Times New Roman" w:hAnsi="Times New Roman" w:cs="Times New Roman"/>
                <w:sz w:val="24"/>
                <w:szCs w:val="24"/>
              </w:rPr>
              <w:t xml:space="preserve">atlīdzību </w:t>
            </w:r>
            <w:r w:rsidRPr="00D921F4">
              <w:rPr>
                <w:rFonts w:ascii="Times New Roman" w:hAnsi="Times New Roman" w:cs="Times New Roman"/>
                <w:sz w:val="24"/>
                <w:szCs w:val="24"/>
              </w:rPr>
              <w:t xml:space="preserve">līdz minimālajai algai.  </w:t>
            </w:r>
          </w:p>
          <w:p w14:paraId="5E643A58" w14:textId="54524CE1" w:rsidR="0014497F" w:rsidRDefault="0014497F" w:rsidP="00D921F4">
            <w:pPr>
              <w:pStyle w:val="ListParagraph"/>
              <w:spacing w:after="120" w:line="240" w:lineRule="auto"/>
              <w:ind w:left="437" w:hanging="284"/>
              <w:jc w:val="both"/>
              <w:rPr>
                <w:rFonts w:ascii="Times New Roman" w:hAnsi="Times New Roman" w:cs="Times New Roman"/>
                <w:sz w:val="24"/>
                <w:szCs w:val="24"/>
              </w:rPr>
            </w:pPr>
            <w:r w:rsidRPr="00267C48">
              <w:rPr>
                <w:rFonts w:ascii="Times New Roman" w:hAnsi="Times New Roman" w:cs="Times New Roman"/>
                <w:sz w:val="24"/>
                <w:szCs w:val="24"/>
              </w:rPr>
              <w:t>8)</w:t>
            </w:r>
            <w:r w:rsidR="00FE4BAB" w:rsidRPr="00791938">
              <w:rPr>
                <w:rFonts w:ascii="Times New Roman" w:hAnsi="Times New Roman" w:cs="Times New Roman"/>
              </w:rPr>
              <w:t xml:space="preserve"> </w:t>
            </w:r>
            <w:r w:rsidR="00FE4BAB" w:rsidRPr="00E61308">
              <w:rPr>
                <w:rFonts w:ascii="Times New Roman" w:hAnsi="Times New Roman" w:cs="Times New Roman"/>
                <w:sz w:val="24"/>
                <w:szCs w:val="24"/>
              </w:rPr>
              <w:t>par personām, kuras sniedz valsts finansētu pavadoņa (bērnam līdz 18 gadu vecumam) vai asistenta pakalpojumu vai pašvaldības finansētu aprūpes pakalpojumu bērnam līdz 18 gadu vecumam vai Eiropa Savienības politiku instrumentu projektu ietvaros finansētu aprūpes pakalpojumu  bērnam līdz 18 gadu vecumam.</w:t>
            </w:r>
          </w:p>
          <w:p w14:paraId="3D0F0858" w14:textId="562D1F5A" w:rsidR="00D921F4" w:rsidRPr="00E61308" w:rsidRDefault="00D921F4" w:rsidP="00D921F4">
            <w:pPr>
              <w:pStyle w:val="ListParagraph"/>
              <w:spacing w:after="120" w:line="240" w:lineRule="auto"/>
              <w:ind w:left="57"/>
              <w:jc w:val="both"/>
              <w:rPr>
                <w:rFonts w:ascii="Times New Roman" w:hAnsi="Times New Roman" w:cs="Times New Roman"/>
              </w:rPr>
            </w:pPr>
            <w:proofErr w:type="spellStart"/>
            <w:r>
              <w:rPr>
                <w:rFonts w:ascii="Times New Roman" w:hAnsi="Times New Roman" w:cs="Times New Roman"/>
              </w:rPr>
              <w:lastRenderedPageBreak/>
              <w:t>Mērkgrupa</w:t>
            </w:r>
            <w:proofErr w:type="spellEnd"/>
            <w:r>
              <w:rPr>
                <w:rFonts w:ascii="Times New Roman" w:hAnsi="Times New Roman" w:cs="Times New Roman"/>
              </w:rPr>
              <w:t xml:space="preserve"> - n</w:t>
            </w:r>
            <w:r w:rsidRPr="00D921F4">
              <w:rPr>
                <w:rFonts w:ascii="Times New Roman" w:hAnsi="Times New Roman" w:cs="Times New Roman"/>
              </w:rPr>
              <w:t>o valsts finansēti asistenti un pavadoņi – 11</w:t>
            </w:r>
            <w:r>
              <w:rPr>
                <w:rFonts w:ascii="Times New Roman" w:hAnsi="Times New Roman" w:cs="Times New Roman"/>
              </w:rPr>
              <w:t> </w:t>
            </w:r>
            <w:r w:rsidRPr="00D921F4">
              <w:rPr>
                <w:rFonts w:ascii="Times New Roman" w:hAnsi="Times New Roman" w:cs="Times New Roman"/>
              </w:rPr>
              <w:t xml:space="preserve">106 </w:t>
            </w:r>
            <w:r>
              <w:rPr>
                <w:rFonts w:ascii="Times New Roman" w:hAnsi="Times New Roman" w:cs="Times New Roman"/>
              </w:rPr>
              <w:t xml:space="preserve">personas </w:t>
            </w:r>
            <w:r w:rsidRPr="00D921F4">
              <w:rPr>
                <w:rFonts w:ascii="Times New Roman" w:hAnsi="Times New Roman" w:cs="Times New Roman"/>
              </w:rPr>
              <w:t>un 500 aprūpētāji no ES fondiem</w:t>
            </w:r>
            <w:r>
              <w:rPr>
                <w:rFonts w:ascii="Times New Roman" w:hAnsi="Times New Roman" w:cs="Times New Roman"/>
              </w:rPr>
              <w:t>.</w:t>
            </w:r>
          </w:p>
          <w:p w14:paraId="23EF9A92" w14:textId="77777777" w:rsidR="00D921F4" w:rsidRPr="008F2ED1" w:rsidRDefault="00D921F4" w:rsidP="00F66E8C">
            <w:pPr>
              <w:pStyle w:val="ListParagraph"/>
              <w:spacing w:after="120" w:line="240" w:lineRule="auto"/>
              <w:ind w:left="57"/>
              <w:jc w:val="both"/>
              <w:rPr>
                <w:rFonts w:ascii="Times New Roman" w:hAnsi="Times New Roman" w:cs="Times New Roman"/>
                <w:sz w:val="24"/>
                <w:szCs w:val="24"/>
              </w:rPr>
            </w:pPr>
          </w:p>
          <w:p w14:paraId="0A950414" w14:textId="597DA52C" w:rsidR="00ED4512" w:rsidRDefault="007C1C95" w:rsidP="00FB0454">
            <w:pPr>
              <w:spacing w:after="120" w:line="240" w:lineRule="auto"/>
              <w:ind w:firstLine="626"/>
              <w:jc w:val="both"/>
              <w:rPr>
                <w:rFonts w:ascii="Times New Roman" w:hAnsi="Times New Roman" w:cs="Times New Roman"/>
                <w:sz w:val="24"/>
                <w:szCs w:val="24"/>
              </w:rPr>
            </w:pPr>
            <w:proofErr w:type="spellStart"/>
            <w:r w:rsidRPr="009272F4">
              <w:rPr>
                <w:rFonts w:ascii="Times New Roman" w:hAnsi="Times New Roman" w:cs="Times New Roman"/>
                <w:sz w:val="24"/>
                <w:szCs w:val="24"/>
              </w:rPr>
              <w:t>Pašnodarbinātie</w:t>
            </w:r>
            <w:proofErr w:type="spellEnd"/>
            <w:r w:rsidRPr="009272F4">
              <w:rPr>
                <w:rFonts w:ascii="Times New Roman" w:hAnsi="Times New Roman" w:cs="Times New Roman"/>
                <w:sz w:val="24"/>
                <w:szCs w:val="24"/>
              </w:rPr>
              <w:t xml:space="preserve"> un </w:t>
            </w:r>
            <w:proofErr w:type="spellStart"/>
            <w:r w:rsidRPr="009272F4">
              <w:rPr>
                <w:rFonts w:ascii="Times New Roman" w:hAnsi="Times New Roman" w:cs="Times New Roman"/>
                <w:sz w:val="24"/>
                <w:szCs w:val="24"/>
              </w:rPr>
              <w:t>mikrouzņēmuma</w:t>
            </w:r>
            <w:proofErr w:type="spellEnd"/>
            <w:r w:rsidRPr="009272F4">
              <w:rPr>
                <w:rFonts w:ascii="Times New Roman" w:hAnsi="Times New Roman" w:cs="Times New Roman"/>
                <w:sz w:val="24"/>
                <w:szCs w:val="24"/>
              </w:rPr>
              <w:t xml:space="preserve"> nodokļa maksātāji iesniedz </w:t>
            </w:r>
            <w:r w:rsidR="0070384B" w:rsidRPr="009272F4">
              <w:rPr>
                <w:rFonts w:ascii="Times New Roman" w:hAnsi="Times New Roman" w:cs="Times New Roman"/>
                <w:sz w:val="24"/>
                <w:szCs w:val="24"/>
              </w:rPr>
              <w:t xml:space="preserve">ziņojumus un </w:t>
            </w:r>
            <w:r w:rsidRPr="009272F4">
              <w:rPr>
                <w:rFonts w:ascii="Times New Roman" w:hAnsi="Times New Roman" w:cs="Times New Roman"/>
                <w:sz w:val="24"/>
                <w:szCs w:val="24"/>
              </w:rPr>
              <w:t xml:space="preserve">deklarācijas par ceturksni līdz ceturksnim sekojošā mēneša 15. datumam (no 2021. gada 1. janvāra – līdz 17. datumam). Iesniegtos </w:t>
            </w:r>
            <w:r w:rsidR="0070384B" w:rsidRPr="00267C48">
              <w:rPr>
                <w:rFonts w:ascii="Times New Roman" w:hAnsi="Times New Roman" w:cs="Times New Roman"/>
                <w:sz w:val="24"/>
                <w:szCs w:val="24"/>
              </w:rPr>
              <w:t xml:space="preserve">ziņojumus un deklarācijas var mēneša laikā precizēt, t.i., gan palielināt, gan samazināt nodokļu summas. Obligāto iemaksu un </w:t>
            </w:r>
            <w:proofErr w:type="spellStart"/>
            <w:r w:rsidR="0070384B" w:rsidRPr="00267C48">
              <w:rPr>
                <w:rFonts w:ascii="Times New Roman" w:hAnsi="Times New Roman" w:cs="Times New Roman"/>
                <w:sz w:val="24"/>
                <w:szCs w:val="24"/>
              </w:rPr>
              <w:t>mikrouzņēmuma</w:t>
            </w:r>
            <w:proofErr w:type="spellEnd"/>
            <w:r w:rsidR="0070384B" w:rsidRPr="00267C48">
              <w:rPr>
                <w:rFonts w:ascii="Times New Roman" w:hAnsi="Times New Roman" w:cs="Times New Roman"/>
                <w:sz w:val="24"/>
                <w:szCs w:val="24"/>
              </w:rPr>
              <w:t xml:space="preserve"> nodokļa maksājumi jāveic līdz ceturksni</w:t>
            </w:r>
            <w:r w:rsidR="00172C6C">
              <w:rPr>
                <w:rFonts w:ascii="Times New Roman" w:hAnsi="Times New Roman" w:cs="Times New Roman"/>
                <w:sz w:val="24"/>
                <w:szCs w:val="24"/>
              </w:rPr>
              <w:t>m</w:t>
            </w:r>
            <w:r w:rsidR="0070384B" w:rsidRPr="00267C48">
              <w:rPr>
                <w:rFonts w:ascii="Times New Roman" w:hAnsi="Times New Roman" w:cs="Times New Roman"/>
                <w:sz w:val="24"/>
                <w:szCs w:val="24"/>
              </w:rPr>
              <w:t xml:space="preserve"> sekojošā mēneša 23. datumam. Pēc informācijas apstrādes </w:t>
            </w:r>
            <w:r w:rsidR="00FE4BAB" w:rsidRPr="00267C48">
              <w:rPr>
                <w:rFonts w:ascii="Times New Roman" w:hAnsi="Times New Roman" w:cs="Times New Roman"/>
                <w:sz w:val="24"/>
                <w:szCs w:val="24"/>
              </w:rPr>
              <w:t>Valsts ieņēmumu dienests (turpmāk -</w:t>
            </w:r>
            <w:r w:rsidR="0070384B" w:rsidRPr="00267C48">
              <w:rPr>
                <w:rFonts w:ascii="Times New Roman" w:hAnsi="Times New Roman" w:cs="Times New Roman"/>
                <w:sz w:val="24"/>
                <w:szCs w:val="24"/>
              </w:rPr>
              <w:t>VID</w:t>
            </w:r>
            <w:r w:rsidR="00FE4BAB" w:rsidRPr="00267C48">
              <w:rPr>
                <w:rFonts w:ascii="Times New Roman" w:hAnsi="Times New Roman" w:cs="Times New Roman"/>
                <w:sz w:val="24"/>
                <w:szCs w:val="24"/>
              </w:rPr>
              <w:t>)</w:t>
            </w:r>
            <w:r w:rsidR="0070384B" w:rsidRPr="00267C48">
              <w:rPr>
                <w:rFonts w:ascii="Times New Roman" w:hAnsi="Times New Roman" w:cs="Times New Roman"/>
                <w:sz w:val="24"/>
                <w:szCs w:val="24"/>
              </w:rPr>
              <w:t xml:space="preserve"> iepriekš minēto informāciju nodod </w:t>
            </w:r>
            <w:r w:rsidR="00FE4BAB" w:rsidRPr="00267C48">
              <w:rPr>
                <w:rFonts w:ascii="Times New Roman" w:hAnsi="Times New Roman" w:cs="Times New Roman"/>
                <w:sz w:val="24"/>
                <w:szCs w:val="24"/>
              </w:rPr>
              <w:t xml:space="preserve">Valsts sociālās apdrošināšanas aģentūrai (turpmāk – </w:t>
            </w:r>
            <w:r w:rsidR="0070384B" w:rsidRPr="00267C48">
              <w:rPr>
                <w:rFonts w:ascii="Times New Roman" w:hAnsi="Times New Roman" w:cs="Times New Roman"/>
                <w:sz w:val="24"/>
                <w:szCs w:val="24"/>
              </w:rPr>
              <w:t>VSAA</w:t>
            </w:r>
            <w:r w:rsidR="00FE4BAB" w:rsidRPr="00267C48">
              <w:rPr>
                <w:rFonts w:ascii="Times New Roman" w:hAnsi="Times New Roman" w:cs="Times New Roman"/>
                <w:sz w:val="24"/>
                <w:szCs w:val="24"/>
              </w:rPr>
              <w:t>)</w:t>
            </w:r>
            <w:r w:rsidR="0070384B" w:rsidRPr="00267C48">
              <w:rPr>
                <w:rFonts w:ascii="Times New Roman" w:hAnsi="Times New Roman" w:cs="Times New Roman"/>
                <w:sz w:val="24"/>
                <w:szCs w:val="24"/>
              </w:rPr>
              <w:t xml:space="preserve">. Tā kā </w:t>
            </w:r>
            <w:proofErr w:type="spellStart"/>
            <w:r w:rsidR="0070384B" w:rsidRPr="00267C48">
              <w:rPr>
                <w:rFonts w:ascii="Times New Roman" w:hAnsi="Times New Roman" w:cs="Times New Roman"/>
                <w:sz w:val="24"/>
                <w:szCs w:val="24"/>
              </w:rPr>
              <w:t>mikrouzņēmuma</w:t>
            </w:r>
            <w:proofErr w:type="spellEnd"/>
            <w:r w:rsidR="0070384B" w:rsidRPr="00267C48">
              <w:rPr>
                <w:rFonts w:ascii="Times New Roman" w:hAnsi="Times New Roman" w:cs="Times New Roman"/>
                <w:sz w:val="24"/>
                <w:szCs w:val="24"/>
              </w:rPr>
              <w:t xml:space="preserve"> nodokļa maksātājam obligātās iemaksas </w:t>
            </w:r>
            <w:r w:rsidR="00FE4BAB" w:rsidRPr="00267C48">
              <w:rPr>
                <w:rFonts w:ascii="Times New Roman" w:hAnsi="Times New Roman" w:cs="Times New Roman"/>
                <w:sz w:val="24"/>
                <w:szCs w:val="24"/>
              </w:rPr>
              <w:t xml:space="preserve">ir daļa </w:t>
            </w:r>
            <w:r w:rsidR="0070384B" w:rsidRPr="00267C48">
              <w:rPr>
                <w:rFonts w:ascii="Times New Roman" w:hAnsi="Times New Roman" w:cs="Times New Roman"/>
                <w:sz w:val="24"/>
                <w:szCs w:val="24"/>
              </w:rPr>
              <w:t xml:space="preserve">no </w:t>
            </w:r>
            <w:proofErr w:type="spellStart"/>
            <w:r w:rsidR="0070384B" w:rsidRPr="00267C48">
              <w:rPr>
                <w:rFonts w:ascii="Times New Roman" w:hAnsi="Times New Roman" w:cs="Times New Roman"/>
                <w:sz w:val="24"/>
                <w:szCs w:val="24"/>
              </w:rPr>
              <w:t>mikrouzņēmuma</w:t>
            </w:r>
            <w:proofErr w:type="spellEnd"/>
            <w:r w:rsidR="0070384B" w:rsidRPr="00267C48">
              <w:rPr>
                <w:rFonts w:ascii="Times New Roman" w:hAnsi="Times New Roman" w:cs="Times New Roman"/>
                <w:sz w:val="24"/>
                <w:szCs w:val="24"/>
              </w:rPr>
              <w:t xml:space="preserve"> nodokļa, tad </w:t>
            </w:r>
            <w:r w:rsidR="00FE4BAB" w:rsidRPr="00267C48">
              <w:rPr>
                <w:rFonts w:ascii="Times New Roman" w:hAnsi="Times New Roman" w:cs="Times New Roman"/>
                <w:sz w:val="24"/>
                <w:szCs w:val="24"/>
              </w:rPr>
              <w:t xml:space="preserve">pēc informācijas saņemšanas no VID (t.i., ceturksnim sekojošā </w:t>
            </w:r>
            <w:r w:rsidR="00ED4512" w:rsidRPr="00267C48">
              <w:rPr>
                <w:rFonts w:ascii="Times New Roman" w:hAnsi="Times New Roman" w:cs="Times New Roman"/>
                <w:sz w:val="24"/>
                <w:szCs w:val="24"/>
              </w:rPr>
              <w:t xml:space="preserve">otrā </w:t>
            </w:r>
            <w:r w:rsidR="00FE4BAB" w:rsidRPr="00267C48">
              <w:rPr>
                <w:rFonts w:ascii="Times New Roman" w:hAnsi="Times New Roman" w:cs="Times New Roman"/>
                <w:sz w:val="24"/>
                <w:szCs w:val="24"/>
              </w:rPr>
              <w:t xml:space="preserve">mēneša </w:t>
            </w:r>
            <w:r w:rsidR="00ED4512" w:rsidRPr="00267C48">
              <w:rPr>
                <w:rFonts w:ascii="Times New Roman" w:hAnsi="Times New Roman" w:cs="Times New Roman"/>
                <w:sz w:val="24"/>
                <w:szCs w:val="24"/>
              </w:rPr>
              <w:t xml:space="preserve">beigās) </w:t>
            </w:r>
            <w:r w:rsidR="0070384B" w:rsidRPr="00267C48">
              <w:rPr>
                <w:rFonts w:ascii="Times New Roman" w:hAnsi="Times New Roman" w:cs="Times New Roman"/>
                <w:sz w:val="24"/>
                <w:szCs w:val="24"/>
              </w:rPr>
              <w:t xml:space="preserve">VSAA veic obligāto iemaksu objekta aprēķinu. Ņemot vērā iepriekš minēto, likumprojektā paredzēts, ka minimālās obligātās iemaksas VSAA aprēķina trīs mēnešu laikā pēc ceturkšņa beigām. </w:t>
            </w:r>
          </w:p>
          <w:p w14:paraId="35AC6AA1" w14:textId="0BE00A26" w:rsidR="008246DB" w:rsidRPr="00267C48" w:rsidRDefault="008246DB" w:rsidP="00FB0454">
            <w:pPr>
              <w:spacing w:after="120" w:line="240" w:lineRule="auto"/>
              <w:ind w:firstLine="626"/>
              <w:jc w:val="both"/>
              <w:rPr>
                <w:rFonts w:ascii="Times New Roman" w:hAnsi="Times New Roman" w:cs="Times New Roman"/>
                <w:sz w:val="24"/>
                <w:szCs w:val="24"/>
              </w:rPr>
            </w:pPr>
            <w:r>
              <w:rPr>
                <w:rFonts w:ascii="Times New Roman" w:hAnsi="Times New Roman" w:cs="Times New Roman"/>
                <w:sz w:val="24"/>
                <w:szCs w:val="24"/>
              </w:rPr>
              <w:t>Lai, aprēķinot minimālās obligātās iemaksas, VSAA no aprēķina izslēgtu periodus, kad personai ir darbnespēja, VSAA nepieciešama informācija par atvērtām, slēgtām un anulētām darbnespējas lapām</w:t>
            </w:r>
            <w:r w:rsidR="008910DF">
              <w:rPr>
                <w:rFonts w:ascii="Times New Roman" w:hAnsi="Times New Roman" w:cs="Times New Roman"/>
                <w:sz w:val="24"/>
                <w:szCs w:val="24"/>
              </w:rPr>
              <w:t xml:space="preserve">, jo šobrīd VSAA saņem informāciju </w:t>
            </w:r>
            <w:r w:rsidR="00215E38">
              <w:rPr>
                <w:rFonts w:ascii="Times New Roman" w:hAnsi="Times New Roman" w:cs="Times New Roman"/>
                <w:sz w:val="24"/>
                <w:szCs w:val="24"/>
              </w:rPr>
              <w:t xml:space="preserve">no Nacionālā veselības dienesta </w:t>
            </w:r>
            <w:r w:rsidR="008910DF">
              <w:rPr>
                <w:rFonts w:ascii="Times New Roman" w:hAnsi="Times New Roman" w:cs="Times New Roman"/>
                <w:sz w:val="24"/>
                <w:szCs w:val="24"/>
              </w:rPr>
              <w:t xml:space="preserve">tikai par slēgtajām darbnespējas lapām, kad persona pieprasa slimības pabalstu. </w:t>
            </w:r>
            <w:r>
              <w:rPr>
                <w:rFonts w:ascii="Times New Roman" w:hAnsi="Times New Roman" w:cs="Times New Roman"/>
                <w:sz w:val="24"/>
                <w:szCs w:val="24"/>
              </w:rPr>
              <w:t xml:space="preserve"> Līdz ar to nepieciešami grozījumi </w:t>
            </w:r>
            <w:r w:rsidRPr="008246DB">
              <w:rPr>
                <w:rFonts w:ascii="Times New Roman" w:hAnsi="Times New Roman" w:cs="Times New Roman"/>
                <w:sz w:val="24"/>
                <w:szCs w:val="24"/>
              </w:rPr>
              <w:t>Ministru kabineta 2014.</w:t>
            </w:r>
            <w:r w:rsidR="00215E38">
              <w:rPr>
                <w:rFonts w:ascii="Times New Roman" w:hAnsi="Times New Roman" w:cs="Times New Roman"/>
                <w:sz w:val="24"/>
                <w:szCs w:val="24"/>
              </w:rPr>
              <w:t> </w:t>
            </w:r>
            <w:r w:rsidRPr="008246DB">
              <w:rPr>
                <w:rFonts w:ascii="Times New Roman" w:hAnsi="Times New Roman" w:cs="Times New Roman"/>
                <w:sz w:val="24"/>
                <w:szCs w:val="24"/>
              </w:rPr>
              <w:t>gada 11.</w:t>
            </w:r>
            <w:r w:rsidR="00215E38">
              <w:rPr>
                <w:rFonts w:ascii="Times New Roman" w:hAnsi="Times New Roman" w:cs="Times New Roman"/>
                <w:sz w:val="24"/>
                <w:szCs w:val="24"/>
              </w:rPr>
              <w:t> </w:t>
            </w:r>
            <w:r w:rsidRPr="008246DB">
              <w:rPr>
                <w:rFonts w:ascii="Times New Roman" w:hAnsi="Times New Roman" w:cs="Times New Roman"/>
                <w:sz w:val="24"/>
                <w:szCs w:val="24"/>
              </w:rPr>
              <w:t>marta noteikumos Nr. 134 “Noteikumi par vienoto veselības nozares elektronisko informācijas sistēmu”</w:t>
            </w:r>
            <w:r>
              <w:rPr>
                <w:rFonts w:ascii="Times New Roman" w:hAnsi="Times New Roman" w:cs="Times New Roman"/>
                <w:sz w:val="24"/>
                <w:szCs w:val="24"/>
              </w:rPr>
              <w:t xml:space="preserve">.   </w:t>
            </w:r>
          </w:p>
          <w:p w14:paraId="2AB29892" w14:textId="1661D4E1" w:rsidR="007C1C95" w:rsidRPr="009272F4" w:rsidRDefault="00ED4512" w:rsidP="00FB0454">
            <w:pPr>
              <w:spacing w:after="12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Pēc minimālo obligāto iemaksu aprēķina VSAA sniedz </w:t>
            </w:r>
            <w:r w:rsidR="00172C6C">
              <w:rPr>
                <w:rFonts w:ascii="Times New Roman" w:hAnsi="Times New Roman" w:cs="Times New Roman"/>
                <w:sz w:val="24"/>
                <w:szCs w:val="24"/>
              </w:rPr>
              <w:t>VID</w:t>
            </w:r>
            <w:r w:rsidRPr="00267C48">
              <w:rPr>
                <w:rFonts w:ascii="Times New Roman" w:hAnsi="Times New Roman" w:cs="Times New Roman"/>
                <w:sz w:val="24"/>
                <w:szCs w:val="24"/>
              </w:rPr>
              <w:t xml:space="preserve"> informāciju, kuriem darba devējiem un </w:t>
            </w:r>
            <w:proofErr w:type="spellStart"/>
            <w:r w:rsidR="00267C48">
              <w:rPr>
                <w:rFonts w:ascii="Times New Roman" w:hAnsi="Times New Roman" w:cs="Times New Roman"/>
                <w:sz w:val="24"/>
                <w:szCs w:val="24"/>
              </w:rPr>
              <w:t>pašnodarbinātajiem</w:t>
            </w:r>
            <w:proofErr w:type="spellEnd"/>
            <w:r w:rsidR="00267C48">
              <w:rPr>
                <w:rFonts w:ascii="Times New Roman" w:hAnsi="Times New Roman" w:cs="Times New Roman"/>
                <w:sz w:val="24"/>
                <w:szCs w:val="24"/>
              </w:rPr>
              <w:t xml:space="preserve"> un </w:t>
            </w:r>
            <w:r w:rsidRPr="00267C48">
              <w:rPr>
                <w:rFonts w:ascii="Times New Roman" w:hAnsi="Times New Roman" w:cs="Times New Roman"/>
                <w:sz w:val="24"/>
                <w:szCs w:val="24"/>
              </w:rPr>
              <w:t xml:space="preserve">cik lielā apmērā jāveic minimālās obligātās iemaksas. VID šo saņemto informāciju paziņo darba devējiem </w:t>
            </w:r>
            <w:r w:rsidR="009636AC">
              <w:rPr>
                <w:rFonts w:ascii="Times New Roman" w:hAnsi="Times New Roman" w:cs="Times New Roman"/>
                <w:sz w:val="24"/>
                <w:szCs w:val="24"/>
              </w:rPr>
              <w:t xml:space="preserve">un </w:t>
            </w:r>
            <w:proofErr w:type="spellStart"/>
            <w:r w:rsidR="009636AC">
              <w:rPr>
                <w:rFonts w:ascii="Times New Roman" w:hAnsi="Times New Roman" w:cs="Times New Roman"/>
                <w:sz w:val="24"/>
                <w:szCs w:val="24"/>
              </w:rPr>
              <w:t>pašnodarbinātajiem</w:t>
            </w:r>
            <w:proofErr w:type="spellEnd"/>
            <w:r w:rsidR="009636AC">
              <w:rPr>
                <w:rFonts w:ascii="Times New Roman" w:hAnsi="Times New Roman" w:cs="Times New Roman"/>
                <w:sz w:val="24"/>
                <w:szCs w:val="24"/>
              </w:rPr>
              <w:t xml:space="preserve"> </w:t>
            </w:r>
            <w:r w:rsidRPr="00267C48">
              <w:rPr>
                <w:rFonts w:ascii="Times New Roman" w:hAnsi="Times New Roman" w:cs="Times New Roman"/>
                <w:sz w:val="24"/>
                <w:szCs w:val="24"/>
              </w:rPr>
              <w:t xml:space="preserve">elektroniskās deklarēšanas sistēmā. </w:t>
            </w:r>
            <w:r w:rsidR="0070384B" w:rsidRPr="00267C48">
              <w:rPr>
                <w:rFonts w:ascii="Times New Roman" w:hAnsi="Times New Roman" w:cs="Times New Roman"/>
                <w:sz w:val="24"/>
                <w:szCs w:val="24"/>
              </w:rPr>
              <w:t xml:space="preserve">Lai paredzētu saprātīgu termiņu minimālo obligāto iemaksu </w:t>
            </w:r>
            <w:r w:rsidR="00953BFC" w:rsidRPr="00267C48">
              <w:rPr>
                <w:rFonts w:ascii="Times New Roman" w:hAnsi="Times New Roman" w:cs="Times New Roman"/>
                <w:sz w:val="24"/>
                <w:szCs w:val="24"/>
              </w:rPr>
              <w:t>veikšanai, likumprojektā iekļauta norma, ka minimālās obligātās iemaksas veicamas trīs mēne</w:t>
            </w:r>
            <w:r w:rsidR="00A1768F" w:rsidRPr="008F2ED1">
              <w:rPr>
                <w:rFonts w:ascii="Times New Roman" w:hAnsi="Times New Roman" w:cs="Times New Roman"/>
                <w:sz w:val="24"/>
                <w:szCs w:val="24"/>
              </w:rPr>
              <w:t>šu</w:t>
            </w:r>
            <w:r w:rsidR="00953BFC" w:rsidRPr="008F2ED1">
              <w:rPr>
                <w:rFonts w:ascii="Times New Roman" w:hAnsi="Times New Roman" w:cs="Times New Roman"/>
                <w:sz w:val="24"/>
                <w:szCs w:val="24"/>
              </w:rPr>
              <w:t xml:space="preserve"> laikā no paziņojuma saņemšanas VID elektroniskajā deklarēšanās sistēmā. </w:t>
            </w:r>
            <w:r w:rsidR="0070384B" w:rsidRPr="009272F4">
              <w:rPr>
                <w:rFonts w:ascii="Times New Roman" w:hAnsi="Times New Roman" w:cs="Times New Roman"/>
                <w:sz w:val="24"/>
                <w:szCs w:val="24"/>
              </w:rPr>
              <w:t xml:space="preserve"> </w:t>
            </w:r>
          </w:p>
          <w:p w14:paraId="5E14E9FD" w14:textId="2BC8361F" w:rsidR="00C00C97" w:rsidRPr="00267C48" w:rsidRDefault="00ED4512" w:rsidP="00FB0454">
            <w:pPr>
              <w:spacing w:after="120" w:line="240" w:lineRule="auto"/>
              <w:ind w:firstLine="626"/>
              <w:jc w:val="both"/>
              <w:rPr>
                <w:rFonts w:ascii="Times New Roman" w:hAnsi="Times New Roman" w:cs="Times New Roman"/>
                <w:i/>
                <w:sz w:val="24"/>
                <w:szCs w:val="24"/>
              </w:rPr>
            </w:pPr>
            <w:r w:rsidRPr="00267C48">
              <w:rPr>
                <w:rFonts w:ascii="Times New Roman" w:hAnsi="Times New Roman" w:cs="Times New Roman"/>
                <w:i/>
                <w:sz w:val="24"/>
                <w:szCs w:val="24"/>
              </w:rPr>
              <w:t>Minimālo obligāto iemaksu aprēķina piemēri</w:t>
            </w:r>
            <w:r w:rsidR="00C00C97" w:rsidRPr="00267C48">
              <w:rPr>
                <w:rFonts w:ascii="Times New Roman" w:hAnsi="Times New Roman" w:cs="Times New Roman"/>
                <w:i/>
                <w:sz w:val="24"/>
                <w:szCs w:val="24"/>
              </w:rPr>
              <w:t>:</w:t>
            </w:r>
          </w:p>
          <w:tbl>
            <w:tblPr>
              <w:tblW w:w="6868" w:type="dxa"/>
              <w:tblLayout w:type="fixed"/>
              <w:tblLook w:val="04A0" w:firstRow="1" w:lastRow="0" w:firstColumn="1" w:lastColumn="0" w:noHBand="0" w:noVBand="1"/>
            </w:tblPr>
            <w:tblGrid>
              <w:gridCol w:w="1390"/>
              <w:gridCol w:w="143"/>
              <w:gridCol w:w="916"/>
              <w:gridCol w:w="76"/>
              <w:gridCol w:w="55"/>
              <w:gridCol w:w="918"/>
              <w:gridCol w:w="66"/>
              <w:gridCol w:w="777"/>
              <w:gridCol w:w="169"/>
              <w:gridCol w:w="38"/>
              <w:gridCol w:w="1037"/>
              <w:gridCol w:w="152"/>
              <w:gridCol w:w="868"/>
              <w:gridCol w:w="161"/>
              <w:gridCol w:w="87"/>
              <w:gridCol w:w="15"/>
            </w:tblGrid>
            <w:tr w:rsidR="002B526B" w:rsidRPr="00267C48" w14:paraId="55553E50" w14:textId="77777777" w:rsidTr="00E61308">
              <w:trPr>
                <w:gridAfter w:val="2"/>
                <w:wAfter w:w="104" w:type="dxa"/>
                <w:trHeight w:val="300"/>
              </w:trPr>
              <w:tc>
                <w:tcPr>
                  <w:tcW w:w="1411" w:type="dxa"/>
                  <w:tcBorders>
                    <w:top w:val="nil"/>
                    <w:left w:val="nil"/>
                    <w:bottom w:val="nil"/>
                    <w:right w:val="nil"/>
                  </w:tcBorders>
                  <w:shd w:val="clear" w:color="auto" w:fill="auto"/>
                  <w:noWrap/>
                  <w:vAlign w:val="bottom"/>
                  <w:hideMark/>
                </w:tcPr>
                <w:p w14:paraId="5AFFA6FF" w14:textId="77777777" w:rsidR="006E6970" w:rsidRPr="00791938" w:rsidRDefault="006E6970" w:rsidP="006E6970">
                  <w:pPr>
                    <w:spacing w:after="0" w:line="240" w:lineRule="auto"/>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Persona A</w:t>
                  </w:r>
                </w:p>
              </w:tc>
              <w:tc>
                <w:tcPr>
                  <w:tcW w:w="1075" w:type="dxa"/>
                  <w:gridSpan w:val="2"/>
                  <w:tcBorders>
                    <w:top w:val="nil"/>
                    <w:left w:val="nil"/>
                    <w:bottom w:val="nil"/>
                    <w:right w:val="nil"/>
                  </w:tcBorders>
                  <w:shd w:val="clear" w:color="auto" w:fill="auto"/>
                  <w:noWrap/>
                  <w:vAlign w:val="bottom"/>
                  <w:hideMark/>
                </w:tcPr>
                <w:p w14:paraId="1CB65962" w14:textId="77777777" w:rsidR="006E6970" w:rsidRPr="00791938" w:rsidRDefault="006E6970" w:rsidP="006E6970">
                  <w:pPr>
                    <w:spacing w:after="0" w:line="240" w:lineRule="auto"/>
                    <w:rPr>
                      <w:rFonts w:ascii="Times New Roman" w:eastAsia="Times New Roman" w:hAnsi="Times New Roman" w:cs="Times New Roman"/>
                      <w:b/>
                      <w:bCs/>
                      <w:color w:val="000000"/>
                      <w:lang w:eastAsia="lv-LV"/>
                    </w:rPr>
                  </w:pPr>
                </w:p>
              </w:tc>
              <w:tc>
                <w:tcPr>
                  <w:tcW w:w="1065" w:type="dxa"/>
                  <w:gridSpan w:val="3"/>
                  <w:tcBorders>
                    <w:top w:val="nil"/>
                    <w:left w:val="nil"/>
                    <w:bottom w:val="nil"/>
                    <w:right w:val="nil"/>
                  </w:tcBorders>
                  <w:shd w:val="clear" w:color="auto" w:fill="auto"/>
                  <w:noWrap/>
                  <w:vAlign w:val="bottom"/>
                  <w:hideMark/>
                </w:tcPr>
                <w:p w14:paraId="1A8FC8CA" w14:textId="77777777" w:rsidR="006E6970" w:rsidRPr="00267C48" w:rsidRDefault="006E6970" w:rsidP="006E6970">
                  <w:pPr>
                    <w:spacing w:after="0" w:line="240" w:lineRule="auto"/>
                    <w:rPr>
                      <w:rFonts w:ascii="Times New Roman" w:eastAsia="Times New Roman" w:hAnsi="Times New Roman" w:cs="Times New Roman"/>
                      <w:sz w:val="20"/>
                      <w:szCs w:val="20"/>
                      <w:lang w:eastAsia="lv-LV"/>
                    </w:rPr>
                  </w:pPr>
                </w:p>
              </w:tc>
              <w:tc>
                <w:tcPr>
                  <w:tcW w:w="1027" w:type="dxa"/>
                  <w:gridSpan w:val="3"/>
                  <w:tcBorders>
                    <w:top w:val="nil"/>
                    <w:left w:val="nil"/>
                    <w:bottom w:val="nil"/>
                    <w:right w:val="nil"/>
                  </w:tcBorders>
                  <w:shd w:val="clear" w:color="auto" w:fill="auto"/>
                  <w:noWrap/>
                  <w:vAlign w:val="bottom"/>
                  <w:hideMark/>
                </w:tcPr>
                <w:p w14:paraId="1916AC1A" w14:textId="77777777" w:rsidR="006E6970" w:rsidRPr="008F2ED1" w:rsidRDefault="006E6970" w:rsidP="006E6970">
                  <w:pPr>
                    <w:spacing w:after="0" w:line="240" w:lineRule="auto"/>
                    <w:rPr>
                      <w:rFonts w:ascii="Times New Roman" w:eastAsia="Times New Roman" w:hAnsi="Times New Roman" w:cs="Times New Roman"/>
                      <w:sz w:val="20"/>
                      <w:szCs w:val="20"/>
                      <w:lang w:eastAsia="lv-LV"/>
                    </w:rPr>
                  </w:pPr>
                </w:p>
              </w:tc>
              <w:tc>
                <w:tcPr>
                  <w:tcW w:w="1091" w:type="dxa"/>
                  <w:gridSpan w:val="2"/>
                  <w:tcBorders>
                    <w:top w:val="nil"/>
                    <w:left w:val="nil"/>
                    <w:bottom w:val="nil"/>
                    <w:right w:val="nil"/>
                  </w:tcBorders>
                  <w:shd w:val="clear" w:color="auto" w:fill="auto"/>
                  <w:noWrap/>
                  <w:vAlign w:val="bottom"/>
                  <w:hideMark/>
                </w:tcPr>
                <w:p w14:paraId="15D51633" w14:textId="77777777" w:rsidR="006E6970" w:rsidRPr="00267C48" w:rsidRDefault="006E6970" w:rsidP="006E6970">
                  <w:pPr>
                    <w:spacing w:after="0" w:line="240" w:lineRule="auto"/>
                    <w:rPr>
                      <w:rFonts w:ascii="Times New Roman" w:eastAsia="Times New Roman" w:hAnsi="Times New Roman" w:cs="Times New Roman"/>
                      <w:sz w:val="20"/>
                      <w:szCs w:val="20"/>
                      <w:lang w:eastAsia="lv-LV"/>
                    </w:rPr>
                  </w:pPr>
                </w:p>
              </w:tc>
              <w:tc>
                <w:tcPr>
                  <w:tcW w:w="1199" w:type="dxa"/>
                  <w:gridSpan w:val="3"/>
                  <w:tcBorders>
                    <w:top w:val="nil"/>
                    <w:left w:val="nil"/>
                    <w:bottom w:val="nil"/>
                    <w:right w:val="nil"/>
                  </w:tcBorders>
                  <w:shd w:val="clear" w:color="auto" w:fill="auto"/>
                  <w:noWrap/>
                  <w:vAlign w:val="bottom"/>
                  <w:hideMark/>
                </w:tcPr>
                <w:p w14:paraId="2AC15136" w14:textId="77777777" w:rsidR="006E6970" w:rsidRPr="00267C48" w:rsidRDefault="006E6970" w:rsidP="006E6970">
                  <w:pPr>
                    <w:spacing w:after="0" w:line="240" w:lineRule="auto"/>
                    <w:rPr>
                      <w:rFonts w:ascii="Times New Roman" w:eastAsia="Times New Roman" w:hAnsi="Times New Roman" w:cs="Times New Roman"/>
                      <w:sz w:val="20"/>
                      <w:szCs w:val="20"/>
                      <w:lang w:eastAsia="lv-LV"/>
                    </w:rPr>
                  </w:pPr>
                </w:p>
              </w:tc>
            </w:tr>
            <w:tr w:rsidR="002B526B" w:rsidRPr="00267C48" w14:paraId="63C45C50" w14:textId="77777777" w:rsidTr="00E61308">
              <w:trPr>
                <w:gridAfter w:val="2"/>
                <w:wAfter w:w="104" w:type="dxa"/>
                <w:trHeight w:val="600"/>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57A8"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67327C" w14:textId="77777777" w:rsidR="006E6970" w:rsidRDefault="00EE1048"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w:t>
                  </w:r>
                  <w:r w:rsidR="001736F6">
                    <w:rPr>
                      <w:rFonts w:ascii="Times New Roman" w:eastAsia="Times New Roman" w:hAnsi="Times New Roman" w:cs="Times New Roman"/>
                      <w:color w:val="000000"/>
                      <w:lang w:eastAsia="lv-LV"/>
                    </w:rPr>
                    <w:t xml:space="preserve">bligāto iemaksu objekts pie </w:t>
                  </w:r>
                  <w:r w:rsidR="006E6970" w:rsidRPr="00791938">
                    <w:rPr>
                      <w:rFonts w:ascii="Times New Roman" w:eastAsia="Times New Roman" w:hAnsi="Times New Roman" w:cs="Times New Roman"/>
                      <w:color w:val="000000"/>
                      <w:lang w:eastAsia="lv-LV"/>
                    </w:rPr>
                    <w:t>1.</w:t>
                  </w:r>
                  <w:r w:rsidR="000E23B3">
                    <w:rPr>
                      <w:rFonts w:ascii="Times New Roman" w:eastAsia="Times New Roman" w:hAnsi="Times New Roman" w:cs="Times New Roman"/>
                      <w:color w:val="000000"/>
                      <w:lang w:eastAsia="lv-LV"/>
                    </w:rPr>
                    <w:t> darba devēj</w:t>
                  </w:r>
                  <w:r w:rsidR="001736F6">
                    <w:rPr>
                      <w:rFonts w:ascii="Times New Roman" w:eastAsia="Times New Roman" w:hAnsi="Times New Roman" w:cs="Times New Roman"/>
                      <w:color w:val="000000"/>
                      <w:lang w:eastAsia="lv-LV"/>
                    </w:rPr>
                    <w:t>a</w:t>
                  </w:r>
                </w:p>
                <w:p w14:paraId="52E3A4A4" w14:textId="4D258978" w:rsidR="005F5AC0" w:rsidRPr="00A35099" w:rsidRDefault="005F5AC0"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0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DF3FB8" w14:textId="77777777" w:rsidR="006E6970" w:rsidRDefault="00EE1048"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w:t>
                  </w:r>
                  <w:r w:rsidR="001736F6" w:rsidRPr="001736F6">
                    <w:rPr>
                      <w:rFonts w:ascii="Times New Roman" w:eastAsia="Times New Roman" w:hAnsi="Times New Roman" w:cs="Times New Roman"/>
                      <w:color w:val="000000"/>
                      <w:lang w:eastAsia="lv-LV"/>
                    </w:rPr>
                    <w:t xml:space="preserve">bligāto iemaksu objekts pie </w:t>
                  </w:r>
                  <w:r w:rsidR="006E6970" w:rsidRPr="00791938">
                    <w:rPr>
                      <w:rFonts w:ascii="Times New Roman" w:eastAsia="Times New Roman" w:hAnsi="Times New Roman" w:cs="Times New Roman"/>
                      <w:color w:val="000000"/>
                      <w:lang w:eastAsia="lv-LV"/>
                    </w:rPr>
                    <w:t>2.</w:t>
                  </w:r>
                  <w:r w:rsidR="000E23B3">
                    <w:rPr>
                      <w:rFonts w:ascii="Times New Roman" w:eastAsia="Times New Roman" w:hAnsi="Times New Roman" w:cs="Times New Roman"/>
                      <w:color w:val="000000"/>
                      <w:lang w:eastAsia="lv-LV"/>
                    </w:rPr>
                    <w:t> darba devēj</w:t>
                  </w:r>
                  <w:r w:rsidR="002D338F">
                    <w:rPr>
                      <w:rFonts w:ascii="Times New Roman" w:eastAsia="Times New Roman" w:hAnsi="Times New Roman" w:cs="Times New Roman"/>
                      <w:color w:val="000000"/>
                      <w:lang w:eastAsia="lv-LV"/>
                    </w:rPr>
                    <w:t>a</w:t>
                  </w:r>
                </w:p>
                <w:p w14:paraId="023014E7" w14:textId="494ECE13" w:rsidR="005F5AC0" w:rsidRPr="00A35099" w:rsidRDefault="005F5AC0"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027" w:type="dxa"/>
                  <w:gridSpan w:val="3"/>
                  <w:tcBorders>
                    <w:top w:val="single" w:sz="4" w:space="0" w:color="auto"/>
                    <w:left w:val="nil"/>
                    <w:bottom w:val="single" w:sz="4" w:space="0" w:color="auto"/>
                    <w:right w:val="single" w:sz="4" w:space="0" w:color="auto"/>
                  </w:tcBorders>
                  <w:shd w:val="clear" w:color="auto" w:fill="auto"/>
                  <w:vAlign w:val="bottom"/>
                  <w:hideMark/>
                </w:tcPr>
                <w:p w14:paraId="31280AC0" w14:textId="77777777" w:rsidR="006E6970" w:rsidRDefault="00EE1048"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w:t>
                  </w:r>
                  <w:r w:rsidR="001736F6" w:rsidRPr="001736F6">
                    <w:rPr>
                      <w:rFonts w:ascii="Times New Roman" w:eastAsia="Times New Roman" w:hAnsi="Times New Roman" w:cs="Times New Roman"/>
                      <w:color w:val="000000"/>
                      <w:lang w:eastAsia="lv-LV"/>
                    </w:rPr>
                    <w:t xml:space="preserve">bligāto iemaksu objekts </w:t>
                  </w:r>
                  <w:r w:rsidR="006E6970" w:rsidRPr="00791938">
                    <w:rPr>
                      <w:rFonts w:ascii="Times New Roman" w:eastAsia="Times New Roman" w:hAnsi="Times New Roman" w:cs="Times New Roman"/>
                      <w:color w:val="000000"/>
                      <w:lang w:eastAsia="lv-LV"/>
                    </w:rPr>
                    <w:t>kopā mēnesī</w:t>
                  </w:r>
                </w:p>
                <w:p w14:paraId="099E95EC" w14:textId="4911784E" w:rsidR="005F5AC0" w:rsidRPr="00A35099" w:rsidRDefault="005F5AC0"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E71AE" w14:textId="77777777" w:rsidR="006E6970" w:rsidRDefault="00EE1048" w:rsidP="002D338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o</w:t>
                  </w:r>
                  <w:r w:rsidR="001736F6">
                    <w:rPr>
                      <w:rFonts w:ascii="Times New Roman" w:eastAsia="Times New Roman" w:hAnsi="Times New Roman" w:cs="Times New Roman"/>
                      <w:b/>
                      <w:bCs/>
                      <w:color w:val="000000"/>
                      <w:lang w:eastAsia="lv-LV"/>
                    </w:rPr>
                    <w:t xml:space="preserve">bligātās iemaksas, kas jāpiemaksā </w:t>
                  </w:r>
                  <w:r w:rsidR="006E6970" w:rsidRPr="00791938">
                    <w:rPr>
                      <w:rFonts w:ascii="Times New Roman" w:eastAsia="Times New Roman" w:hAnsi="Times New Roman" w:cs="Times New Roman"/>
                      <w:b/>
                      <w:bCs/>
                      <w:color w:val="000000"/>
                      <w:lang w:eastAsia="lv-LV"/>
                    </w:rPr>
                    <w:t>1.</w:t>
                  </w:r>
                  <w:r w:rsidR="000E23B3">
                    <w:rPr>
                      <w:rFonts w:ascii="Times New Roman" w:eastAsia="Times New Roman" w:hAnsi="Times New Roman" w:cs="Times New Roman"/>
                      <w:b/>
                      <w:bCs/>
                      <w:color w:val="000000"/>
                      <w:lang w:eastAsia="lv-LV"/>
                    </w:rPr>
                    <w:t> darba devēj</w:t>
                  </w:r>
                  <w:r w:rsidR="001736F6">
                    <w:rPr>
                      <w:rFonts w:ascii="Times New Roman" w:eastAsia="Times New Roman" w:hAnsi="Times New Roman" w:cs="Times New Roman"/>
                      <w:b/>
                      <w:bCs/>
                      <w:color w:val="000000"/>
                      <w:lang w:eastAsia="lv-LV"/>
                    </w:rPr>
                    <w:t>am</w:t>
                  </w:r>
                </w:p>
                <w:p w14:paraId="23EA3476" w14:textId="29BEC2A6" w:rsidR="005F5AC0" w:rsidRPr="00A35099" w:rsidRDefault="005F5AC0" w:rsidP="002D338F">
                  <w:pPr>
                    <w:spacing w:after="0" w:line="240" w:lineRule="auto"/>
                    <w:jc w:val="center"/>
                    <w:rPr>
                      <w:rFonts w:ascii="Times New Roman" w:eastAsia="Times New Roman" w:hAnsi="Times New Roman" w:cs="Times New Roman"/>
                      <w:b/>
                      <w:bCs/>
                      <w:i/>
                      <w:color w:val="000000"/>
                      <w:lang w:eastAsia="lv-LV"/>
                    </w:rPr>
                  </w:pPr>
                  <w:proofErr w:type="spellStart"/>
                  <w:r w:rsidRPr="00A35099">
                    <w:rPr>
                      <w:rFonts w:ascii="Times New Roman" w:eastAsia="Times New Roman" w:hAnsi="Times New Roman" w:cs="Times New Roman"/>
                      <w:b/>
                      <w:bCs/>
                      <w:i/>
                      <w:color w:val="000000"/>
                      <w:lang w:eastAsia="lv-LV"/>
                    </w:rPr>
                    <w:t>euro</w:t>
                  </w:r>
                  <w:proofErr w:type="spellEnd"/>
                </w:p>
              </w:tc>
              <w:tc>
                <w:tcPr>
                  <w:tcW w:w="11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131BC1" w14:textId="77777777" w:rsidR="006E6970" w:rsidRDefault="00EE1048" w:rsidP="002D338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o</w:t>
                  </w:r>
                  <w:r w:rsidR="001736F6" w:rsidRPr="001736F6">
                    <w:rPr>
                      <w:rFonts w:ascii="Times New Roman" w:eastAsia="Times New Roman" w:hAnsi="Times New Roman" w:cs="Times New Roman"/>
                      <w:b/>
                      <w:bCs/>
                      <w:color w:val="000000"/>
                      <w:lang w:eastAsia="lv-LV"/>
                    </w:rPr>
                    <w:t xml:space="preserve">bligātās iemaksas, kas jāpiemaksā </w:t>
                  </w:r>
                  <w:r w:rsidR="006E6970" w:rsidRPr="00791938">
                    <w:rPr>
                      <w:rFonts w:ascii="Times New Roman" w:eastAsia="Times New Roman" w:hAnsi="Times New Roman" w:cs="Times New Roman"/>
                      <w:b/>
                      <w:bCs/>
                      <w:color w:val="000000"/>
                      <w:lang w:eastAsia="lv-LV"/>
                    </w:rPr>
                    <w:t>2.</w:t>
                  </w:r>
                  <w:r w:rsidR="000E23B3">
                    <w:rPr>
                      <w:rFonts w:ascii="Times New Roman" w:eastAsia="Times New Roman" w:hAnsi="Times New Roman" w:cs="Times New Roman"/>
                      <w:b/>
                      <w:bCs/>
                      <w:color w:val="000000"/>
                      <w:lang w:eastAsia="lv-LV"/>
                    </w:rPr>
                    <w:t> darba devējs</w:t>
                  </w:r>
                </w:p>
                <w:p w14:paraId="6AEB6667" w14:textId="3719909C" w:rsidR="005F5AC0" w:rsidRPr="00A35099" w:rsidRDefault="005F5AC0" w:rsidP="002D338F">
                  <w:pPr>
                    <w:spacing w:after="0" w:line="240" w:lineRule="auto"/>
                    <w:jc w:val="center"/>
                    <w:rPr>
                      <w:rFonts w:ascii="Times New Roman" w:eastAsia="Times New Roman" w:hAnsi="Times New Roman" w:cs="Times New Roman"/>
                      <w:b/>
                      <w:bCs/>
                      <w:i/>
                      <w:color w:val="000000"/>
                      <w:lang w:eastAsia="lv-LV"/>
                    </w:rPr>
                  </w:pPr>
                  <w:proofErr w:type="spellStart"/>
                  <w:r w:rsidRPr="00A35099">
                    <w:rPr>
                      <w:rFonts w:ascii="Times New Roman" w:eastAsia="Times New Roman" w:hAnsi="Times New Roman" w:cs="Times New Roman"/>
                      <w:b/>
                      <w:bCs/>
                      <w:i/>
                      <w:color w:val="000000"/>
                      <w:lang w:eastAsia="lv-LV"/>
                    </w:rPr>
                    <w:t>euro</w:t>
                  </w:r>
                  <w:proofErr w:type="spellEnd"/>
                </w:p>
              </w:tc>
            </w:tr>
            <w:tr w:rsidR="002B526B" w:rsidRPr="00267C48" w14:paraId="72C6C024"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F165807"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janvāris</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173C051F" w14:textId="1078EF11"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749D4469" w14:textId="01738097"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150</w:t>
                  </w:r>
                  <w:r w:rsidR="00EE479D">
                    <w:rPr>
                      <w:rFonts w:ascii="Times New Roman" w:eastAsia="Times New Roman" w:hAnsi="Times New Roman" w:cs="Times New Roman"/>
                      <w:color w:val="000000"/>
                      <w:lang w:eastAsia="lv-LV"/>
                    </w:rPr>
                    <w:t>,00</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50565B4B" w14:textId="154E0EB4"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350</w:t>
                  </w:r>
                  <w:r w:rsidR="00EE479D">
                    <w:rPr>
                      <w:rFonts w:ascii="Times New Roman" w:eastAsia="Times New Roman" w:hAnsi="Times New Roman" w:cs="Times New Roman"/>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1BF91C7F"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3EC6FC38"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67C48" w14:paraId="72A7FCB6"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DC61013"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februāris</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4263916D" w14:textId="052AE36E"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00CEEB5A" w14:textId="26876CAA"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150</w:t>
                  </w:r>
                  <w:r w:rsidR="00EE479D">
                    <w:rPr>
                      <w:rFonts w:ascii="Times New Roman" w:eastAsia="Times New Roman" w:hAnsi="Times New Roman" w:cs="Times New Roman"/>
                      <w:color w:val="000000"/>
                      <w:lang w:eastAsia="lv-LV"/>
                    </w:rPr>
                    <w:t>,00</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1D278CA0" w14:textId="7081C714"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350</w:t>
                  </w:r>
                  <w:r w:rsidR="00EE479D">
                    <w:rPr>
                      <w:rFonts w:ascii="Times New Roman" w:eastAsia="Times New Roman" w:hAnsi="Times New Roman" w:cs="Times New Roman"/>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114AA10F"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77116DA3"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67C48" w14:paraId="06587FAE"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196C954"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marts</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00B6750F" w14:textId="21F61455"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72B5763F" w14:textId="0FE3E8AD"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150</w:t>
                  </w:r>
                  <w:r w:rsidR="00EE479D">
                    <w:rPr>
                      <w:rFonts w:ascii="Times New Roman" w:eastAsia="Times New Roman" w:hAnsi="Times New Roman" w:cs="Times New Roman"/>
                      <w:color w:val="000000"/>
                      <w:lang w:eastAsia="lv-LV"/>
                    </w:rPr>
                    <w:t>,00</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368638C3" w14:textId="7A490A31"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350</w:t>
                  </w:r>
                  <w:r w:rsidR="00EE479D">
                    <w:rPr>
                      <w:rFonts w:ascii="Times New Roman" w:eastAsia="Times New Roman" w:hAnsi="Times New Roman" w:cs="Times New Roman"/>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563C692E"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669BE978"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67C48" w14:paraId="31C3C221"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C26FCF2" w14:textId="77777777" w:rsidR="006E6970" w:rsidRPr="00791938" w:rsidRDefault="006E6970" w:rsidP="006E6970">
                  <w:pPr>
                    <w:spacing w:after="0" w:line="240" w:lineRule="auto"/>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kopā ceturksnī:</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4EC2955F" w14:textId="6291E1CC" w:rsidR="006E6970" w:rsidRPr="00791938" w:rsidRDefault="006E6970" w:rsidP="006E6970">
                  <w:pPr>
                    <w:spacing w:after="0" w:line="240" w:lineRule="auto"/>
                    <w:jc w:val="right"/>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600</w:t>
                  </w:r>
                  <w:r w:rsidR="00EE479D">
                    <w:rPr>
                      <w:rFonts w:ascii="Times New Roman" w:eastAsia="Times New Roman" w:hAnsi="Times New Roman" w:cs="Times New Roman"/>
                      <w:b/>
                      <w:bCs/>
                      <w:color w:val="000000"/>
                      <w:lang w:eastAsia="lv-LV"/>
                    </w:rPr>
                    <w:t>,00</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19E945F7" w14:textId="574FB855" w:rsidR="006E6970" w:rsidRPr="00791938" w:rsidRDefault="006E6970" w:rsidP="006E6970">
                  <w:pPr>
                    <w:spacing w:after="0" w:line="240" w:lineRule="auto"/>
                    <w:jc w:val="right"/>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450</w:t>
                  </w:r>
                  <w:r w:rsidR="00EE479D">
                    <w:rPr>
                      <w:rFonts w:ascii="Times New Roman" w:eastAsia="Times New Roman" w:hAnsi="Times New Roman" w:cs="Times New Roman"/>
                      <w:b/>
                      <w:bCs/>
                      <w:color w:val="000000"/>
                      <w:lang w:eastAsia="lv-LV"/>
                    </w:rPr>
                    <w:t>,00</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252DD027" w14:textId="59140E19" w:rsidR="006E6970" w:rsidRPr="00791938" w:rsidRDefault="006E6970" w:rsidP="006E6970">
                  <w:pPr>
                    <w:spacing w:after="0" w:line="240" w:lineRule="auto"/>
                    <w:jc w:val="right"/>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1050</w:t>
                  </w:r>
                  <w:r w:rsidR="00EE479D">
                    <w:rPr>
                      <w:rFonts w:ascii="Times New Roman" w:eastAsia="Times New Roman" w:hAnsi="Times New Roman" w:cs="Times New Roman"/>
                      <w:b/>
                      <w:bCs/>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69971D37"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6548B7E5"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67C48" w14:paraId="127BE26F"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DFB4215" w14:textId="2578252E"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r w:rsidR="001736F6">
                    <w:rPr>
                      <w:rFonts w:ascii="Times New Roman" w:eastAsia="Times New Roman" w:hAnsi="Times New Roman" w:cs="Times New Roman"/>
                      <w:color w:val="000000"/>
                      <w:lang w:eastAsia="lv-LV"/>
                    </w:rPr>
                    <w:t>koeficients</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6B22EE27"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361735CB"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33778EAE"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0CA96C33" w14:textId="745C3032"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0</w:t>
                  </w:r>
                  <w:r w:rsidR="005F5AC0">
                    <w:rPr>
                      <w:rFonts w:ascii="Times New Roman" w:eastAsia="Times New Roman" w:hAnsi="Times New Roman" w:cs="Times New Roman"/>
                      <w:color w:val="000000"/>
                      <w:lang w:eastAsia="lv-LV"/>
                    </w:rPr>
                    <w:t>,</w:t>
                  </w:r>
                  <w:r w:rsidRPr="00791938">
                    <w:rPr>
                      <w:rFonts w:ascii="Times New Roman" w:eastAsia="Times New Roman" w:hAnsi="Times New Roman" w:cs="Times New Roman"/>
                      <w:color w:val="000000"/>
                      <w:lang w:eastAsia="lv-LV"/>
                    </w:rPr>
                    <w:t>57</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5AA8A2D6" w14:textId="0FB1F3EA"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0</w:t>
                  </w:r>
                  <w:r w:rsidR="005F5AC0">
                    <w:rPr>
                      <w:rFonts w:ascii="Times New Roman" w:eastAsia="Times New Roman" w:hAnsi="Times New Roman" w:cs="Times New Roman"/>
                      <w:color w:val="000000"/>
                      <w:lang w:eastAsia="lv-LV"/>
                    </w:rPr>
                    <w:t>,</w:t>
                  </w:r>
                  <w:r w:rsidRPr="00791938">
                    <w:rPr>
                      <w:rFonts w:ascii="Times New Roman" w:eastAsia="Times New Roman" w:hAnsi="Times New Roman" w:cs="Times New Roman"/>
                      <w:color w:val="000000"/>
                      <w:lang w:eastAsia="lv-LV"/>
                    </w:rPr>
                    <w:t>43</w:t>
                  </w:r>
                </w:p>
              </w:tc>
            </w:tr>
            <w:tr w:rsidR="002B526B" w:rsidRPr="00267C48" w14:paraId="1A264CE6" w14:textId="77777777" w:rsidTr="00E61308">
              <w:trPr>
                <w:gridAfter w:val="2"/>
                <w:wAfter w:w="104" w:type="dxa"/>
                <w:trHeight w:val="600"/>
              </w:trPr>
              <w:tc>
                <w:tcPr>
                  <w:tcW w:w="1411" w:type="dxa"/>
                  <w:tcBorders>
                    <w:top w:val="nil"/>
                    <w:left w:val="single" w:sz="4" w:space="0" w:color="auto"/>
                    <w:bottom w:val="single" w:sz="4" w:space="0" w:color="auto"/>
                    <w:right w:val="single" w:sz="4" w:space="0" w:color="auto"/>
                  </w:tcBorders>
                  <w:shd w:val="clear" w:color="auto" w:fill="auto"/>
                  <w:vAlign w:val="bottom"/>
                  <w:hideMark/>
                </w:tcPr>
                <w:p w14:paraId="35AA6503" w14:textId="031AD8C2"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lastRenderedPageBreak/>
                    <w:t xml:space="preserve">min. </w:t>
                  </w:r>
                  <w:r w:rsidR="00172C6C">
                    <w:rPr>
                      <w:rFonts w:ascii="Times New Roman" w:eastAsia="Times New Roman" w:hAnsi="Times New Roman" w:cs="Times New Roman"/>
                      <w:color w:val="000000"/>
                      <w:lang w:eastAsia="lv-LV"/>
                    </w:rPr>
                    <w:t xml:space="preserve">obligāto iemaksu </w:t>
                  </w:r>
                  <w:r w:rsidRPr="00791938">
                    <w:rPr>
                      <w:rFonts w:ascii="Times New Roman" w:eastAsia="Times New Roman" w:hAnsi="Times New Roman" w:cs="Times New Roman"/>
                      <w:color w:val="000000"/>
                      <w:lang w:eastAsia="lv-LV"/>
                    </w:rPr>
                    <w:t xml:space="preserve">objekts ceturksnī </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64F1EFC4"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30881D94"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70E37567" w14:textId="481D7AF3"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1500</w:t>
                  </w:r>
                  <w:r w:rsidR="00EE479D">
                    <w:rPr>
                      <w:rFonts w:ascii="Times New Roman" w:eastAsia="Times New Roman" w:hAnsi="Times New Roman" w:cs="Times New Roman"/>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611BEAED"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07105F57"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67C48" w14:paraId="5B1EBC2E" w14:textId="77777777" w:rsidTr="00E61308">
              <w:trPr>
                <w:gridAfter w:val="2"/>
                <w:wAfter w:w="104" w:type="dxa"/>
                <w:trHeight w:val="300"/>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A60C130"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starpība</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7CE019AA"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3C4576AF"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4FE6EF04" w14:textId="3400014A"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450</w:t>
                  </w:r>
                  <w:r w:rsidR="00EE479D">
                    <w:rPr>
                      <w:rFonts w:ascii="Times New Roman" w:eastAsia="Times New Roman" w:hAnsi="Times New Roman" w:cs="Times New Roman"/>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696C4551" w14:textId="38E71453"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257</w:t>
                  </w:r>
                  <w:r w:rsidR="00EE479D">
                    <w:rPr>
                      <w:rFonts w:ascii="Times New Roman" w:eastAsia="Times New Roman" w:hAnsi="Times New Roman" w:cs="Times New Roman"/>
                      <w:color w:val="000000"/>
                      <w:lang w:eastAsia="lv-LV"/>
                    </w:rPr>
                    <w:t>,</w:t>
                  </w:r>
                  <w:r w:rsidRPr="00791938">
                    <w:rPr>
                      <w:rFonts w:ascii="Times New Roman" w:eastAsia="Times New Roman" w:hAnsi="Times New Roman" w:cs="Times New Roman"/>
                      <w:color w:val="000000"/>
                      <w:lang w:eastAsia="lv-LV"/>
                    </w:rPr>
                    <w:t>14</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79AC1E99" w14:textId="14039676"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192</w:t>
                  </w:r>
                  <w:r w:rsidR="00EE479D">
                    <w:rPr>
                      <w:rFonts w:ascii="Times New Roman" w:eastAsia="Times New Roman" w:hAnsi="Times New Roman" w:cs="Times New Roman"/>
                      <w:color w:val="000000"/>
                      <w:lang w:eastAsia="lv-LV"/>
                    </w:rPr>
                    <w:t>,</w:t>
                  </w:r>
                  <w:r w:rsidRPr="00791938">
                    <w:rPr>
                      <w:rFonts w:ascii="Times New Roman" w:eastAsia="Times New Roman" w:hAnsi="Times New Roman" w:cs="Times New Roman"/>
                      <w:color w:val="000000"/>
                      <w:lang w:eastAsia="lv-LV"/>
                    </w:rPr>
                    <w:t>86</w:t>
                  </w:r>
                </w:p>
              </w:tc>
            </w:tr>
            <w:tr w:rsidR="002B526B" w:rsidRPr="00267C48" w14:paraId="100BACFE" w14:textId="77777777" w:rsidTr="00E61308">
              <w:trPr>
                <w:gridAfter w:val="2"/>
                <w:wAfter w:w="104" w:type="dxa"/>
                <w:trHeight w:val="900"/>
              </w:trPr>
              <w:tc>
                <w:tcPr>
                  <w:tcW w:w="1411" w:type="dxa"/>
                  <w:tcBorders>
                    <w:top w:val="nil"/>
                    <w:left w:val="single" w:sz="4" w:space="0" w:color="auto"/>
                    <w:bottom w:val="single" w:sz="4" w:space="0" w:color="auto"/>
                    <w:right w:val="single" w:sz="4" w:space="0" w:color="auto"/>
                  </w:tcBorders>
                  <w:shd w:val="clear" w:color="auto" w:fill="auto"/>
                  <w:vAlign w:val="bottom"/>
                  <w:hideMark/>
                </w:tcPr>
                <w:p w14:paraId="4526206E"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jāpiemaksā obligātās iemaksas</w:t>
                  </w:r>
                </w:p>
              </w:tc>
              <w:tc>
                <w:tcPr>
                  <w:tcW w:w="1075" w:type="dxa"/>
                  <w:gridSpan w:val="2"/>
                  <w:tcBorders>
                    <w:top w:val="nil"/>
                    <w:left w:val="nil"/>
                    <w:bottom w:val="single" w:sz="4" w:space="0" w:color="auto"/>
                    <w:right w:val="single" w:sz="4" w:space="0" w:color="auto"/>
                  </w:tcBorders>
                  <w:shd w:val="clear" w:color="auto" w:fill="auto"/>
                  <w:noWrap/>
                  <w:vAlign w:val="bottom"/>
                  <w:hideMark/>
                </w:tcPr>
                <w:p w14:paraId="62B6EF21"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14:paraId="1F00B6A8" w14:textId="77777777"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27" w:type="dxa"/>
                  <w:gridSpan w:val="3"/>
                  <w:tcBorders>
                    <w:top w:val="nil"/>
                    <w:left w:val="nil"/>
                    <w:bottom w:val="single" w:sz="4" w:space="0" w:color="auto"/>
                    <w:right w:val="single" w:sz="4" w:space="0" w:color="auto"/>
                  </w:tcBorders>
                  <w:shd w:val="clear" w:color="auto" w:fill="auto"/>
                  <w:noWrap/>
                  <w:vAlign w:val="bottom"/>
                  <w:hideMark/>
                </w:tcPr>
                <w:p w14:paraId="796C138F" w14:textId="68AFEC54" w:rsidR="006E6970" w:rsidRPr="00791938" w:rsidRDefault="006E6970" w:rsidP="006E6970">
                  <w:pPr>
                    <w:spacing w:after="0" w:line="240" w:lineRule="auto"/>
                    <w:jc w:val="right"/>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153</w:t>
                  </w:r>
                  <w:r w:rsidR="005F5AC0">
                    <w:rPr>
                      <w:rFonts w:ascii="Times New Roman" w:eastAsia="Times New Roman" w:hAnsi="Times New Roman" w:cs="Times New Roman"/>
                      <w:color w:val="000000"/>
                      <w:lang w:eastAsia="lv-LV"/>
                    </w:rPr>
                    <w:t>,</w:t>
                  </w:r>
                  <w:r w:rsidRPr="00791938">
                    <w:rPr>
                      <w:rFonts w:ascii="Times New Roman" w:eastAsia="Times New Roman" w:hAnsi="Times New Roman" w:cs="Times New Roman"/>
                      <w:color w:val="000000"/>
                      <w:lang w:eastAsia="lv-LV"/>
                    </w:rPr>
                    <w:t>41</w:t>
                  </w:r>
                </w:p>
              </w:tc>
              <w:tc>
                <w:tcPr>
                  <w:tcW w:w="1091" w:type="dxa"/>
                  <w:gridSpan w:val="2"/>
                  <w:tcBorders>
                    <w:top w:val="nil"/>
                    <w:left w:val="nil"/>
                    <w:bottom w:val="single" w:sz="4" w:space="0" w:color="auto"/>
                    <w:right w:val="single" w:sz="4" w:space="0" w:color="auto"/>
                  </w:tcBorders>
                  <w:shd w:val="clear" w:color="auto" w:fill="auto"/>
                  <w:noWrap/>
                  <w:vAlign w:val="bottom"/>
                  <w:hideMark/>
                </w:tcPr>
                <w:p w14:paraId="42374E8F" w14:textId="400A4CF3" w:rsidR="006E6970" w:rsidRPr="00791938" w:rsidRDefault="006E6970" w:rsidP="006E6970">
                  <w:pPr>
                    <w:spacing w:after="0" w:line="240" w:lineRule="auto"/>
                    <w:jc w:val="right"/>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87</w:t>
                  </w:r>
                  <w:r w:rsidR="005F5AC0">
                    <w:rPr>
                      <w:rFonts w:ascii="Times New Roman" w:eastAsia="Times New Roman" w:hAnsi="Times New Roman" w:cs="Times New Roman"/>
                      <w:b/>
                      <w:bCs/>
                      <w:color w:val="000000"/>
                      <w:lang w:eastAsia="lv-LV"/>
                    </w:rPr>
                    <w:t>,</w:t>
                  </w:r>
                  <w:r w:rsidRPr="00791938">
                    <w:rPr>
                      <w:rFonts w:ascii="Times New Roman" w:eastAsia="Times New Roman" w:hAnsi="Times New Roman" w:cs="Times New Roman"/>
                      <w:b/>
                      <w:bCs/>
                      <w:color w:val="000000"/>
                      <w:lang w:eastAsia="lv-LV"/>
                    </w:rPr>
                    <w:t>66</w:t>
                  </w:r>
                </w:p>
              </w:tc>
              <w:tc>
                <w:tcPr>
                  <w:tcW w:w="1199" w:type="dxa"/>
                  <w:gridSpan w:val="3"/>
                  <w:tcBorders>
                    <w:top w:val="nil"/>
                    <w:left w:val="nil"/>
                    <w:bottom w:val="single" w:sz="4" w:space="0" w:color="auto"/>
                    <w:right w:val="single" w:sz="4" w:space="0" w:color="auto"/>
                  </w:tcBorders>
                  <w:shd w:val="clear" w:color="auto" w:fill="auto"/>
                  <w:noWrap/>
                  <w:vAlign w:val="bottom"/>
                  <w:hideMark/>
                </w:tcPr>
                <w:p w14:paraId="5ECD964B" w14:textId="6636D879" w:rsidR="006E6970" w:rsidRPr="00791938" w:rsidRDefault="006E6970" w:rsidP="006E6970">
                  <w:pPr>
                    <w:spacing w:after="0" w:line="240" w:lineRule="auto"/>
                    <w:jc w:val="right"/>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65</w:t>
                  </w:r>
                  <w:r w:rsidR="005F5AC0">
                    <w:rPr>
                      <w:rFonts w:ascii="Times New Roman" w:eastAsia="Times New Roman" w:hAnsi="Times New Roman" w:cs="Times New Roman"/>
                      <w:b/>
                      <w:bCs/>
                      <w:color w:val="000000"/>
                      <w:lang w:eastAsia="lv-LV"/>
                    </w:rPr>
                    <w:t>,</w:t>
                  </w:r>
                  <w:r w:rsidRPr="00791938">
                    <w:rPr>
                      <w:rFonts w:ascii="Times New Roman" w:eastAsia="Times New Roman" w:hAnsi="Times New Roman" w:cs="Times New Roman"/>
                      <w:b/>
                      <w:bCs/>
                      <w:color w:val="000000"/>
                      <w:lang w:eastAsia="lv-LV"/>
                    </w:rPr>
                    <w:t>75</w:t>
                  </w:r>
                </w:p>
              </w:tc>
            </w:tr>
            <w:tr w:rsidR="002B526B" w:rsidRPr="00267C48" w14:paraId="576DACAE" w14:textId="77777777" w:rsidTr="00E61308">
              <w:trPr>
                <w:gridAfter w:val="2"/>
                <w:wAfter w:w="104" w:type="dxa"/>
                <w:trHeight w:val="1245"/>
              </w:trPr>
              <w:tc>
                <w:tcPr>
                  <w:tcW w:w="1411" w:type="dxa"/>
                  <w:tcBorders>
                    <w:top w:val="nil"/>
                    <w:left w:val="single" w:sz="4" w:space="0" w:color="auto"/>
                    <w:bottom w:val="single" w:sz="4" w:space="0" w:color="auto"/>
                    <w:right w:val="single" w:sz="4" w:space="0" w:color="auto"/>
                  </w:tcBorders>
                  <w:shd w:val="clear" w:color="auto" w:fill="auto"/>
                  <w:vAlign w:val="bottom"/>
                  <w:hideMark/>
                </w:tcPr>
                <w:p w14:paraId="2AF83569" w14:textId="0FE3CE1D" w:rsidR="006E6970" w:rsidRPr="00791938" w:rsidRDefault="006E6970" w:rsidP="006E6970">
                  <w:pPr>
                    <w:spacing w:after="0" w:line="240" w:lineRule="auto"/>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xml:space="preserve">personas </w:t>
                  </w:r>
                  <w:r w:rsidR="002D715E">
                    <w:rPr>
                      <w:rFonts w:ascii="Times New Roman" w:eastAsia="Times New Roman" w:hAnsi="Times New Roman" w:cs="Times New Roman"/>
                      <w:color w:val="000000"/>
                      <w:lang w:eastAsia="lv-LV"/>
                    </w:rPr>
                    <w:t xml:space="preserve">obligāto iemaksu </w:t>
                  </w:r>
                  <w:r w:rsidRPr="00791938">
                    <w:rPr>
                      <w:rFonts w:ascii="Times New Roman" w:eastAsia="Times New Roman" w:hAnsi="Times New Roman" w:cs="Times New Roman"/>
                      <w:color w:val="000000"/>
                      <w:lang w:eastAsia="lv-LV"/>
                    </w:rPr>
                    <w:t>objekts ceturksnī pēc min</w:t>
                  </w:r>
                  <w:r w:rsidR="00172C6C">
                    <w:rPr>
                      <w:rFonts w:ascii="Times New Roman" w:eastAsia="Times New Roman" w:hAnsi="Times New Roman" w:cs="Times New Roman"/>
                      <w:color w:val="000000"/>
                      <w:lang w:eastAsia="lv-LV"/>
                    </w:rPr>
                    <w:t xml:space="preserve">. </w:t>
                  </w:r>
                  <w:r w:rsidR="001736F6">
                    <w:rPr>
                      <w:rFonts w:ascii="Times New Roman" w:eastAsia="Times New Roman" w:hAnsi="Times New Roman" w:cs="Times New Roman"/>
                      <w:color w:val="000000"/>
                      <w:lang w:eastAsia="lv-LV"/>
                    </w:rPr>
                    <w:t xml:space="preserve">obligāto </w:t>
                  </w:r>
                  <w:r w:rsidR="00172C6C">
                    <w:rPr>
                      <w:rFonts w:ascii="Times New Roman" w:eastAsia="Times New Roman" w:hAnsi="Times New Roman" w:cs="Times New Roman"/>
                      <w:color w:val="000000"/>
                      <w:lang w:eastAsia="lv-LV"/>
                    </w:rPr>
                    <w:t xml:space="preserve">iemaksu </w:t>
                  </w:r>
                  <w:r w:rsidRPr="00791938">
                    <w:rPr>
                      <w:rFonts w:ascii="Times New Roman" w:eastAsia="Times New Roman" w:hAnsi="Times New Roman" w:cs="Times New Roman"/>
                      <w:color w:val="000000"/>
                      <w:lang w:eastAsia="lv-LV"/>
                    </w:rPr>
                    <w:t>samaksas</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0F25CC46" w14:textId="77777777" w:rsidR="006E6970" w:rsidRPr="00791938" w:rsidRDefault="006E6970" w:rsidP="006E6970">
                  <w:pPr>
                    <w:spacing w:after="0" w:line="240" w:lineRule="auto"/>
                    <w:jc w:val="center"/>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65" w:type="dxa"/>
                  <w:gridSpan w:val="3"/>
                  <w:tcBorders>
                    <w:top w:val="nil"/>
                    <w:left w:val="nil"/>
                    <w:bottom w:val="single" w:sz="4" w:space="0" w:color="auto"/>
                    <w:right w:val="single" w:sz="4" w:space="0" w:color="auto"/>
                  </w:tcBorders>
                  <w:shd w:val="clear" w:color="auto" w:fill="auto"/>
                  <w:noWrap/>
                  <w:vAlign w:val="center"/>
                  <w:hideMark/>
                </w:tcPr>
                <w:p w14:paraId="381A45B7" w14:textId="77777777" w:rsidR="006E6970" w:rsidRPr="00791938" w:rsidRDefault="006E6970" w:rsidP="006E6970">
                  <w:pPr>
                    <w:spacing w:after="0" w:line="240" w:lineRule="auto"/>
                    <w:jc w:val="center"/>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027" w:type="dxa"/>
                  <w:gridSpan w:val="3"/>
                  <w:tcBorders>
                    <w:top w:val="nil"/>
                    <w:left w:val="nil"/>
                    <w:bottom w:val="single" w:sz="4" w:space="0" w:color="auto"/>
                    <w:right w:val="single" w:sz="4" w:space="0" w:color="auto"/>
                  </w:tcBorders>
                  <w:shd w:val="clear" w:color="auto" w:fill="auto"/>
                  <w:noWrap/>
                  <w:vAlign w:val="center"/>
                  <w:hideMark/>
                </w:tcPr>
                <w:p w14:paraId="62F13E5E" w14:textId="22C2D330" w:rsidR="006E6970" w:rsidRPr="00791938" w:rsidRDefault="006E6970" w:rsidP="006E6970">
                  <w:pPr>
                    <w:spacing w:after="0" w:line="240" w:lineRule="auto"/>
                    <w:jc w:val="center"/>
                    <w:rPr>
                      <w:rFonts w:ascii="Times New Roman" w:eastAsia="Times New Roman" w:hAnsi="Times New Roman" w:cs="Times New Roman"/>
                      <w:b/>
                      <w:bCs/>
                      <w:color w:val="000000"/>
                      <w:lang w:eastAsia="lv-LV"/>
                    </w:rPr>
                  </w:pPr>
                  <w:r w:rsidRPr="00791938">
                    <w:rPr>
                      <w:rFonts w:ascii="Times New Roman" w:eastAsia="Times New Roman" w:hAnsi="Times New Roman" w:cs="Times New Roman"/>
                      <w:b/>
                      <w:bCs/>
                      <w:color w:val="000000"/>
                      <w:lang w:eastAsia="lv-LV"/>
                    </w:rPr>
                    <w:t>1500</w:t>
                  </w:r>
                  <w:r w:rsidR="00EA7C60">
                    <w:rPr>
                      <w:rFonts w:ascii="Times New Roman" w:eastAsia="Times New Roman" w:hAnsi="Times New Roman" w:cs="Times New Roman"/>
                      <w:b/>
                      <w:bCs/>
                      <w:color w:val="000000"/>
                      <w:lang w:eastAsia="lv-LV"/>
                    </w:rPr>
                    <w:t>,00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BF28186" w14:textId="77777777" w:rsidR="006E6970" w:rsidRPr="00791938" w:rsidRDefault="006E6970" w:rsidP="006E6970">
                  <w:pPr>
                    <w:spacing w:after="0" w:line="240" w:lineRule="auto"/>
                    <w:jc w:val="center"/>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15FE8AC" w14:textId="77777777" w:rsidR="006E6970" w:rsidRPr="00791938" w:rsidRDefault="006E6970" w:rsidP="006E6970">
                  <w:pPr>
                    <w:spacing w:after="0" w:line="240" w:lineRule="auto"/>
                    <w:jc w:val="center"/>
                    <w:rPr>
                      <w:rFonts w:ascii="Times New Roman" w:eastAsia="Times New Roman" w:hAnsi="Times New Roman" w:cs="Times New Roman"/>
                      <w:color w:val="000000"/>
                      <w:lang w:eastAsia="lv-LV"/>
                    </w:rPr>
                  </w:pPr>
                  <w:r w:rsidRPr="00791938">
                    <w:rPr>
                      <w:rFonts w:ascii="Times New Roman" w:eastAsia="Times New Roman" w:hAnsi="Times New Roman" w:cs="Times New Roman"/>
                      <w:color w:val="000000"/>
                      <w:lang w:eastAsia="lv-LV"/>
                    </w:rPr>
                    <w:t> </w:t>
                  </w:r>
                </w:p>
              </w:tc>
            </w:tr>
            <w:tr w:rsidR="002B526B" w:rsidRPr="002D715E" w14:paraId="1E685F63" w14:textId="77777777" w:rsidTr="00E61308">
              <w:trPr>
                <w:trHeight w:val="765"/>
              </w:trPr>
              <w:tc>
                <w:tcPr>
                  <w:tcW w:w="1556" w:type="dxa"/>
                  <w:gridSpan w:val="2"/>
                  <w:tcBorders>
                    <w:top w:val="nil"/>
                    <w:left w:val="nil"/>
                    <w:bottom w:val="nil"/>
                    <w:right w:val="nil"/>
                  </w:tcBorders>
                  <w:shd w:val="clear" w:color="auto" w:fill="auto"/>
                  <w:noWrap/>
                  <w:vAlign w:val="bottom"/>
                  <w:hideMark/>
                </w:tcPr>
                <w:p w14:paraId="3712EDA7" w14:textId="77777777" w:rsidR="002D715E" w:rsidRPr="002D338F" w:rsidRDefault="002D715E" w:rsidP="002D715E">
                  <w:pPr>
                    <w:spacing w:after="0" w:line="240" w:lineRule="auto"/>
                    <w:rPr>
                      <w:rFonts w:ascii="Times New Roman" w:eastAsia="Times New Roman" w:hAnsi="Times New Roman" w:cs="Times New Roman"/>
                      <w:b/>
                      <w:bCs/>
                      <w:color w:val="000000"/>
                      <w:lang w:eastAsia="lv-LV"/>
                    </w:rPr>
                  </w:pPr>
                  <w:r w:rsidRPr="00F66E8C">
                    <w:rPr>
                      <w:rFonts w:ascii="Times New Roman" w:eastAsia="Times New Roman" w:hAnsi="Times New Roman" w:cs="Times New Roman"/>
                      <w:b/>
                      <w:bCs/>
                      <w:color w:val="000000"/>
                      <w:lang w:eastAsia="lv-LV"/>
                    </w:rPr>
                    <w:t>Persona B</w:t>
                  </w:r>
                </w:p>
              </w:tc>
              <w:tc>
                <w:tcPr>
                  <w:tcW w:w="5416" w:type="dxa"/>
                  <w:gridSpan w:val="14"/>
                  <w:tcBorders>
                    <w:top w:val="nil"/>
                    <w:left w:val="nil"/>
                    <w:bottom w:val="single" w:sz="4" w:space="0" w:color="auto"/>
                    <w:right w:val="nil"/>
                  </w:tcBorders>
                  <w:shd w:val="clear" w:color="auto" w:fill="auto"/>
                  <w:vAlign w:val="bottom"/>
                  <w:hideMark/>
                </w:tcPr>
                <w:p w14:paraId="6C33E86C" w14:textId="4BF09536"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starpību līdz min. obligāto iema</w:t>
                  </w:r>
                  <w:r w:rsidR="002B526B" w:rsidRPr="002D338F">
                    <w:rPr>
                      <w:rFonts w:ascii="Times New Roman" w:eastAsia="Times New Roman" w:hAnsi="Times New Roman" w:cs="Times New Roman"/>
                      <w:color w:val="000000"/>
                      <w:lang w:eastAsia="lv-LV"/>
                    </w:rPr>
                    <w:t>k</w:t>
                  </w:r>
                  <w:r w:rsidRPr="002D338F">
                    <w:rPr>
                      <w:rFonts w:ascii="Times New Roman" w:eastAsia="Times New Roman" w:hAnsi="Times New Roman" w:cs="Times New Roman"/>
                      <w:color w:val="000000"/>
                      <w:lang w:eastAsia="lv-LV"/>
                    </w:rPr>
                    <w:t>su obj</w:t>
                  </w:r>
                  <w:r w:rsidR="002B526B" w:rsidRPr="002D338F">
                    <w:rPr>
                      <w:rFonts w:ascii="Times New Roman" w:eastAsia="Times New Roman" w:hAnsi="Times New Roman" w:cs="Times New Roman"/>
                      <w:color w:val="000000"/>
                      <w:lang w:eastAsia="lv-LV"/>
                    </w:rPr>
                    <w:t>ek</w:t>
                  </w:r>
                  <w:r w:rsidRPr="002D338F">
                    <w:rPr>
                      <w:rFonts w:ascii="Times New Roman" w:eastAsia="Times New Roman" w:hAnsi="Times New Roman" w:cs="Times New Roman"/>
                      <w:color w:val="000000"/>
                      <w:lang w:eastAsia="lv-LV"/>
                    </w:rPr>
                    <w:t>tam piemaksā darba devējs</w:t>
                  </w:r>
                </w:p>
              </w:tc>
            </w:tr>
            <w:tr w:rsidR="002B526B" w:rsidRPr="002D715E" w14:paraId="549E4EAC" w14:textId="77777777" w:rsidTr="00A35099">
              <w:trPr>
                <w:trHeight w:val="1643"/>
              </w:trPr>
              <w:tc>
                <w:tcPr>
                  <w:tcW w:w="1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01F06"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7358E8A6" w14:textId="77777777" w:rsidR="002D715E" w:rsidRDefault="00EE1048"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w:t>
                  </w:r>
                  <w:r w:rsidR="002B526B" w:rsidRPr="002D338F">
                    <w:rPr>
                      <w:rFonts w:ascii="Times New Roman" w:eastAsia="Times New Roman" w:hAnsi="Times New Roman" w:cs="Times New Roman"/>
                      <w:color w:val="000000"/>
                      <w:lang w:eastAsia="lv-LV"/>
                    </w:rPr>
                    <w:t>bligāto iemaksu objekts pie darba devēja</w:t>
                  </w:r>
                </w:p>
                <w:p w14:paraId="5C52FCA6" w14:textId="0FB6DAB0" w:rsidR="00E57F4C" w:rsidRPr="00A35099" w:rsidRDefault="00E57F4C"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999" w:type="dxa"/>
                  <w:gridSpan w:val="2"/>
                  <w:tcBorders>
                    <w:top w:val="nil"/>
                    <w:left w:val="nil"/>
                    <w:bottom w:val="single" w:sz="4" w:space="0" w:color="auto"/>
                    <w:right w:val="single" w:sz="4" w:space="0" w:color="auto"/>
                  </w:tcBorders>
                  <w:shd w:val="clear" w:color="auto" w:fill="auto"/>
                  <w:noWrap/>
                  <w:vAlign w:val="bottom"/>
                  <w:hideMark/>
                </w:tcPr>
                <w:p w14:paraId="40DA62B9" w14:textId="77777777" w:rsidR="002D715E" w:rsidRDefault="002D715E" w:rsidP="002D338F">
                  <w:pPr>
                    <w:spacing w:after="0" w:line="240" w:lineRule="auto"/>
                    <w:jc w:val="center"/>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w:t>
                  </w:r>
                  <w:proofErr w:type="spellEnd"/>
                  <w:r w:rsidRPr="002D338F">
                    <w:rPr>
                      <w:rFonts w:ascii="Times New Roman" w:eastAsia="Times New Roman" w:hAnsi="Times New Roman" w:cs="Times New Roman"/>
                      <w:color w:val="000000"/>
                      <w:lang w:eastAsia="lv-LV"/>
                    </w:rPr>
                    <w:t>.</w:t>
                  </w:r>
                  <w:r w:rsidR="002B526B" w:rsidRPr="002D338F">
                    <w:rPr>
                      <w:rFonts w:ascii="Times New Roman" w:eastAsia="Times New Roman" w:hAnsi="Times New Roman" w:cs="Times New Roman"/>
                      <w:color w:val="000000"/>
                      <w:lang w:eastAsia="lv-LV"/>
                    </w:rPr>
                    <w:t xml:space="preserve"> obligāto iemaksu objekts</w:t>
                  </w:r>
                </w:p>
                <w:p w14:paraId="76B3537A" w14:textId="0DB55791" w:rsidR="00E57F4C" w:rsidRPr="00A35099" w:rsidRDefault="00E57F4C"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998" w:type="dxa"/>
                  <w:gridSpan w:val="3"/>
                  <w:tcBorders>
                    <w:top w:val="nil"/>
                    <w:left w:val="nil"/>
                    <w:bottom w:val="single" w:sz="4" w:space="0" w:color="auto"/>
                    <w:right w:val="single" w:sz="4" w:space="0" w:color="auto"/>
                  </w:tcBorders>
                  <w:shd w:val="clear" w:color="auto" w:fill="auto"/>
                  <w:noWrap/>
                  <w:vAlign w:val="bottom"/>
                  <w:hideMark/>
                </w:tcPr>
                <w:p w14:paraId="20A1C48D" w14:textId="77777777" w:rsidR="002D715E" w:rsidRDefault="00EE1048"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w:t>
                  </w:r>
                  <w:r w:rsidR="002B526B" w:rsidRPr="002D338F">
                    <w:rPr>
                      <w:rFonts w:ascii="Times New Roman" w:eastAsia="Times New Roman" w:hAnsi="Times New Roman" w:cs="Times New Roman"/>
                      <w:color w:val="000000"/>
                      <w:lang w:eastAsia="lv-LV"/>
                    </w:rPr>
                    <w:t xml:space="preserve">bligāto iemaksu objekts </w:t>
                  </w:r>
                  <w:r w:rsidR="002D715E" w:rsidRPr="002D338F">
                    <w:rPr>
                      <w:rFonts w:ascii="Times New Roman" w:eastAsia="Times New Roman" w:hAnsi="Times New Roman" w:cs="Times New Roman"/>
                      <w:color w:val="000000"/>
                      <w:lang w:eastAsia="lv-LV"/>
                    </w:rPr>
                    <w:t>kopā mēnesī</w:t>
                  </w:r>
                </w:p>
                <w:p w14:paraId="58967418" w14:textId="5125C37A" w:rsidR="00E57F4C" w:rsidRPr="00A35099" w:rsidRDefault="00E57F4C"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2C97C2B3" w14:textId="77777777" w:rsidR="002D715E" w:rsidRDefault="00EE1048" w:rsidP="002D338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o</w:t>
                  </w:r>
                  <w:r w:rsidR="002B526B" w:rsidRPr="002D338F">
                    <w:rPr>
                      <w:rFonts w:ascii="Times New Roman" w:eastAsia="Times New Roman" w:hAnsi="Times New Roman" w:cs="Times New Roman"/>
                      <w:b/>
                      <w:bCs/>
                      <w:color w:val="000000"/>
                      <w:lang w:eastAsia="lv-LV"/>
                    </w:rPr>
                    <w:t>bligātās iemaksas, kas jāpiemaksā darba devējam</w:t>
                  </w:r>
                </w:p>
                <w:p w14:paraId="1EF09177" w14:textId="3F7D5266" w:rsidR="00E57F4C" w:rsidRPr="00A35099" w:rsidRDefault="00E57F4C" w:rsidP="002D338F">
                  <w:pPr>
                    <w:spacing w:after="0" w:line="240" w:lineRule="auto"/>
                    <w:jc w:val="center"/>
                    <w:rPr>
                      <w:rFonts w:ascii="Times New Roman" w:eastAsia="Times New Roman" w:hAnsi="Times New Roman" w:cs="Times New Roman"/>
                      <w:b/>
                      <w:bCs/>
                      <w:i/>
                      <w:color w:val="000000"/>
                      <w:lang w:eastAsia="lv-LV"/>
                    </w:rPr>
                  </w:pPr>
                  <w:proofErr w:type="spellStart"/>
                  <w:r w:rsidRPr="00A35099">
                    <w:rPr>
                      <w:rFonts w:ascii="Times New Roman" w:eastAsia="Times New Roman" w:hAnsi="Times New Roman" w:cs="Times New Roman"/>
                      <w:b/>
                      <w:bCs/>
                      <w:i/>
                      <w:color w:val="000000"/>
                      <w:lang w:eastAsia="lv-LV"/>
                    </w:rPr>
                    <w:t>euro</w:t>
                  </w:r>
                  <w:proofErr w:type="spellEnd"/>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2C29B879" w14:textId="6177490C" w:rsidR="002D715E" w:rsidRDefault="00E57F4C" w:rsidP="002D338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obligātās iemaksas, kas jāpiemaksā </w:t>
                  </w:r>
                  <w:proofErr w:type="spellStart"/>
                  <w:r w:rsidR="002D715E" w:rsidRPr="002D338F">
                    <w:rPr>
                      <w:rFonts w:ascii="Times New Roman" w:eastAsia="Times New Roman" w:hAnsi="Times New Roman" w:cs="Times New Roman"/>
                      <w:color w:val="000000"/>
                      <w:lang w:eastAsia="lv-LV"/>
                    </w:rPr>
                    <w:t>pašnod</w:t>
                  </w:r>
                  <w:proofErr w:type="spellEnd"/>
                  <w:r w:rsidR="002D715E" w:rsidRPr="002D338F">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 xml:space="preserve"> </w:t>
                  </w:r>
                </w:p>
                <w:p w14:paraId="0E09466B" w14:textId="1D73B189" w:rsidR="00E57F4C" w:rsidRPr="00A35099" w:rsidRDefault="00E57F4C" w:rsidP="002D338F">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r>
            <w:tr w:rsidR="002B526B" w:rsidRPr="002D715E" w14:paraId="7DAFC1DE"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17969B"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janvāris</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6DF98D5A" w14:textId="499CAC0C"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19B095C2" w14:textId="4B0CDA56"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266DE1DC" w14:textId="7BE50182"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07E791B"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6EF8E5E2"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0C0D0709"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C0D2D0"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februāris</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59642F42" w14:textId="4DA28825"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7375CB91" w14:textId="627125F0"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090F7CA7" w14:textId="2D72FF40"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22DD9A0"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2402A97E"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501F86C4"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F770A"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marts</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0CE6B1D9" w14:textId="1BC9B8AE"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200</w:t>
                  </w:r>
                  <w:r w:rsidR="00EE479D">
                    <w:rPr>
                      <w:rFonts w:ascii="Times New Roman" w:eastAsia="Times New Roman" w:hAnsi="Times New Roman" w:cs="Times New Roman"/>
                      <w:color w:val="000000"/>
                      <w:lang w:eastAsia="lv-LV"/>
                    </w:rPr>
                    <w:t>,00</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09418503" w14:textId="68E41D3A"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319879E4" w14:textId="15EA46F7"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4188E357"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3B864D55"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634637CB"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035785" w14:textId="77777777" w:rsidR="002D715E" w:rsidRPr="002D338F" w:rsidRDefault="002D715E" w:rsidP="002D715E">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kopā ceturksnī:</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19413C58" w14:textId="0A4DDE4F" w:rsidR="002D715E" w:rsidRPr="002D338F" w:rsidRDefault="002D715E" w:rsidP="002D715E">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600</w:t>
                  </w:r>
                  <w:r w:rsidR="00EE479D">
                    <w:rPr>
                      <w:rFonts w:ascii="Times New Roman" w:eastAsia="Times New Roman" w:hAnsi="Times New Roman" w:cs="Times New Roman"/>
                      <w:b/>
                      <w:bCs/>
                      <w:color w:val="000000"/>
                      <w:lang w:eastAsia="lv-LV"/>
                    </w:rPr>
                    <w:t>,00</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76B4CA31" w14:textId="597F8400" w:rsidR="002D715E" w:rsidRPr="002D338F" w:rsidRDefault="002D715E" w:rsidP="002D715E">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300</w:t>
                  </w:r>
                  <w:r w:rsidR="00EE479D">
                    <w:rPr>
                      <w:rFonts w:ascii="Times New Roman" w:eastAsia="Times New Roman" w:hAnsi="Times New Roman" w:cs="Times New Roman"/>
                      <w:b/>
                      <w:bCs/>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10BDABEB" w14:textId="78DC6C99" w:rsidR="002D715E" w:rsidRPr="002D338F" w:rsidRDefault="002D715E" w:rsidP="002D715E">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900</w:t>
                  </w:r>
                  <w:r w:rsidR="00EE479D">
                    <w:rPr>
                      <w:rFonts w:ascii="Times New Roman" w:eastAsia="Times New Roman" w:hAnsi="Times New Roman" w:cs="Times New Roman"/>
                      <w:b/>
                      <w:bCs/>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5779226C"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5D2A7115"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3F1DB4BB"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DB759"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3ACF98E4"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49292836"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4AF88119"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A7D81FC"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7BF07B95"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1E06B4CF" w14:textId="77777777" w:rsidTr="00A35099">
              <w:trPr>
                <w:trHeight w:val="600"/>
              </w:trPr>
              <w:tc>
                <w:tcPr>
                  <w:tcW w:w="1556" w:type="dxa"/>
                  <w:gridSpan w:val="2"/>
                  <w:tcBorders>
                    <w:top w:val="nil"/>
                    <w:left w:val="single" w:sz="4" w:space="0" w:color="auto"/>
                    <w:bottom w:val="single" w:sz="4" w:space="0" w:color="auto"/>
                    <w:right w:val="single" w:sz="4" w:space="0" w:color="auto"/>
                  </w:tcBorders>
                  <w:shd w:val="clear" w:color="auto" w:fill="auto"/>
                  <w:vAlign w:val="bottom"/>
                  <w:hideMark/>
                </w:tcPr>
                <w:p w14:paraId="53435A01"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min.objekts</w:t>
                  </w:r>
                  <w:proofErr w:type="spellEnd"/>
                  <w:r w:rsidRPr="002D338F">
                    <w:rPr>
                      <w:rFonts w:ascii="Times New Roman" w:eastAsia="Times New Roman" w:hAnsi="Times New Roman" w:cs="Times New Roman"/>
                      <w:color w:val="000000"/>
                      <w:lang w:eastAsia="lv-LV"/>
                    </w:rPr>
                    <w:t xml:space="preserve"> ceturksnī</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59E0BA85"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1D605836"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1424C592" w14:textId="4D72640F"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1500</w:t>
                  </w:r>
                  <w:r w:rsidR="00EE479D">
                    <w:rPr>
                      <w:rFonts w:ascii="Times New Roman" w:eastAsia="Times New Roman" w:hAnsi="Times New Roman" w:cs="Times New Roman"/>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1BC1D1F"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08B6191D"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01A4C47C" w14:textId="77777777" w:rsidTr="00A35099">
              <w:trPr>
                <w:trHeight w:val="300"/>
              </w:trPr>
              <w:tc>
                <w:tcPr>
                  <w:tcW w:w="15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20077"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starpība</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0A28D224"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5B125AAF"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6A2DE0D6" w14:textId="04B386AB"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600</w:t>
                  </w:r>
                  <w:r w:rsidR="00EE479D">
                    <w:rPr>
                      <w:rFonts w:ascii="Times New Roman" w:eastAsia="Times New Roman" w:hAnsi="Times New Roman" w:cs="Times New Roman"/>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7D1755D8" w14:textId="0F7A4ED6" w:rsidR="002D715E" w:rsidRPr="002D338F" w:rsidRDefault="002D715E" w:rsidP="002D715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600</w:t>
                  </w:r>
                  <w:r w:rsidR="00EE479D">
                    <w:rPr>
                      <w:rFonts w:ascii="Times New Roman" w:eastAsia="Times New Roman" w:hAnsi="Times New Roman" w:cs="Times New Roman"/>
                      <w:color w:val="000000"/>
                      <w:lang w:eastAsia="lv-LV"/>
                    </w:rPr>
                    <w:t>,00</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03453316" w14:textId="5F5360E5" w:rsidR="002D715E" w:rsidRPr="002D338F" w:rsidRDefault="002D715E" w:rsidP="002B526B">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0</w:t>
                  </w:r>
                  <w:r w:rsidR="00EE479D">
                    <w:rPr>
                      <w:rFonts w:ascii="Times New Roman" w:eastAsia="Times New Roman" w:hAnsi="Times New Roman" w:cs="Times New Roman"/>
                      <w:color w:val="000000"/>
                      <w:lang w:eastAsia="lv-LV"/>
                    </w:rPr>
                    <w:t>,00</w:t>
                  </w:r>
                </w:p>
              </w:tc>
            </w:tr>
            <w:tr w:rsidR="002B526B" w:rsidRPr="002D715E" w14:paraId="4C30BD14" w14:textId="77777777" w:rsidTr="00A35099">
              <w:trPr>
                <w:trHeight w:val="900"/>
              </w:trPr>
              <w:tc>
                <w:tcPr>
                  <w:tcW w:w="1556" w:type="dxa"/>
                  <w:gridSpan w:val="2"/>
                  <w:tcBorders>
                    <w:top w:val="nil"/>
                    <w:left w:val="single" w:sz="4" w:space="0" w:color="auto"/>
                    <w:bottom w:val="single" w:sz="4" w:space="0" w:color="auto"/>
                    <w:right w:val="single" w:sz="4" w:space="0" w:color="auto"/>
                  </w:tcBorders>
                  <w:shd w:val="clear" w:color="auto" w:fill="auto"/>
                  <w:vAlign w:val="bottom"/>
                  <w:hideMark/>
                </w:tcPr>
                <w:p w14:paraId="0656E92B"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jāpiemaksā obligātās iemaksas</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4F3BB8CA"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9" w:type="dxa"/>
                  <w:gridSpan w:val="2"/>
                  <w:tcBorders>
                    <w:top w:val="nil"/>
                    <w:left w:val="nil"/>
                    <w:bottom w:val="single" w:sz="4" w:space="0" w:color="auto"/>
                    <w:right w:val="single" w:sz="4" w:space="0" w:color="auto"/>
                  </w:tcBorders>
                  <w:shd w:val="clear" w:color="auto" w:fill="auto"/>
                  <w:noWrap/>
                  <w:vAlign w:val="bottom"/>
                  <w:hideMark/>
                </w:tcPr>
                <w:p w14:paraId="412CF0A1"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14:paraId="741822C2"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5CFA573F" w14:textId="04A91782" w:rsidR="002D715E" w:rsidRPr="002D338F" w:rsidRDefault="002D715E" w:rsidP="002D715E">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204</w:t>
                  </w:r>
                  <w:r w:rsidR="005F5AC0">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54</w:t>
                  </w:r>
                </w:p>
              </w:tc>
              <w:tc>
                <w:tcPr>
                  <w:tcW w:w="1149" w:type="dxa"/>
                  <w:gridSpan w:val="4"/>
                  <w:tcBorders>
                    <w:top w:val="nil"/>
                    <w:left w:val="nil"/>
                    <w:bottom w:val="single" w:sz="4" w:space="0" w:color="auto"/>
                    <w:right w:val="single" w:sz="4" w:space="0" w:color="auto"/>
                  </w:tcBorders>
                  <w:shd w:val="clear" w:color="auto" w:fill="auto"/>
                  <w:noWrap/>
                  <w:vAlign w:val="bottom"/>
                  <w:hideMark/>
                </w:tcPr>
                <w:p w14:paraId="0AF205F3" w14:textId="3E44CFAF" w:rsidR="002D715E" w:rsidRPr="002D338F" w:rsidRDefault="002D715E" w:rsidP="002D715E">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0</w:t>
                  </w:r>
                  <w:r w:rsidR="00E57F4C">
                    <w:rPr>
                      <w:rFonts w:ascii="Times New Roman" w:eastAsia="Times New Roman" w:hAnsi="Times New Roman" w:cs="Times New Roman"/>
                      <w:b/>
                      <w:bCs/>
                      <w:color w:val="000000"/>
                      <w:lang w:eastAsia="lv-LV"/>
                    </w:rPr>
                    <w:t>,00</w:t>
                  </w:r>
                </w:p>
              </w:tc>
            </w:tr>
            <w:tr w:rsidR="002B526B" w:rsidRPr="002D715E" w14:paraId="4802F670" w14:textId="77777777" w:rsidTr="00A35099">
              <w:trPr>
                <w:trHeight w:val="1215"/>
              </w:trPr>
              <w:tc>
                <w:tcPr>
                  <w:tcW w:w="1556" w:type="dxa"/>
                  <w:gridSpan w:val="2"/>
                  <w:tcBorders>
                    <w:top w:val="nil"/>
                    <w:left w:val="single" w:sz="4" w:space="0" w:color="auto"/>
                    <w:bottom w:val="single" w:sz="4" w:space="0" w:color="auto"/>
                    <w:right w:val="single" w:sz="4" w:space="0" w:color="auto"/>
                  </w:tcBorders>
                  <w:shd w:val="clear" w:color="auto" w:fill="auto"/>
                  <w:vAlign w:val="bottom"/>
                  <w:hideMark/>
                </w:tcPr>
                <w:p w14:paraId="46681AE6" w14:textId="77777777"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personas objekts ceturksnī pēc min samaksas</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2DCBF6D"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9A88939"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21A51445" w14:textId="646A9010" w:rsidR="002D715E" w:rsidRPr="002D338F" w:rsidRDefault="002D715E" w:rsidP="002D715E">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1500</w:t>
                  </w:r>
                  <w:r w:rsidR="00EE479D">
                    <w:rPr>
                      <w:rFonts w:ascii="Times New Roman" w:eastAsia="Times New Roman" w:hAnsi="Times New Roman" w:cs="Times New Roman"/>
                      <w:b/>
                      <w:bCs/>
                      <w:color w:val="000000"/>
                      <w:lang w:eastAsia="lv-LV"/>
                    </w:rPr>
                    <w:t>,00</w:t>
                  </w:r>
                </w:p>
              </w:tc>
              <w:tc>
                <w:tcPr>
                  <w:tcW w:w="1207" w:type="dxa"/>
                  <w:gridSpan w:val="2"/>
                  <w:tcBorders>
                    <w:top w:val="nil"/>
                    <w:left w:val="nil"/>
                    <w:bottom w:val="single" w:sz="4" w:space="0" w:color="auto"/>
                    <w:right w:val="single" w:sz="4" w:space="0" w:color="auto"/>
                  </w:tcBorders>
                  <w:shd w:val="clear" w:color="auto" w:fill="auto"/>
                  <w:noWrap/>
                  <w:vAlign w:val="center"/>
                  <w:hideMark/>
                </w:tcPr>
                <w:p w14:paraId="55075642"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14:paraId="15850EDA"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2B526B" w:rsidRPr="002D715E" w14:paraId="23FCAF48" w14:textId="77777777" w:rsidTr="009A5C16">
              <w:trPr>
                <w:trHeight w:val="614"/>
              </w:trPr>
              <w:tc>
                <w:tcPr>
                  <w:tcW w:w="1556" w:type="dxa"/>
                  <w:gridSpan w:val="2"/>
                  <w:tcBorders>
                    <w:top w:val="nil"/>
                    <w:left w:val="single" w:sz="4" w:space="0" w:color="auto"/>
                    <w:bottom w:val="single" w:sz="4" w:space="0" w:color="auto"/>
                    <w:right w:val="single" w:sz="4" w:space="0" w:color="auto"/>
                  </w:tcBorders>
                  <w:shd w:val="clear" w:color="auto" w:fill="auto"/>
                  <w:vAlign w:val="bottom"/>
                  <w:hideMark/>
                </w:tcPr>
                <w:p w14:paraId="48F3A133" w14:textId="390A0589"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personas obligāto iemaksu objekts ceturksnī pensiju apdrošināšanai pirms un pēc min. </w:t>
                  </w:r>
                  <w:r w:rsidR="002B526B" w:rsidRPr="002D338F">
                    <w:rPr>
                      <w:rFonts w:ascii="Times New Roman" w:eastAsia="Times New Roman" w:hAnsi="Times New Roman" w:cs="Times New Roman"/>
                      <w:color w:val="000000"/>
                      <w:lang w:eastAsia="lv-LV"/>
                    </w:rPr>
                    <w:t xml:space="preserve">obligāto </w:t>
                  </w:r>
                  <w:r w:rsidR="002B526B" w:rsidRPr="002D338F">
                    <w:rPr>
                      <w:rFonts w:ascii="Times New Roman" w:eastAsia="Times New Roman" w:hAnsi="Times New Roman" w:cs="Times New Roman"/>
                      <w:color w:val="000000"/>
                      <w:lang w:eastAsia="lv-LV"/>
                    </w:rPr>
                    <w:lastRenderedPageBreak/>
                    <w:t xml:space="preserve">iemaksu </w:t>
                  </w:r>
                  <w:r w:rsidRPr="002D338F">
                    <w:rPr>
                      <w:rFonts w:ascii="Times New Roman" w:eastAsia="Times New Roman" w:hAnsi="Times New Roman" w:cs="Times New Roman"/>
                      <w:color w:val="000000"/>
                      <w:lang w:eastAsia="lv-LV"/>
                    </w:rPr>
                    <w:t>samaksas</w:t>
                  </w:r>
                </w:p>
              </w:tc>
              <w:tc>
                <w:tcPr>
                  <w:tcW w:w="206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7C022F" w14:textId="6ECBBD9A"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lastRenderedPageBreak/>
                    <w:t>900</w:t>
                  </w:r>
                  <w:r w:rsidR="00EE479D">
                    <w:rPr>
                      <w:rFonts w:ascii="Times New Roman" w:eastAsia="Times New Roman" w:hAnsi="Times New Roman" w:cs="Times New Roman"/>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416CAB0D"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235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EAF3BC" w14:textId="26F38C1E"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w:t>
                  </w:r>
                  <w:r w:rsidR="005F5AC0">
                    <w:rPr>
                      <w:rFonts w:ascii="Times New Roman" w:eastAsia="Times New Roman" w:hAnsi="Times New Roman" w:cs="Times New Roman"/>
                      <w:color w:val="000000"/>
                      <w:lang w:eastAsia="lv-LV"/>
                    </w:rPr>
                    <w:t>0</w:t>
                  </w:r>
                  <w:r w:rsidR="00EE479D">
                    <w:rPr>
                      <w:rFonts w:ascii="Times New Roman" w:eastAsia="Times New Roman" w:hAnsi="Times New Roman" w:cs="Times New Roman"/>
                      <w:color w:val="000000"/>
                      <w:lang w:eastAsia="lv-LV"/>
                    </w:rPr>
                    <w:t>,00</w:t>
                  </w:r>
                </w:p>
              </w:tc>
            </w:tr>
            <w:tr w:rsidR="002B526B" w:rsidRPr="002D715E" w14:paraId="008ED5DD" w14:textId="77777777" w:rsidTr="00E61308">
              <w:trPr>
                <w:trHeight w:val="2160"/>
              </w:trPr>
              <w:tc>
                <w:tcPr>
                  <w:tcW w:w="1556" w:type="dxa"/>
                  <w:gridSpan w:val="2"/>
                  <w:tcBorders>
                    <w:top w:val="nil"/>
                    <w:left w:val="single" w:sz="4" w:space="0" w:color="auto"/>
                    <w:bottom w:val="single" w:sz="4" w:space="0" w:color="auto"/>
                    <w:right w:val="single" w:sz="4" w:space="0" w:color="auto"/>
                  </w:tcBorders>
                  <w:shd w:val="clear" w:color="auto" w:fill="auto"/>
                  <w:vAlign w:val="bottom"/>
                  <w:hideMark/>
                </w:tcPr>
                <w:p w14:paraId="029BE706" w14:textId="70C5D53E" w:rsidR="002D715E" w:rsidRPr="002D338F" w:rsidRDefault="002D715E" w:rsidP="002D715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personas obligāto iemaksu objekts ceturksnī </w:t>
                  </w:r>
                  <w:proofErr w:type="spellStart"/>
                  <w:r w:rsidRPr="002D338F">
                    <w:rPr>
                      <w:rFonts w:ascii="Times New Roman" w:eastAsia="Times New Roman" w:hAnsi="Times New Roman" w:cs="Times New Roman"/>
                      <w:color w:val="000000"/>
                      <w:lang w:eastAsia="lv-LV"/>
                    </w:rPr>
                    <w:t>soc.apdr</w:t>
                  </w:r>
                  <w:proofErr w:type="spellEnd"/>
                  <w:r w:rsidRPr="002D338F">
                    <w:rPr>
                      <w:rFonts w:ascii="Times New Roman" w:eastAsia="Times New Roman" w:hAnsi="Times New Roman" w:cs="Times New Roman"/>
                      <w:color w:val="000000"/>
                      <w:lang w:eastAsia="lv-LV"/>
                    </w:rPr>
                    <w:t>. pabalstiem pirms un pēc min</w:t>
                  </w:r>
                  <w:r w:rsidR="002B526B" w:rsidRPr="002D338F">
                    <w:rPr>
                      <w:rFonts w:ascii="Times New Roman" w:eastAsia="Times New Roman" w:hAnsi="Times New Roman" w:cs="Times New Roman"/>
                      <w:color w:val="000000"/>
                      <w:lang w:eastAsia="lv-LV"/>
                    </w:rPr>
                    <w:t xml:space="preserve">. obligāto iemaksu </w:t>
                  </w:r>
                  <w:r w:rsidRPr="002D338F">
                    <w:rPr>
                      <w:rFonts w:ascii="Times New Roman" w:eastAsia="Times New Roman" w:hAnsi="Times New Roman" w:cs="Times New Roman"/>
                      <w:color w:val="000000"/>
                      <w:lang w:eastAsia="lv-LV"/>
                    </w:rPr>
                    <w:t xml:space="preserve"> samaksas</w:t>
                  </w:r>
                </w:p>
              </w:tc>
              <w:tc>
                <w:tcPr>
                  <w:tcW w:w="206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FA86FB" w14:textId="2D374B9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600</w:t>
                  </w:r>
                  <w:r w:rsidR="00EE479D">
                    <w:rPr>
                      <w:rFonts w:ascii="Times New Roman" w:eastAsia="Times New Roman" w:hAnsi="Times New Roman" w:cs="Times New Roman"/>
                      <w:color w:val="000000"/>
                      <w:lang w:eastAsia="lv-LV"/>
                    </w:rPr>
                    <w:t>,00</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73190EB2" w14:textId="77777777"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235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355A665" w14:textId="7DC6506D" w:rsidR="002D715E" w:rsidRPr="002D338F" w:rsidRDefault="002D715E" w:rsidP="002D715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1200</w:t>
                  </w:r>
                  <w:r w:rsidR="00EE479D">
                    <w:rPr>
                      <w:rFonts w:ascii="Times New Roman" w:eastAsia="Times New Roman" w:hAnsi="Times New Roman" w:cs="Times New Roman"/>
                      <w:color w:val="000000"/>
                      <w:lang w:eastAsia="lv-LV"/>
                    </w:rPr>
                    <w:t>,00</w:t>
                  </w:r>
                </w:p>
              </w:tc>
            </w:tr>
            <w:tr w:rsidR="009636AC" w:rsidRPr="002B526B" w14:paraId="41F56AB8" w14:textId="77777777" w:rsidTr="009A5C16">
              <w:trPr>
                <w:gridAfter w:val="3"/>
                <w:wAfter w:w="268" w:type="dxa"/>
                <w:trHeight w:val="399"/>
              </w:trPr>
              <w:tc>
                <w:tcPr>
                  <w:tcW w:w="2563" w:type="dxa"/>
                  <w:gridSpan w:val="4"/>
                  <w:tcBorders>
                    <w:top w:val="nil"/>
                    <w:left w:val="nil"/>
                    <w:bottom w:val="nil"/>
                    <w:right w:val="nil"/>
                  </w:tcBorders>
                  <w:shd w:val="clear" w:color="auto" w:fill="auto"/>
                  <w:noWrap/>
                  <w:vAlign w:val="bottom"/>
                </w:tcPr>
                <w:p w14:paraId="3F6DD2EF" w14:textId="645C2AAE" w:rsidR="002B526B" w:rsidRPr="00EE1048" w:rsidRDefault="002B526B" w:rsidP="002B526B">
                  <w:pPr>
                    <w:spacing w:after="0" w:line="240" w:lineRule="auto"/>
                    <w:rPr>
                      <w:rFonts w:ascii="Times New Roman" w:eastAsia="Times New Roman" w:hAnsi="Times New Roman" w:cs="Times New Roman"/>
                      <w:b/>
                      <w:bCs/>
                      <w:color w:val="000000"/>
                      <w:lang w:eastAsia="lv-LV"/>
                    </w:rPr>
                  </w:pPr>
                </w:p>
              </w:tc>
              <w:tc>
                <w:tcPr>
                  <w:tcW w:w="4141" w:type="dxa"/>
                  <w:gridSpan w:val="9"/>
                  <w:tcBorders>
                    <w:top w:val="nil"/>
                    <w:left w:val="nil"/>
                    <w:bottom w:val="nil"/>
                    <w:right w:val="nil"/>
                  </w:tcBorders>
                  <w:shd w:val="clear" w:color="auto" w:fill="auto"/>
                  <w:vAlign w:val="bottom"/>
                </w:tcPr>
                <w:p w14:paraId="7341E4DA" w14:textId="7154A2A0" w:rsidR="002B526B" w:rsidRPr="00EE1048" w:rsidRDefault="002B526B" w:rsidP="002B526B">
                  <w:pPr>
                    <w:spacing w:after="0" w:line="240" w:lineRule="auto"/>
                    <w:rPr>
                      <w:rFonts w:ascii="Times New Roman" w:eastAsia="Times New Roman" w:hAnsi="Times New Roman" w:cs="Times New Roman"/>
                      <w:color w:val="000000"/>
                      <w:lang w:eastAsia="lv-LV"/>
                    </w:rPr>
                  </w:pPr>
                </w:p>
              </w:tc>
            </w:tr>
            <w:tr w:rsidR="00607A7B" w:rsidRPr="002D338F" w14:paraId="12C0FD59" w14:textId="77777777" w:rsidTr="00607A7B">
              <w:trPr>
                <w:gridAfter w:val="1"/>
                <w:wAfter w:w="15" w:type="dxa"/>
                <w:trHeight w:val="723"/>
              </w:trPr>
              <w:tc>
                <w:tcPr>
                  <w:tcW w:w="2563" w:type="dxa"/>
                  <w:gridSpan w:val="4"/>
                  <w:tcBorders>
                    <w:top w:val="nil"/>
                    <w:left w:val="nil"/>
                    <w:bottom w:val="nil"/>
                    <w:right w:val="nil"/>
                  </w:tcBorders>
                  <w:shd w:val="clear" w:color="auto" w:fill="auto"/>
                  <w:noWrap/>
                  <w:vAlign w:val="bottom"/>
                  <w:hideMark/>
                </w:tcPr>
                <w:p w14:paraId="5CCA3D54" w14:textId="77777777" w:rsidR="00607A7B" w:rsidRDefault="00607A7B" w:rsidP="00B7381E">
                  <w:pPr>
                    <w:spacing w:after="0" w:line="240" w:lineRule="auto"/>
                    <w:rPr>
                      <w:rFonts w:ascii="Times New Roman" w:eastAsia="Times New Roman" w:hAnsi="Times New Roman" w:cs="Times New Roman"/>
                      <w:b/>
                      <w:bCs/>
                      <w:color w:val="000000"/>
                      <w:lang w:eastAsia="lv-LV"/>
                    </w:rPr>
                  </w:pPr>
                </w:p>
                <w:p w14:paraId="559FA352" w14:textId="77777777" w:rsidR="00607A7B" w:rsidRDefault="00607A7B" w:rsidP="00B7381E">
                  <w:pPr>
                    <w:spacing w:after="0" w:line="240" w:lineRule="auto"/>
                    <w:rPr>
                      <w:rFonts w:ascii="Times New Roman" w:eastAsia="Times New Roman" w:hAnsi="Times New Roman" w:cs="Times New Roman"/>
                      <w:b/>
                      <w:bCs/>
                      <w:color w:val="000000"/>
                      <w:lang w:eastAsia="lv-LV"/>
                    </w:rPr>
                  </w:pPr>
                </w:p>
                <w:p w14:paraId="68495887" w14:textId="77777777" w:rsidR="00607A7B" w:rsidRPr="002D338F" w:rsidRDefault="00607A7B" w:rsidP="00B7381E">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Persona C</w:t>
                  </w:r>
                </w:p>
              </w:tc>
              <w:tc>
                <w:tcPr>
                  <w:tcW w:w="4394" w:type="dxa"/>
                  <w:gridSpan w:val="11"/>
                  <w:tcBorders>
                    <w:top w:val="nil"/>
                    <w:left w:val="nil"/>
                    <w:bottom w:val="nil"/>
                    <w:right w:val="nil"/>
                  </w:tcBorders>
                  <w:shd w:val="clear" w:color="auto" w:fill="auto"/>
                  <w:vAlign w:val="bottom"/>
                  <w:hideMark/>
                </w:tcPr>
                <w:p w14:paraId="60D627C8" w14:textId="5231F988" w:rsidR="00607A7B" w:rsidRPr="002D338F" w:rsidRDefault="00607A7B" w:rsidP="00B7381E">
                  <w:pPr>
                    <w:spacing w:after="0" w:line="240" w:lineRule="auto"/>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pašnodarbinātais</w:t>
                  </w:r>
                  <w:proofErr w:type="spellEnd"/>
                  <w:r w:rsidRPr="002D338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neveic minimālās obligātās iemaksas, ja viņš atbilst kādai no atviegloto personu grupām vai viņam ir trūcīgas personas statuss </w:t>
                  </w:r>
                </w:p>
              </w:tc>
            </w:tr>
            <w:tr w:rsidR="00607A7B" w:rsidRPr="00A35099" w14:paraId="3F747957" w14:textId="77777777" w:rsidTr="00607A7B">
              <w:trPr>
                <w:gridAfter w:val="1"/>
                <w:wAfter w:w="15" w:type="dxa"/>
                <w:trHeight w:val="300"/>
              </w:trPr>
              <w:tc>
                <w:tcPr>
                  <w:tcW w:w="25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40312"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B684CF" w14:textId="77777777" w:rsidR="00607A7B" w:rsidRDefault="00607A7B" w:rsidP="00B7381E">
                  <w:pPr>
                    <w:spacing w:after="0" w:line="240" w:lineRule="auto"/>
                    <w:jc w:val="center"/>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pašnodarbinātā</w:t>
                  </w:r>
                  <w:proofErr w:type="spellEnd"/>
                  <w:r w:rsidRPr="002D338F">
                    <w:rPr>
                      <w:rFonts w:ascii="Times New Roman" w:eastAsia="Times New Roman" w:hAnsi="Times New Roman" w:cs="Times New Roman"/>
                      <w:color w:val="000000"/>
                      <w:lang w:eastAsia="lv-LV"/>
                    </w:rPr>
                    <w:t xml:space="preserve">  obligāto iemaksu objekts</w:t>
                  </w:r>
                </w:p>
                <w:p w14:paraId="5711C6AD" w14:textId="77777777" w:rsidR="00607A7B" w:rsidRPr="00A35099" w:rsidRDefault="00607A7B" w:rsidP="00B7381E">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2551" w:type="dxa"/>
                  <w:gridSpan w:val="7"/>
                  <w:tcBorders>
                    <w:top w:val="single" w:sz="4" w:space="0" w:color="auto"/>
                    <w:left w:val="nil"/>
                    <w:bottom w:val="single" w:sz="4" w:space="0" w:color="auto"/>
                    <w:right w:val="single" w:sz="4" w:space="0" w:color="000000"/>
                  </w:tcBorders>
                  <w:shd w:val="clear" w:color="auto" w:fill="auto"/>
                  <w:vAlign w:val="bottom"/>
                  <w:hideMark/>
                </w:tcPr>
                <w:p w14:paraId="5FFFADA4" w14:textId="77777777" w:rsidR="00607A7B" w:rsidRPr="005E1298" w:rsidRDefault="00607A7B" w:rsidP="00B7381E">
                  <w:pPr>
                    <w:spacing w:after="0" w:line="240" w:lineRule="auto"/>
                    <w:jc w:val="center"/>
                    <w:rPr>
                      <w:rFonts w:ascii="Times New Roman" w:eastAsia="Times New Roman" w:hAnsi="Times New Roman" w:cs="Times New Roman"/>
                      <w:b/>
                      <w:color w:val="000000"/>
                      <w:lang w:eastAsia="lv-LV"/>
                    </w:rPr>
                  </w:pPr>
                  <w:proofErr w:type="spellStart"/>
                  <w:r w:rsidRPr="005E1298">
                    <w:rPr>
                      <w:rFonts w:ascii="Times New Roman" w:eastAsia="Times New Roman" w:hAnsi="Times New Roman" w:cs="Times New Roman"/>
                      <w:b/>
                      <w:color w:val="000000"/>
                      <w:lang w:eastAsia="lv-LV"/>
                    </w:rPr>
                    <w:t>pašnodarbinātajam</w:t>
                  </w:r>
                  <w:proofErr w:type="spellEnd"/>
                  <w:r w:rsidRPr="005E1298">
                    <w:rPr>
                      <w:rFonts w:ascii="Times New Roman" w:eastAsia="Times New Roman" w:hAnsi="Times New Roman" w:cs="Times New Roman"/>
                      <w:b/>
                      <w:color w:val="000000"/>
                      <w:lang w:eastAsia="lv-LV"/>
                    </w:rPr>
                    <w:t xml:space="preserve"> jāpiemaksā</w:t>
                  </w:r>
                </w:p>
                <w:p w14:paraId="6EB561C3" w14:textId="77777777" w:rsidR="00607A7B" w:rsidRPr="00A35099" w:rsidRDefault="00607A7B" w:rsidP="00B7381E">
                  <w:pPr>
                    <w:spacing w:after="0" w:line="240" w:lineRule="auto"/>
                    <w:jc w:val="center"/>
                    <w:rPr>
                      <w:rFonts w:ascii="Times New Roman" w:eastAsia="Times New Roman" w:hAnsi="Times New Roman" w:cs="Times New Roman"/>
                      <w:i/>
                      <w:color w:val="000000"/>
                      <w:lang w:eastAsia="lv-LV"/>
                    </w:rPr>
                  </w:pPr>
                  <w:proofErr w:type="spellStart"/>
                  <w:r w:rsidRPr="005E1298">
                    <w:rPr>
                      <w:rFonts w:ascii="Times New Roman" w:eastAsia="Times New Roman" w:hAnsi="Times New Roman" w:cs="Times New Roman"/>
                      <w:b/>
                      <w:i/>
                      <w:color w:val="000000"/>
                      <w:lang w:eastAsia="lv-LV"/>
                    </w:rPr>
                    <w:t>euro</w:t>
                  </w:r>
                  <w:proofErr w:type="spellEnd"/>
                </w:p>
              </w:tc>
            </w:tr>
            <w:tr w:rsidR="00607A7B" w:rsidRPr="002D338F" w14:paraId="3FBE2EDC"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725FD00D"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janvāris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BD6D92" w14:textId="77777777" w:rsidR="00607A7B" w:rsidRPr="002D338F" w:rsidRDefault="00607A7B" w:rsidP="00B7381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E2154C7"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607A7B" w:rsidRPr="002D338F" w14:paraId="0488FB30"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187C38"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februāris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62696E" w14:textId="77777777" w:rsidR="00607A7B" w:rsidRPr="002D338F" w:rsidRDefault="00607A7B" w:rsidP="00B7381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67368D1"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607A7B" w:rsidRPr="002D338F" w14:paraId="38EA773F"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16190B13"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marts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A98F0" w14:textId="77777777" w:rsidR="00607A7B" w:rsidRPr="002D338F" w:rsidRDefault="00607A7B" w:rsidP="00B7381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C5A2280"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607A7B" w:rsidRPr="002D338F" w14:paraId="3CEA50AD"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ED7133" w14:textId="77777777" w:rsidR="00607A7B" w:rsidRPr="002D338F" w:rsidRDefault="00607A7B" w:rsidP="00B7381E">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kopā ceturksnī:</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1C65AD" w14:textId="77777777" w:rsidR="00607A7B" w:rsidRPr="002D338F" w:rsidRDefault="00607A7B" w:rsidP="00B7381E">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300</w:t>
                  </w:r>
                  <w:r>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7587DF" w14:textId="77777777" w:rsidR="00607A7B" w:rsidRPr="002D338F" w:rsidRDefault="00607A7B" w:rsidP="00B7381E">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 </w:t>
                  </w:r>
                </w:p>
              </w:tc>
            </w:tr>
            <w:tr w:rsidR="00607A7B" w:rsidRPr="002D338F" w14:paraId="42E976BC" w14:textId="77777777" w:rsidTr="00607A7B">
              <w:trPr>
                <w:gridAfter w:val="1"/>
                <w:wAfter w:w="15" w:type="dxa"/>
                <w:trHeight w:val="600"/>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0425CE73"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min. obligāto iemaksu objekts ceturksnī</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6DBDD6" w14:textId="77777777" w:rsidR="00607A7B" w:rsidRPr="002D338F" w:rsidRDefault="00607A7B" w:rsidP="00B7381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188D17"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607A7B" w:rsidRPr="002D338F" w14:paraId="258ECC61"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117CD9CD"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starpība</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BC363B" w14:textId="77777777" w:rsidR="00607A7B" w:rsidRPr="002D338F" w:rsidRDefault="00607A7B" w:rsidP="00B7381E">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1200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8796E72"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607A7B" w:rsidRPr="002D338F" w14:paraId="10463122" w14:textId="77777777" w:rsidTr="00607A7B">
              <w:trPr>
                <w:gridAfter w:val="1"/>
                <w:wAfter w:w="15" w:type="dxa"/>
                <w:trHeight w:val="900"/>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72436B38"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jāpiemaksā minimālās obligātās iemaksas 10 % pensiju apdrošināšanai</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F753636" w14:textId="77777777" w:rsidR="00607A7B" w:rsidRPr="002D338F" w:rsidRDefault="00607A7B" w:rsidP="00B7381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255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EAD7AA0" w14:textId="33A90391" w:rsidR="00607A7B" w:rsidRPr="002D338F" w:rsidRDefault="00607A7B" w:rsidP="00B7381E">
                  <w:pPr>
                    <w:spacing w:after="0" w:line="240" w:lineRule="auto"/>
                    <w:jc w:val="center"/>
                    <w:rPr>
                      <w:rFonts w:ascii="Times New Roman" w:eastAsia="Times New Roman" w:hAnsi="Times New Roman" w:cs="Times New Roman"/>
                      <w:b/>
                      <w:color w:val="000000"/>
                      <w:lang w:eastAsia="lv-LV"/>
                    </w:rPr>
                  </w:pPr>
                  <w:r w:rsidRPr="002D338F">
                    <w:rPr>
                      <w:rFonts w:ascii="Times New Roman" w:eastAsia="Times New Roman" w:hAnsi="Times New Roman" w:cs="Times New Roman"/>
                      <w:b/>
                      <w:color w:val="000000"/>
                      <w:lang w:eastAsia="lv-LV"/>
                    </w:rPr>
                    <w:t>0</w:t>
                  </w:r>
                  <w:r>
                    <w:rPr>
                      <w:rFonts w:ascii="Times New Roman" w:eastAsia="Times New Roman" w:hAnsi="Times New Roman" w:cs="Times New Roman"/>
                      <w:b/>
                      <w:color w:val="000000"/>
                      <w:lang w:eastAsia="lv-LV"/>
                    </w:rPr>
                    <w:t>,00</w:t>
                  </w:r>
                </w:p>
              </w:tc>
            </w:tr>
            <w:tr w:rsidR="00607A7B" w:rsidRPr="002D338F" w14:paraId="60E2C812" w14:textId="77777777" w:rsidTr="00607A7B">
              <w:trPr>
                <w:gridAfter w:val="1"/>
                <w:wAfter w:w="15" w:type="dxa"/>
                <w:trHeight w:val="1291"/>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6FD79321" w14:textId="77777777" w:rsidR="00607A7B" w:rsidRPr="002D338F" w:rsidRDefault="00607A7B" w:rsidP="00B7381E">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personas objekts ceturksnī pensiju apdrošināšanai pirms un pēc minimālo obligāto iemaksu veikšanas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345884" w14:textId="77777777" w:rsidR="00607A7B" w:rsidRPr="002D338F" w:rsidRDefault="00607A7B" w:rsidP="00B7381E">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F349FC9" w14:textId="0DEE18C0" w:rsidR="00607A7B" w:rsidRPr="002D338F" w:rsidRDefault="00607A7B" w:rsidP="00B7381E">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300,00</w:t>
                  </w:r>
                </w:p>
              </w:tc>
            </w:tr>
            <w:tr w:rsidR="009636AC" w:rsidRPr="009636AC" w14:paraId="4E38D10E" w14:textId="77777777" w:rsidTr="00607A7B">
              <w:trPr>
                <w:gridAfter w:val="1"/>
                <w:wAfter w:w="15" w:type="dxa"/>
                <w:trHeight w:val="723"/>
              </w:trPr>
              <w:tc>
                <w:tcPr>
                  <w:tcW w:w="2563" w:type="dxa"/>
                  <w:gridSpan w:val="4"/>
                  <w:tcBorders>
                    <w:top w:val="nil"/>
                    <w:left w:val="nil"/>
                    <w:bottom w:val="nil"/>
                    <w:right w:val="nil"/>
                  </w:tcBorders>
                  <w:shd w:val="clear" w:color="auto" w:fill="auto"/>
                  <w:noWrap/>
                  <w:vAlign w:val="bottom"/>
                  <w:hideMark/>
                </w:tcPr>
                <w:p w14:paraId="53934FF2" w14:textId="18107918" w:rsidR="005E1298" w:rsidRDefault="005E1298" w:rsidP="00E5501B">
                  <w:pPr>
                    <w:spacing w:after="0" w:line="240" w:lineRule="auto"/>
                    <w:rPr>
                      <w:rFonts w:ascii="Times New Roman" w:eastAsia="Times New Roman" w:hAnsi="Times New Roman" w:cs="Times New Roman"/>
                      <w:b/>
                      <w:bCs/>
                      <w:color w:val="000000"/>
                      <w:lang w:eastAsia="lv-LV"/>
                    </w:rPr>
                  </w:pPr>
                  <w:bookmarkStart w:id="1" w:name="_Hlk53066545"/>
                </w:p>
                <w:p w14:paraId="4B023E32" w14:textId="77777777" w:rsidR="00EA7C60" w:rsidRDefault="00EA7C60" w:rsidP="00E5501B">
                  <w:pPr>
                    <w:spacing w:after="0" w:line="240" w:lineRule="auto"/>
                    <w:rPr>
                      <w:rFonts w:ascii="Times New Roman" w:eastAsia="Times New Roman" w:hAnsi="Times New Roman" w:cs="Times New Roman"/>
                      <w:b/>
                      <w:bCs/>
                      <w:color w:val="000000"/>
                      <w:lang w:eastAsia="lv-LV"/>
                    </w:rPr>
                  </w:pPr>
                </w:p>
                <w:p w14:paraId="174B4DCA" w14:textId="77777777" w:rsidR="005E1298" w:rsidRDefault="005E1298" w:rsidP="00E5501B">
                  <w:pPr>
                    <w:spacing w:after="0" w:line="240" w:lineRule="auto"/>
                    <w:rPr>
                      <w:rFonts w:ascii="Times New Roman" w:eastAsia="Times New Roman" w:hAnsi="Times New Roman" w:cs="Times New Roman"/>
                      <w:b/>
                      <w:bCs/>
                      <w:color w:val="000000"/>
                      <w:lang w:eastAsia="lv-LV"/>
                    </w:rPr>
                  </w:pPr>
                </w:p>
                <w:p w14:paraId="6B380E3F" w14:textId="556ED0C1" w:rsidR="00E5501B" w:rsidRPr="002D338F" w:rsidRDefault="00E5501B" w:rsidP="00E5501B">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Persona C</w:t>
                  </w:r>
                </w:p>
              </w:tc>
              <w:tc>
                <w:tcPr>
                  <w:tcW w:w="4394" w:type="dxa"/>
                  <w:gridSpan w:val="11"/>
                  <w:tcBorders>
                    <w:top w:val="nil"/>
                    <w:left w:val="nil"/>
                    <w:bottom w:val="nil"/>
                    <w:right w:val="nil"/>
                  </w:tcBorders>
                  <w:shd w:val="clear" w:color="auto" w:fill="auto"/>
                  <w:vAlign w:val="bottom"/>
                  <w:hideMark/>
                </w:tcPr>
                <w:p w14:paraId="563DC438" w14:textId="77777777" w:rsidR="00EA7C60" w:rsidRDefault="00EA7C60" w:rsidP="00E5501B">
                  <w:pPr>
                    <w:spacing w:after="0" w:line="240" w:lineRule="auto"/>
                    <w:rPr>
                      <w:rFonts w:ascii="Times New Roman" w:eastAsia="Times New Roman" w:hAnsi="Times New Roman" w:cs="Times New Roman"/>
                      <w:color w:val="000000"/>
                      <w:lang w:eastAsia="lv-LV"/>
                    </w:rPr>
                  </w:pPr>
                </w:p>
                <w:p w14:paraId="60877E2C" w14:textId="795BEA70" w:rsidR="00E5501B" w:rsidRPr="002D338F" w:rsidRDefault="00E5501B" w:rsidP="00E5501B">
                  <w:pPr>
                    <w:spacing w:after="0" w:line="240" w:lineRule="auto"/>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pašnodarbinātais</w:t>
                  </w:r>
                  <w:proofErr w:type="spellEnd"/>
                  <w:r w:rsidRPr="002D338F">
                    <w:rPr>
                      <w:rFonts w:ascii="Times New Roman" w:eastAsia="Times New Roman" w:hAnsi="Times New Roman" w:cs="Times New Roman"/>
                      <w:color w:val="000000"/>
                      <w:lang w:eastAsia="lv-LV"/>
                    </w:rPr>
                    <w:t xml:space="preserve"> maksā  10</w:t>
                  </w:r>
                  <w:r w:rsidR="00E57F4C">
                    <w:rPr>
                      <w:rFonts w:ascii="Times New Roman" w:eastAsia="Times New Roman" w:hAnsi="Times New Roman" w:cs="Times New Roman"/>
                      <w:color w:val="000000"/>
                      <w:lang w:eastAsia="lv-LV"/>
                    </w:rPr>
                    <w:t> </w:t>
                  </w:r>
                  <w:r w:rsidRPr="002D338F">
                    <w:rPr>
                      <w:rFonts w:ascii="Times New Roman" w:eastAsia="Times New Roman" w:hAnsi="Times New Roman" w:cs="Times New Roman"/>
                      <w:color w:val="000000"/>
                      <w:lang w:eastAsia="lv-LV"/>
                    </w:rPr>
                    <w:t>% pensiju apdrošināšanai</w:t>
                  </w:r>
                </w:p>
              </w:tc>
            </w:tr>
            <w:tr w:rsidR="003B3F1A" w:rsidRPr="009636AC" w14:paraId="237EA20B" w14:textId="77777777" w:rsidTr="00607A7B">
              <w:trPr>
                <w:gridAfter w:val="1"/>
                <w:wAfter w:w="15" w:type="dxa"/>
                <w:trHeight w:val="300"/>
              </w:trPr>
              <w:tc>
                <w:tcPr>
                  <w:tcW w:w="25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75FF2"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44AE43" w14:textId="77777777" w:rsidR="00E5501B" w:rsidRDefault="003B3F1A" w:rsidP="00E57F4C">
                  <w:pPr>
                    <w:spacing w:after="0" w:line="240" w:lineRule="auto"/>
                    <w:jc w:val="center"/>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pašnodarbinātā</w:t>
                  </w:r>
                  <w:proofErr w:type="spellEnd"/>
                  <w:r w:rsidRPr="002D338F">
                    <w:rPr>
                      <w:rFonts w:ascii="Times New Roman" w:eastAsia="Times New Roman" w:hAnsi="Times New Roman" w:cs="Times New Roman"/>
                      <w:color w:val="000000"/>
                      <w:lang w:eastAsia="lv-LV"/>
                    </w:rPr>
                    <w:t xml:space="preserve">  obligāto iemaksu objekts</w:t>
                  </w:r>
                </w:p>
                <w:p w14:paraId="7DD88EEB" w14:textId="5AD4A3EF" w:rsidR="00E57F4C" w:rsidRPr="00A35099" w:rsidRDefault="00E57F4C" w:rsidP="00A35099">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2551" w:type="dxa"/>
                  <w:gridSpan w:val="7"/>
                  <w:tcBorders>
                    <w:top w:val="single" w:sz="4" w:space="0" w:color="auto"/>
                    <w:left w:val="nil"/>
                    <w:bottom w:val="single" w:sz="4" w:space="0" w:color="auto"/>
                    <w:right w:val="single" w:sz="4" w:space="0" w:color="000000"/>
                  </w:tcBorders>
                  <w:shd w:val="clear" w:color="auto" w:fill="auto"/>
                  <w:vAlign w:val="bottom"/>
                  <w:hideMark/>
                </w:tcPr>
                <w:p w14:paraId="2A4284DA" w14:textId="4355F634" w:rsidR="00E5501B" w:rsidRPr="005E1298" w:rsidRDefault="00E57F4C" w:rsidP="00A35099">
                  <w:pPr>
                    <w:spacing w:after="0" w:line="240" w:lineRule="auto"/>
                    <w:jc w:val="center"/>
                    <w:rPr>
                      <w:rFonts w:ascii="Times New Roman" w:eastAsia="Times New Roman" w:hAnsi="Times New Roman" w:cs="Times New Roman"/>
                      <w:b/>
                      <w:color w:val="000000"/>
                      <w:lang w:eastAsia="lv-LV"/>
                    </w:rPr>
                  </w:pPr>
                  <w:proofErr w:type="spellStart"/>
                  <w:r w:rsidRPr="005E1298">
                    <w:rPr>
                      <w:rFonts w:ascii="Times New Roman" w:eastAsia="Times New Roman" w:hAnsi="Times New Roman" w:cs="Times New Roman"/>
                      <w:b/>
                      <w:color w:val="000000"/>
                      <w:lang w:eastAsia="lv-LV"/>
                    </w:rPr>
                    <w:t>p</w:t>
                  </w:r>
                  <w:r w:rsidR="00E5501B" w:rsidRPr="005E1298">
                    <w:rPr>
                      <w:rFonts w:ascii="Times New Roman" w:eastAsia="Times New Roman" w:hAnsi="Times New Roman" w:cs="Times New Roman"/>
                      <w:b/>
                      <w:color w:val="000000"/>
                      <w:lang w:eastAsia="lv-LV"/>
                    </w:rPr>
                    <w:t>ašnodarbināta</w:t>
                  </w:r>
                  <w:r w:rsidRPr="005E1298">
                    <w:rPr>
                      <w:rFonts w:ascii="Times New Roman" w:eastAsia="Times New Roman" w:hAnsi="Times New Roman" w:cs="Times New Roman"/>
                      <w:b/>
                      <w:color w:val="000000"/>
                      <w:lang w:eastAsia="lv-LV"/>
                    </w:rPr>
                    <w:t>jam</w:t>
                  </w:r>
                  <w:proofErr w:type="spellEnd"/>
                  <w:r w:rsidRPr="005E1298">
                    <w:rPr>
                      <w:rFonts w:ascii="Times New Roman" w:eastAsia="Times New Roman" w:hAnsi="Times New Roman" w:cs="Times New Roman"/>
                      <w:b/>
                      <w:color w:val="000000"/>
                      <w:lang w:eastAsia="lv-LV"/>
                    </w:rPr>
                    <w:t xml:space="preserve"> jāpiemaksā</w:t>
                  </w:r>
                </w:p>
                <w:p w14:paraId="77EFBC90" w14:textId="68728455" w:rsidR="00E57F4C" w:rsidRPr="00A35099" w:rsidRDefault="00E57F4C" w:rsidP="00A35099">
                  <w:pPr>
                    <w:spacing w:after="0" w:line="240" w:lineRule="auto"/>
                    <w:jc w:val="center"/>
                    <w:rPr>
                      <w:rFonts w:ascii="Times New Roman" w:eastAsia="Times New Roman" w:hAnsi="Times New Roman" w:cs="Times New Roman"/>
                      <w:i/>
                      <w:color w:val="000000"/>
                      <w:lang w:eastAsia="lv-LV"/>
                    </w:rPr>
                  </w:pPr>
                  <w:proofErr w:type="spellStart"/>
                  <w:r w:rsidRPr="005E1298">
                    <w:rPr>
                      <w:rFonts w:ascii="Times New Roman" w:eastAsia="Times New Roman" w:hAnsi="Times New Roman" w:cs="Times New Roman"/>
                      <w:b/>
                      <w:i/>
                      <w:color w:val="000000"/>
                      <w:lang w:eastAsia="lv-LV"/>
                    </w:rPr>
                    <w:t>euro</w:t>
                  </w:r>
                  <w:proofErr w:type="spellEnd"/>
                </w:p>
              </w:tc>
            </w:tr>
            <w:tr w:rsidR="003B3F1A" w:rsidRPr="009636AC" w14:paraId="1AD2C2A0"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031F9731"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janvāris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F7D950" w14:textId="53D2F205" w:rsidR="00E5501B" w:rsidRPr="002D338F" w:rsidRDefault="00E5501B" w:rsidP="00E5501B">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858B9D7"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6A4DC315"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11517835"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februāris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7D5142" w14:textId="5E9B8E72" w:rsidR="00E5501B" w:rsidRPr="002D338F" w:rsidRDefault="00E5501B" w:rsidP="00E5501B">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BA3402B"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0BB1C448"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7AE05ACF"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marts</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08A379" w14:textId="10B48315" w:rsidR="00E5501B" w:rsidRPr="002D338F" w:rsidRDefault="00E5501B" w:rsidP="00E5501B">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741E91"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67DEDC05"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60815C91" w14:textId="77777777" w:rsidR="00E5501B" w:rsidRPr="002D338F" w:rsidRDefault="00E5501B" w:rsidP="00E5501B">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kopā ceturksnī:</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C902E9" w14:textId="78158408" w:rsidR="00E5501B" w:rsidRPr="002D338F" w:rsidRDefault="00E5501B" w:rsidP="00E5501B">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300</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381957E" w14:textId="77777777" w:rsidR="00E5501B" w:rsidRPr="002D338F" w:rsidRDefault="00E5501B" w:rsidP="00E5501B">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 </w:t>
                  </w:r>
                </w:p>
              </w:tc>
            </w:tr>
            <w:tr w:rsidR="003B3F1A" w:rsidRPr="009636AC" w14:paraId="19D41883" w14:textId="77777777" w:rsidTr="00607A7B">
              <w:trPr>
                <w:gridAfter w:val="1"/>
                <w:wAfter w:w="15" w:type="dxa"/>
                <w:trHeight w:val="600"/>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39D764AB" w14:textId="4A989ABA"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min.</w:t>
                  </w:r>
                  <w:r w:rsidR="003B3F1A" w:rsidRPr="002D338F">
                    <w:rPr>
                      <w:rFonts w:ascii="Times New Roman" w:eastAsia="Times New Roman" w:hAnsi="Times New Roman" w:cs="Times New Roman"/>
                      <w:color w:val="000000"/>
                      <w:lang w:eastAsia="lv-LV"/>
                    </w:rPr>
                    <w:t xml:space="preserve"> obligāto iemaksu </w:t>
                  </w:r>
                  <w:r w:rsidRPr="002D338F">
                    <w:rPr>
                      <w:rFonts w:ascii="Times New Roman" w:eastAsia="Times New Roman" w:hAnsi="Times New Roman" w:cs="Times New Roman"/>
                      <w:color w:val="000000"/>
                      <w:lang w:eastAsia="lv-LV"/>
                    </w:rPr>
                    <w:t>objekts ceturksnī</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3DC246" w14:textId="6C772B14" w:rsidR="00E5501B" w:rsidRPr="002D338F" w:rsidRDefault="00E5501B" w:rsidP="00E5501B">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752BC37"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3DA5A965" w14:textId="77777777" w:rsidTr="00607A7B">
              <w:trPr>
                <w:gridAfter w:val="1"/>
                <w:wAfter w:w="15" w:type="dxa"/>
                <w:trHeight w:val="300"/>
              </w:trPr>
              <w:tc>
                <w:tcPr>
                  <w:tcW w:w="25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8B91C6"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lastRenderedPageBreak/>
                    <w:t>starpība</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6430F9" w14:textId="32BC87FE" w:rsidR="00E5501B" w:rsidRPr="002D338F" w:rsidRDefault="00E5501B" w:rsidP="00E5501B">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1200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9B78458" w14:textId="77777777"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4D535B1C" w14:textId="77777777" w:rsidTr="00607A7B">
              <w:trPr>
                <w:gridAfter w:val="1"/>
                <w:wAfter w:w="15" w:type="dxa"/>
                <w:trHeight w:val="900"/>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78039C94" w14:textId="3E488C7D"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jāpiemaksā </w:t>
                  </w:r>
                  <w:r w:rsidR="003B3F1A" w:rsidRPr="002D338F">
                    <w:rPr>
                      <w:rFonts w:ascii="Times New Roman" w:eastAsia="Times New Roman" w:hAnsi="Times New Roman" w:cs="Times New Roman"/>
                      <w:color w:val="000000"/>
                      <w:lang w:eastAsia="lv-LV"/>
                    </w:rPr>
                    <w:t xml:space="preserve">minimālās </w:t>
                  </w:r>
                  <w:r w:rsidRPr="002D338F">
                    <w:rPr>
                      <w:rFonts w:ascii="Times New Roman" w:eastAsia="Times New Roman" w:hAnsi="Times New Roman" w:cs="Times New Roman"/>
                      <w:color w:val="000000"/>
                      <w:lang w:eastAsia="lv-LV"/>
                    </w:rPr>
                    <w:t>obligātās iemaksas</w:t>
                  </w:r>
                  <w:r w:rsidR="003B3F1A" w:rsidRPr="002D338F">
                    <w:rPr>
                      <w:rFonts w:ascii="Times New Roman" w:eastAsia="Times New Roman" w:hAnsi="Times New Roman" w:cs="Times New Roman"/>
                      <w:color w:val="000000"/>
                      <w:lang w:eastAsia="lv-LV"/>
                    </w:rPr>
                    <w:t xml:space="preserve"> 10 % pensiju apdrošināšanai</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D9AD3AD" w14:textId="77777777" w:rsidR="00E5501B" w:rsidRPr="002D338F" w:rsidRDefault="00E5501B" w:rsidP="00E5501B">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255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B75BB3" w14:textId="3C362188" w:rsidR="00E5501B" w:rsidRPr="002D338F" w:rsidRDefault="00E5501B" w:rsidP="00E5501B">
                  <w:pPr>
                    <w:spacing w:after="0" w:line="240" w:lineRule="auto"/>
                    <w:jc w:val="center"/>
                    <w:rPr>
                      <w:rFonts w:ascii="Times New Roman" w:eastAsia="Times New Roman" w:hAnsi="Times New Roman" w:cs="Times New Roman"/>
                      <w:b/>
                      <w:color w:val="000000"/>
                      <w:lang w:eastAsia="lv-LV"/>
                    </w:rPr>
                  </w:pPr>
                  <w:r w:rsidRPr="002D338F">
                    <w:rPr>
                      <w:rFonts w:ascii="Times New Roman" w:eastAsia="Times New Roman" w:hAnsi="Times New Roman" w:cs="Times New Roman"/>
                      <w:b/>
                      <w:color w:val="000000"/>
                      <w:lang w:eastAsia="lv-LV"/>
                    </w:rPr>
                    <w:t>120</w:t>
                  </w:r>
                  <w:r w:rsidR="00EE479D">
                    <w:rPr>
                      <w:rFonts w:ascii="Times New Roman" w:eastAsia="Times New Roman" w:hAnsi="Times New Roman" w:cs="Times New Roman"/>
                      <w:b/>
                      <w:color w:val="000000"/>
                      <w:lang w:eastAsia="lv-LV"/>
                    </w:rPr>
                    <w:t>,00</w:t>
                  </w:r>
                </w:p>
              </w:tc>
            </w:tr>
            <w:tr w:rsidR="003B3F1A" w:rsidRPr="009636AC" w14:paraId="076A0732" w14:textId="77777777" w:rsidTr="00607A7B">
              <w:trPr>
                <w:gridAfter w:val="1"/>
                <w:wAfter w:w="15" w:type="dxa"/>
                <w:trHeight w:val="1291"/>
              </w:trPr>
              <w:tc>
                <w:tcPr>
                  <w:tcW w:w="2563" w:type="dxa"/>
                  <w:gridSpan w:val="4"/>
                  <w:tcBorders>
                    <w:top w:val="nil"/>
                    <w:left w:val="single" w:sz="4" w:space="0" w:color="auto"/>
                    <w:bottom w:val="single" w:sz="4" w:space="0" w:color="auto"/>
                    <w:right w:val="single" w:sz="4" w:space="0" w:color="auto"/>
                  </w:tcBorders>
                  <w:shd w:val="clear" w:color="auto" w:fill="auto"/>
                  <w:vAlign w:val="bottom"/>
                  <w:hideMark/>
                </w:tcPr>
                <w:p w14:paraId="25215674" w14:textId="19CE9D06" w:rsidR="00E5501B" w:rsidRPr="002D338F" w:rsidRDefault="00E5501B" w:rsidP="00E5501B">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personas objekts ceturksnī pensiju apdrošināšanai</w:t>
                  </w:r>
                  <w:r w:rsidR="003B3F1A" w:rsidRPr="002D338F">
                    <w:rPr>
                      <w:rFonts w:ascii="Times New Roman" w:eastAsia="Times New Roman" w:hAnsi="Times New Roman" w:cs="Times New Roman"/>
                      <w:color w:val="000000"/>
                      <w:lang w:eastAsia="lv-LV"/>
                    </w:rPr>
                    <w:t xml:space="preserve"> pirms un pēc minimālo obligāto iemaksu veikšanas</w:t>
                  </w:r>
                  <w:r w:rsidRPr="002D338F">
                    <w:rPr>
                      <w:rFonts w:ascii="Times New Roman" w:eastAsia="Times New Roman" w:hAnsi="Times New Roman" w:cs="Times New Roman"/>
                      <w:color w:val="000000"/>
                      <w:lang w:eastAsia="lv-LV"/>
                    </w:rPr>
                    <w:t xml:space="preserve">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FE6F1E" w14:textId="05B9DA24" w:rsidR="00E5501B" w:rsidRPr="002D338F" w:rsidRDefault="00E5501B" w:rsidP="00E5501B">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255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DF9969B" w14:textId="45F259C4" w:rsidR="00E5501B" w:rsidRPr="002D338F" w:rsidRDefault="00E5501B" w:rsidP="00E5501B">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789</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80</w:t>
                  </w:r>
                </w:p>
              </w:tc>
            </w:tr>
            <w:bookmarkEnd w:id="1"/>
          </w:tbl>
          <w:p w14:paraId="7FF6B915" w14:textId="4C07529E" w:rsidR="00267C48" w:rsidRPr="009636AC" w:rsidRDefault="00267C48" w:rsidP="00FB0454">
            <w:pPr>
              <w:spacing w:after="120" w:line="240" w:lineRule="auto"/>
              <w:ind w:firstLine="626"/>
              <w:jc w:val="both"/>
              <w:rPr>
                <w:rFonts w:ascii="Times New Roman" w:hAnsi="Times New Roman" w:cs="Times New Roman"/>
                <w:sz w:val="24"/>
                <w:szCs w:val="24"/>
              </w:rPr>
            </w:pPr>
          </w:p>
          <w:tbl>
            <w:tblPr>
              <w:tblW w:w="6846" w:type="dxa"/>
              <w:tblLayout w:type="fixed"/>
              <w:tblLook w:val="04A0" w:firstRow="1" w:lastRow="0" w:firstColumn="1" w:lastColumn="0" w:noHBand="0" w:noVBand="1"/>
            </w:tblPr>
            <w:tblGrid>
              <w:gridCol w:w="2877"/>
              <w:gridCol w:w="1984"/>
              <w:gridCol w:w="1985"/>
            </w:tblGrid>
            <w:tr w:rsidR="003B3F1A" w:rsidRPr="009636AC" w14:paraId="201E4ED0" w14:textId="77777777" w:rsidTr="00E61308">
              <w:trPr>
                <w:trHeight w:val="779"/>
              </w:trPr>
              <w:tc>
                <w:tcPr>
                  <w:tcW w:w="2877" w:type="dxa"/>
                  <w:tcBorders>
                    <w:top w:val="nil"/>
                    <w:left w:val="nil"/>
                    <w:bottom w:val="nil"/>
                    <w:right w:val="nil"/>
                  </w:tcBorders>
                  <w:shd w:val="clear" w:color="auto" w:fill="auto"/>
                  <w:noWrap/>
                  <w:vAlign w:val="bottom"/>
                  <w:hideMark/>
                </w:tcPr>
                <w:p w14:paraId="2CECA4D4" w14:textId="77777777" w:rsidR="003B3F1A" w:rsidRPr="002D338F" w:rsidRDefault="003B3F1A" w:rsidP="003B3F1A">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Persona C</w:t>
                  </w:r>
                </w:p>
              </w:tc>
              <w:tc>
                <w:tcPr>
                  <w:tcW w:w="3969" w:type="dxa"/>
                  <w:gridSpan w:val="2"/>
                  <w:tcBorders>
                    <w:top w:val="nil"/>
                    <w:left w:val="nil"/>
                    <w:bottom w:val="nil"/>
                    <w:right w:val="nil"/>
                  </w:tcBorders>
                  <w:shd w:val="clear" w:color="auto" w:fill="auto"/>
                  <w:vAlign w:val="bottom"/>
                  <w:hideMark/>
                </w:tcPr>
                <w:p w14:paraId="0D7C11E4" w14:textId="08D3A2A3" w:rsidR="003B3F1A" w:rsidRPr="002D338F" w:rsidRDefault="003B3F1A" w:rsidP="003B3F1A">
                  <w:pPr>
                    <w:spacing w:after="0" w:line="240" w:lineRule="auto"/>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pašnodarbinātais</w:t>
                  </w:r>
                  <w:proofErr w:type="spellEnd"/>
                  <w:r w:rsidRPr="002D338F">
                    <w:rPr>
                      <w:rFonts w:ascii="Times New Roman" w:eastAsia="Times New Roman" w:hAnsi="Times New Roman" w:cs="Times New Roman"/>
                      <w:color w:val="000000"/>
                      <w:lang w:eastAsia="lv-LV"/>
                    </w:rPr>
                    <w:t xml:space="preserve"> maksā </w:t>
                  </w:r>
                  <w:proofErr w:type="spellStart"/>
                  <w:r w:rsidRPr="002D338F">
                    <w:rPr>
                      <w:rFonts w:ascii="Times New Roman" w:eastAsia="Times New Roman" w:hAnsi="Times New Roman" w:cs="Times New Roman"/>
                      <w:color w:val="000000"/>
                      <w:lang w:eastAsia="lv-LV"/>
                    </w:rPr>
                    <w:t>mikrouzņēmuma</w:t>
                  </w:r>
                  <w:proofErr w:type="spellEnd"/>
                  <w:r w:rsidRPr="002D338F">
                    <w:rPr>
                      <w:rFonts w:ascii="Times New Roman" w:eastAsia="Times New Roman" w:hAnsi="Times New Roman" w:cs="Times New Roman"/>
                      <w:color w:val="000000"/>
                      <w:lang w:eastAsia="lv-LV"/>
                    </w:rPr>
                    <w:t xml:space="preserve"> nodokli un minimālās obligātās iemaksas 10 % pensiju apdrošināšanai</w:t>
                  </w:r>
                </w:p>
              </w:tc>
            </w:tr>
            <w:tr w:rsidR="003B3F1A" w:rsidRPr="009636AC" w14:paraId="7BF7D46A" w14:textId="77777777" w:rsidTr="00E61308">
              <w:trPr>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29EE"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973DF89" w14:textId="77777777" w:rsidR="003B3F1A" w:rsidRDefault="003B3F1A" w:rsidP="00A35099">
                  <w:pPr>
                    <w:spacing w:after="0" w:line="240" w:lineRule="auto"/>
                    <w:jc w:val="center"/>
                    <w:rPr>
                      <w:rFonts w:ascii="Times New Roman" w:eastAsia="Times New Roman" w:hAnsi="Times New Roman" w:cs="Times New Roman"/>
                      <w:color w:val="000000"/>
                      <w:lang w:eastAsia="lv-LV"/>
                    </w:rPr>
                  </w:pPr>
                  <w:proofErr w:type="spellStart"/>
                  <w:r w:rsidRPr="002D338F">
                    <w:rPr>
                      <w:rFonts w:ascii="Times New Roman" w:eastAsia="Times New Roman" w:hAnsi="Times New Roman" w:cs="Times New Roman"/>
                      <w:color w:val="000000"/>
                      <w:lang w:eastAsia="lv-LV"/>
                    </w:rPr>
                    <w:t>pašnodarbinātā</w:t>
                  </w:r>
                  <w:proofErr w:type="spellEnd"/>
                  <w:r w:rsidRPr="002D338F">
                    <w:rPr>
                      <w:rFonts w:ascii="Times New Roman" w:eastAsia="Times New Roman" w:hAnsi="Times New Roman" w:cs="Times New Roman"/>
                      <w:color w:val="000000"/>
                      <w:lang w:eastAsia="lv-LV"/>
                    </w:rPr>
                    <w:t xml:space="preserve">  obligāto iemaksu objekts</w:t>
                  </w:r>
                </w:p>
                <w:p w14:paraId="24AC78BD" w14:textId="103F0C16" w:rsidR="00EE479D" w:rsidRPr="00A35099" w:rsidRDefault="00EE479D" w:rsidP="00A35099">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985" w:type="dxa"/>
                  <w:tcBorders>
                    <w:top w:val="single" w:sz="4" w:space="0" w:color="auto"/>
                    <w:left w:val="nil"/>
                    <w:bottom w:val="single" w:sz="4" w:space="0" w:color="auto"/>
                    <w:right w:val="single" w:sz="4" w:space="0" w:color="000000"/>
                  </w:tcBorders>
                  <w:shd w:val="clear" w:color="auto" w:fill="auto"/>
                  <w:vAlign w:val="bottom"/>
                  <w:hideMark/>
                </w:tcPr>
                <w:p w14:paraId="303BBE24" w14:textId="79E3E42B" w:rsidR="003B3F1A" w:rsidRDefault="00EE479D" w:rsidP="00A35099">
                  <w:pPr>
                    <w:spacing w:after="0" w:line="240" w:lineRule="auto"/>
                    <w:jc w:val="center"/>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p</w:t>
                  </w:r>
                  <w:r w:rsidR="003B3F1A" w:rsidRPr="002D338F">
                    <w:rPr>
                      <w:rFonts w:ascii="Times New Roman" w:eastAsia="Times New Roman" w:hAnsi="Times New Roman" w:cs="Times New Roman"/>
                      <w:color w:val="000000"/>
                      <w:lang w:eastAsia="lv-LV"/>
                    </w:rPr>
                    <w:t>ašnodarbināta</w:t>
                  </w:r>
                  <w:r>
                    <w:rPr>
                      <w:rFonts w:ascii="Times New Roman" w:eastAsia="Times New Roman" w:hAnsi="Times New Roman" w:cs="Times New Roman"/>
                      <w:color w:val="000000"/>
                      <w:lang w:eastAsia="lv-LV"/>
                    </w:rPr>
                    <w:t>jam</w:t>
                  </w:r>
                  <w:proofErr w:type="spellEnd"/>
                  <w:r>
                    <w:rPr>
                      <w:rFonts w:ascii="Times New Roman" w:eastAsia="Times New Roman" w:hAnsi="Times New Roman" w:cs="Times New Roman"/>
                      <w:color w:val="000000"/>
                      <w:lang w:eastAsia="lv-LV"/>
                    </w:rPr>
                    <w:t xml:space="preserve"> jāpiemaksā </w:t>
                  </w:r>
                </w:p>
                <w:p w14:paraId="07A0A602" w14:textId="43016D8E" w:rsidR="00EE479D" w:rsidRPr="00A35099" w:rsidRDefault="00EE479D" w:rsidP="00A35099">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r>
            <w:tr w:rsidR="003B3F1A" w:rsidRPr="009636AC" w14:paraId="72AA0314"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4DAEFBE0"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janvāris</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4D018F93" w14:textId="36B53989" w:rsidR="003B3F1A" w:rsidRPr="002D338F" w:rsidRDefault="003B3F1A" w:rsidP="003B3F1A">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4FEDD404"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0D72188C"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72B0B9E1"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februāris</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00D7E05B" w14:textId="616D169B" w:rsidR="003B3F1A" w:rsidRPr="002D338F" w:rsidRDefault="003B3F1A" w:rsidP="003B3F1A">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74C6C105"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6EE644F9"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6655F7AC"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marts</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0B0B5CC0" w14:textId="31093058" w:rsidR="003B3F1A" w:rsidRPr="002D338F" w:rsidRDefault="003B3F1A" w:rsidP="003B3F1A">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4DF1EE5E"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016A8253"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54D1D013" w14:textId="77777777" w:rsidR="003B3F1A" w:rsidRPr="002D338F" w:rsidRDefault="003B3F1A" w:rsidP="003B3F1A">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kopā ceturksnī:</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10283E79" w14:textId="4890795C" w:rsidR="003B3F1A" w:rsidRPr="002D338F" w:rsidRDefault="003B3F1A" w:rsidP="003B3F1A">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300</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72F16C10" w14:textId="77777777" w:rsidR="003B3F1A" w:rsidRPr="002D338F" w:rsidRDefault="003B3F1A" w:rsidP="003B3F1A">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 </w:t>
                  </w:r>
                </w:p>
              </w:tc>
            </w:tr>
            <w:tr w:rsidR="003B3F1A" w:rsidRPr="009636AC" w14:paraId="520F2D86" w14:textId="77777777" w:rsidTr="00E61308">
              <w:trPr>
                <w:trHeight w:val="600"/>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49B71DC1" w14:textId="154C616F"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min. obligāto iemaksu objekts ceturksnī</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10FD49C9" w14:textId="698C8CA5" w:rsidR="003B3F1A" w:rsidRPr="002D338F" w:rsidRDefault="003B3F1A" w:rsidP="003B3F1A">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6004613C"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7EC8FDEA"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3058C860"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starpība</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590BE370" w14:textId="4FFC880E" w:rsidR="003B3F1A" w:rsidRPr="002D338F" w:rsidRDefault="003B3F1A" w:rsidP="003B3F1A">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1200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821345A" w14:textId="77777777"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3B3F1A" w:rsidRPr="009636AC" w14:paraId="05770017" w14:textId="77777777" w:rsidTr="00E61308">
              <w:trPr>
                <w:trHeight w:val="900"/>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3CDB57BA" w14:textId="56ACEC8A"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jāpiemaksā minimālās obligātās iemaksas</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45C15BE7" w14:textId="77777777" w:rsidR="003B3F1A" w:rsidRPr="002D338F" w:rsidRDefault="003B3F1A" w:rsidP="003B3F1A">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25EF84E3" w14:textId="25FC736E" w:rsidR="003B3F1A" w:rsidRPr="002D338F" w:rsidRDefault="003B3F1A" w:rsidP="003B3F1A">
                  <w:pPr>
                    <w:spacing w:after="0" w:line="240" w:lineRule="auto"/>
                    <w:jc w:val="center"/>
                    <w:rPr>
                      <w:rFonts w:ascii="Times New Roman" w:eastAsia="Times New Roman" w:hAnsi="Times New Roman" w:cs="Times New Roman"/>
                      <w:b/>
                      <w:color w:val="000000"/>
                      <w:lang w:eastAsia="lv-LV"/>
                    </w:rPr>
                  </w:pPr>
                  <w:r w:rsidRPr="002D338F">
                    <w:rPr>
                      <w:rFonts w:ascii="Times New Roman" w:eastAsia="Times New Roman" w:hAnsi="Times New Roman" w:cs="Times New Roman"/>
                      <w:b/>
                      <w:color w:val="000000"/>
                      <w:lang w:eastAsia="lv-LV"/>
                    </w:rPr>
                    <w:t>120</w:t>
                  </w:r>
                  <w:r w:rsidR="00EE479D">
                    <w:rPr>
                      <w:rFonts w:ascii="Times New Roman" w:eastAsia="Times New Roman" w:hAnsi="Times New Roman" w:cs="Times New Roman"/>
                      <w:b/>
                      <w:color w:val="000000"/>
                      <w:lang w:eastAsia="lv-LV"/>
                    </w:rPr>
                    <w:t>,</w:t>
                  </w:r>
                  <w:r w:rsidRPr="002D338F">
                    <w:rPr>
                      <w:rFonts w:ascii="Times New Roman" w:eastAsia="Times New Roman" w:hAnsi="Times New Roman" w:cs="Times New Roman"/>
                      <w:b/>
                      <w:color w:val="000000"/>
                      <w:lang w:eastAsia="lv-LV"/>
                    </w:rPr>
                    <w:t>00</w:t>
                  </w:r>
                </w:p>
              </w:tc>
            </w:tr>
            <w:tr w:rsidR="003B3F1A" w:rsidRPr="009636AC" w14:paraId="06325234" w14:textId="77777777" w:rsidTr="00E61308">
              <w:trPr>
                <w:trHeight w:val="1265"/>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05403DEE" w14:textId="17D2EE23"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personas objekts ceturksnī pensiju apdrošināšanai pirms un pēc minimālo obligāto iemaksu veikšanas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0C949853" w14:textId="60E4FD7A" w:rsidR="003B3F1A" w:rsidRPr="002D338F" w:rsidRDefault="003B3F1A" w:rsidP="003B3F1A">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3BA458DB" w14:textId="4BDD2C34" w:rsidR="003B3F1A" w:rsidRPr="002D338F" w:rsidRDefault="003B3F1A" w:rsidP="003B3F1A">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789</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80</w:t>
                  </w:r>
                </w:p>
              </w:tc>
            </w:tr>
            <w:tr w:rsidR="003B3F1A" w:rsidRPr="009636AC" w14:paraId="03D27DF0" w14:textId="77777777" w:rsidTr="00E61308">
              <w:trPr>
                <w:trHeight w:val="1268"/>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13780D55" w14:textId="52922C21" w:rsidR="003B3F1A" w:rsidRPr="002D338F" w:rsidRDefault="003B3F1A" w:rsidP="003B3F1A">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personas objekts ceturksnī sociā</w:t>
                  </w:r>
                  <w:r w:rsidR="002D338F">
                    <w:rPr>
                      <w:rFonts w:ascii="Times New Roman" w:eastAsia="Times New Roman" w:hAnsi="Times New Roman" w:cs="Times New Roman"/>
                      <w:color w:val="000000"/>
                      <w:lang w:eastAsia="lv-LV"/>
                    </w:rPr>
                    <w:t>l</w:t>
                  </w:r>
                  <w:r w:rsidRPr="002D338F">
                    <w:rPr>
                      <w:rFonts w:ascii="Times New Roman" w:eastAsia="Times New Roman" w:hAnsi="Times New Roman" w:cs="Times New Roman"/>
                      <w:color w:val="000000"/>
                      <w:lang w:eastAsia="lv-LV"/>
                    </w:rPr>
                    <w:t>ās apdr</w:t>
                  </w:r>
                  <w:r w:rsidR="009636AC" w:rsidRPr="002D338F">
                    <w:rPr>
                      <w:rFonts w:ascii="Times New Roman" w:eastAsia="Times New Roman" w:hAnsi="Times New Roman" w:cs="Times New Roman"/>
                      <w:color w:val="000000"/>
                      <w:lang w:eastAsia="lv-LV"/>
                    </w:rPr>
                    <w:t xml:space="preserve">ošināšanas </w:t>
                  </w:r>
                  <w:r w:rsidRPr="002D338F">
                    <w:rPr>
                      <w:rFonts w:ascii="Times New Roman" w:eastAsia="Times New Roman" w:hAnsi="Times New Roman" w:cs="Times New Roman"/>
                      <w:color w:val="000000"/>
                      <w:lang w:eastAsia="lv-LV"/>
                    </w:rPr>
                    <w:t>pabalstiem pirms un pēc min. obligāto iemaksu veikšanas</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7FA4363D" w14:textId="7EF59C88" w:rsidR="003B3F1A" w:rsidRPr="002D338F" w:rsidRDefault="003B3F1A" w:rsidP="003B3F1A">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9C1C37C" w14:textId="2F82FED9" w:rsidR="003B3F1A" w:rsidRPr="002D338F" w:rsidRDefault="003B3F1A" w:rsidP="003B3F1A">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300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r>
          </w:tbl>
          <w:p w14:paraId="070B4659" w14:textId="3AD1092C" w:rsidR="00267C48" w:rsidRPr="009636AC" w:rsidRDefault="00267C48" w:rsidP="00FB0454">
            <w:pPr>
              <w:spacing w:after="120" w:line="240" w:lineRule="auto"/>
              <w:ind w:firstLine="626"/>
              <w:jc w:val="both"/>
              <w:rPr>
                <w:rFonts w:ascii="Times New Roman" w:hAnsi="Times New Roman" w:cs="Times New Roman"/>
                <w:sz w:val="24"/>
                <w:szCs w:val="24"/>
              </w:rPr>
            </w:pPr>
          </w:p>
          <w:tbl>
            <w:tblPr>
              <w:tblW w:w="6846" w:type="dxa"/>
              <w:tblLayout w:type="fixed"/>
              <w:tblLook w:val="04A0" w:firstRow="1" w:lastRow="0" w:firstColumn="1" w:lastColumn="0" w:noHBand="0" w:noVBand="1"/>
            </w:tblPr>
            <w:tblGrid>
              <w:gridCol w:w="2877"/>
              <w:gridCol w:w="1984"/>
              <w:gridCol w:w="1985"/>
            </w:tblGrid>
            <w:tr w:rsidR="009636AC" w:rsidRPr="009636AC" w14:paraId="61E0BAA0" w14:textId="77777777" w:rsidTr="00E61308">
              <w:trPr>
                <w:trHeight w:val="793"/>
              </w:trPr>
              <w:tc>
                <w:tcPr>
                  <w:tcW w:w="2877" w:type="dxa"/>
                  <w:tcBorders>
                    <w:top w:val="nil"/>
                    <w:left w:val="nil"/>
                    <w:bottom w:val="nil"/>
                    <w:right w:val="nil"/>
                  </w:tcBorders>
                  <w:shd w:val="clear" w:color="auto" w:fill="auto"/>
                  <w:noWrap/>
                  <w:vAlign w:val="bottom"/>
                  <w:hideMark/>
                </w:tcPr>
                <w:p w14:paraId="357BE615" w14:textId="77777777" w:rsidR="009636AC" w:rsidRPr="002D338F" w:rsidRDefault="009636AC" w:rsidP="009636AC">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 xml:space="preserve">Persona D    </w:t>
                  </w:r>
                </w:p>
              </w:tc>
              <w:tc>
                <w:tcPr>
                  <w:tcW w:w="3969" w:type="dxa"/>
                  <w:gridSpan w:val="2"/>
                  <w:tcBorders>
                    <w:top w:val="nil"/>
                    <w:left w:val="nil"/>
                    <w:bottom w:val="nil"/>
                    <w:right w:val="nil"/>
                  </w:tcBorders>
                  <w:shd w:val="clear" w:color="auto" w:fill="auto"/>
                  <w:vAlign w:val="bottom"/>
                  <w:hideMark/>
                </w:tcPr>
                <w:p w14:paraId="6D369436" w14:textId="2C8E10E4"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2021.</w:t>
                  </w:r>
                  <w:r>
                    <w:rPr>
                      <w:rFonts w:ascii="Times New Roman" w:eastAsia="Times New Roman" w:hAnsi="Times New Roman" w:cs="Times New Roman"/>
                      <w:color w:val="000000"/>
                      <w:lang w:eastAsia="lv-LV"/>
                    </w:rPr>
                    <w:t> </w:t>
                  </w:r>
                  <w:r w:rsidRPr="002D338F">
                    <w:rPr>
                      <w:rFonts w:ascii="Times New Roman" w:eastAsia="Times New Roman" w:hAnsi="Times New Roman" w:cs="Times New Roman"/>
                      <w:color w:val="000000"/>
                      <w:lang w:eastAsia="lv-LV"/>
                    </w:rPr>
                    <w:t>gada jūlijs-decembris</w:t>
                  </w:r>
                  <w:r w:rsidR="00EE479D">
                    <w:rPr>
                      <w:rFonts w:ascii="Times New Roman" w:eastAsia="Times New Roman" w:hAnsi="Times New Roman" w:cs="Times New Roman"/>
                      <w:color w:val="000000"/>
                      <w:lang w:eastAsia="lv-LV"/>
                    </w:rPr>
                    <w:t>, kad</w:t>
                  </w:r>
                  <w:r w:rsidRPr="002D338F">
                    <w:rPr>
                      <w:rFonts w:ascii="Times New Roman" w:eastAsia="Times New Roman" w:hAnsi="Times New Roman" w:cs="Times New Roman"/>
                      <w:color w:val="000000"/>
                      <w:lang w:eastAsia="lv-LV"/>
                    </w:rPr>
                    <w:t xml:space="preserve"> izmaksātājs no autoratlīdzības maksā 25</w:t>
                  </w:r>
                  <w:r w:rsidR="00EE479D">
                    <w:rPr>
                      <w:rFonts w:ascii="Times New Roman" w:eastAsia="Times New Roman" w:hAnsi="Times New Roman" w:cs="Times New Roman"/>
                      <w:color w:val="000000"/>
                      <w:lang w:eastAsia="lv-LV"/>
                    </w:rPr>
                    <w:t> </w:t>
                  </w:r>
                  <w:r w:rsidRPr="002D338F">
                    <w:rPr>
                      <w:rFonts w:ascii="Times New Roman" w:eastAsia="Times New Roman" w:hAnsi="Times New Roman" w:cs="Times New Roman"/>
                      <w:color w:val="000000"/>
                      <w:lang w:eastAsia="lv-LV"/>
                    </w:rPr>
                    <w:t>%, no kuriem 80</w:t>
                  </w:r>
                  <w:r w:rsidR="00EE479D">
                    <w:rPr>
                      <w:rFonts w:ascii="Times New Roman" w:eastAsia="Times New Roman" w:hAnsi="Times New Roman" w:cs="Times New Roman"/>
                      <w:color w:val="000000"/>
                      <w:lang w:eastAsia="lv-LV"/>
                    </w:rPr>
                    <w:t> </w:t>
                  </w:r>
                  <w:r w:rsidRPr="002D338F">
                    <w:rPr>
                      <w:rFonts w:ascii="Times New Roman" w:eastAsia="Times New Roman" w:hAnsi="Times New Roman" w:cs="Times New Roman"/>
                      <w:color w:val="000000"/>
                      <w:lang w:eastAsia="lv-LV"/>
                    </w:rPr>
                    <w:t>% sociālajai apdrošināšanai</w:t>
                  </w:r>
                </w:p>
              </w:tc>
            </w:tr>
            <w:tr w:rsidR="009636AC" w:rsidRPr="009636AC" w14:paraId="0DBEC6BD" w14:textId="77777777" w:rsidTr="00E61308">
              <w:trPr>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47242"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7168107" w14:textId="77777777" w:rsidR="009636AC" w:rsidRDefault="009636AC" w:rsidP="00A35099">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Autoratlīdzības saņēmēja obligāto iemaksu objekts</w:t>
                  </w:r>
                </w:p>
                <w:p w14:paraId="797FF131" w14:textId="2653610E" w:rsidR="00EE479D" w:rsidRPr="00A35099" w:rsidRDefault="00EE479D" w:rsidP="00A35099">
                  <w:pPr>
                    <w:spacing w:after="0" w:line="240" w:lineRule="auto"/>
                    <w:jc w:val="center"/>
                    <w:rPr>
                      <w:rFonts w:ascii="Times New Roman" w:eastAsia="Times New Roman" w:hAnsi="Times New Roman" w:cs="Times New Roman"/>
                      <w:i/>
                      <w:color w:val="000000"/>
                      <w:lang w:eastAsia="lv-LV"/>
                    </w:rPr>
                  </w:pPr>
                  <w:proofErr w:type="spellStart"/>
                  <w:r w:rsidRPr="00A35099">
                    <w:rPr>
                      <w:rFonts w:ascii="Times New Roman" w:eastAsia="Times New Roman" w:hAnsi="Times New Roman" w:cs="Times New Roman"/>
                      <w:i/>
                      <w:color w:val="000000"/>
                      <w:lang w:eastAsia="lv-LV"/>
                    </w:rPr>
                    <w:t>euro</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4F2B114"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p w14:paraId="4F84C95D" w14:textId="4F77A4F8" w:rsidR="009636AC" w:rsidRDefault="009636AC" w:rsidP="00A35099">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Autoratlīdzības saņ</w:t>
                  </w:r>
                  <w:r>
                    <w:rPr>
                      <w:rFonts w:ascii="Times New Roman" w:eastAsia="Times New Roman" w:hAnsi="Times New Roman" w:cs="Times New Roman"/>
                      <w:b/>
                      <w:bCs/>
                      <w:color w:val="000000"/>
                      <w:lang w:eastAsia="lv-LV"/>
                    </w:rPr>
                    <w:t>ē</w:t>
                  </w:r>
                  <w:r w:rsidRPr="002D338F">
                    <w:rPr>
                      <w:rFonts w:ascii="Times New Roman" w:eastAsia="Times New Roman" w:hAnsi="Times New Roman" w:cs="Times New Roman"/>
                      <w:b/>
                      <w:bCs/>
                      <w:color w:val="000000"/>
                      <w:lang w:eastAsia="lv-LV"/>
                    </w:rPr>
                    <w:t>mēj</w:t>
                  </w:r>
                  <w:r w:rsidR="00EE479D">
                    <w:rPr>
                      <w:rFonts w:ascii="Times New Roman" w:eastAsia="Times New Roman" w:hAnsi="Times New Roman" w:cs="Times New Roman"/>
                      <w:b/>
                      <w:bCs/>
                      <w:color w:val="000000"/>
                      <w:lang w:eastAsia="lv-LV"/>
                    </w:rPr>
                    <w:t>am jāpiemaksā</w:t>
                  </w:r>
                </w:p>
                <w:p w14:paraId="1C4492C1" w14:textId="29D804E3" w:rsidR="00EE479D" w:rsidRPr="00A35099" w:rsidRDefault="00EE479D" w:rsidP="00A35099">
                  <w:pPr>
                    <w:spacing w:after="0" w:line="240" w:lineRule="auto"/>
                    <w:jc w:val="center"/>
                    <w:rPr>
                      <w:rFonts w:ascii="Times New Roman" w:eastAsia="Times New Roman" w:hAnsi="Times New Roman" w:cs="Times New Roman"/>
                      <w:b/>
                      <w:bCs/>
                      <w:i/>
                      <w:color w:val="000000"/>
                      <w:lang w:eastAsia="lv-LV"/>
                    </w:rPr>
                  </w:pPr>
                  <w:proofErr w:type="spellStart"/>
                  <w:r w:rsidRPr="00A35099">
                    <w:rPr>
                      <w:rFonts w:ascii="Times New Roman" w:eastAsia="Times New Roman" w:hAnsi="Times New Roman" w:cs="Times New Roman"/>
                      <w:b/>
                      <w:bCs/>
                      <w:i/>
                      <w:color w:val="000000"/>
                      <w:lang w:eastAsia="lv-LV"/>
                    </w:rPr>
                    <w:t>euro</w:t>
                  </w:r>
                  <w:proofErr w:type="spellEnd"/>
                </w:p>
              </w:tc>
            </w:tr>
            <w:tr w:rsidR="009636AC" w:rsidRPr="009636AC" w14:paraId="48058655"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6ADB0538"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jūlijs</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6F6416E6" w14:textId="3C00ABA4" w:rsidR="009636AC" w:rsidRPr="002D338F" w:rsidRDefault="009636AC" w:rsidP="009636AC">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50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6DCF6293"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9636AC" w:rsidRPr="009636AC" w14:paraId="506CB121"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16FF3822"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xml:space="preserve">augusts </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58192E3E" w14:textId="00C57B7D" w:rsidR="009636AC" w:rsidRPr="002D338F" w:rsidRDefault="009636AC" w:rsidP="009636AC">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590FDBB6"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9636AC" w:rsidRPr="009636AC" w14:paraId="14D1DD2A"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74D41AEC"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septembris</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0819CB12" w14:textId="331F13C6" w:rsidR="009636AC" w:rsidRPr="002D338F" w:rsidRDefault="009636AC" w:rsidP="009636AC">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400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6090246A"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9636AC" w:rsidRPr="009636AC" w14:paraId="07831289"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521E41E3" w14:textId="77777777" w:rsidR="009636AC" w:rsidRPr="002D338F" w:rsidRDefault="009636AC" w:rsidP="009636AC">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kopā ceturksnī:</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6DD2930E" w14:textId="4A465099" w:rsidR="009636AC" w:rsidRPr="002D338F" w:rsidRDefault="009636AC" w:rsidP="009636AC">
                  <w:pPr>
                    <w:spacing w:after="0" w:line="240" w:lineRule="auto"/>
                    <w:jc w:val="right"/>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550</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42606803" w14:textId="77777777" w:rsidR="009636AC" w:rsidRPr="002D338F" w:rsidRDefault="009636AC" w:rsidP="009636AC">
                  <w:pPr>
                    <w:spacing w:after="0" w:line="240" w:lineRule="auto"/>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 </w:t>
                  </w:r>
                </w:p>
              </w:tc>
            </w:tr>
            <w:tr w:rsidR="009636AC" w:rsidRPr="009636AC" w14:paraId="10693B33" w14:textId="77777777" w:rsidTr="00E61308">
              <w:trPr>
                <w:trHeight w:val="600"/>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4A6AC445" w14:textId="303624FB"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lastRenderedPageBreak/>
                    <w:t>min. obligāto iemaksu objekts ceturksnī</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7CF8753D" w14:textId="068ECF5F" w:rsidR="009636AC" w:rsidRPr="002D338F" w:rsidRDefault="009636AC" w:rsidP="009636AC">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1500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62B68DC2"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9636AC" w:rsidRPr="009636AC" w14:paraId="4E450493" w14:textId="77777777" w:rsidTr="00E61308">
              <w:trPr>
                <w:trHeight w:val="300"/>
              </w:trPr>
              <w:tc>
                <w:tcPr>
                  <w:tcW w:w="2877" w:type="dxa"/>
                  <w:tcBorders>
                    <w:top w:val="nil"/>
                    <w:left w:val="single" w:sz="4" w:space="0" w:color="auto"/>
                    <w:bottom w:val="single" w:sz="4" w:space="0" w:color="auto"/>
                    <w:right w:val="single" w:sz="4" w:space="0" w:color="auto"/>
                  </w:tcBorders>
                  <w:shd w:val="clear" w:color="auto" w:fill="auto"/>
                  <w:noWrap/>
                  <w:vAlign w:val="bottom"/>
                  <w:hideMark/>
                </w:tcPr>
                <w:p w14:paraId="3010C056"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starpība</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0DAF6E8C" w14:textId="2FB619C6" w:rsidR="009636AC" w:rsidRPr="002D338F" w:rsidRDefault="009636AC" w:rsidP="009636AC">
                  <w:pPr>
                    <w:spacing w:after="0" w:line="240" w:lineRule="auto"/>
                    <w:jc w:val="right"/>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950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1E30B964" w14:textId="7777777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r>
            <w:tr w:rsidR="009636AC" w:rsidRPr="009636AC" w14:paraId="09C6B156" w14:textId="77777777" w:rsidTr="00E61308">
              <w:trPr>
                <w:trHeight w:val="900"/>
              </w:trPr>
              <w:tc>
                <w:tcPr>
                  <w:tcW w:w="2877" w:type="dxa"/>
                  <w:tcBorders>
                    <w:top w:val="nil"/>
                    <w:left w:val="single" w:sz="4" w:space="0" w:color="auto"/>
                    <w:bottom w:val="single" w:sz="4" w:space="0" w:color="auto"/>
                    <w:right w:val="single" w:sz="4" w:space="0" w:color="auto"/>
                  </w:tcBorders>
                  <w:shd w:val="clear" w:color="auto" w:fill="auto"/>
                  <w:vAlign w:val="bottom"/>
                  <w:hideMark/>
                </w:tcPr>
                <w:p w14:paraId="48CD4DAC" w14:textId="244181AA"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jāpiemaksā minimālās obligātās iemaksas pensiju apdrošināšanai</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0729AA43" w14:textId="77777777" w:rsidR="009636AC" w:rsidRPr="002D338F" w:rsidRDefault="009636AC" w:rsidP="009636AC">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64757998" w14:textId="7807857C" w:rsidR="009636AC" w:rsidRPr="002D338F" w:rsidRDefault="009636AC" w:rsidP="009636AC">
                  <w:pPr>
                    <w:spacing w:after="0" w:line="240" w:lineRule="auto"/>
                    <w:jc w:val="center"/>
                    <w:rPr>
                      <w:rFonts w:ascii="Times New Roman" w:eastAsia="Times New Roman" w:hAnsi="Times New Roman" w:cs="Times New Roman"/>
                      <w:b/>
                      <w:color w:val="000000"/>
                      <w:lang w:eastAsia="lv-LV"/>
                    </w:rPr>
                  </w:pPr>
                  <w:r w:rsidRPr="002D338F">
                    <w:rPr>
                      <w:rFonts w:ascii="Times New Roman" w:eastAsia="Times New Roman" w:hAnsi="Times New Roman" w:cs="Times New Roman"/>
                      <w:b/>
                      <w:color w:val="000000"/>
                      <w:lang w:eastAsia="lv-LV"/>
                    </w:rPr>
                    <w:t>95</w:t>
                  </w:r>
                  <w:r w:rsidR="00EE479D">
                    <w:rPr>
                      <w:rFonts w:ascii="Times New Roman" w:eastAsia="Times New Roman" w:hAnsi="Times New Roman" w:cs="Times New Roman"/>
                      <w:b/>
                      <w:color w:val="000000"/>
                      <w:lang w:eastAsia="lv-LV"/>
                    </w:rPr>
                    <w:t>,</w:t>
                  </w:r>
                  <w:r w:rsidRPr="002D338F">
                    <w:rPr>
                      <w:rFonts w:ascii="Times New Roman" w:eastAsia="Times New Roman" w:hAnsi="Times New Roman" w:cs="Times New Roman"/>
                      <w:b/>
                      <w:color w:val="000000"/>
                      <w:lang w:eastAsia="lv-LV"/>
                    </w:rPr>
                    <w:t>00</w:t>
                  </w:r>
                </w:p>
              </w:tc>
            </w:tr>
            <w:tr w:rsidR="009636AC" w:rsidRPr="009636AC" w14:paraId="1FE71443" w14:textId="77777777" w:rsidTr="00A35099">
              <w:trPr>
                <w:trHeight w:val="1208"/>
              </w:trPr>
              <w:tc>
                <w:tcPr>
                  <w:tcW w:w="2877" w:type="dxa"/>
                  <w:tcBorders>
                    <w:top w:val="nil"/>
                    <w:left w:val="single" w:sz="4" w:space="0" w:color="auto"/>
                    <w:bottom w:val="nil"/>
                    <w:right w:val="single" w:sz="4" w:space="0" w:color="auto"/>
                  </w:tcBorders>
                  <w:shd w:val="clear" w:color="auto" w:fill="auto"/>
                  <w:vAlign w:val="bottom"/>
                  <w:hideMark/>
                </w:tcPr>
                <w:p w14:paraId="268DE00C" w14:textId="34985E37" w:rsidR="009636AC" w:rsidRPr="002D338F" w:rsidRDefault="009636AC" w:rsidP="009636AC">
                  <w:pPr>
                    <w:spacing w:after="0" w:line="240" w:lineRule="auto"/>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personas objekts ceturksnī pensiju apdrošināšanai pirms un pēc minimālo obligāto iemaksu veikšanas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BD901DB" w14:textId="5398EDF7" w:rsidR="009636AC" w:rsidRPr="002D338F" w:rsidRDefault="009636AC" w:rsidP="009636AC">
                  <w:pPr>
                    <w:spacing w:after="0" w:line="240" w:lineRule="auto"/>
                    <w:jc w:val="center"/>
                    <w:rPr>
                      <w:rFonts w:ascii="Times New Roman" w:eastAsia="Times New Roman" w:hAnsi="Times New Roman" w:cs="Times New Roman"/>
                      <w:color w:val="000000"/>
                      <w:lang w:eastAsia="lv-LV"/>
                    </w:rPr>
                  </w:pPr>
                  <w:r w:rsidRPr="002D338F">
                    <w:rPr>
                      <w:rFonts w:ascii="Times New Roman" w:eastAsia="Times New Roman" w:hAnsi="Times New Roman" w:cs="Times New Roman"/>
                      <w:color w:val="000000"/>
                      <w:lang w:eastAsia="lv-LV"/>
                    </w:rPr>
                    <w:t>550</w:t>
                  </w:r>
                  <w:r w:rsidR="00EE479D">
                    <w:rPr>
                      <w:rFonts w:ascii="Times New Roman" w:eastAsia="Times New Roman" w:hAnsi="Times New Roman" w:cs="Times New Roman"/>
                      <w:color w:val="000000"/>
                      <w:lang w:eastAsia="lv-LV"/>
                    </w:rPr>
                    <w:t>,</w:t>
                  </w:r>
                  <w:r w:rsidRPr="002D338F">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3F28EBB3" w14:textId="2CEE09C1" w:rsidR="009636AC" w:rsidRPr="002D338F" w:rsidRDefault="009636AC" w:rsidP="009636AC">
                  <w:pPr>
                    <w:spacing w:after="0" w:line="240" w:lineRule="auto"/>
                    <w:jc w:val="center"/>
                    <w:rPr>
                      <w:rFonts w:ascii="Times New Roman" w:eastAsia="Times New Roman" w:hAnsi="Times New Roman" w:cs="Times New Roman"/>
                      <w:b/>
                      <w:bCs/>
                      <w:color w:val="000000"/>
                      <w:lang w:eastAsia="lv-LV"/>
                    </w:rPr>
                  </w:pPr>
                  <w:r w:rsidRPr="002D338F">
                    <w:rPr>
                      <w:rFonts w:ascii="Times New Roman" w:eastAsia="Times New Roman" w:hAnsi="Times New Roman" w:cs="Times New Roman"/>
                      <w:b/>
                      <w:bCs/>
                      <w:color w:val="000000"/>
                      <w:lang w:eastAsia="lv-LV"/>
                    </w:rPr>
                    <w:t>937</w:t>
                  </w:r>
                  <w:r w:rsidR="00EE479D">
                    <w:rPr>
                      <w:rFonts w:ascii="Times New Roman" w:eastAsia="Times New Roman" w:hAnsi="Times New Roman" w:cs="Times New Roman"/>
                      <w:b/>
                      <w:bCs/>
                      <w:color w:val="000000"/>
                      <w:lang w:eastAsia="lv-LV"/>
                    </w:rPr>
                    <w:t>,</w:t>
                  </w:r>
                  <w:r w:rsidRPr="002D338F">
                    <w:rPr>
                      <w:rFonts w:ascii="Times New Roman" w:eastAsia="Times New Roman" w:hAnsi="Times New Roman" w:cs="Times New Roman"/>
                      <w:b/>
                      <w:bCs/>
                      <w:color w:val="000000"/>
                      <w:lang w:eastAsia="lv-LV"/>
                    </w:rPr>
                    <w:t>76</w:t>
                  </w:r>
                </w:p>
              </w:tc>
            </w:tr>
            <w:tr w:rsidR="005F5AC0" w:rsidRPr="009636AC" w14:paraId="2264670C" w14:textId="77777777" w:rsidTr="00E61308">
              <w:trPr>
                <w:trHeight w:val="1208"/>
              </w:trPr>
              <w:tc>
                <w:tcPr>
                  <w:tcW w:w="2877" w:type="dxa"/>
                  <w:tcBorders>
                    <w:top w:val="nil"/>
                    <w:left w:val="single" w:sz="4" w:space="0" w:color="auto"/>
                    <w:bottom w:val="single" w:sz="4" w:space="0" w:color="auto"/>
                    <w:right w:val="single" w:sz="4" w:space="0" w:color="auto"/>
                  </w:tcBorders>
                  <w:shd w:val="clear" w:color="auto" w:fill="auto"/>
                  <w:vAlign w:val="bottom"/>
                </w:tcPr>
                <w:p w14:paraId="08B4B99A" w14:textId="31D868E2" w:rsidR="005F5AC0" w:rsidRPr="002D338F" w:rsidRDefault="005F5AC0" w:rsidP="009636AC">
                  <w:pPr>
                    <w:spacing w:after="0" w:line="240" w:lineRule="auto"/>
                    <w:rPr>
                      <w:rFonts w:ascii="Times New Roman" w:eastAsia="Times New Roman" w:hAnsi="Times New Roman" w:cs="Times New Roman"/>
                      <w:color w:val="000000"/>
                      <w:lang w:eastAsia="lv-LV"/>
                    </w:rPr>
                  </w:pPr>
                  <w:r w:rsidRPr="005F5AC0">
                    <w:rPr>
                      <w:rFonts w:ascii="Times New Roman" w:eastAsia="Times New Roman" w:hAnsi="Times New Roman" w:cs="Times New Roman"/>
                      <w:color w:val="000000"/>
                      <w:lang w:eastAsia="lv-LV"/>
                    </w:rPr>
                    <w:t>personas objekts ceturksnī sociālās apdrošināšanas pabalstiem pirms un pēc min. obligāto iemaksu veikšanas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40FE39" w14:textId="73FE78C9" w:rsidR="005F5AC0" w:rsidRPr="002D338F" w:rsidRDefault="005F5AC0" w:rsidP="009636A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550</w:t>
                  </w:r>
                  <w:r w:rsidR="00EE479D">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00</w:t>
                  </w: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106589CE" w14:textId="526777DF" w:rsidR="005F5AC0" w:rsidRPr="002D338F" w:rsidRDefault="00EE479D" w:rsidP="009636AC">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550,00</w:t>
                  </w:r>
                </w:p>
              </w:tc>
            </w:tr>
          </w:tbl>
          <w:p w14:paraId="0379FF85" w14:textId="77777777" w:rsidR="008910DF" w:rsidRDefault="008910DF" w:rsidP="00FB0454">
            <w:pPr>
              <w:spacing w:after="120" w:line="240" w:lineRule="auto"/>
              <w:ind w:firstLine="626"/>
              <w:jc w:val="both"/>
              <w:rPr>
                <w:rFonts w:ascii="Times New Roman" w:hAnsi="Times New Roman" w:cs="Times New Roman"/>
                <w:sz w:val="24"/>
                <w:szCs w:val="24"/>
              </w:rPr>
            </w:pPr>
          </w:p>
          <w:p w14:paraId="18A0EE57" w14:textId="05259605" w:rsidR="00954322" w:rsidRDefault="00954322" w:rsidP="00FB0454">
            <w:pPr>
              <w:spacing w:after="120" w:line="240" w:lineRule="auto"/>
              <w:ind w:firstLine="626"/>
              <w:jc w:val="both"/>
              <w:rPr>
                <w:rFonts w:ascii="Times New Roman" w:hAnsi="Times New Roman" w:cs="Times New Roman"/>
                <w:sz w:val="24"/>
                <w:szCs w:val="24"/>
              </w:rPr>
            </w:pPr>
            <w:r w:rsidRPr="00954322">
              <w:rPr>
                <w:rFonts w:ascii="Times New Roman" w:hAnsi="Times New Roman" w:cs="Times New Roman"/>
                <w:sz w:val="24"/>
                <w:szCs w:val="24"/>
              </w:rPr>
              <w:t>Likuma “Par valsts sociālo apdrošināšanu” 3.panta pirmā daļa nosaka, ka valsts sociālā apdrošināšana ir pasākumu kopums, ko organizē valsts, lai apdrošinātu personas vai tās apgādībā esošo personu risku zaudēt darba ienākumu sakarā ar sociāli apdrošinātās personas slimību, invaliditāti, maternitāti, paternitāti, bezdarbu, vecumu, nelaimes gadījumu darbā vai saslimšanu ar arodslimību, bērna kopšanu, kā arī papildu izdevumiem sakarā ar sociāli apdrošinātās personas vai tās apgādībā esošās personas nāvi. Tātad valsts sociālās apdrošināšanas obligāto iemaksu mērķis ir, iestājoties apdrošināšanas gadījumam un izpildoties sociālās apdrošināšanas pakalpojumu piešķiršanas kritērijiem, nodrošināt darba ienākumu aizvietojumu. Valsts sociālās apdrošināšanas pakalpojumu apmērs ir atkarīgs no objekta, no kura veiktas valsts sociālās apdrošināšanas obligātās iemaksas. Ja personai darba samaksa būs noteikta zemāka par Ministru kabineta noteikto mēneša darba algu, tad radīsies situācijas, ka</w:t>
            </w:r>
            <w:r w:rsidR="009F6F25">
              <w:rPr>
                <w:rFonts w:ascii="Times New Roman" w:hAnsi="Times New Roman" w:cs="Times New Roman"/>
                <w:sz w:val="24"/>
                <w:szCs w:val="24"/>
              </w:rPr>
              <w:t>d</w:t>
            </w:r>
            <w:r w:rsidRPr="00954322">
              <w:rPr>
                <w:rFonts w:ascii="Times New Roman" w:hAnsi="Times New Roman" w:cs="Times New Roman"/>
                <w:sz w:val="24"/>
                <w:szCs w:val="24"/>
              </w:rPr>
              <w:t xml:space="preserve"> valsts sociālās apdrošināšanas pakalpojuma apmērs būs lielāks par personas saņemto darba samaksu neto.</w:t>
            </w:r>
          </w:p>
          <w:p w14:paraId="4617D309" w14:textId="1E3E8783" w:rsidR="00E934BF" w:rsidRPr="00267C48" w:rsidRDefault="00E934BF" w:rsidP="00FB0454">
            <w:pPr>
              <w:spacing w:after="120" w:line="240" w:lineRule="auto"/>
              <w:ind w:firstLine="626"/>
              <w:jc w:val="both"/>
              <w:rPr>
                <w:rFonts w:ascii="Times New Roman" w:hAnsi="Times New Roman" w:cs="Times New Roman"/>
                <w:sz w:val="24"/>
                <w:szCs w:val="24"/>
              </w:rPr>
            </w:pPr>
            <w:r>
              <w:rPr>
                <w:rFonts w:ascii="Times New Roman" w:hAnsi="Times New Roman" w:cs="Times New Roman"/>
                <w:sz w:val="24"/>
                <w:szCs w:val="24"/>
              </w:rPr>
              <w:t>Iepriekš minētajos piemēros redzams, ka gadījumos, kad tiktu veiktas minimālās obligātās iemaksas visiem apdrošināšanas veidiem, personām valsts sociālās apdrošināšanas pabalsti</w:t>
            </w:r>
            <w:r w:rsidR="009F6F25">
              <w:rPr>
                <w:rFonts w:ascii="Times New Roman" w:hAnsi="Times New Roman" w:cs="Times New Roman"/>
                <w:sz w:val="24"/>
                <w:szCs w:val="24"/>
              </w:rPr>
              <w:t xml:space="preserve"> būtu</w:t>
            </w:r>
            <w:r>
              <w:rPr>
                <w:rFonts w:ascii="Times New Roman" w:hAnsi="Times New Roman" w:cs="Times New Roman"/>
                <w:sz w:val="24"/>
                <w:szCs w:val="24"/>
              </w:rPr>
              <w:t xml:space="preserve"> jāaprēķina no obligāto iemaksu objekta, kas ir lielāks nekā personas ienākums. Tādejādi persona varētu saņemt lielāku ienākuma atvietojumu nekā faktiski persona nopeln</w:t>
            </w:r>
            <w:r w:rsidR="00DD6666">
              <w:rPr>
                <w:rFonts w:ascii="Times New Roman" w:hAnsi="Times New Roman" w:cs="Times New Roman"/>
                <w:sz w:val="24"/>
                <w:szCs w:val="24"/>
              </w:rPr>
              <w:t>a ar nodarbinātību</w:t>
            </w:r>
            <w:r w:rsidR="00097271">
              <w:rPr>
                <w:rFonts w:ascii="Times New Roman" w:hAnsi="Times New Roman" w:cs="Times New Roman"/>
                <w:sz w:val="24"/>
                <w:szCs w:val="24"/>
              </w:rPr>
              <w:t xml:space="preserve"> (saņem neto algu)</w:t>
            </w:r>
            <w:r w:rsidR="00DD6666">
              <w:rPr>
                <w:rFonts w:ascii="Times New Roman" w:hAnsi="Times New Roman" w:cs="Times New Roman"/>
                <w:sz w:val="24"/>
                <w:szCs w:val="24"/>
              </w:rPr>
              <w:t>. Tas rada risku, ka personas kā ienākumu izvēlēsies valsts sociālās apdrošināšanas pabalstus nevis algotu darbu.</w:t>
            </w:r>
            <w:r w:rsidR="008168E6">
              <w:rPr>
                <w:rFonts w:ascii="Times New Roman" w:hAnsi="Times New Roman" w:cs="Times New Roman"/>
                <w:sz w:val="24"/>
                <w:szCs w:val="24"/>
              </w:rPr>
              <w:t xml:space="preserve"> Ņemot vērā iepriekš minēto</w:t>
            </w:r>
            <w:r w:rsidR="00BB7EE5">
              <w:rPr>
                <w:rFonts w:ascii="Times New Roman" w:hAnsi="Times New Roman" w:cs="Times New Roman"/>
                <w:sz w:val="24"/>
                <w:szCs w:val="24"/>
              </w:rPr>
              <w:t>, pēc likumprojekta pieņemšanas Saeimā galīgajā lasījumā</w:t>
            </w:r>
            <w:r w:rsidR="008168E6">
              <w:rPr>
                <w:rFonts w:ascii="Times New Roman" w:hAnsi="Times New Roman" w:cs="Times New Roman"/>
                <w:sz w:val="24"/>
                <w:szCs w:val="24"/>
              </w:rPr>
              <w:t xml:space="preserve"> </w:t>
            </w:r>
            <w:r w:rsidR="008168E6" w:rsidRPr="008168E6">
              <w:rPr>
                <w:rFonts w:ascii="Times New Roman" w:hAnsi="Times New Roman" w:cs="Times New Roman"/>
                <w:sz w:val="24"/>
                <w:szCs w:val="24"/>
              </w:rPr>
              <w:t>Labklājības ministrija</w:t>
            </w:r>
            <w:r w:rsidR="008168E6">
              <w:rPr>
                <w:rFonts w:ascii="Times New Roman" w:hAnsi="Times New Roman" w:cs="Times New Roman"/>
                <w:sz w:val="24"/>
                <w:szCs w:val="24"/>
              </w:rPr>
              <w:t xml:space="preserve"> vērtēs </w:t>
            </w:r>
            <w:r w:rsidR="008168E6" w:rsidRPr="008168E6">
              <w:rPr>
                <w:rFonts w:ascii="Times New Roman" w:hAnsi="Times New Roman" w:cs="Times New Roman"/>
                <w:sz w:val="24"/>
                <w:szCs w:val="24"/>
              </w:rPr>
              <w:t>nepieciešamīb</w:t>
            </w:r>
            <w:r w:rsidR="008168E6">
              <w:rPr>
                <w:rFonts w:ascii="Times New Roman" w:hAnsi="Times New Roman" w:cs="Times New Roman"/>
                <w:sz w:val="24"/>
                <w:szCs w:val="24"/>
              </w:rPr>
              <w:t xml:space="preserve">u izstrādāt </w:t>
            </w:r>
            <w:r w:rsidR="008168E6" w:rsidRPr="008168E6">
              <w:rPr>
                <w:rFonts w:ascii="Times New Roman" w:hAnsi="Times New Roman" w:cs="Times New Roman"/>
                <w:sz w:val="24"/>
                <w:szCs w:val="24"/>
              </w:rPr>
              <w:t>normatīvo aktu grozījumu projektus saistībā ar minimālo obligāto iemaksu objekta ietekmi uz valsts sociālās apdrošināšanas pakalpojumiem.</w:t>
            </w:r>
          </w:p>
          <w:p w14:paraId="3BB073D1" w14:textId="1F5D0535" w:rsidR="00970673" w:rsidRPr="00267C48" w:rsidRDefault="00970673" w:rsidP="00FB0454">
            <w:pPr>
              <w:spacing w:after="12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Pieņemot lēmumu par minimālo algu valstī 500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mēnesī no 2021. gada 1</w:t>
            </w:r>
            <w:r w:rsidRPr="008F2ED1">
              <w:rPr>
                <w:rFonts w:ascii="Times New Roman" w:hAnsi="Times New Roman" w:cs="Times New Roman"/>
                <w:sz w:val="24"/>
                <w:szCs w:val="24"/>
              </w:rPr>
              <w:t>. </w:t>
            </w:r>
            <w:r w:rsidRPr="009272F4">
              <w:rPr>
                <w:rFonts w:ascii="Times New Roman" w:hAnsi="Times New Roman" w:cs="Times New Roman"/>
                <w:sz w:val="24"/>
                <w:szCs w:val="24"/>
              </w:rPr>
              <w:t>janvāra, minimālo obligāto iemaksu apmērs bū</w:t>
            </w:r>
            <w:r w:rsidR="00E72169">
              <w:rPr>
                <w:rFonts w:ascii="Times New Roman" w:hAnsi="Times New Roman" w:cs="Times New Roman"/>
                <w:sz w:val="24"/>
                <w:szCs w:val="24"/>
              </w:rPr>
              <w:t>s</w:t>
            </w:r>
            <w:r w:rsidRPr="009272F4">
              <w:rPr>
                <w:rFonts w:ascii="Times New Roman" w:hAnsi="Times New Roman" w:cs="Times New Roman"/>
                <w:sz w:val="24"/>
                <w:szCs w:val="24"/>
              </w:rPr>
              <w:t xml:space="preserve"> ap 170 </w:t>
            </w:r>
            <w:proofErr w:type="spellStart"/>
            <w:r w:rsidRPr="009272F4">
              <w:rPr>
                <w:rFonts w:ascii="Times New Roman" w:hAnsi="Times New Roman" w:cs="Times New Roman"/>
                <w:i/>
                <w:sz w:val="24"/>
                <w:szCs w:val="24"/>
              </w:rPr>
              <w:t>euro</w:t>
            </w:r>
            <w:proofErr w:type="spellEnd"/>
            <w:r w:rsidRPr="009272F4">
              <w:rPr>
                <w:rFonts w:ascii="Times New Roman" w:hAnsi="Times New Roman" w:cs="Times New Roman"/>
                <w:sz w:val="24"/>
                <w:szCs w:val="24"/>
              </w:rPr>
              <w:t xml:space="preserve"> mēnesī, ja no 2021. gada 1.</w:t>
            </w:r>
            <w:r w:rsidRPr="00804F55">
              <w:rPr>
                <w:rFonts w:ascii="Times New Roman" w:hAnsi="Times New Roman" w:cs="Times New Roman"/>
                <w:sz w:val="24"/>
                <w:szCs w:val="24"/>
              </w:rPr>
              <w:t xml:space="preserve"> janvāra tiek samazināta obligāto iemaksu </w:t>
            </w:r>
            <w:r w:rsidRPr="00267C48">
              <w:rPr>
                <w:rFonts w:ascii="Times New Roman" w:hAnsi="Times New Roman" w:cs="Times New Roman"/>
                <w:sz w:val="24"/>
                <w:szCs w:val="24"/>
              </w:rPr>
              <w:t xml:space="preserve">likme par vienu procentpunktu.  </w:t>
            </w:r>
          </w:p>
          <w:p w14:paraId="06380708" w14:textId="565B0009" w:rsidR="00970673" w:rsidRPr="00267C48" w:rsidRDefault="00970673" w:rsidP="0014497F">
            <w:pPr>
              <w:spacing w:after="12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Saskaņā ar VID datiem  Latvijā aptuveni 1/3 nodarbināto personu (273,6 tūkst.) gūst ienākumus, kur vidējās aprēķinātās </w:t>
            </w:r>
            <w:r w:rsidR="00513785"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lastRenderedPageBreak/>
              <w:t xml:space="preserve">nesasniedz iemaksas no valstī noteiktās minimālās darba algas (nepārsniedz 150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mēnesī). </w:t>
            </w:r>
          </w:p>
          <w:p w14:paraId="2E7267CB" w14:textId="4E9D7B33" w:rsidR="00970673" w:rsidRPr="00267C48" w:rsidRDefault="00970673" w:rsidP="0014497F">
            <w:pPr>
              <w:spacing w:after="12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Savukārt saskaņā ar V</w:t>
            </w:r>
            <w:r w:rsidR="00ED4512" w:rsidRPr="00267C48">
              <w:rPr>
                <w:rFonts w:ascii="Times New Roman" w:hAnsi="Times New Roman" w:cs="Times New Roman"/>
                <w:sz w:val="24"/>
                <w:szCs w:val="24"/>
              </w:rPr>
              <w:t>SAA</w:t>
            </w:r>
            <w:r w:rsidRPr="00267C48">
              <w:rPr>
                <w:rFonts w:ascii="Times New Roman" w:hAnsi="Times New Roman" w:cs="Times New Roman"/>
                <w:sz w:val="24"/>
                <w:szCs w:val="24"/>
              </w:rPr>
              <w:t xml:space="preserve"> datiem 2019.</w:t>
            </w:r>
            <w:r w:rsidR="00513785" w:rsidRPr="00267C48">
              <w:rPr>
                <w:rFonts w:ascii="Times New Roman" w:hAnsi="Times New Roman" w:cs="Times New Roman"/>
                <w:sz w:val="24"/>
                <w:szCs w:val="24"/>
              </w:rPr>
              <w:t> </w:t>
            </w:r>
            <w:r w:rsidRPr="00267C48">
              <w:rPr>
                <w:rFonts w:ascii="Times New Roman" w:hAnsi="Times New Roman" w:cs="Times New Roman"/>
                <w:sz w:val="24"/>
                <w:szCs w:val="24"/>
              </w:rPr>
              <w:t xml:space="preserve">gadā ap 110,6 tūkst. no sociāli apdrošinātām personām darba ņēmēju un </w:t>
            </w:r>
            <w:proofErr w:type="spellStart"/>
            <w:r w:rsidRPr="00267C48">
              <w:rPr>
                <w:rFonts w:ascii="Times New Roman" w:hAnsi="Times New Roman" w:cs="Times New Roman"/>
                <w:sz w:val="24"/>
                <w:szCs w:val="24"/>
              </w:rPr>
              <w:t>pašnodarbināto</w:t>
            </w:r>
            <w:proofErr w:type="spellEnd"/>
            <w:r w:rsidRPr="00267C48">
              <w:rPr>
                <w:rFonts w:ascii="Times New Roman" w:hAnsi="Times New Roman" w:cs="Times New Roman"/>
                <w:sz w:val="24"/>
                <w:szCs w:val="24"/>
              </w:rPr>
              <w:t xml:space="preserve"> personu ienākumi jeb </w:t>
            </w:r>
            <w:r w:rsidR="00513785" w:rsidRPr="00267C48">
              <w:rPr>
                <w:rFonts w:ascii="Times New Roman" w:hAnsi="Times New Roman" w:cs="Times New Roman"/>
                <w:sz w:val="24"/>
                <w:szCs w:val="24"/>
              </w:rPr>
              <w:t>obligāto iem</w:t>
            </w:r>
            <w:r w:rsidR="00BA1C15" w:rsidRPr="00267C48">
              <w:rPr>
                <w:rFonts w:ascii="Times New Roman" w:hAnsi="Times New Roman" w:cs="Times New Roman"/>
                <w:sz w:val="24"/>
                <w:szCs w:val="24"/>
              </w:rPr>
              <w:t>ak</w:t>
            </w:r>
            <w:r w:rsidR="00513785" w:rsidRPr="00267C48">
              <w:rPr>
                <w:rFonts w:ascii="Times New Roman" w:hAnsi="Times New Roman" w:cs="Times New Roman"/>
                <w:sz w:val="24"/>
                <w:szCs w:val="24"/>
              </w:rPr>
              <w:t>su</w:t>
            </w:r>
            <w:r w:rsidRPr="00267C48">
              <w:rPr>
                <w:rFonts w:ascii="Times New Roman" w:hAnsi="Times New Roman" w:cs="Times New Roman"/>
                <w:sz w:val="24"/>
                <w:szCs w:val="24"/>
              </w:rPr>
              <w:t xml:space="preserve"> objekts bija no 0,01 līdz 429,99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mēnesī. Šo personu vidējais veicamo </w:t>
            </w:r>
            <w:r w:rsidR="00513785" w:rsidRPr="00267C48">
              <w:rPr>
                <w:rFonts w:ascii="Times New Roman" w:hAnsi="Times New Roman" w:cs="Times New Roman"/>
                <w:sz w:val="24"/>
                <w:szCs w:val="24"/>
              </w:rPr>
              <w:t xml:space="preserve">obligāto </w:t>
            </w:r>
            <w:r w:rsidRPr="00267C48">
              <w:rPr>
                <w:rFonts w:ascii="Times New Roman" w:hAnsi="Times New Roman" w:cs="Times New Roman"/>
                <w:sz w:val="24"/>
                <w:szCs w:val="24"/>
              </w:rPr>
              <w:t xml:space="preserve">iemaksu objekts jeb gūtie ienākumi bija 218,76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mēnesī (salīdzinājumam vispārējā režīmā vidējie ienākumi vienam darba ņēmējam 2019.</w:t>
            </w:r>
            <w:r w:rsidR="00513785" w:rsidRPr="00267C48">
              <w:rPr>
                <w:rFonts w:ascii="Times New Roman" w:hAnsi="Times New Roman" w:cs="Times New Roman"/>
                <w:sz w:val="24"/>
                <w:szCs w:val="24"/>
              </w:rPr>
              <w:t> </w:t>
            </w:r>
            <w:r w:rsidRPr="00267C48">
              <w:rPr>
                <w:rFonts w:ascii="Times New Roman" w:hAnsi="Times New Roman" w:cs="Times New Roman"/>
                <w:sz w:val="24"/>
                <w:szCs w:val="24"/>
              </w:rPr>
              <w:t xml:space="preserve">gadā bija 796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i/>
                <w:sz w:val="24"/>
                <w:szCs w:val="24"/>
              </w:rPr>
              <w:t xml:space="preserve"> </w:t>
            </w:r>
            <w:r w:rsidRPr="00267C48">
              <w:rPr>
                <w:rFonts w:ascii="Times New Roman" w:hAnsi="Times New Roman" w:cs="Times New Roman"/>
                <w:sz w:val="24"/>
                <w:szCs w:val="24"/>
              </w:rPr>
              <w:t xml:space="preserve">mēnesī). </w:t>
            </w:r>
          </w:p>
          <w:p w14:paraId="54D719D7" w14:textId="2F4768FB" w:rsidR="00970673" w:rsidRPr="00267C48" w:rsidRDefault="00FB0454" w:rsidP="0014497F">
            <w:pPr>
              <w:pStyle w:val="ListParagraph"/>
              <w:numPr>
                <w:ilvl w:val="0"/>
                <w:numId w:val="7"/>
              </w:numPr>
              <w:spacing w:after="120" w:line="240" w:lineRule="auto"/>
              <w:jc w:val="both"/>
              <w:rPr>
                <w:rFonts w:ascii="Times New Roman" w:hAnsi="Times New Roman" w:cs="Times New Roman"/>
                <w:b/>
                <w:sz w:val="24"/>
                <w:szCs w:val="24"/>
              </w:rPr>
            </w:pPr>
            <w:proofErr w:type="spellStart"/>
            <w:r w:rsidRPr="00267C48">
              <w:rPr>
                <w:rFonts w:ascii="Times New Roman" w:hAnsi="Times New Roman" w:cs="Times New Roman"/>
                <w:b/>
                <w:sz w:val="24"/>
                <w:szCs w:val="24"/>
              </w:rPr>
              <w:t>Pašnodarbināto</w:t>
            </w:r>
            <w:proofErr w:type="spellEnd"/>
            <w:r w:rsidRPr="00267C48">
              <w:rPr>
                <w:rFonts w:ascii="Times New Roman" w:hAnsi="Times New Roman" w:cs="Times New Roman"/>
                <w:b/>
                <w:sz w:val="24"/>
                <w:szCs w:val="24"/>
              </w:rPr>
              <w:t xml:space="preserve"> apdrošinā</w:t>
            </w:r>
            <w:r w:rsidR="00ED0A55" w:rsidRPr="00267C48">
              <w:rPr>
                <w:rFonts w:ascii="Times New Roman" w:hAnsi="Times New Roman" w:cs="Times New Roman"/>
                <w:b/>
                <w:sz w:val="24"/>
                <w:szCs w:val="24"/>
              </w:rPr>
              <w:t>š</w:t>
            </w:r>
            <w:r w:rsidRPr="00267C48">
              <w:rPr>
                <w:rFonts w:ascii="Times New Roman" w:hAnsi="Times New Roman" w:cs="Times New Roman"/>
                <w:b/>
                <w:sz w:val="24"/>
                <w:szCs w:val="24"/>
              </w:rPr>
              <w:t>ana.</w:t>
            </w:r>
          </w:p>
          <w:p w14:paraId="58342DF9" w14:textId="3AD12174" w:rsidR="0014497F" w:rsidRPr="00267C48" w:rsidRDefault="0014497F" w:rsidP="0014497F">
            <w:pPr>
              <w:spacing w:after="0" w:line="240" w:lineRule="auto"/>
              <w:ind w:firstLine="768"/>
              <w:jc w:val="both"/>
              <w:rPr>
                <w:rFonts w:ascii="Times New Roman" w:hAnsi="Times New Roman" w:cs="Times New Roman"/>
                <w:sz w:val="24"/>
                <w:szCs w:val="24"/>
              </w:rPr>
            </w:pPr>
            <w:r w:rsidRPr="00267C48">
              <w:rPr>
                <w:rFonts w:ascii="Times New Roman" w:hAnsi="Times New Roman" w:cs="Times New Roman"/>
                <w:sz w:val="24"/>
                <w:szCs w:val="24"/>
              </w:rPr>
              <w:t xml:space="preserve">Saimnieciskās darbības veicēju obligāto iemaksu apmērs ir noteikts mazāks nekā darba ņēmēja obligāto iemaksu apmērs, bet valsts finansētos sociālos pakalpojumus personas izmanto neatkarīgi no ienākumu gūšanas veida. </w:t>
            </w:r>
          </w:p>
          <w:p w14:paraId="46ACB891" w14:textId="00B20559"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ab/>
              <w:t xml:space="preserve">Lai minimālo obligāto iemaksu ieviešana vienai nodokļu maksātāju kategorijai (saimnieciskās darbības veicējiem) neradītu labvēlīgāku situāciju nekā darba ņēmējiem, kam ir plašs obligāto iemaksu objekts, ir jāpārvērtē saimnieciskās darbības veicēju obligāto iemaksu objekts. Lai nodrošinātu, ka obligātās iemaksas (5% apmērā) veic no iespējami plaša objekta, tad saimnieciskās darbības veicējiem nevajadzētu paredzēt šaurāku obligāto iemaksu bāzi. </w:t>
            </w:r>
          </w:p>
          <w:p w14:paraId="6B3173EE" w14:textId="0EA6A7D4"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Saimnieciskās darbības veicējiem, obligātās iemaksas paredzēts ieviest no visa saimnieciskās darbības ienākuma, jo saimnieciskās darbības ienākumu apliek ar progresīvo iedzīvotāju ienākuma nodokli (no 20% ienākumiem līdz 20 004 </w:t>
            </w:r>
            <w:proofErr w:type="spellStart"/>
            <w:r w:rsidRPr="00267C48">
              <w:rPr>
                <w:rFonts w:ascii="Times New Roman" w:hAnsi="Times New Roman" w:cs="Times New Roman"/>
                <w:sz w:val="24"/>
                <w:szCs w:val="24"/>
              </w:rPr>
              <w:t>euro</w:t>
            </w:r>
            <w:proofErr w:type="spellEnd"/>
            <w:r w:rsidRPr="00267C48">
              <w:rPr>
                <w:rFonts w:ascii="Times New Roman" w:hAnsi="Times New Roman" w:cs="Times New Roman"/>
                <w:sz w:val="24"/>
                <w:szCs w:val="24"/>
              </w:rPr>
              <w:t xml:space="preserve"> gadā, no 23% ienākumiem no 20 004 līdz 62 800 </w:t>
            </w:r>
            <w:proofErr w:type="spellStart"/>
            <w:r w:rsidRPr="00267C48">
              <w:rPr>
                <w:rFonts w:ascii="Times New Roman" w:hAnsi="Times New Roman" w:cs="Times New Roman"/>
                <w:sz w:val="24"/>
                <w:szCs w:val="24"/>
              </w:rPr>
              <w:t>euro</w:t>
            </w:r>
            <w:proofErr w:type="spellEnd"/>
            <w:r w:rsidRPr="00267C48">
              <w:rPr>
                <w:rFonts w:ascii="Times New Roman" w:hAnsi="Times New Roman" w:cs="Times New Roman"/>
                <w:sz w:val="24"/>
                <w:szCs w:val="24"/>
              </w:rPr>
              <w:t xml:space="preserve"> gadā un no 31,0%  ienākumiem virs 62 800 </w:t>
            </w:r>
            <w:proofErr w:type="spellStart"/>
            <w:r w:rsidRPr="00267C48">
              <w:rPr>
                <w:rFonts w:ascii="Times New Roman" w:hAnsi="Times New Roman" w:cs="Times New Roman"/>
                <w:sz w:val="24"/>
                <w:szCs w:val="24"/>
              </w:rPr>
              <w:t>euro</w:t>
            </w:r>
            <w:proofErr w:type="spellEnd"/>
            <w:r w:rsidRPr="00267C48">
              <w:rPr>
                <w:rFonts w:ascii="Times New Roman" w:hAnsi="Times New Roman" w:cs="Times New Roman"/>
                <w:sz w:val="24"/>
                <w:szCs w:val="24"/>
              </w:rPr>
              <w:t xml:space="preserve"> gadā) un vispārīgo obligāto iemaksu  likmi. </w:t>
            </w:r>
          </w:p>
          <w:p w14:paraId="633968D2" w14:textId="77777777" w:rsidR="0014497F" w:rsidRPr="00267C48" w:rsidRDefault="0014497F" w:rsidP="0014497F">
            <w:pPr>
              <w:spacing w:after="0" w:line="240" w:lineRule="auto"/>
              <w:ind w:firstLine="768"/>
              <w:jc w:val="both"/>
              <w:rPr>
                <w:rFonts w:ascii="Times New Roman" w:hAnsi="Times New Roman" w:cs="Times New Roman"/>
                <w:sz w:val="24"/>
                <w:szCs w:val="24"/>
              </w:rPr>
            </w:pPr>
            <w:r w:rsidRPr="00267C48">
              <w:rPr>
                <w:rFonts w:ascii="Times New Roman" w:hAnsi="Times New Roman" w:cs="Times New Roman"/>
                <w:sz w:val="24"/>
                <w:szCs w:val="24"/>
              </w:rPr>
              <w:t xml:space="preserve">Pašreiz likums “Par valsts sociālo apdrošināšanu” nosaka, ka: </w:t>
            </w:r>
          </w:p>
          <w:p w14:paraId="2C7727C4" w14:textId="3542242A"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w:t>
            </w:r>
            <w:r w:rsidRPr="00267C48">
              <w:rPr>
                <w:rFonts w:ascii="Times New Roman" w:hAnsi="Times New Roman" w:cs="Times New Roman"/>
                <w:sz w:val="24"/>
                <w:szCs w:val="24"/>
              </w:rPr>
              <w:tab/>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xml:space="preserve">, kuru ienākums mēnesī nesasniedz minimālās algas apmēru, no ienākumiem jāveic obligātās iemaksas 5 % pensiju apdrošināšanai. Ja </w:t>
            </w:r>
            <w:proofErr w:type="spellStart"/>
            <w:r w:rsidRPr="00267C48">
              <w:rPr>
                <w:rFonts w:ascii="Times New Roman" w:hAnsi="Times New Roman" w:cs="Times New Roman"/>
                <w:sz w:val="24"/>
                <w:szCs w:val="24"/>
              </w:rPr>
              <w:t>pašnodarbinātā</w:t>
            </w:r>
            <w:proofErr w:type="spellEnd"/>
            <w:r w:rsidRPr="00267C48">
              <w:rPr>
                <w:rFonts w:ascii="Times New Roman" w:hAnsi="Times New Roman" w:cs="Times New Roman"/>
                <w:sz w:val="24"/>
                <w:szCs w:val="24"/>
              </w:rPr>
              <w:t xml:space="preserve"> ienākums visa kalendāra gada laikā nesasniedz 50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tad obligātās iemaksas 5 % var neveikt. Obligātās iemaksas  jāveic par iepriekšējo ceturksni līdz sekojošā mēneša 15. datumam;</w:t>
            </w:r>
          </w:p>
          <w:p w14:paraId="723D5E1F" w14:textId="5A813D03"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w:t>
            </w:r>
            <w:r w:rsidRPr="00267C48">
              <w:rPr>
                <w:rFonts w:ascii="Times New Roman" w:hAnsi="Times New Roman" w:cs="Times New Roman"/>
                <w:sz w:val="24"/>
                <w:szCs w:val="24"/>
              </w:rPr>
              <w:tab/>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xml:space="preserve">, kuru ienākums mēnesī sasniedz vai pārsniedz minimālās algas apmēru, no brīvi izraudzīta objekta, kas nav mazāks par minimālās algas apmēru, veic obligātās iemaksas vispārējā apmērā (2020. gadā obligāto iemaksu likme vispārējā gadījumā </w:t>
            </w:r>
            <w:proofErr w:type="spellStart"/>
            <w:r w:rsidRPr="00267C48">
              <w:rPr>
                <w:rFonts w:ascii="Times New Roman" w:hAnsi="Times New Roman" w:cs="Times New Roman"/>
                <w:sz w:val="24"/>
                <w:szCs w:val="24"/>
              </w:rPr>
              <w:t>pašnodarbinātajam</w:t>
            </w:r>
            <w:proofErr w:type="spellEnd"/>
            <w:r w:rsidRPr="00267C48">
              <w:rPr>
                <w:rFonts w:ascii="Times New Roman" w:hAnsi="Times New Roman" w:cs="Times New Roman"/>
                <w:sz w:val="24"/>
                <w:szCs w:val="24"/>
              </w:rPr>
              <w:t xml:space="preserve"> 32,15 %, un persona ir pakļauta pensiju apdrošināšanai, invaliditātes apdrošināšanai, vecāku apdrošināšanai, maternitātes un slimības apdrošināšanai un veselības apdrošināšanai) un no starpības starp ienākumiem un brīvi izraudzīto obligāto iemaksu  objektu, veic obligātās iemaksas 5 % pensiju apdrošināšanai;</w:t>
            </w:r>
          </w:p>
          <w:p w14:paraId="2E5E8B39" w14:textId="1246FA55"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w:t>
            </w:r>
            <w:r w:rsidRPr="00267C48">
              <w:rPr>
                <w:rFonts w:ascii="Times New Roman" w:hAnsi="Times New Roman" w:cs="Times New Roman"/>
                <w:sz w:val="24"/>
                <w:szCs w:val="24"/>
              </w:rPr>
              <w:tab/>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xml:space="preserve">, kuri gūst ienākumu no lauksaimnieciskās ražošanas un kuru ienākums mēnesī sasniedz vai pārsniedz minimālās algas apmēru, veic obligātās iemaksas vispārējā apmērā (2020. gadā obligāto iemaksu likme vispārējā gadījumā </w:t>
            </w:r>
            <w:proofErr w:type="spellStart"/>
            <w:r w:rsidRPr="00267C48">
              <w:rPr>
                <w:rFonts w:ascii="Times New Roman" w:hAnsi="Times New Roman" w:cs="Times New Roman"/>
                <w:sz w:val="24"/>
                <w:szCs w:val="24"/>
              </w:rPr>
              <w:t>pašnodarbinātajam</w:t>
            </w:r>
            <w:proofErr w:type="spellEnd"/>
            <w:r w:rsidRPr="00267C48">
              <w:rPr>
                <w:rFonts w:ascii="Times New Roman" w:hAnsi="Times New Roman" w:cs="Times New Roman"/>
                <w:sz w:val="24"/>
                <w:szCs w:val="24"/>
              </w:rPr>
              <w:t xml:space="preserve"> 32,15 % un persona ir pakļauta pensiju apdrošināšanai, invaliditātes apdrošināšanai, vecāku apdrošināšanai, maternitātes un slimības apdrošināšanai un veselības apdrošināšanai) no brīvi izraudzīta objekta, </w:t>
            </w:r>
            <w:r w:rsidRPr="00267C48">
              <w:rPr>
                <w:rFonts w:ascii="Times New Roman" w:hAnsi="Times New Roman" w:cs="Times New Roman"/>
                <w:sz w:val="24"/>
                <w:szCs w:val="24"/>
              </w:rPr>
              <w:lastRenderedPageBreak/>
              <w:t>kas nav mazāks par minimālās algas apmēru. Obligātās iemaksas jāveic par iepriekšējo ceturksni līdz sekojošā mēneša 15. datumam. Savukārt no starpības starp ienākumiem un brīvi izraudzītā obligāto iemaksu objekta, obligātās iemaksas 5 %  jāaprēķina par visu kalendāra gadu (visa gada ienākumu no lauksaimnieciskās ražošanas un visa gada izdevumu, kas saistīti ar lauksaimniecisko ražošanu, starpības) un jāveic obligātās iemaksas 5 % pensiju apdrošināšanai par iepriekšējo gadu līdz kārtējā gada 15. aprīlim.</w:t>
            </w:r>
          </w:p>
          <w:p w14:paraId="5F177E61" w14:textId="21B49941" w:rsidR="0014497F" w:rsidRPr="00267C48" w:rsidRDefault="0014497F" w:rsidP="0014497F">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Ņemot vērā, ka jau ir izstrādāta  un darbojas sistēma kā saimnieciskās darbības veicēji papildu (</w:t>
            </w:r>
            <w:proofErr w:type="spellStart"/>
            <w:r w:rsidRPr="00267C48">
              <w:rPr>
                <w:rFonts w:ascii="Times New Roman" w:hAnsi="Times New Roman" w:cs="Times New Roman"/>
                <w:sz w:val="24"/>
                <w:szCs w:val="24"/>
              </w:rPr>
              <w:t>pašnodarbinātā</w:t>
            </w:r>
            <w:proofErr w:type="spellEnd"/>
            <w:r w:rsidRPr="00267C48">
              <w:rPr>
                <w:rFonts w:ascii="Times New Roman" w:hAnsi="Times New Roman" w:cs="Times New Roman"/>
                <w:sz w:val="24"/>
                <w:szCs w:val="24"/>
              </w:rPr>
              <w:t xml:space="preserve"> obligāto iemaksu vispārējai likmei) veic 5 % obligātās iemaksas pensiju apdrošināšanai, tad no administrēšanas viedokļa pārejas periodā varētu palielināt esošo 5 % obligāto iemaksu likmi par pieciem procentpunktiem.</w:t>
            </w:r>
          </w:p>
          <w:p w14:paraId="7C0FE7AA" w14:textId="29F3EAF0" w:rsidR="0014497F" w:rsidRPr="00267C48" w:rsidRDefault="0014497F" w:rsidP="0014497F">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Tādējādi no 2021. gada 1. jūlija </w:t>
            </w:r>
            <w:proofErr w:type="spellStart"/>
            <w:r w:rsidRPr="00267C48">
              <w:rPr>
                <w:rFonts w:ascii="Times New Roman" w:hAnsi="Times New Roman" w:cs="Times New Roman"/>
                <w:sz w:val="24"/>
                <w:szCs w:val="24"/>
              </w:rPr>
              <w:t>pašnodarbinātie</w:t>
            </w:r>
            <w:proofErr w:type="spellEnd"/>
            <w:r w:rsidRPr="00267C48">
              <w:rPr>
                <w:rFonts w:ascii="Times New Roman" w:hAnsi="Times New Roman" w:cs="Times New Roman"/>
                <w:sz w:val="24"/>
                <w:szCs w:val="24"/>
              </w:rPr>
              <w:t xml:space="preserve"> līdzšinējo 5 % vietā veiktu obligātās iemaksas 10 % pensiju apdrošināšanai. </w:t>
            </w:r>
          </w:p>
          <w:p w14:paraId="326A83E4" w14:textId="77777777" w:rsidR="0014497F" w:rsidRPr="00267C48" w:rsidRDefault="0014497F" w:rsidP="0014497F">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Nākamajā pārejas periodā, t.i., par periodu no 2022. gada 1. janvāra līdz 2022. gada 31. decembrim:</w:t>
            </w:r>
          </w:p>
          <w:p w14:paraId="2B578D65" w14:textId="39AD7818" w:rsidR="0014497F" w:rsidRPr="00267C48"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 </w:t>
            </w:r>
            <w:proofErr w:type="spellStart"/>
            <w:r w:rsidRPr="00267C48">
              <w:rPr>
                <w:rFonts w:ascii="Times New Roman" w:hAnsi="Times New Roman" w:cs="Times New Roman"/>
                <w:sz w:val="24"/>
                <w:szCs w:val="24"/>
              </w:rPr>
              <w:t>pašnodarbinātie</w:t>
            </w:r>
            <w:proofErr w:type="spellEnd"/>
            <w:r w:rsidRPr="00267C48">
              <w:rPr>
                <w:rFonts w:ascii="Times New Roman" w:hAnsi="Times New Roman" w:cs="Times New Roman"/>
                <w:sz w:val="24"/>
                <w:szCs w:val="24"/>
              </w:rPr>
              <w:t xml:space="preserve">, kuru saimnieciskās darbības ienākumi gadā pārsniedz 20 004 </w:t>
            </w:r>
            <w:proofErr w:type="spellStart"/>
            <w:r w:rsidRPr="00267C48">
              <w:rPr>
                <w:rFonts w:ascii="Times New Roman" w:hAnsi="Times New Roman" w:cs="Times New Roman"/>
                <w:sz w:val="24"/>
                <w:szCs w:val="24"/>
              </w:rPr>
              <w:t>euro</w:t>
            </w:r>
            <w:proofErr w:type="spellEnd"/>
            <w:r w:rsidRPr="00267C48">
              <w:rPr>
                <w:rFonts w:ascii="Times New Roman" w:hAnsi="Times New Roman" w:cs="Times New Roman"/>
                <w:sz w:val="24"/>
                <w:szCs w:val="24"/>
              </w:rPr>
              <w:t xml:space="preserve">, ienākumu daļai virs 20 004 </w:t>
            </w:r>
            <w:proofErr w:type="spellStart"/>
            <w:r w:rsidRPr="00267C48">
              <w:rPr>
                <w:rFonts w:ascii="Times New Roman" w:hAnsi="Times New Roman" w:cs="Times New Roman"/>
                <w:sz w:val="24"/>
                <w:szCs w:val="24"/>
              </w:rPr>
              <w:t>euro</w:t>
            </w:r>
            <w:proofErr w:type="spellEnd"/>
            <w:r w:rsidRPr="00267C48">
              <w:rPr>
                <w:rFonts w:ascii="Times New Roman" w:hAnsi="Times New Roman" w:cs="Times New Roman"/>
                <w:sz w:val="24"/>
                <w:szCs w:val="24"/>
              </w:rPr>
              <w:t xml:space="preserve"> obligātās iemaksas veiktu</w:t>
            </w:r>
            <w:r w:rsidR="00455501">
              <w:rPr>
                <w:rFonts w:ascii="Times New Roman" w:hAnsi="Times New Roman" w:cs="Times New Roman"/>
                <w:sz w:val="24"/>
                <w:szCs w:val="24"/>
              </w:rPr>
              <w:t xml:space="preserve"> piemērojot</w:t>
            </w:r>
            <w:r w:rsidRPr="00267C48">
              <w:rPr>
                <w:rFonts w:ascii="Times New Roman" w:hAnsi="Times New Roman" w:cs="Times New Roman"/>
                <w:sz w:val="24"/>
                <w:szCs w:val="24"/>
              </w:rPr>
              <w:t xml:space="preserve"> </w:t>
            </w:r>
            <w:proofErr w:type="spellStart"/>
            <w:r w:rsidRPr="00267C48">
              <w:rPr>
                <w:rFonts w:ascii="Times New Roman" w:hAnsi="Times New Roman" w:cs="Times New Roman"/>
                <w:sz w:val="24"/>
                <w:szCs w:val="24"/>
              </w:rPr>
              <w:t>pašnodarbinātā</w:t>
            </w:r>
            <w:proofErr w:type="spellEnd"/>
            <w:r w:rsidRPr="00267C48">
              <w:rPr>
                <w:rFonts w:ascii="Times New Roman" w:hAnsi="Times New Roman" w:cs="Times New Roman"/>
                <w:sz w:val="24"/>
                <w:szCs w:val="24"/>
              </w:rPr>
              <w:t xml:space="preserve"> obligāto iemaksu vispārējo likmi</w:t>
            </w:r>
            <w:r w:rsidR="00455501">
              <w:rPr>
                <w:rFonts w:ascii="Times New Roman" w:hAnsi="Times New Roman" w:cs="Times New Roman"/>
                <w:sz w:val="24"/>
                <w:szCs w:val="24"/>
              </w:rPr>
              <w:t xml:space="preserve"> (32,15 % 2019.</w:t>
            </w:r>
            <w:r w:rsidR="00AA7559">
              <w:rPr>
                <w:rFonts w:ascii="Times New Roman" w:hAnsi="Times New Roman" w:cs="Times New Roman"/>
                <w:sz w:val="24"/>
                <w:szCs w:val="24"/>
              </w:rPr>
              <w:t> </w:t>
            </w:r>
            <w:r w:rsidR="00455501">
              <w:rPr>
                <w:rFonts w:ascii="Times New Roman" w:hAnsi="Times New Roman" w:cs="Times New Roman"/>
                <w:sz w:val="24"/>
                <w:szCs w:val="24"/>
              </w:rPr>
              <w:t>gadā)</w:t>
            </w:r>
            <w:r w:rsidRPr="00267C48">
              <w:rPr>
                <w:rFonts w:ascii="Times New Roman" w:hAnsi="Times New Roman" w:cs="Times New Roman"/>
                <w:sz w:val="24"/>
                <w:szCs w:val="24"/>
              </w:rPr>
              <w:t>;</w:t>
            </w:r>
          </w:p>
          <w:p w14:paraId="27DF4AB7" w14:textId="23F0FB13" w:rsidR="0014497F" w:rsidRDefault="0014497F" w:rsidP="0014497F">
            <w:p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 </w:t>
            </w:r>
            <w:proofErr w:type="spellStart"/>
            <w:r w:rsidRPr="00267C48">
              <w:rPr>
                <w:rFonts w:ascii="Times New Roman" w:hAnsi="Times New Roman" w:cs="Times New Roman"/>
                <w:sz w:val="24"/>
                <w:szCs w:val="24"/>
              </w:rPr>
              <w:t>pašnodarbinātie</w:t>
            </w:r>
            <w:proofErr w:type="spellEnd"/>
            <w:r w:rsidRPr="00267C48">
              <w:rPr>
                <w:rFonts w:ascii="Times New Roman" w:hAnsi="Times New Roman" w:cs="Times New Roman"/>
                <w:sz w:val="24"/>
                <w:szCs w:val="24"/>
              </w:rPr>
              <w:t>, kuru ienākumi mēnesī nesasniedz minimālo algu, turpinātu veikt obligātās iemaksas pensiju apdrošināšanai 10 % apmērā no ienākuma.</w:t>
            </w:r>
          </w:p>
          <w:p w14:paraId="6EDCC02C" w14:textId="25C541A3" w:rsidR="00215E38" w:rsidRDefault="00215E38" w:rsidP="0014497F">
            <w:pPr>
              <w:spacing w:after="0" w:line="240" w:lineRule="auto"/>
              <w:jc w:val="both"/>
              <w:rPr>
                <w:rFonts w:ascii="Times New Roman" w:hAnsi="Times New Roman" w:cs="Times New Roman"/>
                <w:sz w:val="24"/>
                <w:szCs w:val="24"/>
              </w:rPr>
            </w:pPr>
          </w:p>
          <w:p w14:paraId="667C3074" w14:textId="0C774F01" w:rsidR="00D502EC" w:rsidRDefault="00215E38" w:rsidP="00215E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2021. gada 1. janvāra </w:t>
            </w:r>
            <w:r w:rsidR="00455501">
              <w:rPr>
                <w:rFonts w:ascii="Times New Roman" w:hAnsi="Times New Roman" w:cs="Times New Roman"/>
                <w:sz w:val="24"/>
                <w:szCs w:val="24"/>
              </w:rPr>
              <w:t xml:space="preserve">atbilstoši sagatavotajiem grozījumiem </w:t>
            </w:r>
            <w:proofErr w:type="spellStart"/>
            <w:r w:rsidR="00455501">
              <w:rPr>
                <w:rFonts w:ascii="Times New Roman" w:hAnsi="Times New Roman" w:cs="Times New Roman"/>
                <w:sz w:val="24"/>
                <w:szCs w:val="24"/>
              </w:rPr>
              <w:t>Mikrouzņēmumu</w:t>
            </w:r>
            <w:proofErr w:type="spellEnd"/>
            <w:r w:rsidR="00455501">
              <w:rPr>
                <w:rFonts w:ascii="Times New Roman" w:hAnsi="Times New Roman" w:cs="Times New Roman"/>
                <w:sz w:val="24"/>
                <w:szCs w:val="24"/>
              </w:rPr>
              <w:t xml:space="preserve"> nodokļa likumā </w:t>
            </w:r>
            <w:r>
              <w:rPr>
                <w:rFonts w:ascii="Times New Roman" w:hAnsi="Times New Roman" w:cs="Times New Roman"/>
                <w:sz w:val="24"/>
                <w:szCs w:val="24"/>
              </w:rPr>
              <w:t xml:space="preserve">paredzēts, ka </w:t>
            </w:r>
            <w:proofErr w:type="spellStart"/>
            <w:r>
              <w:rPr>
                <w:rFonts w:ascii="Times New Roman" w:hAnsi="Times New Roman" w:cs="Times New Roman"/>
                <w:sz w:val="24"/>
                <w:szCs w:val="24"/>
              </w:rPr>
              <w:t>mikrouzņēmuma</w:t>
            </w:r>
            <w:proofErr w:type="spellEnd"/>
            <w:r>
              <w:rPr>
                <w:rFonts w:ascii="Times New Roman" w:hAnsi="Times New Roman" w:cs="Times New Roman"/>
                <w:sz w:val="24"/>
                <w:szCs w:val="24"/>
              </w:rPr>
              <w:t xml:space="preserve"> nodokļa maksātājs būs viena persona, t.i., </w:t>
            </w:r>
            <w:r w:rsidR="008766FF" w:rsidRPr="008766FF">
              <w:rPr>
                <w:rFonts w:ascii="Times New Roman" w:hAnsi="Times New Roman" w:cs="Times New Roman"/>
                <w:sz w:val="24"/>
                <w:szCs w:val="24"/>
              </w:rPr>
              <w:t>individuālais komersants, individuālais uzņēmums, zemnieka vai zvejnieka saimniecība, kā arī fiziskā persona, kas reģistrēta V</w:t>
            </w:r>
            <w:r w:rsidR="00455501">
              <w:rPr>
                <w:rFonts w:ascii="Times New Roman" w:hAnsi="Times New Roman" w:cs="Times New Roman"/>
                <w:sz w:val="24"/>
                <w:szCs w:val="24"/>
              </w:rPr>
              <w:t>ID</w:t>
            </w:r>
            <w:r w:rsidR="008766FF" w:rsidRPr="008766FF">
              <w:rPr>
                <w:rFonts w:ascii="Times New Roman" w:hAnsi="Times New Roman" w:cs="Times New Roman"/>
                <w:sz w:val="24"/>
                <w:szCs w:val="24"/>
              </w:rPr>
              <w:t xml:space="preserve"> kā saimnieciskās darbības veicējs, ja minētās personas nav reģistrēt</w:t>
            </w:r>
            <w:r w:rsidR="008766FF">
              <w:rPr>
                <w:rFonts w:ascii="Times New Roman" w:hAnsi="Times New Roman" w:cs="Times New Roman"/>
                <w:sz w:val="24"/>
                <w:szCs w:val="24"/>
              </w:rPr>
              <w:t>as</w:t>
            </w:r>
            <w:r w:rsidR="008766FF" w:rsidRPr="008766FF">
              <w:rPr>
                <w:rFonts w:ascii="Times New Roman" w:hAnsi="Times New Roman" w:cs="Times New Roman"/>
                <w:sz w:val="24"/>
                <w:szCs w:val="24"/>
              </w:rPr>
              <w:t xml:space="preserve"> kā pievienotās vērtības nodokļa maksātāj</w:t>
            </w:r>
            <w:r w:rsidR="008766FF">
              <w:rPr>
                <w:rFonts w:ascii="Times New Roman" w:hAnsi="Times New Roman" w:cs="Times New Roman"/>
                <w:sz w:val="24"/>
                <w:szCs w:val="24"/>
              </w:rPr>
              <w:t xml:space="preserve">as. Tādejādi </w:t>
            </w:r>
            <w:proofErr w:type="spellStart"/>
            <w:r w:rsidR="008766FF">
              <w:rPr>
                <w:rFonts w:ascii="Times New Roman" w:hAnsi="Times New Roman" w:cs="Times New Roman"/>
                <w:sz w:val="24"/>
                <w:szCs w:val="24"/>
              </w:rPr>
              <w:t>mikrouzņēmum</w:t>
            </w:r>
            <w:r w:rsidR="00B141F0">
              <w:rPr>
                <w:rFonts w:ascii="Times New Roman" w:hAnsi="Times New Roman" w:cs="Times New Roman"/>
                <w:sz w:val="24"/>
                <w:szCs w:val="24"/>
              </w:rPr>
              <w:t>a</w:t>
            </w:r>
            <w:proofErr w:type="spellEnd"/>
            <w:r w:rsidR="00B141F0">
              <w:rPr>
                <w:rFonts w:ascii="Times New Roman" w:hAnsi="Times New Roman" w:cs="Times New Roman"/>
                <w:sz w:val="24"/>
                <w:szCs w:val="24"/>
              </w:rPr>
              <w:t xml:space="preserve"> nodokļa </w:t>
            </w:r>
            <w:r w:rsidR="009862BC">
              <w:rPr>
                <w:rFonts w:ascii="Times New Roman" w:hAnsi="Times New Roman" w:cs="Times New Roman"/>
                <w:sz w:val="24"/>
                <w:szCs w:val="24"/>
              </w:rPr>
              <w:t xml:space="preserve">maksāšanas </w:t>
            </w:r>
            <w:r w:rsidR="00B141F0">
              <w:rPr>
                <w:rFonts w:ascii="Times New Roman" w:hAnsi="Times New Roman" w:cs="Times New Roman"/>
                <w:sz w:val="24"/>
                <w:szCs w:val="24"/>
              </w:rPr>
              <w:t>re</w:t>
            </w:r>
            <w:r w:rsidR="009862BC">
              <w:rPr>
                <w:rFonts w:ascii="Times New Roman" w:hAnsi="Times New Roman" w:cs="Times New Roman"/>
                <w:sz w:val="24"/>
                <w:szCs w:val="24"/>
              </w:rPr>
              <w:t>ž</w:t>
            </w:r>
            <w:r w:rsidR="00B141F0">
              <w:rPr>
                <w:rFonts w:ascii="Times New Roman" w:hAnsi="Times New Roman" w:cs="Times New Roman"/>
                <w:sz w:val="24"/>
                <w:szCs w:val="24"/>
              </w:rPr>
              <w:t>īmā</w:t>
            </w:r>
            <w:r w:rsidR="008766FF">
              <w:rPr>
                <w:rFonts w:ascii="Times New Roman" w:hAnsi="Times New Roman" w:cs="Times New Roman"/>
                <w:sz w:val="24"/>
                <w:szCs w:val="24"/>
              </w:rPr>
              <w:t xml:space="preserve"> vairs nebūs darbinieki, kas nodarbināti uz darba līguma pamata. Līdz ar to likumprojekts paredz, ka  </w:t>
            </w:r>
            <w:proofErr w:type="spellStart"/>
            <w:r w:rsidR="008766FF">
              <w:rPr>
                <w:rFonts w:ascii="Times New Roman" w:hAnsi="Times New Roman" w:cs="Times New Roman"/>
                <w:sz w:val="24"/>
                <w:szCs w:val="24"/>
              </w:rPr>
              <w:t>mikrouzņēmuma</w:t>
            </w:r>
            <w:proofErr w:type="spellEnd"/>
            <w:r w:rsidR="008766FF">
              <w:rPr>
                <w:rFonts w:ascii="Times New Roman" w:hAnsi="Times New Roman" w:cs="Times New Roman"/>
                <w:sz w:val="24"/>
                <w:szCs w:val="24"/>
              </w:rPr>
              <w:t xml:space="preserve"> nodokļa maksātājs ir </w:t>
            </w:r>
            <w:r w:rsidR="00D502EC">
              <w:rPr>
                <w:rFonts w:ascii="Times New Roman" w:hAnsi="Times New Roman" w:cs="Times New Roman"/>
                <w:sz w:val="24"/>
                <w:szCs w:val="24"/>
              </w:rPr>
              <w:t xml:space="preserve">sociāli apdrošināms kā </w:t>
            </w:r>
            <w:proofErr w:type="spellStart"/>
            <w:r w:rsidR="008766FF">
              <w:rPr>
                <w:rFonts w:ascii="Times New Roman" w:hAnsi="Times New Roman" w:cs="Times New Roman"/>
                <w:sz w:val="24"/>
                <w:szCs w:val="24"/>
              </w:rPr>
              <w:t>pašnodarbinātais</w:t>
            </w:r>
            <w:proofErr w:type="spellEnd"/>
            <w:r w:rsidR="000D4BB4">
              <w:rPr>
                <w:rFonts w:ascii="Times New Roman" w:hAnsi="Times New Roman" w:cs="Times New Roman"/>
                <w:sz w:val="24"/>
                <w:szCs w:val="24"/>
              </w:rPr>
              <w:t xml:space="preserve">, savukārt viņa </w:t>
            </w:r>
            <w:r w:rsidR="00D502EC">
              <w:rPr>
                <w:rFonts w:ascii="Times New Roman" w:hAnsi="Times New Roman" w:cs="Times New Roman"/>
                <w:sz w:val="24"/>
                <w:szCs w:val="24"/>
              </w:rPr>
              <w:t>darbinieki pakļauti sociālajai apdrošināšanai kā darba ņēmēji vispārējā kārtībā. Tādejādi paredzēts novērst līdz šim esošo atšķirību, ka</w:t>
            </w:r>
            <w:r w:rsidR="00B141F0">
              <w:rPr>
                <w:rFonts w:ascii="Times New Roman" w:hAnsi="Times New Roman" w:cs="Times New Roman"/>
                <w:sz w:val="24"/>
                <w:szCs w:val="24"/>
              </w:rPr>
              <w:t>,</w:t>
            </w:r>
            <w:r w:rsidR="00D502EC">
              <w:rPr>
                <w:rFonts w:ascii="Times New Roman" w:hAnsi="Times New Roman" w:cs="Times New Roman"/>
                <w:sz w:val="24"/>
                <w:szCs w:val="24"/>
              </w:rPr>
              <w:t xml:space="preserve"> atkarībā no izvēlētā nodokļa režīma</w:t>
            </w:r>
            <w:r w:rsidR="00B141F0">
              <w:rPr>
                <w:rFonts w:ascii="Times New Roman" w:hAnsi="Times New Roman" w:cs="Times New Roman"/>
                <w:sz w:val="24"/>
                <w:szCs w:val="24"/>
              </w:rPr>
              <w:t>,</w:t>
            </w:r>
            <w:r w:rsidR="00D502EC">
              <w:rPr>
                <w:rFonts w:ascii="Times New Roman" w:hAnsi="Times New Roman" w:cs="Times New Roman"/>
                <w:sz w:val="24"/>
                <w:szCs w:val="24"/>
              </w:rPr>
              <w:t xml:space="preserve"> saimnieciskās darbības veicējs tiek apdrošināts kā darba ņēmējs.</w:t>
            </w:r>
          </w:p>
          <w:p w14:paraId="1B73C230" w14:textId="7E7D5675" w:rsidR="00215E38" w:rsidRPr="00267C48" w:rsidRDefault="00455501" w:rsidP="00E613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Sagatavotie g</w:t>
            </w:r>
            <w:r w:rsidR="00D502EC">
              <w:rPr>
                <w:rFonts w:ascii="Times New Roman" w:hAnsi="Times New Roman" w:cs="Times New Roman"/>
                <w:sz w:val="24"/>
                <w:szCs w:val="24"/>
              </w:rPr>
              <w:t xml:space="preserve">rozījumi </w:t>
            </w:r>
            <w:proofErr w:type="spellStart"/>
            <w:r w:rsidR="00D502EC">
              <w:rPr>
                <w:rFonts w:ascii="Times New Roman" w:hAnsi="Times New Roman" w:cs="Times New Roman"/>
                <w:sz w:val="24"/>
                <w:szCs w:val="24"/>
              </w:rPr>
              <w:t>Mikrouzņēmumu</w:t>
            </w:r>
            <w:proofErr w:type="spellEnd"/>
            <w:r w:rsidR="00D502EC">
              <w:rPr>
                <w:rFonts w:ascii="Times New Roman" w:hAnsi="Times New Roman" w:cs="Times New Roman"/>
                <w:sz w:val="24"/>
                <w:szCs w:val="24"/>
              </w:rPr>
              <w:t xml:space="preserve"> nodokļa likumā paredz pārejas periodā saglabāt līdzšinējo kārtību tiem </w:t>
            </w:r>
            <w:proofErr w:type="spellStart"/>
            <w:r w:rsidR="00D502EC">
              <w:rPr>
                <w:rFonts w:ascii="Times New Roman" w:hAnsi="Times New Roman" w:cs="Times New Roman"/>
                <w:sz w:val="24"/>
                <w:szCs w:val="24"/>
              </w:rPr>
              <w:t>mikrouzņēmuma</w:t>
            </w:r>
            <w:proofErr w:type="spellEnd"/>
            <w:r w:rsidR="00D502EC">
              <w:rPr>
                <w:rFonts w:ascii="Times New Roman" w:hAnsi="Times New Roman" w:cs="Times New Roman"/>
                <w:sz w:val="24"/>
                <w:szCs w:val="24"/>
              </w:rPr>
              <w:t xml:space="preserve"> nodokļa maksātājiem, kuri šād</w:t>
            </w:r>
            <w:r w:rsidR="00B141F0">
              <w:rPr>
                <w:rFonts w:ascii="Times New Roman" w:hAnsi="Times New Roman" w:cs="Times New Roman"/>
                <w:sz w:val="24"/>
                <w:szCs w:val="24"/>
              </w:rPr>
              <w:t xml:space="preserve">u </w:t>
            </w:r>
            <w:r w:rsidR="00D502EC">
              <w:rPr>
                <w:rFonts w:ascii="Times New Roman" w:hAnsi="Times New Roman" w:cs="Times New Roman"/>
                <w:sz w:val="24"/>
                <w:szCs w:val="24"/>
              </w:rPr>
              <w:t>izvēl</w:t>
            </w:r>
            <w:r w:rsidR="00B141F0">
              <w:rPr>
                <w:rFonts w:ascii="Times New Roman" w:hAnsi="Times New Roman" w:cs="Times New Roman"/>
                <w:sz w:val="24"/>
                <w:szCs w:val="24"/>
              </w:rPr>
              <w:t xml:space="preserve">i izdarījuši </w:t>
            </w:r>
            <w:r w:rsidR="00D502EC">
              <w:rPr>
                <w:rFonts w:ascii="Times New Roman" w:hAnsi="Times New Roman" w:cs="Times New Roman"/>
                <w:sz w:val="24"/>
                <w:szCs w:val="24"/>
              </w:rPr>
              <w:t>līdz 2020. gada 31. decembrim.</w:t>
            </w:r>
            <w:r w:rsidR="00B141F0">
              <w:rPr>
                <w:rFonts w:ascii="Times New Roman" w:hAnsi="Times New Roman" w:cs="Times New Roman"/>
                <w:sz w:val="24"/>
                <w:szCs w:val="24"/>
              </w:rPr>
              <w:t xml:space="preserve"> </w:t>
            </w:r>
            <w:r w:rsidR="00D502EC">
              <w:rPr>
                <w:rFonts w:ascii="Times New Roman" w:hAnsi="Times New Roman" w:cs="Times New Roman"/>
                <w:sz w:val="24"/>
                <w:szCs w:val="24"/>
              </w:rPr>
              <w:t xml:space="preserve"> Tādejādi arī likumprojektā paredzēts </w:t>
            </w:r>
            <w:r w:rsidR="00B141F0">
              <w:rPr>
                <w:rFonts w:ascii="Times New Roman" w:hAnsi="Times New Roman" w:cs="Times New Roman"/>
                <w:sz w:val="24"/>
                <w:szCs w:val="24"/>
              </w:rPr>
              <w:t xml:space="preserve">šajos gadījumos pārejas periods </w:t>
            </w:r>
            <w:r w:rsidR="00D502EC">
              <w:rPr>
                <w:rFonts w:ascii="Times New Roman" w:hAnsi="Times New Roman" w:cs="Times New Roman"/>
                <w:sz w:val="24"/>
                <w:szCs w:val="24"/>
              </w:rPr>
              <w:t>līdz 2021. gada 30. jūnijam</w:t>
            </w:r>
            <w:r w:rsidR="00B141F0">
              <w:rPr>
                <w:rFonts w:ascii="Times New Roman" w:hAnsi="Times New Roman" w:cs="Times New Roman"/>
                <w:sz w:val="24"/>
                <w:szCs w:val="24"/>
              </w:rPr>
              <w:t>, kad paredzēts ieviest minimālās obligātās iema</w:t>
            </w:r>
            <w:r w:rsidR="009862BC">
              <w:rPr>
                <w:rFonts w:ascii="Times New Roman" w:hAnsi="Times New Roman" w:cs="Times New Roman"/>
                <w:sz w:val="24"/>
                <w:szCs w:val="24"/>
              </w:rPr>
              <w:t>k</w:t>
            </w:r>
            <w:r w:rsidR="00B141F0">
              <w:rPr>
                <w:rFonts w:ascii="Times New Roman" w:hAnsi="Times New Roman" w:cs="Times New Roman"/>
                <w:sz w:val="24"/>
                <w:szCs w:val="24"/>
              </w:rPr>
              <w:t>sas.</w:t>
            </w:r>
          </w:p>
          <w:p w14:paraId="0C368DF7" w14:textId="77777777" w:rsidR="00215E38" w:rsidRDefault="00215E38" w:rsidP="0014497F">
            <w:pPr>
              <w:spacing w:after="0" w:line="240" w:lineRule="auto"/>
              <w:jc w:val="both"/>
              <w:rPr>
                <w:rFonts w:ascii="Times New Roman" w:hAnsi="Times New Roman" w:cs="Times New Roman"/>
                <w:sz w:val="24"/>
                <w:szCs w:val="24"/>
              </w:rPr>
            </w:pPr>
          </w:p>
          <w:p w14:paraId="59E1A4B7" w14:textId="3874F3C2" w:rsidR="00DD6088" w:rsidRPr="00267C48" w:rsidRDefault="00DD6088" w:rsidP="00DD6088">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No 202</w:t>
            </w:r>
            <w:r>
              <w:rPr>
                <w:rFonts w:ascii="Times New Roman" w:hAnsi="Times New Roman" w:cs="Times New Roman"/>
                <w:sz w:val="24"/>
                <w:szCs w:val="24"/>
              </w:rPr>
              <w:t>2</w:t>
            </w:r>
            <w:r w:rsidRPr="00267C48">
              <w:rPr>
                <w:rFonts w:ascii="Times New Roman" w:hAnsi="Times New Roman" w:cs="Times New Roman"/>
                <w:sz w:val="24"/>
                <w:szCs w:val="24"/>
              </w:rPr>
              <w:t xml:space="preserve">. gada </w:t>
            </w:r>
            <w:r>
              <w:rPr>
                <w:rFonts w:ascii="Times New Roman" w:hAnsi="Times New Roman" w:cs="Times New Roman"/>
                <w:sz w:val="24"/>
                <w:szCs w:val="24"/>
              </w:rPr>
              <w:t xml:space="preserve">1. janvāra </w:t>
            </w:r>
            <w:r w:rsidRPr="00267C48">
              <w:rPr>
                <w:rFonts w:ascii="Times New Roman" w:hAnsi="Times New Roman" w:cs="Times New Roman"/>
                <w:sz w:val="24"/>
                <w:szCs w:val="24"/>
              </w:rPr>
              <w:t xml:space="preserve">vairs netiek paredzēts speciālais nodokļu režīms autoratlīdzībām. Autoratlīdzību saņēmēji varēs izvēlēties vai nu reģistrēt saimniecisko darbību vai piemērot tādu pašu režīmu kā pašlaik personām, kuras saņem atlīdzību uz uzņēmuma līguma pamata un nereģistrē saimniecisko darbību – t.i., tādu pašu nodokļu režīmu kā algota darba ienākumam. </w:t>
            </w:r>
          </w:p>
          <w:p w14:paraId="4078D6B9" w14:textId="77777777" w:rsidR="00DD6088" w:rsidRPr="00267C48" w:rsidRDefault="00DD6088" w:rsidP="00DD6088">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Šobrīd autoratlīdzības saņēmējam: </w:t>
            </w:r>
          </w:p>
          <w:p w14:paraId="76D253AA" w14:textId="77777777" w:rsidR="00DD6088" w:rsidRPr="00267C48" w:rsidRDefault="00DD6088" w:rsidP="00DD6088">
            <w:pPr>
              <w:pStyle w:val="ListParagraph"/>
              <w:numPr>
                <w:ilvl w:val="0"/>
                <w:numId w:val="11"/>
              </w:num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lastRenderedPageBreak/>
              <w:t>ja autoratlīdzības saņēmējs saņem algota darba ienākumu vismaz minimālo algu mēnesī, piemēro tikai obligātās iemaksas 5 % pensiju apdrošināšanai no autoratlīdzības izmaksātāja līdzekļiem;</w:t>
            </w:r>
          </w:p>
          <w:p w14:paraId="7DE0A680" w14:textId="77777777" w:rsidR="00DD6088" w:rsidRPr="00267C48" w:rsidRDefault="00DD6088" w:rsidP="00DD6088">
            <w:pPr>
              <w:pStyle w:val="ListParagraph"/>
              <w:numPr>
                <w:ilvl w:val="0"/>
                <w:numId w:val="11"/>
              </w:numPr>
              <w:spacing w:after="0" w:line="240" w:lineRule="auto"/>
              <w:jc w:val="both"/>
              <w:rPr>
                <w:rFonts w:ascii="Times New Roman" w:hAnsi="Times New Roman" w:cs="Times New Roman"/>
                <w:sz w:val="24"/>
                <w:szCs w:val="24"/>
              </w:rPr>
            </w:pPr>
            <w:r w:rsidRPr="00267C48">
              <w:rPr>
                <w:rFonts w:ascii="Times New Roman" w:hAnsi="Times New Roman" w:cs="Times New Roman"/>
                <w:sz w:val="24"/>
                <w:szCs w:val="24"/>
              </w:rPr>
              <w:t xml:space="preserve">ja autoratlīdzības saņēmējam nav algota darba ienākumu, obligātās iemaksas 5 % pensiju apdrošināšanai no autoratlīdzības izmaksātāja līdzekļiem un autoratlīdzības saņēmējs kā </w:t>
            </w:r>
            <w:proofErr w:type="spellStart"/>
            <w:r w:rsidRPr="00267C48">
              <w:rPr>
                <w:rFonts w:ascii="Times New Roman" w:hAnsi="Times New Roman" w:cs="Times New Roman"/>
                <w:sz w:val="24"/>
                <w:szCs w:val="24"/>
              </w:rPr>
              <w:t>pašnodarbināta</w:t>
            </w:r>
            <w:proofErr w:type="spellEnd"/>
            <w:r w:rsidRPr="00267C48">
              <w:rPr>
                <w:rFonts w:ascii="Times New Roman" w:hAnsi="Times New Roman" w:cs="Times New Roman"/>
                <w:sz w:val="24"/>
                <w:szCs w:val="24"/>
              </w:rPr>
              <w:t xml:space="preserve"> persona maksā obligātās iemaksas 32,15  % vismaz no minimālās algas mēnesī, ja viņa mēneša ienākumi pārsniedz minimālo algu.</w:t>
            </w:r>
          </w:p>
          <w:p w14:paraId="2E60858C" w14:textId="47342CED" w:rsidR="00DD6088" w:rsidRPr="00267C48" w:rsidRDefault="00DD6088" w:rsidP="00DD6088">
            <w:pPr>
              <w:spacing w:after="0" w:line="240" w:lineRule="auto"/>
              <w:ind w:firstLine="579"/>
              <w:jc w:val="both"/>
              <w:rPr>
                <w:rFonts w:ascii="Times New Roman" w:hAnsi="Times New Roman" w:cs="Times New Roman"/>
                <w:sz w:val="24"/>
                <w:szCs w:val="24"/>
              </w:rPr>
            </w:pPr>
            <w:r w:rsidRPr="00267C48">
              <w:rPr>
                <w:rFonts w:ascii="Times New Roman" w:hAnsi="Times New Roman" w:cs="Times New Roman"/>
                <w:sz w:val="24"/>
                <w:szCs w:val="24"/>
              </w:rPr>
              <w:t>Izņēmums ir autortiesību mantinieki un mantisko tiesību kolektīvā pārvaldījuma organizācijas, kas nemaksā 5 % obligātās iemaksas pensiju apdrošināšanai</w:t>
            </w:r>
            <w:r w:rsidR="00455501">
              <w:rPr>
                <w:rFonts w:ascii="Times New Roman" w:hAnsi="Times New Roman" w:cs="Times New Roman"/>
                <w:sz w:val="24"/>
                <w:szCs w:val="24"/>
              </w:rPr>
              <w:t xml:space="preserve"> un attiecīgi nav pakļaut</w:t>
            </w:r>
            <w:r w:rsidR="00113FDE">
              <w:rPr>
                <w:rFonts w:ascii="Times New Roman" w:hAnsi="Times New Roman" w:cs="Times New Roman"/>
                <w:sz w:val="24"/>
                <w:szCs w:val="24"/>
              </w:rPr>
              <w:t>as</w:t>
            </w:r>
            <w:r w:rsidR="00455501">
              <w:rPr>
                <w:rFonts w:ascii="Times New Roman" w:hAnsi="Times New Roman" w:cs="Times New Roman"/>
                <w:sz w:val="24"/>
                <w:szCs w:val="24"/>
              </w:rPr>
              <w:t xml:space="preserve"> sociālajai apdrošināšanai no šiem ienākumiem</w:t>
            </w:r>
            <w:r w:rsidR="007A044F">
              <w:rPr>
                <w:rFonts w:ascii="Times New Roman" w:hAnsi="Times New Roman" w:cs="Times New Roman"/>
                <w:sz w:val="24"/>
                <w:szCs w:val="24"/>
              </w:rPr>
              <w:t xml:space="preserve"> </w:t>
            </w:r>
            <w:r w:rsidR="007A044F" w:rsidRPr="007A044F">
              <w:rPr>
                <w:rFonts w:ascii="Times New Roman" w:hAnsi="Times New Roman" w:cs="Times New Roman"/>
                <w:sz w:val="24"/>
                <w:szCs w:val="24"/>
              </w:rPr>
              <w:t>un attiecīgi nav pakļauti sociālajai apdrošināšanai no šiem ienākumiem</w:t>
            </w:r>
            <w:r w:rsidRPr="00267C48">
              <w:rPr>
                <w:rFonts w:ascii="Times New Roman" w:hAnsi="Times New Roman" w:cs="Times New Roman"/>
                <w:sz w:val="24"/>
                <w:szCs w:val="24"/>
              </w:rPr>
              <w:t>.</w:t>
            </w:r>
          </w:p>
          <w:p w14:paraId="6BB440F0" w14:textId="3D91D46C" w:rsidR="00DD6088" w:rsidRDefault="00DD6088" w:rsidP="00DD6088">
            <w:pPr>
              <w:spacing w:after="0" w:line="240" w:lineRule="auto"/>
              <w:ind w:firstLine="579"/>
              <w:jc w:val="both"/>
              <w:rPr>
                <w:rFonts w:ascii="Times New Roman" w:hAnsi="Times New Roman" w:cs="Times New Roman"/>
                <w:sz w:val="24"/>
                <w:szCs w:val="24"/>
              </w:rPr>
            </w:pPr>
            <w:r w:rsidRPr="00267C48">
              <w:rPr>
                <w:rFonts w:ascii="Times New Roman" w:hAnsi="Times New Roman" w:cs="Times New Roman"/>
                <w:sz w:val="24"/>
                <w:szCs w:val="24"/>
              </w:rPr>
              <w:t>Ņemot vērā, ka no 202</w:t>
            </w:r>
            <w:r>
              <w:rPr>
                <w:rFonts w:ascii="Times New Roman" w:hAnsi="Times New Roman" w:cs="Times New Roman"/>
                <w:sz w:val="24"/>
                <w:szCs w:val="24"/>
              </w:rPr>
              <w:t>2</w:t>
            </w:r>
            <w:r w:rsidRPr="00267C48">
              <w:rPr>
                <w:rFonts w:ascii="Times New Roman" w:hAnsi="Times New Roman" w:cs="Times New Roman"/>
                <w:sz w:val="24"/>
                <w:szCs w:val="24"/>
              </w:rPr>
              <w:t>. gada 1. janvāra vairs netiks paredzēts speciāls nodokļu režīms autoratlīdzībām, tad likumprojekts paredz, ka no 202</w:t>
            </w:r>
            <w:r>
              <w:rPr>
                <w:rFonts w:ascii="Times New Roman" w:hAnsi="Times New Roman" w:cs="Times New Roman"/>
                <w:sz w:val="24"/>
                <w:szCs w:val="24"/>
              </w:rPr>
              <w:t>2</w:t>
            </w:r>
            <w:r w:rsidRPr="00267C48">
              <w:rPr>
                <w:rFonts w:ascii="Times New Roman" w:hAnsi="Times New Roman" w:cs="Times New Roman"/>
                <w:sz w:val="24"/>
                <w:szCs w:val="24"/>
              </w:rPr>
              <w:t>. gada 1. janvāra personas</w:t>
            </w:r>
            <w:r w:rsidR="00455501">
              <w:rPr>
                <w:rFonts w:ascii="Times New Roman" w:hAnsi="Times New Roman" w:cs="Times New Roman"/>
                <w:sz w:val="24"/>
                <w:szCs w:val="24"/>
              </w:rPr>
              <w:t>, kuras saņem autoratlīdzības,</w:t>
            </w:r>
            <w:r w:rsidRPr="00267C48">
              <w:rPr>
                <w:rFonts w:ascii="Times New Roman" w:hAnsi="Times New Roman" w:cs="Times New Roman"/>
                <w:sz w:val="24"/>
                <w:szCs w:val="24"/>
              </w:rPr>
              <w:t xml:space="preserve"> būs pakļautas sociālajai apdrošināšanai attiecīgi kā darba ņēmēji vai </w:t>
            </w:r>
            <w:proofErr w:type="spellStart"/>
            <w:r w:rsidRPr="00267C48">
              <w:rPr>
                <w:rFonts w:ascii="Times New Roman" w:hAnsi="Times New Roman" w:cs="Times New Roman"/>
                <w:sz w:val="24"/>
                <w:szCs w:val="24"/>
              </w:rPr>
              <w:t>pašnodarbinātie</w:t>
            </w:r>
            <w:proofErr w:type="spellEnd"/>
            <w:r w:rsidRPr="00267C48">
              <w:rPr>
                <w:rFonts w:ascii="Times New Roman" w:hAnsi="Times New Roman" w:cs="Times New Roman"/>
                <w:sz w:val="24"/>
                <w:szCs w:val="24"/>
              </w:rPr>
              <w:t>.</w:t>
            </w:r>
            <w:r w:rsidR="00455501">
              <w:rPr>
                <w:rFonts w:ascii="Times New Roman" w:hAnsi="Times New Roman" w:cs="Times New Roman"/>
                <w:sz w:val="24"/>
                <w:szCs w:val="24"/>
              </w:rPr>
              <w:t xml:space="preserve"> </w:t>
            </w:r>
          </w:p>
          <w:p w14:paraId="382DF8E6" w14:textId="47DC2A1E" w:rsidR="00DD6088" w:rsidRDefault="00DD6088" w:rsidP="00046F40">
            <w:pPr>
              <w:spacing w:after="0" w:line="240" w:lineRule="auto"/>
              <w:ind w:firstLine="579"/>
              <w:jc w:val="both"/>
              <w:rPr>
                <w:rFonts w:ascii="Times New Roman" w:hAnsi="Times New Roman" w:cs="Times New Roman"/>
                <w:sz w:val="24"/>
                <w:szCs w:val="24"/>
              </w:rPr>
            </w:pPr>
            <w:r>
              <w:rPr>
                <w:rFonts w:ascii="Times New Roman" w:hAnsi="Times New Roman" w:cs="Times New Roman"/>
                <w:sz w:val="24"/>
                <w:szCs w:val="24"/>
              </w:rPr>
              <w:t xml:space="preserve">Pārejas periodā no 2021. gada 1. jūlija </w:t>
            </w:r>
            <w:r w:rsidR="00046F40">
              <w:rPr>
                <w:rFonts w:ascii="Times New Roman" w:hAnsi="Times New Roman" w:cs="Times New Roman"/>
                <w:sz w:val="24"/>
                <w:szCs w:val="24"/>
              </w:rPr>
              <w:t xml:space="preserve">līdz 2021. gada 31. decembrim </w:t>
            </w:r>
            <w:r w:rsidR="0056650B">
              <w:rPr>
                <w:rFonts w:ascii="Times New Roman" w:hAnsi="Times New Roman" w:cs="Times New Roman"/>
                <w:sz w:val="24"/>
                <w:szCs w:val="24"/>
              </w:rPr>
              <w:t xml:space="preserve">atbilstoši sagatavotajiem grozījumiem likumā “Par iedzīvotāju ienākuma nodokli” </w:t>
            </w:r>
            <w:r>
              <w:rPr>
                <w:rFonts w:ascii="Times New Roman" w:hAnsi="Times New Roman" w:cs="Times New Roman"/>
                <w:sz w:val="24"/>
                <w:szCs w:val="24"/>
              </w:rPr>
              <w:t>paredzēts, ka autoratlīdzību izmaksātāji veiks 25 % nodokļa nomaksu, no kura 20 % tiks novirzīti iedzīvotāju ienākuma nodoklim un 80 % obligātajām iema</w:t>
            </w:r>
            <w:r w:rsidR="00046F40">
              <w:rPr>
                <w:rFonts w:ascii="Times New Roman" w:hAnsi="Times New Roman" w:cs="Times New Roman"/>
                <w:sz w:val="24"/>
                <w:szCs w:val="24"/>
              </w:rPr>
              <w:t>k</w:t>
            </w:r>
            <w:r>
              <w:rPr>
                <w:rFonts w:ascii="Times New Roman" w:hAnsi="Times New Roman" w:cs="Times New Roman"/>
                <w:sz w:val="24"/>
                <w:szCs w:val="24"/>
              </w:rPr>
              <w:t xml:space="preserve">sām. </w:t>
            </w:r>
            <w:r w:rsidR="00046F40">
              <w:rPr>
                <w:rFonts w:ascii="Times New Roman" w:hAnsi="Times New Roman" w:cs="Times New Roman"/>
                <w:sz w:val="24"/>
                <w:szCs w:val="24"/>
              </w:rPr>
              <w:t>Ņemot vērā minēto, l</w:t>
            </w:r>
            <w:r>
              <w:rPr>
                <w:rFonts w:ascii="Times New Roman" w:hAnsi="Times New Roman" w:cs="Times New Roman"/>
                <w:sz w:val="24"/>
                <w:szCs w:val="24"/>
              </w:rPr>
              <w:t xml:space="preserve">ikumprojekts paredz, ka periodā no 2021. gada 1. jūlija līdz 2021. gada 31. decembrim autoratlīdzību izmaksātāju veiktās obligātās iemaksas tiks veiktas </w:t>
            </w:r>
            <w:r w:rsidR="007A044F" w:rsidRPr="007A044F">
              <w:rPr>
                <w:rFonts w:ascii="Times New Roman" w:hAnsi="Times New Roman" w:cs="Times New Roman"/>
                <w:sz w:val="24"/>
                <w:szCs w:val="24"/>
              </w:rPr>
              <w:t xml:space="preserve">autoratlīdzības saņēmēja kā </w:t>
            </w:r>
            <w:proofErr w:type="spellStart"/>
            <w:r w:rsidR="007A044F" w:rsidRPr="007A044F">
              <w:rPr>
                <w:rFonts w:ascii="Times New Roman" w:hAnsi="Times New Roman" w:cs="Times New Roman"/>
                <w:sz w:val="24"/>
                <w:szCs w:val="24"/>
              </w:rPr>
              <w:t>pašnodarbinātā</w:t>
            </w:r>
            <w:proofErr w:type="spellEnd"/>
            <w:r w:rsidR="007A044F" w:rsidRPr="007A044F">
              <w:rPr>
                <w:rFonts w:ascii="Times New Roman" w:hAnsi="Times New Roman" w:cs="Times New Roman"/>
                <w:sz w:val="24"/>
                <w:szCs w:val="24"/>
              </w:rPr>
              <w:t xml:space="preserve"> sociālajai apdrošināšanai (t.i., pensiju apdrošināšanai, invaliditātes apdrošināšanai, maternitātes un slimības apdrošināšanai, veselības apdrošināšanai un vecāku apdrošināšanai)</w:t>
            </w:r>
            <w:r>
              <w:rPr>
                <w:rFonts w:ascii="Times New Roman" w:hAnsi="Times New Roman" w:cs="Times New Roman"/>
                <w:sz w:val="24"/>
                <w:szCs w:val="24"/>
              </w:rPr>
              <w:t xml:space="preserve"> un VSAA reģistrēs autoratlīdzības saņēmējam obligāto iemaksu objektu </w:t>
            </w:r>
            <w:r w:rsidR="007A044F">
              <w:rPr>
                <w:rFonts w:ascii="Times New Roman" w:hAnsi="Times New Roman" w:cs="Times New Roman"/>
                <w:sz w:val="24"/>
                <w:szCs w:val="24"/>
              </w:rPr>
              <w:t xml:space="preserve">sociālajai </w:t>
            </w:r>
            <w:r w:rsidR="00046F40">
              <w:rPr>
                <w:rFonts w:ascii="Times New Roman" w:hAnsi="Times New Roman" w:cs="Times New Roman"/>
                <w:sz w:val="24"/>
                <w:szCs w:val="24"/>
              </w:rPr>
              <w:t xml:space="preserve">apdrošināšanai un pensijas kapitālu. Ja VSAA aprēķinātais obligāto iemaksu objekts būs mazāks par minimālo obligāto iemaksu objektu, autoratlīdzības saņēmējam no starpības būs jāveic minimālās obligātās iemaksas 10 % </w:t>
            </w:r>
            <w:r w:rsidR="007A044F">
              <w:rPr>
                <w:rFonts w:ascii="Times New Roman" w:hAnsi="Times New Roman" w:cs="Times New Roman"/>
                <w:sz w:val="24"/>
                <w:szCs w:val="24"/>
              </w:rPr>
              <w:t xml:space="preserve">valsts </w:t>
            </w:r>
            <w:r w:rsidR="00046F40">
              <w:rPr>
                <w:rFonts w:ascii="Times New Roman" w:hAnsi="Times New Roman" w:cs="Times New Roman"/>
                <w:sz w:val="24"/>
                <w:szCs w:val="24"/>
              </w:rPr>
              <w:t>pensiju apdrošināšanai.</w:t>
            </w:r>
            <w:r>
              <w:rPr>
                <w:rFonts w:ascii="Times New Roman" w:hAnsi="Times New Roman" w:cs="Times New Roman"/>
                <w:sz w:val="24"/>
                <w:szCs w:val="24"/>
              </w:rPr>
              <w:t xml:space="preserve"> </w:t>
            </w:r>
          </w:p>
          <w:p w14:paraId="254A8919" w14:textId="73BA8460" w:rsidR="00DD6088" w:rsidRDefault="00DD6088" w:rsidP="0014497F">
            <w:pPr>
              <w:spacing w:after="0" w:line="240" w:lineRule="auto"/>
              <w:jc w:val="both"/>
              <w:rPr>
                <w:rFonts w:ascii="Times New Roman" w:hAnsi="Times New Roman" w:cs="Times New Roman"/>
                <w:sz w:val="24"/>
                <w:szCs w:val="24"/>
              </w:rPr>
            </w:pPr>
          </w:p>
          <w:p w14:paraId="55755B92" w14:textId="46B6E4AD" w:rsidR="00F02719" w:rsidRDefault="00F02719" w:rsidP="00F02719">
            <w:pPr>
              <w:spacing w:after="0" w:line="240" w:lineRule="auto"/>
              <w:ind w:firstLine="579"/>
              <w:jc w:val="both"/>
              <w:rPr>
                <w:rFonts w:ascii="Times New Roman" w:hAnsi="Times New Roman" w:cs="Times New Roman"/>
                <w:sz w:val="24"/>
                <w:szCs w:val="24"/>
              </w:rPr>
            </w:pPr>
            <w:r>
              <w:rPr>
                <w:rFonts w:ascii="Times New Roman" w:hAnsi="Times New Roman" w:cs="Times New Roman"/>
                <w:sz w:val="24"/>
                <w:szCs w:val="24"/>
              </w:rPr>
              <w:t>Lai neradītu atšķirīgu attieksmi</w:t>
            </w:r>
            <w:r w:rsidR="00455501">
              <w:rPr>
                <w:rFonts w:ascii="Times New Roman" w:hAnsi="Times New Roman" w:cs="Times New Roman"/>
                <w:sz w:val="24"/>
                <w:szCs w:val="24"/>
              </w:rPr>
              <w:t xml:space="preserve"> </w:t>
            </w:r>
            <w:proofErr w:type="spellStart"/>
            <w:r w:rsidR="00455501">
              <w:rPr>
                <w:rFonts w:ascii="Times New Roman" w:hAnsi="Times New Roman" w:cs="Times New Roman"/>
                <w:sz w:val="24"/>
                <w:szCs w:val="24"/>
              </w:rPr>
              <w:t>pašnodarbinātajiem</w:t>
            </w:r>
            <w:proofErr w:type="spellEnd"/>
            <w:r w:rsidR="00455501">
              <w:rPr>
                <w:rFonts w:ascii="Times New Roman" w:hAnsi="Times New Roman" w:cs="Times New Roman"/>
                <w:sz w:val="24"/>
                <w:szCs w:val="24"/>
              </w:rPr>
              <w:t xml:space="preserve"> atkarībā no izvēlētā nodo</w:t>
            </w:r>
            <w:r w:rsidR="0007764A">
              <w:rPr>
                <w:rFonts w:ascii="Times New Roman" w:hAnsi="Times New Roman" w:cs="Times New Roman"/>
                <w:sz w:val="24"/>
                <w:szCs w:val="24"/>
              </w:rPr>
              <w:t>k</w:t>
            </w:r>
            <w:r w:rsidR="00455501">
              <w:rPr>
                <w:rFonts w:ascii="Times New Roman" w:hAnsi="Times New Roman" w:cs="Times New Roman"/>
                <w:sz w:val="24"/>
                <w:szCs w:val="24"/>
              </w:rPr>
              <w:t>ļu režīma</w:t>
            </w:r>
            <w:r w:rsidR="0007764A">
              <w:rPr>
                <w:rFonts w:ascii="Times New Roman" w:hAnsi="Times New Roman" w:cs="Times New Roman"/>
                <w:sz w:val="24"/>
                <w:szCs w:val="24"/>
              </w:rPr>
              <w:t xml:space="preserve"> un būtiski nepalielinātu nodokļu slogu</w:t>
            </w:r>
            <w:r>
              <w:rPr>
                <w:rFonts w:ascii="Times New Roman" w:hAnsi="Times New Roman" w:cs="Times New Roman"/>
                <w:sz w:val="24"/>
                <w:szCs w:val="24"/>
              </w:rPr>
              <w:t xml:space="preserve">, likumprojekts paredz pārejas periodā no 2021. gada 1. jūlija līdz 2022. gada 31. decembrim </w:t>
            </w:r>
            <w:r w:rsidR="00455501">
              <w:rPr>
                <w:rFonts w:ascii="Times New Roman" w:hAnsi="Times New Roman" w:cs="Times New Roman"/>
                <w:sz w:val="24"/>
                <w:szCs w:val="24"/>
              </w:rPr>
              <w:t xml:space="preserve">gan </w:t>
            </w:r>
            <w:proofErr w:type="spellStart"/>
            <w:r w:rsidR="00455501">
              <w:rPr>
                <w:rFonts w:ascii="Times New Roman" w:hAnsi="Times New Roman" w:cs="Times New Roman"/>
                <w:sz w:val="24"/>
                <w:szCs w:val="24"/>
              </w:rPr>
              <w:t>pašnodarbinātajiem</w:t>
            </w:r>
            <w:proofErr w:type="spellEnd"/>
            <w:r w:rsidR="00455501">
              <w:rPr>
                <w:rFonts w:ascii="Times New Roman" w:hAnsi="Times New Roman" w:cs="Times New Roman"/>
                <w:sz w:val="24"/>
                <w:szCs w:val="24"/>
              </w:rPr>
              <w:t xml:space="preserve">, kuru ienākumi nesasniedz minimālās algas apmēru, gan </w:t>
            </w:r>
            <w:proofErr w:type="spellStart"/>
            <w:r>
              <w:rPr>
                <w:rFonts w:ascii="Times New Roman" w:hAnsi="Times New Roman" w:cs="Times New Roman"/>
                <w:sz w:val="24"/>
                <w:szCs w:val="24"/>
              </w:rPr>
              <w:t>pašnodarbinātajiem</w:t>
            </w:r>
            <w:proofErr w:type="spellEnd"/>
            <w:r>
              <w:rPr>
                <w:rFonts w:ascii="Times New Roman" w:hAnsi="Times New Roman" w:cs="Times New Roman"/>
                <w:sz w:val="24"/>
                <w:szCs w:val="24"/>
              </w:rPr>
              <w:t xml:space="preserve">, kuri izvēlējušies maksāt </w:t>
            </w:r>
            <w:proofErr w:type="spellStart"/>
            <w:r>
              <w:rPr>
                <w:rFonts w:ascii="Times New Roman" w:hAnsi="Times New Roman" w:cs="Times New Roman"/>
                <w:sz w:val="24"/>
                <w:szCs w:val="24"/>
              </w:rPr>
              <w:t>mikrouzņēmuma</w:t>
            </w:r>
            <w:proofErr w:type="spellEnd"/>
            <w:r>
              <w:rPr>
                <w:rFonts w:ascii="Times New Roman" w:hAnsi="Times New Roman" w:cs="Times New Roman"/>
                <w:sz w:val="24"/>
                <w:szCs w:val="24"/>
              </w:rPr>
              <w:t xml:space="preserve"> nodokli, pienākumu veikt minimālās obligātās iemaksas 10 % pensiju apdrošināšanai no starpības starp minimālo obligāto iemaksu objektu un </w:t>
            </w:r>
            <w:proofErr w:type="spellStart"/>
            <w:r>
              <w:rPr>
                <w:rFonts w:ascii="Times New Roman" w:hAnsi="Times New Roman" w:cs="Times New Roman"/>
                <w:sz w:val="24"/>
                <w:szCs w:val="24"/>
              </w:rPr>
              <w:t>pašnodarbinātajam</w:t>
            </w:r>
            <w:proofErr w:type="spellEnd"/>
            <w:r>
              <w:rPr>
                <w:rFonts w:ascii="Times New Roman" w:hAnsi="Times New Roman" w:cs="Times New Roman"/>
                <w:sz w:val="24"/>
                <w:szCs w:val="24"/>
              </w:rPr>
              <w:t xml:space="preserve"> aprēķināto obligāto iemaksu objektu</w:t>
            </w:r>
            <w:r w:rsidR="0007764A">
              <w:rPr>
                <w:rFonts w:ascii="Times New Roman" w:hAnsi="Times New Roman" w:cs="Times New Roman"/>
                <w:sz w:val="24"/>
                <w:szCs w:val="24"/>
              </w:rPr>
              <w:t xml:space="preserve"> (t.sk. obligāto iemaksu objektu</w:t>
            </w:r>
            <w:r>
              <w:rPr>
                <w:rFonts w:ascii="Times New Roman" w:hAnsi="Times New Roman" w:cs="Times New Roman"/>
                <w:sz w:val="24"/>
                <w:szCs w:val="24"/>
              </w:rPr>
              <w:t xml:space="preserve"> no </w:t>
            </w:r>
            <w:proofErr w:type="spellStart"/>
            <w:r>
              <w:rPr>
                <w:rFonts w:ascii="Times New Roman" w:hAnsi="Times New Roman" w:cs="Times New Roman"/>
                <w:sz w:val="24"/>
                <w:szCs w:val="24"/>
              </w:rPr>
              <w:t>mikrouzņēmuma</w:t>
            </w:r>
            <w:proofErr w:type="spellEnd"/>
            <w:r>
              <w:rPr>
                <w:rFonts w:ascii="Times New Roman" w:hAnsi="Times New Roman" w:cs="Times New Roman"/>
                <w:sz w:val="24"/>
                <w:szCs w:val="24"/>
              </w:rPr>
              <w:t xml:space="preserve"> nodokļa daļas, kas novirzīta obligātajām iemaksām</w:t>
            </w:r>
            <w:r w:rsidR="0007764A">
              <w:rPr>
                <w:rFonts w:ascii="Times New Roman" w:hAnsi="Times New Roman" w:cs="Times New Roman"/>
                <w:sz w:val="24"/>
                <w:szCs w:val="24"/>
              </w:rPr>
              <w:t>)</w:t>
            </w:r>
            <w:r>
              <w:rPr>
                <w:rFonts w:ascii="Times New Roman" w:hAnsi="Times New Roman" w:cs="Times New Roman"/>
                <w:sz w:val="24"/>
                <w:szCs w:val="24"/>
              </w:rPr>
              <w:t xml:space="preserve">.  </w:t>
            </w:r>
          </w:p>
          <w:p w14:paraId="7F3D74E5" w14:textId="77777777" w:rsidR="00F02719" w:rsidRPr="00267C48" w:rsidRDefault="00F02719" w:rsidP="0014497F">
            <w:pPr>
              <w:spacing w:after="0" w:line="240" w:lineRule="auto"/>
              <w:jc w:val="both"/>
              <w:rPr>
                <w:rFonts w:ascii="Times New Roman" w:hAnsi="Times New Roman" w:cs="Times New Roman"/>
                <w:sz w:val="24"/>
                <w:szCs w:val="24"/>
              </w:rPr>
            </w:pPr>
          </w:p>
          <w:p w14:paraId="216EAB85" w14:textId="24A6C31E" w:rsidR="0014497F" w:rsidRPr="00267C48" w:rsidRDefault="0007764A" w:rsidP="0007764A">
            <w:pPr>
              <w:spacing w:after="0" w:line="240" w:lineRule="auto"/>
              <w:ind w:firstLine="626"/>
              <w:jc w:val="both"/>
              <w:rPr>
                <w:rFonts w:ascii="Times New Roman" w:hAnsi="Times New Roman" w:cs="Times New Roman"/>
                <w:sz w:val="24"/>
                <w:szCs w:val="24"/>
              </w:rPr>
            </w:pPr>
            <w:r w:rsidRPr="0007764A">
              <w:rPr>
                <w:rFonts w:ascii="Times New Roman" w:hAnsi="Times New Roman" w:cs="Times New Roman"/>
                <w:sz w:val="24"/>
                <w:szCs w:val="24"/>
              </w:rPr>
              <w:t xml:space="preserve">Līdzīgi kā citos alternatīvajos režīmos, piemēram, autoratlīdzību un </w:t>
            </w:r>
            <w:proofErr w:type="spellStart"/>
            <w:r>
              <w:rPr>
                <w:rFonts w:ascii="Times New Roman" w:hAnsi="Times New Roman" w:cs="Times New Roman"/>
                <w:sz w:val="24"/>
                <w:szCs w:val="24"/>
              </w:rPr>
              <w:t>mikrouzņēmumu</w:t>
            </w:r>
            <w:proofErr w:type="spellEnd"/>
            <w:r>
              <w:rPr>
                <w:rFonts w:ascii="Times New Roman" w:hAnsi="Times New Roman" w:cs="Times New Roman"/>
                <w:sz w:val="24"/>
                <w:szCs w:val="24"/>
              </w:rPr>
              <w:t xml:space="preserve"> nodokļa r</w:t>
            </w:r>
            <w:r w:rsidRPr="0007764A">
              <w:rPr>
                <w:rFonts w:ascii="Times New Roman" w:hAnsi="Times New Roman" w:cs="Times New Roman"/>
                <w:sz w:val="24"/>
                <w:szCs w:val="24"/>
              </w:rPr>
              <w:t xml:space="preserve">ežīmā, arī </w:t>
            </w:r>
            <w:proofErr w:type="spellStart"/>
            <w:r w:rsidRPr="0007764A">
              <w:rPr>
                <w:rFonts w:ascii="Times New Roman" w:hAnsi="Times New Roman" w:cs="Times New Roman"/>
                <w:sz w:val="24"/>
                <w:szCs w:val="24"/>
              </w:rPr>
              <w:t>patentmaksātāju</w:t>
            </w:r>
            <w:proofErr w:type="spellEnd"/>
            <w:r w:rsidRPr="0007764A">
              <w:rPr>
                <w:rFonts w:ascii="Times New Roman" w:hAnsi="Times New Roman" w:cs="Times New Roman"/>
                <w:sz w:val="24"/>
                <w:szCs w:val="24"/>
              </w:rPr>
              <w:t xml:space="preserve"> sociālās iemaksas ir zemas</w:t>
            </w:r>
            <w:r>
              <w:rPr>
                <w:rFonts w:ascii="Times New Roman" w:hAnsi="Times New Roman" w:cs="Times New Roman"/>
                <w:sz w:val="24"/>
                <w:szCs w:val="24"/>
              </w:rPr>
              <w:t xml:space="preserve">. Tas </w:t>
            </w:r>
            <w:r w:rsidRPr="0007764A">
              <w:rPr>
                <w:rFonts w:ascii="Times New Roman" w:hAnsi="Times New Roman" w:cs="Times New Roman"/>
                <w:sz w:val="24"/>
                <w:szCs w:val="24"/>
              </w:rPr>
              <w:t>palielin</w:t>
            </w:r>
            <w:r>
              <w:rPr>
                <w:rFonts w:ascii="Times New Roman" w:hAnsi="Times New Roman" w:cs="Times New Roman"/>
                <w:sz w:val="24"/>
                <w:szCs w:val="24"/>
              </w:rPr>
              <w:t xml:space="preserve">a </w:t>
            </w:r>
            <w:r w:rsidRPr="0007764A">
              <w:rPr>
                <w:rFonts w:ascii="Times New Roman" w:hAnsi="Times New Roman" w:cs="Times New Roman"/>
                <w:sz w:val="24"/>
                <w:szCs w:val="24"/>
              </w:rPr>
              <w:t>iedzīvotāju skaitu, kuri nākotnē var nebūt sociāli nodrošināti</w:t>
            </w:r>
            <w:r w:rsidR="00782716">
              <w:rPr>
                <w:rFonts w:ascii="Times New Roman" w:hAnsi="Times New Roman" w:cs="Times New Roman"/>
                <w:sz w:val="24"/>
                <w:szCs w:val="24"/>
              </w:rPr>
              <w:t xml:space="preserve"> un nesaņemt pietiekamus apdrošināšanas pakalpojumus -  ienākumu atvietojumu apdrošināšanas gadījuma iestāšanās dē</w:t>
            </w:r>
            <w:r w:rsidR="00A35099">
              <w:rPr>
                <w:rFonts w:ascii="Times New Roman" w:hAnsi="Times New Roman" w:cs="Times New Roman"/>
                <w:sz w:val="24"/>
                <w:szCs w:val="24"/>
              </w:rPr>
              <w:t>ļ</w:t>
            </w:r>
            <w:r w:rsidRPr="0007764A">
              <w:rPr>
                <w:rFonts w:ascii="Times New Roman" w:hAnsi="Times New Roman" w:cs="Times New Roman"/>
                <w:sz w:val="24"/>
                <w:szCs w:val="24"/>
              </w:rPr>
              <w:t>.</w:t>
            </w:r>
            <w:r>
              <w:rPr>
                <w:rFonts w:ascii="Times New Roman" w:hAnsi="Times New Roman" w:cs="Times New Roman"/>
                <w:sz w:val="24"/>
                <w:szCs w:val="24"/>
              </w:rPr>
              <w:t xml:space="preserve"> Sagatavotie grozījumi likumā “Par iedzīvotāju ienākuma nodokli” paredz no </w:t>
            </w:r>
            <w:r w:rsidRPr="0007764A">
              <w:rPr>
                <w:rFonts w:ascii="Times New Roman" w:hAnsi="Times New Roman" w:cs="Times New Roman"/>
                <w:sz w:val="24"/>
                <w:szCs w:val="24"/>
              </w:rPr>
              <w:t>2021.</w:t>
            </w:r>
            <w:r>
              <w:rPr>
                <w:rFonts w:ascii="Times New Roman" w:hAnsi="Times New Roman" w:cs="Times New Roman"/>
                <w:sz w:val="24"/>
                <w:szCs w:val="24"/>
              </w:rPr>
              <w:t> </w:t>
            </w:r>
            <w:r w:rsidRPr="0007764A">
              <w:rPr>
                <w:rFonts w:ascii="Times New Roman" w:hAnsi="Times New Roman" w:cs="Times New Roman"/>
                <w:sz w:val="24"/>
                <w:szCs w:val="24"/>
              </w:rPr>
              <w:t>gada speciāl</w:t>
            </w:r>
            <w:r>
              <w:rPr>
                <w:rFonts w:ascii="Times New Roman" w:hAnsi="Times New Roman" w:cs="Times New Roman"/>
                <w:sz w:val="24"/>
                <w:szCs w:val="24"/>
              </w:rPr>
              <w:t>o</w:t>
            </w:r>
            <w:r w:rsidRPr="0007764A">
              <w:rPr>
                <w:rFonts w:ascii="Times New Roman" w:hAnsi="Times New Roman" w:cs="Times New Roman"/>
                <w:sz w:val="24"/>
                <w:szCs w:val="24"/>
              </w:rPr>
              <w:t xml:space="preserve"> režīm</w:t>
            </w:r>
            <w:r>
              <w:rPr>
                <w:rFonts w:ascii="Times New Roman" w:hAnsi="Times New Roman" w:cs="Times New Roman"/>
                <w:sz w:val="24"/>
                <w:szCs w:val="24"/>
              </w:rPr>
              <w:t>u</w:t>
            </w:r>
            <w:r w:rsidRPr="0007764A">
              <w:rPr>
                <w:rFonts w:ascii="Times New Roman" w:hAnsi="Times New Roman" w:cs="Times New Roman"/>
                <w:sz w:val="24"/>
                <w:szCs w:val="24"/>
              </w:rPr>
              <w:t xml:space="preserve"> </w:t>
            </w:r>
            <w:proofErr w:type="spellStart"/>
            <w:r w:rsidRPr="0007764A">
              <w:rPr>
                <w:rFonts w:ascii="Times New Roman" w:hAnsi="Times New Roman" w:cs="Times New Roman"/>
                <w:sz w:val="24"/>
                <w:szCs w:val="24"/>
              </w:rPr>
              <w:t>patentmaksātājiem</w:t>
            </w:r>
            <w:proofErr w:type="spellEnd"/>
            <w:r w:rsidRPr="0007764A">
              <w:rPr>
                <w:rFonts w:ascii="Times New Roman" w:hAnsi="Times New Roman" w:cs="Times New Roman"/>
                <w:sz w:val="24"/>
                <w:szCs w:val="24"/>
              </w:rPr>
              <w:t xml:space="preserve"> būtiski sašaurināt, </w:t>
            </w:r>
            <w:r w:rsidRPr="0007764A">
              <w:rPr>
                <w:rFonts w:ascii="Times New Roman" w:hAnsi="Times New Roman" w:cs="Times New Roman"/>
                <w:sz w:val="24"/>
                <w:szCs w:val="24"/>
              </w:rPr>
              <w:lastRenderedPageBreak/>
              <w:t>atļaujot piemērot šo režīmu tikai samazinātās patentmaksas maksātājiem</w:t>
            </w:r>
            <w:r w:rsidR="00FD6C57">
              <w:rPr>
                <w:rFonts w:ascii="Times New Roman" w:hAnsi="Times New Roman" w:cs="Times New Roman"/>
                <w:sz w:val="24"/>
                <w:szCs w:val="24"/>
              </w:rPr>
              <w:t xml:space="preserve">, t.i., </w:t>
            </w:r>
            <w:r w:rsidRPr="0007764A">
              <w:rPr>
                <w:rFonts w:ascii="Times New Roman" w:hAnsi="Times New Roman" w:cs="Times New Roman"/>
                <w:sz w:val="24"/>
                <w:szCs w:val="24"/>
              </w:rPr>
              <w:t xml:space="preserve">pensionāriem un personām ar invaliditāti. </w:t>
            </w:r>
            <w:proofErr w:type="spellStart"/>
            <w:r w:rsidRPr="0007764A">
              <w:rPr>
                <w:rFonts w:ascii="Times New Roman" w:hAnsi="Times New Roman" w:cs="Times New Roman"/>
                <w:sz w:val="24"/>
                <w:szCs w:val="24"/>
              </w:rPr>
              <w:t>Patentmaksātāji</w:t>
            </w:r>
            <w:r w:rsidR="00B865F3">
              <w:rPr>
                <w:rFonts w:ascii="Times New Roman" w:hAnsi="Times New Roman" w:cs="Times New Roman"/>
                <w:sz w:val="24"/>
                <w:szCs w:val="24"/>
              </w:rPr>
              <w:t>em</w:t>
            </w:r>
            <w:proofErr w:type="spellEnd"/>
            <w:r w:rsidR="00B865F3">
              <w:rPr>
                <w:rFonts w:ascii="Times New Roman" w:hAnsi="Times New Roman" w:cs="Times New Roman"/>
                <w:sz w:val="24"/>
                <w:szCs w:val="24"/>
              </w:rPr>
              <w:t xml:space="preserve"> vairs nebūs atsevišķs nodokļu </w:t>
            </w:r>
            <w:proofErr w:type="spellStart"/>
            <w:r w:rsidR="00B865F3">
              <w:rPr>
                <w:rFonts w:ascii="Times New Roman" w:hAnsi="Times New Roman" w:cs="Times New Roman"/>
                <w:sz w:val="24"/>
                <w:szCs w:val="24"/>
              </w:rPr>
              <w:t>maksāšwanas</w:t>
            </w:r>
            <w:proofErr w:type="spellEnd"/>
            <w:r w:rsidR="00B865F3">
              <w:rPr>
                <w:rFonts w:ascii="Times New Roman" w:hAnsi="Times New Roman" w:cs="Times New Roman"/>
                <w:sz w:val="24"/>
                <w:szCs w:val="24"/>
              </w:rPr>
              <w:t xml:space="preserve"> rež</w:t>
            </w:r>
            <w:r w:rsidR="00A35099">
              <w:rPr>
                <w:rFonts w:ascii="Times New Roman" w:hAnsi="Times New Roman" w:cs="Times New Roman"/>
                <w:sz w:val="24"/>
                <w:szCs w:val="24"/>
              </w:rPr>
              <w:t>ī</w:t>
            </w:r>
            <w:r w:rsidR="00B865F3">
              <w:rPr>
                <w:rFonts w:ascii="Times New Roman" w:hAnsi="Times New Roman" w:cs="Times New Roman"/>
                <w:sz w:val="24"/>
                <w:szCs w:val="24"/>
              </w:rPr>
              <w:t>ms, bet</w:t>
            </w:r>
            <w:r w:rsidRPr="0007764A">
              <w:rPr>
                <w:rFonts w:ascii="Times New Roman" w:hAnsi="Times New Roman" w:cs="Times New Roman"/>
                <w:sz w:val="24"/>
                <w:szCs w:val="24"/>
              </w:rPr>
              <w:t xml:space="preserve"> </w:t>
            </w:r>
            <w:r w:rsidR="00B865F3">
              <w:rPr>
                <w:rFonts w:ascii="Times New Roman" w:hAnsi="Times New Roman" w:cs="Times New Roman"/>
                <w:sz w:val="24"/>
                <w:szCs w:val="24"/>
              </w:rPr>
              <w:t xml:space="preserve">viņi </w:t>
            </w:r>
            <w:r w:rsidRPr="0007764A">
              <w:rPr>
                <w:rFonts w:ascii="Times New Roman" w:hAnsi="Times New Roman" w:cs="Times New Roman"/>
                <w:sz w:val="24"/>
                <w:szCs w:val="24"/>
              </w:rPr>
              <w:t>varēs izvēlēties</w:t>
            </w:r>
            <w:r w:rsidR="00782716">
              <w:rPr>
                <w:rFonts w:ascii="Times New Roman" w:hAnsi="Times New Roman" w:cs="Times New Roman"/>
                <w:sz w:val="24"/>
                <w:szCs w:val="24"/>
              </w:rPr>
              <w:t>,</w:t>
            </w:r>
            <w:r w:rsidRPr="0007764A">
              <w:rPr>
                <w:rFonts w:ascii="Times New Roman" w:hAnsi="Times New Roman" w:cs="Times New Roman"/>
                <w:sz w:val="24"/>
                <w:szCs w:val="24"/>
              </w:rPr>
              <w:t xml:space="preserve"> vai nu reģistrēt saimniecisko darbību</w:t>
            </w:r>
            <w:r w:rsidR="00FD6C57">
              <w:rPr>
                <w:rFonts w:ascii="Times New Roman" w:hAnsi="Times New Roman" w:cs="Times New Roman"/>
                <w:sz w:val="24"/>
                <w:szCs w:val="24"/>
              </w:rPr>
              <w:t xml:space="preserve"> un attiecīgi būt pakļautiem sociālajai apdrošināšanai kā </w:t>
            </w:r>
            <w:proofErr w:type="spellStart"/>
            <w:r w:rsidR="00FD6C57">
              <w:rPr>
                <w:rFonts w:ascii="Times New Roman" w:hAnsi="Times New Roman" w:cs="Times New Roman"/>
                <w:sz w:val="24"/>
                <w:szCs w:val="24"/>
              </w:rPr>
              <w:t>pašnodarbinātajiem</w:t>
            </w:r>
            <w:proofErr w:type="spellEnd"/>
            <w:r w:rsidR="00FD6C57">
              <w:rPr>
                <w:rFonts w:ascii="Times New Roman" w:hAnsi="Times New Roman" w:cs="Times New Roman"/>
                <w:sz w:val="24"/>
                <w:szCs w:val="24"/>
              </w:rPr>
              <w:t xml:space="preserve"> vispārējā kārtībā vai </w:t>
            </w:r>
            <w:r w:rsidRPr="0007764A">
              <w:rPr>
                <w:rFonts w:ascii="Times New Roman" w:hAnsi="Times New Roman" w:cs="Times New Roman"/>
                <w:sz w:val="24"/>
                <w:szCs w:val="24"/>
              </w:rPr>
              <w:t>piemērot vispārējo nodokļu maksāšanas režīmu</w:t>
            </w:r>
            <w:r w:rsidR="009B4B53">
              <w:rPr>
                <w:rFonts w:ascii="Times New Roman" w:hAnsi="Times New Roman" w:cs="Times New Roman"/>
                <w:sz w:val="24"/>
                <w:szCs w:val="24"/>
              </w:rPr>
              <w:t>, t.i., būt pakļautiem sociālai apdrošināšanai kā darba ņēmējiem (piemēram, persona, kurai ir uzņēmuma līgums un nav reģistrēta saimnieciskā darbība)</w:t>
            </w:r>
            <w:r w:rsidRPr="0007764A">
              <w:rPr>
                <w:rFonts w:ascii="Times New Roman" w:hAnsi="Times New Roman" w:cs="Times New Roman"/>
                <w:sz w:val="24"/>
                <w:szCs w:val="24"/>
              </w:rPr>
              <w:t xml:space="preserve">. </w:t>
            </w:r>
            <w:r w:rsidR="00782716">
              <w:rPr>
                <w:rFonts w:ascii="Times New Roman" w:hAnsi="Times New Roman" w:cs="Times New Roman"/>
                <w:sz w:val="24"/>
                <w:szCs w:val="24"/>
              </w:rPr>
              <w:t xml:space="preserve">Attiecīgi likumprojekta normas tiek saskaņotas </w:t>
            </w:r>
            <w:r w:rsidR="00B865F3">
              <w:rPr>
                <w:rFonts w:ascii="Times New Roman" w:hAnsi="Times New Roman" w:cs="Times New Roman"/>
                <w:sz w:val="24"/>
                <w:szCs w:val="24"/>
              </w:rPr>
              <w:t xml:space="preserve">ar </w:t>
            </w:r>
            <w:r w:rsidR="00782716">
              <w:rPr>
                <w:rFonts w:ascii="Times New Roman" w:hAnsi="Times New Roman" w:cs="Times New Roman"/>
                <w:sz w:val="24"/>
                <w:szCs w:val="24"/>
              </w:rPr>
              <w:t>likumprojekta</w:t>
            </w:r>
            <w:r w:rsidR="00B865F3">
              <w:rPr>
                <w:rFonts w:ascii="Times New Roman" w:hAnsi="Times New Roman" w:cs="Times New Roman"/>
                <w:sz w:val="24"/>
                <w:szCs w:val="24"/>
              </w:rPr>
              <w:t xml:space="preserve"> p</w:t>
            </w:r>
            <w:r w:rsidR="00782716">
              <w:rPr>
                <w:rFonts w:ascii="Times New Roman" w:hAnsi="Times New Roman" w:cs="Times New Roman"/>
                <w:sz w:val="24"/>
                <w:szCs w:val="24"/>
              </w:rPr>
              <w:t xml:space="preserve">ar </w:t>
            </w:r>
            <w:r w:rsidR="00782716" w:rsidRPr="00782716">
              <w:rPr>
                <w:rFonts w:ascii="Times New Roman" w:hAnsi="Times New Roman" w:cs="Times New Roman"/>
                <w:sz w:val="24"/>
                <w:szCs w:val="24"/>
              </w:rPr>
              <w:t>grozījumi</w:t>
            </w:r>
            <w:r w:rsidR="00B865F3">
              <w:rPr>
                <w:rFonts w:ascii="Times New Roman" w:hAnsi="Times New Roman" w:cs="Times New Roman"/>
                <w:sz w:val="24"/>
                <w:szCs w:val="24"/>
              </w:rPr>
              <w:t>em</w:t>
            </w:r>
            <w:r w:rsidR="00782716" w:rsidRPr="00782716">
              <w:rPr>
                <w:rFonts w:ascii="Times New Roman" w:hAnsi="Times New Roman" w:cs="Times New Roman"/>
                <w:sz w:val="24"/>
                <w:szCs w:val="24"/>
              </w:rPr>
              <w:t xml:space="preserve"> likumā “Par iedzīvotāju ienākuma nodokli”</w:t>
            </w:r>
            <w:r w:rsidR="00B865F3">
              <w:rPr>
                <w:rFonts w:ascii="Times New Roman" w:hAnsi="Times New Roman" w:cs="Times New Roman"/>
                <w:sz w:val="24"/>
                <w:szCs w:val="24"/>
              </w:rPr>
              <w:t xml:space="preserve"> normām, ar </w:t>
            </w:r>
            <w:r w:rsidR="00B865F3" w:rsidRPr="00267C48">
              <w:rPr>
                <w:rFonts w:ascii="Times New Roman" w:hAnsi="Times New Roman" w:cs="Times New Roman"/>
                <w:sz w:val="24"/>
                <w:szCs w:val="24"/>
              </w:rPr>
              <w:t>2021. gada 1. janvār</w:t>
            </w:r>
            <w:r w:rsidR="00B865F3">
              <w:rPr>
                <w:rFonts w:ascii="Times New Roman" w:hAnsi="Times New Roman" w:cs="Times New Roman"/>
                <w:sz w:val="24"/>
                <w:szCs w:val="24"/>
              </w:rPr>
              <w:t>i</w:t>
            </w:r>
            <w:r w:rsidR="00B865F3" w:rsidRPr="00267C48">
              <w:rPr>
                <w:rFonts w:ascii="Times New Roman" w:hAnsi="Times New Roman" w:cs="Times New Roman"/>
                <w:sz w:val="24"/>
                <w:szCs w:val="24"/>
              </w:rPr>
              <w:t xml:space="preserve"> </w:t>
            </w:r>
            <w:r w:rsidR="00B865F3">
              <w:rPr>
                <w:rFonts w:ascii="Times New Roman" w:hAnsi="Times New Roman" w:cs="Times New Roman"/>
                <w:sz w:val="24"/>
                <w:szCs w:val="24"/>
              </w:rPr>
              <w:t>no likuma izslēdzot normas par iemaksu veikšanu no patentmaksas.</w:t>
            </w:r>
          </w:p>
          <w:p w14:paraId="610507A7" w14:textId="77777777" w:rsidR="009B4B53" w:rsidRDefault="0014497F" w:rsidP="0014497F">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  </w:t>
            </w:r>
          </w:p>
          <w:p w14:paraId="12BDAFED" w14:textId="779D1A40" w:rsidR="00C527EA" w:rsidRPr="00267C48" w:rsidRDefault="00C527EA" w:rsidP="0014497F">
            <w:pPr>
              <w:spacing w:after="0" w:line="240" w:lineRule="auto"/>
              <w:ind w:firstLine="626"/>
              <w:jc w:val="both"/>
              <w:rPr>
                <w:rFonts w:ascii="Times New Roman" w:hAnsi="Times New Roman" w:cs="Times New Roman"/>
                <w:sz w:val="24"/>
                <w:szCs w:val="24"/>
              </w:rPr>
            </w:pPr>
            <w:r w:rsidRPr="00267C48">
              <w:rPr>
                <w:rFonts w:ascii="Times New Roman" w:hAnsi="Times New Roman" w:cs="Times New Roman"/>
                <w:sz w:val="24"/>
                <w:szCs w:val="24"/>
              </w:rPr>
              <w:t xml:space="preserve">Likumprojekts paredz no 2023. gada 1. janvāra </w:t>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xml:space="preserve"> veikt obligātās iemaksas no visa ienākuma atbilstoši </w:t>
            </w:r>
            <w:proofErr w:type="spellStart"/>
            <w:r w:rsidRPr="00267C48">
              <w:rPr>
                <w:rFonts w:ascii="Times New Roman" w:hAnsi="Times New Roman" w:cs="Times New Roman"/>
                <w:sz w:val="24"/>
                <w:szCs w:val="24"/>
              </w:rPr>
              <w:t>pašnodarbinātajam</w:t>
            </w:r>
            <w:proofErr w:type="spellEnd"/>
            <w:r w:rsidRPr="00267C48">
              <w:rPr>
                <w:rFonts w:ascii="Times New Roman" w:hAnsi="Times New Roman" w:cs="Times New Roman"/>
                <w:sz w:val="24"/>
                <w:szCs w:val="24"/>
              </w:rPr>
              <w:t xml:space="preserve"> noteiktajai likmei</w:t>
            </w:r>
            <w:r w:rsidR="00A07DB0" w:rsidRPr="00267C48">
              <w:rPr>
                <w:rFonts w:ascii="Times New Roman" w:hAnsi="Times New Roman" w:cs="Times New Roman"/>
                <w:sz w:val="24"/>
                <w:szCs w:val="24"/>
              </w:rPr>
              <w:t xml:space="preserve">, kas paredz </w:t>
            </w:r>
            <w:proofErr w:type="spellStart"/>
            <w:r w:rsidR="00A07DB0" w:rsidRPr="00267C48">
              <w:rPr>
                <w:rFonts w:ascii="Times New Roman" w:hAnsi="Times New Roman" w:cs="Times New Roman"/>
                <w:sz w:val="24"/>
                <w:szCs w:val="24"/>
              </w:rPr>
              <w:t>pašnodarbinātos</w:t>
            </w:r>
            <w:proofErr w:type="spellEnd"/>
            <w:r w:rsidR="00A07DB0" w:rsidRPr="00267C48">
              <w:rPr>
                <w:rFonts w:ascii="Times New Roman" w:hAnsi="Times New Roman" w:cs="Times New Roman"/>
                <w:sz w:val="24"/>
                <w:szCs w:val="24"/>
              </w:rPr>
              <w:t xml:space="preserve"> apdrošināt pensiju apdrošināšanai, invaliditātes apdrošināšanai, maternitātes un slimības apdrošināšanai, veselības apdrošināšanai un vecāku apdrošināšanai, bet </w:t>
            </w:r>
            <w:proofErr w:type="spellStart"/>
            <w:r w:rsidR="00A07DB0" w:rsidRPr="00267C48">
              <w:rPr>
                <w:rFonts w:ascii="Times New Roman" w:hAnsi="Times New Roman" w:cs="Times New Roman"/>
                <w:sz w:val="24"/>
                <w:szCs w:val="24"/>
              </w:rPr>
              <w:t>pašnodarbinātos</w:t>
            </w:r>
            <w:proofErr w:type="spellEnd"/>
            <w:r w:rsidR="00A07DB0" w:rsidRPr="00267C48">
              <w:rPr>
                <w:rFonts w:ascii="Times New Roman" w:hAnsi="Times New Roman" w:cs="Times New Roman"/>
                <w:sz w:val="24"/>
                <w:szCs w:val="24"/>
              </w:rPr>
              <w:t>, kuri sasnieguši vecumu, kas dod tiesības saņemt valsts vecuma pensiju, vai kuriem ir piešķirta valsts vecuma pensija (tai skaitā priekšlaicīgi) - pensiju apdrošināšanai, maternitātes un slimības apdrošināšanai, veselības apdrošināšanai un vecāku apdrošināšanai</w:t>
            </w:r>
            <w:r w:rsidRPr="00267C48">
              <w:rPr>
                <w:rFonts w:ascii="Times New Roman" w:hAnsi="Times New Roman" w:cs="Times New Roman"/>
                <w:sz w:val="24"/>
                <w:szCs w:val="24"/>
              </w:rPr>
              <w:t>.</w:t>
            </w:r>
          </w:p>
          <w:p w14:paraId="1988609C" w14:textId="0233A7EC" w:rsidR="0014497F" w:rsidRPr="00267C48" w:rsidRDefault="00C527EA" w:rsidP="0014497F">
            <w:pPr>
              <w:spacing w:after="0" w:line="240" w:lineRule="auto"/>
              <w:ind w:firstLine="626"/>
              <w:jc w:val="both"/>
              <w:rPr>
                <w:rFonts w:ascii="Times New Roman" w:hAnsi="Times New Roman" w:cs="Times New Roman"/>
                <w:sz w:val="28"/>
                <w:szCs w:val="24"/>
              </w:rPr>
            </w:pPr>
            <w:r w:rsidRPr="00267C48">
              <w:rPr>
                <w:rFonts w:ascii="Times New Roman" w:hAnsi="Times New Roman" w:cs="Times New Roman"/>
                <w:sz w:val="28"/>
                <w:szCs w:val="24"/>
              </w:rPr>
              <w:t xml:space="preserve"> </w:t>
            </w:r>
          </w:p>
          <w:p w14:paraId="471451CF" w14:textId="53F9D76C" w:rsidR="0014497F" w:rsidRPr="00267C48" w:rsidRDefault="0014497F" w:rsidP="0014497F">
            <w:pPr>
              <w:pStyle w:val="ListParagraph"/>
              <w:numPr>
                <w:ilvl w:val="0"/>
                <w:numId w:val="7"/>
              </w:numPr>
              <w:spacing w:after="120" w:line="240" w:lineRule="auto"/>
              <w:jc w:val="both"/>
              <w:rPr>
                <w:rFonts w:ascii="Times New Roman" w:hAnsi="Times New Roman" w:cs="Times New Roman"/>
                <w:b/>
                <w:sz w:val="24"/>
                <w:szCs w:val="24"/>
              </w:rPr>
            </w:pPr>
            <w:r w:rsidRPr="00267C48">
              <w:rPr>
                <w:rFonts w:ascii="Times New Roman" w:hAnsi="Times New Roman" w:cs="Times New Roman"/>
                <w:b/>
                <w:sz w:val="24"/>
                <w:szCs w:val="24"/>
              </w:rPr>
              <w:t xml:space="preserve">Grozījumi valsts sociālā nodrošinājuma pabalsta izmaiņu dēļ. </w:t>
            </w:r>
          </w:p>
          <w:p w14:paraId="0661DD03" w14:textId="4482D497" w:rsidR="00CC5D13" w:rsidRPr="00267C48" w:rsidRDefault="00CC5D13" w:rsidP="0014497F">
            <w:pPr>
              <w:spacing w:after="120" w:line="240" w:lineRule="auto"/>
              <w:ind w:firstLine="342"/>
              <w:jc w:val="both"/>
              <w:rPr>
                <w:rFonts w:ascii="Times New Roman" w:hAnsi="Times New Roman" w:cs="Times New Roman"/>
                <w:sz w:val="24"/>
                <w:szCs w:val="24"/>
              </w:rPr>
            </w:pPr>
            <w:r w:rsidRPr="00267C48">
              <w:rPr>
                <w:rFonts w:ascii="Times New Roman" w:hAnsi="Times New Roman" w:cs="Times New Roman"/>
                <w:sz w:val="24"/>
                <w:szCs w:val="24"/>
              </w:rPr>
              <w:t>Likuma “Par valsts sociālo apdrošināšanu” 21.¹ panta trešajā daļā ir noteik</w:t>
            </w:r>
            <w:r w:rsidR="009E58B9">
              <w:rPr>
                <w:rFonts w:ascii="Times New Roman" w:hAnsi="Times New Roman" w:cs="Times New Roman"/>
                <w:sz w:val="24"/>
                <w:szCs w:val="24"/>
              </w:rPr>
              <w:t>t</w:t>
            </w:r>
            <w:r w:rsidRPr="00267C48">
              <w:rPr>
                <w:rFonts w:ascii="Times New Roman" w:hAnsi="Times New Roman" w:cs="Times New Roman"/>
                <w:sz w:val="24"/>
                <w:szCs w:val="24"/>
              </w:rPr>
              <w:t>s, ka pārmaksātās obligātās iemaksas, kas nesasniedz 35 % no valsts sociālā nodrošinājuma pabalsta, netiek atmaksātas, bet tiek uzkrātas līdz sasniedz šo apmēru. Tā kā no 2021. gada 1. janvāra valsts sociālā nodrošinājuma pabalsts tiek palielināts, tad palielinātos arī obligātās iemaksas, kas netiek personai atmaksātas. Lai nepasliktinātu personas tiesības saņemt pārmaksātās obligātās iemaksas, likumprojektā paredzēts, ka tiek saglabāta līdzšinējā summa, kuru sasniedzot, persona varēs saņemt pārmaksātās obligātās iemaksas, t.i., 22,4</w:t>
            </w:r>
            <w:r w:rsidR="00F07E44" w:rsidRPr="00267C48">
              <w:rPr>
                <w:rFonts w:ascii="Times New Roman" w:hAnsi="Times New Roman" w:cs="Times New Roman"/>
                <w:sz w:val="24"/>
                <w:szCs w:val="24"/>
              </w:rPr>
              <w:t>1</w:t>
            </w:r>
            <w:r w:rsidRPr="00267C48">
              <w:rPr>
                <w:rFonts w:ascii="Times New Roman" w:hAnsi="Times New Roman" w:cs="Times New Roman"/>
                <w:sz w:val="24"/>
                <w:szCs w:val="24"/>
              </w:rPr>
              <w:t xml:space="preserve"> </w:t>
            </w:r>
            <w:proofErr w:type="spellStart"/>
            <w:r w:rsidRPr="00267C48">
              <w:rPr>
                <w:rFonts w:ascii="Times New Roman" w:hAnsi="Times New Roman" w:cs="Times New Roman"/>
                <w:i/>
                <w:sz w:val="24"/>
                <w:szCs w:val="24"/>
              </w:rPr>
              <w:t>e</w:t>
            </w:r>
            <w:r w:rsidR="00A04D26" w:rsidRPr="00267C48">
              <w:rPr>
                <w:rFonts w:ascii="Times New Roman" w:hAnsi="Times New Roman" w:cs="Times New Roman"/>
                <w:i/>
                <w:sz w:val="24"/>
                <w:szCs w:val="24"/>
              </w:rPr>
              <w:t>u</w:t>
            </w:r>
            <w:r w:rsidRPr="00267C48">
              <w:rPr>
                <w:rFonts w:ascii="Times New Roman" w:hAnsi="Times New Roman" w:cs="Times New Roman"/>
                <w:i/>
                <w:sz w:val="24"/>
                <w:szCs w:val="24"/>
              </w:rPr>
              <w:t>ro</w:t>
            </w:r>
            <w:proofErr w:type="spellEnd"/>
            <w:r w:rsidRPr="00267C48">
              <w:rPr>
                <w:rFonts w:ascii="Times New Roman" w:hAnsi="Times New Roman" w:cs="Times New Roman"/>
                <w:sz w:val="24"/>
                <w:szCs w:val="24"/>
              </w:rPr>
              <w:t xml:space="preserve"> (35 % no 64</w:t>
            </w:r>
            <w:r w:rsidR="00F07E44" w:rsidRPr="00267C48">
              <w:rPr>
                <w:rFonts w:ascii="Times New Roman" w:hAnsi="Times New Roman" w:cs="Times New Roman"/>
                <w:sz w:val="24"/>
                <w:szCs w:val="24"/>
              </w:rPr>
              <w:t>,03</w:t>
            </w:r>
            <w:r w:rsidRPr="00267C48">
              <w:rPr>
                <w:rFonts w:ascii="Times New Roman" w:hAnsi="Times New Roman" w:cs="Times New Roman"/>
                <w:sz w:val="24"/>
                <w:szCs w:val="24"/>
              </w:rPr>
              <w:t xml:space="preserve"> </w:t>
            </w:r>
            <w:proofErr w:type="spellStart"/>
            <w:r w:rsidR="00375BDA"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xml:space="preserve">).   </w:t>
            </w:r>
          </w:p>
          <w:p w14:paraId="553905EC" w14:textId="2C982819" w:rsidR="00E5323B" w:rsidRPr="00267C48" w:rsidRDefault="00CC5D13" w:rsidP="0014497F">
            <w:pPr>
              <w:spacing w:after="120" w:line="240" w:lineRule="auto"/>
              <w:ind w:firstLine="342"/>
              <w:jc w:val="both"/>
              <w:rPr>
                <w:rFonts w:ascii="Times New Roman" w:hAnsi="Times New Roman" w:cs="Times New Roman"/>
                <w:sz w:val="24"/>
                <w:szCs w:val="24"/>
              </w:rPr>
            </w:pPr>
            <w:r w:rsidRPr="00267C48">
              <w:rPr>
                <w:rFonts w:ascii="Times New Roman" w:hAnsi="Times New Roman" w:cs="Times New Roman"/>
                <w:sz w:val="24"/>
                <w:szCs w:val="24"/>
              </w:rPr>
              <w:t xml:space="preserve">Likuma “Par valsts sociālo apdrošināšanu” 28. pantā ir noteikts, kādu parādu summu VSAA ir tiesīga </w:t>
            </w:r>
            <w:r w:rsidR="00A04D26" w:rsidRPr="00267C48">
              <w:rPr>
                <w:rFonts w:ascii="Times New Roman" w:hAnsi="Times New Roman" w:cs="Times New Roman"/>
                <w:sz w:val="24"/>
                <w:szCs w:val="24"/>
              </w:rPr>
              <w:t>izslēgt no bilances (tās uzskaitē esošās pārmaksu summas, kuras radušās sociālās apdrošināšanas pakalpojumu, valsts sociālo pabalstu un izdienas pensiju saņēmēju vainas dēļ), ja to piedziņa nav iespējama, jo administratīvā akta izpildei iestājies noilgums vai parādnieks ir miris</w:t>
            </w:r>
            <w:r w:rsidR="00A241AD" w:rsidRPr="00267C48">
              <w:rPr>
                <w:rFonts w:ascii="Times New Roman" w:hAnsi="Times New Roman" w:cs="Times New Roman"/>
                <w:sz w:val="24"/>
                <w:szCs w:val="24"/>
              </w:rPr>
              <w:t xml:space="preserve">, </w:t>
            </w:r>
            <w:r w:rsidRPr="00267C48">
              <w:rPr>
                <w:rFonts w:ascii="Times New Roman" w:hAnsi="Times New Roman" w:cs="Times New Roman"/>
                <w:sz w:val="24"/>
                <w:szCs w:val="24"/>
              </w:rPr>
              <w:t xml:space="preserve">proti, </w:t>
            </w:r>
            <w:r w:rsidR="00A04D26" w:rsidRPr="00267C48">
              <w:rPr>
                <w:rFonts w:ascii="Times New Roman" w:hAnsi="Times New Roman" w:cs="Times New Roman"/>
                <w:sz w:val="24"/>
                <w:szCs w:val="24"/>
              </w:rPr>
              <w:t xml:space="preserve">parāda </w:t>
            </w:r>
            <w:r w:rsidR="00A241AD" w:rsidRPr="00267C48">
              <w:rPr>
                <w:rFonts w:ascii="Times New Roman" w:hAnsi="Times New Roman" w:cs="Times New Roman"/>
                <w:sz w:val="24"/>
                <w:szCs w:val="24"/>
              </w:rPr>
              <w:t>su</w:t>
            </w:r>
            <w:r w:rsidR="009E58B9">
              <w:rPr>
                <w:rFonts w:ascii="Times New Roman" w:hAnsi="Times New Roman" w:cs="Times New Roman"/>
                <w:sz w:val="24"/>
                <w:szCs w:val="24"/>
              </w:rPr>
              <w:t>m</w:t>
            </w:r>
            <w:r w:rsidR="00A241AD" w:rsidRPr="00267C48">
              <w:rPr>
                <w:rFonts w:ascii="Times New Roman" w:hAnsi="Times New Roman" w:cs="Times New Roman"/>
                <w:sz w:val="24"/>
                <w:szCs w:val="24"/>
              </w:rPr>
              <w:t xml:space="preserve">mu </w:t>
            </w:r>
            <w:r w:rsidRPr="00267C48">
              <w:rPr>
                <w:rFonts w:ascii="Times New Roman" w:hAnsi="Times New Roman" w:cs="Times New Roman"/>
                <w:sz w:val="24"/>
                <w:szCs w:val="24"/>
              </w:rPr>
              <w:t>līdz 35 % no valsts sociālā nodrošinājuma pabalsta</w:t>
            </w:r>
            <w:r w:rsidR="00A241AD" w:rsidRPr="00267C48">
              <w:rPr>
                <w:rFonts w:ascii="Times New Roman" w:hAnsi="Times New Roman" w:cs="Times New Roman"/>
                <w:sz w:val="24"/>
                <w:szCs w:val="24"/>
              </w:rPr>
              <w:t xml:space="preserve"> apmēra</w:t>
            </w:r>
            <w:r w:rsidRPr="00267C48">
              <w:rPr>
                <w:rFonts w:ascii="Times New Roman" w:hAnsi="Times New Roman" w:cs="Times New Roman"/>
                <w:sz w:val="24"/>
                <w:szCs w:val="24"/>
              </w:rPr>
              <w:t xml:space="preserve"> jeb līdz 22,4</w:t>
            </w:r>
            <w:r w:rsidR="00F07E44" w:rsidRPr="00267C48">
              <w:rPr>
                <w:rFonts w:ascii="Times New Roman" w:hAnsi="Times New Roman" w:cs="Times New Roman"/>
                <w:sz w:val="24"/>
                <w:szCs w:val="24"/>
              </w:rPr>
              <w:t>1</w:t>
            </w:r>
            <w:r w:rsidRPr="00267C48">
              <w:rPr>
                <w:rFonts w:ascii="Times New Roman" w:hAnsi="Times New Roman" w:cs="Times New Roman"/>
                <w:sz w:val="24"/>
                <w:szCs w:val="24"/>
              </w:rPr>
              <w:t xml:space="preserve"> eiro. Lai tiktu saglabāta līdzšinējā </w:t>
            </w:r>
            <w:r w:rsidR="00272BC9">
              <w:rPr>
                <w:rFonts w:ascii="Times New Roman" w:hAnsi="Times New Roman" w:cs="Times New Roman"/>
                <w:sz w:val="24"/>
                <w:szCs w:val="24"/>
              </w:rPr>
              <w:t>summa</w:t>
            </w:r>
            <w:r w:rsidRPr="00267C48">
              <w:rPr>
                <w:rFonts w:ascii="Times New Roman" w:hAnsi="Times New Roman" w:cs="Times New Roman"/>
                <w:sz w:val="24"/>
                <w:szCs w:val="24"/>
              </w:rPr>
              <w:t>, likumprojekts paredz noteikt, ka, ja parādnieks ir miris</w:t>
            </w:r>
            <w:r w:rsidR="001D38B7" w:rsidRPr="00267C48">
              <w:rPr>
                <w:rFonts w:ascii="Times New Roman" w:hAnsi="Times New Roman" w:cs="Times New Roman"/>
                <w:sz w:val="24"/>
                <w:szCs w:val="24"/>
              </w:rPr>
              <w:t xml:space="preserve"> vai parāda piedziņa nav iespējama</w:t>
            </w:r>
            <w:r w:rsidRPr="00267C48">
              <w:rPr>
                <w:rFonts w:ascii="Times New Roman" w:hAnsi="Times New Roman" w:cs="Times New Roman"/>
                <w:sz w:val="24"/>
                <w:szCs w:val="24"/>
              </w:rPr>
              <w:t>, VSAA ir tiesīga norakstīt parāda summu, kas nepārsniedz 22,4</w:t>
            </w:r>
            <w:r w:rsidR="00F07E44" w:rsidRPr="00267C48">
              <w:rPr>
                <w:rFonts w:ascii="Times New Roman" w:hAnsi="Times New Roman" w:cs="Times New Roman"/>
                <w:sz w:val="24"/>
                <w:szCs w:val="24"/>
              </w:rPr>
              <w:t>1</w:t>
            </w:r>
            <w:r w:rsidRPr="00267C48">
              <w:rPr>
                <w:rFonts w:ascii="Times New Roman" w:hAnsi="Times New Roman" w:cs="Times New Roman"/>
                <w:sz w:val="24"/>
                <w:szCs w:val="24"/>
              </w:rPr>
              <w:t xml:space="preserve"> </w:t>
            </w:r>
            <w:proofErr w:type="spellStart"/>
            <w:r w:rsidRPr="00267C48">
              <w:rPr>
                <w:rFonts w:ascii="Times New Roman" w:hAnsi="Times New Roman" w:cs="Times New Roman"/>
                <w:i/>
                <w:sz w:val="24"/>
                <w:szCs w:val="24"/>
              </w:rPr>
              <w:t>e</w:t>
            </w:r>
            <w:r w:rsidR="00375BDA" w:rsidRPr="00267C48">
              <w:rPr>
                <w:rFonts w:ascii="Times New Roman" w:hAnsi="Times New Roman" w:cs="Times New Roman"/>
                <w:i/>
                <w:sz w:val="24"/>
                <w:szCs w:val="24"/>
              </w:rPr>
              <w:t>u</w:t>
            </w:r>
            <w:r w:rsidRPr="00267C48">
              <w:rPr>
                <w:rFonts w:ascii="Times New Roman" w:hAnsi="Times New Roman" w:cs="Times New Roman"/>
                <w:i/>
                <w:sz w:val="24"/>
                <w:szCs w:val="24"/>
              </w:rPr>
              <w:t>ro</w:t>
            </w:r>
            <w:proofErr w:type="spellEnd"/>
            <w:r w:rsidRPr="00267C48">
              <w:rPr>
                <w:rFonts w:ascii="Times New Roman" w:hAnsi="Times New Roman" w:cs="Times New Roman"/>
                <w:sz w:val="24"/>
                <w:szCs w:val="24"/>
              </w:rPr>
              <w:t>.</w:t>
            </w:r>
          </w:p>
          <w:p w14:paraId="08E6E447" w14:textId="725EEADB" w:rsidR="00375BDA" w:rsidRPr="00267C48" w:rsidRDefault="00375BDA" w:rsidP="0027053A">
            <w:pPr>
              <w:spacing w:after="120" w:line="240" w:lineRule="auto"/>
              <w:jc w:val="both"/>
              <w:rPr>
                <w:rFonts w:ascii="Times New Roman" w:hAnsi="Times New Roman" w:cs="Times New Roman"/>
                <w:sz w:val="24"/>
                <w:szCs w:val="24"/>
              </w:rPr>
            </w:pPr>
            <w:r w:rsidRPr="00267C48">
              <w:rPr>
                <w:rFonts w:ascii="Times New Roman" w:hAnsi="Times New Roman" w:cs="Times New Roman"/>
                <w:sz w:val="24"/>
                <w:szCs w:val="24"/>
              </w:rPr>
              <w:t>VSAA 2020. gada II ceturksnī no uzskaites noņēmusi 131 pakalpojumu pārmaksu par 21</w:t>
            </w:r>
            <w:r w:rsidR="00734864" w:rsidRPr="00267C48">
              <w:rPr>
                <w:rFonts w:ascii="Times New Roman" w:hAnsi="Times New Roman" w:cs="Times New Roman"/>
                <w:sz w:val="24"/>
                <w:szCs w:val="24"/>
              </w:rPr>
              <w:t> </w:t>
            </w:r>
            <w:r w:rsidRPr="00267C48">
              <w:rPr>
                <w:rFonts w:ascii="Times New Roman" w:hAnsi="Times New Roman" w:cs="Times New Roman"/>
                <w:sz w:val="24"/>
                <w:szCs w:val="24"/>
              </w:rPr>
              <w:t xml:space="preserve">966,57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 2020. gada 30. jūnij</w:t>
            </w:r>
            <w:r w:rsidR="00734864" w:rsidRPr="00267C48">
              <w:rPr>
                <w:rFonts w:ascii="Times New Roman" w:hAnsi="Times New Roman" w:cs="Times New Roman"/>
                <w:sz w:val="24"/>
                <w:szCs w:val="24"/>
              </w:rPr>
              <w:t>ā</w:t>
            </w:r>
            <w:r w:rsidRPr="00267C48">
              <w:rPr>
                <w:rFonts w:ascii="Times New Roman" w:hAnsi="Times New Roman" w:cs="Times New Roman"/>
                <w:sz w:val="24"/>
                <w:szCs w:val="24"/>
              </w:rPr>
              <w:t xml:space="preserve"> VSAA uzskaitē </w:t>
            </w:r>
            <w:r w:rsidR="009E58B9">
              <w:rPr>
                <w:rFonts w:ascii="Times New Roman" w:hAnsi="Times New Roman" w:cs="Times New Roman"/>
                <w:sz w:val="24"/>
                <w:szCs w:val="24"/>
              </w:rPr>
              <w:t>bija</w:t>
            </w:r>
            <w:r w:rsidR="009E58B9" w:rsidRPr="00267C48">
              <w:rPr>
                <w:rFonts w:ascii="Times New Roman" w:hAnsi="Times New Roman" w:cs="Times New Roman"/>
                <w:sz w:val="24"/>
                <w:szCs w:val="24"/>
              </w:rPr>
              <w:t xml:space="preserve"> </w:t>
            </w:r>
            <w:r w:rsidRPr="00267C48">
              <w:rPr>
                <w:rFonts w:ascii="Times New Roman" w:hAnsi="Times New Roman" w:cs="Times New Roman"/>
                <w:sz w:val="24"/>
                <w:szCs w:val="24"/>
              </w:rPr>
              <w:t xml:space="preserve">5535 pārmaksas par 2 797 530,91 </w:t>
            </w:r>
            <w:proofErr w:type="spellStart"/>
            <w:r w:rsidRPr="00267C48">
              <w:rPr>
                <w:rFonts w:ascii="Times New Roman" w:hAnsi="Times New Roman" w:cs="Times New Roman"/>
                <w:i/>
                <w:sz w:val="24"/>
                <w:szCs w:val="24"/>
              </w:rPr>
              <w:t>euro</w:t>
            </w:r>
            <w:proofErr w:type="spellEnd"/>
            <w:r w:rsidRPr="00267C48">
              <w:rPr>
                <w:rFonts w:ascii="Times New Roman" w:hAnsi="Times New Roman" w:cs="Times New Roman"/>
                <w:sz w:val="24"/>
                <w:szCs w:val="24"/>
              </w:rPr>
              <w:t>.</w:t>
            </w:r>
          </w:p>
          <w:p w14:paraId="67D423C5" w14:textId="1E6FC27B" w:rsidR="0014497F" w:rsidRPr="00267C48" w:rsidRDefault="0014497F" w:rsidP="0014497F">
            <w:pPr>
              <w:pStyle w:val="ListParagraph"/>
              <w:numPr>
                <w:ilvl w:val="0"/>
                <w:numId w:val="7"/>
              </w:numPr>
              <w:spacing w:after="120" w:line="240" w:lineRule="auto"/>
              <w:jc w:val="both"/>
              <w:rPr>
                <w:rFonts w:ascii="Times New Roman" w:hAnsi="Times New Roman" w:cs="Times New Roman"/>
                <w:b/>
                <w:sz w:val="24"/>
                <w:szCs w:val="24"/>
              </w:rPr>
            </w:pPr>
            <w:r w:rsidRPr="00267C48">
              <w:rPr>
                <w:rFonts w:ascii="Times New Roman" w:hAnsi="Times New Roman" w:cs="Times New Roman"/>
                <w:b/>
                <w:sz w:val="24"/>
                <w:szCs w:val="24"/>
              </w:rPr>
              <w:t>Grozījumi  COVID-19 radīto risku dēļ.</w:t>
            </w:r>
          </w:p>
          <w:p w14:paraId="562321FC" w14:textId="1702F741" w:rsidR="00197ED8" w:rsidRPr="00267C48" w:rsidRDefault="00197ED8" w:rsidP="0014497F">
            <w:pPr>
              <w:spacing w:after="120" w:line="240" w:lineRule="auto"/>
              <w:ind w:firstLine="342"/>
              <w:jc w:val="both"/>
              <w:rPr>
                <w:rFonts w:ascii="Times New Roman" w:hAnsi="Times New Roman" w:cs="Times New Roman"/>
                <w:sz w:val="24"/>
                <w:szCs w:val="24"/>
              </w:rPr>
            </w:pPr>
            <w:r w:rsidRPr="00267C48">
              <w:rPr>
                <w:rFonts w:ascii="Times New Roman" w:hAnsi="Times New Roman" w:cs="Times New Roman"/>
                <w:sz w:val="24"/>
                <w:szCs w:val="24"/>
              </w:rPr>
              <w:t>Ievērojot COVID-19 radītos riskus</w:t>
            </w:r>
            <w:r w:rsidR="00A241AD" w:rsidRPr="00267C48">
              <w:rPr>
                <w:rFonts w:ascii="Times New Roman" w:hAnsi="Times New Roman" w:cs="Times New Roman"/>
                <w:sz w:val="24"/>
                <w:szCs w:val="24"/>
              </w:rPr>
              <w:t>,</w:t>
            </w:r>
            <w:r w:rsidRPr="00267C48">
              <w:rPr>
                <w:rFonts w:ascii="Times New Roman" w:hAnsi="Times New Roman" w:cs="Times New Roman"/>
                <w:sz w:val="24"/>
                <w:szCs w:val="24"/>
              </w:rPr>
              <w:t xml:space="preserve"> tika pieņemti normatīvie akti, kas paredzēja dažāda veida atbalstu vairākām personu grupām</w:t>
            </w:r>
            <w:r w:rsidR="006F7644" w:rsidRPr="00267C48">
              <w:rPr>
                <w:rFonts w:ascii="Times New Roman" w:hAnsi="Times New Roman" w:cs="Times New Roman"/>
                <w:sz w:val="24"/>
                <w:szCs w:val="24"/>
              </w:rPr>
              <w:t>, t.i.</w:t>
            </w:r>
            <w:r w:rsidRPr="00267C48">
              <w:rPr>
                <w:rFonts w:ascii="Times New Roman" w:hAnsi="Times New Roman" w:cs="Times New Roman"/>
                <w:sz w:val="24"/>
                <w:szCs w:val="24"/>
              </w:rPr>
              <w:t>:</w:t>
            </w:r>
          </w:p>
          <w:p w14:paraId="51993D52" w14:textId="5C2B9218" w:rsidR="00197ED8" w:rsidRPr="00267C48" w:rsidRDefault="00197ED8" w:rsidP="00197ED8">
            <w:pPr>
              <w:pStyle w:val="ListParagraph"/>
              <w:numPr>
                <w:ilvl w:val="0"/>
                <w:numId w:val="3"/>
              </w:numPr>
              <w:spacing w:after="120" w:line="240" w:lineRule="auto"/>
              <w:ind w:left="342"/>
              <w:jc w:val="both"/>
              <w:rPr>
                <w:rFonts w:ascii="Times New Roman" w:hAnsi="Times New Roman" w:cs="Times New Roman"/>
                <w:sz w:val="24"/>
                <w:szCs w:val="24"/>
              </w:rPr>
            </w:pPr>
            <w:r w:rsidRPr="00267C48">
              <w:rPr>
                <w:rFonts w:ascii="Times New Roman" w:hAnsi="Times New Roman" w:cs="Times New Roman"/>
                <w:sz w:val="24"/>
                <w:szCs w:val="24"/>
              </w:rPr>
              <w:lastRenderedPageBreak/>
              <w:t>dīkstāves pabalsts (</w:t>
            </w:r>
            <w:r w:rsidR="00A241AD" w:rsidRPr="00267C48">
              <w:rPr>
                <w:rFonts w:ascii="Times New Roman" w:hAnsi="Times New Roman" w:cs="Times New Roman"/>
                <w:sz w:val="24"/>
                <w:szCs w:val="24"/>
              </w:rPr>
              <w:t>Covid-19 infekcijas izplatības seku pārvarēšanas likuma 15.</w:t>
            </w:r>
            <w:r w:rsidR="001D38B7" w:rsidRPr="00267C48">
              <w:rPr>
                <w:rFonts w:ascii="Times New Roman" w:hAnsi="Times New Roman" w:cs="Times New Roman"/>
                <w:sz w:val="24"/>
                <w:szCs w:val="24"/>
              </w:rPr>
              <w:t> </w:t>
            </w:r>
            <w:r w:rsidR="00A241AD" w:rsidRPr="00267C48">
              <w:rPr>
                <w:rFonts w:ascii="Times New Roman" w:hAnsi="Times New Roman" w:cs="Times New Roman"/>
                <w:sz w:val="24"/>
                <w:szCs w:val="24"/>
              </w:rPr>
              <w:t>panta pirmā un otrā daļa</w:t>
            </w:r>
            <w:r w:rsidR="003C1BF8" w:rsidRPr="00267C48">
              <w:rPr>
                <w:rFonts w:ascii="Times New Roman" w:hAnsi="Times New Roman" w:cs="Times New Roman"/>
                <w:sz w:val="24"/>
                <w:szCs w:val="24"/>
              </w:rPr>
              <w:t>);</w:t>
            </w:r>
          </w:p>
          <w:p w14:paraId="781F9923" w14:textId="4D2E2678" w:rsidR="00197ED8" w:rsidRPr="00267C48" w:rsidRDefault="00197ED8" w:rsidP="003C1BF8">
            <w:pPr>
              <w:pStyle w:val="ListParagraph"/>
              <w:numPr>
                <w:ilvl w:val="0"/>
                <w:numId w:val="3"/>
              </w:numPr>
              <w:spacing w:after="120" w:line="240" w:lineRule="auto"/>
              <w:ind w:left="342"/>
              <w:jc w:val="both"/>
              <w:rPr>
                <w:rFonts w:ascii="Times New Roman" w:hAnsi="Times New Roman" w:cs="Times New Roman"/>
                <w:sz w:val="24"/>
                <w:szCs w:val="24"/>
              </w:rPr>
            </w:pPr>
            <w:r w:rsidRPr="00267C48">
              <w:rPr>
                <w:rFonts w:ascii="Times New Roman" w:hAnsi="Times New Roman" w:cs="Times New Roman"/>
                <w:sz w:val="24"/>
                <w:szCs w:val="24"/>
              </w:rPr>
              <w:t>dīkstāves palīdzības pabalsts</w:t>
            </w:r>
            <w:r w:rsidR="003C1BF8" w:rsidRPr="00267C48">
              <w:rPr>
                <w:rFonts w:ascii="Times New Roman" w:hAnsi="Times New Roman" w:cs="Times New Roman"/>
                <w:sz w:val="24"/>
                <w:szCs w:val="24"/>
              </w:rPr>
              <w:t xml:space="preserve"> (</w:t>
            </w:r>
            <w:r w:rsidR="00A241AD" w:rsidRPr="00267C48">
              <w:rPr>
                <w:rFonts w:ascii="Times New Roman" w:hAnsi="Times New Roman" w:cs="Times New Roman"/>
                <w:sz w:val="24"/>
                <w:szCs w:val="24"/>
              </w:rPr>
              <w:t>Covid-19 infekcijas izplatības seku pārvarēšanas likuma 15.</w:t>
            </w:r>
            <w:r w:rsidR="001D38B7" w:rsidRPr="00267C48">
              <w:rPr>
                <w:rFonts w:ascii="Times New Roman" w:hAnsi="Times New Roman" w:cs="Times New Roman"/>
                <w:sz w:val="24"/>
                <w:szCs w:val="24"/>
              </w:rPr>
              <w:t> </w:t>
            </w:r>
            <w:r w:rsidR="00A241AD" w:rsidRPr="00267C48">
              <w:rPr>
                <w:rFonts w:ascii="Times New Roman" w:hAnsi="Times New Roman" w:cs="Times New Roman"/>
                <w:sz w:val="24"/>
                <w:szCs w:val="24"/>
              </w:rPr>
              <w:t xml:space="preserve">panta otrā daļa un </w:t>
            </w:r>
            <w:r w:rsidR="003C1BF8" w:rsidRPr="00267C48">
              <w:rPr>
                <w:rFonts w:ascii="Times New Roman" w:hAnsi="Times New Roman" w:cs="Times New Roman"/>
                <w:sz w:val="24"/>
                <w:szCs w:val="24"/>
              </w:rPr>
              <w:t xml:space="preserve">Ministru kabineta 2020. gada 23. aprīļa noteikumu Nr.236 “Noteikumi par dīkstāves palīdzības pabalstu darba ņēmējiem un </w:t>
            </w:r>
            <w:proofErr w:type="spellStart"/>
            <w:r w:rsidR="003C1BF8" w:rsidRPr="00267C48">
              <w:rPr>
                <w:rFonts w:ascii="Times New Roman" w:hAnsi="Times New Roman" w:cs="Times New Roman"/>
                <w:sz w:val="24"/>
                <w:szCs w:val="24"/>
              </w:rPr>
              <w:t>pašnodarbinātajām</w:t>
            </w:r>
            <w:proofErr w:type="spellEnd"/>
            <w:r w:rsidR="003C1BF8" w:rsidRPr="00267C48">
              <w:rPr>
                <w:rFonts w:ascii="Times New Roman" w:hAnsi="Times New Roman" w:cs="Times New Roman"/>
                <w:sz w:val="24"/>
                <w:szCs w:val="24"/>
              </w:rPr>
              <w:t xml:space="preserve"> personām, kuras </w:t>
            </w:r>
            <w:proofErr w:type="spellStart"/>
            <w:r w:rsidR="003C1BF8" w:rsidRPr="00267C48">
              <w:rPr>
                <w:rFonts w:ascii="Times New Roman" w:hAnsi="Times New Roman" w:cs="Times New Roman"/>
                <w:sz w:val="24"/>
                <w:szCs w:val="24"/>
              </w:rPr>
              <w:t>skārusi</w:t>
            </w:r>
            <w:proofErr w:type="spellEnd"/>
            <w:r w:rsidR="003C1BF8" w:rsidRPr="00267C48">
              <w:rPr>
                <w:rFonts w:ascii="Times New Roman" w:hAnsi="Times New Roman" w:cs="Times New Roman"/>
                <w:sz w:val="24"/>
                <w:szCs w:val="24"/>
              </w:rPr>
              <w:t xml:space="preserve"> Covid-19 izplatība” 2. punkts)</w:t>
            </w:r>
            <w:r w:rsidR="00983468" w:rsidRPr="00267C48">
              <w:rPr>
                <w:rFonts w:ascii="Times New Roman" w:hAnsi="Times New Roman" w:cs="Times New Roman"/>
                <w:sz w:val="24"/>
                <w:szCs w:val="24"/>
              </w:rPr>
              <w:t>;</w:t>
            </w:r>
          </w:p>
          <w:p w14:paraId="7900D91C" w14:textId="55D1C7D9" w:rsidR="00197ED8" w:rsidRPr="00267C48" w:rsidRDefault="00197ED8" w:rsidP="003C1BF8">
            <w:pPr>
              <w:pStyle w:val="ListParagraph"/>
              <w:numPr>
                <w:ilvl w:val="0"/>
                <w:numId w:val="3"/>
              </w:numPr>
              <w:spacing w:after="120" w:line="240" w:lineRule="auto"/>
              <w:ind w:left="342"/>
              <w:jc w:val="both"/>
              <w:rPr>
                <w:rFonts w:ascii="Times New Roman" w:hAnsi="Times New Roman" w:cs="Times New Roman"/>
                <w:sz w:val="24"/>
                <w:szCs w:val="24"/>
              </w:rPr>
            </w:pPr>
            <w:r w:rsidRPr="00267C48">
              <w:rPr>
                <w:rFonts w:ascii="Times New Roman" w:hAnsi="Times New Roman" w:cs="Times New Roman"/>
                <w:sz w:val="24"/>
                <w:szCs w:val="24"/>
              </w:rPr>
              <w:t>bezdarbnieku palīdzības pabalsts</w:t>
            </w:r>
            <w:r w:rsidR="003C1BF8" w:rsidRPr="00267C48">
              <w:rPr>
                <w:rFonts w:ascii="Times New Roman" w:hAnsi="Times New Roman" w:cs="Times New Roman"/>
                <w:sz w:val="24"/>
                <w:szCs w:val="24"/>
              </w:rPr>
              <w:t xml:space="preserve"> (likuma “Par apdrošināšanu bezdarba gadījumam” pārejas noteikumu 23. un 24. punkts);</w:t>
            </w:r>
          </w:p>
          <w:p w14:paraId="48A3B2C6" w14:textId="35A0CD53" w:rsidR="00197ED8" w:rsidRPr="00267C48" w:rsidRDefault="00197ED8" w:rsidP="003C1BF8">
            <w:pPr>
              <w:pStyle w:val="ListParagraph"/>
              <w:numPr>
                <w:ilvl w:val="0"/>
                <w:numId w:val="3"/>
              </w:numPr>
              <w:spacing w:after="120" w:line="240" w:lineRule="auto"/>
              <w:ind w:left="342"/>
              <w:jc w:val="both"/>
              <w:rPr>
                <w:rFonts w:ascii="Times New Roman" w:hAnsi="Times New Roman" w:cs="Times New Roman"/>
                <w:sz w:val="24"/>
                <w:szCs w:val="24"/>
              </w:rPr>
            </w:pPr>
            <w:r w:rsidRPr="00267C48">
              <w:rPr>
                <w:rFonts w:ascii="Times New Roman" w:hAnsi="Times New Roman" w:cs="Times New Roman"/>
                <w:sz w:val="24"/>
                <w:szCs w:val="24"/>
              </w:rPr>
              <w:t>vecāku pabalsta turpinājums</w:t>
            </w:r>
            <w:r w:rsidR="003C1BF8" w:rsidRPr="00267C48">
              <w:rPr>
                <w:rFonts w:ascii="Times New Roman" w:hAnsi="Times New Roman" w:cs="Times New Roman"/>
                <w:sz w:val="24"/>
                <w:szCs w:val="24"/>
              </w:rPr>
              <w:t xml:space="preserve"> (likuma “Par maternitātes un slimības apdrošināšanu” pārejas noteikumu 43. un 44. punkts); </w:t>
            </w:r>
          </w:p>
          <w:p w14:paraId="48AC8B12" w14:textId="36EC1762" w:rsidR="00197ED8" w:rsidRPr="00267C48" w:rsidRDefault="00197ED8" w:rsidP="003C1BF8">
            <w:pPr>
              <w:pStyle w:val="ListParagraph"/>
              <w:numPr>
                <w:ilvl w:val="0"/>
                <w:numId w:val="3"/>
              </w:numPr>
              <w:spacing w:after="120" w:line="240" w:lineRule="auto"/>
              <w:ind w:left="342"/>
              <w:jc w:val="both"/>
              <w:rPr>
                <w:rFonts w:ascii="Times New Roman" w:hAnsi="Times New Roman" w:cs="Times New Roman"/>
                <w:sz w:val="24"/>
                <w:szCs w:val="24"/>
              </w:rPr>
            </w:pPr>
            <w:r w:rsidRPr="00267C48">
              <w:rPr>
                <w:rFonts w:ascii="Times New Roman" w:hAnsi="Times New Roman" w:cs="Times New Roman"/>
                <w:sz w:val="24"/>
                <w:szCs w:val="24"/>
              </w:rPr>
              <w:t>jaunā speciālista pabalsts</w:t>
            </w:r>
            <w:r w:rsidR="006F7644" w:rsidRPr="00267C48">
              <w:rPr>
                <w:rFonts w:ascii="Times New Roman" w:hAnsi="Times New Roman" w:cs="Times New Roman"/>
                <w:sz w:val="24"/>
                <w:szCs w:val="24"/>
              </w:rPr>
              <w:t xml:space="preserve"> (Covid-19 infekcijas izplatības seku pārvarēšanas likuma 19. pants).</w:t>
            </w:r>
          </w:p>
          <w:p w14:paraId="16578D01" w14:textId="578E910D" w:rsidR="003C6F7F" w:rsidRPr="00267C48" w:rsidRDefault="003C6F7F"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Minētajos normatīvajos aktos noteikts, ka n</w:t>
            </w:r>
            <w:r w:rsidR="00983468" w:rsidRPr="00267C48">
              <w:rPr>
                <w:rFonts w:ascii="Times New Roman" w:hAnsi="Times New Roman" w:cs="Times New Roman"/>
                <w:sz w:val="24"/>
                <w:szCs w:val="24"/>
              </w:rPr>
              <w:t>o iepriekš</w:t>
            </w:r>
            <w:r w:rsidR="006F7644" w:rsidRPr="00267C48">
              <w:rPr>
                <w:rFonts w:ascii="Times New Roman" w:hAnsi="Times New Roman" w:cs="Times New Roman"/>
                <w:sz w:val="24"/>
                <w:szCs w:val="24"/>
              </w:rPr>
              <w:t xml:space="preserve"> minēt</w:t>
            </w:r>
            <w:r w:rsidR="00983468" w:rsidRPr="00267C48">
              <w:rPr>
                <w:rFonts w:ascii="Times New Roman" w:hAnsi="Times New Roman" w:cs="Times New Roman"/>
                <w:sz w:val="24"/>
                <w:szCs w:val="24"/>
              </w:rPr>
              <w:t>aj</w:t>
            </w:r>
            <w:r w:rsidR="006F7644" w:rsidRPr="00267C48">
              <w:rPr>
                <w:rFonts w:ascii="Times New Roman" w:hAnsi="Times New Roman" w:cs="Times New Roman"/>
                <w:sz w:val="24"/>
                <w:szCs w:val="24"/>
              </w:rPr>
              <w:t>ie</w:t>
            </w:r>
            <w:r w:rsidR="00983468" w:rsidRPr="00267C48">
              <w:rPr>
                <w:rFonts w:ascii="Times New Roman" w:hAnsi="Times New Roman" w:cs="Times New Roman"/>
                <w:sz w:val="24"/>
                <w:szCs w:val="24"/>
              </w:rPr>
              <w:t>m</w:t>
            </w:r>
            <w:r w:rsidR="006F7644" w:rsidRPr="00267C48">
              <w:rPr>
                <w:rFonts w:ascii="Times New Roman" w:hAnsi="Times New Roman" w:cs="Times New Roman"/>
                <w:sz w:val="24"/>
                <w:szCs w:val="24"/>
              </w:rPr>
              <w:t xml:space="preserve"> pabalsti</w:t>
            </w:r>
            <w:r w:rsidR="00983468" w:rsidRPr="00267C48">
              <w:rPr>
                <w:rFonts w:ascii="Times New Roman" w:hAnsi="Times New Roman" w:cs="Times New Roman"/>
                <w:sz w:val="24"/>
                <w:szCs w:val="24"/>
              </w:rPr>
              <w:t>em</w:t>
            </w:r>
            <w:r w:rsidR="006F7644" w:rsidRPr="00267C48">
              <w:rPr>
                <w:rFonts w:ascii="Times New Roman" w:hAnsi="Times New Roman" w:cs="Times New Roman"/>
                <w:sz w:val="24"/>
                <w:szCs w:val="24"/>
              </w:rPr>
              <w:t xml:space="preserve"> netiek </w:t>
            </w:r>
            <w:r w:rsidR="00983468" w:rsidRPr="00267C48">
              <w:rPr>
                <w:rFonts w:ascii="Times New Roman" w:hAnsi="Times New Roman" w:cs="Times New Roman"/>
                <w:sz w:val="24"/>
                <w:szCs w:val="24"/>
              </w:rPr>
              <w:t xml:space="preserve">ieturētas </w:t>
            </w:r>
            <w:r w:rsidR="006F7644" w:rsidRPr="00267C48">
              <w:rPr>
                <w:rFonts w:ascii="Times New Roman" w:hAnsi="Times New Roman" w:cs="Times New Roman"/>
                <w:sz w:val="24"/>
                <w:szCs w:val="24"/>
              </w:rPr>
              <w:t>obligātā</w:t>
            </w:r>
            <w:r w:rsidR="00983468" w:rsidRPr="00267C48">
              <w:rPr>
                <w:rFonts w:ascii="Times New Roman" w:hAnsi="Times New Roman" w:cs="Times New Roman"/>
                <w:sz w:val="24"/>
                <w:szCs w:val="24"/>
              </w:rPr>
              <w:t>s</w:t>
            </w:r>
            <w:r w:rsidR="006F7644" w:rsidRPr="00267C48">
              <w:rPr>
                <w:rFonts w:ascii="Times New Roman" w:hAnsi="Times New Roman" w:cs="Times New Roman"/>
                <w:sz w:val="24"/>
                <w:szCs w:val="24"/>
              </w:rPr>
              <w:t xml:space="preserve"> iemaks</w:t>
            </w:r>
            <w:r w:rsidR="00983468" w:rsidRPr="00267C48">
              <w:rPr>
                <w:rFonts w:ascii="Times New Roman" w:hAnsi="Times New Roman" w:cs="Times New Roman"/>
                <w:sz w:val="24"/>
                <w:szCs w:val="24"/>
              </w:rPr>
              <w:t>as</w:t>
            </w:r>
            <w:r w:rsidR="006F7644" w:rsidRPr="00267C48">
              <w:rPr>
                <w:rFonts w:ascii="Times New Roman" w:hAnsi="Times New Roman" w:cs="Times New Roman"/>
                <w:sz w:val="24"/>
                <w:szCs w:val="24"/>
              </w:rPr>
              <w:t>.</w:t>
            </w:r>
            <w:r w:rsidR="00921113" w:rsidRPr="00267C48">
              <w:rPr>
                <w:rFonts w:ascii="Times New Roman" w:hAnsi="Times New Roman" w:cs="Times New Roman"/>
                <w:sz w:val="24"/>
                <w:szCs w:val="24"/>
              </w:rPr>
              <w:t xml:space="preserve"> Līdz ar to šo pabalstu periodi neveido personai apdrošināšanas stāžu.</w:t>
            </w:r>
          </w:p>
          <w:p w14:paraId="41DAB327" w14:textId="1F15B252" w:rsidR="005B26F8" w:rsidRPr="00267C48" w:rsidRDefault="005B26F8"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Likuma “Par valsts sociālo apdrošināšanu” 5. panta trešā daļa nosaka, ka brīvprātīgi valsts pensiju apdrošināšanai Ministru kabineta noteiktajā kārtībā var pievienoties 15 gadu vecumu sasniegušās personas, kuru pastāvīgā dzīvesvieta ir Latvijas Republikā un kuras nav pakļautas obligātajai sociālajai apdrošināšanai Latvijas Republikā un kurai saskaņā ar likumu "Par valsts pensijām" nav piešķirta valsts vecuma pensija.</w:t>
            </w:r>
          </w:p>
          <w:p w14:paraId="273D3C3D" w14:textId="33F6B756" w:rsidR="00921113" w:rsidRPr="00267C48" w:rsidRDefault="005B26F8"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Tādējādi b</w:t>
            </w:r>
            <w:r w:rsidR="00921113" w:rsidRPr="00267C48">
              <w:rPr>
                <w:rFonts w:ascii="Times New Roman" w:hAnsi="Times New Roman" w:cs="Times New Roman"/>
                <w:sz w:val="24"/>
                <w:szCs w:val="24"/>
              </w:rPr>
              <w:t xml:space="preserve">ezdarbnieka palīdzības pabalsta un jaunā speciālista pabalsta saņēmēji jau šobrīd var brīvprātīgi pievienoties valsts sociālajai apdrošināšanai, jo šīs personas nav darba ņēmējas vai </w:t>
            </w:r>
            <w:proofErr w:type="spellStart"/>
            <w:r w:rsidR="00921113" w:rsidRPr="00267C48">
              <w:rPr>
                <w:rFonts w:ascii="Times New Roman" w:hAnsi="Times New Roman" w:cs="Times New Roman"/>
                <w:sz w:val="24"/>
                <w:szCs w:val="24"/>
              </w:rPr>
              <w:t>pašnodarbinātās</w:t>
            </w:r>
            <w:proofErr w:type="spellEnd"/>
            <w:r w:rsidR="00921113" w:rsidRPr="00267C48">
              <w:rPr>
                <w:rFonts w:ascii="Times New Roman" w:hAnsi="Times New Roman" w:cs="Times New Roman"/>
                <w:sz w:val="24"/>
                <w:szCs w:val="24"/>
              </w:rPr>
              <w:t>, tātad nav pakļautas obligātajai sociālajai apdrošinā</w:t>
            </w:r>
            <w:r w:rsidRPr="00267C48">
              <w:rPr>
                <w:rFonts w:ascii="Times New Roman" w:hAnsi="Times New Roman" w:cs="Times New Roman"/>
                <w:sz w:val="24"/>
                <w:szCs w:val="24"/>
              </w:rPr>
              <w:t>š</w:t>
            </w:r>
            <w:r w:rsidR="00921113" w:rsidRPr="00267C48">
              <w:rPr>
                <w:rFonts w:ascii="Times New Roman" w:hAnsi="Times New Roman" w:cs="Times New Roman"/>
                <w:sz w:val="24"/>
                <w:szCs w:val="24"/>
              </w:rPr>
              <w:t>anai. Savukārt dīkstāves pabalsta</w:t>
            </w:r>
            <w:r w:rsidR="00C17475" w:rsidRPr="00267C48">
              <w:rPr>
                <w:rFonts w:ascii="Times New Roman" w:hAnsi="Times New Roman" w:cs="Times New Roman"/>
                <w:sz w:val="24"/>
                <w:szCs w:val="24"/>
              </w:rPr>
              <w:t xml:space="preserve">, </w:t>
            </w:r>
            <w:r w:rsidR="00921113" w:rsidRPr="00267C48">
              <w:rPr>
                <w:rFonts w:ascii="Times New Roman" w:hAnsi="Times New Roman" w:cs="Times New Roman"/>
                <w:sz w:val="24"/>
                <w:szCs w:val="24"/>
              </w:rPr>
              <w:t xml:space="preserve">dīkstāves palīdzības pabalsta </w:t>
            </w:r>
            <w:r w:rsidR="00C17475" w:rsidRPr="00267C48">
              <w:rPr>
                <w:rFonts w:ascii="Times New Roman" w:hAnsi="Times New Roman" w:cs="Times New Roman"/>
                <w:sz w:val="24"/>
                <w:szCs w:val="24"/>
              </w:rPr>
              <w:t xml:space="preserve">un vecāku pabalsta turpinājuma </w:t>
            </w:r>
            <w:r w:rsidR="00921113" w:rsidRPr="00267C48">
              <w:rPr>
                <w:rFonts w:ascii="Times New Roman" w:hAnsi="Times New Roman" w:cs="Times New Roman"/>
                <w:sz w:val="24"/>
                <w:szCs w:val="24"/>
              </w:rPr>
              <w:t xml:space="preserve">saņēmēji šos pabalstus saņēma būdami darba ņēmēji vai </w:t>
            </w:r>
            <w:proofErr w:type="spellStart"/>
            <w:r w:rsidR="00921113" w:rsidRPr="00267C48">
              <w:rPr>
                <w:rFonts w:ascii="Times New Roman" w:hAnsi="Times New Roman" w:cs="Times New Roman"/>
                <w:sz w:val="24"/>
                <w:szCs w:val="24"/>
              </w:rPr>
              <w:t>pašnodarbinātie</w:t>
            </w:r>
            <w:proofErr w:type="spellEnd"/>
            <w:r w:rsidRPr="00267C48">
              <w:rPr>
                <w:rFonts w:ascii="Times New Roman" w:hAnsi="Times New Roman" w:cs="Times New Roman"/>
                <w:sz w:val="24"/>
                <w:szCs w:val="24"/>
              </w:rPr>
              <w:t>, t.i., obligāti sociāli a</w:t>
            </w:r>
            <w:r w:rsidR="00060778" w:rsidRPr="00267C48">
              <w:rPr>
                <w:rFonts w:ascii="Times New Roman" w:hAnsi="Times New Roman" w:cs="Times New Roman"/>
                <w:sz w:val="24"/>
                <w:szCs w:val="24"/>
              </w:rPr>
              <w:t>p</w:t>
            </w:r>
            <w:r w:rsidRPr="00267C48">
              <w:rPr>
                <w:rFonts w:ascii="Times New Roman" w:hAnsi="Times New Roman" w:cs="Times New Roman"/>
                <w:sz w:val="24"/>
                <w:szCs w:val="24"/>
              </w:rPr>
              <w:t>drošināmās personas</w:t>
            </w:r>
            <w:r w:rsidR="00921113" w:rsidRPr="00267C48">
              <w:rPr>
                <w:rFonts w:ascii="Times New Roman" w:hAnsi="Times New Roman" w:cs="Times New Roman"/>
                <w:sz w:val="24"/>
                <w:szCs w:val="24"/>
              </w:rPr>
              <w:t>.</w:t>
            </w:r>
            <w:r w:rsidRPr="00267C48">
              <w:rPr>
                <w:rFonts w:ascii="Times New Roman" w:hAnsi="Times New Roman" w:cs="Times New Roman"/>
                <w:sz w:val="24"/>
                <w:szCs w:val="24"/>
              </w:rPr>
              <w:t xml:space="preserve"> Līdz ar to dīkstāves pabalsta</w:t>
            </w:r>
            <w:r w:rsidR="00C17475" w:rsidRPr="00267C48">
              <w:rPr>
                <w:rFonts w:ascii="Times New Roman" w:hAnsi="Times New Roman" w:cs="Times New Roman"/>
                <w:sz w:val="24"/>
                <w:szCs w:val="24"/>
              </w:rPr>
              <w:t xml:space="preserve">, </w:t>
            </w:r>
            <w:r w:rsidRPr="00267C48">
              <w:rPr>
                <w:rFonts w:ascii="Times New Roman" w:hAnsi="Times New Roman" w:cs="Times New Roman"/>
                <w:sz w:val="24"/>
                <w:szCs w:val="24"/>
              </w:rPr>
              <w:t>dīkstāves palīdzības pabalsta</w:t>
            </w:r>
            <w:r w:rsidR="00C17475" w:rsidRPr="00267C48">
              <w:rPr>
                <w:rFonts w:ascii="Times New Roman" w:hAnsi="Times New Roman" w:cs="Times New Roman"/>
                <w:sz w:val="24"/>
                <w:szCs w:val="24"/>
              </w:rPr>
              <w:t xml:space="preserve"> un vecāku pabalsta turpinājuma </w:t>
            </w:r>
            <w:r w:rsidRPr="00267C48">
              <w:rPr>
                <w:rFonts w:ascii="Times New Roman" w:hAnsi="Times New Roman" w:cs="Times New Roman"/>
                <w:sz w:val="24"/>
                <w:szCs w:val="24"/>
              </w:rPr>
              <w:t>saņēmēji nav tiesīgi brīvprātīgi pievienoties valsts pensiju apdrošināšanai.</w:t>
            </w:r>
          </w:p>
          <w:p w14:paraId="3E3EF644" w14:textId="1FD78619" w:rsidR="006D5BC1" w:rsidRPr="00267C48" w:rsidRDefault="006D5BC1"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Likuma “Par valsts sociālo apdrošināšanu” 6. panta ceturtās daļas 2. un 10. punkts paredz, ka bērna kopšanas pabalsta vai vecāku pabalsta saņēmēji ir obligāti pakļauti valsts sociālajai apdrošināšanai līdz bērna pusotra gada vecumam. Tādējādi, ja vecāku pabalst</w:t>
            </w:r>
            <w:r w:rsidR="009C19A6" w:rsidRPr="00267C48">
              <w:rPr>
                <w:rFonts w:ascii="Times New Roman" w:hAnsi="Times New Roman" w:cs="Times New Roman"/>
                <w:sz w:val="24"/>
                <w:szCs w:val="24"/>
              </w:rPr>
              <w:t xml:space="preserve">a saņemšanas periods bija līdz bērna gada vecuma, tad </w:t>
            </w:r>
            <w:r w:rsidR="004A3EB7" w:rsidRPr="00267C48">
              <w:rPr>
                <w:rFonts w:ascii="Times New Roman" w:hAnsi="Times New Roman" w:cs="Times New Roman"/>
                <w:sz w:val="24"/>
                <w:szCs w:val="24"/>
              </w:rPr>
              <w:t xml:space="preserve">izmaksājot vecāku pabalsta turpinājumu un bērnu kopšanas pabalstu, vecāku pabalsta saņēmējs ir sociāli apdrošināts kā bērnu kopšanas pabalsta saņēmējs līdz bērna pusotra gada vecumam. Savukārt vecāku pabalsta saņēmēji, kuri izvēlējušies vecāku pabalstu līdz bērna pusotra gada vecumam, par vecāku pabalsta turpinājuma laiku </w:t>
            </w:r>
            <w:r w:rsidR="00C17475" w:rsidRPr="00267C48">
              <w:rPr>
                <w:rFonts w:ascii="Times New Roman" w:hAnsi="Times New Roman" w:cs="Times New Roman"/>
                <w:sz w:val="24"/>
                <w:szCs w:val="24"/>
              </w:rPr>
              <w:t>ne</w:t>
            </w:r>
            <w:r w:rsidR="004A3EB7" w:rsidRPr="00267C48">
              <w:rPr>
                <w:rFonts w:ascii="Times New Roman" w:hAnsi="Times New Roman" w:cs="Times New Roman"/>
                <w:sz w:val="24"/>
                <w:szCs w:val="24"/>
              </w:rPr>
              <w:t>var brīvprātīgi pievienoties pensiju apdrošināšanai</w:t>
            </w:r>
            <w:r w:rsidR="00C17475" w:rsidRPr="00267C48">
              <w:rPr>
                <w:rFonts w:ascii="Times New Roman" w:hAnsi="Times New Roman" w:cs="Times New Roman"/>
                <w:sz w:val="24"/>
                <w:szCs w:val="24"/>
              </w:rPr>
              <w:t xml:space="preserve">, jo viņi ir obligāti sociāli apdrošināmās personas (darba ņēmēji vai </w:t>
            </w:r>
            <w:proofErr w:type="spellStart"/>
            <w:r w:rsidR="00C17475" w:rsidRPr="00267C48">
              <w:rPr>
                <w:rFonts w:ascii="Times New Roman" w:hAnsi="Times New Roman" w:cs="Times New Roman"/>
                <w:sz w:val="24"/>
                <w:szCs w:val="24"/>
              </w:rPr>
              <w:t>pašnodarbinātie</w:t>
            </w:r>
            <w:proofErr w:type="spellEnd"/>
            <w:r w:rsidR="00C17475" w:rsidRPr="00267C48">
              <w:rPr>
                <w:rFonts w:ascii="Times New Roman" w:hAnsi="Times New Roman" w:cs="Times New Roman"/>
                <w:sz w:val="24"/>
                <w:szCs w:val="24"/>
              </w:rPr>
              <w:t>).</w:t>
            </w:r>
            <w:r w:rsidR="004A3EB7" w:rsidRPr="00267C48">
              <w:rPr>
                <w:rFonts w:ascii="Times New Roman" w:hAnsi="Times New Roman" w:cs="Times New Roman"/>
                <w:sz w:val="24"/>
                <w:szCs w:val="24"/>
              </w:rPr>
              <w:t xml:space="preserve">  </w:t>
            </w:r>
          </w:p>
          <w:p w14:paraId="5F803B54" w14:textId="10F4AC5B" w:rsidR="003C6F7F" w:rsidRPr="00267C48" w:rsidRDefault="004A3EB7"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Ņemot vērā iepriekš minēto</w:t>
            </w:r>
            <w:r w:rsidR="00C17475" w:rsidRPr="00267C48">
              <w:rPr>
                <w:rFonts w:ascii="Times New Roman" w:hAnsi="Times New Roman" w:cs="Times New Roman"/>
                <w:sz w:val="24"/>
                <w:szCs w:val="24"/>
              </w:rPr>
              <w:t xml:space="preserve">, </w:t>
            </w:r>
            <w:r w:rsidRPr="00267C48">
              <w:rPr>
                <w:rFonts w:ascii="Times New Roman" w:hAnsi="Times New Roman" w:cs="Times New Roman"/>
                <w:sz w:val="24"/>
                <w:szCs w:val="24"/>
              </w:rPr>
              <w:t>l</w:t>
            </w:r>
            <w:r w:rsidR="006F7644" w:rsidRPr="00267C48">
              <w:rPr>
                <w:rFonts w:ascii="Times New Roman" w:hAnsi="Times New Roman" w:cs="Times New Roman"/>
                <w:sz w:val="24"/>
                <w:szCs w:val="24"/>
              </w:rPr>
              <w:t xml:space="preserve">ai personām neveidotos apdrošināšanas stāža pārtraukumi un </w:t>
            </w:r>
            <w:r w:rsidR="0069527C" w:rsidRPr="00267C48">
              <w:rPr>
                <w:rFonts w:ascii="Times New Roman" w:hAnsi="Times New Roman" w:cs="Times New Roman"/>
                <w:sz w:val="24"/>
                <w:szCs w:val="24"/>
              </w:rPr>
              <w:t>dīkstāves pabalsta</w:t>
            </w:r>
            <w:r w:rsidR="00C17475" w:rsidRPr="00267C48">
              <w:rPr>
                <w:rFonts w:ascii="Times New Roman" w:hAnsi="Times New Roman" w:cs="Times New Roman"/>
                <w:sz w:val="24"/>
                <w:szCs w:val="24"/>
              </w:rPr>
              <w:t xml:space="preserve">, </w:t>
            </w:r>
            <w:r w:rsidR="0069527C" w:rsidRPr="00267C48">
              <w:rPr>
                <w:rFonts w:ascii="Times New Roman" w:hAnsi="Times New Roman" w:cs="Times New Roman"/>
                <w:sz w:val="24"/>
                <w:szCs w:val="24"/>
              </w:rPr>
              <w:t xml:space="preserve"> dīkstāves palīdzība</w:t>
            </w:r>
            <w:r w:rsidR="00921113" w:rsidRPr="00267C48">
              <w:rPr>
                <w:rFonts w:ascii="Times New Roman" w:hAnsi="Times New Roman" w:cs="Times New Roman"/>
                <w:sz w:val="24"/>
                <w:szCs w:val="24"/>
              </w:rPr>
              <w:t xml:space="preserve">s </w:t>
            </w:r>
            <w:r w:rsidR="006F7644" w:rsidRPr="00267C48">
              <w:rPr>
                <w:rFonts w:ascii="Times New Roman" w:hAnsi="Times New Roman" w:cs="Times New Roman"/>
                <w:sz w:val="24"/>
                <w:szCs w:val="24"/>
              </w:rPr>
              <w:t xml:space="preserve">pabalsta </w:t>
            </w:r>
            <w:r w:rsidR="00C17475" w:rsidRPr="00267C48">
              <w:rPr>
                <w:rFonts w:ascii="Times New Roman" w:hAnsi="Times New Roman" w:cs="Times New Roman"/>
                <w:sz w:val="24"/>
                <w:szCs w:val="24"/>
              </w:rPr>
              <w:t xml:space="preserve">un vecāku pabalsta turpinājuma </w:t>
            </w:r>
            <w:r w:rsidR="006F7644" w:rsidRPr="00267C48">
              <w:rPr>
                <w:rFonts w:ascii="Times New Roman" w:hAnsi="Times New Roman" w:cs="Times New Roman"/>
                <w:sz w:val="24"/>
                <w:szCs w:val="24"/>
              </w:rPr>
              <w:t>saņemšanas periodu varētu ieskaitīt pensiju apdrošināšanas stāž</w:t>
            </w:r>
            <w:r w:rsidR="00983468" w:rsidRPr="00267C48">
              <w:rPr>
                <w:rFonts w:ascii="Times New Roman" w:hAnsi="Times New Roman" w:cs="Times New Roman"/>
                <w:sz w:val="24"/>
                <w:szCs w:val="24"/>
              </w:rPr>
              <w:t>ā</w:t>
            </w:r>
            <w:r w:rsidR="006F7644" w:rsidRPr="00267C48">
              <w:rPr>
                <w:rFonts w:ascii="Times New Roman" w:hAnsi="Times New Roman" w:cs="Times New Roman"/>
                <w:sz w:val="24"/>
                <w:szCs w:val="24"/>
              </w:rPr>
              <w:t xml:space="preserve">, </w:t>
            </w:r>
            <w:r w:rsidR="003C6F7F" w:rsidRPr="00267C48">
              <w:rPr>
                <w:rFonts w:ascii="Times New Roman" w:hAnsi="Times New Roman" w:cs="Times New Roman"/>
                <w:sz w:val="24"/>
                <w:szCs w:val="24"/>
              </w:rPr>
              <w:t>likumprojektā</w:t>
            </w:r>
            <w:r w:rsidR="006F7644" w:rsidRPr="00267C48">
              <w:rPr>
                <w:rFonts w:ascii="Times New Roman" w:hAnsi="Times New Roman" w:cs="Times New Roman"/>
                <w:sz w:val="24"/>
                <w:szCs w:val="24"/>
              </w:rPr>
              <w:t xml:space="preserve"> noteikt</w:t>
            </w:r>
            <w:r w:rsidR="003C6F7F" w:rsidRPr="00267C48">
              <w:rPr>
                <w:rFonts w:ascii="Times New Roman" w:hAnsi="Times New Roman" w:cs="Times New Roman"/>
                <w:sz w:val="24"/>
                <w:szCs w:val="24"/>
              </w:rPr>
              <w:t>s</w:t>
            </w:r>
            <w:r w:rsidR="006F7644" w:rsidRPr="00267C48">
              <w:rPr>
                <w:rFonts w:ascii="Times New Roman" w:hAnsi="Times New Roman" w:cs="Times New Roman"/>
                <w:sz w:val="24"/>
                <w:szCs w:val="24"/>
              </w:rPr>
              <w:t xml:space="preserve">, ka </w:t>
            </w:r>
            <w:r w:rsidR="003570FE" w:rsidRPr="00267C48">
              <w:rPr>
                <w:rFonts w:ascii="Times New Roman" w:hAnsi="Times New Roman" w:cs="Times New Roman"/>
                <w:sz w:val="24"/>
                <w:szCs w:val="24"/>
              </w:rPr>
              <w:t>dīkstāves pabalsta</w:t>
            </w:r>
            <w:r w:rsidR="00C17475" w:rsidRPr="00267C48">
              <w:rPr>
                <w:rFonts w:ascii="Times New Roman" w:hAnsi="Times New Roman" w:cs="Times New Roman"/>
                <w:sz w:val="24"/>
                <w:szCs w:val="24"/>
              </w:rPr>
              <w:t xml:space="preserve">, </w:t>
            </w:r>
            <w:r w:rsidR="003570FE" w:rsidRPr="00267C48">
              <w:rPr>
                <w:rFonts w:ascii="Times New Roman" w:hAnsi="Times New Roman" w:cs="Times New Roman"/>
                <w:sz w:val="24"/>
                <w:szCs w:val="24"/>
              </w:rPr>
              <w:t xml:space="preserve">dīkstāves palīdzības </w:t>
            </w:r>
            <w:r w:rsidR="006F7644" w:rsidRPr="00267C48">
              <w:rPr>
                <w:rFonts w:ascii="Times New Roman" w:hAnsi="Times New Roman" w:cs="Times New Roman"/>
                <w:sz w:val="24"/>
                <w:szCs w:val="24"/>
              </w:rPr>
              <w:t>pabalst</w:t>
            </w:r>
            <w:r w:rsidR="00C17475" w:rsidRPr="00267C48">
              <w:rPr>
                <w:rFonts w:ascii="Times New Roman" w:hAnsi="Times New Roman" w:cs="Times New Roman"/>
                <w:sz w:val="24"/>
                <w:szCs w:val="24"/>
              </w:rPr>
              <w:t>a, vecāku pabalsta turpinājuma</w:t>
            </w:r>
            <w:r w:rsidR="006F7644" w:rsidRPr="00267C48">
              <w:rPr>
                <w:rFonts w:ascii="Times New Roman" w:hAnsi="Times New Roman" w:cs="Times New Roman"/>
                <w:sz w:val="24"/>
                <w:szCs w:val="24"/>
              </w:rPr>
              <w:t xml:space="preserve"> saņēmēj</w:t>
            </w:r>
            <w:r w:rsidR="00983468" w:rsidRPr="00267C48">
              <w:rPr>
                <w:rFonts w:ascii="Times New Roman" w:hAnsi="Times New Roman" w:cs="Times New Roman"/>
                <w:sz w:val="24"/>
                <w:szCs w:val="24"/>
              </w:rPr>
              <w:t>i</w:t>
            </w:r>
            <w:r w:rsidR="006F7644" w:rsidRPr="00267C48">
              <w:rPr>
                <w:rFonts w:ascii="Times New Roman" w:hAnsi="Times New Roman" w:cs="Times New Roman"/>
                <w:sz w:val="24"/>
                <w:szCs w:val="24"/>
              </w:rPr>
              <w:t xml:space="preserve"> </w:t>
            </w:r>
            <w:r w:rsidR="00916EA7" w:rsidRPr="00267C48">
              <w:rPr>
                <w:rFonts w:ascii="Times New Roman" w:hAnsi="Times New Roman" w:cs="Times New Roman"/>
                <w:sz w:val="24"/>
                <w:szCs w:val="24"/>
              </w:rPr>
              <w:t xml:space="preserve">saprātīgā termiņā </w:t>
            </w:r>
            <w:r w:rsidR="006F7644" w:rsidRPr="00267C48">
              <w:rPr>
                <w:rFonts w:ascii="Times New Roman" w:hAnsi="Times New Roman" w:cs="Times New Roman"/>
                <w:sz w:val="24"/>
                <w:szCs w:val="24"/>
              </w:rPr>
              <w:t>ir tiesīg</w:t>
            </w:r>
            <w:r w:rsidR="00983468" w:rsidRPr="00267C48">
              <w:rPr>
                <w:rFonts w:ascii="Times New Roman" w:hAnsi="Times New Roman" w:cs="Times New Roman"/>
                <w:sz w:val="24"/>
                <w:szCs w:val="24"/>
              </w:rPr>
              <w:t>i</w:t>
            </w:r>
            <w:r w:rsidR="006F7644" w:rsidRPr="00267C48">
              <w:rPr>
                <w:rFonts w:ascii="Times New Roman" w:hAnsi="Times New Roman" w:cs="Times New Roman"/>
                <w:sz w:val="24"/>
                <w:szCs w:val="24"/>
              </w:rPr>
              <w:t xml:space="preserve"> brīvprātīgi pievienoties valsts pensiju </w:t>
            </w:r>
            <w:r w:rsidR="006F7644" w:rsidRPr="00267C48">
              <w:rPr>
                <w:rFonts w:ascii="Times New Roman" w:hAnsi="Times New Roman" w:cs="Times New Roman"/>
                <w:sz w:val="24"/>
                <w:szCs w:val="24"/>
              </w:rPr>
              <w:lastRenderedPageBreak/>
              <w:t>apdrošināšanai, veicot iemaksas no attiecīgā pabalsta apmēra</w:t>
            </w:r>
            <w:r w:rsidR="00C17475" w:rsidRPr="00267C48">
              <w:rPr>
                <w:rFonts w:ascii="Times New Roman" w:hAnsi="Times New Roman" w:cs="Times New Roman"/>
                <w:sz w:val="24"/>
                <w:szCs w:val="24"/>
              </w:rPr>
              <w:t xml:space="preserve"> </w:t>
            </w:r>
            <w:r w:rsidR="006F7644" w:rsidRPr="00267C48">
              <w:rPr>
                <w:rFonts w:ascii="Times New Roman" w:hAnsi="Times New Roman" w:cs="Times New Roman"/>
                <w:sz w:val="24"/>
                <w:szCs w:val="24"/>
              </w:rPr>
              <w:t xml:space="preserve">atbilstoši valsts pensiju apdrošināšanai noteiktajai </w:t>
            </w:r>
            <w:r w:rsidR="00983468" w:rsidRPr="00267C48">
              <w:rPr>
                <w:rFonts w:ascii="Times New Roman" w:hAnsi="Times New Roman" w:cs="Times New Roman"/>
                <w:sz w:val="24"/>
                <w:szCs w:val="24"/>
              </w:rPr>
              <w:t xml:space="preserve">iemaksu </w:t>
            </w:r>
            <w:r w:rsidR="006F7644" w:rsidRPr="00267C48">
              <w:rPr>
                <w:rFonts w:ascii="Times New Roman" w:hAnsi="Times New Roman" w:cs="Times New Roman"/>
                <w:sz w:val="24"/>
                <w:szCs w:val="24"/>
              </w:rPr>
              <w:t xml:space="preserve">likmei.  </w:t>
            </w:r>
          </w:p>
          <w:p w14:paraId="6BDF7639" w14:textId="3766ED01" w:rsidR="0014497F" w:rsidRPr="00267C48" w:rsidRDefault="0014497F" w:rsidP="0014497F">
            <w:pPr>
              <w:pStyle w:val="ListParagraph"/>
              <w:numPr>
                <w:ilvl w:val="0"/>
                <w:numId w:val="7"/>
              </w:numPr>
              <w:spacing w:after="120" w:line="240" w:lineRule="auto"/>
              <w:jc w:val="both"/>
              <w:rPr>
                <w:rFonts w:ascii="Times New Roman" w:hAnsi="Times New Roman" w:cs="Times New Roman"/>
                <w:b/>
                <w:sz w:val="24"/>
                <w:szCs w:val="24"/>
              </w:rPr>
            </w:pPr>
            <w:r w:rsidRPr="00267C48">
              <w:rPr>
                <w:rFonts w:ascii="Times New Roman" w:hAnsi="Times New Roman" w:cs="Times New Roman"/>
                <w:b/>
                <w:sz w:val="24"/>
                <w:szCs w:val="24"/>
              </w:rPr>
              <w:t xml:space="preserve">Ar obligāto iemaksu administrēšanas nodrošināšanu saistītie grozījumi. </w:t>
            </w:r>
          </w:p>
          <w:p w14:paraId="2E9478A6" w14:textId="01566EA6" w:rsidR="002429ED" w:rsidRPr="00267C48" w:rsidRDefault="006D5148"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Lai uzlabotu obligāto iemaksu administrēšanu, kā arī lai nepalielinātu normatīvo aktu daudzumu, </w:t>
            </w:r>
            <w:r w:rsidR="00AA11ED" w:rsidRPr="00267C48">
              <w:rPr>
                <w:rFonts w:ascii="Times New Roman" w:hAnsi="Times New Roman" w:cs="Times New Roman"/>
                <w:sz w:val="24"/>
                <w:szCs w:val="24"/>
              </w:rPr>
              <w:t>likumprojekt</w:t>
            </w:r>
            <w:r w:rsidR="002429ED" w:rsidRPr="00267C48">
              <w:rPr>
                <w:rFonts w:ascii="Times New Roman" w:hAnsi="Times New Roman" w:cs="Times New Roman"/>
                <w:sz w:val="24"/>
                <w:szCs w:val="24"/>
              </w:rPr>
              <w:t>ā iekļautas normas, kas paredz precizēt atsevišķas likuma normas un nodrošina juridisko skaidrību.</w:t>
            </w:r>
          </w:p>
          <w:p w14:paraId="01E6B90B" w14:textId="165BBAE2" w:rsidR="002429ED" w:rsidRPr="00267C48" w:rsidRDefault="0014497F" w:rsidP="002429ED">
            <w:pPr>
              <w:spacing w:after="120" w:line="240" w:lineRule="auto"/>
              <w:ind w:left="-18"/>
              <w:jc w:val="both"/>
              <w:rPr>
                <w:rFonts w:ascii="Times New Roman" w:hAnsi="Times New Roman" w:cs="Times New Roman"/>
                <w:sz w:val="24"/>
                <w:szCs w:val="24"/>
              </w:rPr>
            </w:pPr>
            <w:r w:rsidRPr="00CE3688">
              <w:rPr>
                <w:rFonts w:ascii="Times New Roman" w:hAnsi="Times New Roman" w:cs="Times New Roman"/>
                <w:sz w:val="24"/>
                <w:szCs w:val="24"/>
              </w:rPr>
              <w:t>6.</w:t>
            </w:r>
            <w:r w:rsidR="002429ED" w:rsidRPr="00CE3688">
              <w:rPr>
                <w:rFonts w:ascii="Times New Roman" w:hAnsi="Times New Roman" w:cs="Times New Roman"/>
                <w:sz w:val="24"/>
                <w:szCs w:val="24"/>
              </w:rPr>
              <w:t>1.</w:t>
            </w:r>
            <w:r w:rsidR="002429ED" w:rsidRPr="00267C48">
              <w:rPr>
                <w:rFonts w:ascii="Times New Roman" w:hAnsi="Times New Roman" w:cs="Times New Roman"/>
                <w:sz w:val="24"/>
                <w:szCs w:val="24"/>
              </w:rPr>
              <w:t xml:space="preserve"> Preventīvā darba ietvaros VID regulāri veic iesniegto darba devēja ziņojumu datu ticamības pārbaudes. Konstatējot, ka nodokļu maksātājam attiecīgā mēneša apgrozījums ir lielāks par piecu minimālo mēneša darba algu apmēru, kas reizināts ar koeficientu 5, un kārtējā taksācijas gada mēnesī kapitālsabiedrībā nav bijis nevien</w:t>
            </w:r>
            <w:r w:rsidR="00AF6968" w:rsidRPr="00267C48">
              <w:rPr>
                <w:rFonts w:ascii="Times New Roman" w:hAnsi="Times New Roman" w:cs="Times New Roman"/>
                <w:sz w:val="24"/>
                <w:szCs w:val="24"/>
              </w:rPr>
              <w:t>s</w:t>
            </w:r>
            <w:r w:rsidR="002429ED" w:rsidRPr="00267C48">
              <w:rPr>
                <w:rFonts w:ascii="Times New Roman" w:hAnsi="Times New Roman" w:cs="Times New Roman"/>
                <w:sz w:val="24"/>
                <w:szCs w:val="24"/>
              </w:rPr>
              <w:t xml:space="preserve"> darba ņēmēj</w:t>
            </w:r>
            <w:r w:rsidR="00AF6968" w:rsidRPr="00267C48">
              <w:rPr>
                <w:rFonts w:ascii="Times New Roman" w:hAnsi="Times New Roman" w:cs="Times New Roman"/>
                <w:sz w:val="24"/>
                <w:szCs w:val="24"/>
              </w:rPr>
              <w:t>s</w:t>
            </w:r>
            <w:r w:rsidR="002429ED" w:rsidRPr="00267C48">
              <w:rPr>
                <w:rFonts w:ascii="Times New Roman" w:hAnsi="Times New Roman" w:cs="Times New Roman"/>
                <w:sz w:val="24"/>
                <w:szCs w:val="24"/>
              </w:rPr>
              <w:t xml:space="preserve"> vai valdes locek</w:t>
            </w:r>
            <w:r w:rsidR="00AF6968" w:rsidRPr="00267C48">
              <w:rPr>
                <w:rFonts w:ascii="Times New Roman" w:hAnsi="Times New Roman" w:cs="Times New Roman"/>
                <w:sz w:val="24"/>
                <w:szCs w:val="24"/>
              </w:rPr>
              <w:t>lis</w:t>
            </w:r>
            <w:r w:rsidR="002429ED" w:rsidRPr="00267C48">
              <w:rPr>
                <w:rFonts w:ascii="Times New Roman" w:hAnsi="Times New Roman" w:cs="Times New Roman"/>
                <w:sz w:val="24"/>
                <w:szCs w:val="24"/>
              </w:rPr>
              <w:t>, k</w:t>
            </w:r>
            <w:r w:rsidR="00AF6968" w:rsidRPr="00267C48">
              <w:rPr>
                <w:rFonts w:ascii="Times New Roman" w:hAnsi="Times New Roman" w:cs="Times New Roman"/>
                <w:sz w:val="24"/>
                <w:szCs w:val="24"/>
              </w:rPr>
              <w:t>a</w:t>
            </w:r>
            <w:r w:rsidR="002429ED" w:rsidRPr="00267C48">
              <w:rPr>
                <w:rFonts w:ascii="Times New Roman" w:hAnsi="Times New Roman" w:cs="Times New Roman"/>
                <w:sz w:val="24"/>
                <w:szCs w:val="24"/>
              </w:rPr>
              <w:t>s gūst atlīdzību vismaz minimālās mēneša darba algas apmērā, VID aicina nodokļu maksātāju pārliecināties par iesniegto ziņu pareizību un sniegt precizētus ziņojumus par valsts sociālās apdrošināšanas obligātajām iemaksām no darba ņēmēju darba ienākumiem, iedzīvotāju ienākuma nodokli un uzņēmējdarbības riska valsts nodevu (turpmāk – darba devēja ziņojumus) par attiecīgo periodu vai sniegt pamatotu paskaidrojumu.</w:t>
            </w:r>
          </w:p>
          <w:p w14:paraId="0B5593B8" w14:textId="28DF2964"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Atbildot uz VID lūgumu, nodokļu maksātājs vēlas iesniegt ziņas par kapitālsabiedrības valdes locekli, norādot darba attiecību sākuma datumu, kas ir senāks par 60 dienām, kā arī par attiecīgo laika periodu neiesniegtos darba devēja ziņojumus, kuros būtu aprēķinātas </w:t>
            </w:r>
            <w:r w:rsidR="00AF6968" w:rsidRPr="00267C48">
              <w:rPr>
                <w:rFonts w:ascii="Times New Roman" w:hAnsi="Times New Roman" w:cs="Times New Roman"/>
                <w:sz w:val="24"/>
                <w:szCs w:val="24"/>
              </w:rPr>
              <w:t>obligātās iemaksas</w:t>
            </w:r>
            <w:r w:rsidRPr="00267C48">
              <w:rPr>
                <w:rFonts w:ascii="Times New Roman" w:hAnsi="Times New Roman" w:cs="Times New Roman"/>
                <w:sz w:val="24"/>
                <w:szCs w:val="24"/>
              </w:rPr>
              <w:t>. Savukārt VID, ievērojot likuma “Par valsts sociālo apdrošināšanu” 13.</w:t>
            </w:r>
            <w:r w:rsidR="00AF6968" w:rsidRPr="00267C48">
              <w:rPr>
                <w:rFonts w:ascii="Times New Roman" w:hAnsi="Times New Roman" w:cs="Times New Roman"/>
                <w:sz w:val="24"/>
                <w:szCs w:val="24"/>
              </w:rPr>
              <w:t> </w:t>
            </w:r>
            <w:r w:rsidRPr="00267C48">
              <w:rPr>
                <w:rFonts w:ascii="Times New Roman" w:hAnsi="Times New Roman" w:cs="Times New Roman"/>
                <w:sz w:val="24"/>
                <w:szCs w:val="24"/>
              </w:rPr>
              <w:t xml:space="preserve">panta sestajā daļā noteikto ierobežojumu, nav tiesību pieņemt ziņas par </w:t>
            </w:r>
            <w:r w:rsidR="00AF6968" w:rsidRPr="00267C48">
              <w:rPr>
                <w:rFonts w:ascii="Times New Roman" w:hAnsi="Times New Roman" w:cs="Times New Roman"/>
                <w:sz w:val="24"/>
                <w:szCs w:val="24"/>
              </w:rPr>
              <w:t xml:space="preserve">darba ņēmēja </w:t>
            </w:r>
            <w:r w:rsidRPr="00267C48">
              <w:rPr>
                <w:rFonts w:ascii="Times New Roman" w:hAnsi="Times New Roman" w:cs="Times New Roman"/>
                <w:sz w:val="24"/>
                <w:szCs w:val="24"/>
              </w:rPr>
              <w:t>periodu, kas ir senāks par 60 dienām. Tādējādi rodas pretruna</w:t>
            </w:r>
            <w:r w:rsidR="00AF6968" w:rsidRPr="00267C48">
              <w:rPr>
                <w:rFonts w:ascii="Times New Roman" w:hAnsi="Times New Roman" w:cs="Times New Roman"/>
                <w:sz w:val="24"/>
                <w:szCs w:val="24"/>
              </w:rPr>
              <w:t xml:space="preserve">, jo </w:t>
            </w:r>
            <w:r w:rsidRPr="00267C48">
              <w:rPr>
                <w:rFonts w:ascii="Times New Roman" w:hAnsi="Times New Roman" w:cs="Times New Roman"/>
                <w:sz w:val="24"/>
                <w:szCs w:val="24"/>
              </w:rPr>
              <w:t>pēc VID pieprasījuma nodokļu maksātājs vēlas kapitālsabiedrības valdes loceklim reģistrēt darba ņēmēja statusu un iesniegt ziņas un darba devēja ziņojumus,  deklarējot ienākumu, bet VID nav tiesīgs tās pieņemt.</w:t>
            </w:r>
          </w:p>
          <w:p w14:paraId="6D10C093" w14:textId="1735A195"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Saskaņā ar Ministru kabineta 2010.</w:t>
            </w:r>
            <w:r w:rsidR="00954322">
              <w:rPr>
                <w:rFonts w:ascii="Times New Roman" w:hAnsi="Times New Roman" w:cs="Times New Roman"/>
                <w:sz w:val="24"/>
                <w:szCs w:val="24"/>
              </w:rPr>
              <w:t> </w:t>
            </w:r>
            <w:r w:rsidRPr="00267C48">
              <w:rPr>
                <w:rFonts w:ascii="Times New Roman" w:hAnsi="Times New Roman" w:cs="Times New Roman"/>
                <w:sz w:val="24"/>
                <w:szCs w:val="24"/>
              </w:rPr>
              <w:t>gada 7.</w:t>
            </w:r>
            <w:r w:rsidR="00954322">
              <w:rPr>
                <w:rFonts w:ascii="Times New Roman" w:hAnsi="Times New Roman" w:cs="Times New Roman"/>
                <w:sz w:val="24"/>
                <w:szCs w:val="24"/>
              </w:rPr>
              <w:t> </w:t>
            </w:r>
            <w:r w:rsidRPr="00267C48">
              <w:rPr>
                <w:rFonts w:ascii="Times New Roman" w:hAnsi="Times New Roman" w:cs="Times New Roman"/>
                <w:sz w:val="24"/>
                <w:szCs w:val="24"/>
              </w:rPr>
              <w:t>septembra noteikumiem Nr.827 “Noteikumi par valsts sociālās apdrošināšanas obligāto iemaksu veicēju reģistrāciju un ziņojumiem par valsts sociālās apdrošināšanas obligātajām iemaksām un iedzīvotāju ienākuma nodokli” ziņu par darba ņēmējiem un darba devēja ziņojumu precizēšana par pagājušo periodu ir pieļaujama tikai saskaņā ar VID audita izziņu vai tematiskajā pārbaudē konstatēto, nevis saistībā ar VID veiktajiem preventīvajiem pasākumiem.</w:t>
            </w:r>
          </w:p>
          <w:p w14:paraId="36B8CA38" w14:textId="03824269"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Jāņem vērā, ka gadījumā, ja nav iesniegtas ziņas par darba ņēmējiem, VID nav tiesiska pamata pieņemt arī precizētos darba devēja ziņojumus ar iedzīvotāju ienākuma nodokļa, </w:t>
            </w:r>
            <w:r w:rsidR="00AF6968"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un uzņēmējdarbības riska valsts nodevas aprēķinu. Tādējādi, budžetā netiek veikti  nodokļ</w:t>
            </w:r>
            <w:r w:rsidR="00AF6968" w:rsidRPr="00267C48">
              <w:rPr>
                <w:rFonts w:ascii="Times New Roman" w:hAnsi="Times New Roman" w:cs="Times New Roman"/>
                <w:sz w:val="24"/>
                <w:szCs w:val="24"/>
              </w:rPr>
              <w:t>u</w:t>
            </w:r>
            <w:r w:rsidRPr="00267C48">
              <w:rPr>
                <w:rFonts w:ascii="Times New Roman" w:hAnsi="Times New Roman" w:cs="Times New Roman"/>
                <w:sz w:val="24"/>
                <w:szCs w:val="24"/>
              </w:rPr>
              <w:t xml:space="preserve"> maksājumi un valsts budžets zaudē ieņēmumus.</w:t>
            </w:r>
          </w:p>
          <w:p w14:paraId="6A329697" w14:textId="5761E5B4" w:rsidR="002429ED" w:rsidRPr="00267C48" w:rsidRDefault="002429ED" w:rsidP="0014497F">
            <w:pPr>
              <w:spacing w:after="120" w:line="240" w:lineRule="auto"/>
              <w:ind w:left="-18" w:firstLine="502"/>
              <w:jc w:val="both"/>
              <w:rPr>
                <w:rFonts w:ascii="Times New Roman" w:hAnsi="Times New Roman" w:cs="Times New Roman"/>
                <w:sz w:val="24"/>
                <w:szCs w:val="24"/>
              </w:rPr>
            </w:pPr>
            <w:r w:rsidRPr="00267C48">
              <w:rPr>
                <w:rFonts w:ascii="Times New Roman" w:hAnsi="Times New Roman" w:cs="Times New Roman"/>
                <w:sz w:val="24"/>
                <w:szCs w:val="24"/>
              </w:rPr>
              <w:t xml:space="preserve">Tā kā arī citā valstī veiktās </w:t>
            </w:r>
            <w:r w:rsidR="00AF6968" w:rsidRPr="00267C48">
              <w:rPr>
                <w:rFonts w:ascii="Times New Roman" w:hAnsi="Times New Roman" w:cs="Times New Roman"/>
                <w:sz w:val="24"/>
                <w:szCs w:val="24"/>
              </w:rPr>
              <w:t xml:space="preserve">obligātās iemaksas var </w:t>
            </w:r>
            <w:r w:rsidRPr="00267C48">
              <w:rPr>
                <w:rFonts w:ascii="Times New Roman" w:hAnsi="Times New Roman" w:cs="Times New Roman"/>
                <w:sz w:val="24"/>
                <w:szCs w:val="24"/>
              </w:rPr>
              <w:t xml:space="preserve">pārnest par periodu, kas pārsniedz 60 dienas ir jānosaka gadījumi, uz kuriem nebūtu attiecināms 60 dienu ierobežojums darba ņēmēja statusa </w:t>
            </w:r>
            <w:r w:rsidR="00AF6968" w:rsidRPr="00267C48">
              <w:rPr>
                <w:rFonts w:ascii="Times New Roman" w:hAnsi="Times New Roman" w:cs="Times New Roman"/>
                <w:sz w:val="24"/>
                <w:szCs w:val="24"/>
              </w:rPr>
              <w:t>reģistrēšanai</w:t>
            </w:r>
            <w:r w:rsidRPr="00267C48">
              <w:rPr>
                <w:rFonts w:ascii="Times New Roman" w:hAnsi="Times New Roman" w:cs="Times New Roman"/>
                <w:sz w:val="24"/>
                <w:szCs w:val="24"/>
              </w:rPr>
              <w:t>.</w:t>
            </w:r>
          </w:p>
          <w:p w14:paraId="62B312C5" w14:textId="148FE469" w:rsidR="002429ED" w:rsidRPr="00267C48" w:rsidRDefault="0014497F" w:rsidP="002429ED">
            <w:pPr>
              <w:spacing w:after="120" w:line="240" w:lineRule="auto"/>
              <w:ind w:left="-18"/>
              <w:jc w:val="both"/>
              <w:rPr>
                <w:rFonts w:ascii="Times New Roman" w:hAnsi="Times New Roman" w:cs="Times New Roman"/>
                <w:sz w:val="24"/>
                <w:szCs w:val="24"/>
              </w:rPr>
            </w:pPr>
            <w:r w:rsidRPr="00CE3688">
              <w:rPr>
                <w:rFonts w:ascii="Times New Roman" w:hAnsi="Times New Roman" w:cs="Times New Roman"/>
                <w:sz w:val="24"/>
                <w:szCs w:val="24"/>
              </w:rPr>
              <w:t>6.</w:t>
            </w:r>
            <w:r w:rsidR="002429ED" w:rsidRPr="00CE3688">
              <w:rPr>
                <w:rFonts w:ascii="Times New Roman" w:hAnsi="Times New Roman" w:cs="Times New Roman"/>
                <w:sz w:val="24"/>
                <w:szCs w:val="24"/>
              </w:rPr>
              <w:t>2.</w:t>
            </w:r>
            <w:r w:rsidR="002429ED" w:rsidRPr="008F2ED1">
              <w:rPr>
                <w:rFonts w:ascii="Times New Roman" w:hAnsi="Times New Roman" w:cs="Times New Roman"/>
                <w:sz w:val="24"/>
                <w:szCs w:val="24"/>
              </w:rPr>
              <w:t xml:space="preserve"> Atsevišķos gadījumos preventīvo pasākumu ietvaros</w:t>
            </w:r>
            <w:r w:rsidR="00AF6968" w:rsidRPr="009272F4">
              <w:rPr>
                <w:rFonts w:ascii="Times New Roman" w:hAnsi="Times New Roman" w:cs="Times New Roman"/>
                <w:sz w:val="24"/>
                <w:szCs w:val="24"/>
              </w:rPr>
              <w:t>,</w:t>
            </w:r>
            <w:r w:rsidR="002429ED" w:rsidRPr="009272F4">
              <w:rPr>
                <w:rFonts w:ascii="Times New Roman" w:hAnsi="Times New Roman" w:cs="Times New Roman"/>
                <w:sz w:val="24"/>
                <w:szCs w:val="24"/>
              </w:rPr>
              <w:t xml:space="preserve"> kā arī nodokļu administrācijas pā</w:t>
            </w:r>
            <w:r w:rsidR="002429ED" w:rsidRPr="00267C48">
              <w:rPr>
                <w:rFonts w:ascii="Times New Roman" w:hAnsi="Times New Roman" w:cs="Times New Roman"/>
                <w:sz w:val="24"/>
                <w:szCs w:val="24"/>
              </w:rPr>
              <w:t xml:space="preserve">rbaužu rezultātā (tas ir, nodokļu revīzijas (audita), tematiskās pārbaudes un datu atbilstības pārbaudes) VID lūdz </w:t>
            </w:r>
            <w:proofErr w:type="spellStart"/>
            <w:r w:rsidR="002429ED" w:rsidRPr="00267C48">
              <w:rPr>
                <w:rFonts w:ascii="Times New Roman" w:hAnsi="Times New Roman" w:cs="Times New Roman"/>
                <w:sz w:val="24"/>
                <w:szCs w:val="24"/>
              </w:rPr>
              <w:lastRenderedPageBreak/>
              <w:t>pašnodarbinātajiem</w:t>
            </w:r>
            <w:proofErr w:type="spellEnd"/>
            <w:r w:rsidR="002429ED" w:rsidRPr="00267C48">
              <w:rPr>
                <w:rFonts w:ascii="Times New Roman" w:hAnsi="Times New Roman" w:cs="Times New Roman"/>
                <w:sz w:val="24"/>
                <w:szCs w:val="24"/>
              </w:rPr>
              <w:t xml:space="preserve"> precizēt </w:t>
            </w:r>
            <w:r w:rsidR="00AF6968" w:rsidRPr="00267C48">
              <w:rPr>
                <w:rFonts w:ascii="Times New Roman" w:hAnsi="Times New Roman" w:cs="Times New Roman"/>
                <w:sz w:val="24"/>
                <w:szCs w:val="24"/>
              </w:rPr>
              <w:t xml:space="preserve">obligāto iemaksu </w:t>
            </w:r>
            <w:r w:rsidR="002429ED" w:rsidRPr="00267C48">
              <w:rPr>
                <w:rFonts w:ascii="Times New Roman" w:hAnsi="Times New Roman" w:cs="Times New Roman"/>
                <w:sz w:val="24"/>
                <w:szCs w:val="24"/>
              </w:rPr>
              <w:t xml:space="preserve">objektu un </w:t>
            </w:r>
            <w:r w:rsidR="00CF4C89" w:rsidRPr="00267C48">
              <w:rPr>
                <w:rFonts w:ascii="Times New Roman" w:hAnsi="Times New Roman" w:cs="Times New Roman"/>
                <w:sz w:val="24"/>
                <w:szCs w:val="24"/>
              </w:rPr>
              <w:t>obligātās iema</w:t>
            </w:r>
            <w:r w:rsidRPr="00267C48">
              <w:rPr>
                <w:rFonts w:ascii="Times New Roman" w:hAnsi="Times New Roman" w:cs="Times New Roman"/>
                <w:sz w:val="24"/>
                <w:szCs w:val="24"/>
              </w:rPr>
              <w:t>k</w:t>
            </w:r>
            <w:r w:rsidR="00CF4C89" w:rsidRPr="00267C48">
              <w:rPr>
                <w:rFonts w:ascii="Times New Roman" w:hAnsi="Times New Roman" w:cs="Times New Roman"/>
                <w:sz w:val="24"/>
                <w:szCs w:val="24"/>
              </w:rPr>
              <w:t>sas</w:t>
            </w:r>
            <w:r w:rsidR="002429ED" w:rsidRPr="00267C48">
              <w:rPr>
                <w:rFonts w:ascii="Times New Roman" w:hAnsi="Times New Roman" w:cs="Times New Roman"/>
                <w:sz w:val="24"/>
                <w:szCs w:val="24"/>
              </w:rPr>
              <w:t xml:space="preserve">, tās palielinot, savukārt, ja precizēto </w:t>
            </w:r>
            <w:proofErr w:type="spellStart"/>
            <w:r w:rsidR="002429ED" w:rsidRPr="00267C48">
              <w:rPr>
                <w:rFonts w:ascii="Times New Roman" w:hAnsi="Times New Roman" w:cs="Times New Roman"/>
                <w:sz w:val="24"/>
                <w:szCs w:val="24"/>
              </w:rPr>
              <w:t>pašnodarbinātā</w:t>
            </w:r>
            <w:proofErr w:type="spellEnd"/>
            <w:r w:rsidR="002429ED" w:rsidRPr="00267C48">
              <w:rPr>
                <w:rFonts w:ascii="Times New Roman" w:hAnsi="Times New Roman" w:cs="Times New Roman"/>
                <w:sz w:val="24"/>
                <w:szCs w:val="24"/>
              </w:rPr>
              <w:t xml:space="preserve"> ziņojumu iesniedz vēlāk kā mēnesi pēc likumā noteiktā iesniegšanas termiņa, </w:t>
            </w:r>
            <w:proofErr w:type="spellStart"/>
            <w:r w:rsidR="002429ED" w:rsidRPr="00267C48">
              <w:rPr>
                <w:rFonts w:ascii="Times New Roman" w:hAnsi="Times New Roman" w:cs="Times New Roman"/>
                <w:sz w:val="24"/>
                <w:szCs w:val="24"/>
              </w:rPr>
              <w:t>pašnodarbinātajam</w:t>
            </w:r>
            <w:proofErr w:type="spellEnd"/>
            <w:r w:rsidR="002429ED" w:rsidRPr="00267C48">
              <w:rPr>
                <w:rFonts w:ascii="Times New Roman" w:hAnsi="Times New Roman" w:cs="Times New Roman"/>
                <w:sz w:val="24"/>
                <w:szCs w:val="24"/>
              </w:rPr>
              <w:t xml:space="preserve"> nav tiesību precizēt iesniegtās ziņas pat tad, ja to pieprasa VID.</w:t>
            </w:r>
          </w:p>
          <w:p w14:paraId="0AE3FA91" w14:textId="77777777" w:rsidR="002429ED" w:rsidRPr="008F2ED1"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Līdz ar to būtu  jānosaka </w:t>
            </w:r>
            <w:proofErr w:type="spellStart"/>
            <w:r w:rsidRPr="00267C48">
              <w:rPr>
                <w:rFonts w:ascii="Times New Roman" w:hAnsi="Times New Roman" w:cs="Times New Roman"/>
                <w:sz w:val="24"/>
                <w:szCs w:val="24"/>
              </w:rPr>
              <w:t>pašnodarbinātā</w:t>
            </w:r>
            <w:proofErr w:type="spellEnd"/>
            <w:r w:rsidRPr="00267C48">
              <w:rPr>
                <w:rFonts w:ascii="Times New Roman" w:hAnsi="Times New Roman" w:cs="Times New Roman"/>
                <w:sz w:val="24"/>
                <w:szCs w:val="24"/>
              </w:rPr>
              <w:t xml:space="preserve"> tiesības pēc VID pieprasījuma saskaņā ar pārbaudē konstatēto not</w:t>
            </w:r>
            <w:r w:rsidRPr="008F2ED1">
              <w:rPr>
                <w:rFonts w:ascii="Times New Roman" w:hAnsi="Times New Roman" w:cs="Times New Roman"/>
                <w:sz w:val="24"/>
                <w:szCs w:val="24"/>
              </w:rPr>
              <w:t xml:space="preserve">eiktā laikā precizēt iesniegto informāciju. </w:t>
            </w:r>
          </w:p>
          <w:p w14:paraId="77AD507D" w14:textId="1FDA7DCA" w:rsidR="002429ED" w:rsidRPr="00267C48" w:rsidRDefault="002429ED" w:rsidP="002429ED">
            <w:pPr>
              <w:spacing w:after="120" w:line="240" w:lineRule="auto"/>
              <w:ind w:left="-18"/>
              <w:jc w:val="both"/>
              <w:rPr>
                <w:rFonts w:ascii="Times New Roman" w:hAnsi="Times New Roman" w:cs="Times New Roman"/>
                <w:sz w:val="24"/>
                <w:szCs w:val="24"/>
              </w:rPr>
            </w:pPr>
            <w:r w:rsidRPr="009272F4">
              <w:rPr>
                <w:rFonts w:ascii="Times New Roman" w:hAnsi="Times New Roman" w:cs="Times New Roman"/>
                <w:sz w:val="24"/>
                <w:szCs w:val="24"/>
              </w:rPr>
              <w:t>Likuma 21.</w:t>
            </w:r>
            <w:r w:rsidR="00CF4C89" w:rsidRPr="009272F4">
              <w:rPr>
                <w:rFonts w:ascii="Times New Roman" w:hAnsi="Times New Roman" w:cs="Times New Roman"/>
                <w:sz w:val="24"/>
                <w:szCs w:val="24"/>
              </w:rPr>
              <w:t> </w:t>
            </w:r>
            <w:r w:rsidRPr="009272F4">
              <w:rPr>
                <w:rFonts w:ascii="Times New Roman" w:hAnsi="Times New Roman" w:cs="Times New Roman"/>
                <w:sz w:val="24"/>
                <w:szCs w:val="24"/>
              </w:rPr>
              <w:t>pants no</w:t>
            </w:r>
            <w:r w:rsidR="00CF4C89" w:rsidRPr="009D42DA">
              <w:rPr>
                <w:rFonts w:ascii="Times New Roman" w:hAnsi="Times New Roman" w:cs="Times New Roman"/>
                <w:sz w:val="24"/>
                <w:szCs w:val="24"/>
              </w:rPr>
              <w:t>saka</w:t>
            </w:r>
            <w:r w:rsidRPr="009D42DA">
              <w:rPr>
                <w:rFonts w:ascii="Times New Roman" w:hAnsi="Times New Roman" w:cs="Times New Roman"/>
                <w:sz w:val="24"/>
                <w:szCs w:val="24"/>
              </w:rPr>
              <w:t xml:space="preserve">, ka </w:t>
            </w:r>
            <w:proofErr w:type="spellStart"/>
            <w:r w:rsidRPr="009D42DA">
              <w:rPr>
                <w:rFonts w:ascii="Times New Roman" w:hAnsi="Times New Roman" w:cs="Times New Roman"/>
                <w:sz w:val="24"/>
                <w:szCs w:val="24"/>
              </w:rPr>
              <w:t>pašnodarbinātais</w:t>
            </w:r>
            <w:proofErr w:type="spellEnd"/>
            <w:r w:rsidRPr="009D42DA">
              <w:rPr>
                <w:rFonts w:ascii="Times New Roman" w:hAnsi="Times New Roman" w:cs="Times New Roman"/>
                <w:sz w:val="24"/>
                <w:szCs w:val="24"/>
              </w:rPr>
              <w:t xml:space="preserve"> veic </w:t>
            </w:r>
            <w:r w:rsidR="00CF4C89"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 xml:space="preserve">līdz ceturksnim sekojošā mēneša </w:t>
            </w:r>
            <w:r w:rsidR="00CF4C89" w:rsidRPr="00267C48">
              <w:rPr>
                <w:rFonts w:ascii="Times New Roman" w:hAnsi="Times New Roman" w:cs="Times New Roman"/>
                <w:sz w:val="24"/>
                <w:szCs w:val="24"/>
              </w:rPr>
              <w:t>15</w:t>
            </w:r>
            <w:r w:rsidRPr="00267C48">
              <w:rPr>
                <w:rFonts w:ascii="Times New Roman" w:hAnsi="Times New Roman" w:cs="Times New Roman"/>
                <w:sz w:val="24"/>
                <w:szCs w:val="24"/>
              </w:rPr>
              <w:t>.</w:t>
            </w:r>
            <w:r w:rsidR="00CF4C89" w:rsidRPr="00267C48">
              <w:rPr>
                <w:rFonts w:ascii="Times New Roman" w:hAnsi="Times New Roman" w:cs="Times New Roman"/>
                <w:sz w:val="24"/>
                <w:szCs w:val="24"/>
              </w:rPr>
              <w:t> </w:t>
            </w:r>
            <w:r w:rsidRPr="00267C48">
              <w:rPr>
                <w:rFonts w:ascii="Times New Roman" w:hAnsi="Times New Roman" w:cs="Times New Roman"/>
                <w:sz w:val="24"/>
                <w:szCs w:val="24"/>
              </w:rPr>
              <w:t>datumam</w:t>
            </w:r>
            <w:r w:rsidR="00CF4C89" w:rsidRPr="00267C48">
              <w:rPr>
                <w:rFonts w:ascii="Times New Roman" w:hAnsi="Times New Roman" w:cs="Times New Roman"/>
                <w:sz w:val="24"/>
                <w:szCs w:val="24"/>
              </w:rPr>
              <w:t xml:space="preserve"> (no 2021. gada 1. janvāra – līdz 23. datumam)</w:t>
            </w:r>
            <w:r w:rsidRPr="00267C48">
              <w:rPr>
                <w:rFonts w:ascii="Times New Roman" w:hAnsi="Times New Roman" w:cs="Times New Roman"/>
                <w:sz w:val="24"/>
                <w:szCs w:val="24"/>
              </w:rPr>
              <w:t>.</w:t>
            </w:r>
          </w:p>
          <w:p w14:paraId="4EF5C910" w14:textId="7CC6CE4B" w:rsidR="002429ED" w:rsidRPr="00267C48" w:rsidRDefault="002429ED" w:rsidP="002429ED">
            <w:pPr>
              <w:spacing w:after="120" w:line="240" w:lineRule="auto"/>
              <w:ind w:left="-18"/>
              <w:jc w:val="both"/>
              <w:rPr>
                <w:rFonts w:ascii="Times New Roman" w:hAnsi="Times New Roman" w:cs="Times New Roman"/>
                <w:sz w:val="24"/>
                <w:szCs w:val="24"/>
              </w:rPr>
            </w:pPr>
            <w:r w:rsidRPr="00267C48">
              <w:rPr>
                <w:rFonts w:ascii="Times New Roman" w:hAnsi="Times New Roman" w:cs="Times New Roman"/>
                <w:sz w:val="24"/>
                <w:szCs w:val="24"/>
              </w:rPr>
              <w:t xml:space="preserve">Iekšzemes darba ņēmējs pie darba devēja – ārvalstnieka un ārvalstu darba ņēmējs pie darba devēja – ārvalstnieka veic </w:t>
            </w:r>
            <w:r w:rsidR="00CF4C89"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līdz ceturksnim sekojošā mēneša 15.</w:t>
            </w:r>
            <w:r w:rsidR="00CF4C89" w:rsidRPr="00267C48">
              <w:rPr>
                <w:rFonts w:ascii="Times New Roman" w:hAnsi="Times New Roman" w:cs="Times New Roman"/>
                <w:sz w:val="24"/>
                <w:szCs w:val="24"/>
              </w:rPr>
              <w:t> </w:t>
            </w:r>
            <w:r w:rsidRPr="00267C48">
              <w:rPr>
                <w:rFonts w:ascii="Times New Roman" w:hAnsi="Times New Roman" w:cs="Times New Roman"/>
                <w:sz w:val="24"/>
                <w:szCs w:val="24"/>
              </w:rPr>
              <w:t>datumam</w:t>
            </w:r>
            <w:r w:rsidR="00CF4C89" w:rsidRPr="00267C48">
              <w:rPr>
                <w:rFonts w:ascii="Times New Roman" w:hAnsi="Times New Roman" w:cs="Times New Roman"/>
                <w:sz w:val="24"/>
                <w:szCs w:val="24"/>
              </w:rPr>
              <w:t xml:space="preserve"> (no 2021. gada 1. janvāra – 23. datumam)</w:t>
            </w:r>
            <w:r w:rsidRPr="00267C48">
              <w:rPr>
                <w:rFonts w:ascii="Times New Roman" w:hAnsi="Times New Roman" w:cs="Times New Roman"/>
                <w:sz w:val="24"/>
                <w:szCs w:val="24"/>
              </w:rPr>
              <w:t>.</w:t>
            </w:r>
          </w:p>
          <w:p w14:paraId="462F5C2E" w14:textId="3FC626FE"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Likuma 23.</w:t>
            </w:r>
            <w:r w:rsidR="00CF4C89" w:rsidRPr="00267C48">
              <w:rPr>
                <w:rFonts w:ascii="Times New Roman" w:hAnsi="Times New Roman" w:cs="Times New Roman"/>
                <w:sz w:val="24"/>
                <w:szCs w:val="24"/>
              </w:rPr>
              <w:t> </w:t>
            </w:r>
            <w:r w:rsidRPr="00267C48">
              <w:rPr>
                <w:rFonts w:ascii="Times New Roman" w:hAnsi="Times New Roman" w:cs="Times New Roman"/>
                <w:sz w:val="24"/>
                <w:szCs w:val="24"/>
              </w:rPr>
              <w:t xml:space="preserve">panta otrā daļa paredz, ka tikai </w:t>
            </w:r>
            <w:proofErr w:type="spellStart"/>
            <w:r w:rsidRPr="00267C48">
              <w:rPr>
                <w:rFonts w:ascii="Times New Roman" w:hAnsi="Times New Roman" w:cs="Times New Roman"/>
                <w:sz w:val="24"/>
                <w:szCs w:val="24"/>
              </w:rPr>
              <w:t>pašnodarbinātajiem</w:t>
            </w:r>
            <w:proofErr w:type="spellEnd"/>
            <w:r w:rsidR="0014497F" w:rsidRPr="00267C48">
              <w:rPr>
                <w:rFonts w:ascii="Times New Roman" w:hAnsi="Times New Roman" w:cs="Times New Roman"/>
                <w:sz w:val="24"/>
                <w:szCs w:val="24"/>
              </w:rPr>
              <w:t>,</w:t>
            </w:r>
            <w:r w:rsidRPr="00267C48">
              <w:rPr>
                <w:rFonts w:ascii="Times New Roman" w:hAnsi="Times New Roman" w:cs="Times New Roman"/>
                <w:sz w:val="24"/>
                <w:szCs w:val="24"/>
              </w:rPr>
              <w:t xml:space="preserve"> iekšzemes darba ņēmējiem pie darba devēja – ārvalstnieka un ārvalstu darba ņēmējiem pie darba devēja – ārvalstnieka ir pienākums līdz </w:t>
            </w:r>
            <w:r w:rsidR="00CF4C89"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veikšanai noteiktajam termiņam iesniegt VID ziņojumu par </w:t>
            </w:r>
            <w:r w:rsidR="00CF4C89"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 objektu un </w:t>
            </w:r>
            <w:r w:rsidR="00CF4C89" w:rsidRPr="00267C48">
              <w:rPr>
                <w:rFonts w:ascii="Times New Roman" w:hAnsi="Times New Roman" w:cs="Times New Roman"/>
                <w:sz w:val="24"/>
                <w:szCs w:val="24"/>
              </w:rPr>
              <w:t xml:space="preserve">obligātajām iemaksām </w:t>
            </w:r>
            <w:r w:rsidRPr="00267C48">
              <w:rPr>
                <w:rFonts w:ascii="Times New Roman" w:hAnsi="Times New Roman" w:cs="Times New Roman"/>
                <w:sz w:val="24"/>
                <w:szCs w:val="24"/>
              </w:rPr>
              <w:t>Ministru kabineta noteiktajā kārtībā.</w:t>
            </w:r>
          </w:p>
          <w:p w14:paraId="21F023BC" w14:textId="207D840D"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Tādējādi normatīvajos aktos ir iekļauts regulējums par </w:t>
            </w:r>
            <w:r w:rsidR="00CF4C89"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veikšanu un ziņojuma sniegšanu gan </w:t>
            </w:r>
            <w:proofErr w:type="spellStart"/>
            <w:r w:rsidRPr="00267C48">
              <w:rPr>
                <w:rFonts w:ascii="Times New Roman" w:hAnsi="Times New Roman" w:cs="Times New Roman"/>
                <w:sz w:val="24"/>
                <w:szCs w:val="24"/>
              </w:rPr>
              <w:t>pašnodarbinātajiem</w:t>
            </w:r>
            <w:proofErr w:type="spellEnd"/>
            <w:r w:rsidRPr="00267C48">
              <w:rPr>
                <w:rFonts w:ascii="Times New Roman" w:hAnsi="Times New Roman" w:cs="Times New Roman"/>
                <w:sz w:val="24"/>
                <w:szCs w:val="24"/>
              </w:rPr>
              <w:t>, gan iekšzemes darba ņēmējiem pie darba devēja – ārvalstnieka un ārvalstu darba ņēmējiem pie darba devēja – ārvalstnieka.</w:t>
            </w:r>
          </w:p>
          <w:p w14:paraId="1497A0AB" w14:textId="76C205B3"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Savukārt likuma 20.</w:t>
            </w:r>
            <w:r w:rsidRPr="00267C48">
              <w:rPr>
                <w:rFonts w:ascii="Times New Roman" w:hAnsi="Times New Roman" w:cs="Times New Roman"/>
                <w:sz w:val="24"/>
                <w:szCs w:val="24"/>
                <w:vertAlign w:val="superscript"/>
              </w:rPr>
              <w:t>1</w:t>
            </w:r>
            <w:r w:rsidR="00CF4C89" w:rsidRPr="00267C48">
              <w:rPr>
                <w:rFonts w:ascii="Times New Roman" w:hAnsi="Times New Roman" w:cs="Times New Roman"/>
                <w:sz w:val="24"/>
                <w:szCs w:val="24"/>
              </w:rPr>
              <w:t> </w:t>
            </w:r>
            <w:r w:rsidRPr="00267C48">
              <w:rPr>
                <w:rFonts w:ascii="Times New Roman" w:hAnsi="Times New Roman" w:cs="Times New Roman"/>
                <w:sz w:val="24"/>
                <w:szCs w:val="24"/>
              </w:rPr>
              <w:t>panta sestā daļa no</w:t>
            </w:r>
            <w:r w:rsidR="00CF4C89" w:rsidRPr="00267C48">
              <w:rPr>
                <w:rFonts w:ascii="Times New Roman" w:hAnsi="Times New Roman" w:cs="Times New Roman"/>
                <w:sz w:val="24"/>
                <w:szCs w:val="24"/>
              </w:rPr>
              <w:t>saka</w:t>
            </w:r>
            <w:r w:rsidRPr="00267C48">
              <w:rPr>
                <w:rFonts w:ascii="Times New Roman" w:hAnsi="Times New Roman" w:cs="Times New Roman"/>
                <w:sz w:val="24"/>
                <w:szCs w:val="24"/>
              </w:rPr>
              <w:t xml:space="preserve">, ka </w:t>
            </w:r>
            <w:proofErr w:type="spellStart"/>
            <w:r w:rsidRPr="00267C48">
              <w:rPr>
                <w:rFonts w:ascii="Times New Roman" w:hAnsi="Times New Roman" w:cs="Times New Roman"/>
                <w:sz w:val="24"/>
                <w:szCs w:val="24"/>
              </w:rPr>
              <w:t>pašnodarbinātajam</w:t>
            </w:r>
            <w:proofErr w:type="spellEnd"/>
            <w:r w:rsidRPr="00267C48">
              <w:rPr>
                <w:rFonts w:ascii="Times New Roman" w:hAnsi="Times New Roman" w:cs="Times New Roman"/>
                <w:sz w:val="24"/>
                <w:szCs w:val="24"/>
              </w:rPr>
              <w:t xml:space="preserve"> ir tiesības mēneša laikā pēc dienas, kas tam noteikta </w:t>
            </w:r>
            <w:r w:rsidR="00CF4C89"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veikšanai, vienu reizi precizēt </w:t>
            </w:r>
            <w:r w:rsidR="00CF4C89"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objektu un </w:t>
            </w:r>
            <w:r w:rsidR="00CF4C89"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par pārskata ceturksni, bet n</w:t>
            </w:r>
            <w:r w:rsidR="00CC3A1F" w:rsidRPr="00267C48">
              <w:rPr>
                <w:rFonts w:ascii="Times New Roman" w:hAnsi="Times New Roman" w:cs="Times New Roman"/>
                <w:sz w:val="24"/>
                <w:szCs w:val="24"/>
              </w:rPr>
              <w:t xml:space="preserve">av </w:t>
            </w:r>
            <w:r w:rsidRPr="00267C48">
              <w:rPr>
                <w:rFonts w:ascii="Times New Roman" w:hAnsi="Times New Roman" w:cs="Times New Roman"/>
                <w:sz w:val="24"/>
                <w:szCs w:val="24"/>
              </w:rPr>
              <w:t>regulē</w:t>
            </w:r>
            <w:r w:rsidR="00CC3A1F" w:rsidRPr="00267C48">
              <w:rPr>
                <w:rFonts w:ascii="Times New Roman" w:hAnsi="Times New Roman" w:cs="Times New Roman"/>
                <w:sz w:val="24"/>
                <w:szCs w:val="24"/>
              </w:rPr>
              <w:t>juma</w:t>
            </w:r>
            <w:r w:rsidRPr="00267C48">
              <w:rPr>
                <w:rFonts w:ascii="Times New Roman" w:hAnsi="Times New Roman" w:cs="Times New Roman"/>
                <w:sz w:val="24"/>
                <w:szCs w:val="24"/>
              </w:rPr>
              <w:t xml:space="preserve">, kādā iekšzemes darba ņēmējiem pie darba devēja – ārvalstnieka un ārvalstu darba ņēmējiem pie darba devēja – ārvalstnieka ir tiesības veikt </w:t>
            </w:r>
            <w:r w:rsidR="00CC3A1F"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 xml:space="preserve">objekta un </w:t>
            </w:r>
            <w:r w:rsidR="00CC3A1F"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precizēšanu.</w:t>
            </w:r>
          </w:p>
          <w:p w14:paraId="17FB6A89" w14:textId="2CB6CA19"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 xml:space="preserve">Ņemot vērā iepriekš minēto, nepieciešams </w:t>
            </w:r>
            <w:r w:rsidR="00CC3A1F" w:rsidRPr="00267C48">
              <w:rPr>
                <w:rFonts w:ascii="Times New Roman" w:hAnsi="Times New Roman" w:cs="Times New Roman"/>
                <w:sz w:val="24"/>
                <w:szCs w:val="24"/>
              </w:rPr>
              <w:t xml:space="preserve">likumā </w:t>
            </w:r>
            <w:r w:rsidRPr="00267C48">
              <w:rPr>
                <w:rFonts w:ascii="Times New Roman" w:hAnsi="Times New Roman" w:cs="Times New Roman"/>
                <w:sz w:val="24"/>
                <w:szCs w:val="24"/>
              </w:rPr>
              <w:t xml:space="preserve">noteikt, kā iekšzemes darba ņēmējs pie darba devēja – ārvalstnieka un ārvalstu darba ņēmējs pie darba devēja – ārvalstnieka precizē </w:t>
            </w:r>
            <w:r w:rsidR="00CC3A1F" w:rsidRPr="00267C48">
              <w:rPr>
                <w:rFonts w:ascii="Times New Roman" w:hAnsi="Times New Roman" w:cs="Times New Roman"/>
                <w:sz w:val="24"/>
                <w:szCs w:val="24"/>
              </w:rPr>
              <w:t xml:space="preserve">obligāto iemaksu objektu </w:t>
            </w:r>
            <w:r w:rsidRPr="00267C48">
              <w:rPr>
                <w:rFonts w:ascii="Times New Roman" w:hAnsi="Times New Roman" w:cs="Times New Roman"/>
                <w:sz w:val="24"/>
                <w:szCs w:val="24"/>
              </w:rPr>
              <w:t xml:space="preserve">un </w:t>
            </w:r>
            <w:r w:rsidR="00CC3A1F" w:rsidRPr="00267C48">
              <w:rPr>
                <w:rFonts w:ascii="Times New Roman" w:hAnsi="Times New Roman" w:cs="Times New Roman"/>
                <w:sz w:val="24"/>
                <w:szCs w:val="24"/>
              </w:rPr>
              <w:t>obligātās iemaksas</w:t>
            </w:r>
            <w:r w:rsidRPr="00267C48">
              <w:rPr>
                <w:rFonts w:ascii="Times New Roman" w:hAnsi="Times New Roman" w:cs="Times New Roman"/>
                <w:sz w:val="24"/>
                <w:szCs w:val="24"/>
              </w:rPr>
              <w:t xml:space="preserve">, t.i., mēneša laikā </w:t>
            </w:r>
            <w:r w:rsidR="00CC3A1F" w:rsidRPr="00267C48">
              <w:rPr>
                <w:rFonts w:ascii="Times New Roman" w:hAnsi="Times New Roman" w:cs="Times New Roman"/>
                <w:sz w:val="24"/>
                <w:szCs w:val="24"/>
              </w:rPr>
              <w:t xml:space="preserve">tāpat </w:t>
            </w:r>
            <w:r w:rsidRPr="00267C48">
              <w:rPr>
                <w:rFonts w:ascii="Times New Roman" w:hAnsi="Times New Roman" w:cs="Times New Roman"/>
                <w:sz w:val="24"/>
                <w:szCs w:val="24"/>
              </w:rPr>
              <w:t xml:space="preserve">kā </w:t>
            </w:r>
            <w:proofErr w:type="spellStart"/>
            <w:r w:rsidRPr="00267C48">
              <w:rPr>
                <w:rFonts w:ascii="Times New Roman" w:hAnsi="Times New Roman" w:cs="Times New Roman"/>
                <w:sz w:val="24"/>
                <w:szCs w:val="24"/>
              </w:rPr>
              <w:t>pašnodarbinātajam</w:t>
            </w:r>
            <w:proofErr w:type="spellEnd"/>
            <w:r w:rsidRPr="00267C48">
              <w:rPr>
                <w:rFonts w:ascii="Times New Roman" w:hAnsi="Times New Roman" w:cs="Times New Roman"/>
                <w:sz w:val="24"/>
                <w:szCs w:val="24"/>
              </w:rPr>
              <w:t>.</w:t>
            </w:r>
          </w:p>
          <w:p w14:paraId="6B79383B" w14:textId="4D9C6BC9" w:rsidR="002429ED" w:rsidRPr="00267C48" w:rsidRDefault="0014497F" w:rsidP="00CC3A1F">
            <w:pPr>
              <w:spacing w:after="0" w:line="240" w:lineRule="auto"/>
              <w:ind w:left="-17"/>
              <w:jc w:val="both"/>
              <w:rPr>
                <w:rFonts w:ascii="Times New Roman" w:hAnsi="Times New Roman" w:cs="Times New Roman"/>
                <w:sz w:val="24"/>
                <w:szCs w:val="24"/>
              </w:rPr>
            </w:pPr>
            <w:r w:rsidRPr="00CE3688">
              <w:rPr>
                <w:rFonts w:ascii="Times New Roman" w:hAnsi="Times New Roman" w:cs="Times New Roman"/>
                <w:sz w:val="24"/>
                <w:szCs w:val="24"/>
              </w:rPr>
              <w:t>6.</w:t>
            </w:r>
            <w:r w:rsidR="002429ED" w:rsidRPr="00CE3688">
              <w:rPr>
                <w:rFonts w:ascii="Times New Roman" w:hAnsi="Times New Roman" w:cs="Times New Roman"/>
                <w:sz w:val="24"/>
                <w:szCs w:val="24"/>
              </w:rPr>
              <w:t>3.</w:t>
            </w:r>
            <w:r w:rsidR="002429ED" w:rsidRPr="00267C48">
              <w:rPr>
                <w:rFonts w:ascii="Times New Roman" w:hAnsi="Times New Roman" w:cs="Times New Roman"/>
                <w:sz w:val="24"/>
                <w:szCs w:val="24"/>
              </w:rPr>
              <w:t xml:space="preserve"> No 2018.</w:t>
            </w:r>
            <w:r w:rsidR="00CC3A1F" w:rsidRPr="00267C48">
              <w:rPr>
                <w:rFonts w:ascii="Times New Roman" w:hAnsi="Times New Roman" w:cs="Times New Roman"/>
                <w:sz w:val="24"/>
                <w:szCs w:val="24"/>
              </w:rPr>
              <w:t> </w:t>
            </w:r>
            <w:r w:rsidR="002429ED" w:rsidRPr="00267C48">
              <w:rPr>
                <w:rFonts w:ascii="Times New Roman" w:hAnsi="Times New Roman" w:cs="Times New Roman"/>
                <w:sz w:val="24"/>
                <w:szCs w:val="24"/>
              </w:rPr>
              <w:t>gada 1.</w:t>
            </w:r>
            <w:r w:rsidR="00CC3A1F" w:rsidRPr="00267C48">
              <w:rPr>
                <w:rFonts w:ascii="Times New Roman" w:hAnsi="Times New Roman" w:cs="Times New Roman"/>
                <w:sz w:val="24"/>
                <w:szCs w:val="24"/>
              </w:rPr>
              <w:t> </w:t>
            </w:r>
            <w:r w:rsidR="002429ED" w:rsidRPr="00267C48">
              <w:rPr>
                <w:rFonts w:ascii="Times New Roman" w:hAnsi="Times New Roman" w:cs="Times New Roman"/>
                <w:sz w:val="24"/>
                <w:szCs w:val="24"/>
              </w:rPr>
              <w:t>janvāra stājās spēkā grozījumi Solidaritātes nodokļa likumā, kas nosaka, ka solidaritātes nodoklis  tiek:</w:t>
            </w:r>
          </w:p>
          <w:p w14:paraId="246F1D0E" w14:textId="3F0FFBA1"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pārskaitīts veselības aprūpes pakalpojumu finansēšanai atbilstoši likumā noteiktajam (1</w:t>
            </w:r>
            <w:r w:rsidR="00272BC9">
              <w:rPr>
                <w:rFonts w:ascii="Times New Roman" w:hAnsi="Times New Roman" w:cs="Times New Roman"/>
                <w:sz w:val="24"/>
                <w:szCs w:val="24"/>
              </w:rPr>
              <w:t> </w:t>
            </w:r>
            <w:r w:rsidRPr="00267C48">
              <w:rPr>
                <w:rFonts w:ascii="Times New Roman" w:hAnsi="Times New Roman" w:cs="Times New Roman"/>
                <w:sz w:val="24"/>
                <w:szCs w:val="24"/>
              </w:rPr>
              <w:t>%);</w:t>
            </w:r>
          </w:p>
          <w:p w14:paraId="55BA7209" w14:textId="0B405BD7"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xml:space="preserve">- ieskaitīts </w:t>
            </w:r>
            <w:proofErr w:type="spellStart"/>
            <w:r w:rsidRPr="00267C48">
              <w:rPr>
                <w:rFonts w:ascii="Times New Roman" w:hAnsi="Times New Roman" w:cs="Times New Roman"/>
                <w:sz w:val="24"/>
                <w:szCs w:val="24"/>
              </w:rPr>
              <w:t>fondēto</w:t>
            </w:r>
            <w:proofErr w:type="spellEnd"/>
            <w:r w:rsidRPr="00267C48">
              <w:rPr>
                <w:rFonts w:ascii="Times New Roman" w:hAnsi="Times New Roman" w:cs="Times New Roman"/>
                <w:sz w:val="24"/>
                <w:szCs w:val="24"/>
              </w:rPr>
              <w:t xml:space="preserve"> pensiju shēmas dalībnieka kontā (6</w:t>
            </w:r>
            <w:r w:rsidR="00272BC9">
              <w:rPr>
                <w:rFonts w:ascii="Times New Roman" w:hAnsi="Times New Roman" w:cs="Times New Roman"/>
                <w:sz w:val="24"/>
                <w:szCs w:val="24"/>
              </w:rPr>
              <w:t> </w:t>
            </w:r>
            <w:r w:rsidRPr="00267C48">
              <w:rPr>
                <w:rFonts w:ascii="Times New Roman" w:hAnsi="Times New Roman" w:cs="Times New Roman"/>
                <w:sz w:val="24"/>
                <w:szCs w:val="24"/>
              </w:rPr>
              <w:t>%);</w:t>
            </w:r>
          </w:p>
          <w:p w14:paraId="6CB595D7" w14:textId="633535FD"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xml:space="preserve">- ieskaitīts privātā pensiju fonda pensiju plānā (4% ja persona ir </w:t>
            </w:r>
            <w:proofErr w:type="spellStart"/>
            <w:r w:rsidRPr="00267C48">
              <w:rPr>
                <w:rFonts w:ascii="Times New Roman" w:hAnsi="Times New Roman" w:cs="Times New Roman"/>
                <w:sz w:val="24"/>
                <w:szCs w:val="24"/>
              </w:rPr>
              <w:t>fondēto</w:t>
            </w:r>
            <w:proofErr w:type="spellEnd"/>
            <w:r w:rsidRPr="00267C48">
              <w:rPr>
                <w:rFonts w:ascii="Times New Roman" w:hAnsi="Times New Roman" w:cs="Times New Roman"/>
                <w:sz w:val="24"/>
                <w:szCs w:val="24"/>
              </w:rPr>
              <w:t xml:space="preserve"> pensiju shēmas dalībnieks vai 10</w:t>
            </w:r>
            <w:r w:rsidR="00272BC9">
              <w:rPr>
                <w:rFonts w:ascii="Times New Roman" w:hAnsi="Times New Roman" w:cs="Times New Roman"/>
                <w:sz w:val="24"/>
                <w:szCs w:val="24"/>
              </w:rPr>
              <w:t> </w:t>
            </w:r>
            <w:r w:rsidRPr="00267C48">
              <w:rPr>
                <w:rFonts w:ascii="Times New Roman" w:hAnsi="Times New Roman" w:cs="Times New Roman"/>
                <w:sz w:val="24"/>
                <w:szCs w:val="24"/>
              </w:rPr>
              <w:t xml:space="preserve">%, ja persona nav </w:t>
            </w:r>
            <w:proofErr w:type="spellStart"/>
            <w:r w:rsidRPr="00267C48">
              <w:rPr>
                <w:rFonts w:ascii="Times New Roman" w:hAnsi="Times New Roman" w:cs="Times New Roman"/>
                <w:sz w:val="24"/>
                <w:szCs w:val="24"/>
              </w:rPr>
              <w:t>fondēto</w:t>
            </w:r>
            <w:proofErr w:type="spellEnd"/>
            <w:r w:rsidRPr="00267C48">
              <w:rPr>
                <w:rFonts w:ascii="Times New Roman" w:hAnsi="Times New Roman" w:cs="Times New Roman"/>
                <w:sz w:val="24"/>
                <w:szCs w:val="24"/>
              </w:rPr>
              <w:t xml:space="preserve"> pensiju shēmas dalībnieks);</w:t>
            </w:r>
          </w:p>
          <w:p w14:paraId="0D423964" w14:textId="77777777"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pārskaitīts iedzīvotāju ienākuma nodokļa kontā (10,5 %);</w:t>
            </w:r>
          </w:p>
          <w:p w14:paraId="40A0748A" w14:textId="77777777"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valsts pensiju speciālajā budžetā.</w:t>
            </w:r>
          </w:p>
          <w:p w14:paraId="66A3A959" w14:textId="0CBBE839"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No 2019.</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gada 3.</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janvāra ir spēkā grozījumi Solidaritātes nodokļa likumā, kas nosaka, ka solidaritātes nodoklis tiek:</w:t>
            </w:r>
          </w:p>
          <w:p w14:paraId="2FA4A5A8" w14:textId="0B651756"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lastRenderedPageBreak/>
              <w:t>- pārskaitīts veselības aprūpes pakalpojumu finansēšanai atbilstoši likumā noteiktajam (1</w:t>
            </w:r>
            <w:r w:rsidR="00272BC9">
              <w:rPr>
                <w:rFonts w:ascii="Times New Roman" w:hAnsi="Times New Roman" w:cs="Times New Roman"/>
                <w:sz w:val="24"/>
                <w:szCs w:val="24"/>
              </w:rPr>
              <w:t> </w:t>
            </w:r>
            <w:r w:rsidRPr="00267C48">
              <w:rPr>
                <w:rFonts w:ascii="Times New Roman" w:hAnsi="Times New Roman" w:cs="Times New Roman"/>
                <w:sz w:val="24"/>
                <w:szCs w:val="24"/>
              </w:rPr>
              <w:t>%);</w:t>
            </w:r>
          </w:p>
          <w:p w14:paraId="5A73EE34" w14:textId="7C1D9C81" w:rsidR="002429ED" w:rsidRPr="00267C48" w:rsidRDefault="002429ED" w:rsidP="00CC3A1F">
            <w:pPr>
              <w:spacing w:after="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novirzīts valsts pensiju speciālajā budžetā, reģistrējot personas kontā (14</w:t>
            </w:r>
            <w:r w:rsidR="00272BC9">
              <w:rPr>
                <w:rFonts w:ascii="Times New Roman" w:hAnsi="Times New Roman" w:cs="Times New Roman"/>
                <w:sz w:val="24"/>
                <w:szCs w:val="24"/>
              </w:rPr>
              <w:t> </w:t>
            </w:r>
            <w:r w:rsidRPr="00267C48">
              <w:rPr>
                <w:rFonts w:ascii="Times New Roman" w:hAnsi="Times New Roman" w:cs="Times New Roman"/>
                <w:sz w:val="24"/>
                <w:szCs w:val="24"/>
              </w:rPr>
              <w:t>%);</w:t>
            </w:r>
          </w:p>
          <w:p w14:paraId="2C86285E" w14:textId="403CEB59" w:rsidR="002429ED" w:rsidRPr="00267C48" w:rsidRDefault="002429ED" w:rsidP="00CC3A1F">
            <w:pPr>
              <w:spacing w:after="12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pārskaitīts iedzīvotāju ienākuma nodokļa kontā (10,50</w:t>
            </w:r>
            <w:r w:rsidR="00272BC9">
              <w:rPr>
                <w:rFonts w:ascii="Times New Roman" w:hAnsi="Times New Roman" w:cs="Times New Roman"/>
                <w:sz w:val="24"/>
                <w:szCs w:val="24"/>
              </w:rPr>
              <w:t> </w:t>
            </w:r>
            <w:r w:rsidRPr="00267C48">
              <w:rPr>
                <w:rFonts w:ascii="Times New Roman" w:hAnsi="Times New Roman" w:cs="Times New Roman"/>
                <w:sz w:val="24"/>
                <w:szCs w:val="24"/>
              </w:rPr>
              <w:t>%).</w:t>
            </w:r>
          </w:p>
          <w:p w14:paraId="31C77212" w14:textId="4D538A7D"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Saskaņā ar Eiropas Parlamenta un Padomes 2004.gada 29.aprīļa regulas (EK) Nr. 883/2004 par sociālās nodrošināšanas sistēmu koordinēšanu nosacījumiem un jo īpaši 11.</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 xml:space="preserve">pantu personas, uz kurām attiecas regula, ir pakļautas tikai vienas Eiropas Savienības dalībvalsts tiesību aktiem. Tātad arī </w:t>
            </w:r>
            <w:r w:rsidR="00CC3A1F" w:rsidRPr="00267C48">
              <w:rPr>
                <w:rFonts w:ascii="Times New Roman" w:hAnsi="Times New Roman" w:cs="Times New Roman"/>
                <w:sz w:val="24"/>
                <w:szCs w:val="24"/>
              </w:rPr>
              <w:t>obligātās iemaksas</w:t>
            </w:r>
            <w:r w:rsidRPr="00267C48">
              <w:rPr>
                <w:rFonts w:ascii="Times New Roman" w:hAnsi="Times New Roman" w:cs="Times New Roman"/>
                <w:sz w:val="24"/>
                <w:szCs w:val="24"/>
              </w:rPr>
              <w:t xml:space="preserve">, ja persona ir nodarbināta vienlaicīgi divās vai vairākās dalībvalstīs, ir jāveic tikai vienā dalībvalstī. </w:t>
            </w:r>
            <w:r w:rsidR="00CC3A1F" w:rsidRPr="00267C48">
              <w:rPr>
                <w:rFonts w:ascii="Times New Roman" w:hAnsi="Times New Roman" w:cs="Times New Roman"/>
                <w:sz w:val="24"/>
                <w:szCs w:val="24"/>
              </w:rPr>
              <w:t>I</w:t>
            </w:r>
            <w:r w:rsidRPr="00267C48">
              <w:rPr>
                <w:rFonts w:ascii="Times New Roman" w:hAnsi="Times New Roman" w:cs="Times New Roman"/>
                <w:sz w:val="24"/>
                <w:szCs w:val="24"/>
              </w:rPr>
              <w:t>esaistīto valstu kompetentās iestādes, kas piemēro regulu (Latvijā kompetentā iestāde ir V</w:t>
            </w:r>
            <w:r w:rsidR="00CC3A1F" w:rsidRPr="00267C48">
              <w:rPr>
                <w:rFonts w:ascii="Times New Roman" w:hAnsi="Times New Roman" w:cs="Times New Roman"/>
                <w:sz w:val="24"/>
                <w:szCs w:val="24"/>
              </w:rPr>
              <w:t>SAA</w:t>
            </w:r>
            <w:r w:rsidRPr="00267C48">
              <w:rPr>
                <w:rFonts w:ascii="Times New Roman" w:hAnsi="Times New Roman" w:cs="Times New Roman"/>
                <w:sz w:val="24"/>
                <w:szCs w:val="24"/>
              </w:rPr>
              <w:t>)</w:t>
            </w:r>
            <w:r w:rsidR="00CC3A1F" w:rsidRPr="00267C48">
              <w:rPr>
                <w:rFonts w:ascii="Times New Roman" w:hAnsi="Times New Roman" w:cs="Times New Roman"/>
                <w:sz w:val="24"/>
                <w:szCs w:val="24"/>
              </w:rPr>
              <w:t>, vienojas par to, kurā dalībvalstī veicamas obligātās iemaksas.</w:t>
            </w:r>
          </w:p>
          <w:p w14:paraId="4B6FE0CC" w14:textId="62BCE624"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Praksē ir gadījumi, ka</w:t>
            </w:r>
            <w:r w:rsidR="00CC3A1F" w:rsidRPr="00267C48">
              <w:rPr>
                <w:rFonts w:ascii="Times New Roman" w:hAnsi="Times New Roman" w:cs="Times New Roman"/>
                <w:sz w:val="24"/>
                <w:szCs w:val="24"/>
              </w:rPr>
              <w:t>d</w:t>
            </w:r>
            <w:r w:rsidRPr="00267C48">
              <w:rPr>
                <w:rFonts w:ascii="Times New Roman" w:hAnsi="Times New Roman" w:cs="Times New Roman"/>
                <w:sz w:val="24"/>
                <w:szCs w:val="24"/>
              </w:rPr>
              <w:t xml:space="preserve"> personas veic darbu vienlaicīgi divās vai vairākās </w:t>
            </w:r>
            <w:r w:rsidR="00CC3A1F" w:rsidRPr="00267C48">
              <w:rPr>
                <w:rFonts w:ascii="Times New Roman" w:hAnsi="Times New Roman" w:cs="Times New Roman"/>
                <w:sz w:val="24"/>
                <w:szCs w:val="24"/>
              </w:rPr>
              <w:t xml:space="preserve">ES </w:t>
            </w:r>
            <w:r w:rsidRPr="00267C48">
              <w:rPr>
                <w:rFonts w:ascii="Times New Roman" w:hAnsi="Times New Roman" w:cs="Times New Roman"/>
                <w:sz w:val="24"/>
                <w:szCs w:val="24"/>
              </w:rPr>
              <w:t xml:space="preserve">dalībvalstīs un arī </w:t>
            </w:r>
            <w:r w:rsidR="00CC3A1F" w:rsidRPr="00267C48">
              <w:rPr>
                <w:rFonts w:ascii="Times New Roman" w:hAnsi="Times New Roman" w:cs="Times New Roman"/>
                <w:sz w:val="24"/>
                <w:szCs w:val="24"/>
              </w:rPr>
              <w:t>obligātās iemaksas</w:t>
            </w:r>
            <w:r w:rsidRPr="00267C48">
              <w:rPr>
                <w:rFonts w:ascii="Times New Roman" w:hAnsi="Times New Roman" w:cs="Times New Roman"/>
                <w:sz w:val="24"/>
                <w:szCs w:val="24"/>
              </w:rPr>
              <w:t xml:space="preserve"> tiek veiktas vairākās dalībvalstīs. Šādos gadījumos persona vēršas V</w:t>
            </w:r>
            <w:r w:rsidR="00CC3A1F" w:rsidRPr="00267C48">
              <w:rPr>
                <w:rFonts w:ascii="Times New Roman" w:hAnsi="Times New Roman" w:cs="Times New Roman"/>
                <w:sz w:val="24"/>
                <w:szCs w:val="24"/>
              </w:rPr>
              <w:t>SAA</w:t>
            </w:r>
            <w:r w:rsidRPr="00267C48">
              <w:rPr>
                <w:rFonts w:ascii="Times New Roman" w:hAnsi="Times New Roman" w:cs="Times New Roman"/>
                <w:sz w:val="24"/>
                <w:szCs w:val="24"/>
              </w:rPr>
              <w:t xml:space="preserve"> un situācijās, kad kompetentās iestādes secina, ka </w:t>
            </w:r>
            <w:r w:rsidR="00CC3A1F"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 xml:space="preserve">Latvijā ir veiktas kļūdaini, šīs </w:t>
            </w:r>
            <w:r w:rsidR="00CC3A1F"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 xml:space="preserve">tiek pārnestas uz citu dalībvalsti. </w:t>
            </w:r>
          </w:p>
          <w:p w14:paraId="1E0FDE29" w14:textId="4F158013" w:rsidR="002429ED" w:rsidRPr="00267C48" w:rsidRDefault="002429ED" w:rsidP="0014497F">
            <w:pPr>
              <w:spacing w:after="120" w:line="240" w:lineRule="auto"/>
              <w:ind w:left="-18" w:firstLine="360"/>
              <w:jc w:val="both"/>
              <w:rPr>
                <w:rFonts w:ascii="Times New Roman" w:hAnsi="Times New Roman" w:cs="Times New Roman"/>
                <w:sz w:val="24"/>
                <w:szCs w:val="24"/>
              </w:rPr>
            </w:pPr>
            <w:r w:rsidRPr="00267C48">
              <w:rPr>
                <w:rFonts w:ascii="Times New Roman" w:hAnsi="Times New Roman" w:cs="Times New Roman"/>
                <w:sz w:val="24"/>
                <w:szCs w:val="24"/>
              </w:rPr>
              <w:t>Ņemot vērā, ka solidaritātes nodoklis 2018.</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 xml:space="preserve">gadā tika novirzīts </w:t>
            </w:r>
            <w:proofErr w:type="spellStart"/>
            <w:r w:rsidRPr="00267C48">
              <w:rPr>
                <w:rFonts w:ascii="Times New Roman" w:hAnsi="Times New Roman" w:cs="Times New Roman"/>
                <w:sz w:val="24"/>
                <w:szCs w:val="24"/>
              </w:rPr>
              <w:t>fondēto</w:t>
            </w:r>
            <w:proofErr w:type="spellEnd"/>
            <w:r w:rsidRPr="00267C48">
              <w:rPr>
                <w:rFonts w:ascii="Times New Roman" w:hAnsi="Times New Roman" w:cs="Times New Roman"/>
                <w:sz w:val="24"/>
                <w:szCs w:val="24"/>
              </w:rPr>
              <w:t xml:space="preserve"> pensiju shēmas dalībnieka kontā, bet 2019.</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gadā tiek reģistrēts personas 1.</w:t>
            </w:r>
            <w:r w:rsidR="00CC3A1F" w:rsidRPr="00267C48">
              <w:rPr>
                <w:rFonts w:ascii="Times New Roman" w:hAnsi="Times New Roman" w:cs="Times New Roman"/>
                <w:sz w:val="24"/>
                <w:szCs w:val="24"/>
              </w:rPr>
              <w:t> </w:t>
            </w:r>
            <w:r w:rsidRPr="00267C48">
              <w:rPr>
                <w:rFonts w:ascii="Times New Roman" w:hAnsi="Times New Roman" w:cs="Times New Roman"/>
                <w:sz w:val="24"/>
                <w:szCs w:val="24"/>
              </w:rPr>
              <w:t xml:space="preserve">pensiju līmeņa personificētajā kontā un pārskaitīts valsts pensiju speciālajā budžetā, nepieciešams noteikt, ka situācijās, kad ir jāatdod </w:t>
            </w:r>
            <w:r w:rsidR="001D520E" w:rsidRPr="00267C48">
              <w:rPr>
                <w:rFonts w:ascii="Times New Roman" w:hAnsi="Times New Roman" w:cs="Times New Roman"/>
                <w:sz w:val="24"/>
                <w:szCs w:val="24"/>
              </w:rPr>
              <w:t xml:space="preserve">obligātās iemaksas </w:t>
            </w:r>
            <w:r w:rsidRPr="00267C48">
              <w:rPr>
                <w:rFonts w:ascii="Times New Roman" w:hAnsi="Times New Roman" w:cs="Times New Roman"/>
                <w:sz w:val="24"/>
                <w:szCs w:val="24"/>
              </w:rPr>
              <w:t xml:space="preserve">uz citu dalībvalsti, tiek nodota arī tā solidaritātes nodokļa daļa, kas ir  </w:t>
            </w:r>
            <w:proofErr w:type="spellStart"/>
            <w:r w:rsidRPr="00267C48">
              <w:rPr>
                <w:rFonts w:ascii="Times New Roman" w:hAnsi="Times New Roman" w:cs="Times New Roman"/>
                <w:sz w:val="24"/>
                <w:szCs w:val="24"/>
              </w:rPr>
              <w:t>fondēto</w:t>
            </w:r>
            <w:proofErr w:type="spellEnd"/>
            <w:r w:rsidRPr="00267C48">
              <w:rPr>
                <w:rFonts w:ascii="Times New Roman" w:hAnsi="Times New Roman" w:cs="Times New Roman"/>
                <w:sz w:val="24"/>
                <w:szCs w:val="24"/>
              </w:rPr>
              <w:t xml:space="preserve"> pensiju shēmā vai reģistrēta personas 1.</w:t>
            </w:r>
            <w:r w:rsidR="001D520E" w:rsidRPr="00267C48">
              <w:rPr>
                <w:rFonts w:ascii="Times New Roman" w:hAnsi="Times New Roman" w:cs="Times New Roman"/>
                <w:sz w:val="24"/>
                <w:szCs w:val="24"/>
              </w:rPr>
              <w:t> </w:t>
            </w:r>
            <w:r w:rsidRPr="00267C48">
              <w:rPr>
                <w:rFonts w:ascii="Times New Roman" w:hAnsi="Times New Roman" w:cs="Times New Roman"/>
                <w:sz w:val="24"/>
                <w:szCs w:val="24"/>
              </w:rPr>
              <w:t>pensiju līmeņa personificētajā kontā .</w:t>
            </w:r>
          </w:p>
          <w:p w14:paraId="7064A206" w14:textId="39D1908B" w:rsidR="002429ED" w:rsidRPr="00267C48" w:rsidRDefault="0014497F" w:rsidP="002429ED">
            <w:pPr>
              <w:spacing w:after="120" w:line="240" w:lineRule="auto"/>
              <w:ind w:left="-18"/>
              <w:jc w:val="both"/>
              <w:rPr>
                <w:rFonts w:ascii="Times New Roman" w:hAnsi="Times New Roman" w:cs="Times New Roman"/>
                <w:sz w:val="24"/>
                <w:szCs w:val="24"/>
              </w:rPr>
            </w:pPr>
            <w:r w:rsidRPr="00267C48">
              <w:rPr>
                <w:rFonts w:ascii="Times New Roman" w:hAnsi="Times New Roman" w:cs="Times New Roman"/>
                <w:sz w:val="24"/>
                <w:szCs w:val="24"/>
              </w:rPr>
              <w:t xml:space="preserve">6.4. </w:t>
            </w:r>
            <w:r w:rsidR="002429ED" w:rsidRPr="00267C48">
              <w:rPr>
                <w:rFonts w:ascii="Times New Roman" w:hAnsi="Times New Roman" w:cs="Times New Roman"/>
                <w:sz w:val="24"/>
                <w:szCs w:val="24"/>
              </w:rPr>
              <w:t>Juridiskās skaidrības nodrošināšanai, nepieciešams precizēt likuma “Par valsts sociālo apdrošināšanu”:</w:t>
            </w:r>
          </w:p>
          <w:p w14:paraId="5FA8A8DA" w14:textId="6DACE8F4" w:rsidR="002429ED" w:rsidRPr="00267C48" w:rsidRDefault="002429ED" w:rsidP="00575B2C">
            <w:pPr>
              <w:spacing w:after="120" w:line="240" w:lineRule="auto"/>
              <w:ind w:left="-17"/>
              <w:jc w:val="both"/>
              <w:rPr>
                <w:rFonts w:ascii="Times New Roman" w:hAnsi="Times New Roman" w:cs="Times New Roman"/>
                <w:sz w:val="24"/>
                <w:szCs w:val="24"/>
              </w:rPr>
            </w:pPr>
            <w:r w:rsidRPr="00267C48">
              <w:rPr>
                <w:rFonts w:ascii="Times New Roman" w:hAnsi="Times New Roman" w:cs="Times New Roman"/>
                <w:sz w:val="24"/>
                <w:szCs w:val="24"/>
              </w:rPr>
              <w:t>- 21.</w:t>
            </w:r>
            <w:r w:rsidRPr="00267C48">
              <w:rPr>
                <w:rFonts w:ascii="Times New Roman" w:hAnsi="Times New Roman" w:cs="Times New Roman"/>
                <w:sz w:val="24"/>
                <w:szCs w:val="24"/>
                <w:vertAlign w:val="superscript"/>
              </w:rPr>
              <w:t>4</w:t>
            </w:r>
            <w:r w:rsidRPr="00267C48">
              <w:rPr>
                <w:rFonts w:ascii="Times New Roman" w:hAnsi="Times New Roman" w:cs="Times New Roman"/>
                <w:sz w:val="24"/>
                <w:szCs w:val="24"/>
              </w:rPr>
              <w:t xml:space="preserve"> panta trešo daļu, jo </w:t>
            </w:r>
            <w:r w:rsidR="00575B2C" w:rsidRPr="00267C48">
              <w:rPr>
                <w:rFonts w:ascii="Times New Roman" w:hAnsi="Times New Roman" w:cs="Times New Roman"/>
                <w:sz w:val="24"/>
                <w:szCs w:val="24"/>
              </w:rPr>
              <w:t xml:space="preserve">obligāto iemaksu </w:t>
            </w:r>
            <w:r w:rsidRPr="00267C48">
              <w:rPr>
                <w:rFonts w:ascii="Times New Roman" w:hAnsi="Times New Roman" w:cs="Times New Roman"/>
                <w:sz w:val="24"/>
                <w:szCs w:val="24"/>
              </w:rPr>
              <w:t>likmju sadalījums ir noteikts Ministru kabineta noteikumos, kuri vairs netiek izdoti katru gadu;</w:t>
            </w:r>
          </w:p>
          <w:p w14:paraId="6462A9F4" w14:textId="524397C7" w:rsidR="002429ED" w:rsidRPr="00267C48" w:rsidRDefault="002429ED" w:rsidP="002429ED">
            <w:pPr>
              <w:spacing w:after="120" w:line="240" w:lineRule="auto"/>
              <w:ind w:left="-18"/>
              <w:jc w:val="both"/>
              <w:rPr>
                <w:rFonts w:ascii="Times New Roman" w:hAnsi="Times New Roman" w:cs="Times New Roman"/>
                <w:sz w:val="24"/>
                <w:szCs w:val="24"/>
              </w:rPr>
            </w:pPr>
            <w:r w:rsidRPr="00267C48">
              <w:rPr>
                <w:rFonts w:ascii="Times New Roman" w:hAnsi="Times New Roman" w:cs="Times New Roman"/>
                <w:sz w:val="24"/>
                <w:szCs w:val="24"/>
              </w:rPr>
              <w:t>- 27.¹</w:t>
            </w:r>
            <w:r w:rsidR="00575B2C" w:rsidRPr="00267C48">
              <w:rPr>
                <w:rFonts w:ascii="Times New Roman" w:hAnsi="Times New Roman" w:cs="Times New Roman"/>
                <w:sz w:val="24"/>
                <w:szCs w:val="24"/>
              </w:rPr>
              <w:t> </w:t>
            </w:r>
            <w:r w:rsidRPr="00267C48">
              <w:rPr>
                <w:rFonts w:ascii="Times New Roman" w:hAnsi="Times New Roman" w:cs="Times New Roman"/>
                <w:sz w:val="24"/>
                <w:szCs w:val="24"/>
              </w:rPr>
              <w:t>panta otro daļu, jo likuma “Par valsts pensijām” 37.</w:t>
            </w:r>
            <w:r w:rsidR="00575B2C" w:rsidRPr="00267C48">
              <w:rPr>
                <w:rFonts w:ascii="Times New Roman" w:hAnsi="Times New Roman" w:cs="Times New Roman"/>
                <w:sz w:val="24"/>
                <w:szCs w:val="24"/>
              </w:rPr>
              <w:t> </w:t>
            </w:r>
            <w:r w:rsidRPr="00267C48">
              <w:rPr>
                <w:rFonts w:ascii="Times New Roman" w:hAnsi="Times New Roman" w:cs="Times New Roman"/>
                <w:sz w:val="24"/>
                <w:szCs w:val="24"/>
              </w:rPr>
              <w:t>panta trešā daļa nosaka, ka pensijas saņēmēja nāves gadījumā pārdzīvojušajam laulātajam ir tiesības uz 12 mēnešu pabalstu 5</w:t>
            </w:r>
            <w:r w:rsidR="00575B2C" w:rsidRPr="00267C48">
              <w:rPr>
                <w:rFonts w:ascii="Times New Roman" w:hAnsi="Times New Roman" w:cs="Times New Roman"/>
                <w:sz w:val="24"/>
                <w:szCs w:val="24"/>
              </w:rPr>
              <w:t>0 %</w:t>
            </w:r>
            <w:r w:rsidRPr="00267C48">
              <w:rPr>
                <w:rFonts w:ascii="Times New Roman" w:hAnsi="Times New Roman" w:cs="Times New Roman"/>
                <w:sz w:val="24"/>
                <w:szCs w:val="24"/>
              </w:rPr>
              <w:t xml:space="preserve"> apmērā no mirušajam laulātajam piešķirtās pensijas</w:t>
            </w:r>
            <w:r w:rsidR="00575B2C" w:rsidRPr="00267C48">
              <w:rPr>
                <w:rFonts w:ascii="Times New Roman" w:hAnsi="Times New Roman" w:cs="Times New Roman"/>
                <w:sz w:val="24"/>
                <w:szCs w:val="24"/>
              </w:rPr>
              <w:t>.</w:t>
            </w:r>
          </w:p>
          <w:p w14:paraId="39F5A67B" w14:textId="1A488667" w:rsidR="002429ED" w:rsidRPr="00C148CD" w:rsidRDefault="0014497F" w:rsidP="0014497F">
            <w:pPr>
              <w:spacing w:after="120" w:line="240" w:lineRule="auto"/>
              <w:ind w:left="-17"/>
              <w:contextualSpacing/>
              <w:jc w:val="both"/>
              <w:rPr>
                <w:rFonts w:ascii="Times New Roman" w:hAnsi="Times New Roman" w:cs="Times New Roman"/>
                <w:sz w:val="24"/>
                <w:szCs w:val="24"/>
              </w:rPr>
            </w:pPr>
            <w:r w:rsidRPr="00267C48">
              <w:rPr>
                <w:rFonts w:ascii="Times New Roman" w:hAnsi="Times New Roman" w:cs="Times New Roman"/>
                <w:sz w:val="24"/>
                <w:szCs w:val="24"/>
              </w:rPr>
              <w:t xml:space="preserve">6.5. </w:t>
            </w:r>
            <w:r w:rsidR="002429ED" w:rsidRPr="00267C48">
              <w:rPr>
                <w:rFonts w:ascii="Times New Roman" w:hAnsi="Times New Roman" w:cs="Times New Roman"/>
                <w:sz w:val="24"/>
                <w:szCs w:val="24"/>
              </w:rPr>
              <w:t xml:space="preserve">Lai paaugstinātu pakalpojumu piešķiršanas procesa efektivitāti, VSAA plāno ieviest bērna piedzimšanas pabalsta piešķiršanas lēmumu automatizētu sagatavošanu. Ja tiks saņemts klienta iesniegums par bērna piedzimšanas pabalstu, kurš atbilst noteiktiem kritērijiem, informācijas sistēmā automātiski </w:t>
            </w:r>
            <w:r w:rsidR="002429ED" w:rsidRPr="00C148CD">
              <w:rPr>
                <w:rFonts w:ascii="Times New Roman" w:hAnsi="Times New Roman" w:cs="Times New Roman"/>
                <w:sz w:val="24"/>
                <w:szCs w:val="24"/>
              </w:rPr>
              <w:t xml:space="preserve">bez nodaļas nodarbinātā iesaistīšanās tiks sagatavots lēmums par bērna piedzimšanas pabalsta piešķiršanu un nodaļas nodarbinātais veiks tikai izmaksājamās summas kontroli.  </w:t>
            </w:r>
          </w:p>
          <w:p w14:paraId="163797BD" w14:textId="4C389C3C" w:rsidR="002429ED" w:rsidRPr="008F2ED1" w:rsidRDefault="002429ED" w:rsidP="0014497F">
            <w:pPr>
              <w:spacing w:after="120" w:line="240" w:lineRule="auto"/>
              <w:ind w:left="-17" w:firstLine="502"/>
              <w:contextualSpacing/>
              <w:jc w:val="both"/>
              <w:rPr>
                <w:rFonts w:ascii="Times New Roman" w:hAnsi="Times New Roman" w:cs="Times New Roman"/>
                <w:sz w:val="24"/>
                <w:szCs w:val="24"/>
              </w:rPr>
            </w:pPr>
            <w:r w:rsidRPr="00C148CD">
              <w:rPr>
                <w:rFonts w:ascii="Times New Roman" w:hAnsi="Times New Roman" w:cs="Times New Roman"/>
                <w:sz w:val="24"/>
                <w:szCs w:val="24"/>
              </w:rPr>
              <w:t>Lai noteiktu automatizētā veidā sagatavoto lēmumu</w:t>
            </w:r>
            <w:r w:rsidRPr="00267C48">
              <w:rPr>
                <w:rFonts w:ascii="Times New Roman" w:hAnsi="Times New Roman" w:cs="Times New Roman"/>
                <w:sz w:val="24"/>
                <w:szCs w:val="24"/>
              </w:rPr>
              <w:t xml:space="preserve"> juridisko spēku, nepieciešams noteikt, ka sociālās apdro</w:t>
            </w:r>
            <w:r w:rsidRPr="008F2ED1">
              <w:rPr>
                <w:rFonts w:ascii="Times New Roman" w:hAnsi="Times New Roman" w:cs="Times New Roman"/>
                <w:sz w:val="24"/>
                <w:szCs w:val="24"/>
              </w:rPr>
              <w:t xml:space="preserve">šināšanas informācijas sistēmā (SAIS) sagatavotie administratīvie akti ir derīgi bez paraksta, tiem ir juridisks spēks un tos var apstrīdēt VSAA direktoram. </w:t>
            </w:r>
          </w:p>
          <w:p w14:paraId="33B4B729" w14:textId="441E3F8D" w:rsidR="00CF4C89" w:rsidRPr="00267C48" w:rsidRDefault="0014497F" w:rsidP="0014497F">
            <w:pPr>
              <w:pStyle w:val="ListParagraph"/>
              <w:numPr>
                <w:ilvl w:val="1"/>
                <w:numId w:val="7"/>
              </w:numPr>
              <w:spacing w:after="120" w:line="240" w:lineRule="auto"/>
              <w:ind w:left="0" w:firstLine="0"/>
              <w:jc w:val="both"/>
              <w:rPr>
                <w:rFonts w:ascii="Times New Roman" w:hAnsi="Times New Roman" w:cs="Times New Roman"/>
                <w:sz w:val="24"/>
                <w:szCs w:val="24"/>
              </w:rPr>
            </w:pPr>
            <w:r w:rsidRPr="009272F4">
              <w:rPr>
                <w:rFonts w:ascii="Times New Roman" w:hAnsi="Times New Roman" w:cs="Times New Roman"/>
                <w:sz w:val="24"/>
                <w:szCs w:val="24"/>
              </w:rPr>
              <w:t xml:space="preserve"> Līdz 2017. gada 31.decembrim VSAA izmantoja likumā Par valsts budžetu attiecīgajam gadam noteikto</w:t>
            </w:r>
            <w:r w:rsidRPr="00267C48">
              <w:rPr>
                <w:rFonts w:ascii="Times New Roman" w:hAnsi="Times New Roman" w:cs="Times New Roman"/>
                <w:sz w:val="24"/>
                <w:szCs w:val="24"/>
              </w:rPr>
              <w:t>s sociālās apdrošināšanas speciālo budžetu ieņēmumu īpatsvarus.</w:t>
            </w:r>
          </w:p>
          <w:p w14:paraId="513F90C1" w14:textId="64470485" w:rsidR="0014497F" w:rsidRPr="00267C48" w:rsidRDefault="00CF4C89" w:rsidP="0014497F">
            <w:pPr>
              <w:spacing w:after="120" w:line="240" w:lineRule="auto"/>
              <w:ind w:left="-18" w:firstLine="502"/>
              <w:contextualSpacing/>
              <w:jc w:val="both"/>
              <w:rPr>
                <w:rFonts w:ascii="Times New Roman" w:hAnsi="Times New Roman" w:cs="Times New Roman"/>
                <w:sz w:val="24"/>
                <w:szCs w:val="24"/>
              </w:rPr>
            </w:pPr>
            <w:r w:rsidRPr="00267C48">
              <w:rPr>
                <w:rFonts w:ascii="Times New Roman" w:hAnsi="Times New Roman" w:cs="Times New Roman"/>
                <w:sz w:val="24"/>
                <w:szCs w:val="24"/>
              </w:rPr>
              <w:lastRenderedPageBreak/>
              <w:t>Kopš</w:t>
            </w:r>
            <w:r w:rsidR="0014497F" w:rsidRPr="00267C48">
              <w:rPr>
                <w:rFonts w:ascii="Times New Roman" w:hAnsi="Times New Roman" w:cs="Times New Roman"/>
                <w:sz w:val="24"/>
                <w:szCs w:val="24"/>
              </w:rPr>
              <w:t xml:space="preserve"> </w:t>
            </w:r>
            <w:r w:rsidRPr="00267C48">
              <w:rPr>
                <w:rFonts w:ascii="Times New Roman" w:hAnsi="Times New Roman" w:cs="Times New Roman"/>
                <w:sz w:val="24"/>
                <w:szCs w:val="24"/>
              </w:rPr>
              <w:t>2018.</w:t>
            </w:r>
            <w:r w:rsidR="0014497F" w:rsidRPr="00267C48">
              <w:rPr>
                <w:rFonts w:ascii="Times New Roman" w:hAnsi="Times New Roman" w:cs="Times New Roman"/>
                <w:sz w:val="24"/>
                <w:szCs w:val="24"/>
              </w:rPr>
              <w:t xml:space="preserve"> gada 1. janvāra </w:t>
            </w:r>
            <w:r w:rsidRPr="00267C48">
              <w:rPr>
                <w:rFonts w:ascii="Times New Roman" w:hAnsi="Times New Roman" w:cs="Times New Roman"/>
                <w:sz w:val="24"/>
                <w:szCs w:val="24"/>
              </w:rPr>
              <w:t>obligāto iemaksu likmes sadalījums pa sociālās apdrošināšanas veidiem valsts speciālā budžeta izdevumu īpatsvars ir noteikts M</w:t>
            </w:r>
            <w:r w:rsidR="0014497F" w:rsidRPr="00267C48">
              <w:rPr>
                <w:rFonts w:ascii="Times New Roman" w:hAnsi="Times New Roman" w:cs="Times New Roman"/>
                <w:sz w:val="24"/>
                <w:szCs w:val="24"/>
              </w:rPr>
              <w:t xml:space="preserve">inistru kabineta 2017. gada 19. decembra </w:t>
            </w:r>
            <w:r w:rsidRPr="00267C48">
              <w:rPr>
                <w:rFonts w:ascii="Times New Roman" w:hAnsi="Times New Roman" w:cs="Times New Roman"/>
                <w:sz w:val="24"/>
                <w:szCs w:val="24"/>
              </w:rPr>
              <w:t>noteikumu Nr.786 ”Noteikumi par valsts sociālās apdrošināšanas iemaksu likmes sadalījumu pa valsts sociālās apdrošināšanas veidiem” 22.</w:t>
            </w:r>
            <w:r w:rsidR="0014497F" w:rsidRPr="00267C48">
              <w:rPr>
                <w:rFonts w:ascii="Times New Roman" w:hAnsi="Times New Roman" w:cs="Times New Roman"/>
                <w:sz w:val="24"/>
                <w:szCs w:val="24"/>
              </w:rPr>
              <w:t> </w:t>
            </w:r>
            <w:r w:rsidRPr="00267C48">
              <w:rPr>
                <w:rFonts w:ascii="Times New Roman" w:hAnsi="Times New Roman" w:cs="Times New Roman"/>
                <w:sz w:val="24"/>
                <w:szCs w:val="24"/>
              </w:rPr>
              <w:t xml:space="preserve">punktā. </w:t>
            </w:r>
          </w:p>
          <w:p w14:paraId="37ACCE7B" w14:textId="7ED0DD9B" w:rsidR="002429ED" w:rsidRPr="00267C48" w:rsidRDefault="0014497F" w:rsidP="0014497F">
            <w:pPr>
              <w:spacing w:after="120" w:line="240" w:lineRule="auto"/>
              <w:ind w:left="-18" w:firstLine="502"/>
              <w:contextualSpacing/>
              <w:jc w:val="both"/>
              <w:rPr>
                <w:rFonts w:ascii="Times New Roman" w:hAnsi="Times New Roman" w:cs="Times New Roman"/>
                <w:sz w:val="24"/>
                <w:szCs w:val="24"/>
              </w:rPr>
            </w:pPr>
            <w:r w:rsidRPr="00267C48">
              <w:rPr>
                <w:rFonts w:ascii="Times New Roman" w:hAnsi="Times New Roman" w:cs="Times New Roman"/>
                <w:sz w:val="24"/>
                <w:szCs w:val="24"/>
              </w:rPr>
              <w:t>Ņemot vērā iepriekš minēto, nepieciešams aktualizēt arī  likuma „Par valsts sociālo apdrošināšanu” 21.</w:t>
            </w:r>
            <w:r w:rsidRPr="00267C48">
              <w:rPr>
                <w:rFonts w:ascii="Times New Roman" w:hAnsi="Times New Roman" w:cs="Times New Roman"/>
                <w:sz w:val="24"/>
                <w:szCs w:val="24"/>
                <w:vertAlign w:val="superscript"/>
              </w:rPr>
              <w:t>4</w:t>
            </w:r>
            <w:r w:rsidRPr="00267C48">
              <w:rPr>
                <w:rFonts w:ascii="Times New Roman" w:hAnsi="Times New Roman" w:cs="Times New Roman"/>
                <w:sz w:val="24"/>
                <w:szCs w:val="24"/>
              </w:rPr>
              <w:t xml:space="preserve"> panta trešās daļas redakciju</w:t>
            </w:r>
            <w:r w:rsidR="00AD194E">
              <w:rPr>
                <w:rFonts w:ascii="Times New Roman" w:hAnsi="Times New Roman" w:cs="Times New Roman"/>
                <w:sz w:val="24"/>
                <w:szCs w:val="24"/>
              </w:rPr>
              <w:t>, nosakot, ka o</w:t>
            </w:r>
            <w:r w:rsidRPr="00267C48">
              <w:rPr>
                <w:rFonts w:ascii="Times New Roman" w:hAnsi="Times New Roman" w:cs="Times New Roman"/>
                <w:sz w:val="24"/>
                <w:szCs w:val="24"/>
              </w:rPr>
              <w:t xml:space="preserve">bligātās iemaksas nodod no katra valsts sociālās apdrošināšanas speciālā budžeta izdevumiem atbilstoši katra speciālā budžeta </w:t>
            </w:r>
            <w:r w:rsidR="00AD194E">
              <w:rPr>
                <w:rFonts w:ascii="Times New Roman" w:hAnsi="Times New Roman" w:cs="Times New Roman"/>
                <w:sz w:val="24"/>
                <w:szCs w:val="24"/>
              </w:rPr>
              <w:t xml:space="preserve">ieņēmumu </w:t>
            </w:r>
            <w:r w:rsidRPr="00267C48">
              <w:rPr>
                <w:rFonts w:ascii="Times New Roman" w:hAnsi="Times New Roman" w:cs="Times New Roman"/>
                <w:sz w:val="24"/>
                <w:szCs w:val="24"/>
              </w:rPr>
              <w:t>īpatsvaram saskaņā ar likumu par valsts budžetu attiecīgajam gadam.</w:t>
            </w:r>
          </w:p>
          <w:p w14:paraId="12F2FAC1" w14:textId="77777777" w:rsidR="0014497F" w:rsidRPr="00267C48" w:rsidRDefault="0014497F" w:rsidP="006F7644">
            <w:pPr>
              <w:spacing w:after="120" w:line="240" w:lineRule="auto"/>
              <w:ind w:left="-18"/>
              <w:jc w:val="both"/>
              <w:rPr>
                <w:rFonts w:ascii="Times New Roman" w:hAnsi="Times New Roman" w:cs="Times New Roman"/>
                <w:sz w:val="24"/>
                <w:szCs w:val="24"/>
              </w:rPr>
            </w:pPr>
          </w:p>
          <w:p w14:paraId="6001CF64" w14:textId="77777777" w:rsidR="0027053A" w:rsidRDefault="003C6F7F" w:rsidP="008168E6">
            <w:pPr>
              <w:spacing w:after="120" w:line="240" w:lineRule="auto"/>
              <w:ind w:left="-18"/>
              <w:jc w:val="both"/>
              <w:rPr>
                <w:rFonts w:ascii="Times New Roman" w:hAnsi="Times New Roman" w:cs="Times New Roman"/>
                <w:sz w:val="24"/>
                <w:szCs w:val="24"/>
              </w:rPr>
            </w:pPr>
            <w:r w:rsidRPr="00267C48">
              <w:rPr>
                <w:rFonts w:ascii="Times New Roman" w:hAnsi="Times New Roman" w:cs="Times New Roman"/>
                <w:sz w:val="24"/>
                <w:szCs w:val="24"/>
              </w:rPr>
              <w:t>Likumprojektā noteikts, ka likums stājas spēkā 2021.</w:t>
            </w:r>
            <w:r w:rsidR="001D38B7" w:rsidRPr="00267C48">
              <w:rPr>
                <w:rFonts w:ascii="Times New Roman" w:hAnsi="Times New Roman" w:cs="Times New Roman"/>
                <w:sz w:val="24"/>
                <w:szCs w:val="24"/>
              </w:rPr>
              <w:t> </w:t>
            </w:r>
            <w:r w:rsidRPr="00267C48">
              <w:rPr>
                <w:rFonts w:ascii="Times New Roman" w:hAnsi="Times New Roman" w:cs="Times New Roman"/>
                <w:sz w:val="24"/>
                <w:szCs w:val="24"/>
              </w:rPr>
              <w:t>gada 1.</w:t>
            </w:r>
            <w:r w:rsidR="001D38B7" w:rsidRPr="00267C48">
              <w:rPr>
                <w:rFonts w:ascii="Times New Roman" w:hAnsi="Times New Roman" w:cs="Times New Roman"/>
                <w:sz w:val="24"/>
                <w:szCs w:val="24"/>
              </w:rPr>
              <w:t> </w:t>
            </w:r>
            <w:r w:rsidRPr="00267C48">
              <w:rPr>
                <w:rFonts w:ascii="Times New Roman" w:hAnsi="Times New Roman" w:cs="Times New Roman"/>
                <w:sz w:val="24"/>
                <w:szCs w:val="24"/>
              </w:rPr>
              <w:t>janvārī.</w:t>
            </w:r>
          </w:p>
          <w:p w14:paraId="2DBA75C5" w14:textId="24C8D13D" w:rsidR="008910DF" w:rsidRPr="008168E6" w:rsidRDefault="008910DF" w:rsidP="008168E6">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 xml:space="preserve">Likumprojektam ir pievienots Ministru kabineta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projekts, kas paredz </w:t>
            </w:r>
            <w:r w:rsidRPr="008910DF">
              <w:rPr>
                <w:rFonts w:ascii="Times New Roman" w:hAnsi="Times New Roman" w:cs="Times New Roman"/>
                <w:sz w:val="24"/>
                <w:szCs w:val="24"/>
              </w:rPr>
              <w:t>Veselības ministrijai mēneša laikā pēc likuma pieņemšanas Saeimā izstrādāt un veselības ministram iesniegt izskatīšanai Ministru kabinetā kā Ministru kabineta lietu noteikumu projektu par grozījumiem Ministru kabineta 2014. gada 11. marta noteikumos Nr. 134 “Noteikumi par vienoto veselības nozares elektronisko informācijas sistēmu”, nosakot, ka Valsts sociālās apdrošināšanas aģentūrai ir pieejama informācija par atvērtām, slēgtām un anulētām darbnespējas lapām</w:t>
            </w:r>
            <w:r>
              <w:rPr>
                <w:rFonts w:ascii="Times New Roman" w:hAnsi="Times New Roman" w:cs="Times New Roman"/>
                <w:sz w:val="24"/>
                <w:szCs w:val="24"/>
              </w:rPr>
              <w:t>.</w:t>
            </w:r>
          </w:p>
        </w:tc>
      </w:tr>
      <w:tr w:rsidR="002B526B" w:rsidRPr="00734864" w14:paraId="2DBA75CA"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3.</w:t>
            </w:r>
          </w:p>
        </w:tc>
        <w:tc>
          <w:tcPr>
            <w:tcW w:w="1596" w:type="dxa"/>
            <w:tcBorders>
              <w:top w:val="outset" w:sz="6" w:space="0" w:color="auto"/>
              <w:left w:val="outset" w:sz="6" w:space="0" w:color="auto"/>
              <w:bottom w:val="outset" w:sz="6" w:space="0" w:color="auto"/>
              <w:right w:val="outset" w:sz="6" w:space="0" w:color="auto"/>
            </w:tcBorders>
            <w:hideMark/>
          </w:tcPr>
          <w:p w14:paraId="2DBA75C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7122" w:type="dxa"/>
            <w:tcBorders>
              <w:top w:val="outset" w:sz="6" w:space="0" w:color="auto"/>
              <w:left w:val="outset" w:sz="6" w:space="0" w:color="auto"/>
              <w:bottom w:val="outset" w:sz="6" w:space="0" w:color="auto"/>
              <w:right w:val="outset" w:sz="6" w:space="0" w:color="auto"/>
            </w:tcBorders>
            <w:hideMark/>
          </w:tcPr>
          <w:p w14:paraId="2DBA75C9"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VSAA.</w:t>
            </w:r>
          </w:p>
        </w:tc>
      </w:tr>
      <w:tr w:rsidR="002B526B" w:rsidRPr="00734864" w14:paraId="2DBA75CE"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B"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596" w:type="dxa"/>
            <w:tcBorders>
              <w:top w:val="outset" w:sz="6" w:space="0" w:color="auto"/>
              <w:left w:val="outset" w:sz="6" w:space="0" w:color="auto"/>
              <w:bottom w:val="outset" w:sz="6" w:space="0" w:color="auto"/>
              <w:right w:val="outset" w:sz="6" w:space="0" w:color="auto"/>
            </w:tcBorders>
            <w:hideMark/>
          </w:tcPr>
          <w:p w14:paraId="2DBA75CC"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7122" w:type="dxa"/>
            <w:tcBorders>
              <w:top w:val="outset" w:sz="6" w:space="0" w:color="auto"/>
              <w:left w:val="outset" w:sz="6" w:space="0" w:color="auto"/>
              <w:bottom w:val="outset" w:sz="6" w:space="0" w:color="auto"/>
              <w:right w:val="outset" w:sz="6" w:space="0" w:color="auto"/>
            </w:tcBorders>
            <w:hideMark/>
          </w:tcPr>
          <w:p w14:paraId="2DBA75CD"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5CF"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B663CB" w:rsidRPr="00734864" w14:paraId="2DBA75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5D1"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734864" w14:paraId="2DBA75D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3"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BA75D4"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Sabiedrības </w:t>
            </w:r>
            <w:proofErr w:type="spellStart"/>
            <w:r w:rsidRPr="00734864">
              <w:rPr>
                <w:rFonts w:ascii="Times New Roman" w:eastAsia="Times New Roman" w:hAnsi="Times New Roman" w:cs="Times New Roman"/>
                <w:iCs/>
                <w:color w:val="000000" w:themeColor="text1"/>
                <w:sz w:val="24"/>
                <w:szCs w:val="24"/>
                <w:lang w:eastAsia="lv-LV"/>
              </w:rPr>
              <w:t>mērķgrupas</w:t>
            </w:r>
            <w:proofErr w:type="spellEnd"/>
            <w:r w:rsidRPr="00734864">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DB5E9AF" w14:textId="6BC8706B" w:rsidR="00575B2C" w:rsidRDefault="00575B2C"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Darba devēji, kuriem būs jāmaksā minimālās obligātās iemaksas</w:t>
            </w:r>
            <w:r w:rsidR="0014497F">
              <w:rPr>
                <w:rFonts w:ascii="Times New Roman" w:eastAsia="Times New Roman" w:hAnsi="Times New Roman" w:cs="Times New Roman"/>
                <w:iCs/>
                <w:color w:val="000000" w:themeColor="text1"/>
                <w:sz w:val="24"/>
                <w:szCs w:val="24"/>
                <w:lang w:eastAsia="lv-LV"/>
              </w:rPr>
              <w:t>.</w:t>
            </w:r>
          </w:p>
          <w:p w14:paraId="4D295F30" w14:textId="038DB3AF" w:rsidR="00575B2C" w:rsidRDefault="00575B2C" w:rsidP="006631CF">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Pr>
                <w:rFonts w:ascii="Times New Roman" w:eastAsia="Times New Roman" w:hAnsi="Times New Roman" w:cs="Times New Roman"/>
                <w:iCs/>
                <w:color w:val="000000" w:themeColor="text1"/>
                <w:sz w:val="24"/>
                <w:szCs w:val="24"/>
                <w:lang w:eastAsia="lv-LV"/>
              </w:rPr>
              <w:t>Pašnodarbinātie</w:t>
            </w:r>
            <w:proofErr w:type="spellEnd"/>
            <w:r>
              <w:rPr>
                <w:rFonts w:ascii="Times New Roman" w:eastAsia="Times New Roman" w:hAnsi="Times New Roman" w:cs="Times New Roman"/>
                <w:iCs/>
                <w:color w:val="000000" w:themeColor="text1"/>
                <w:sz w:val="24"/>
                <w:szCs w:val="24"/>
                <w:lang w:eastAsia="lv-LV"/>
              </w:rPr>
              <w:t xml:space="preserve">, kuriem būs jāveic obligātās iemaksas </w:t>
            </w:r>
            <w:proofErr w:type="spellStart"/>
            <w:r>
              <w:rPr>
                <w:rFonts w:ascii="Times New Roman" w:eastAsia="Times New Roman" w:hAnsi="Times New Roman" w:cs="Times New Roman"/>
                <w:iCs/>
                <w:color w:val="000000" w:themeColor="text1"/>
                <w:sz w:val="24"/>
                <w:szCs w:val="24"/>
                <w:lang w:eastAsia="lv-LV"/>
              </w:rPr>
              <w:t>pašnodarbinātajiem</w:t>
            </w:r>
            <w:proofErr w:type="spellEnd"/>
            <w:r>
              <w:rPr>
                <w:rFonts w:ascii="Times New Roman" w:eastAsia="Times New Roman" w:hAnsi="Times New Roman" w:cs="Times New Roman"/>
                <w:iCs/>
                <w:color w:val="000000" w:themeColor="text1"/>
                <w:sz w:val="24"/>
                <w:szCs w:val="24"/>
                <w:lang w:eastAsia="lv-LV"/>
              </w:rPr>
              <w:t xml:space="preserve"> paredzamajiem riskiem no faktiskā ienākuma</w:t>
            </w:r>
            <w:r w:rsidR="0014497F">
              <w:rPr>
                <w:rFonts w:ascii="Times New Roman" w:eastAsia="Times New Roman" w:hAnsi="Times New Roman" w:cs="Times New Roman"/>
                <w:iCs/>
                <w:color w:val="000000" w:themeColor="text1"/>
                <w:sz w:val="24"/>
                <w:szCs w:val="24"/>
                <w:lang w:eastAsia="lv-LV"/>
              </w:rPr>
              <w:t>.</w:t>
            </w:r>
          </w:p>
          <w:p w14:paraId="6C6263F7" w14:textId="3F3C22A3" w:rsidR="00575B2C" w:rsidRDefault="00575B2C" w:rsidP="006631CF">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Pr>
                <w:rFonts w:ascii="Times New Roman" w:eastAsia="Times New Roman" w:hAnsi="Times New Roman" w:cs="Times New Roman"/>
                <w:iCs/>
                <w:color w:val="000000" w:themeColor="text1"/>
                <w:sz w:val="24"/>
                <w:szCs w:val="24"/>
                <w:lang w:eastAsia="lv-LV"/>
              </w:rPr>
              <w:t>Pašnodarbinātie</w:t>
            </w:r>
            <w:proofErr w:type="spellEnd"/>
            <w:r>
              <w:rPr>
                <w:rFonts w:ascii="Times New Roman" w:eastAsia="Times New Roman" w:hAnsi="Times New Roman" w:cs="Times New Roman"/>
                <w:iCs/>
                <w:color w:val="000000" w:themeColor="text1"/>
                <w:sz w:val="24"/>
                <w:szCs w:val="24"/>
                <w:lang w:eastAsia="lv-LV"/>
              </w:rPr>
              <w:t>, kuriem līdzšinējo 5 % vietā būs jāveic 10 % obligātās iemaksas pensiju apdrošināšanai</w:t>
            </w:r>
          </w:p>
          <w:p w14:paraId="163F0A2A" w14:textId="6EFAEA18" w:rsidR="00575B2C" w:rsidRDefault="00575B2C" w:rsidP="006631CF">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Pr>
                <w:rFonts w:ascii="Times New Roman" w:eastAsia="Times New Roman" w:hAnsi="Times New Roman" w:cs="Times New Roman"/>
                <w:iCs/>
                <w:color w:val="000000" w:themeColor="text1"/>
                <w:sz w:val="24"/>
                <w:szCs w:val="24"/>
                <w:lang w:eastAsia="lv-LV"/>
              </w:rPr>
              <w:t>Mikrouzņēmuma</w:t>
            </w:r>
            <w:proofErr w:type="spellEnd"/>
            <w:r>
              <w:rPr>
                <w:rFonts w:ascii="Times New Roman" w:eastAsia="Times New Roman" w:hAnsi="Times New Roman" w:cs="Times New Roman"/>
                <w:iCs/>
                <w:color w:val="000000" w:themeColor="text1"/>
                <w:sz w:val="24"/>
                <w:szCs w:val="24"/>
                <w:lang w:eastAsia="lv-LV"/>
              </w:rPr>
              <w:t xml:space="preserve"> nodokļa maksātāji, kuriem par saviem darba ņēmējiem būs jāveic obligātās iemaksas vispārējā kārtībā, (vispārējā nodokļu likme un minimālās obligātās iemaksas). </w:t>
            </w:r>
          </w:p>
          <w:p w14:paraId="20458D10" w14:textId="4C5B5219" w:rsidR="00575B2C" w:rsidRDefault="009C197D"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Autoratlīdzības izmaksātāji un saņ</w:t>
            </w:r>
            <w:r w:rsidR="0014497F">
              <w:rPr>
                <w:rFonts w:ascii="Times New Roman" w:eastAsia="Times New Roman" w:hAnsi="Times New Roman" w:cs="Times New Roman"/>
                <w:iCs/>
                <w:color w:val="000000" w:themeColor="text1"/>
                <w:sz w:val="24"/>
                <w:szCs w:val="24"/>
                <w:lang w:eastAsia="lv-LV"/>
              </w:rPr>
              <w:t>ē</w:t>
            </w:r>
            <w:r>
              <w:rPr>
                <w:rFonts w:ascii="Times New Roman" w:eastAsia="Times New Roman" w:hAnsi="Times New Roman" w:cs="Times New Roman"/>
                <w:iCs/>
                <w:color w:val="000000" w:themeColor="text1"/>
                <w:sz w:val="24"/>
                <w:szCs w:val="24"/>
                <w:lang w:eastAsia="lv-LV"/>
              </w:rPr>
              <w:t>mēji</w:t>
            </w:r>
            <w:r w:rsidR="00411970">
              <w:rPr>
                <w:rFonts w:ascii="Times New Roman" w:eastAsia="Times New Roman" w:hAnsi="Times New Roman" w:cs="Times New Roman"/>
                <w:iCs/>
                <w:color w:val="000000" w:themeColor="text1"/>
                <w:sz w:val="24"/>
                <w:szCs w:val="24"/>
                <w:lang w:eastAsia="lv-LV"/>
              </w:rPr>
              <w:t xml:space="preserve">. </w:t>
            </w:r>
          </w:p>
          <w:p w14:paraId="3B67952D" w14:textId="77777777" w:rsidR="00575B2C" w:rsidRDefault="00575B2C" w:rsidP="006631CF">
            <w:pPr>
              <w:spacing w:after="0" w:line="240" w:lineRule="auto"/>
              <w:jc w:val="both"/>
              <w:rPr>
                <w:rFonts w:ascii="Times New Roman" w:eastAsia="Times New Roman" w:hAnsi="Times New Roman" w:cs="Times New Roman"/>
                <w:iCs/>
                <w:color w:val="000000" w:themeColor="text1"/>
                <w:sz w:val="24"/>
                <w:szCs w:val="24"/>
                <w:lang w:eastAsia="lv-LV"/>
              </w:rPr>
            </w:pPr>
          </w:p>
          <w:p w14:paraId="5735DC21" w14:textId="531F9EB7" w:rsidR="00E5323B" w:rsidRDefault="003D4102"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FC4294">
              <w:rPr>
                <w:rFonts w:ascii="Times New Roman" w:eastAsia="Times New Roman" w:hAnsi="Times New Roman" w:cs="Times New Roman"/>
                <w:iCs/>
                <w:color w:val="000000" w:themeColor="text1"/>
                <w:sz w:val="24"/>
                <w:szCs w:val="24"/>
                <w:lang w:eastAsia="lv-LV"/>
              </w:rPr>
              <w:t>Likumproje</w:t>
            </w:r>
            <w:r w:rsidR="00734864" w:rsidRPr="00FC4294">
              <w:rPr>
                <w:rFonts w:ascii="Times New Roman" w:eastAsia="Times New Roman" w:hAnsi="Times New Roman" w:cs="Times New Roman"/>
                <w:iCs/>
                <w:color w:val="000000" w:themeColor="text1"/>
                <w:sz w:val="24"/>
                <w:szCs w:val="24"/>
                <w:lang w:eastAsia="lv-LV"/>
              </w:rPr>
              <w:t>k</w:t>
            </w:r>
            <w:r w:rsidRPr="00FC4294">
              <w:rPr>
                <w:rFonts w:ascii="Times New Roman" w:eastAsia="Times New Roman" w:hAnsi="Times New Roman" w:cs="Times New Roman"/>
                <w:iCs/>
                <w:color w:val="000000" w:themeColor="text1"/>
                <w:sz w:val="24"/>
                <w:szCs w:val="24"/>
                <w:lang w:eastAsia="lv-LV"/>
              </w:rPr>
              <w:t>ts šo jomu neskar</w:t>
            </w:r>
            <w:r w:rsidR="00FC4294" w:rsidRPr="00C527EA">
              <w:rPr>
                <w:rFonts w:ascii="Times New Roman" w:eastAsia="Times New Roman" w:hAnsi="Times New Roman" w:cs="Times New Roman"/>
                <w:iCs/>
                <w:color w:val="000000" w:themeColor="text1"/>
                <w:sz w:val="24"/>
                <w:szCs w:val="24"/>
                <w:lang w:eastAsia="lv-LV"/>
              </w:rPr>
              <w:t xml:space="preserve"> jautājumā, kas</w:t>
            </w:r>
            <w:r w:rsidRPr="00FC4294">
              <w:rPr>
                <w:rFonts w:ascii="Times New Roman" w:eastAsia="Times New Roman" w:hAnsi="Times New Roman" w:cs="Times New Roman"/>
                <w:iCs/>
                <w:color w:val="000000" w:themeColor="text1"/>
                <w:sz w:val="24"/>
                <w:szCs w:val="24"/>
                <w:lang w:eastAsia="lv-LV"/>
              </w:rPr>
              <w:t xml:space="preserve"> p</w:t>
            </w:r>
            <w:r w:rsidR="00734864" w:rsidRPr="00FC4294">
              <w:rPr>
                <w:rFonts w:ascii="Times New Roman" w:eastAsia="Times New Roman" w:hAnsi="Times New Roman" w:cs="Times New Roman"/>
                <w:iCs/>
                <w:color w:val="000000" w:themeColor="text1"/>
                <w:sz w:val="24"/>
                <w:szCs w:val="24"/>
                <w:lang w:eastAsia="lv-LV"/>
              </w:rPr>
              <w:t>a</w:t>
            </w:r>
            <w:r w:rsidRPr="00FC4294">
              <w:rPr>
                <w:rFonts w:ascii="Times New Roman" w:eastAsia="Times New Roman" w:hAnsi="Times New Roman" w:cs="Times New Roman"/>
                <w:iCs/>
                <w:color w:val="000000" w:themeColor="text1"/>
                <w:sz w:val="24"/>
                <w:szCs w:val="24"/>
                <w:lang w:eastAsia="lv-LV"/>
              </w:rPr>
              <w:t>redz saglabāt līdzšinējo kārtību</w:t>
            </w:r>
            <w:r w:rsidR="00734864" w:rsidRPr="00FC4294">
              <w:rPr>
                <w:rFonts w:ascii="Times New Roman" w:eastAsia="Times New Roman" w:hAnsi="Times New Roman" w:cs="Times New Roman"/>
                <w:iCs/>
                <w:color w:val="000000" w:themeColor="text1"/>
                <w:sz w:val="24"/>
                <w:szCs w:val="24"/>
                <w:lang w:eastAsia="lv-LV"/>
              </w:rPr>
              <w:t xml:space="preserve"> </w:t>
            </w:r>
            <w:r w:rsidR="00380D16" w:rsidRPr="00FC4294">
              <w:rPr>
                <w:rFonts w:ascii="Times New Roman" w:eastAsia="Times New Roman" w:hAnsi="Times New Roman" w:cs="Times New Roman"/>
                <w:iCs/>
                <w:color w:val="000000" w:themeColor="text1"/>
                <w:sz w:val="24"/>
                <w:szCs w:val="24"/>
                <w:lang w:eastAsia="lv-LV"/>
              </w:rPr>
              <w:t>obligāto iemaksu atmaksā un pārmaksāto sociālās apdrošināšanas pakalpojumu norakstīšanā.</w:t>
            </w:r>
          </w:p>
          <w:p w14:paraId="7D21044F" w14:textId="7A74FC65" w:rsidR="00983468" w:rsidRDefault="00983468"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Pabalstu saņēmēji</w:t>
            </w:r>
            <w:r w:rsidR="00472855">
              <w:rPr>
                <w:rFonts w:ascii="Times New Roman" w:eastAsia="Times New Roman" w:hAnsi="Times New Roman" w:cs="Times New Roman"/>
                <w:iCs/>
                <w:color w:val="000000" w:themeColor="text1"/>
                <w:sz w:val="24"/>
                <w:szCs w:val="24"/>
                <w:lang w:eastAsia="lv-LV"/>
              </w:rPr>
              <w:t>, kuri varēs brīvprātīgi pievienoties pensiju apdrošināšanai</w:t>
            </w:r>
            <w:r>
              <w:rPr>
                <w:rFonts w:ascii="Times New Roman" w:eastAsia="Times New Roman" w:hAnsi="Times New Roman" w:cs="Times New Roman"/>
                <w:iCs/>
                <w:color w:val="000000" w:themeColor="text1"/>
                <w:sz w:val="24"/>
                <w:szCs w:val="24"/>
                <w:lang w:eastAsia="lv-LV"/>
              </w:rPr>
              <w:t>:</w:t>
            </w:r>
          </w:p>
          <w:p w14:paraId="20C874F2" w14:textId="7884CA9E" w:rsidR="00983468" w:rsidRPr="00983468"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xml:space="preserve"> </w:t>
            </w:r>
            <w:r w:rsidRPr="00983468">
              <w:rPr>
                <w:rFonts w:ascii="Times New Roman" w:eastAsia="Times New Roman" w:hAnsi="Times New Roman" w:cs="Times New Roman"/>
                <w:iCs/>
                <w:color w:val="000000" w:themeColor="text1"/>
                <w:sz w:val="24"/>
                <w:szCs w:val="24"/>
                <w:lang w:eastAsia="lv-LV"/>
              </w:rPr>
              <w:t>dīkstāves pabalst</w:t>
            </w:r>
            <w:r>
              <w:rPr>
                <w:rFonts w:ascii="Times New Roman" w:eastAsia="Times New Roman" w:hAnsi="Times New Roman" w:cs="Times New Roman"/>
                <w:iCs/>
                <w:color w:val="000000" w:themeColor="text1"/>
                <w:sz w:val="24"/>
                <w:szCs w:val="24"/>
                <w:lang w:eastAsia="lv-LV"/>
              </w:rPr>
              <w:t xml:space="preserve">a </w:t>
            </w:r>
            <w:r w:rsidR="0047285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472855">
              <w:rPr>
                <w:rFonts w:ascii="Times New Roman" w:eastAsia="Times New Roman" w:hAnsi="Times New Roman" w:cs="Times New Roman"/>
                <w:iCs/>
                <w:color w:val="000000" w:themeColor="text1"/>
                <w:sz w:val="24"/>
                <w:szCs w:val="24"/>
                <w:lang w:eastAsia="lv-LV"/>
              </w:rPr>
              <w:t xml:space="preserve">134 416 </w:t>
            </w:r>
            <w:r>
              <w:rPr>
                <w:rFonts w:ascii="Times New Roman" w:eastAsia="Times New Roman" w:hAnsi="Times New Roman" w:cs="Times New Roman"/>
                <w:iCs/>
                <w:color w:val="000000" w:themeColor="text1"/>
                <w:sz w:val="24"/>
                <w:szCs w:val="24"/>
                <w:lang w:eastAsia="lv-LV"/>
              </w:rPr>
              <w:t>personas</w:t>
            </w:r>
            <w:r w:rsidRPr="00983468">
              <w:rPr>
                <w:rFonts w:ascii="Times New Roman" w:eastAsia="Times New Roman" w:hAnsi="Times New Roman" w:cs="Times New Roman"/>
                <w:iCs/>
                <w:color w:val="000000" w:themeColor="text1"/>
                <w:sz w:val="24"/>
                <w:szCs w:val="24"/>
                <w:lang w:eastAsia="lv-LV"/>
              </w:rPr>
              <w:t>;</w:t>
            </w:r>
          </w:p>
          <w:p w14:paraId="453B23DB" w14:textId="564A965E" w:rsidR="00983468" w:rsidRPr="00983468"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 </w:t>
            </w:r>
            <w:r w:rsidRPr="00983468">
              <w:rPr>
                <w:rFonts w:ascii="Times New Roman" w:eastAsia="Times New Roman" w:hAnsi="Times New Roman" w:cs="Times New Roman"/>
                <w:iCs/>
                <w:color w:val="000000" w:themeColor="text1"/>
                <w:sz w:val="24"/>
                <w:szCs w:val="24"/>
                <w:lang w:eastAsia="lv-LV"/>
              </w:rPr>
              <w:t>dīkstāves palīdzības pabalst</w:t>
            </w:r>
            <w:r>
              <w:rPr>
                <w:rFonts w:ascii="Times New Roman" w:eastAsia="Times New Roman" w:hAnsi="Times New Roman" w:cs="Times New Roman"/>
                <w:iCs/>
                <w:color w:val="000000" w:themeColor="text1"/>
                <w:sz w:val="24"/>
                <w:szCs w:val="24"/>
                <w:lang w:eastAsia="lv-LV"/>
              </w:rPr>
              <w:t xml:space="preserve">a – </w:t>
            </w:r>
            <w:r w:rsidR="00472855">
              <w:rPr>
                <w:rFonts w:ascii="Times New Roman" w:eastAsia="Times New Roman" w:hAnsi="Times New Roman" w:cs="Times New Roman"/>
                <w:iCs/>
                <w:color w:val="000000" w:themeColor="text1"/>
                <w:sz w:val="24"/>
                <w:szCs w:val="24"/>
                <w:lang w:eastAsia="lv-LV"/>
              </w:rPr>
              <w:t>17 16</w:t>
            </w:r>
            <w:r w:rsidR="00112DF2">
              <w:rPr>
                <w:rFonts w:ascii="Times New Roman" w:eastAsia="Times New Roman" w:hAnsi="Times New Roman" w:cs="Times New Roman"/>
                <w:iCs/>
                <w:color w:val="000000" w:themeColor="text1"/>
                <w:sz w:val="24"/>
                <w:szCs w:val="24"/>
                <w:lang w:eastAsia="lv-LV"/>
              </w:rPr>
              <w:t>8</w:t>
            </w:r>
            <w:r w:rsidR="0047285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personas;</w:t>
            </w:r>
          </w:p>
          <w:p w14:paraId="08DB6E64" w14:textId="1DE1BF37" w:rsidR="00983468" w:rsidRPr="00983468"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xml:space="preserve"> </w:t>
            </w:r>
            <w:r w:rsidRPr="00983468">
              <w:rPr>
                <w:rFonts w:ascii="Times New Roman" w:eastAsia="Times New Roman" w:hAnsi="Times New Roman" w:cs="Times New Roman"/>
                <w:iCs/>
                <w:color w:val="000000" w:themeColor="text1"/>
                <w:sz w:val="24"/>
                <w:szCs w:val="24"/>
                <w:lang w:eastAsia="lv-LV"/>
              </w:rPr>
              <w:t>bezdarbnieku palīdzības pabalst</w:t>
            </w:r>
            <w:r>
              <w:rPr>
                <w:rFonts w:ascii="Times New Roman" w:eastAsia="Times New Roman" w:hAnsi="Times New Roman" w:cs="Times New Roman"/>
                <w:iCs/>
                <w:color w:val="000000" w:themeColor="text1"/>
                <w:sz w:val="24"/>
                <w:szCs w:val="24"/>
                <w:lang w:eastAsia="lv-LV"/>
              </w:rPr>
              <w:t xml:space="preserve">a </w:t>
            </w:r>
            <w:r w:rsidR="0047285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112DF2">
              <w:rPr>
                <w:rFonts w:ascii="Times New Roman" w:eastAsia="Times New Roman" w:hAnsi="Times New Roman" w:cs="Times New Roman"/>
                <w:iCs/>
                <w:color w:val="000000" w:themeColor="text1"/>
                <w:sz w:val="24"/>
                <w:szCs w:val="24"/>
                <w:lang w:eastAsia="lv-LV"/>
              </w:rPr>
              <w:t>8 707</w:t>
            </w:r>
            <w:r w:rsidR="0047285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personas</w:t>
            </w:r>
            <w:r w:rsidRPr="00983468">
              <w:rPr>
                <w:rFonts w:ascii="Times New Roman" w:eastAsia="Times New Roman" w:hAnsi="Times New Roman" w:cs="Times New Roman"/>
                <w:iCs/>
                <w:color w:val="000000" w:themeColor="text1"/>
                <w:sz w:val="24"/>
                <w:szCs w:val="24"/>
                <w:lang w:eastAsia="lv-LV"/>
              </w:rPr>
              <w:t>;</w:t>
            </w:r>
          </w:p>
          <w:p w14:paraId="6526A008" w14:textId="3F43E65B" w:rsidR="00983468" w:rsidRPr="00983468"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 xml:space="preserve"> </w:t>
            </w:r>
            <w:r w:rsidRPr="00983468">
              <w:rPr>
                <w:rFonts w:ascii="Times New Roman" w:eastAsia="Times New Roman" w:hAnsi="Times New Roman" w:cs="Times New Roman"/>
                <w:iCs/>
                <w:color w:val="000000" w:themeColor="text1"/>
                <w:sz w:val="24"/>
                <w:szCs w:val="24"/>
                <w:lang w:eastAsia="lv-LV"/>
              </w:rPr>
              <w:t>vecāku pabalsta turpinājum</w:t>
            </w:r>
            <w:r>
              <w:rPr>
                <w:rFonts w:ascii="Times New Roman" w:eastAsia="Times New Roman" w:hAnsi="Times New Roman" w:cs="Times New Roman"/>
                <w:iCs/>
                <w:color w:val="000000" w:themeColor="text1"/>
                <w:sz w:val="24"/>
                <w:szCs w:val="24"/>
                <w:lang w:eastAsia="lv-LV"/>
              </w:rPr>
              <w:t xml:space="preserve">a </w:t>
            </w:r>
            <w:r w:rsidR="0047285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472855">
              <w:rPr>
                <w:rFonts w:ascii="Times New Roman" w:eastAsia="Times New Roman" w:hAnsi="Times New Roman" w:cs="Times New Roman"/>
                <w:iCs/>
                <w:color w:val="000000" w:themeColor="text1"/>
                <w:sz w:val="24"/>
                <w:szCs w:val="24"/>
                <w:lang w:eastAsia="lv-LV"/>
              </w:rPr>
              <w:t xml:space="preserve">2 918 </w:t>
            </w:r>
            <w:r>
              <w:rPr>
                <w:rFonts w:ascii="Times New Roman" w:eastAsia="Times New Roman" w:hAnsi="Times New Roman" w:cs="Times New Roman"/>
                <w:iCs/>
                <w:color w:val="000000" w:themeColor="text1"/>
                <w:sz w:val="24"/>
                <w:szCs w:val="24"/>
                <w:lang w:eastAsia="lv-LV"/>
              </w:rPr>
              <w:t>personas</w:t>
            </w:r>
            <w:r w:rsidRPr="00983468">
              <w:rPr>
                <w:rFonts w:ascii="Times New Roman" w:eastAsia="Times New Roman" w:hAnsi="Times New Roman" w:cs="Times New Roman"/>
                <w:iCs/>
                <w:color w:val="000000" w:themeColor="text1"/>
                <w:sz w:val="24"/>
                <w:szCs w:val="24"/>
                <w:lang w:eastAsia="lv-LV"/>
              </w:rPr>
              <w:t xml:space="preserve">; </w:t>
            </w:r>
          </w:p>
          <w:p w14:paraId="2DBA75D5" w14:textId="21D86238" w:rsidR="00983468" w:rsidRPr="00734864"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5)</w:t>
            </w:r>
            <w:r>
              <w:rPr>
                <w:rFonts w:ascii="Times New Roman" w:eastAsia="Times New Roman" w:hAnsi="Times New Roman" w:cs="Times New Roman"/>
                <w:iCs/>
                <w:color w:val="000000" w:themeColor="text1"/>
                <w:sz w:val="24"/>
                <w:szCs w:val="24"/>
                <w:lang w:eastAsia="lv-LV"/>
              </w:rPr>
              <w:t xml:space="preserve"> </w:t>
            </w:r>
            <w:r w:rsidRPr="00983468">
              <w:rPr>
                <w:rFonts w:ascii="Times New Roman" w:eastAsia="Times New Roman" w:hAnsi="Times New Roman" w:cs="Times New Roman"/>
                <w:iCs/>
                <w:color w:val="000000" w:themeColor="text1"/>
                <w:sz w:val="24"/>
                <w:szCs w:val="24"/>
                <w:lang w:eastAsia="lv-LV"/>
              </w:rPr>
              <w:t>jaunā speciālista pabalst</w:t>
            </w:r>
            <w:r>
              <w:rPr>
                <w:rFonts w:ascii="Times New Roman" w:eastAsia="Times New Roman" w:hAnsi="Times New Roman" w:cs="Times New Roman"/>
                <w:iCs/>
                <w:color w:val="000000" w:themeColor="text1"/>
                <w:sz w:val="24"/>
                <w:szCs w:val="24"/>
                <w:lang w:eastAsia="lv-LV"/>
              </w:rPr>
              <w:t xml:space="preserve">a – </w:t>
            </w:r>
            <w:r w:rsidR="00112DF2">
              <w:rPr>
                <w:rFonts w:ascii="Times New Roman" w:eastAsia="Times New Roman" w:hAnsi="Times New Roman" w:cs="Times New Roman"/>
                <w:iCs/>
                <w:color w:val="000000" w:themeColor="text1"/>
                <w:sz w:val="24"/>
                <w:szCs w:val="24"/>
                <w:lang w:eastAsia="lv-LV"/>
              </w:rPr>
              <w:t>93</w:t>
            </w:r>
            <w:r w:rsidR="0047285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personas.</w:t>
            </w:r>
          </w:p>
        </w:tc>
      </w:tr>
      <w:tr w:rsidR="00B663CB" w:rsidRPr="00734864" w14:paraId="2DBA75DA"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2DBA75D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28BE0EB4" w14:textId="7F18A499" w:rsidR="003D4102" w:rsidRPr="00FC4294" w:rsidRDefault="006631CF"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FC4294">
              <w:rPr>
                <w:rFonts w:ascii="Times New Roman" w:eastAsia="Times New Roman" w:hAnsi="Times New Roman" w:cs="Times New Roman"/>
                <w:iCs/>
                <w:color w:val="000000" w:themeColor="text1"/>
                <w:sz w:val="24"/>
                <w:szCs w:val="24"/>
                <w:lang w:eastAsia="lv-LV"/>
              </w:rPr>
              <w:t xml:space="preserve">Likumprojekts </w:t>
            </w:r>
            <w:r w:rsidR="003D4102" w:rsidRPr="00FC4294">
              <w:rPr>
                <w:rFonts w:ascii="Times New Roman" w:eastAsia="Times New Roman" w:hAnsi="Times New Roman" w:cs="Times New Roman"/>
                <w:iCs/>
                <w:color w:val="000000" w:themeColor="text1"/>
                <w:sz w:val="24"/>
                <w:szCs w:val="24"/>
                <w:lang w:eastAsia="lv-LV"/>
              </w:rPr>
              <w:t>šo jomu neskar</w:t>
            </w:r>
            <w:r w:rsidR="00FC4294" w:rsidRPr="00C527EA">
              <w:rPr>
                <w:rFonts w:ascii="Times New Roman" w:eastAsia="Times New Roman" w:hAnsi="Times New Roman" w:cs="Times New Roman"/>
                <w:iCs/>
                <w:color w:val="000000" w:themeColor="text1"/>
                <w:sz w:val="24"/>
                <w:szCs w:val="24"/>
                <w:lang w:eastAsia="lv-LV"/>
              </w:rPr>
              <w:t xml:space="preserve"> jautājumā, kas </w:t>
            </w:r>
            <w:r w:rsidRPr="00FC4294">
              <w:rPr>
                <w:rFonts w:ascii="Times New Roman" w:eastAsia="Times New Roman" w:hAnsi="Times New Roman" w:cs="Times New Roman"/>
                <w:iCs/>
                <w:color w:val="000000" w:themeColor="text1"/>
                <w:sz w:val="24"/>
                <w:szCs w:val="24"/>
                <w:lang w:eastAsia="lv-LV"/>
              </w:rPr>
              <w:t xml:space="preserve">paredz </w:t>
            </w:r>
            <w:r w:rsidR="003D4102" w:rsidRPr="00FC4294">
              <w:rPr>
                <w:rFonts w:ascii="Times New Roman" w:eastAsia="Times New Roman" w:hAnsi="Times New Roman" w:cs="Times New Roman"/>
                <w:iCs/>
                <w:color w:val="000000" w:themeColor="text1"/>
                <w:sz w:val="24"/>
                <w:szCs w:val="24"/>
                <w:lang w:eastAsia="lv-LV"/>
              </w:rPr>
              <w:t>saglabāt līdzšinējo kārtību</w:t>
            </w:r>
            <w:r w:rsidR="00380D16" w:rsidRPr="00FC4294">
              <w:rPr>
                <w:rFonts w:ascii="Times New Roman" w:eastAsia="Times New Roman" w:hAnsi="Times New Roman" w:cs="Times New Roman"/>
                <w:iCs/>
                <w:color w:val="000000" w:themeColor="text1"/>
                <w:sz w:val="24"/>
                <w:szCs w:val="24"/>
                <w:lang w:eastAsia="lv-LV"/>
              </w:rPr>
              <w:t xml:space="preserve"> obligāto iemaksu atmaksā un pārmaksāto sociālās apdrošināšanas pakalpojumu norakstīšanā</w:t>
            </w:r>
            <w:r w:rsidR="003D4102" w:rsidRPr="00FC4294">
              <w:rPr>
                <w:rFonts w:ascii="Times New Roman" w:eastAsia="Times New Roman" w:hAnsi="Times New Roman" w:cs="Times New Roman"/>
                <w:iCs/>
                <w:color w:val="000000" w:themeColor="text1"/>
                <w:sz w:val="24"/>
                <w:szCs w:val="24"/>
                <w:lang w:eastAsia="lv-LV"/>
              </w:rPr>
              <w:t xml:space="preserve">. </w:t>
            </w:r>
          </w:p>
          <w:p w14:paraId="5E9A7931" w14:textId="4C05E758" w:rsidR="003C6F7F" w:rsidRPr="00734864" w:rsidRDefault="003C6F7F"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FC4294">
              <w:rPr>
                <w:rFonts w:ascii="Times New Roman" w:eastAsia="Times New Roman" w:hAnsi="Times New Roman" w:cs="Times New Roman"/>
                <w:iCs/>
                <w:color w:val="000000" w:themeColor="text1"/>
                <w:sz w:val="24"/>
                <w:szCs w:val="24"/>
                <w:lang w:eastAsia="lv-LV"/>
              </w:rPr>
              <w:t>Savukārt, iespēju brīvprātīgi pievienoties valsts sociālajai apdrošināšanai jau pašreiz nosaka likuma “Par valsts sociālo apdrošināšanu” 5.</w:t>
            </w:r>
            <w:r w:rsidR="001D38B7" w:rsidRPr="00FC4294">
              <w:rPr>
                <w:rFonts w:ascii="Times New Roman" w:eastAsia="Times New Roman" w:hAnsi="Times New Roman" w:cs="Times New Roman"/>
                <w:iCs/>
                <w:color w:val="000000" w:themeColor="text1"/>
                <w:sz w:val="24"/>
                <w:szCs w:val="24"/>
                <w:lang w:eastAsia="lv-LV"/>
              </w:rPr>
              <w:t> </w:t>
            </w:r>
            <w:r w:rsidRPr="00FC4294">
              <w:rPr>
                <w:rFonts w:ascii="Times New Roman" w:eastAsia="Times New Roman" w:hAnsi="Times New Roman" w:cs="Times New Roman"/>
                <w:iCs/>
                <w:color w:val="000000" w:themeColor="text1"/>
                <w:sz w:val="24"/>
                <w:szCs w:val="24"/>
                <w:lang w:eastAsia="lv-LV"/>
              </w:rPr>
              <w:t>pants.</w:t>
            </w:r>
          </w:p>
          <w:p w14:paraId="2DBA75D9" w14:textId="1E46E6C2" w:rsidR="00E5323B" w:rsidRPr="00734864" w:rsidRDefault="00E5323B" w:rsidP="006631CF">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734864" w14:paraId="2DBA75DE"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B"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DBA75DC"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DD" w14:textId="6782EC8D" w:rsidR="00E5323B" w:rsidRPr="00734864" w:rsidRDefault="003D4102"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r w:rsidR="00B663CB" w:rsidRPr="00734864" w14:paraId="2DBA75E2"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F"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DBA75E0"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E1" w14:textId="77777777" w:rsidR="00E5323B" w:rsidRPr="00734864"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r w:rsidR="00B663CB" w:rsidRPr="00734864" w14:paraId="2DBA75E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E3"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DBA75E4"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DBA75E5"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8018EFF" w14:textId="77777777" w:rsidR="00AD194E" w:rsidRDefault="00AD194E" w:rsidP="00E5323B">
      <w:pPr>
        <w:spacing w:after="0" w:line="240" w:lineRule="auto"/>
        <w:rPr>
          <w:rFonts w:ascii="Times New Roman" w:eastAsia="Times New Roman" w:hAnsi="Times New Roman" w:cs="Times New Roman"/>
          <w:iCs/>
          <w:color w:val="000000" w:themeColor="text1"/>
          <w:sz w:val="24"/>
          <w:szCs w:val="24"/>
          <w:lang w:eastAsia="lv-LV"/>
        </w:rPr>
      </w:pPr>
    </w:p>
    <w:p w14:paraId="66B94BB7" w14:textId="77777777" w:rsidR="00AD194E"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w:t>
      </w:r>
    </w:p>
    <w:tbl>
      <w:tblPr>
        <w:tblW w:w="10491" w:type="dxa"/>
        <w:tblInd w:w="-885" w:type="dxa"/>
        <w:tblLook w:val="04A0" w:firstRow="1" w:lastRow="0" w:firstColumn="1" w:lastColumn="0" w:noHBand="0" w:noVBand="1"/>
      </w:tblPr>
      <w:tblGrid>
        <w:gridCol w:w="1716"/>
        <w:gridCol w:w="1286"/>
        <w:gridCol w:w="1046"/>
        <w:gridCol w:w="1270"/>
        <w:gridCol w:w="1236"/>
        <w:gridCol w:w="1267"/>
        <w:gridCol w:w="1177"/>
        <w:gridCol w:w="1493"/>
      </w:tblGrid>
      <w:tr w:rsidR="00AD194E" w14:paraId="5CDF621D" w14:textId="77777777" w:rsidTr="00AD194E">
        <w:trPr>
          <w:trHeight w:val="270"/>
        </w:trPr>
        <w:tc>
          <w:tcPr>
            <w:tcW w:w="10491" w:type="dxa"/>
            <w:gridSpan w:val="8"/>
            <w:tcBorders>
              <w:top w:val="single" w:sz="8" w:space="0" w:color="414142"/>
              <w:left w:val="single" w:sz="8" w:space="0" w:color="414142"/>
              <w:bottom w:val="single" w:sz="8" w:space="0" w:color="414142"/>
              <w:right w:val="single" w:sz="8" w:space="0" w:color="414142"/>
            </w:tcBorders>
            <w:vAlign w:val="center"/>
            <w:hideMark/>
          </w:tcPr>
          <w:p w14:paraId="6D9A8B50" w14:textId="77777777" w:rsidR="00AD194E" w:rsidRDefault="00AD194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AD194E" w14:paraId="659B2E74" w14:textId="77777777" w:rsidTr="00AD194E">
        <w:trPr>
          <w:trHeight w:val="270"/>
        </w:trPr>
        <w:tc>
          <w:tcPr>
            <w:tcW w:w="1716" w:type="dxa"/>
            <w:vMerge w:val="restart"/>
            <w:tcBorders>
              <w:top w:val="nil"/>
              <w:left w:val="single" w:sz="8" w:space="0" w:color="414142"/>
              <w:bottom w:val="single" w:sz="8" w:space="0" w:color="414142"/>
              <w:right w:val="single" w:sz="8" w:space="0" w:color="414142"/>
            </w:tcBorders>
            <w:vAlign w:val="center"/>
            <w:hideMark/>
          </w:tcPr>
          <w:p w14:paraId="00C3DBAA"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Rādītāji</w:t>
            </w:r>
          </w:p>
        </w:tc>
        <w:tc>
          <w:tcPr>
            <w:tcW w:w="2332" w:type="dxa"/>
            <w:gridSpan w:val="2"/>
            <w:vMerge w:val="restart"/>
            <w:tcBorders>
              <w:top w:val="single" w:sz="8" w:space="0" w:color="414142"/>
              <w:left w:val="single" w:sz="8" w:space="0" w:color="414142"/>
              <w:bottom w:val="single" w:sz="8" w:space="0" w:color="414142"/>
              <w:right w:val="single" w:sz="8" w:space="0" w:color="414142"/>
            </w:tcBorders>
            <w:vAlign w:val="center"/>
            <w:hideMark/>
          </w:tcPr>
          <w:p w14:paraId="74CEB629"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2020.gads</w:t>
            </w:r>
          </w:p>
        </w:tc>
        <w:tc>
          <w:tcPr>
            <w:tcW w:w="6443" w:type="dxa"/>
            <w:gridSpan w:val="5"/>
            <w:tcBorders>
              <w:top w:val="single" w:sz="8" w:space="0" w:color="414142"/>
              <w:left w:val="nil"/>
              <w:bottom w:val="single" w:sz="8" w:space="0" w:color="414142"/>
              <w:right w:val="single" w:sz="8" w:space="0" w:color="414142"/>
            </w:tcBorders>
            <w:vAlign w:val="center"/>
            <w:hideMark/>
          </w:tcPr>
          <w:p w14:paraId="392F45F2"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Turpmākie trīs gadi (</w:t>
            </w:r>
            <w:proofErr w:type="spellStart"/>
            <w:r>
              <w:rPr>
                <w:rFonts w:ascii="Times New Roman" w:eastAsia="Times New Roman" w:hAnsi="Times New Roman" w:cs="Times New Roman"/>
                <w:i/>
                <w:sz w:val="20"/>
                <w:szCs w:val="20"/>
                <w:lang w:eastAsia="lv-LV"/>
              </w:rPr>
              <w:t>euro</w:t>
            </w:r>
            <w:proofErr w:type="spellEnd"/>
            <w:r>
              <w:rPr>
                <w:rFonts w:ascii="Times New Roman" w:eastAsia="Times New Roman" w:hAnsi="Times New Roman" w:cs="Times New Roman"/>
                <w:sz w:val="20"/>
                <w:szCs w:val="20"/>
                <w:lang w:eastAsia="lv-LV"/>
              </w:rPr>
              <w:t>)</w:t>
            </w:r>
          </w:p>
        </w:tc>
      </w:tr>
      <w:tr w:rsidR="00AD194E" w14:paraId="57E96879" w14:textId="77777777" w:rsidTr="00AD194E">
        <w:trPr>
          <w:trHeight w:val="270"/>
        </w:trPr>
        <w:tc>
          <w:tcPr>
            <w:tcW w:w="0" w:type="auto"/>
            <w:vMerge/>
            <w:tcBorders>
              <w:top w:val="nil"/>
              <w:left w:val="single" w:sz="8" w:space="0" w:color="414142"/>
              <w:bottom w:val="single" w:sz="8" w:space="0" w:color="414142"/>
              <w:right w:val="single" w:sz="8" w:space="0" w:color="414142"/>
            </w:tcBorders>
            <w:vAlign w:val="center"/>
            <w:hideMark/>
          </w:tcPr>
          <w:p w14:paraId="0D51F44E" w14:textId="77777777" w:rsidR="00AD194E" w:rsidRDefault="00AD194E">
            <w:pPr>
              <w:spacing w:after="0"/>
              <w:rPr>
                <w:rFonts w:ascii="Times New Roman" w:eastAsia="Times New Roman" w:hAnsi="Times New Roman" w:cs="Times New Roman"/>
                <w:sz w:val="20"/>
                <w:szCs w:val="20"/>
                <w:lang w:eastAsia="lv-LV"/>
              </w:rPr>
            </w:pPr>
          </w:p>
        </w:tc>
        <w:tc>
          <w:tcPr>
            <w:tcW w:w="0" w:type="auto"/>
            <w:gridSpan w:val="2"/>
            <w:vMerge/>
            <w:tcBorders>
              <w:top w:val="single" w:sz="8" w:space="0" w:color="414142"/>
              <w:left w:val="single" w:sz="8" w:space="0" w:color="414142"/>
              <w:bottom w:val="single" w:sz="8" w:space="0" w:color="414142"/>
              <w:right w:val="single" w:sz="8" w:space="0" w:color="414142"/>
            </w:tcBorders>
            <w:vAlign w:val="center"/>
            <w:hideMark/>
          </w:tcPr>
          <w:p w14:paraId="1C1617D9" w14:textId="77777777" w:rsidR="00AD194E" w:rsidRDefault="00AD194E">
            <w:pPr>
              <w:spacing w:after="0"/>
              <w:rPr>
                <w:rFonts w:ascii="Times New Roman" w:eastAsia="Times New Roman" w:hAnsi="Times New Roman" w:cs="Times New Roman"/>
                <w:sz w:val="20"/>
                <w:szCs w:val="20"/>
                <w:lang w:eastAsia="lv-LV"/>
              </w:rPr>
            </w:pPr>
          </w:p>
        </w:tc>
        <w:tc>
          <w:tcPr>
            <w:tcW w:w="2506" w:type="dxa"/>
            <w:gridSpan w:val="2"/>
            <w:tcBorders>
              <w:top w:val="single" w:sz="8" w:space="0" w:color="414142"/>
              <w:left w:val="nil"/>
              <w:bottom w:val="single" w:sz="8" w:space="0" w:color="414142"/>
              <w:right w:val="single" w:sz="8" w:space="0" w:color="414142"/>
            </w:tcBorders>
            <w:vAlign w:val="center"/>
            <w:hideMark/>
          </w:tcPr>
          <w:p w14:paraId="169DAC90"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2021</w:t>
            </w:r>
          </w:p>
        </w:tc>
        <w:tc>
          <w:tcPr>
            <w:tcW w:w="2444" w:type="dxa"/>
            <w:gridSpan w:val="2"/>
            <w:tcBorders>
              <w:top w:val="single" w:sz="8" w:space="0" w:color="414142"/>
              <w:left w:val="nil"/>
              <w:bottom w:val="single" w:sz="8" w:space="0" w:color="414142"/>
              <w:right w:val="single" w:sz="8" w:space="0" w:color="414142"/>
            </w:tcBorders>
            <w:vAlign w:val="center"/>
            <w:hideMark/>
          </w:tcPr>
          <w:p w14:paraId="39F1C3CA"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2022</w:t>
            </w:r>
          </w:p>
        </w:tc>
        <w:tc>
          <w:tcPr>
            <w:tcW w:w="1493" w:type="dxa"/>
            <w:tcBorders>
              <w:top w:val="nil"/>
              <w:left w:val="nil"/>
              <w:bottom w:val="single" w:sz="8" w:space="0" w:color="414142"/>
              <w:right w:val="single" w:sz="8" w:space="0" w:color="414142"/>
            </w:tcBorders>
            <w:vAlign w:val="center"/>
            <w:hideMark/>
          </w:tcPr>
          <w:p w14:paraId="0AF0EE0F"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2023</w:t>
            </w:r>
          </w:p>
        </w:tc>
      </w:tr>
      <w:tr w:rsidR="00AD194E" w14:paraId="37A07E12" w14:textId="77777777" w:rsidTr="00AD194E">
        <w:trPr>
          <w:trHeight w:val="1215"/>
        </w:trPr>
        <w:tc>
          <w:tcPr>
            <w:tcW w:w="0" w:type="auto"/>
            <w:vMerge/>
            <w:tcBorders>
              <w:top w:val="nil"/>
              <w:left w:val="single" w:sz="8" w:space="0" w:color="414142"/>
              <w:bottom w:val="single" w:sz="8" w:space="0" w:color="414142"/>
              <w:right w:val="single" w:sz="8" w:space="0" w:color="414142"/>
            </w:tcBorders>
            <w:vAlign w:val="center"/>
            <w:hideMark/>
          </w:tcPr>
          <w:p w14:paraId="3059DE8C" w14:textId="77777777" w:rsidR="00AD194E" w:rsidRDefault="00AD194E">
            <w:pPr>
              <w:spacing w:after="0"/>
              <w:rPr>
                <w:rFonts w:ascii="Times New Roman" w:eastAsia="Times New Roman" w:hAnsi="Times New Roman" w:cs="Times New Roman"/>
                <w:sz w:val="20"/>
                <w:szCs w:val="20"/>
                <w:lang w:eastAsia="lv-LV"/>
              </w:rPr>
            </w:pPr>
          </w:p>
        </w:tc>
        <w:tc>
          <w:tcPr>
            <w:tcW w:w="1286" w:type="dxa"/>
            <w:tcBorders>
              <w:top w:val="nil"/>
              <w:left w:val="nil"/>
              <w:bottom w:val="single" w:sz="8" w:space="0" w:color="414142"/>
              <w:right w:val="single" w:sz="8" w:space="0" w:color="414142"/>
            </w:tcBorders>
            <w:vAlign w:val="center"/>
            <w:hideMark/>
          </w:tcPr>
          <w:p w14:paraId="02BB6C9E"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saskaņā ar valsts budžetu kārtējam gadam*</w:t>
            </w:r>
          </w:p>
        </w:tc>
        <w:tc>
          <w:tcPr>
            <w:tcW w:w="1046" w:type="dxa"/>
            <w:tcBorders>
              <w:top w:val="nil"/>
              <w:left w:val="nil"/>
              <w:bottom w:val="single" w:sz="8" w:space="0" w:color="414142"/>
              <w:right w:val="single" w:sz="8" w:space="0" w:color="414142"/>
            </w:tcBorders>
            <w:vAlign w:val="center"/>
            <w:hideMark/>
          </w:tcPr>
          <w:p w14:paraId="6B428F03"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izmaiņas kārtējā gadā, salīdzinot ar valsts budžetu kārtējam gadam</w:t>
            </w:r>
          </w:p>
        </w:tc>
        <w:tc>
          <w:tcPr>
            <w:tcW w:w="1270" w:type="dxa"/>
            <w:tcBorders>
              <w:top w:val="nil"/>
              <w:left w:val="nil"/>
              <w:bottom w:val="single" w:sz="8" w:space="0" w:color="414142"/>
              <w:right w:val="single" w:sz="8" w:space="0" w:color="414142"/>
            </w:tcBorders>
            <w:vAlign w:val="center"/>
            <w:hideMark/>
          </w:tcPr>
          <w:p w14:paraId="737546F9"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saskaņā ar vidēja termiņa budžeta ietvaru</w:t>
            </w:r>
          </w:p>
        </w:tc>
        <w:tc>
          <w:tcPr>
            <w:tcW w:w="1236" w:type="dxa"/>
            <w:tcBorders>
              <w:top w:val="nil"/>
              <w:left w:val="nil"/>
              <w:bottom w:val="single" w:sz="8" w:space="0" w:color="414142"/>
              <w:right w:val="single" w:sz="8" w:space="0" w:color="414142"/>
            </w:tcBorders>
            <w:vAlign w:val="center"/>
            <w:hideMark/>
          </w:tcPr>
          <w:p w14:paraId="7530A9FA"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izmaiņas, salīdzinot ar vidēja termiņa budžeta ietvaru 2021. gadam</w:t>
            </w:r>
          </w:p>
        </w:tc>
        <w:tc>
          <w:tcPr>
            <w:tcW w:w="1267" w:type="dxa"/>
            <w:tcBorders>
              <w:top w:val="nil"/>
              <w:left w:val="nil"/>
              <w:bottom w:val="single" w:sz="8" w:space="0" w:color="414142"/>
              <w:right w:val="single" w:sz="8" w:space="0" w:color="414142"/>
            </w:tcBorders>
            <w:vAlign w:val="center"/>
            <w:hideMark/>
          </w:tcPr>
          <w:p w14:paraId="66F5CED5"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saskaņā ar vidēja termiņa budžeta ietvaru</w:t>
            </w:r>
          </w:p>
        </w:tc>
        <w:tc>
          <w:tcPr>
            <w:tcW w:w="1177" w:type="dxa"/>
            <w:tcBorders>
              <w:top w:val="nil"/>
              <w:left w:val="nil"/>
              <w:bottom w:val="single" w:sz="8" w:space="0" w:color="414142"/>
              <w:right w:val="single" w:sz="8" w:space="0" w:color="414142"/>
            </w:tcBorders>
            <w:vAlign w:val="center"/>
            <w:hideMark/>
          </w:tcPr>
          <w:p w14:paraId="7F0CBAAF" w14:textId="77777777" w:rsidR="00AD194E" w:rsidRDefault="00AD194E">
            <w:pPr>
              <w:tabs>
                <w:tab w:val="left" w:pos="2275"/>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izmaiņas, salīdzinot ar vidēja termiņa budžeta ietvaru  2022. gadam</w:t>
            </w:r>
          </w:p>
        </w:tc>
        <w:tc>
          <w:tcPr>
            <w:tcW w:w="1493" w:type="dxa"/>
            <w:tcBorders>
              <w:top w:val="nil"/>
              <w:left w:val="nil"/>
              <w:bottom w:val="single" w:sz="8" w:space="0" w:color="414142"/>
              <w:right w:val="single" w:sz="8" w:space="0" w:color="414142"/>
            </w:tcBorders>
            <w:vAlign w:val="center"/>
            <w:hideMark/>
          </w:tcPr>
          <w:p w14:paraId="2662CEB3"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izmaiņas, salīdzinot ar vidēja termiņa budžeta ietvaru 2022. gadam</w:t>
            </w:r>
          </w:p>
        </w:tc>
      </w:tr>
      <w:tr w:rsidR="00AD194E" w14:paraId="508F568A"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23115899"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286" w:type="dxa"/>
            <w:tcBorders>
              <w:top w:val="nil"/>
              <w:left w:val="nil"/>
              <w:bottom w:val="single" w:sz="8" w:space="0" w:color="414142"/>
              <w:right w:val="single" w:sz="8" w:space="0" w:color="414142"/>
            </w:tcBorders>
            <w:vAlign w:val="center"/>
            <w:hideMark/>
          </w:tcPr>
          <w:p w14:paraId="6B80BA2C"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1046" w:type="dxa"/>
            <w:tcBorders>
              <w:top w:val="nil"/>
              <w:left w:val="nil"/>
              <w:bottom w:val="single" w:sz="8" w:space="0" w:color="414142"/>
              <w:right w:val="single" w:sz="8" w:space="0" w:color="414142"/>
            </w:tcBorders>
            <w:vAlign w:val="center"/>
            <w:hideMark/>
          </w:tcPr>
          <w:p w14:paraId="44732CF6"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p>
        </w:tc>
        <w:tc>
          <w:tcPr>
            <w:tcW w:w="1270" w:type="dxa"/>
            <w:tcBorders>
              <w:top w:val="nil"/>
              <w:left w:val="nil"/>
              <w:bottom w:val="single" w:sz="8" w:space="0" w:color="414142"/>
              <w:right w:val="single" w:sz="8" w:space="0" w:color="414142"/>
            </w:tcBorders>
            <w:vAlign w:val="center"/>
            <w:hideMark/>
          </w:tcPr>
          <w:p w14:paraId="1190A054"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p>
        </w:tc>
        <w:tc>
          <w:tcPr>
            <w:tcW w:w="1236" w:type="dxa"/>
            <w:tcBorders>
              <w:top w:val="nil"/>
              <w:left w:val="nil"/>
              <w:bottom w:val="single" w:sz="8" w:space="0" w:color="414142"/>
              <w:right w:val="single" w:sz="8" w:space="0" w:color="414142"/>
            </w:tcBorders>
            <w:vAlign w:val="center"/>
            <w:hideMark/>
          </w:tcPr>
          <w:p w14:paraId="74636A83"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p>
        </w:tc>
        <w:tc>
          <w:tcPr>
            <w:tcW w:w="1267" w:type="dxa"/>
            <w:tcBorders>
              <w:top w:val="nil"/>
              <w:left w:val="nil"/>
              <w:bottom w:val="single" w:sz="8" w:space="0" w:color="414142"/>
              <w:right w:val="single" w:sz="8" w:space="0" w:color="414142"/>
            </w:tcBorders>
            <w:vAlign w:val="center"/>
            <w:hideMark/>
          </w:tcPr>
          <w:p w14:paraId="24FA260B"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w:t>
            </w:r>
          </w:p>
        </w:tc>
        <w:tc>
          <w:tcPr>
            <w:tcW w:w="1177" w:type="dxa"/>
            <w:tcBorders>
              <w:top w:val="nil"/>
              <w:left w:val="nil"/>
              <w:bottom w:val="single" w:sz="8" w:space="0" w:color="414142"/>
              <w:right w:val="single" w:sz="8" w:space="0" w:color="414142"/>
            </w:tcBorders>
            <w:vAlign w:val="center"/>
            <w:hideMark/>
          </w:tcPr>
          <w:p w14:paraId="2B92309D"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p>
        </w:tc>
        <w:tc>
          <w:tcPr>
            <w:tcW w:w="1493" w:type="dxa"/>
            <w:tcBorders>
              <w:top w:val="nil"/>
              <w:left w:val="nil"/>
              <w:bottom w:val="single" w:sz="8" w:space="0" w:color="414142"/>
              <w:right w:val="single" w:sz="8" w:space="0" w:color="414142"/>
            </w:tcBorders>
            <w:vAlign w:val="center"/>
            <w:hideMark/>
          </w:tcPr>
          <w:p w14:paraId="225FCEDA"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r>
      <w:tr w:rsidR="00AD194E" w14:paraId="6BCA338B" w14:textId="77777777" w:rsidTr="00AD194E">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25F7C1B4" w14:textId="77777777" w:rsidR="00AD194E" w:rsidRDefault="00AD194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Budžeta ieņēmumi</w:t>
            </w:r>
          </w:p>
        </w:tc>
        <w:tc>
          <w:tcPr>
            <w:tcW w:w="1286" w:type="dxa"/>
            <w:tcBorders>
              <w:top w:val="nil"/>
              <w:left w:val="nil"/>
              <w:bottom w:val="single" w:sz="8" w:space="0" w:color="414142"/>
              <w:right w:val="single" w:sz="8" w:space="0" w:color="414142"/>
            </w:tcBorders>
            <w:shd w:val="clear" w:color="auto" w:fill="D9D9D9"/>
            <w:vAlign w:val="center"/>
            <w:hideMark/>
          </w:tcPr>
          <w:p w14:paraId="2CCEDA80"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3 059 307 486</w:t>
            </w:r>
          </w:p>
        </w:tc>
        <w:tc>
          <w:tcPr>
            <w:tcW w:w="1046" w:type="dxa"/>
            <w:tcBorders>
              <w:top w:val="nil"/>
              <w:left w:val="nil"/>
              <w:bottom w:val="single" w:sz="8" w:space="0" w:color="414142"/>
              <w:right w:val="single" w:sz="8" w:space="0" w:color="414142"/>
            </w:tcBorders>
            <w:shd w:val="clear" w:color="auto" w:fill="D9D9D9"/>
            <w:vAlign w:val="center"/>
            <w:hideMark/>
          </w:tcPr>
          <w:p w14:paraId="16A13E9D"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42EBC5E8" w14:textId="77777777" w:rsidR="00AD194E" w:rsidRDefault="00AD194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3 247 712 401</w:t>
            </w:r>
          </w:p>
        </w:tc>
        <w:tc>
          <w:tcPr>
            <w:tcW w:w="1236" w:type="dxa"/>
            <w:tcBorders>
              <w:top w:val="nil"/>
              <w:left w:val="nil"/>
              <w:bottom w:val="single" w:sz="8" w:space="0" w:color="414142"/>
              <w:right w:val="single" w:sz="8" w:space="0" w:color="414142"/>
            </w:tcBorders>
            <w:shd w:val="clear" w:color="auto" w:fill="D9D9D9"/>
            <w:vAlign w:val="bottom"/>
            <w:hideMark/>
          </w:tcPr>
          <w:p w14:paraId="6A1429F3" w14:textId="77777777" w:rsidR="00AD194E" w:rsidRDefault="00AD194E">
            <w:pPr>
              <w:jc w:val="center"/>
              <w:rPr>
                <w:rFonts w:ascii="Times New Roman" w:hAnsi="Times New Roman" w:cs="Times New Roman"/>
                <w:i/>
                <w:sz w:val="18"/>
                <w:szCs w:val="18"/>
              </w:rPr>
            </w:pPr>
            <w:r>
              <w:rPr>
                <w:rFonts w:ascii="Times New Roman" w:hAnsi="Times New Roman" w:cs="Times New Roman"/>
                <w:sz w:val="18"/>
                <w:szCs w:val="18"/>
              </w:rPr>
              <w:t>52 773 134</w:t>
            </w:r>
          </w:p>
        </w:tc>
        <w:tc>
          <w:tcPr>
            <w:tcW w:w="1267" w:type="dxa"/>
            <w:tcBorders>
              <w:top w:val="nil"/>
              <w:left w:val="nil"/>
              <w:bottom w:val="single" w:sz="8" w:space="0" w:color="414142"/>
              <w:right w:val="single" w:sz="8" w:space="0" w:color="414142"/>
            </w:tcBorders>
            <w:shd w:val="clear" w:color="auto" w:fill="D9D9D9"/>
            <w:vAlign w:val="bottom"/>
            <w:hideMark/>
          </w:tcPr>
          <w:p w14:paraId="229A32DC" w14:textId="77777777" w:rsidR="00AD194E" w:rsidRDefault="00AD194E">
            <w:pPr>
              <w:jc w:val="center"/>
              <w:rPr>
                <w:rFonts w:ascii="Times New Roman" w:hAnsi="Times New Roman" w:cs="Times New Roman"/>
                <w:sz w:val="18"/>
                <w:szCs w:val="18"/>
              </w:rPr>
            </w:pPr>
            <w:r>
              <w:rPr>
                <w:rFonts w:ascii="Times New Roman" w:hAnsi="Times New Roman" w:cs="Times New Roman"/>
                <w:sz w:val="18"/>
                <w:szCs w:val="18"/>
              </w:rPr>
              <w:t>3 410 479 802</w:t>
            </w:r>
          </w:p>
        </w:tc>
        <w:tc>
          <w:tcPr>
            <w:tcW w:w="1177" w:type="dxa"/>
            <w:tcBorders>
              <w:top w:val="nil"/>
              <w:left w:val="nil"/>
              <w:bottom w:val="single" w:sz="8" w:space="0" w:color="414142"/>
              <w:right w:val="single" w:sz="8" w:space="0" w:color="414142"/>
            </w:tcBorders>
            <w:shd w:val="clear" w:color="auto" w:fill="D9D9D9"/>
            <w:vAlign w:val="bottom"/>
            <w:hideMark/>
          </w:tcPr>
          <w:p w14:paraId="109DE4C3" w14:textId="77777777" w:rsidR="00AD194E" w:rsidRDefault="00AD194E">
            <w:pPr>
              <w:jc w:val="center"/>
              <w:rPr>
                <w:rFonts w:ascii="Times New Roman" w:hAnsi="Times New Roman" w:cs="Times New Roman"/>
                <w:sz w:val="18"/>
                <w:szCs w:val="18"/>
              </w:rPr>
            </w:pPr>
            <w:r>
              <w:rPr>
                <w:rFonts w:ascii="Times New Roman" w:hAnsi="Times New Roman" w:cs="Times New Roman"/>
                <w:sz w:val="18"/>
                <w:szCs w:val="18"/>
              </w:rPr>
              <w:t>126 663 289</w:t>
            </w:r>
          </w:p>
        </w:tc>
        <w:tc>
          <w:tcPr>
            <w:tcW w:w="1493" w:type="dxa"/>
            <w:tcBorders>
              <w:top w:val="nil"/>
              <w:left w:val="nil"/>
              <w:bottom w:val="single" w:sz="8" w:space="0" w:color="414142"/>
              <w:right w:val="single" w:sz="8" w:space="0" w:color="414142"/>
            </w:tcBorders>
            <w:shd w:val="clear" w:color="auto" w:fill="D9D9D9"/>
            <w:vAlign w:val="bottom"/>
            <w:hideMark/>
          </w:tcPr>
          <w:p w14:paraId="145DC138" w14:textId="77777777" w:rsidR="00AD194E" w:rsidRDefault="00AD194E">
            <w:pPr>
              <w:jc w:val="center"/>
              <w:rPr>
                <w:rFonts w:ascii="Times New Roman" w:hAnsi="Times New Roman" w:cs="Times New Roman"/>
                <w:sz w:val="18"/>
                <w:szCs w:val="18"/>
              </w:rPr>
            </w:pPr>
            <w:r>
              <w:rPr>
                <w:rFonts w:ascii="Times New Roman" w:hAnsi="Times New Roman" w:cs="Times New Roman"/>
                <w:sz w:val="18"/>
                <w:szCs w:val="18"/>
              </w:rPr>
              <w:t>126 676 000</w:t>
            </w:r>
          </w:p>
        </w:tc>
      </w:tr>
      <w:tr w:rsidR="00AD194E" w14:paraId="6D33E821" w14:textId="77777777" w:rsidTr="00AD194E">
        <w:trPr>
          <w:trHeight w:val="525"/>
        </w:trPr>
        <w:tc>
          <w:tcPr>
            <w:tcW w:w="1716" w:type="dxa"/>
            <w:tcBorders>
              <w:top w:val="nil"/>
              <w:left w:val="single" w:sz="8" w:space="0" w:color="414142"/>
              <w:bottom w:val="single" w:sz="8" w:space="0" w:color="414142"/>
              <w:right w:val="single" w:sz="8" w:space="0" w:color="414142"/>
            </w:tcBorders>
            <w:vAlign w:val="center"/>
            <w:hideMark/>
          </w:tcPr>
          <w:p w14:paraId="47285029" w14:textId="77777777" w:rsidR="00AD194E" w:rsidRDefault="00AD194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 valsts pamatbudžets, tai skaitā ieņēmumi no maksas pakalpojumiem un citi pašu ieņēmumi, tai skaitā:</w:t>
            </w:r>
          </w:p>
        </w:tc>
        <w:tc>
          <w:tcPr>
            <w:tcW w:w="1286" w:type="dxa"/>
            <w:tcBorders>
              <w:top w:val="nil"/>
              <w:left w:val="nil"/>
              <w:bottom w:val="single" w:sz="8" w:space="0" w:color="414142"/>
              <w:right w:val="single" w:sz="8" w:space="0" w:color="414142"/>
            </w:tcBorders>
            <w:vAlign w:val="center"/>
            <w:hideMark/>
          </w:tcPr>
          <w:p w14:paraId="709807B0"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18"/>
                <w:szCs w:val="18"/>
              </w:rPr>
              <w:t>101 650 000</w:t>
            </w:r>
          </w:p>
        </w:tc>
        <w:tc>
          <w:tcPr>
            <w:tcW w:w="1046" w:type="dxa"/>
            <w:tcBorders>
              <w:top w:val="nil"/>
              <w:left w:val="nil"/>
              <w:bottom w:val="single" w:sz="8" w:space="0" w:color="414142"/>
              <w:right w:val="single" w:sz="8" w:space="0" w:color="414142"/>
            </w:tcBorders>
            <w:vAlign w:val="center"/>
            <w:hideMark/>
          </w:tcPr>
          <w:p w14:paraId="136BE021"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2C8208C3" w14:textId="77777777" w:rsidR="00AD194E" w:rsidRDefault="00AD194E">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18"/>
                <w:szCs w:val="18"/>
              </w:rPr>
              <w:t>107 526 000</w:t>
            </w:r>
          </w:p>
        </w:tc>
        <w:tc>
          <w:tcPr>
            <w:tcW w:w="1236" w:type="dxa"/>
            <w:tcBorders>
              <w:top w:val="nil"/>
              <w:left w:val="nil"/>
              <w:bottom w:val="single" w:sz="8" w:space="0" w:color="414142"/>
              <w:right w:val="single" w:sz="8" w:space="0" w:color="414142"/>
            </w:tcBorders>
            <w:vAlign w:val="center"/>
            <w:hideMark/>
          </w:tcPr>
          <w:p w14:paraId="1396F237"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1 899 681</w:t>
            </w:r>
          </w:p>
        </w:tc>
        <w:tc>
          <w:tcPr>
            <w:tcW w:w="1267" w:type="dxa"/>
            <w:tcBorders>
              <w:top w:val="nil"/>
              <w:left w:val="nil"/>
              <w:bottom w:val="single" w:sz="8" w:space="0" w:color="414142"/>
              <w:right w:val="single" w:sz="8" w:space="0" w:color="414142"/>
            </w:tcBorders>
            <w:vAlign w:val="center"/>
            <w:hideMark/>
          </w:tcPr>
          <w:p w14:paraId="20D6E580" w14:textId="77777777" w:rsidR="00AD194E" w:rsidRDefault="00AD194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112 986 000</w:t>
            </w:r>
          </w:p>
        </w:tc>
        <w:tc>
          <w:tcPr>
            <w:tcW w:w="1177" w:type="dxa"/>
            <w:tcBorders>
              <w:top w:val="nil"/>
              <w:left w:val="nil"/>
              <w:bottom w:val="single" w:sz="8" w:space="0" w:color="414142"/>
              <w:right w:val="single" w:sz="8" w:space="0" w:color="414142"/>
            </w:tcBorders>
            <w:vAlign w:val="center"/>
            <w:hideMark/>
          </w:tcPr>
          <w:p w14:paraId="6F2F17D8" w14:textId="77777777" w:rsidR="00AD194E" w:rsidRDefault="00AD194E">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4 559 514</w:t>
            </w:r>
          </w:p>
        </w:tc>
        <w:tc>
          <w:tcPr>
            <w:tcW w:w="1493" w:type="dxa"/>
            <w:tcBorders>
              <w:top w:val="nil"/>
              <w:left w:val="nil"/>
              <w:bottom w:val="single" w:sz="8" w:space="0" w:color="414142"/>
              <w:right w:val="single" w:sz="8" w:space="0" w:color="414142"/>
            </w:tcBorders>
            <w:vAlign w:val="center"/>
            <w:hideMark/>
          </w:tcPr>
          <w:p w14:paraId="7CB2AA15" w14:textId="77777777" w:rsidR="00AD194E" w:rsidRDefault="00AD194E">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4 559 971</w:t>
            </w:r>
          </w:p>
        </w:tc>
      </w:tr>
      <w:tr w:rsidR="00AD194E" w14:paraId="02F76455" w14:textId="77777777" w:rsidTr="00AD194E">
        <w:trPr>
          <w:trHeight w:val="525"/>
        </w:trPr>
        <w:tc>
          <w:tcPr>
            <w:tcW w:w="1716" w:type="dxa"/>
            <w:tcBorders>
              <w:top w:val="nil"/>
              <w:left w:val="single" w:sz="8" w:space="0" w:color="414142"/>
              <w:bottom w:val="single" w:sz="8" w:space="0" w:color="414142"/>
              <w:right w:val="single" w:sz="8" w:space="0" w:color="414142"/>
            </w:tcBorders>
            <w:vAlign w:val="center"/>
            <w:hideMark/>
          </w:tcPr>
          <w:p w14:paraId="7B5D279B" w14:textId="77777777" w:rsidR="00AD194E" w:rsidRDefault="00AD194E">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Ieņēmumi valsts pamatbudžetā no valsts sociālās apdrošināšanas obligāto iemaksu sadales veselības aprūpes finansēšanai</w:t>
            </w:r>
          </w:p>
        </w:tc>
        <w:tc>
          <w:tcPr>
            <w:tcW w:w="1286" w:type="dxa"/>
            <w:tcBorders>
              <w:top w:val="nil"/>
              <w:left w:val="nil"/>
              <w:bottom w:val="single" w:sz="8" w:space="0" w:color="414142"/>
              <w:right w:val="single" w:sz="8" w:space="0" w:color="414142"/>
            </w:tcBorders>
            <w:vAlign w:val="center"/>
            <w:hideMark/>
          </w:tcPr>
          <w:p w14:paraId="3FC55B9F" w14:textId="77777777" w:rsidR="00AD194E" w:rsidRDefault="00AD19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101 650 000</w:t>
            </w:r>
          </w:p>
        </w:tc>
        <w:tc>
          <w:tcPr>
            <w:tcW w:w="1046" w:type="dxa"/>
            <w:tcBorders>
              <w:top w:val="nil"/>
              <w:left w:val="nil"/>
              <w:bottom w:val="single" w:sz="8" w:space="0" w:color="414142"/>
              <w:right w:val="single" w:sz="8" w:space="0" w:color="414142"/>
            </w:tcBorders>
            <w:vAlign w:val="center"/>
            <w:hideMark/>
          </w:tcPr>
          <w:p w14:paraId="1158B569" w14:textId="77777777" w:rsidR="00AD194E" w:rsidRDefault="00AD19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0</w:t>
            </w:r>
          </w:p>
        </w:tc>
        <w:tc>
          <w:tcPr>
            <w:tcW w:w="1270" w:type="dxa"/>
            <w:tcBorders>
              <w:top w:val="nil"/>
              <w:left w:val="nil"/>
              <w:bottom w:val="single" w:sz="8" w:space="0" w:color="414142"/>
              <w:right w:val="single" w:sz="8" w:space="0" w:color="414142"/>
            </w:tcBorders>
            <w:vAlign w:val="center"/>
            <w:hideMark/>
          </w:tcPr>
          <w:p w14:paraId="13343E09" w14:textId="77777777" w:rsidR="00AD194E" w:rsidRDefault="00AD19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107 526 000</w:t>
            </w:r>
          </w:p>
        </w:tc>
        <w:tc>
          <w:tcPr>
            <w:tcW w:w="1236" w:type="dxa"/>
            <w:tcBorders>
              <w:top w:val="nil"/>
              <w:left w:val="nil"/>
              <w:bottom w:val="single" w:sz="8" w:space="0" w:color="414142"/>
              <w:right w:val="single" w:sz="8" w:space="0" w:color="414142"/>
            </w:tcBorders>
            <w:vAlign w:val="center"/>
            <w:hideMark/>
          </w:tcPr>
          <w:p w14:paraId="563C9E48" w14:textId="77777777" w:rsidR="00AD194E" w:rsidRDefault="00AD19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1 899 681</w:t>
            </w:r>
          </w:p>
        </w:tc>
        <w:tc>
          <w:tcPr>
            <w:tcW w:w="1267" w:type="dxa"/>
            <w:tcBorders>
              <w:top w:val="nil"/>
              <w:left w:val="nil"/>
              <w:bottom w:val="single" w:sz="8" w:space="0" w:color="414142"/>
              <w:right w:val="single" w:sz="8" w:space="0" w:color="414142"/>
            </w:tcBorders>
            <w:vAlign w:val="center"/>
            <w:hideMark/>
          </w:tcPr>
          <w:p w14:paraId="6E912724" w14:textId="77777777" w:rsidR="00AD194E" w:rsidRDefault="00AD19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112 986 000</w:t>
            </w:r>
          </w:p>
        </w:tc>
        <w:tc>
          <w:tcPr>
            <w:tcW w:w="1177" w:type="dxa"/>
            <w:tcBorders>
              <w:top w:val="nil"/>
              <w:left w:val="nil"/>
              <w:bottom w:val="single" w:sz="8" w:space="0" w:color="414142"/>
              <w:right w:val="single" w:sz="8" w:space="0" w:color="414142"/>
            </w:tcBorders>
            <w:vAlign w:val="center"/>
            <w:hideMark/>
          </w:tcPr>
          <w:p w14:paraId="51977B00" w14:textId="77777777" w:rsidR="00AD194E" w:rsidRDefault="00AD194E">
            <w:pPr>
              <w:spacing w:after="100" w:afterAutospacing="1" w:line="276" w:lineRule="auto"/>
              <w:jc w:val="center"/>
              <w:rPr>
                <w:rFonts w:ascii="Times New Roman" w:hAnsi="Times New Roman" w:cs="Times New Roman"/>
                <w:i/>
                <w:sz w:val="18"/>
                <w:szCs w:val="18"/>
              </w:rPr>
            </w:pPr>
            <w:r>
              <w:rPr>
                <w:rFonts w:ascii="Times New Roman" w:hAnsi="Times New Roman" w:cs="Times New Roman"/>
                <w:i/>
                <w:sz w:val="18"/>
                <w:szCs w:val="18"/>
              </w:rPr>
              <w:t>4 559 514</w:t>
            </w:r>
          </w:p>
        </w:tc>
        <w:tc>
          <w:tcPr>
            <w:tcW w:w="1493" w:type="dxa"/>
            <w:tcBorders>
              <w:top w:val="nil"/>
              <w:left w:val="nil"/>
              <w:bottom w:val="single" w:sz="8" w:space="0" w:color="414142"/>
              <w:right w:val="single" w:sz="8" w:space="0" w:color="414142"/>
            </w:tcBorders>
            <w:vAlign w:val="center"/>
            <w:hideMark/>
          </w:tcPr>
          <w:p w14:paraId="3B5690A2" w14:textId="77777777" w:rsidR="00AD194E" w:rsidRDefault="00AD194E">
            <w:pPr>
              <w:spacing w:after="100" w:afterAutospacing="1" w:line="276" w:lineRule="auto"/>
              <w:jc w:val="center"/>
              <w:rPr>
                <w:rFonts w:ascii="Times New Roman" w:hAnsi="Times New Roman" w:cs="Times New Roman"/>
                <w:i/>
                <w:sz w:val="18"/>
                <w:szCs w:val="18"/>
              </w:rPr>
            </w:pPr>
            <w:r>
              <w:rPr>
                <w:rFonts w:ascii="Times New Roman" w:hAnsi="Times New Roman" w:cs="Times New Roman"/>
                <w:i/>
                <w:sz w:val="18"/>
                <w:szCs w:val="18"/>
              </w:rPr>
              <w:t>4 559 971</w:t>
            </w:r>
          </w:p>
        </w:tc>
      </w:tr>
      <w:tr w:rsidR="00AD194E" w14:paraId="3CB281F8" w14:textId="77777777" w:rsidTr="00AD194E">
        <w:trPr>
          <w:trHeight w:val="390"/>
        </w:trPr>
        <w:tc>
          <w:tcPr>
            <w:tcW w:w="1716" w:type="dxa"/>
            <w:tcBorders>
              <w:top w:val="nil"/>
              <w:left w:val="single" w:sz="8" w:space="0" w:color="414142"/>
              <w:bottom w:val="single" w:sz="8" w:space="0" w:color="414142"/>
              <w:right w:val="single" w:sz="8" w:space="0" w:color="414142"/>
            </w:tcBorders>
            <w:vAlign w:val="center"/>
            <w:hideMark/>
          </w:tcPr>
          <w:p w14:paraId="67D0BD4F"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1.2. valsts speciālais budžets, tai skaitā:</w:t>
            </w:r>
          </w:p>
        </w:tc>
        <w:tc>
          <w:tcPr>
            <w:tcW w:w="1286" w:type="dxa"/>
            <w:tcBorders>
              <w:top w:val="nil"/>
              <w:left w:val="nil"/>
              <w:bottom w:val="single" w:sz="8" w:space="0" w:color="414142"/>
              <w:right w:val="single" w:sz="8" w:space="0" w:color="414142"/>
            </w:tcBorders>
            <w:vAlign w:val="bottom"/>
            <w:hideMark/>
          </w:tcPr>
          <w:p w14:paraId="4DFB74E4"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2 957 657 486</w:t>
            </w:r>
          </w:p>
        </w:tc>
        <w:tc>
          <w:tcPr>
            <w:tcW w:w="1046" w:type="dxa"/>
            <w:tcBorders>
              <w:top w:val="nil"/>
              <w:left w:val="nil"/>
              <w:bottom w:val="single" w:sz="8" w:space="0" w:color="414142"/>
              <w:right w:val="single" w:sz="8" w:space="0" w:color="414142"/>
            </w:tcBorders>
            <w:vAlign w:val="bottom"/>
            <w:hideMark/>
          </w:tcPr>
          <w:p w14:paraId="42C01C9B"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bottom"/>
            <w:hideMark/>
          </w:tcPr>
          <w:p w14:paraId="5F162E9D"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3 140 186 401</w:t>
            </w:r>
          </w:p>
        </w:tc>
        <w:tc>
          <w:tcPr>
            <w:tcW w:w="1236" w:type="dxa"/>
            <w:tcBorders>
              <w:top w:val="nil"/>
              <w:left w:val="nil"/>
              <w:bottom w:val="single" w:sz="8" w:space="0" w:color="414142"/>
              <w:right w:val="single" w:sz="8" w:space="0" w:color="414142"/>
            </w:tcBorders>
            <w:vAlign w:val="bottom"/>
            <w:hideMark/>
          </w:tcPr>
          <w:p w14:paraId="710721BC"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50 873 453</w:t>
            </w:r>
          </w:p>
        </w:tc>
        <w:tc>
          <w:tcPr>
            <w:tcW w:w="1267" w:type="dxa"/>
            <w:tcBorders>
              <w:top w:val="nil"/>
              <w:left w:val="nil"/>
              <w:bottom w:val="single" w:sz="8" w:space="0" w:color="414142"/>
              <w:right w:val="single" w:sz="8" w:space="0" w:color="414142"/>
            </w:tcBorders>
            <w:vAlign w:val="bottom"/>
            <w:hideMark/>
          </w:tcPr>
          <w:p w14:paraId="39A62E4C"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3 297 493 802</w:t>
            </w:r>
          </w:p>
        </w:tc>
        <w:tc>
          <w:tcPr>
            <w:tcW w:w="1177" w:type="dxa"/>
            <w:tcBorders>
              <w:top w:val="nil"/>
              <w:left w:val="nil"/>
              <w:bottom w:val="single" w:sz="8" w:space="0" w:color="414142"/>
              <w:right w:val="single" w:sz="8" w:space="0" w:color="414142"/>
            </w:tcBorders>
            <w:vAlign w:val="bottom"/>
            <w:hideMark/>
          </w:tcPr>
          <w:p w14:paraId="374ADCF9"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122 103 775</w:t>
            </w:r>
          </w:p>
        </w:tc>
        <w:tc>
          <w:tcPr>
            <w:tcW w:w="1493" w:type="dxa"/>
            <w:tcBorders>
              <w:top w:val="nil"/>
              <w:left w:val="nil"/>
              <w:bottom w:val="single" w:sz="8" w:space="0" w:color="414142"/>
              <w:right w:val="single" w:sz="8" w:space="0" w:color="414142"/>
            </w:tcBorders>
            <w:vAlign w:val="bottom"/>
            <w:hideMark/>
          </w:tcPr>
          <w:p w14:paraId="4E0BFB3F" w14:textId="77777777" w:rsidR="00AD194E" w:rsidRPr="00CE3688" w:rsidRDefault="00AD194E">
            <w:pPr>
              <w:jc w:val="center"/>
              <w:rPr>
                <w:rFonts w:ascii="Times New Roman" w:hAnsi="Times New Roman" w:cs="Times New Roman"/>
                <w:sz w:val="18"/>
                <w:szCs w:val="18"/>
              </w:rPr>
            </w:pPr>
            <w:r w:rsidRPr="00CE3688">
              <w:rPr>
                <w:rFonts w:ascii="Times New Roman" w:hAnsi="Times New Roman" w:cs="Times New Roman"/>
                <w:sz w:val="18"/>
                <w:szCs w:val="18"/>
              </w:rPr>
              <w:t>122 116 029</w:t>
            </w:r>
          </w:p>
        </w:tc>
      </w:tr>
      <w:tr w:rsidR="00AD194E" w14:paraId="291DC808" w14:textId="77777777" w:rsidTr="00AD194E">
        <w:trPr>
          <w:trHeight w:val="390"/>
        </w:trPr>
        <w:tc>
          <w:tcPr>
            <w:tcW w:w="1716" w:type="dxa"/>
            <w:tcBorders>
              <w:top w:val="nil"/>
              <w:left w:val="single" w:sz="8" w:space="0" w:color="414142"/>
              <w:bottom w:val="single" w:sz="8" w:space="0" w:color="414142"/>
              <w:right w:val="single" w:sz="8" w:space="0" w:color="414142"/>
            </w:tcBorders>
            <w:vAlign w:val="center"/>
            <w:hideMark/>
          </w:tcPr>
          <w:p w14:paraId="2730D805" w14:textId="77777777" w:rsidR="00AD194E" w:rsidRPr="00CE3688" w:rsidRDefault="00AD194E">
            <w:pPr>
              <w:spacing w:after="0" w:line="240" w:lineRule="auto"/>
              <w:rPr>
                <w:rFonts w:ascii="Times New Roman" w:eastAsia="Times New Roman" w:hAnsi="Times New Roman" w:cs="Times New Roman"/>
                <w:i/>
                <w:sz w:val="20"/>
                <w:szCs w:val="20"/>
                <w:lang w:eastAsia="lv-LV"/>
              </w:rPr>
            </w:pPr>
            <w:r w:rsidRPr="00CE3688">
              <w:rPr>
                <w:rFonts w:ascii="Times New Roman" w:eastAsia="Times New Roman" w:hAnsi="Times New Roman" w:cs="Times New Roman"/>
                <w:i/>
                <w:sz w:val="20"/>
                <w:szCs w:val="20"/>
                <w:lang w:eastAsia="lv-LV"/>
              </w:rPr>
              <w:lastRenderedPageBreak/>
              <w:t>Sociālās apdrošināšanas iemaksas</w:t>
            </w:r>
          </w:p>
        </w:tc>
        <w:tc>
          <w:tcPr>
            <w:tcW w:w="1286" w:type="dxa"/>
            <w:tcBorders>
              <w:top w:val="nil"/>
              <w:left w:val="nil"/>
              <w:bottom w:val="single" w:sz="8" w:space="0" w:color="414142"/>
              <w:right w:val="single" w:sz="8" w:space="0" w:color="414142"/>
            </w:tcBorders>
            <w:vAlign w:val="bottom"/>
            <w:hideMark/>
          </w:tcPr>
          <w:p w14:paraId="17DBF1E3"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2 957 657 486</w:t>
            </w:r>
          </w:p>
        </w:tc>
        <w:tc>
          <w:tcPr>
            <w:tcW w:w="1046" w:type="dxa"/>
            <w:tcBorders>
              <w:top w:val="nil"/>
              <w:left w:val="nil"/>
              <w:bottom w:val="single" w:sz="8" w:space="0" w:color="414142"/>
              <w:right w:val="single" w:sz="8" w:space="0" w:color="414142"/>
            </w:tcBorders>
            <w:vAlign w:val="bottom"/>
            <w:hideMark/>
          </w:tcPr>
          <w:p w14:paraId="6BDB6289"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0</w:t>
            </w:r>
          </w:p>
        </w:tc>
        <w:tc>
          <w:tcPr>
            <w:tcW w:w="1270" w:type="dxa"/>
            <w:tcBorders>
              <w:top w:val="nil"/>
              <w:left w:val="nil"/>
              <w:bottom w:val="single" w:sz="8" w:space="0" w:color="414142"/>
              <w:right w:val="single" w:sz="8" w:space="0" w:color="414142"/>
            </w:tcBorders>
            <w:vAlign w:val="bottom"/>
            <w:hideMark/>
          </w:tcPr>
          <w:p w14:paraId="5A601023"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3 140 186 401</w:t>
            </w:r>
          </w:p>
        </w:tc>
        <w:tc>
          <w:tcPr>
            <w:tcW w:w="1236" w:type="dxa"/>
            <w:tcBorders>
              <w:top w:val="nil"/>
              <w:left w:val="nil"/>
              <w:bottom w:val="single" w:sz="8" w:space="0" w:color="414142"/>
              <w:right w:val="single" w:sz="8" w:space="0" w:color="414142"/>
            </w:tcBorders>
            <w:vAlign w:val="bottom"/>
            <w:hideMark/>
          </w:tcPr>
          <w:p w14:paraId="3257FDFC"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50 873 453</w:t>
            </w:r>
          </w:p>
        </w:tc>
        <w:tc>
          <w:tcPr>
            <w:tcW w:w="1267" w:type="dxa"/>
            <w:tcBorders>
              <w:top w:val="nil"/>
              <w:left w:val="nil"/>
              <w:bottom w:val="single" w:sz="8" w:space="0" w:color="414142"/>
              <w:right w:val="single" w:sz="8" w:space="0" w:color="414142"/>
            </w:tcBorders>
            <w:vAlign w:val="bottom"/>
            <w:hideMark/>
          </w:tcPr>
          <w:p w14:paraId="74B77C45"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3 297 493 802</w:t>
            </w:r>
          </w:p>
        </w:tc>
        <w:tc>
          <w:tcPr>
            <w:tcW w:w="1177" w:type="dxa"/>
            <w:tcBorders>
              <w:top w:val="nil"/>
              <w:left w:val="nil"/>
              <w:bottom w:val="single" w:sz="8" w:space="0" w:color="414142"/>
              <w:right w:val="single" w:sz="8" w:space="0" w:color="414142"/>
            </w:tcBorders>
            <w:vAlign w:val="bottom"/>
            <w:hideMark/>
          </w:tcPr>
          <w:p w14:paraId="3E274719"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122 103 775</w:t>
            </w:r>
          </w:p>
        </w:tc>
        <w:tc>
          <w:tcPr>
            <w:tcW w:w="1493" w:type="dxa"/>
            <w:tcBorders>
              <w:top w:val="nil"/>
              <w:left w:val="nil"/>
              <w:bottom w:val="single" w:sz="8" w:space="0" w:color="414142"/>
              <w:right w:val="single" w:sz="8" w:space="0" w:color="414142"/>
            </w:tcBorders>
            <w:vAlign w:val="bottom"/>
            <w:hideMark/>
          </w:tcPr>
          <w:p w14:paraId="03DF5072" w14:textId="77777777" w:rsidR="00AD194E" w:rsidRPr="00CE3688" w:rsidRDefault="00AD194E">
            <w:pPr>
              <w:jc w:val="center"/>
              <w:rPr>
                <w:rFonts w:ascii="Times New Roman" w:hAnsi="Times New Roman" w:cs="Times New Roman"/>
                <w:i/>
                <w:sz w:val="18"/>
                <w:szCs w:val="18"/>
              </w:rPr>
            </w:pPr>
            <w:r w:rsidRPr="00CE3688">
              <w:rPr>
                <w:rFonts w:ascii="Times New Roman" w:hAnsi="Times New Roman" w:cs="Times New Roman"/>
                <w:i/>
                <w:sz w:val="18"/>
                <w:szCs w:val="18"/>
              </w:rPr>
              <w:t>122 116 029</w:t>
            </w:r>
          </w:p>
        </w:tc>
      </w:tr>
      <w:tr w:rsidR="00AD194E" w14:paraId="7DA90207"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768FB198"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1.3. pašvaldību budžets</w:t>
            </w:r>
          </w:p>
        </w:tc>
        <w:tc>
          <w:tcPr>
            <w:tcW w:w="1286" w:type="dxa"/>
            <w:tcBorders>
              <w:top w:val="nil"/>
              <w:left w:val="nil"/>
              <w:bottom w:val="single" w:sz="8" w:space="0" w:color="414142"/>
              <w:right w:val="single" w:sz="8" w:space="0" w:color="414142"/>
            </w:tcBorders>
            <w:vAlign w:val="center"/>
            <w:hideMark/>
          </w:tcPr>
          <w:p w14:paraId="019D1A7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046" w:type="dxa"/>
            <w:tcBorders>
              <w:top w:val="nil"/>
              <w:left w:val="nil"/>
              <w:bottom w:val="single" w:sz="8" w:space="0" w:color="414142"/>
              <w:right w:val="single" w:sz="8" w:space="0" w:color="414142"/>
            </w:tcBorders>
            <w:vAlign w:val="center"/>
            <w:hideMark/>
          </w:tcPr>
          <w:p w14:paraId="030E1A6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4F18D2D1"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36" w:type="dxa"/>
            <w:tcBorders>
              <w:top w:val="nil"/>
              <w:left w:val="nil"/>
              <w:bottom w:val="single" w:sz="8" w:space="0" w:color="414142"/>
              <w:right w:val="single" w:sz="8" w:space="0" w:color="414142"/>
            </w:tcBorders>
            <w:vAlign w:val="center"/>
            <w:hideMark/>
          </w:tcPr>
          <w:p w14:paraId="065C6DA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22E6B8F2"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177" w:type="dxa"/>
            <w:tcBorders>
              <w:top w:val="nil"/>
              <w:left w:val="nil"/>
              <w:bottom w:val="single" w:sz="8" w:space="0" w:color="414142"/>
              <w:right w:val="single" w:sz="8" w:space="0" w:color="414142"/>
            </w:tcBorders>
            <w:vAlign w:val="center"/>
            <w:hideMark/>
          </w:tcPr>
          <w:p w14:paraId="0851CE45"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4562E2F1"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0</w:t>
            </w:r>
          </w:p>
        </w:tc>
      </w:tr>
      <w:tr w:rsidR="00AD194E" w14:paraId="0E5821F9" w14:textId="77777777" w:rsidTr="00AD194E">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57BFB583"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2. Budžeta izdevumi</w:t>
            </w:r>
          </w:p>
        </w:tc>
        <w:tc>
          <w:tcPr>
            <w:tcW w:w="1286" w:type="dxa"/>
            <w:tcBorders>
              <w:top w:val="nil"/>
              <w:left w:val="nil"/>
              <w:bottom w:val="single" w:sz="8" w:space="0" w:color="414142"/>
              <w:right w:val="single" w:sz="8" w:space="0" w:color="414142"/>
            </w:tcBorders>
            <w:shd w:val="clear" w:color="auto" w:fill="D9D9D9"/>
            <w:vAlign w:val="center"/>
            <w:hideMark/>
          </w:tcPr>
          <w:p w14:paraId="70A33CE0" w14:textId="77777777" w:rsidR="00AD194E" w:rsidRPr="00CE3688" w:rsidRDefault="00AD194E">
            <w:pPr>
              <w:spacing w:after="0" w:line="240" w:lineRule="auto"/>
              <w:jc w:val="center"/>
              <w:rPr>
                <w:rFonts w:ascii="Times New Roman" w:eastAsia="Times New Roman" w:hAnsi="Times New Roman" w:cs="Times New Roman"/>
                <w:sz w:val="18"/>
                <w:szCs w:val="18"/>
                <w:highlight w:val="yellow"/>
                <w:lang w:eastAsia="lv-LV"/>
              </w:rPr>
            </w:pPr>
            <w:r w:rsidRPr="00CE3688">
              <w:rPr>
                <w:rFonts w:ascii="Times New Roman" w:eastAsia="Times New Roman" w:hAnsi="Times New Roman" w:cs="Times New Roman"/>
                <w:sz w:val="18"/>
                <w:szCs w:val="18"/>
                <w:lang w:eastAsia="lv-LV"/>
              </w:rPr>
              <w:t>520 298 040</w:t>
            </w:r>
          </w:p>
        </w:tc>
        <w:tc>
          <w:tcPr>
            <w:tcW w:w="1046" w:type="dxa"/>
            <w:tcBorders>
              <w:top w:val="nil"/>
              <w:left w:val="nil"/>
              <w:bottom w:val="single" w:sz="8" w:space="0" w:color="414142"/>
              <w:right w:val="single" w:sz="8" w:space="0" w:color="414142"/>
            </w:tcBorders>
            <w:shd w:val="clear" w:color="auto" w:fill="D9D9D9"/>
            <w:vAlign w:val="center"/>
            <w:hideMark/>
          </w:tcPr>
          <w:p w14:paraId="416358DB"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1B54B096" w14:textId="77777777" w:rsidR="00AD194E" w:rsidRPr="00CE3688" w:rsidRDefault="00AD194E">
            <w:pPr>
              <w:spacing w:after="0" w:line="240" w:lineRule="auto"/>
              <w:jc w:val="center"/>
              <w:rPr>
                <w:rFonts w:ascii="Times New Roman" w:eastAsia="Times New Roman" w:hAnsi="Times New Roman" w:cs="Times New Roman"/>
                <w:iCs/>
                <w:sz w:val="18"/>
                <w:szCs w:val="18"/>
                <w:lang w:eastAsia="lv-LV"/>
              </w:rPr>
            </w:pPr>
            <w:r w:rsidRPr="00CE3688">
              <w:rPr>
                <w:rFonts w:ascii="Times New Roman" w:eastAsia="Times New Roman" w:hAnsi="Times New Roman" w:cs="Times New Roman"/>
                <w:iCs/>
                <w:sz w:val="18"/>
                <w:szCs w:val="18"/>
                <w:lang w:eastAsia="lv-LV"/>
              </w:rPr>
              <w:t>561 312 497</w:t>
            </w:r>
          </w:p>
        </w:tc>
        <w:tc>
          <w:tcPr>
            <w:tcW w:w="1236" w:type="dxa"/>
            <w:tcBorders>
              <w:top w:val="nil"/>
              <w:left w:val="nil"/>
              <w:bottom w:val="single" w:sz="8" w:space="0" w:color="414142"/>
              <w:right w:val="single" w:sz="8" w:space="0" w:color="414142"/>
            </w:tcBorders>
            <w:shd w:val="clear" w:color="auto" w:fill="D9D9D9"/>
            <w:vAlign w:val="center"/>
            <w:hideMark/>
          </w:tcPr>
          <w:p w14:paraId="1B073AF8"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eastAsia="Times New Roman" w:hAnsi="Times New Roman" w:cs="Times New Roman"/>
                <w:i/>
                <w:sz w:val="18"/>
                <w:szCs w:val="18"/>
                <w:lang w:eastAsia="lv-LV"/>
              </w:rPr>
              <w:t>946 460</w:t>
            </w:r>
          </w:p>
        </w:tc>
        <w:tc>
          <w:tcPr>
            <w:tcW w:w="1267" w:type="dxa"/>
            <w:tcBorders>
              <w:top w:val="nil"/>
              <w:left w:val="nil"/>
              <w:bottom w:val="single" w:sz="8" w:space="0" w:color="414142"/>
              <w:right w:val="single" w:sz="8" w:space="0" w:color="414142"/>
            </w:tcBorders>
            <w:shd w:val="clear" w:color="auto" w:fill="D9D9D9"/>
            <w:vAlign w:val="center"/>
            <w:hideMark/>
          </w:tcPr>
          <w:p w14:paraId="7F6DF2B7" w14:textId="77777777" w:rsidR="00AD194E" w:rsidRPr="00CE3688" w:rsidRDefault="00AD194E">
            <w:pPr>
              <w:spacing w:after="0" w:line="240" w:lineRule="auto"/>
              <w:jc w:val="center"/>
              <w:rPr>
                <w:rFonts w:ascii="Times New Roman" w:eastAsia="Times New Roman" w:hAnsi="Times New Roman" w:cs="Times New Roman"/>
                <w:iCs/>
                <w:sz w:val="18"/>
                <w:szCs w:val="18"/>
                <w:lang w:eastAsia="lv-LV"/>
              </w:rPr>
            </w:pPr>
            <w:r w:rsidRPr="00CE3688">
              <w:rPr>
                <w:rFonts w:ascii="Times New Roman" w:eastAsia="Times New Roman" w:hAnsi="Times New Roman" w:cs="Times New Roman"/>
                <w:iCs/>
                <w:sz w:val="18"/>
                <w:szCs w:val="18"/>
                <w:lang w:eastAsia="lv-LV"/>
              </w:rPr>
              <w:t>597 378 472</w:t>
            </w:r>
          </w:p>
        </w:tc>
        <w:tc>
          <w:tcPr>
            <w:tcW w:w="1177" w:type="dxa"/>
            <w:tcBorders>
              <w:top w:val="nil"/>
              <w:left w:val="nil"/>
              <w:bottom w:val="single" w:sz="8" w:space="0" w:color="414142"/>
              <w:right w:val="single" w:sz="8" w:space="0" w:color="414142"/>
            </w:tcBorders>
            <w:shd w:val="clear" w:color="auto" w:fill="D9D9D9"/>
            <w:vAlign w:val="center"/>
            <w:hideMark/>
          </w:tcPr>
          <w:p w14:paraId="38054048"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eastAsia="Times New Roman" w:hAnsi="Times New Roman" w:cs="Times New Roman"/>
                <w:iCs/>
                <w:sz w:val="18"/>
                <w:szCs w:val="18"/>
                <w:lang w:eastAsia="lv-LV"/>
              </w:rPr>
              <w:t>9 564 171</w:t>
            </w:r>
          </w:p>
        </w:tc>
        <w:tc>
          <w:tcPr>
            <w:tcW w:w="1493" w:type="dxa"/>
            <w:tcBorders>
              <w:top w:val="nil"/>
              <w:left w:val="nil"/>
              <w:bottom w:val="single" w:sz="8" w:space="0" w:color="414142"/>
              <w:right w:val="single" w:sz="8" w:space="0" w:color="414142"/>
            </w:tcBorders>
            <w:shd w:val="clear" w:color="auto" w:fill="D9D9D9"/>
            <w:vAlign w:val="center"/>
            <w:hideMark/>
          </w:tcPr>
          <w:p w14:paraId="3C7FCFEA"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20 838 969</w:t>
            </w:r>
          </w:p>
        </w:tc>
      </w:tr>
      <w:tr w:rsidR="00AD194E" w14:paraId="3E6B5C85"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661BF864"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2.1. valsts pamatbudžets</w:t>
            </w:r>
          </w:p>
        </w:tc>
        <w:tc>
          <w:tcPr>
            <w:tcW w:w="1286" w:type="dxa"/>
            <w:tcBorders>
              <w:top w:val="nil"/>
              <w:left w:val="nil"/>
              <w:bottom w:val="single" w:sz="8" w:space="0" w:color="414142"/>
              <w:right w:val="single" w:sz="8" w:space="0" w:color="414142"/>
            </w:tcBorders>
            <w:vAlign w:val="center"/>
            <w:hideMark/>
          </w:tcPr>
          <w:p w14:paraId="5A14F13D"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hAnsi="Times New Roman" w:cs="Times New Roman"/>
                <w:sz w:val="20"/>
                <w:szCs w:val="20"/>
              </w:rPr>
              <w:t>0</w:t>
            </w:r>
          </w:p>
        </w:tc>
        <w:tc>
          <w:tcPr>
            <w:tcW w:w="1046" w:type="dxa"/>
            <w:tcBorders>
              <w:top w:val="nil"/>
              <w:left w:val="nil"/>
              <w:bottom w:val="single" w:sz="8" w:space="0" w:color="414142"/>
              <w:right w:val="single" w:sz="8" w:space="0" w:color="414142"/>
            </w:tcBorders>
            <w:vAlign w:val="center"/>
            <w:hideMark/>
          </w:tcPr>
          <w:p w14:paraId="707793FD"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hAnsi="Times New Roman" w:cs="Times New Roman"/>
                <w:sz w:val="20"/>
                <w:szCs w:val="20"/>
              </w:rPr>
              <w:t>0</w:t>
            </w:r>
          </w:p>
        </w:tc>
        <w:tc>
          <w:tcPr>
            <w:tcW w:w="1270" w:type="dxa"/>
            <w:tcBorders>
              <w:top w:val="nil"/>
              <w:left w:val="nil"/>
              <w:bottom w:val="single" w:sz="8" w:space="0" w:color="414142"/>
              <w:right w:val="single" w:sz="8" w:space="0" w:color="414142"/>
            </w:tcBorders>
            <w:vAlign w:val="center"/>
            <w:hideMark/>
          </w:tcPr>
          <w:p w14:paraId="36754127"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hAnsi="Times New Roman" w:cs="Times New Roman"/>
                <w:sz w:val="20"/>
                <w:szCs w:val="20"/>
              </w:rPr>
              <w:t>0</w:t>
            </w:r>
          </w:p>
        </w:tc>
        <w:tc>
          <w:tcPr>
            <w:tcW w:w="1236" w:type="dxa"/>
            <w:tcBorders>
              <w:top w:val="nil"/>
              <w:left w:val="nil"/>
              <w:bottom w:val="single" w:sz="8" w:space="0" w:color="414142"/>
              <w:right w:val="single" w:sz="8" w:space="0" w:color="414142"/>
            </w:tcBorders>
            <w:vAlign w:val="center"/>
            <w:hideMark/>
          </w:tcPr>
          <w:p w14:paraId="4B5152E7"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i/>
                <w:sz w:val="18"/>
                <w:szCs w:val="18"/>
                <w:lang w:eastAsia="lv-LV"/>
              </w:rPr>
              <w:t>391 978</w:t>
            </w:r>
          </w:p>
        </w:tc>
        <w:tc>
          <w:tcPr>
            <w:tcW w:w="1267" w:type="dxa"/>
            <w:tcBorders>
              <w:top w:val="nil"/>
              <w:left w:val="nil"/>
              <w:bottom w:val="single" w:sz="8" w:space="0" w:color="414142"/>
              <w:right w:val="single" w:sz="8" w:space="0" w:color="414142"/>
            </w:tcBorders>
            <w:vAlign w:val="center"/>
            <w:hideMark/>
          </w:tcPr>
          <w:p w14:paraId="09E64AAD"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hAnsi="Times New Roman" w:cs="Times New Roman"/>
                <w:sz w:val="20"/>
                <w:szCs w:val="20"/>
              </w:rPr>
              <w:t>0</w:t>
            </w:r>
          </w:p>
        </w:tc>
        <w:tc>
          <w:tcPr>
            <w:tcW w:w="1177" w:type="dxa"/>
            <w:tcBorders>
              <w:top w:val="nil"/>
              <w:left w:val="nil"/>
              <w:bottom w:val="single" w:sz="8" w:space="0" w:color="414142"/>
              <w:right w:val="single" w:sz="8" w:space="0" w:color="414142"/>
            </w:tcBorders>
            <w:vAlign w:val="center"/>
            <w:hideMark/>
          </w:tcPr>
          <w:p w14:paraId="62CB91C2"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36A3A12F"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eastAsia="Calibri" w:hAnsi="Times New Roman" w:cs="Times New Roman"/>
                <w:sz w:val="18"/>
                <w:szCs w:val="18"/>
              </w:rPr>
              <w:t>0</w:t>
            </w:r>
          </w:p>
        </w:tc>
      </w:tr>
      <w:tr w:rsidR="00AD194E" w14:paraId="136C91C8"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37C928FE"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i/>
                <w:iCs/>
                <w:sz w:val="20"/>
                <w:szCs w:val="20"/>
                <w:lang w:eastAsia="lv-LV"/>
              </w:rPr>
              <w:t>Finanšu  ministrijas budžeta programma 33.00.00 “Valsts ieņēmumu un muitas politikas nodrošināšana”</w:t>
            </w:r>
          </w:p>
        </w:tc>
        <w:tc>
          <w:tcPr>
            <w:tcW w:w="1286" w:type="dxa"/>
            <w:tcBorders>
              <w:top w:val="nil"/>
              <w:left w:val="nil"/>
              <w:bottom w:val="single" w:sz="8" w:space="0" w:color="414142"/>
              <w:right w:val="single" w:sz="8" w:space="0" w:color="414142"/>
            </w:tcBorders>
            <w:vAlign w:val="center"/>
            <w:hideMark/>
          </w:tcPr>
          <w:p w14:paraId="3B366779" w14:textId="77777777" w:rsidR="00AD194E" w:rsidRPr="00CE3688" w:rsidRDefault="00AD194E">
            <w:pPr>
              <w:spacing w:after="0" w:line="240" w:lineRule="auto"/>
              <w:jc w:val="center"/>
              <w:rPr>
                <w:rFonts w:ascii="Times New Roman" w:hAnsi="Times New Roman" w:cs="Times New Roman"/>
                <w:sz w:val="20"/>
                <w:szCs w:val="20"/>
              </w:rPr>
            </w:pPr>
            <w:r w:rsidRPr="00CE3688">
              <w:rPr>
                <w:rFonts w:ascii="Times New Roman" w:eastAsia="Times New Roman" w:hAnsi="Times New Roman" w:cs="Times New Roman"/>
                <w:i/>
                <w:sz w:val="18"/>
                <w:szCs w:val="18"/>
                <w:lang w:eastAsia="lv-LV"/>
              </w:rPr>
              <w:t>0</w:t>
            </w:r>
          </w:p>
        </w:tc>
        <w:tc>
          <w:tcPr>
            <w:tcW w:w="1046" w:type="dxa"/>
            <w:tcBorders>
              <w:top w:val="nil"/>
              <w:left w:val="nil"/>
              <w:bottom w:val="single" w:sz="8" w:space="0" w:color="414142"/>
              <w:right w:val="single" w:sz="8" w:space="0" w:color="414142"/>
            </w:tcBorders>
            <w:vAlign w:val="center"/>
            <w:hideMark/>
          </w:tcPr>
          <w:p w14:paraId="312C6693" w14:textId="77777777" w:rsidR="00AD194E" w:rsidRPr="00CE3688" w:rsidRDefault="00AD194E">
            <w:pPr>
              <w:spacing w:after="0" w:line="240" w:lineRule="auto"/>
              <w:jc w:val="center"/>
              <w:rPr>
                <w:rFonts w:ascii="Times New Roman" w:hAnsi="Times New Roman" w:cs="Times New Roman"/>
                <w:sz w:val="20"/>
                <w:szCs w:val="20"/>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0F67D22C" w14:textId="77777777" w:rsidR="00AD194E" w:rsidRPr="00CE3688" w:rsidRDefault="00AD194E">
            <w:pPr>
              <w:spacing w:after="0" w:line="240" w:lineRule="auto"/>
              <w:jc w:val="center"/>
              <w:rPr>
                <w:rFonts w:ascii="Times New Roman" w:hAnsi="Times New Roman" w:cs="Times New Roman"/>
                <w:sz w:val="20"/>
                <w:szCs w:val="20"/>
              </w:rPr>
            </w:pPr>
            <w:r w:rsidRPr="00CE3688">
              <w:rPr>
                <w:rFonts w:ascii="Times New Roman" w:eastAsia="Times New Roman" w:hAnsi="Times New Roman" w:cs="Times New Roman"/>
                <w:i/>
                <w:sz w:val="18"/>
                <w:szCs w:val="18"/>
                <w:lang w:eastAsia="lv-LV"/>
              </w:rPr>
              <w:t>0</w:t>
            </w:r>
          </w:p>
        </w:tc>
        <w:tc>
          <w:tcPr>
            <w:tcW w:w="1236" w:type="dxa"/>
            <w:tcBorders>
              <w:top w:val="nil"/>
              <w:left w:val="nil"/>
              <w:bottom w:val="single" w:sz="8" w:space="0" w:color="414142"/>
              <w:right w:val="single" w:sz="8" w:space="0" w:color="414142"/>
            </w:tcBorders>
            <w:vAlign w:val="center"/>
            <w:hideMark/>
          </w:tcPr>
          <w:p w14:paraId="1CF6A16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i/>
                <w:sz w:val="18"/>
                <w:szCs w:val="18"/>
                <w:lang w:eastAsia="lv-LV"/>
              </w:rPr>
              <w:t>391 978</w:t>
            </w:r>
          </w:p>
        </w:tc>
        <w:tc>
          <w:tcPr>
            <w:tcW w:w="1267" w:type="dxa"/>
            <w:tcBorders>
              <w:top w:val="nil"/>
              <w:left w:val="nil"/>
              <w:bottom w:val="single" w:sz="8" w:space="0" w:color="414142"/>
              <w:right w:val="single" w:sz="8" w:space="0" w:color="414142"/>
            </w:tcBorders>
            <w:vAlign w:val="center"/>
            <w:hideMark/>
          </w:tcPr>
          <w:p w14:paraId="3C99ACFA" w14:textId="77777777" w:rsidR="00AD194E" w:rsidRPr="00CE3688" w:rsidRDefault="00AD194E">
            <w:pPr>
              <w:spacing w:after="0" w:line="240" w:lineRule="auto"/>
              <w:jc w:val="center"/>
              <w:rPr>
                <w:rFonts w:ascii="Times New Roman" w:hAnsi="Times New Roman" w:cs="Times New Roman"/>
                <w:sz w:val="20"/>
                <w:szCs w:val="20"/>
              </w:rPr>
            </w:pPr>
            <w:r w:rsidRPr="00CE3688">
              <w:rPr>
                <w:rFonts w:ascii="Times New Roman" w:eastAsia="Times New Roman" w:hAnsi="Times New Roman" w:cs="Times New Roman"/>
                <w:i/>
                <w:sz w:val="18"/>
                <w:szCs w:val="18"/>
                <w:lang w:eastAsia="lv-LV"/>
              </w:rPr>
              <w:t>0</w:t>
            </w:r>
          </w:p>
        </w:tc>
        <w:tc>
          <w:tcPr>
            <w:tcW w:w="1177" w:type="dxa"/>
            <w:tcBorders>
              <w:top w:val="nil"/>
              <w:left w:val="nil"/>
              <w:bottom w:val="single" w:sz="8" w:space="0" w:color="414142"/>
              <w:right w:val="single" w:sz="8" w:space="0" w:color="414142"/>
            </w:tcBorders>
            <w:vAlign w:val="center"/>
            <w:hideMark/>
          </w:tcPr>
          <w:p w14:paraId="6E8DC92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i/>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506A2725"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eastAsia="Times New Roman" w:hAnsi="Times New Roman" w:cs="Times New Roman"/>
                <w:i/>
                <w:sz w:val="18"/>
                <w:szCs w:val="18"/>
                <w:lang w:eastAsia="lv-LV"/>
              </w:rPr>
              <w:t>0</w:t>
            </w:r>
          </w:p>
        </w:tc>
      </w:tr>
      <w:tr w:rsidR="00AD194E" w14:paraId="5E0F816A"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4721693E"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2.2. valsts speciālais budžets, tai skaitā:</w:t>
            </w:r>
          </w:p>
        </w:tc>
        <w:tc>
          <w:tcPr>
            <w:tcW w:w="1286" w:type="dxa"/>
            <w:tcBorders>
              <w:top w:val="nil"/>
              <w:left w:val="nil"/>
              <w:bottom w:val="single" w:sz="8" w:space="0" w:color="414142"/>
              <w:right w:val="single" w:sz="8" w:space="0" w:color="414142"/>
            </w:tcBorders>
            <w:vAlign w:val="center"/>
            <w:hideMark/>
          </w:tcPr>
          <w:p w14:paraId="67CF4337"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520 298 040</w:t>
            </w:r>
          </w:p>
        </w:tc>
        <w:tc>
          <w:tcPr>
            <w:tcW w:w="1046" w:type="dxa"/>
            <w:tcBorders>
              <w:top w:val="nil"/>
              <w:left w:val="nil"/>
              <w:bottom w:val="single" w:sz="8" w:space="0" w:color="414142"/>
              <w:right w:val="single" w:sz="8" w:space="0" w:color="414142"/>
            </w:tcBorders>
            <w:vAlign w:val="center"/>
            <w:hideMark/>
          </w:tcPr>
          <w:p w14:paraId="15529111" w14:textId="77777777" w:rsidR="00AD194E" w:rsidRPr="00CE3688" w:rsidRDefault="00AD194E">
            <w:pPr>
              <w:spacing w:after="0" w:line="240" w:lineRule="auto"/>
              <w:jc w:val="center"/>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0</w:t>
            </w:r>
          </w:p>
        </w:tc>
        <w:tc>
          <w:tcPr>
            <w:tcW w:w="1270" w:type="dxa"/>
            <w:tcBorders>
              <w:top w:val="nil"/>
              <w:left w:val="nil"/>
              <w:bottom w:val="single" w:sz="8" w:space="0" w:color="414142"/>
              <w:right w:val="single" w:sz="8" w:space="0" w:color="414142"/>
            </w:tcBorders>
            <w:vAlign w:val="center"/>
            <w:hideMark/>
          </w:tcPr>
          <w:p w14:paraId="1B93E4DD" w14:textId="77777777" w:rsidR="00AD194E" w:rsidRPr="00CE3688" w:rsidRDefault="00AD194E">
            <w:pPr>
              <w:spacing w:after="0" w:line="240" w:lineRule="auto"/>
              <w:jc w:val="center"/>
              <w:rPr>
                <w:rFonts w:ascii="Times New Roman" w:eastAsia="Times New Roman" w:hAnsi="Times New Roman" w:cs="Times New Roman"/>
                <w:iCs/>
                <w:sz w:val="18"/>
                <w:szCs w:val="18"/>
                <w:lang w:eastAsia="lv-LV"/>
              </w:rPr>
            </w:pPr>
            <w:r w:rsidRPr="00CE3688">
              <w:rPr>
                <w:rFonts w:ascii="Times New Roman" w:eastAsia="Times New Roman" w:hAnsi="Times New Roman" w:cs="Times New Roman"/>
                <w:iCs/>
                <w:sz w:val="18"/>
                <w:szCs w:val="18"/>
                <w:lang w:eastAsia="lv-LV"/>
              </w:rPr>
              <w:t>561 312 497</w:t>
            </w:r>
          </w:p>
        </w:tc>
        <w:tc>
          <w:tcPr>
            <w:tcW w:w="1236" w:type="dxa"/>
            <w:tcBorders>
              <w:top w:val="nil"/>
              <w:left w:val="nil"/>
              <w:bottom w:val="single" w:sz="8" w:space="0" w:color="414142"/>
              <w:right w:val="single" w:sz="8" w:space="0" w:color="414142"/>
            </w:tcBorders>
            <w:vAlign w:val="center"/>
            <w:hideMark/>
          </w:tcPr>
          <w:p w14:paraId="13BFA1CB"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eastAsia="Times New Roman" w:hAnsi="Times New Roman" w:cs="Times New Roman"/>
                <w:i/>
                <w:sz w:val="18"/>
                <w:szCs w:val="18"/>
                <w:lang w:eastAsia="lv-LV"/>
              </w:rPr>
              <w:t>554 482</w:t>
            </w:r>
          </w:p>
        </w:tc>
        <w:tc>
          <w:tcPr>
            <w:tcW w:w="1267" w:type="dxa"/>
            <w:tcBorders>
              <w:top w:val="nil"/>
              <w:left w:val="nil"/>
              <w:bottom w:val="single" w:sz="8" w:space="0" w:color="414142"/>
              <w:right w:val="single" w:sz="8" w:space="0" w:color="414142"/>
            </w:tcBorders>
            <w:vAlign w:val="center"/>
            <w:hideMark/>
          </w:tcPr>
          <w:p w14:paraId="39AEA25E" w14:textId="77777777" w:rsidR="00AD194E" w:rsidRPr="00CE3688" w:rsidRDefault="00AD194E">
            <w:pPr>
              <w:spacing w:after="0" w:line="240" w:lineRule="auto"/>
              <w:jc w:val="center"/>
              <w:rPr>
                <w:rFonts w:ascii="Times New Roman" w:eastAsia="Times New Roman" w:hAnsi="Times New Roman" w:cs="Times New Roman"/>
                <w:iCs/>
                <w:sz w:val="18"/>
                <w:szCs w:val="18"/>
                <w:lang w:eastAsia="lv-LV"/>
              </w:rPr>
            </w:pPr>
            <w:r w:rsidRPr="00CE3688">
              <w:rPr>
                <w:rFonts w:ascii="Times New Roman" w:eastAsia="Times New Roman" w:hAnsi="Times New Roman" w:cs="Times New Roman"/>
                <w:iCs/>
                <w:sz w:val="18"/>
                <w:szCs w:val="18"/>
                <w:lang w:eastAsia="lv-LV"/>
              </w:rPr>
              <w:t>597 378 472</w:t>
            </w:r>
          </w:p>
        </w:tc>
        <w:tc>
          <w:tcPr>
            <w:tcW w:w="1177" w:type="dxa"/>
            <w:tcBorders>
              <w:top w:val="nil"/>
              <w:left w:val="nil"/>
              <w:bottom w:val="single" w:sz="8" w:space="0" w:color="414142"/>
              <w:right w:val="single" w:sz="8" w:space="0" w:color="414142"/>
            </w:tcBorders>
            <w:vAlign w:val="center"/>
            <w:hideMark/>
          </w:tcPr>
          <w:p w14:paraId="7B97BDC5"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eastAsia="Times New Roman" w:hAnsi="Times New Roman" w:cs="Times New Roman"/>
                <w:iCs/>
                <w:sz w:val="18"/>
                <w:szCs w:val="18"/>
                <w:lang w:eastAsia="lv-LV"/>
              </w:rPr>
              <w:t>9 564 171</w:t>
            </w:r>
          </w:p>
        </w:tc>
        <w:tc>
          <w:tcPr>
            <w:tcW w:w="1493" w:type="dxa"/>
            <w:tcBorders>
              <w:top w:val="nil"/>
              <w:left w:val="nil"/>
              <w:bottom w:val="single" w:sz="8" w:space="0" w:color="414142"/>
              <w:right w:val="single" w:sz="8" w:space="0" w:color="414142"/>
            </w:tcBorders>
            <w:vAlign w:val="center"/>
            <w:hideMark/>
          </w:tcPr>
          <w:p w14:paraId="075835AA"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20 838 969</w:t>
            </w:r>
          </w:p>
        </w:tc>
      </w:tr>
      <w:tr w:rsidR="00AD194E" w14:paraId="667B41AD" w14:textId="77777777" w:rsidTr="00AD194E">
        <w:trPr>
          <w:trHeight w:val="397"/>
        </w:trPr>
        <w:tc>
          <w:tcPr>
            <w:tcW w:w="1716" w:type="dxa"/>
            <w:tcBorders>
              <w:top w:val="nil"/>
              <w:left w:val="single" w:sz="8" w:space="0" w:color="414142"/>
              <w:bottom w:val="single" w:sz="8" w:space="0" w:color="414142"/>
              <w:right w:val="single" w:sz="8" w:space="0" w:color="414142"/>
            </w:tcBorders>
            <w:vAlign w:val="center"/>
            <w:hideMark/>
          </w:tcPr>
          <w:p w14:paraId="13E4A45D"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i/>
                <w:iCs/>
                <w:sz w:val="20"/>
                <w:szCs w:val="20"/>
                <w:lang w:eastAsia="lv-LV"/>
              </w:rPr>
              <w:t xml:space="preserve">Labklājības ministrijas </w:t>
            </w:r>
            <w:proofErr w:type="spellStart"/>
            <w:r w:rsidRPr="00CE3688">
              <w:rPr>
                <w:rFonts w:ascii="Times New Roman" w:eastAsia="Times New Roman" w:hAnsi="Times New Roman" w:cs="Times New Roman"/>
                <w:i/>
                <w:iCs/>
                <w:sz w:val="20"/>
                <w:szCs w:val="20"/>
                <w:lang w:eastAsia="lv-LV"/>
              </w:rPr>
              <w:t>sb</w:t>
            </w:r>
            <w:proofErr w:type="spellEnd"/>
            <w:r w:rsidRPr="00CE3688">
              <w:rPr>
                <w:rFonts w:ascii="Times New Roman" w:eastAsia="Times New Roman" w:hAnsi="Times New Roman" w:cs="Times New Roman"/>
                <w:i/>
                <w:iCs/>
                <w:sz w:val="20"/>
                <w:szCs w:val="20"/>
                <w:lang w:eastAsia="lv-LV"/>
              </w:rPr>
              <w:t xml:space="preserve"> apakšprogramma 04.02.00. Nodarbinātības speciālais budžets, t.sk.:</w:t>
            </w:r>
          </w:p>
        </w:tc>
        <w:tc>
          <w:tcPr>
            <w:tcW w:w="1286" w:type="dxa"/>
            <w:tcBorders>
              <w:top w:val="nil"/>
              <w:left w:val="nil"/>
              <w:bottom w:val="single" w:sz="8" w:space="0" w:color="414142"/>
              <w:right w:val="single" w:sz="8" w:space="0" w:color="414142"/>
            </w:tcBorders>
            <w:vAlign w:val="center"/>
            <w:hideMark/>
          </w:tcPr>
          <w:p w14:paraId="458249FE"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185 163 701</w:t>
            </w:r>
          </w:p>
        </w:tc>
        <w:tc>
          <w:tcPr>
            <w:tcW w:w="1046" w:type="dxa"/>
            <w:tcBorders>
              <w:top w:val="nil"/>
              <w:left w:val="nil"/>
              <w:bottom w:val="single" w:sz="8" w:space="0" w:color="414142"/>
              <w:right w:val="single" w:sz="8" w:space="0" w:color="414142"/>
            </w:tcBorders>
            <w:vAlign w:val="center"/>
            <w:hideMark/>
          </w:tcPr>
          <w:p w14:paraId="325D76AE"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469ED02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132 531 001</w:t>
            </w:r>
          </w:p>
        </w:tc>
        <w:tc>
          <w:tcPr>
            <w:tcW w:w="1236" w:type="dxa"/>
            <w:tcBorders>
              <w:top w:val="nil"/>
              <w:left w:val="nil"/>
              <w:bottom w:val="single" w:sz="8" w:space="0" w:color="414142"/>
              <w:right w:val="single" w:sz="8" w:space="0" w:color="414142"/>
            </w:tcBorders>
            <w:vAlign w:val="center"/>
            <w:hideMark/>
          </w:tcPr>
          <w:p w14:paraId="55A3FA99" w14:textId="77777777" w:rsidR="00AD194E" w:rsidRPr="00CE3688" w:rsidRDefault="00AD194E">
            <w:pPr>
              <w:spacing w:after="0" w:line="240" w:lineRule="auto"/>
              <w:jc w:val="center"/>
              <w:rPr>
                <w:rFonts w:ascii="Times New Roman" w:hAnsi="Times New Roman" w:cs="Times New Roman"/>
                <w:i/>
                <w:sz w:val="18"/>
                <w:szCs w:val="18"/>
              </w:rPr>
            </w:pPr>
            <w:r w:rsidRPr="00CE3688">
              <w:rPr>
                <w:rFonts w:ascii="Times New Roman" w:hAnsi="Times New Roman" w:cs="Times New Roman"/>
                <w:i/>
                <w:sz w:val="18"/>
                <w:szCs w:val="18"/>
              </w:rPr>
              <w:t>0</w:t>
            </w:r>
          </w:p>
        </w:tc>
        <w:tc>
          <w:tcPr>
            <w:tcW w:w="1267" w:type="dxa"/>
            <w:tcBorders>
              <w:top w:val="nil"/>
              <w:left w:val="nil"/>
              <w:bottom w:val="single" w:sz="8" w:space="0" w:color="414142"/>
              <w:right w:val="single" w:sz="8" w:space="0" w:color="414142"/>
            </w:tcBorders>
            <w:vAlign w:val="center"/>
            <w:hideMark/>
          </w:tcPr>
          <w:p w14:paraId="0ED1B3A6"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133 873 662</w:t>
            </w:r>
          </w:p>
        </w:tc>
        <w:tc>
          <w:tcPr>
            <w:tcW w:w="1177" w:type="dxa"/>
            <w:tcBorders>
              <w:top w:val="nil"/>
              <w:left w:val="nil"/>
              <w:bottom w:val="single" w:sz="8" w:space="0" w:color="414142"/>
              <w:right w:val="single" w:sz="8" w:space="0" w:color="414142"/>
            </w:tcBorders>
            <w:vAlign w:val="center"/>
            <w:hideMark/>
          </w:tcPr>
          <w:p w14:paraId="1DE5A8A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3 075 943</w:t>
            </w:r>
          </w:p>
        </w:tc>
        <w:tc>
          <w:tcPr>
            <w:tcW w:w="1493" w:type="dxa"/>
            <w:tcBorders>
              <w:top w:val="nil"/>
              <w:left w:val="nil"/>
              <w:bottom w:val="single" w:sz="8" w:space="0" w:color="414142"/>
              <w:right w:val="single" w:sz="8" w:space="0" w:color="414142"/>
            </w:tcBorders>
            <w:vAlign w:val="center"/>
            <w:hideMark/>
          </w:tcPr>
          <w:p w14:paraId="0E83846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6 844 781</w:t>
            </w:r>
          </w:p>
        </w:tc>
      </w:tr>
      <w:tr w:rsidR="00AD194E" w14:paraId="7AEA3CB0" w14:textId="77777777" w:rsidTr="00AD194E">
        <w:trPr>
          <w:trHeight w:val="397"/>
        </w:trPr>
        <w:tc>
          <w:tcPr>
            <w:tcW w:w="1716" w:type="dxa"/>
            <w:tcBorders>
              <w:top w:val="nil"/>
              <w:left w:val="single" w:sz="8" w:space="0" w:color="414142"/>
              <w:bottom w:val="single" w:sz="8" w:space="0" w:color="414142"/>
              <w:right w:val="single" w:sz="8" w:space="0" w:color="414142"/>
            </w:tcBorders>
            <w:vAlign w:val="center"/>
            <w:hideMark/>
          </w:tcPr>
          <w:p w14:paraId="21937705" w14:textId="77777777" w:rsidR="00AD194E" w:rsidRPr="00CE3688" w:rsidRDefault="00AD194E">
            <w:pPr>
              <w:spacing w:after="0" w:line="240" w:lineRule="auto"/>
              <w:jc w:val="right"/>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bezdarbnieka pabalsts</w:t>
            </w:r>
          </w:p>
        </w:tc>
        <w:tc>
          <w:tcPr>
            <w:tcW w:w="1286" w:type="dxa"/>
            <w:tcBorders>
              <w:top w:val="nil"/>
              <w:left w:val="nil"/>
              <w:bottom w:val="single" w:sz="8" w:space="0" w:color="414142"/>
              <w:right w:val="single" w:sz="8" w:space="0" w:color="414142"/>
            </w:tcBorders>
            <w:vAlign w:val="center"/>
            <w:hideMark/>
          </w:tcPr>
          <w:p w14:paraId="3149C73F"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185 163 701</w:t>
            </w:r>
          </w:p>
        </w:tc>
        <w:tc>
          <w:tcPr>
            <w:tcW w:w="1046" w:type="dxa"/>
            <w:tcBorders>
              <w:top w:val="nil"/>
              <w:left w:val="nil"/>
              <w:bottom w:val="single" w:sz="8" w:space="0" w:color="414142"/>
              <w:right w:val="single" w:sz="8" w:space="0" w:color="414142"/>
            </w:tcBorders>
            <w:vAlign w:val="center"/>
            <w:hideMark/>
          </w:tcPr>
          <w:p w14:paraId="766D79D9"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60E8825A"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132 531 001</w:t>
            </w:r>
          </w:p>
        </w:tc>
        <w:tc>
          <w:tcPr>
            <w:tcW w:w="1236" w:type="dxa"/>
            <w:tcBorders>
              <w:top w:val="nil"/>
              <w:left w:val="nil"/>
              <w:bottom w:val="single" w:sz="8" w:space="0" w:color="414142"/>
              <w:right w:val="single" w:sz="8" w:space="0" w:color="414142"/>
            </w:tcBorders>
            <w:vAlign w:val="center"/>
            <w:hideMark/>
          </w:tcPr>
          <w:p w14:paraId="52DD8EBC" w14:textId="77777777" w:rsidR="00AD194E" w:rsidRPr="00CE3688" w:rsidRDefault="00AD194E">
            <w:pPr>
              <w:spacing w:after="0" w:line="240" w:lineRule="auto"/>
              <w:jc w:val="center"/>
              <w:rPr>
                <w:rFonts w:ascii="Times New Roman" w:hAnsi="Times New Roman" w:cs="Times New Roman"/>
                <w:i/>
                <w:sz w:val="18"/>
                <w:szCs w:val="18"/>
              </w:rPr>
            </w:pPr>
            <w:r w:rsidRPr="00CE3688">
              <w:rPr>
                <w:rFonts w:ascii="Times New Roman" w:hAnsi="Times New Roman" w:cs="Times New Roman"/>
                <w:i/>
                <w:sz w:val="18"/>
                <w:szCs w:val="18"/>
              </w:rPr>
              <w:t>0</w:t>
            </w:r>
          </w:p>
        </w:tc>
        <w:tc>
          <w:tcPr>
            <w:tcW w:w="1267" w:type="dxa"/>
            <w:tcBorders>
              <w:top w:val="nil"/>
              <w:left w:val="nil"/>
              <w:bottom w:val="single" w:sz="8" w:space="0" w:color="414142"/>
              <w:right w:val="single" w:sz="8" w:space="0" w:color="414142"/>
            </w:tcBorders>
            <w:vAlign w:val="center"/>
            <w:hideMark/>
          </w:tcPr>
          <w:p w14:paraId="18B9AC8C"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133 873 662</w:t>
            </w:r>
          </w:p>
        </w:tc>
        <w:tc>
          <w:tcPr>
            <w:tcW w:w="1177" w:type="dxa"/>
            <w:tcBorders>
              <w:top w:val="nil"/>
              <w:left w:val="nil"/>
              <w:bottom w:val="single" w:sz="8" w:space="0" w:color="414142"/>
              <w:right w:val="single" w:sz="8" w:space="0" w:color="414142"/>
            </w:tcBorders>
            <w:vAlign w:val="center"/>
            <w:hideMark/>
          </w:tcPr>
          <w:p w14:paraId="261D4011"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3 075 943</w:t>
            </w:r>
          </w:p>
        </w:tc>
        <w:tc>
          <w:tcPr>
            <w:tcW w:w="1493" w:type="dxa"/>
            <w:tcBorders>
              <w:top w:val="nil"/>
              <w:left w:val="nil"/>
              <w:bottom w:val="single" w:sz="8" w:space="0" w:color="414142"/>
              <w:right w:val="single" w:sz="8" w:space="0" w:color="414142"/>
            </w:tcBorders>
            <w:vAlign w:val="center"/>
            <w:hideMark/>
          </w:tcPr>
          <w:p w14:paraId="4B2F9169"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6 844 781</w:t>
            </w:r>
          </w:p>
        </w:tc>
      </w:tr>
      <w:tr w:rsidR="00AD194E" w14:paraId="737F7E3A"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07271A16" w14:textId="77777777" w:rsidR="00AD194E" w:rsidRPr="00CE3688" w:rsidRDefault="00AD194E">
            <w:pPr>
              <w:spacing w:after="0" w:line="240" w:lineRule="auto"/>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 xml:space="preserve">Labklājības ministrijas </w:t>
            </w:r>
            <w:proofErr w:type="spellStart"/>
            <w:r w:rsidRPr="00CE3688">
              <w:rPr>
                <w:rFonts w:ascii="Times New Roman" w:eastAsia="Times New Roman" w:hAnsi="Times New Roman" w:cs="Times New Roman"/>
                <w:i/>
                <w:iCs/>
                <w:sz w:val="20"/>
                <w:szCs w:val="20"/>
                <w:lang w:eastAsia="lv-LV"/>
              </w:rPr>
              <w:t>sb</w:t>
            </w:r>
            <w:proofErr w:type="spellEnd"/>
            <w:r w:rsidRPr="00CE3688">
              <w:rPr>
                <w:rFonts w:ascii="Times New Roman" w:eastAsia="Times New Roman" w:hAnsi="Times New Roman" w:cs="Times New Roman"/>
                <w:i/>
                <w:iCs/>
                <w:sz w:val="20"/>
                <w:szCs w:val="20"/>
                <w:lang w:eastAsia="lv-LV"/>
              </w:rPr>
              <w:t xml:space="preserve"> apakšprogramma 04.04.00 “Invaliditātes, maternitātes</w:t>
            </w:r>
          </w:p>
          <w:p w14:paraId="02207212" w14:textId="77777777" w:rsidR="00AD194E" w:rsidRPr="00CE3688" w:rsidRDefault="00AD194E">
            <w:pPr>
              <w:spacing w:after="0" w:line="240" w:lineRule="auto"/>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un slimības speciālais</w:t>
            </w:r>
          </w:p>
          <w:p w14:paraId="31C4D93B" w14:textId="77777777" w:rsidR="00AD194E" w:rsidRPr="00CE3688" w:rsidRDefault="00AD194E">
            <w:pPr>
              <w:spacing w:after="0" w:line="240" w:lineRule="auto"/>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budžets”, t.sk.:</w:t>
            </w:r>
          </w:p>
        </w:tc>
        <w:tc>
          <w:tcPr>
            <w:tcW w:w="1286" w:type="dxa"/>
            <w:tcBorders>
              <w:top w:val="nil"/>
              <w:left w:val="nil"/>
              <w:bottom w:val="single" w:sz="8" w:space="0" w:color="414142"/>
              <w:right w:val="single" w:sz="8" w:space="0" w:color="414142"/>
            </w:tcBorders>
            <w:vAlign w:val="center"/>
            <w:hideMark/>
          </w:tcPr>
          <w:p w14:paraId="67CE8B3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314 064 509</w:t>
            </w:r>
          </w:p>
        </w:tc>
        <w:tc>
          <w:tcPr>
            <w:tcW w:w="1046" w:type="dxa"/>
            <w:tcBorders>
              <w:top w:val="nil"/>
              <w:left w:val="nil"/>
              <w:bottom w:val="single" w:sz="8" w:space="0" w:color="414142"/>
              <w:right w:val="single" w:sz="8" w:space="0" w:color="414142"/>
            </w:tcBorders>
            <w:vAlign w:val="center"/>
            <w:hideMark/>
          </w:tcPr>
          <w:p w14:paraId="79BFCB91"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4DF16CEA"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407 847 988</w:t>
            </w:r>
          </w:p>
        </w:tc>
        <w:tc>
          <w:tcPr>
            <w:tcW w:w="1236" w:type="dxa"/>
            <w:tcBorders>
              <w:top w:val="nil"/>
              <w:left w:val="nil"/>
              <w:bottom w:val="single" w:sz="8" w:space="0" w:color="414142"/>
              <w:right w:val="single" w:sz="8" w:space="0" w:color="414142"/>
            </w:tcBorders>
            <w:vAlign w:val="center"/>
            <w:hideMark/>
          </w:tcPr>
          <w:p w14:paraId="41EC34EF"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1DB78C31"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442 601 856</w:t>
            </w:r>
          </w:p>
        </w:tc>
        <w:tc>
          <w:tcPr>
            <w:tcW w:w="1177" w:type="dxa"/>
            <w:tcBorders>
              <w:top w:val="nil"/>
              <w:left w:val="nil"/>
              <w:bottom w:val="single" w:sz="8" w:space="0" w:color="414142"/>
              <w:right w:val="single" w:sz="8" w:space="0" w:color="414142"/>
            </w:tcBorders>
            <w:vAlign w:val="center"/>
            <w:hideMark/>
          </w:tcPr>
          <w:p w14:paraId="258A05B3"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6 488 228</w:t>
            </w:r>
          </w:p>
        </w:tc>
        <w:tc>
          <w:tcPr>
            <w:tcW w:w="1493" w:type="dxa"/>
            <w:tcBorders>
              <w:top w:val="nil"/>
              <w:left w:val="nil"/>
              <w:bottom w:val="single" w:sz="8" w:space="0" w:color="414142"/>
              <w:right w:val="single" w:sz="8" w:space="0" w:color="414142"/>
            </w:tcBorders>
            <w:vAlign w:val="center"/>
            <w:hideMark/>
          </w:tcPr>
          <w:p w14:paraId="3B096BF6"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13 994 188</w:t>
            </w:r>
          </w:p>
        </w:tc>
      </w:tr>
      <w:tr w:rsidR="00AD194E" w14:paraId="27A994A2"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7D1A6A4E" w14:textId="77777777" w:rsidR="00AD194E" w:rsidRPr="00CE3688" w:rsidRDefault="00AD194E">
            <w:pPr>
              <w:spacing w:after="0" w:line="240" w:lineRule="auto"/>
              <w:jc w:val="right"/>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slimības pabalsts</w:t>
            </w:r>
          </w:p>
        </w:tc>
        <w:tc>
          <w:tcPr>
            <w:tcW w:w="1286" w:type="dxa"/>
            <w:tcBorders>
              <w:top w:val="nil"/>
              <w:left w:val="nil"/>
              <w:bottom w:val="single" w:sz="8" w:space="0" w:color="414142"/>
              <w:right w:val="single" w:sz="8" w:space="0" w:color="414142"/>
            </w:tcBorders>
            <w:vAlign w:val="center"/>
            <w:hideMark/>
          </w:tcPr>
          <w:p w14:paraId="796D409F"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145 146 697</w:t>
            </w:r>
          </w:p>
        </w:tc>
        <w:tc>
          <w:tcPr>
            <w:tcW w:w="1046" w:type="dxa"/>
            <w:tcBorders>
              <w:top w:val="nil"/>
              <w:left w:val="nil"/>
              <w:bottom w:val="single" w:sz="8" w:space="0" w:color="414142"/>
              <w:right w:val="single" w:sz="8" w:space="0" w:color="414142"/>
            </w:tcBorders>
            <w:vAlign w:val="center"/>
            <w:hideMark/>
          </w:tcPr>
          <w:p w14:paraId="6F551190"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2D8FC09E"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229 095 029</w:t>
            </w:r>
          </w:p>
        </w:tc>
        <w:tc>
          <w:tcPr>
            <w:tcW w:w="1236" w:type="dxa"/>
            <w:tcBorders>
              <w:top w:val="nil"/>
              <w:left w:val="nil"/>
              <w:bottom w:val="single" w:sz="8" w:space="0" w:color="414142"/>
              <w:right w:val="single" w:sz="8" w:space="0" w:color="414142"/>
            </w:tcBorders>
            <w:hideMark/>
          </w:tcPr>
          <w:p w14:paraId="7EDD3840"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07C3DAB3"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253 219 935</w:t>
            </w:r>
          </w:p>
        </w:tc>
        <w:tc>
          <w:tcPr>
            <w:tcW w:w="1177" w:type="dxa"/>
            <w:tcBorders>
              <w:top w:val="nil"/>
              <w:left w:val="nil"/>
              <w:bottom w:val="single" w:sz="8" w:space="0" w:color="414142"/>
              <w:right w:val="single" w:sz="8" w:space="0" w:color="414142"/>
            </w:tcBorders>
            <w:vAlign w:val="center"/>
            <w:hideMark/>
          </w:tcPr>
          <w:p w14:paraId="7FA9CAC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4 475 244</w:t>
            </w:r>
          </w:p>
        </w:tc>
        <w:tc>
          <w:tcPr>
            <w:tcW w:w="1493" w:type="dxa"/>
            <w:tcBorders>
              <w:top w:val="nil"/>
              <w:left w:val="nil"/>
              <w:bottom w:val="single" w:sz="8" w:space="0" w:color="414142"/>
              <w:right w:val="single" w:sz="8" w:space="0" w:color="414142"/>
            </w:tcBorders>
            <w:vAlign w:val="center"/>
            <w:hideMark/>
          </w:tcPr>
          <w:p w14:paraId="2FD55EFB"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7 481 261</w:t>
            </w:r>
          </w:p>
        </w:tc>
      </w:tr>
      <w:tr w:rsidR="00AD194E" w14:paraId="6AC41B5B"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2FB7CF56" w14:textId="77777777" w:rsidR="00AD194E" w:rsidRPr="00CE3688" w:rsidRDefault="00AD194E">
            <w:pPr>
              <w:spacing w:after="0" w:line="240" w:lineRule="auto"/>
              <w:jc w:val="right"/>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vecāku pabalsts</w:t>
            </w:r>
          </w:p>
        </w:tc>
        <w:tc>
          <w:tcPr>
            <w:tcW w:w="1286" w:type="dxa"/>
            <w:tcBorders>
              <w:top w:val="nil"/>
              <w:left w:val="nil"/>
              <w:bottom w:val="single" w:sz="8" w:space="0" w:color="414142"/>
              <w:right w:val="single" w:sz="8" w:space="0" w:color="414142"/>
            </w:tcBorders>
            <w:vAlign w:val="center"/>
            <w:hideMark/>
          </w:tcPr>
          <w:p w14:paraId="3999F0D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111 041 405</w:t>
            </w:r>
          </w:p>
        </w:tc>
        <w:tc>
          <w:tcPr>
            <w:tcW w:w="1046" w:type="dxa"/>
            <w:tcBorders>
              <w:top w:val="nil"/>
              <w:left w:val="nil"/>
              <w:bottom w:val="single" w:sz="8" w:space="0" w:color="414142"/>
              <w:right w:val="single" w:sz="8" w:space="0" w:color="414142"/>
            </w:tcBorders>
            <w:vAlign w:val="center"/>
            <w:hideMark/>
          </w:tcPr>
          <w:p w14:paraId="61B8E601"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0D5CB146"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116 696 009</w:t>
            </w:r>
          </w:p>
        </w:tc>
        <w:tc>
          <w:tcPr>
            <w:tcW w:w="1236" w:type="dxa"/>
            <w:tcBorders>
              <w:top w:val="nil"/>
              <w:left w:val="nil"/>
              <w:bottom w:val="single" w:sz="8" w:space="0" w:color="414142"/>
              <w:right w:val="single" w:sz="8" w:space="0" w:color="414142"/>
            </w:tcBorders>
            <w:hideMark/>
          </w:tcPr>
          <w:p w14:paraId="3809760A"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5E022C8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122 826 406</w:t>
            </w:r>
          </w:p>
        </w:tc>
        <w:tc>
          <w:tcPr>
            <w:tcW w:w="1177" w:type="dxa"/>
            <w:tcBorders>
              <w:top w:val="nil"/>
              <w:left w:val="nil"/>
              <w:bottom w:val="single" w:sz="8" w:space="0" w:color="414142"/>
              <w:right w:val="single" w:sz="8" w:space="0" w:color="414142"/>
            </w:tcBorders>
            <w:vAlign w:val="center"/>
            <w:hideMark/>
          </w:tcPr>
          <w:p w14:paraId="14734183"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923 546</w:t>
            </w:r>
          </w:p>
        </w:tc>
        <w:tc>
          <w:tcPr>
            <w:tcW w:w="1493" w:type="dxa"/>
            <w:tcBorders>
              <w:top w:val="nil"/>
              <w:left w:val="nil"/>
              <w:bottom w:val="single" w:sz="8" w:space="0" w:color="414142"/>
              <w:right w:val="single" w:sz="8" w:space="0" w:color="414142"/>
            </w:tcBorders>
            <w:vAlign w:val="center"/>
            <w:hideMark/>
          </w:tcPr>
          <w:p w14:paraId="24A50BD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4 336 410</w:t>
            </w:r>
          </w:p>
        </w:tc>
      </w:tr>
      <w:tr w:rsidR="00AD194E" w14:paraId="10C9362E"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005A739D" w14:textId="77777777" w:rsidR="00AD194E" w:rsidRPr="00CE3688" w:rsidRDefault="00AD194E">
            <w:pPr>
              <w:spacing w:after="0" w:line="240" w:lineRule="auto"/>
              <w:jc w:val="right"/>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 xml:space="preserve">maternitātes pabalsts </w:t>
            </w:r>
          </w:p>
        </w:tc>
        <w:tc>
          <w:tcPr>
            <w:tcW w:w="1286" w:type="dxa"/>
            <w:tcBorders>
              <w:top w:val="nil"/>
              <w:left w:val="nil"/>
              <w:bottom w:val="single" w:sz="8" w:space="0" w:color="414142"/>
              <w:right w:val="single" w:sz="8" w:space="0" w:color="414142"/>
            </w:tcBorders>
            <w:vAlign w:val="center"/>
            <w:hideMark/>
          </w:tcPr>
          <w:p w14:paraId="291203C3"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53 684 374</w:t>
            </w:r>
          </w:p>
        </w:tc>
        <w:tc>
          <w:tcPr>
            <w:tcW w:w="1046" w:type="dxa"/>
            <w:tcBorders>
              <w:top w:val="nil"/>
              <w:left w:val="nil"/>
              <w:bottom w:val="single" w:sz="8" w:space="0" w:color="414142"/>
              <w:right w:val="single" w:sz="8" w:space="0" w:color="414142"/>
            </w:tcBorders>
            <w:vAlign w:val="center"/>
            <w:hideMark/>
          </w:tcPr>
          <w:p w14:paraId="33270C62"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7C12EAD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57 442 831</w:t>
            </w:r>
          </w:p>
        </w:tc>
        <w:tc>
          <w:tcPr>
            <w:tcW w:w="1236" w:type="dxa"/>
            <w:tcBorders>
              <w:top w:val="nil"/>
              <w:left w:val="nil"/>
              <w:bottom w:val="single" w:sz="8" w:space="0" w:color="414142"/>
              <w:right w:val="single" w:sz="8" w:space="0" w:color="414142"/>
            </w:tcBorders>
            <w:hideMark/>
          </w:tcPr>
          <w:p w14:paraId="7CC7E86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1C2BE7E0"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61 470 389</w:t>
            </w:r>
          </w:p>
        </w:tc>
        <w:tc>
          <w:tcPr>
            <w:tcW w:w="1177" w:type="dxa"/>
            <w:tcBorders>
              <w:top w:val="nil"/>
              <w:left w:val="nil"/>
              <w:bottom w:val="single" w:sz="8" w:space="0" w:color="414142"/>
              <w:right w:val="single" w:sz="8" w:space="0" w:color="414142"/>
            </w:tcBorders>
            <w:vAlign w:val="center"/>
            <w:hideMark/>
          </w:tcPr>
          <w:p w14:paraId="5B6B4D39"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1 017 314</w:t>
            </w:r>
          </w:p>
        </w:tc>
        <w:tc>
          <w:tcPr>
            <w:tcW w:w="1493" w:type="dxa"/>
            <w:tcBorders>
              <w:top w:val="nil"/>
              <w:left w:val="nil"/>
              <w:bottom w:val="single" w:sz="8" w:space="0" w:color="414142"/>
              <w:right w:val="single" w:sz="8" w:space="0" w:color="414142"/>
            </w:tcBorders>
            <w:vAlign w:val="center"/>
            <w:hideMark/>
          </w:tcPr>
          <w:p w14:paraId="3E7E5D2C"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2 056 090</w:t>
            </w:r>
          </w:p>
        </w:tc>
      </w:tr>
      <w:tr w:rsidR="00AD194E" w14:paraId="5303A799"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12304A58" w14:textId="77777777" w:rsidR="00AD194E" w:rsidRPr="00CE3688" w:rsidRDefault="00AD194E">
            <w:pPr>
              <w:spacing w:after="0" w:line="240" w:lineRule="auto"/>
              <w:jc w:val="right"/>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paternitātes pabalsts</w:t>
            </w:r>
          </w:p>
        </w:tc>
        <w:tc>
          <w:tcPr>
            <w:tcW w:w="1286" w:type="dxa"/>
            <w:tcBorders>
              <w:top w:val="nil"/>
              <w:left w:val="nil"/>
              <w:bottom w:val="single" w:sz="8" w:space="0" w:color="414142"/>
              <w:right w:val="single" w:sz="8" w:space="0" w:color="414142"/>
            </w:tcBorders>
            <w:vAlign w:val="center"/>
            <w:hideMark/>
          </w:tcPr>
          <w:p w14:paraId="61A0DE52"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4 192 033</w:t>
            </w:r>
          </w:p>
        </w:tc>
        <w:tc>
          <w:tcPr>
            <w:tcW w:w="1046" w:type="dxa"/>
            <w:tcBorders>
              <w:top w:val="nil"/>
              <w:left w:val="nil"/>
              <w:bottom w:val="single" w:sz="8" w:space="0" w:color="414142"/>
              <w:right w:val="single" w:sz="8" w:space="0" w:color="414142"/>
            </w:tcBorders>
            <w:vAlign w:val="center"/>
            <w:hideMark/>
          </w:tcPr>
          <w:p w14:paraId="737DCD26"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3C34111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4 614 119</w:t>
            </w:r>
          </w:p>
        </w:tc>
        <w:tc>
          <w:tcPr>
            <w:tcW w:w="1236" w:type="dxa"/>
            <w:tcBorders>
              <w:top w:val="nil"/>
              <w:left w:val="nil"/>
              <w:bottom w:val="single" w:sz="8" w:space="0" w:color="414142"/>
              <w:right w:val="single" w:sz="8" w:space="0" w:color="414142"/>
            </w:tcBorders>
            <w:hideMark/>
          </w:tcPr>
          <w:p w14:paraId="34802A39"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33E08D2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5 085 126</w:t>
            </w:r>
          </w:p>
        </w:tc>
        <w:tc>
          <w:tcPr>
            <w:tcW w:w="1177" w:type="dxa"/>
            <w:tcBorders>
              <w:top w:val="nil"/>
              <w:left w:val="nil"/>
              <w:bottom w:val="single" w:sz="8" w:space="0" w:color="414142"/>
              <w:right w:val="single" w:sz="8" w:space="0" w:color="414142"/>
            </w:tcBorders>
            <w:vAlign w:val="center"/>
            <w:hideMark/>
          </w:tcPr>
          <w:p w14:paraId="4893A65F"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72 124</w:t>
            </w:r>
          </w:p>
        </w:tc>
        <w:tc>
          <w:tcPr>
            <w:tcW w:w="1493" w:type="dxa"/>
            <w:tcBorders>
              <w:top w:val="nil"/>
              <w:left w:val="nil"/>
              <w:bottom w:val="single" w:sz="8" w:space="0" w:color="414142"/>
              <w:right w:val="single" w:sz="8" w:space="0" w:color="414142"/>
            </w:tcBorders>
            <w:vAlign w:val="center"/>
            <w:hideMark/>
          </w:tcPr>
          <w:p w14:paraId="636273DC"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120 427</w:t>
            </w:r>
          </w:p>
        </w:tc>
      </w:tr>
      <w:tr w:rsidR="00AD194E" w14:paraId="2334DA19" w14:textId="77777777" w:rsidTr="00AD194E">
        <w:trPr>
          <w:trHeight w:val="495"/>
        </w:trPr>
        <w:tc>
          <w:tcPr>
            <w:tcW w:w="1716" w:type="dxa"/>
            <w:tcBorders>
              <w:top w:val="nil"/>
              <w:left w:val="single" w:sz="8" w:space="0" w:color="414142"/>
              <w:bottom w:val="single" w:sz="8" w:space="0" w:color="414142"/>
              <w:right w:val="single" w:sz="8" w:space="0" w:color="414142"/>
            </w:tcBorders>
            <w:vAlign w:val="center"/>
            <w:hideMark/>
          </w:tcPr>
          <w:p w14:paraId="4E4168E8" w14:textId="77777777" w:rsidR="00AD194E" w:rsidRPr="00CE3688" w:rsidRDefault="00AD194E">
            <w:pPr>
              <w:spacing w:after="0" w:line="240" w:lineRule="auto"/>
              <w:rPr>
                <w:rFonts w:ascii="Times New Roman" w:eastAsia="Times New Roman" w:hAnsi="Times New Roman" w:cs="Times New Roman"/>
                <w:i/>
                <w:iCs/>
                <w:sz w:val="20"/>
                <w:szCs w:val="20"/>
                <w:lang w:eastAsia="lv-LV"/>
              </w:rPr>
            </w:pPr>
            <w:r w:rsidRPr="00CE3688">
              <w:rPr>
                <w:rFonts w:ascii="Times New Roman" w:eastAsia="Times New Roman" w:hAnsi="Times New Roman" w:cs="Times New Roman"/>
                <w:i/>
                <w:iCs/>
                <w:sz w:val="20"/>
                <w:szCs w:val="20"/>
                <w:lang w:eastAsia="lv-LV"/>
              </w:rPr>
              <w:t xml:space="preserve">Labklājības ministrijas </w:t>
            </w:r>
            <w:proofErr w:type="spellStart"/>
            <w:r w:rsidRPr="00CE3688">
              <w:rPr>
                <w:rFonts w:ascii="Times New Roman" w:eastAsia="Times New Roman" w:hAnsi="Times New Roman" w:cs="Times New Roman"/>
                <w:i/>
                <w:iCs/>
                <w:sz w:val="20"/>
                <w:szCs w:val="20"/>
                <w:lang w:eastAsia="lv-LV"/>
              </w:rPr>
              <w:t>sb</w:t>
            </w:r>
            <w:proofErr w:type="spellEnd"/>
            <w:r w:rsidRPr="00CE3688">
              <w:rPr>
                <w:rFonts w:ascii="Times New Roman" w:eastAsia="Times New Roman" w:hAnsi="Times New Roman" w:cs="Times New Roman"/>
                <w:i/>
                <w:iCs/>
                <w:sz w:val="20"/>
                <w:szCs w:val="20"/>
                <w:lang w:eastAsia="lv-LV"/>
              </w:rPr>
              <w:t xml:space="preserve"> apakšprogramma 04.05.00 “Valsts sociālās apdrošināšanas aģentūras speciālais budžets”</w:t>
            </w:r>
          </w:p>
        </w:tc>
        <w:tc>
          <w:tcPr>
            <w:tcW w:w="1286" w:type="dxa"/>
            <w:tcBorders>
              <w:top w:val="nil"/>
              <w:left w:val="nil"/>
              <w:bottom w:val="single" w:sz="8" w:space="0" w:color="414142"/>
              <w:right w:val="single" w:sz="8" w:space="0" w:color="414142"/>
            </w:tcBorders>
            <w:vAlign w:val="center"/>
            <w:hideMark/>
          </w:tcPr>
          <w:p w14:paraId="3E625B5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21 069 830</w:t>
            </w:r>
          </w:p>
        </w:tc>
        <w:tc>
          <w:tcPr>
            <w:tcW w:w="1046" w:type="dxa"/>
            <w:tcBorders>
              <w:top w:val="nil"/>
              <w:left w:val="nil"/>
              <w:bottom w:val="single" w:sz="8" w:space="0" w:color="414142"/>
              <w:right w:val="single" w:sz="8" w:space="0" w:color="414142"/>
            </w:tcBorders>
            <w:vAlign w:val="center"/>
            <w:hideMark/>
          </w:tcPr>
          <w:p w14:paraId="5E56978E" w14:textId="77777777" w:rsidR="00AD194E" w:rsidRPr="00CE3688" w:rsidRDefault="00AD194E">
            <w:pPr>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3B010DF5"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20 933 508</w:t>
            </w:r>
          </w:p>
        </w:tc>
        <w:tc>
          <w:tcPr>
            <w:tcW w:w="1236" w:type="dxa"/>
            <w:tcBorders>
              <w:top w:val="nil"/>
              <w:left w:val="nil"/>
              <w:bottom w:val="single" w:sz="8" w:space="0" w:color="414142"/>
              <w:right w:val="single" w:sz="8" w:space="0" w:color="414142"/>
            </w:tcBorders>
            <w:vAlign w:val="center"/>
            <w:hideMark/>
          </w:tcPr>
          <w:p w14:paraId="32815502"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554 482</w:t>
            </w:r>
          </w:p>
        </w:tc>
        <w:tc>
          <w:tcPr>
            <w:tcW w:w="1267" w:type="dxa"/>
            <w:tcBorders>
              <w:top w:val="nil"/>
              <w:left w:val="nil"/>
              <w:bottom w:val="single" w:sz="8" w:space="0" w:color="414142"/>
              <w:right w:val="single" w:sz="8" w:space="0" w:color="414142"/>
            </w:tcBorders>
            <w:vAlign w:val="center"/>
            <w:hideMark/>
          </w:tcPr>
          <w:p w14:paraId="26A701DF"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20 902 954</w:t>
            </w:r>
          </w:p>
        </w:tc>
        <w:tc>
          <w:tcPr>
            <w:tcW w:w="1177" w:type="dxa"/>
            <w:tcBorders>
              <w:top w:val="nil"/>
              <w:left w:val="nil"/>
              <w:bottom w:val="single" w:sz="8" w:space="0" w:color="414142"/>
              <w:right w:val="single" w:sz="8" w:space="0" w:color="414142"/>
            </w:tcBorders>
            <w:vAlign w:val="center"/>
            <w:hideMark/>
          </w:tcPr>
          <w:p w14:paraId="6FFFA12C"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3CD71B08" w14:textId="77777777" w:rsidR="00AD194E" w:rsidRPr="00CE3688" w:rsidRDefault="00AD194E">
            <w:pPr>
              <w:spacing w:after="0" w:line="240" w:lineRule="auto"/>
              <w:jc w:val="center"/>
              <w:rPr>
                <w:rFonts w:ascii="Times New Roman" w:eastAsia="Times New Roman" w:hAnsi="Times New Roman" w:cs="Times New Roman"/>
                <w:i/>
                <w:sz w:val="18"/>
                <w:szCs w:val="18"/>
                <w:lang w:eastAsia="lv-LV"/>
              </w:rPr>
            </w:pPr>
            <w:r w:rsidRPr="00CE3688">
              <w:rPr>
                <w:rFonts w:ascii="Times New Roman" w:eastAsia="Times New Roman" w:hAnsi="Times New Roman" w:cs="Times New Roman"/>
                <w:i/>
                <w:sz w:val="18"/>
                <w:szCs w:val="18"/>
                <w:lang w:eastAsia="lv-LV"/>
              </w:rPr>
              <w:t>0</w:t>
            </w:r>
          </w:p>
        </w:tc>
      </w:tr>
      <w:tr w:rsidR="00AD194E" w14:paraId="73F8767A"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3D9FC2E7"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2.3. pašvaldību budžets</w:t>
            </w:r>
          </w:p>
        </w:tc>
        <w:tc>
          <w:tcPr>
            <w:tcW w:w="1286" w:type="dxa"/>
            <w:tcBorders>
              <w:top w:val="nil"/>
              <w:left w:val="nil"/>
              <w:bottom w:val="single" w:sz="8" w:space="0" w:color="414142"/>
              <w:right w:val="single" w:sz="8" w:space="0" w:color="414142"/>
            </w:tcBorders>
            <w:vAlign w:val="center"/>
            <w:hideMark/>
          </w:tcPr>
          <w:p w14:paraId="3504FF3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046" w:type="dxa"/>
            <w:tcBorders>
              <w:top w:val="nil"/>
              <w:left w:val="nil"/>
              <w:bottom w:val="single" w:sz="8" w:space="0" w:color="414142"/>
              <w:right w:val="single" w:sz="8" w:space="0" w:color="414142"/>
            </w:tcBorders>
            <w:vAlign w:val="center"/>
            <w:hideMark/>
          </w:tcPr>
          <w:p w14:paraId="1BC0D9D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50730C8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36" w:type="dxa"/>
            <w:tcBorders>
              <w:top w:val="nil"/>
              <w:left w:val="nil"/>
              <w:bottom w:val="single" w:sz="8" w:space="0" w:color="414142"/>
              <w:right w:val="single" w:sz="8" w:space="0" w:color="414142"/>
            </w:tcBorders>
            <w:vAlign w:val="center"/>
            <w:hideMark/>
          </w:tcPr>
          <w:p w14:paraId="68B3E8E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58FA2A8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177" w:type="dxa"/>
            <w:tcBorders>
              <w:top w:val="nil"/>
              <w:left w:val="nil"/>
              <w:bottom w:val="single" w:sz="8" w:space="0" w:color="414142"/>
              <w:right w:val="single" w:sz="8" w:space="0" w:color="414142"/>
            </w:tcBorders>
            <w:vAlign w:val="center"/>
            <w:hideMark/>
          </w:tcPr>
          <w:p w14:paraId="103D48C5"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1A1D5FFF"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0</w:t>
            </w:r>
          </w:p>
        </w:tc>
      </w:tr>
      <w:tr w:rsidR="00AD194E" w14:paraId="17965830" w14:textId="77777777" w:rsidTr="00AD194E">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1DE6130B"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3. Finansiālā ietekme</w:t>
            </w:r>
          </w:p>
        </w:tc>
        <w:tc>
          <w:tcPr>
            <w:tcW w:w="1286" w:type="dxa"/>
            <w:tcBorders>
              <w:top w:val="nil"/>
              <w:left w:val="nil"/>
              <w:bottom w:val="single" w:sz="8" w:space="0" w:color="414142"/>
              <w:right w:val="single" w:sz="8" w:space="0" w:color="414142"/>
            </w:tcBorders>
            <w:shd w:val="clear" w:color="auto" w:fill="D9D9D9"/>
            <w:vAlign w:val="center"/>
            <w:hideMark/>
          </w:tcPr>
          <w:p w14:paraId="1E75560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2 539 009 446</w:t>
            </w:r>
          </w:p>
        </w:tc>
        <w:tc>
          <w:tcPr>
            <w:tcW w:w="1046" w:type="dxa"/>
            <w:tcBorders>
              <w:top w:val="nil"/>
              <w:left w:val="nil"/>
              <w:bottom w:val="single" w:sz="8" w:space="0" w:color="414142"/>
              <w:right w:val="single" w:sz="8" w:space="0" w:color="414142"/>
            </w:tcBorders>
            <w:shd w:val="clear" w:color="auto" w:fill="D9D9D9"/>
            <w:vAlign w:val="center"/>
            <w:hideMark/>
          </w:tcPr>
          <w:p w14:paraId="16730E6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56FBA16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2 686 399 904</w:t>
            </w:r>
          </w:p>
        </w:tc>
        <w:tc>
          <w:tcPr>
            <w:tcW w:w="1236" w:type="dxa"/>
            <w:tcBorders>
              <w:top w:val="nil"/>
              <w:left w:val="nil"/>
              <w:bottom w:val="single" w:sz="8" w:space="0" w:color="414142"/>
              <w:right w:val="single" w:sz="8" w:space="0" w:color="414142"/>
            </w:tcBorders>
            <w:shd w:val="clear" w:color="auto" w:fill="D9D9D9"/>
            <w:vAlign w:val="center"/>
            <w:hideMark/>
          </w:tcPr>
          <w:p w14:paraId="0E6B405D"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51 826 674</w:t>
            </w:r>
          </w:p>
        </w:tc>
        <w:tc>
          <w:tcPr>
            <w:tcW w:w="1267" w:type="dxa"/>
            <w:tcBorders>
              <w:top w:val="nil"/>
              <w:left w:val="nil"/>
              <w:bottom w:val="single" w:sz="8" w:space="0" w:color="414142"/>
              <w:right w:val="single" w:sz="8" w:space="0" w:color="414142"/>
            </w:tcBorders>
            <w:shd w:val="clear" w:color="auto" w:fill="D9D9D9"/>
            <w:vAlign w:val="center"/>
            <w:hideMark/>
          </w:tcPr>
          <w:p w14:paraId="4390EAC1"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2 813 101 330</w:t>
            </w:r>
          </w:p>
        </w:tc>
        <w:tc>
          <w:tcPr>
            <w:tcW w:w="1177" w:type="dxa"/>
            <w:tcBorders>
              <w:top w:val="nil"/>
              <w:left w:val="nil"/>
              <w:bottom w:val="single" w:sz="8" w:space="0" w:color="414142"/>
              <w:right w:val="single" w:sz="8" w:space="0" w:color="414142"/>
            </w:tcBorders>
            <w:shd w:val="clear" w:color="auto" w:fill="D9D9D9"/>
            <w:vAlign w:val="center"/>
            <w:hideMark/>
          </w:tcPr>
          <w:p w14:paraId="298AC615"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117 099 118</w:t>
            </w:r>
          </w:p>
        </w:tc>
        <w:tc>
          <w:tcPr>
            <w:tcW w:w="1493" w:type="dxa"/>
            <w:tcBorders>
              <w:top w:val="nil"/>
              <w:left w:val="nil"/>
              <w:bottom w:val="single" w:sz="8" w:space="0" w:color="414142"/>
              <w:right w:val="single" w:sz="8" w:space="0" w:color="414142"/>
            </w:tcBorders>
            <w:shd w:val="clear" w:color="auto" w:fill="D9D9D9"/>
            <w:vAlign w:val="center"/>
            <w:hideMark/>
          </w:tcPr>
          <w:p w14:paraId="4BDDD08C"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105 837 031</w:t>
            </w:r>
          </w:p>
        </w:tc>
      </w:tr>
      <w:tr w:rsidR="00AD194E" w14:paraId="450FE4FE"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7DC1EE4B"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lastRenderedPageBreak/>
              <w:t xml:space="preserve">3.1. valsts pamatbudžets, </w:t>
            </w:r>
            <w:r w:rsidRPr="00CE3688">
              <w:rPr>
                <w:rFonts w:ascii="Times New Roman" w:eastAsia="Times New Roman" w:hAnsi="Times New Roman" w:cs="Times New Roman"/>
                <w:i/>
                <w:iCs/>
                <w:sz w:val="20"/>
                <w:szCs w:val="20"/>
                <w:lang w:eastAsia="lv-LV"/>
              </w:rPr>
              <w:t>tai skaitā:</w:t>
            </w:r>
          </w:p>
        </w:tc>
        <w:tc>
          <w:tcPr>
            <w:tcW w:w="1286" w:type="dxa"/>
            <w:tcBorders>
              <w:top w:val="nil"/>
              <w:left w:val="nil"/>
              <w:bottom w:val="single" w:sz="8" w:space="0" w:color="414142"/>
              <w:right w:val="single" w:sz="8" w:space="0" w:color="414142"/>
            </w:tcBorders>
            <w:vAlign w:val="center"/>
            <w:hideMark/>
          </w:tcPr>
          <w:p w14:paraId="13DFB0A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101 650 000</w:t>
            </w:r>
          </w:p>
        </w:tc>
        <w:tc>
          <w:tcPr>
            <w:tcW w:w="1046" w:type="dxa"/>
            <w:tcBorders>
              <w:top w:val="nil"/>
              <w:left w:val="nil"/>
              <w:bottom w:val="single" w:sz="8" w:space="0" w:color="414142"/>
              <w:right w:val="single" w:sz="8" w:space="0" w:color="414142"/>
            </w:tcBorders>
            <w:vAlign w:val="center"/>
            <w:hideMark/>
          </w:tcPr>
          <w:p w14:paraId="0789B963"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4999CAF4"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107 526 000</w:t>
            </w:r>
          </w:p>
        </w:tc>
        <w:tc>
          <w:tcPr>
            <w:tcW w:w="1236" w:type="dxa"/>
            <w:tcBorders>
              <w:top w:val="nil"/>
              <w:left w:val="nil"/>
              <w:bottom w:val="single" w:sz="8" w:space="0" w:color="414142"/>
              <w:right w:val="single" w:sz="8" w:space="0" w:color="414142"/>
            </w:tcBorders>
            <w:vAlign w:val="center"/>
            <w:hideMark/>
          </w:tcPr>
          <w:p w14:paraId="2C0BD120"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1 507 703</w:t>
            </w:r>
          </w:p>
        </w:tc>
        <w:tc>
          <w:tcPr>
            <w:tcW w:w="1267" w:type="dxa"/>
            <w:tcBorders>
              <w:top w:val="nil"/>
              <w:left w:val="nil"/>
              <w:bottom w:val="single" w:sz="8" w:space="0" w:color="414142"/>
              <w:right w:val="single" w:sz="8" w:space="0" w:color="414142"/>
            </w:tcBorders>
            <w:vAlign w:val="center"/>
            <w:hideMark/>
          </w:tcPr>
          <w:p w14:paraId="5C629456"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112 986 000</w:t>
            </w:r>
          </w:p>
        </w:tc>
        <w:tc>
          <w:tcPr>
            <w:tcW w:w="1177" w:type="dxa"/>
            <w:tcBorders>
              <w:top w:val="nil"/>
              <w:left w:val="nil"/>
              <w:bottom w:val="single" w:sz="8" w:space="0" w:color="414142"/>
              <w:right w:val="single" w:sz="8" w:space="0" w:color="414142"/>
            </w:tcBorders>
            <w:vAlign w:val="center"/>
            <w:hideMark/>
          </w:tcPr>
          <w:p w14:paraId="4CE18DAB"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4 559 514</w:t>
            </w:r>
          </w:p>
        </w:tc>
        <w:tc>
          <w:tcPr>
            <w:tcW w:w="1493" w:type="dxa"/>
            <w:tcBorders>
              <w:top w:val="nil"/>
              <w:left w:val="nil"/>
              <w:bottom w:val="single" w:sz="8" w:space="0" w:color="414142"/>
              <w:right w:val="single" w:sz="8" w:space="0" w:color="414142"/>
            </w:tcBorders>
            <w:vAlign w:val="center"/>
            <w:hideMark/>
          </w:tcPr>
          <w:p w14:paraId="0404BE94" w14:textId="77777777" w:rsidR="00AD194E" w:rsidRPr="00CE3688" w:rsidRDefault="00AD194E">
            <w:pPr>
              <w:spacing w:after="0" w:line="240" w:lineRule="auto"/>
              <w:jc w:val="center"/>
              <w:rPr>
                <w:rFonts w:ascii="Times New Roman" w:hAnsi="Times New Roman" w:cs="Times New Roman"/>
                <w:sz w:val="18"/>
                <w:szCs w:val="18"/>
              </w:rPr>
            </w:pPr>
            <w:r w:rsidRPr="00CE3688">
              <w:rPr>
                <w:rFonts w:ascii="Times New Roman" w:hAnsi="Times New Roman" w:cs="Times New Roman"/>
                <w:sz w:val="18"/>
                <w:szCs w:val="18"/>
              </w:rPr>
              <w:t>4 559 971</w:t>
            </w:r>
          </w:p>
        </w:tc>
      </w:tr>
      <w:tr w:rsidR="00AD194E" w14:paraId="509CD76D"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0DD0CB14"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i/>
                <w:sz w:val="20"/>
                <w:szCs w:val="20"/>
                <w:lang w:eastAsia="lv-LV"/>
              </w:rPr>
              <w:t>Pozitīva fiskālā ietekme valsts pamatbudžetā no valsts sociālās apdrošināšanas obligāto iemaksu sadales veselības aprūpes finansēšanai</w:t>
            </w:r>
          </w:p>
        </w:tc>
        <w:tc>
          <w:tcPr>
            <w:tcW w:w="1286" w:type="dxa"/>
            <w:tcBorders>
              <w:top w:val="nil"/>
              <w:left w:val="nil"/>
              <w:bottom w:val="single" w:sz="8" w:space="0" w:color="414142"/>
              <w:right w:val="single" w:sz="8" w:space="0" w:color="414142"/>
            </w:tcBorders>
            <w:vAlign w:val="center"/>
            <w:hideMark/>
          </w:tcPr>
          <w:p w14:paraId="1E0B79D6"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101 650 000</w:t>
            </w:r>
          </w:p>
        </w:tc>
        <w:tc>
          <w:tcPr>
            <w:tcW w:w="1046" w:type="dxa"/>
            <w:tcBorders>
              <w:top w:val="nil"/>
              <w:left w:val="nil"/>
              <w:bottom w:val="single" w:sz="8" w:space="0" w:color="414142"/>
              <w:right w:val="single" w:sz="8" w:space="0" w:color="414142"/>
            </w:tcBorders>
            <w:vAlign w:val="center"/>
            <w:hideMark/>
          </w:tcPr>
          <w:p w14:paraId="394DC9BB"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270" w:type="dxa"/>
            <w:tcBorders>
              <w:top w:val="nil"/>
              <w:left w:val="nil"/>
              <w:bottom w:val="single" w:sz="8" w:space="0" w:color="414142"/>
              <w:right w:val="single" w:sz="8" w:space="0" w:color="414142"/>
            </w:tcBorders>
            <w:vAlign w:val="center"/>
            <w:hideMark/>
          </w:tcPr>
          <w:p w14:paraId="7840CD3E"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107 526 000</w:t>
            </w:r>
          </w:p>
        </w:tc>
        <w:tc>
          <w:tcPr>
            <w:tcW w:w="1236" w:type="dxa"/>
            <w:tcBorders>
              <w:top w:val="nil"/>
              <w:left w:val="nil"/>
              <w:bottom w:val="single" w:sz="8" w:space="0" w:color="414142"/>
              <w:right w:val="single" w:sz="8" w:space="0" w:color="414142"/>
            </w:tcBorders>
            <w:vAlign w:val="center"/>
            <w:hideMark/>
          </w:tcPr>
          <w:p w14:paraId="690EBA35"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1 899 681</w:t>
            </w:r>
          </w:p>
        </w:tc>
        <w:tc>
          <w:tcPr>
            <w:tcW w:w="1267" w:type="dxa"/>
            <w:tcBorders>
              <w:top w:val="nil"/>
              <w:left w:val="nil"/>
              <w:bottom w:val="single" w:sz="8" w:space="0" w:color="414142"/>
              <w:right w:val="single" w:sz="8" w:space="0" w:color="414142"/>
            </w:tcBorders>
            <w:vAlign w:val="center"/>
            <w:hideMark/>
          </w:tcPr>
          <w:p w14:paraId="750A78AA"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112 986 000</w:t>
            </w:r>
          </w:p>
        </w:tc>
        <w:tc>
          <w:tcPr>
            <w:tcW w:w="1177" w:type="dxa"/>
            <w:tcBorders>
              <w:top w:val="nil"/>
              <w:left w:val="nil"/>
              <w:bottom w:val="single" w:sz="8" w:space="0" w:color="414142"/>
              <w:right w:val="single" w:sz="8" w:space="0" w:color="414142"/>
            </w:tcBorders>
            <w:vAlign w:val="center"/>
            <w:hideMark/>
          </w:tcPr>
          <w:p w14:paraId="2DC403CD"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4 559 514</w:t>
            </w:r>
          </w:p>
        </w:tc>
        <w:tc>
          <w:tcPr>
            <w:tcW w:w="1493" w:type="dxa"/>
            <w:tcBorders>
              <w:top w:val="nil"/>
              <w:left w:val="nil"/>
              <w:bottom w:val="single" w:sz="8" w:space="0" w:color="414142"/>
              <w:right w:val="single" w:sz="8" w:space="0" w:color="414142"/>
            </w:tcBorders>
            <w:vAlign w:val="center"/>
            <w:hideMark/>
          </w:tcPr>
          <w:p w14:paraId="53D294A1"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4 559 971</w:t>
            </w:r>
          </w:p>
        </w:tc>
      </w:tr>
      <w:tr w:rsidR="00AD194E" w14:paraId="66CE80F0"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2C0162DD"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i/>
                <w:iCs/>
                <w:sz w:val="20"/>
                <w:szCs w:val="20"/>
                <w:lang w:eastAsia="lv-LV"/>
              </w:rPr>
              <w:t>Finanšu  ministrijas budžeta programma 33.00.00 “Valsts ieņēmumu un muitas politikas nodrošināšana”</w:t>
            </w:r>
          </w:p>
        </w:tc>
        <w:tc>
          <w:tcPr>
            <w:tcW w:w="1286" w:type="dxa"/>
            <w:tcBorders>
              <w:top w:val="nil"/>
              <w:left w:val="nil"/>
              <w:bottom w:val="single" w:sz="8" w:space="0" w:color="414142"/>
              <w:right w:val="single" w:sz="8" w:space="0" w:color="414142"/>
            </w:tcBorders>
            <w:vAlign w:val="center"/>
            <w:hideMark/>
          </w:tcPr>
          <w:p w14:paraId="4C3A9233"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046" w:type="dxa"/>
            <w:tcBorders>
              <w:top w:val="nil"/>
              <w:left w:val="nil"/>
              <w:bottom w:val="single" w:sz="8" w:space="0" w:color="414142"/>
              <w:right w:val="single" w:sz="8" w:space="0" w:color="414142"/>
            </w:tcBorders>
            <w:vAlign w:val="center"/>
            <w:hideMark/>
          </w:tcPr>
          <w:p w14:paraId="7E07872A"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270" w:type="dxa"/>
            <w:tcBorders>
              <w:top w:val="nil"/>
              <w:left w:val="nil"/>
              <w:bottom w:val="single" w:sz="8" w:space="0" w:color="414142"/>
              <w:right w:val="single" w:sz="8" w:space="0" w:color="414142"/>
            </w:tcBorders>
            <w:vAlign w:val="center"/>
            <w:hideMark/>
          </w:tcPr>
          <w:p w14:paraId="01D951E5"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236" w:type="dxa"/>
            <w:tcBorders>
              <w:top w:val="nil"/>
              <w:left w:val="nil"/>
              <w:bottom w:val="single" w:sz="8" w:space="0" w:color="414142"/>
              <w:right w:val="single" w:sz="8" w:space="0" w:color="414142"/>
            </w:tcBorders>
            <w:vAlign w:val="center"/>
            <w:hideMark/>
          </w:tcPr>
          <w:p w14:paraId="09276695"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-391 978</w:t>
            </w:r>
          </w:p>
        </w:tc>
        <w:tc>
          <w:tcPr>
            <w:tcW w:w="1267" w:type="dxa"/>
            <w:tcBorders>
              <w:top w:val="nil"/>
              <w:left w:val="nil"/>
              <w:bottom w:val="single" w:sz="8" w:space="0" w:color="414142"/>
              <w:right w:val="single" w:sz="8" w:space="0" w:color="414142"/>
            </w:tcBorders>
            <w:vAlign w:val="center"/>
            <w:hideMark/>
          </w:tcPr>
          <w:p w14:paraId="479711EF"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177" w:type="dxa"/>
            <w:tcBorders>
              <w:top w:val="nil"/>
              <w:left w:val="nil"/>
              <w:bottom w:val="single" w:sz="8" w:space="0" w:color="414142"/>
              <w:right w:val="single" w:sz="8" w:space="0" w:color="414142"/>
            </w:tcBorders>
            <w:vAlign w:val="center"/>
            <w:hideMark/>
          </w:tcPr>
          <w:p w14:paraId="0997EA51"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c>
          <w:tcPr>
            <w:tcW w:w="1493" w:type="dxa"/>
            <w:tcBorders>
              <w:top w:val="nil"/>
              <w:left w:val="nil"/>
              <w:bottom w:val="single" w:sz="8" w:space="0" w:color="414142"/>
              <w:right w:val="single" w:sz="8" w:space="0" w:color="414142"/>
            </w:tcBorders>
            <w:vAlign w:val="center"/>
            <w:hideMark/>
          </w:tcPr>
          <w:p w14:paraId="2404CA38" w14:textId="77777777" w:rsidR="00AD194E" w:rsidRPr="00CE3688" w:rsidRDefault="00AD194E">
            <w:pPr>
              <w:spacing w:after="0" w:line="240" w:lineRule="auto"/>
              <w:jc w:val="center"/>
              <w:rPr>
                <w:rFonts w:ascii="Times New Roman" w:hAnsi="Times New Roman" w:cs="Times New Roman"/>
                <w:i/>
                <w:iCs/>
                <w:sz w:val="18"/>
                <w:szCs w:val="18"/>
              </w:rPr>
            </w:pPr>
            <w:r w:rsidRPr="00CE3688">
              <w:rPr>
                <w:rFonts w:ascii="Times New Roman" w:hAnsi="Times New Roman" w:cs="Times New Roman"/>
                <w:i/>
                <w:iCs/>
                <w:sz w:val="18"/>
                <w:szCs w:val="18"/>
              </w:rPr>
              <w:t>0</w:t>
            </w:r>
          </w:p>
        </w:tc>
      </w:tr>
      <w:tr w:rsidR="00AD194E" w14:paraId="26A7B195"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1B3552AD"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3.2. speciālais budžets</w:t>
            </w:r>
          </w:p>
        </w:tc>
        <w:tc>
          <w:tcPr>
            <w:tcW w:w="1286" w:type="dxa"/>
            <w:tcBorders>
              <w:top w:val="nil"/>
              <w:left w:val="nil"/>
              <w:bottom w:val="single" w:sz="8" w:space="0" w:color="414142"/>
              <w:right w:val="single" w:sz="8" w:space="0" w:color="414142"/>
            </w:tcBorders>
            <w:vAlign w:val="center"/>
            <w:hideMark/>
          </w:tcPr>
          <w:p w14:paraId="67B1885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2 437 359 446</w:t>
            </w:r>
          </w:p>
        </w:tc>
        <w:tc>
          <w:tcPr>
            <w:tcW w:w="1046" w:type="dxa"/>
            <w:tcBorders>
              <w:top w:val="nil"/>
              <w:left w:val="nil"/>
              <w:bottom w:val="single" w:sz="8" w:space="0" w:color="414142"/>
              <w:right w:val="single" w:sz="8" w:space="0" w:color="414142"/>
            </w:tcBorders>
            <w:vAlign w:val="center"/>
            <w:hideMark/>
          </w:tcPr>
          <w:p w14:paraId="20C96FF7"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6AD92D32"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2 578 873 904</w:t>
            </w:r>
          </w:p>
        </w:tc>
        <w:tc>
          <w:tcPr>
            <w:tcW w:w="1236" w:type="dxa"/>
            <w:tcBorders>
              <w:top w:val="nil"/>
              <w:left w:val="nil"/>
              <w:bottom w:val="single" w:sz="8" w:space="0" w:color="414142"/>
              <w:right w:val="single" w:sz="8" w:space="0" w:color="414142"/>
            </w:tcBorders>
            <w:vAlign w:val="center"/>
            <w:hideMark/>
          </w:tcPr>
          <w:p w14:paraId="28A7C888"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50 318 971</w:t>
            </w:r>
          </w:p>
        </w:tc>
        <w:tc>
          <w:tcPr>
            <w:tcW w:w="1267" w:type="dxa"/>
            <w:tcBorders>
              <w:top w:val="nil"/>
              <w:left w:val="nil"/>
              <w:bottom w:val="single" w:sz="8" w:space="0" w:color="414142"/>
              <w:right w:val="single" w:sz="8" w:space="0" w:color="414142"/>
            </w:tcBorders>
            <w:shd w:val="clear" w:color="auto" w:fill="FFFFFF" w:themeFill="background1"/>
            <w:vAlign w:val="center"/>
            <w:hideMark/>
          </w:tcPr>
          <w:p w14:paraId="47C4DC8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2 700 115 330</w:t>
            </w:r>
          </w:p>
        </w:tc>
        <w:tc>
          <w:tcPr>
            <w:tcW w:w="1177" w:type="dxa"/>
            <w:tcBorders>
              <w:top w:val="nil"/>
              <w:left w:val="nil"/>
              <w:bottom w:val="single" w:sz="8" w:space="0" w:color="414142"/>
              <w:right w:val="single" w:sz="8" w:space="0" w:color="414142"/>
            </w:tcBorders>
            <w:vAlign w:val="center"/>
            <w:hideMark/>
          </w:tcPr>
          <w:p w14:paraId="664C0532"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112 539 604</w:t>
            </w:r>
          </w:p>
        </w:tc>
        <w:tc>
          <w:tcPr>
            <w:tcW w:w="1493" w:type="dxa"/>
            <w:tcBorders>
              <w:top w:val="nil"/>
              <w:left w:val="nil"/>
              <w:bottom w:val="single" w:sz="8" w:space="0" w:color="414142"/>
              <w:right w:val="single" w:sz="8" w:space="0" w:color="414142"/>
            </w:tcBorders>
            <w:vAlign w:val="center"/>
            <w:hideMark/>
          </w:tcPr>
          <w:p w14:paraId="0D70422F"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101 277 060</w:t>
            </w:r>
          </w:p>
        </w:tc>
      </w:tr>
      <w:tr w:rsidR="00AD194E" w14:paraId="598CE14F"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0A5476ED"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3.3. pašvaldību budžets</w:t>
            </w:r>
          </w:p>
        </w:tc>
        <w:tc>
          <w:tcPr>
            <w:tcW w:w="1286" w:type="dxa"/>
            <w:tcBorders>
              <w:top w:val="nil"/>
              <w:left w:val="nil"/>
              <w:bottom w:val="single" w:sz="8" w:space="0" w:color="414142"/>
              <w:right w:val="single" w:sz="8" w:space="0" w:color="414142"/>
            </w:tcBorders>
            <w:vAlign w:val="center"/>
            <w:hideMark/>
          </w:tcPr>
          <w:p w14:paraId="656314B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046" w:type="dxa"/>
            <w:tcBorders>
              <w:top w:val="nil"/>
              <w:left w:val="nil"/>
              <w:bottom w:val="single" w:sz="8" w:space="0" w:color="414142"/>
              <w:right w:val="single" w:sz="8" w:space="0" w:color="414142"/>
            </w:tcBorders>
            <w:vAlign w:val="center"/>
            <w:hideMark/>
          </w:tcPr>
          <w:p w14:paraId="251FDB8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5234777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36" w:type="dxa"/>
            <w:tcBorders>
              <w:top w:val="nil"/>
              <w:left w:val="nil"/>
              <w:bottom w:val="single" w:sz="8" w:space="0" w:color="414142"/>
              <w:right w:val="single" w:sz="8" w:space="0" w:color="414142"/>
            </w:tcBorders>
            <w:vAlign w:val="center"/>
            <w:hideMark/>
          </w:tcPr>
          <w:p w14:paraId="41D90D3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3EDDCFA7"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hAnsi="Times New Roman" w:cs="Times New Roman"/>
                <w:sz w:val="18"/>
                <w:szCs w:val="18"/>
              </w:rPr>
              <w:t>0</w:t>
            </w:r>
          </w:p>
        </w:tc>
        <w:tc>
          <w:tcPr>
            <w:tcW w:w="1177" w:type="dxa"/>
            <w:tcBorders>
              <w:top w:val="nil"/>
              <w:left w:val="nil"/>
              <w:bottom w:val="single" w:sz="8" w:space="0" w:color="414142"/>
              <w:right w:val="single" w:sz="8" w:space="0" w:color="414142"/>
            </w:tcBorders>
            <w:vAlign w:val="center"/>
            <w:hideMark/>
          </w:tcPr>
          <w:p w14:paraId="5E74021F"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238251E7" w14:textId="77777777" w:rsidR="00AD194E" w:rsidRPr="00CE3688" w:rsidRDefault="00AD194E">
            <w:pPr>
              <w:spacing w:after="100" w:afterAutospacing="1" w:line="276" w:lineRule="auto"/>
              <w:jc w:val="center"/>
              <w:rPr>
                <w:rFonts w:ascii="Times New Roman" w:eastAsia="Calibri" w:hAnsi="Times New Roman" w:cs="Times New Roman"/>
                <w:sz w:val="18"/>
                <w:szCs w:val="18"/>
              </w:rPr>
            </w:pPr>
            <w:r w:rsidRPr="00CE3688">
              <w:rPr>
                <w:rFonts w:ascii="Times New Roman" w:hAnsi="Times New Roman" w:cs="Times New Roman"/>
                <w:sz w:val="18"/>
                <w:szCs w:val="18"/>
              </w:rPr>
              <w:t>0</w:t>
            </w:r>
          </w:p>
        </w:tc>
      </w:tr>
      <w:tr w:rsidR="00AD194E" w14:paraId="245AE36D" w14:textId="77777777" w:rsidTr="00AD194E">
        <w:trPr>
          <w:trHeight w:val="780"/>
        </w:trPr>
        <w:tc>
          <w:tcPr>
            <w:tcW w:w="1716" w:type="dxa"/>
            <w:tcBorders>
              <w:top w:val="nil"/>
              <w:left w:val="single" w:sz="8" w:space="0" w:color="414142"/>
              <w:bottom w:val="single" w:sz="8" w:space="0" w:color="414142"/>
              <w:right w:val="single" w:sz="8" w:space="0" w:color="414142"/>
            </w:tcBorders>
            <w:vAlign w:val="center"/>
            <w:hideMark/>
          </w:tcPr>
          <w:p w14:paraId="0CAC7E1A"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286" w:type="dxa"/>
            <w:tcBorders>
              <w:top w:val="nil"/>
              <w:left w:val="nil"/>
              <w:bottom w:val="single" w:sz="8" w:space="0" w:color="414142"/>
              <w:right w:val="single" w:sz="8" w:space="0" w:color="414142"/>
            </w:tcBorders>
            <w:vAlign w:val="center"/>
            <w:hideMark/>
          </w:tcPr>
          <w:p w14:paraId="506E5C39"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046" w:type="dxa"/>
            <w:tcBorders>
              <w:top w:val="nil"/>
              <w:left w:val="nil"/>
              <w:bottom w:val="single" w:sz="8" w:space="0" w:color="414142"/>
              <w:right w:val="single" w:sz="8" w:space="0" w:color="414142"/>
            </w:tcBorders>
            <w:vAlign w:val="center"/>
            <w:hideMark/>
          </w:tcPr>
          <w:p w14:paraId="34D4DA1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64BE6C1B"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236" w:type="dxa"/>
            <w:tcBorders>
              <w:top w:val="nil"/>
              <w:left w:val="nil"/>
              <w:bottom w:val="single" w:sz="8" w:space="0" w:color="414142"/>
              <w:right w:val="single" w:sz="8" w:space="0" w:color="414142"/>
            </w:tcBorders>
            <w:vAlign w:val="center"/>
            <w:hideMark/>
          </w:tcPr>
          <w:p w14:paraId="78462EE8"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391 978</w:t>
            </w:r>
          </w:p>
        </w:tc>
        <w:tc>
          <w:tcPr>
            <w:tcW w:w="1267" w:type="dxa"/>
            <w:tcBorders>
              <w:top w:val="nil"/>
              <w:left w:val="nil"/>
              <w:bottom w:val="single" w:sz="8" w:space="0" w:color="414142"/>
              <w:right w:val="single" w:sz="8" w:space="0" w:color="414142"/>
            </w:tcBorders>
            <w:vAlign w:val="center"/>
            <w:hideMark/>
          </w:tcPr>
          <w:p w14:paraId="37827816"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177" w:type="dxa"/>
            <w:tcBorders>
              <w:top w:val="nil"/>
              <w:left w:val="nil"/>
              <w:bottom w:val="single" w:sz="8" w:space="0" w:color="414142"/>
              <w:right w:val="single" w:sz="8" w:space="0" w:color="414142"/>
            </w:tcBorders>
            <w:vAlign w:val="center"/>
            <w:hideMark/>
          </w:tcPr>
          <w:p w14:paraId="2345BCE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456DE79A"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r>
      <w:tr w:rsidR="00AD194E" w14:paraId="7220C9B2"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4DD39654"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5. Precizēta finansiālā ietekme</w:t>
            </w:r>
          </w:p>
        </w:tc>
        <w:tc>
          <w:tcPr>
            <w:tcW w:w="1286" w:type="dxa"/>
            <w:vMerge w:val="restart"/>
            <w:tcBorders>
              <w:top w:val="nil"/>
              <w:left w:val="single" w:sz="8" w:space="0" w:color="414142"/>
              <w:bottom w:val="single" w:sz="8" w:space="0" w:color="414142"/>
              <w:right w:val="single" w:sz="8" w:space="0" w:color="414142"/>
            </w:tcBorders>
            <w:vAlign w:val="center"/>
            <w:hideMark/>
          </w:tcPr>
          <w:p w14:paraId="493AE42A"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046" w:type="dxa"/>
            <w:tcBorders>
              <w:top w:val="nil"/>
              <w:left w:val="nil"/>
              <w:bottom w:val="single" w:sz="8" w:space="0" w:color="414142"/>
              <w:right w:val="single" w:sz="8" w:space="0" w:color="414142"/>
            </w:tcBorders>
            <w:vAlign w:val="center"/>
            <w:hideMark/>
          </w:tcPr>
          <w:p w14:paraId="734FFC51"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70" w:type="dxa"/>
            <w:vMerge w:val="restart"/>
            <w:tcBorders>
              <w:top w:val="nil"/>
              <w:left w:val="single" w:sz="8" w:space="0" w:color="414142"/>
              <w:bottom w:val="single" w:sz="8" w:space="0" w:color="414142"/>
              <w:right w:val="single" w:sz="8" w:space="0" w:color="414142"/>
            </w:tcBorders>
            <w:vAlign w:val="center"/>
            <w:hideMark/>
          </w:tcPr>
          <w:p w14:paraId="5E8FA031"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236" w:type="dxa"/>
            <w:tcBorders>
              <w:top w:val="nil"/>
              <w:left w:val="nil"/>
              <w:bottom w:val="single" w:sz="8" w:space="0" w:color="414142"/>
              <w:right w:val="single" w:sz="8" w:space="0" w:color="414142"/>
            </w:tcBorders>
            <w:vAlign w:val="center"/>
            <w:hideMark/>
          </w:tcPr>
          <w:p w14:paraId="47015FE0"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267" w:type="dxa"/>
            <w:vMerge w:val="restart"/>
            <w:tcBorders>
              <w:top w:val="nil"/>
              <w:left w:val="single" w:sz="8" w:space="0" w:color="414142"/>
              <w:bottom w:val="single" w:sz="8" w:space="0" w:color="414142"/>
              <w:right w:val="single" w:sz="8" w:space="0" w:color="414142"/>
            </w:tcBorders>
            <w:vAlign w:val="center"/>
            <w:hideMark/>
          </w:tcPr>
          <w:p w14:paraId="1AC7F9AE"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X</w:t>
            </w:r>
          </w:p>
        </w:tc>
        <w:tc>
          <w:tcPr>
            <w:tcW w:w="1177" w:type="dxa"/>
            <w:tcBorders>
              <w:top w:val="nil"/>
              <w:left w:val="nil"/>
              <w:bottom w:val="single" w:sz="8" w:space="0" w:color="414142"/>
              <w:right w:val="single" w:sz="8" w:space="0" w:color="414142"/>
            </w:tcBorders>
            <w:vAlign w:val="center"/>
            <w:hideMark/>
          </w:tcPr>
          <w:p w14:paraId="04C251D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2DCB7A55"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r>
      <w:tr w:rsidR="00AD194E" w14:paraId="71E549DA"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6EE6A20E"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5.1. valsts pamatbudžets</w:t>
            </w:r>
          </w:p>
        </w:tc>
        <w:tc>
          <w:tcPr>
            <w:tcW w:w="0" w:type="auto"/>
            <w:vMerge/>
            <w:tcBorders>
              <w:top w:val="nil"/>
              <w:left w:val="single" w:sz="8" w:space="0" w:color="414142"/>
              <w:bottom w:val="single" w:sz="8" w:space="0" w:color="414142"/>
              <w:right w:val="single" w:sz="8" w:space="0" w:color="414142"/>
            </w:tcBorders>
            <w:vAlign w:val="center"/>
            <w:hideMark/>
          </w:tcPr>
          <w:p w14:paraId="20E3DE9C" w14:textId="77777777" w:rsidR="00AD194E" w:rsidRPr="00CE3688" w:rsidRDefault="00AD194E">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60DFD352"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05BAEA07" w14:textId="77777777" w:rsidR="00AD194E" w:rsidRPr="00CE3688" w:rsidRDefault="00AD194E">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6EB0BDF8"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0D74D27A" w14:textId="77777777" w:rsidR="00AD194E" w:rsidRPr="00CE3688" w:rsidRDefault="00AD194E">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55BB3DB4"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0B3B02C1"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r>
      <w:tr w:rsidR="00AD194E" w14:paraId="4F295CC0"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044F22B1"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5.2. speciālais budžets</w:t>
            </w:r>
          </w:p>
        </w:tc>
        <w:tc>
          <w:tcPr>
            <w:tcW w:w="0" w:type="auto"/>
            <w:vMerge/>
            <w:tcBorders>
              <w:top w:val="nil"/>
              <w:left w:val="single" w:sz="8" w:space="0" w:color="414142"/>
              <w:bottom w:val="single" w:sz="8" w:space="0" w:color="414142"/>
              <w:right w:val="single" w:sz="8" w:space="0" w:color="414142"/>
            </w:tcBorders>
            <w:vAlign w:val="center"/>
            <w:hideMark/>
          </w:tcPr>
          <w:p w14:paraId="6AF28264" w14:textId="77777777" w:rsidR="00AD194E" w:rsidRPr="00CE3688" w:rsidRDefault="00AD194E">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748128F7"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20"/>
                <w:szCs w:val="20"/>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1A0D88A3" w14:textId="77777777" w:rsidR="00AD194E" w:rsidRPr="00CE3688" w:rsidRDefault="00AD194E">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143FA744"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69008B35" w14:textId="77777777" w:rsidR="00AD194E" w:rsidRPr="00CE3688" w:rsidRDefault="00AD194E">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54E9503C"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15B801CA"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r>
      <w:tr w:rsidR="00AD194E" w14:paraId="68E153AA"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00D81EB3"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5.3. pašvaldību budžets</w:t>
            </w:r>
          </w:p>
        </w:tc>
        <w:tc>
          <w:tcPr>
            <w:tcW w:w="0" w:type="auto"/>
            <w:vMerge/>
            <w:tcBorders>
              <w:top w:val="nil"/>
              <w:left w:val="single" w:sz="8" w:space="0" w:color="414142"/>
              <w:bottom w:val="single" w:sz="8" w:space="0" w:color="414142"/>
              <w:right w:val="single" w:sz="8" w:space="0" w:color="414142"/>
            </w:tcBorders>
            <w:vAlign w:val="center"/>
            <w:hideMark/>
          </w:tcPr>
          <w:p w14:paraId="7E1E708C" w14:textId="77777777" w:rsidR="00AD194E" w:rsidRPr="00CE3688" w:rsidRDefault="00AD194E">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70D09B8D"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0DEC5CCC" w14:textId="77777777" w:rsidR="00AD194E" w:rsidRPr="00CE3688" w:rsidRDefault="00AD194E">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3FB0B93A"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79BECBF8" w14:textId="77777777" w:rsidR="00AD194E" w:rsidRPr="00CE3688" w:rsidRDefault="00AD194E">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27A3EA7F"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5667D849" w14:textId="77777777" w:rsidR="00AD194E" w:rsidRPr="00CE3688" w:rsidRDefault="00AD194E">
            <w:pPr>
              <w:spacing w:after="0" w:line="240" w:lineRule="auto"/>
              <w:jc w:val="center"/>
              <w:rPr>
                <w:rFonts w:ascii="Times New Roman" w:eastAsia="Times New Roman" w:hAnsi="Times New Roman" w:cs="Times New Roman"/>
                <w:sz w:val="18"/>
                <w:szCs w:val="18"/>
                <w:lang w:eastAsia="lv-LV"/>
              </w:rPr>
            </w:pPr>
            <w:r w:rsidRPr="00CE3688">
              <w:rPr>
                <w:rFonts w:ascii="Times New Roman" w:eastAsia="Times New Roman" w:hAnsi="Times New Roman" w:cs="Times New Roman"/>
                <w:sz w:val="18"/>
                <w:szCs w:val="18"/>
                <w:lang w:eastAsia="lv-LV"/>
              </w:rPr>
              <w:t>0</w:t>
            </w:r>
          </w:p>
        </w:tc>
      </w:tr>
      <w:tr w:rsidR="00AD194E" w14:paraId="0A85093A" w14:textId="77777777" w:rsidTr="00AD194E">
        <w:trPr>
          <w:trHeight w:val="20"/>
        </w:trPr>
        <w:tc>
          <w:tcPr>
            <w:tcW w:w="1716" w:type="dxa"/>
            <w:tcBorders>
              <w:top w:val="nil"/>
              <w:left w:val="single" w:sz="8" w:space="0" w:color="414142"/>
              <w:bottom w:val="single" w:sz="8" w:space="0" w:color="414142"/>
              <w:right w:val="single" w:sz="8" w:space="0" w:color="414142"/>
            </w:tcBorders>
            <w:vAlign w:val="center"/>
            <w:hideMark/>
          </w:tcPr>
          <w:p w14:paraId="27539739"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775" w:type="dxa"/>
            <w:gridSpan w:val="7"/>
            <w:vMerge w:val="restart"/>
            <w:tcBorders>
              <w:top w:val="single" w:sz="8" w:space="0" w:color="414142"/>
              <w:left w:val="nil"/>
              <w:bottom w:val="nil"/>
              <w:right w:val="single" w:sz="4" w:space="0" w:color="auto"/>
            </w:tcBorders>
          </w:tcPr>
          <w:p w14:paraId="4CDD1FDA" w14:textId="77777777" w:rsidR="00AD194E" w:rsidRPr="00CE3688" w:rsidRDefault="00AD194E">
            <w:pPr>
              <w:pStyle w:val="ListParagraph"/>
              <w:spacing w:after="0" w:line="240" w:lineRule="auto"/>
              <w:ind w:left="189"/>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*ar FM rīkojumiem uz 29.09.2020.</w:t>
            </w:r>
          </w:p>
          <w:p w14:paraId="5A1BC63C" w14:textId="77777777" w:rsidR="00AD194E" w:rsidRPr="00CE3688" w:rsidRDefault="00AD194E">
            <w:pPr>
              <w:pStyle w:val="ListParagraph"/>
              <w:spacing w:after="0" w:line="240" w:lineRule="auto"/>
              <w:ind w:left="189"/>
              <w:rPr>
                <w:rFonts w:ascii="Times New Roman" w:eastAsia="Times New Roman" w:hAnsi="Times New Roman" w:cs="Times New Roman"/>
                <w:sz w:val="20"/>
                <w:szCs w:val="20"/>
                <w:lang w:eastAsia="lv-LV"/>
              </w:rPr>
            </w:pPr>
          </w:p>
          <w:p w14:paraId="7690D60B" w14:textId="77777777" w:rsidR="00AD194E" w:rsidRPr="00CE3688" w:rsidRDefault="00AD194E">
            <w:pPr>
              <w:spacing w:after="0" w:line="240" w:lineRule="auto"/>
              <w:jc w:val="both"/>
              <w:rPr>
                <w:rFonts w:ascii="Times New Roman" w:eastAsia="Times New Roman" w:hAnsi="Times New Roman" w:cs="Times New Roman"/>
                <w:b/>
                <w:bCs/>
                <w:iCs/>
                <w:sz w:val="20"/>
                <w:szCs w:val="16"/>
                <w:lang w:eastAsia="lv-LV"/>
              </w:rPr>
            </w:pPr>
          </w:p>
          <w:p w14:paraId="2D705391" w14:textId="77777777" w:rsidR="00AD194E" w:rsidRPr="00CE3688" w:rsidRDefault="00AD194E">
            <w:pPr>
              <w:spacing w:after="0" w:line="240" w:lineRule="auto"/>
              <w:jc w:val="both"/>
              <w:rPr>
                <w:rFonts w:ascii="Times New Roman" w:eastAsia="Times New Roman" w:hAnsi="Times New Roman" w:cs="Times New Roman"/>
                <w:b/>
                <w:bCs/>
                <w:iCs/>
                <w:sz w:val="20"/>
                <w:szCs w:val="16"/>
                <w:lang w:eastAsia="lv-LV"/>
              </w:rPr>
            </w:pPr>
            <w:r w:rsidRPr="00CE3688">
              <w:rPr>
                <w:rFonts w:ascii="Times New Roman" w:eastAsia="Times New Roman" w:hAnsi="Times New Roman" w:cs="Times New Roman"/>
                <w:b/>
                <w:bCs/>
                <w:iCs/>
                <w:sz w:val="20"/>
                <w:szCs w:val="16"/>
                <w:lang w:eastAsia="lv-LV"/>
              </w:rPr>
              <w:t xml:space="preserve">Ieņēmumu palielinājums </w:t>
            </w:r>
          </w:p>
          <w:tbl>
            <w:tblPr>
              <w:tblW w:w="7645" w:type="dxa"/>
              <w:tblCellMar>
                <w:left w:w="0" w:type="dxa"/>
                <w:right w:w="0" w:type="dxa"/>
              </w:tblCellMar>
              <w:tblLook w:val="04A0" w:firstRow="1" w:lastRow="0" w:firstColumn="1" w:lastColumn="0" w:noHBand="0" w:noVBand="1"/>
            </w:tblPr>
            <w:tblGrid>
              <w:gridCol w:w="804"/>
              <w:gridCol w:w="1016"/>
              <w:gridCol w:w="959"/>
              <w:gridCol w:w="1039"/>
              <w:gridCol w:w="1006"/>
              <w:gridCol w:w="978"/>
              <w:gridCol w:w="1048"/>
              <w:gridCol w:w="1064"/>
            </w:tblGrid>
            <w:tr w:rsidR="00AD194E" w:rsidRPr="00CE3688" w14:paraId="0380364F" w14:textId="77777777">
              <w:trPr>
                <w:trHeight w:val="20"/>
              </w:trPr>
              <w:tc>
                <w:tcPr>
                  <w:tcW w:w="0" w:type="auto"/>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42A6FC" w14:textId="77777777" w:rsidR="00AD194E" w:rsidRPr="00CE3688" w:rsidRDefault="00AD194E">
                  <w:pPr>
                    <w:rPr>
                      <w:rFonts w:ascii="Times New Roman" w:eastAsia="Times New Roman" w:hAnsi="Times New Roman" w:cs="Times New Roman"/>
                      <w:b/>
                      <w:bCs/>
                      <w:iCs/>
                      <w:sz w:val="20"/>
                      <w:szCs w:val="16"/>
                      <w:lang w:eastAsia="lv-LV"/>
                    </w:rPr>
                  </w:pPr>
                </w:p>
              </w:tc>
              <w:tc>
                <w:tcPr>
                  <w:tcW w:w="1975"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1D0CEC10"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Ar iemaksu objektu</w:t>
                  </w:r>
                  <w:r w:rsidRPr="00CE3688">
                    <w:rPr>
                      <w:rFonts w:ascii="Times New Roman" w:eastAsia="Times New Roman" w:hAnsi="Times New Roman" w:cs="Times New Roman"/>
                      <w:iCs/>
                      <w:sz w:val="14"/>
                      <w:szCs w:val="14"/>
                      <w:lang w:eastAsia="lv-LV"/>
                    </w:rPr>
                    <w:br/>
                    <w:t xml:space="preserve">0,01-499,99 </w:t>
                  </w:r>
                  <w:proofErr w:type="spellStart"/>
                  <w:r w:rsidRPr="00CE3688">
                    <w:rPr>
                      <w:rFonts w:ascii="Times New Roman" w:eastAsia="Times New Roman" w:hAnsi="Times New Roman" w:cs="Times New Roman"/>
                      <w:iCs/>
                      <w:sz w:val="14"/>
                      <w:szCs w:val="14"/>
                      <w:lang w:eastAsia="lv-LV"/>
                    </w:rPr>
                    <w:t>euro</w:t>
                  </w:r>
                  <w:proofErr w:type="spellEnd"/>
                </w:p>
              </w:tc>
              <w:tc>
                <w:tcPr>
                  <w:tcW w:w="103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3C8E57A"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Vidējais iemaksu objekta palielinājums, ieviešot minimālo objektu</w:t>
                  </w:r>
                </w:p>
              </w:tc>
              <w:tc>
                <w:tcPr>
                  <w:tcW w:w="100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D182D9F"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xml:space="preserve">Ieņēmumu palielinājums, ieviešot minimālo iemaksu objektu, </w:t>
                  </w:r>
                  <w:proofErr w:type="spellStart"/>
                  <w:r w:rsidRPr="00CE3688">
                    <w:rPr>
                      <w:rFonts w:ascii="Times New Roman" w:eastAsia="Times New Roman" w:hAnsi="Times New Roman" w:cs="Times New Roman"/>
                      <w:iCs/>
                      <w:sz w:val="14"/>
                      <w:szCs w:val="14"/>
                      <w:lang w:eastAsia="lv-LV"/>
                    </w:rPr>
                    <w:t>euro</w:t>
                  </w:r>
                  <w:proofErr w:type="spellEnd"/>
                  <w:r w:rsidRPr="00CE3688">
                    <w:rPr>
                      <w:rFonts w:ascii="Times New Roman" w:eastAsia="Times New Roman" w:hAnsi="Times New Roman" w:cs="Times New Roman"/>
                      <w:iCs/>
                      <w:sz w:val="14"/>
                      <w:szCs w:val="14"/>
                      <w:lang w:eastAsia="lv-LV"/>
                    </w:rPr>
                    <w:t xml:space="preserve"> gadā</w:t>
                  </w:r>
                </w:p>
              </w:tc>
              <w:tc>
                <w:tcPr>
                  <w:tcW w:w="97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39AFE5C"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no tā:</w:t>
                  </w:r>
                </w:p>
              </w:tc>
              <w:tc>
                <w:tcPr>
                  <w:tcW w:w="104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C1CE1D8" w14:textId="77777777" w:rsidR="00AD194E" w:rsidRPr="00CE3688" w:rsidRDefault="00AD194E">
                  <w:pPr>
                    <w:rPr>
                      <w:rFonts w:ascii="Times New Roman" w:eastAsia="Times New Roman" w:hAnsi="Times New Roman" w:cs="Times New Roman"/>
                      <w:iCs/>
                      <w:sz w:val="14"/>
                      <w:szCs w:val="14"/>
                      <w:lang w:eastAsia="lv-LV"/>
                    </w:rPr>
                  </w:pPr>
                </w:p>
              </w:tc>
              <w:tc>
                <w:tcPr>
                  <w:tcW w:w="7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B10EDD0" w14:textId="77777777" w:rsidR="00AD194E" w:rsidRPr="00CE3688" w:rsidRDefault="00AD194E">
                  <w:pPr>
                    <w:spacing w:after="0"/>
                    <w:rPr>
                      <w:sz w:val="20"/>
                      <w:szCs w:val="20"/>
                      <w:lang w:eastAsia="lv-LV"/>
                    </w:rPr>
                  </w:pPr>
                </w:p>
              </w:tc>
            </w:tr>
            <w:tr w:rsidR="00CE3688" w:rsidRPr="00CE3688" w14:paraId="6356FC2A" w14:textId="7777777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B01DFC" w14:textId="77777777" w:rsidR="00AD194E" w:rsidRPr="00CE3688" w:rsidRDefault="00AD194E">
                  <w:pPr>
                    <w:spacing w:after="0"/>
                    <w:rPr>
                      <w:rFonts w:ascii="Times New Roman" w:eastAsia="Times New Roman" w:hAnsi="Times New Roman" w:cs="Times New Roman"/>
                      <w:b/>
                      <w:bCs/>
                      <w:iCs/>
                      <w:sz w:val="20"/>
                      <w:szCs w:val="16"/>
                      <w:lang w:eastAsia="lv-LV"/>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B299C"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xml:space="preserve">Obligāti sociāli apdrošinātās personas, </w:t>
                  </w:r>
                  <w:proofErr w:type="spellStart"/>
                  <w:r w:rsidRPr="00CE3688">
                    <w:rPr>
                      <w:rFonts w:ascii="Times New Roman" w:eastAsia="Times New Roman" w:hAnsi="Times New Roman" w:cs="Times New Roman"/>
                      <w:iCs/>
                      <w:sz w:val="14"/>
                      <w:szCs w:val="14"/>
                      <w:lang w:eastAsia="lv-LV"/>
                    </w:rPr>
                    <w:t>vid.mēn</w:t>
                  </w:r>
                  <w:proofErr w:type="spellEnd"/>
                  <w:r w:rsidRPr="00CE3688">
                    <w:rPr>
                      <w:rFonts w:ascii="Times New Roman" w:eastAsia="Times New Roman" w:hAnsi="Times New Roman" w:cs="Times New Roman"/>
                      <w:iCs/>
                      <w:sz w:val="14"/>
                      <w:szCs w:val="14"/>
                      <w:lang w:eastAsia="lv-LV"/>
                    </w:rPr>
                    <w: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81013"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xml:space="preserve">Vidējais iemaksu objekts, neieviešot minimumu, </w:t>
                  </w:r>
                  <w:proofErr w:type="spellStart"/>
                  <w:r w:rsidRPr="00CE3688">
                    <w:rPr>
                      <w:rFonts w:ascii="Times New Roman" w:eastAsia="Times New Roman" w:hAnsi="Times New Roman" w:cs="Times New Roman"/>
                      <w:iCs/>
                      <w:sz w:val="14"/>
                      <w:szCs w:val="14"/>
                      <w:lang w:eastAsia="lv-LV"/>
                    </w:rPr>
                    <w:t>euro</w:t>
                  </w:r>
                  <w:proofErr w:type="spellEnd"/>
                </w:p>
              </w:tc>
              <w:tc>
                <w:tcPr>
                  <w:tcW w:w="0" w:type="auto"/>
                  <w:vMerge/>
                  <w:tcBorders>
                    <w:top w:val="single" w:sz="8" w:space="0" w:color="auto"/>
                    <w:left w:val="nil"/>
                    <w:bottom w:val="single" w:sz="8" w:space="0" w:color="000000"/>
                    <w:right w:val="single" w:sz="8" w:space="0" w:color="auto"/>
                  </w:tcBorders>
                  <w:vAlign w:val="center"/>
                  <w:hideMark/>
                </w:tcPr>
                <w:p w14:paraId="798D90E6" w14:textId="77777777" w:rsidR="00AD194E" w:rsidRPr="00CE3688" w:rsidRDefault="00AD194E">
                  <w:pPr>
                    <w:spacing w:after="0"/>
                    <w:rPr>
                      <w:rFonts w:ascii="Times New Roman" w:eastAsia="Times New Roman" w:hAnsi="Times New Roman" w:cs="Times New Roman"/>
                      <w:iCs/>
                      <w:sz w:val="14"/>
                      <w:szCs w:val="14"/>
                      <w:lang w:eastAsia="lv-LV"/>
                    </w:rPr>
                  </w:pPr>
                </w:p>
              </w:tc>
              <w:tc>
                <w:tcPr>
                  <w:tcW w:w="0" w:type="auto"/>
                  <w:vMerge/>
                  <w:tcBorders>
                    <w:top w:val="single" w:sz="8" w:space="0" w:color="auto"/>
                    <w:left w:val="nil"/>
                    <w:bottom w:val="single" w:sz="8" w:space="0" w:color="000000"/>
                    <w:right w:val="single" w:sz="8" w:space="0" w:color="auto"/>
                  </w:tcBorders>
                  <w:vAlign w:val="center"/>
                  <w:hideMark/>
                </w:tcPr>
                <w:p w14:paraId="46FCCC41" w14:textId="77777777" w:rsidR="00AD194E" w:rsidRPr="00CE3688" w:rsidRDefault="00AD194E">
                  <w:pPr>
                    <w:spacing w:after="0"/>
                    <w:rPr>
                      <w:rFonts w:ascii="Times New Roman" w:eastAsia="Times New Roman" w:hAnsi="Times New Roman" w:cs="Times New Roman"/>
                      <w:iCs/>
                      <w:sz w:val="14"/>
                      <w:szCs w:val="14"/>
                      <w:lang w:eastAsia="lv-LV"/>
                    </w:rPr>
                  </w:pP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4A776"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xml:space="preserve">Valsts </w:t>
                  </w:r>
                  <w:proofErr w:type="spellStart"/>
                  <w:r w:rsidRPr="00CE3688">
                    <w:rPr>
                      <w:rFonts w:ascii="Times New Roman" w:eastAsia="Times New Roman" w:hAnsi="Times New Roman" w:cs="Times New Roman"/>
                      <w:iCs/>
                      <w:sz w:val="14"/>
                      <w:szCs w:val="14"/>
                      <w:lang w:eastAsia="lv-LV"/>
                    </w:rPr>
                    <w:t>fondēto</w:t>
                  </w:r>
                  <w:proofErr w:type="spellEnd"/>
                  <w:r w:rsidRPr="00CE3688">
                    <w:rPr>
                      <w:rFonts w:ascii="Times New Roman" w:eastAsia="Times New Roman" w:hAnsi="Times New Roman" w:cs="Times New Roman"/>
                      <w:iCs/>
                      <w:sz w:val="14"/>
                      <w:szCs w:val="14"/>
                      <w:lang w:eastAsia="lv-LV"/>
                    </w:rPr>
                    <w:t xml:space="preserve"> pensiju shēmā (6%p.)</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94F81"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Veselības apdrošināšanai (1%p.)</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BE899" w14:textId="77777777" w:rsidR="00AD194E" w:rsidRPr="00CE3688" w:rsidRDefault="00AD194E">
                  <w:pPr>
                    <w:spacing w:after="0" w:line="240" w:lineRule="auto"/>
                    <w:jc w:val="center"/>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Valsts sociālās apdrošināšanas speciālajā budžetā</w:t>
                  </w:r>
                </w:p>
              </w:tc>
            </w:tr>
            <w:tr w:rsidR="00CE3688" w:rsidRPr="00CE3688" w14:paraId="27C4B63B" w14:textId="77777777">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4B525"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2021.gads</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7616C6"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179 359</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546499"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288.17</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42409"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211.83</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076108"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64 171 219</w:t>
                  </w:r>
                  <w:r w:rsidRPr="00CE3688">
                    <w:rPr>
                      <w:rFonts w:ascii="Times New Roman" w:eastAsia="Times New Roman" w:hAnsi="Times New Roman" w:cs="Times New Roman"/>
                      <w:iCs/>
                      <w:sz w:val="14"/>
                      <w:szCs w:val="14"/>
                      <w:lang w:eastAsia="lv-LV"/>
                    </w:rPr>
                    <w:t>*</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26219"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11 398 085</w:t>
                  </w:r>
                </w:p>
              </w:tc>
              <w:tc>
                <w:tcPr>
                  <w:tcW w:w="10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A2C08"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1 899 681</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7E54E"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50 873 453</w:t>
                  </w:r>
                </w:p>
              </w:tc>
            </w:tr>
            <w:tr w:rsidR="00CE3688" w:rsidRPr="00CE3688" w14:paraId="1B54BA46" w14:textId="77777777">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8FC78E"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2022.gads</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E76F6C"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179 370</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AA5E18"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288.17</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8B315"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211.83</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2B09D7"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154 020 371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55572"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27 357 082</w:t>
                  </w:r>
                </w:p>
              </w:tc>
              <w:tc>
                <w:tcPr>
                  <w:tcW w:w="10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4BD62C"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4 559 514</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643512"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122 103 775</w:t>
                  </w:r>
                </w:p>
              </w:tc>
            </w:tr>
            <w:tr w:rsidR="00CE3688" w:rsidRPr="00CE3688" w14:paraId="1D7287D0" w14:textId="77777777">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7AD4E4"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2023.gads</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5F0EB"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   179 388</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822CA"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288.17</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B7ACB"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211.83</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2AEAB" w14:textId="77777777" w:rsidR="00AD194E" w:rsidRPr="00CE3688" w:rsidRDefault="00AD194E">
                  <w:pPr>
                    <w:spacing w:after="0" w:line="240" w:lineRule="auto"/>
                    <w:jc w:val="both"/>
                    <w:rPr>
                      <w:rFonts w:ascii="Times New Roman" w:eastAsia="Times New Roman" w:hAnsi="Times New Roman" w:cs="Times New Roman"/>
                      <w:b/>
                      <w:bCs/>
                      <w:iCs/>
                      <w:sz w:val="14"/>
                      <w:szCs w:val="14"/>
                      <w:lang w:eastAsia="lv-LV"/>
                    </w:rPr>
                  </w:pPr>
                  <w:r w:rsidRPr="00CE3688">
                    <w:rPr>
                      <w:rFonts w:ascii="Times New Roman" w:eastAsia="Times New Roman" w:hAnsi="Times New Roman" w:cs="Times New Roman"/>
                      <w:b/>
                      <w:bCs/>
                      <w:iCs/>
                      <w:sz w:val="14"/>
                      <w:szCs w:val="14"/>
                      <w:lang w:eastAsia="lv-LV"/>
                    </w:rPr>
                    <w:t>154 035 827</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37F55"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27 359 827</w:t>
                  </w:r>
                </w:p>
              </w:tc>
              <w:tc>
                <w:tcPr>
                  <w:tcW w:w="10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28B5F9"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4 559 971</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9DFFC" w14:textId="77777777" w:rsidR="00AD194E" w:rsidRPr="00CE3688" w:rsidRDefault="00AD194E">
                  <w:pPr>
                    <w:spacing w:after="0" w:line="240" w:lineRule="auto"/>
                    <w:jc w:val="both"/>
                    <w:rPr>
                      <w:rFonts w:ascii="Times New Roman" w:eastAsia="Times New Roman" w:hAnsi="Times New Roman" w:cs="Times New Roman"/>
                      <w:iCs/>
                      <w:sz w:val="14"/>
                      <w:szCs w:val="14"/>
                      <w:lang w:eastAsia="lv-LV"/>
                    </w:rPr>
                  </w:pPr>
                  <w:r w:rsidRPr="00CE3688">
                    <w:rPr>
                      <w:rFonts w:ascii="Times New Roman" w:eastAsia="Times New Roman" w:hAnsi="Times New Roman" w:cs="Times New Roman"/>
                      <w:iCs/>
                      <w:sz w:val="14"/>
                      <w:szCs w:val="14"/>
                      <w:lang w:eastAsia="lv-LV"/>
                    </w:rPr>
                    <w:t>122 116 029</w:t>
                  </w:r>
                </w:p>
              </w:tc>
            </w:tr>
          </w:tbl>
          <w:p w14:paraId="4DD0F20E" w14:textId="77777777" w:rsidR="00AD194E" w:rsidRPr="00CE3688" w:rsidRDefault="00AD194E">
            <w:pPr>
              <w:pStyle w:val="ListParagraph"/>
              <w:spacing w:after="0" w:line="240" w:lineRule="auto"/>
              <w:ind w:left="189"/>
              <w:rPr>
                <w:rFonts w:ascii="Times New Roman" w:eastAsia="Times New Roman" w:hAnsi="Times New Roman" w:cs="Times New Roman"/>
                <w:sz w:val="20"/>
                <w:szCs w:val="20"/>
                <w:lang w:eastAsia="lv-LV"/>
              </w:rPr>
            </w:pPr>
          </w:p>
          <w:p w14:paraId="63E2E577" w14:textId="77777777" w:rsidR="00AD194E" w:rsidRPr="00CE3688" w:rsidRDefault="00AD194E">
            <w:pPr>
              <w:spacing w:after="0" w:line="240" w:lineRule="auto"/>
              <w:jc w:val="both"/>
              <w:rPr>
                <w:rFonts w:ascii="Times New Roman" w:eastAsia="Times New Roman" w:hAnsi="Times New Roman" w:cs="Times New Roman"/>
                <w:i/>
                <w:iCs/>
                <w:sz w:val="20"/>
                <w:szCs w:val="16"/>
                <w:lang w:eastAsia="lv-LV"/>
              </w:rPr>
            </w:pPr>
            <w:r w:rsidRPr="00CE3688">
              <w:rPr>
                <w:rFonts w:ascii="Times New Roman" w:eastAsia="Times New Roman" w:hAnsi="Times New Roman" w:cs="Times New Roman"/>
                <w:i/>
                <w:iCs/>
                <w:sz w:val="20"/>
                <w:szCs w:val="16"/>
                <w:lang w:eastAsia="lv-LV"/>
              </w:rPr>
              <w:t>*aprēķins par piecu mēnešu periodu; tā kā vairākums no skaita ir darba ņēmēji un, pieņemot, ka darba devēji VSAOI nomaksā līdz kalendāra gada beigām, neatstājot maksājumus uz nākamo gadu.</w:t>
            </w:r>
          </w:p>
          <w:p w14:paraId="1289F308" w14:textId="77777777" w:rsidR="00AD194E" w:rsidRPr="00CE3688" w:rsidRDefault="00AD194E">
            <w:pPr>
              <w:spacing w:after="0" w:line="240" w:lineRule="auto"/>
              <w:jc w:val="both"/>
              <w:rPr>
                <w:rFonts w:ascii="Times New Roman" w:eastAsia="Times New Roman" w:hAnsi="Times New Roman" w:cs="Times New Roman"/>
                <w:i/>
                <w:iCs/>
                <w:sz w:val="20"/>
                <w:szCs w:val="16"/>
                <w:lang w:eastAsia="lv-LV"/>
              </w:rPr>
            </w:pPr>
          </w:p>
          <w:p w14:paraId="513D237E"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t>Aprēķinā izmantotie dati un pieņēmumi:</w:t>
            </w:r>
          </w:p>
          <w:p w14:paraId="31876B58"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t xml:space="preserve">Plānotais minimālais VSAOI objekts = minimālā darba alga – 500 </w:t>
            </w:r>
            <w:proofErr w:type="spellStart"/>
            <w:r w:rsidRPr="00CE3688">
              <w:rPr>
                <w:rFonts w:ascii="Times New Roman" w:eastAsia="Times New Roman" w:hAnsi="Times New Roman" w:cs="Times New Roman"/>
                <w:iCs/>
                <w:sz w:val="20"/>
                <w:szCs w:val="16"/>
                <w:lang w:eastAsia="lv-LV"/>
              </w:rPr>
              <w:t>euro</w:t>
            </w:r>
            <w:proofErr w:type="spellEnd"/>
            <w:r w:rsidRPr="00CE3688">
              <w:rPr>
                <w:rFonts w:ascii="Times New Roman" w:eastAsia="Times New Roman" w:hAnsi="Times New Roman" w:cs="Times New Roman"/>
                <w:iCs/>
                <w:sz w:val="20"/>
                <w:szCs w:val="16"/>
                <w:lang w:eastAsia="lv-LV"/>
              </w:rPr>
              <w:t xml:space="preserve"> mēnesī.</w:t>
            </w:r>
          </w:p>
          <w:p w14:paraId="332DEF41" w14:textId="77777777" w:rsidR="00AD194E" w:rsidRPr="00CE3688" w:rsidRDefault="00AD194E">
            <w:pPr>
              <w:spacing w:after="0" w:line="240" w:lineRule="auto"/>
              <w:ind w:right="291"/>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t>VSAOI iemaksu likme darba ņēmējam vispārējā režīmā – 34,09%.</w:t>
            </w:r>
          </w:p>
          <w:p w14:paraId="044053C1" w14:textId="77777777" w:rsidR="00AD194E" w:rsidRPr="00CE3688" w:rsidRDefault="00AD194E">
            <w:pPr>
              <w:spacing w:after="0" w:line="240" w:lineRule="auto"/>
              <w:ind w:right="149"/>
              <w:jc w:val="both"/>
              <w:rPr>
                <w:rFonts w:ascii="Times New Roman" w:eastAsia="Times New Roman" w:hAnsi="Times New Roman" w:cs="Times New Roman"/>
                <w:iCs/>
                <w:sz w:val="20"/>
                <w:szCs w:val="16"/>
                <w:lang w:eastAsia="lv-LV"/>
              </w:rPr>
            </w:pPr>
            <w:proofErr w:type="spellStart"/>
            <w:r w:rsidRPr="00CE3688">
              <w:rPr>
                <w:rFonts w:ascii="Times New Roman" w:eastAsia="Times New Roman" w:hAnsi="Times New Roman" w:cs="Times New Roman"/>
                <w:iCs/>
                <w:sz w:val="20"/>
                <w:szCs w:val="16"/>
                <w:lang w:eastAsia="lv-LV"/>
              </w:rPr>
              <w:t>Pašnodarbinātās</w:t>
            </w:r>
            <w:proofErr w:type="spellEnd"/>
            <w:r w:rsidRPr="00CE3688">
              <w:rPr>
                <w:rFonts w:ascii="Times New Roman" w:eastAsia="Times New Roman" w:hAnsi="Times New Roman" w:cs="Times New Roman"/>
                <w:iCs/>
                <w:sz w:val="20"/>
                <w:szCs w:val="16"/>
                <w:lang w:eastAsia="lv-LV"/>
              </w:rPr>
              <w:t xml:space="preserve"> personas, kas veic 5% iemaksas tikai pensiju apdrošināšanai, turpmāk maksā 32,15% likmi. </w:t>
            </w:r>
            <w:proofErr w:type="spellStart"/>
            <w:r w:rsidRPr="00CE3688">
              <w:rPr>
                <w:rFonts w:ascii="Times New Roman" w:eastAsia="Times New Roman" w:hAnsi="Times New Roman" w:cs="Times New Roman"/>
                <w:iCs/>
                <w:sz w:val="20"/>
                <w:szCs w:val="16"/>
                <w:lang w:eastAsia="lv-LV"/>
              </w:rPr>
              <w:t>Pašnodarbinātie</w:t>
            </w:r>
            <w:proofErr w:type="spellEnd"/>
            <w:r w:rsidRPr="00CE3688">
              <w:rPr>
                <w:rFonts w:ascii="Times New Roman" w:eastAsia="Times New Roman" w:hAnsi="Times New Roman" w:cs="Times New Roman"/>
                <w:iCs/>
                <w:sz w:val="20"/>
                <w:szCs w:val="16"/>
                <w:lang w:eastAsia="lv-LV"/>
              </w:rPr>
              <w:t xml:space="preserve">, kas veic 5% iemaksas pensiju apdrošināšanai virs minimālās algas, un autoratlīdzības izmaksātājs turpmāk maksā 10% likmi (šobrīd 5%). </w:t>
            </w:r>
          </w:p>
          <w:p w14:paraId="32D9BD00"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lastRenderedPageBreak/>
              <w:t xml:space="preserve">VSAA informācija par obligāti sociāli apdrošinātajām personām uz 2019.gada beigām (aktualizēta informācija uz 09.2020.). Atlasītas personas (visi darba ņēmēju un </w:t>
            </w:r>
            <w:proofErr w:type="spellStart"/>
            <w:r w:rsidRPr="00CE3688">
              <w:rPr>
                <w:rFonts w:ascii="Times New Roman" w:eastAsia="Times New Roman" w:hAnsi="Times New Roman" w:cs="Times New Roman"/>
                <w:iCs/>
                <w:sz w:val="20"/>
                <w:szCs w:val="16"/>
                <w:lang w:eastAsia="lv-LV"/>
              </w:rPr>
              <w:t>pašnodarbināto</w:t>
            </w:r>
            <w:proofErr w:type="spellEnd"/>
            <w:r w:rsidRPr="00CE3688">
              <w:rPr>
                <w:rFonts w:ascii="Times New Roman" w:eastAsia="Times New Roman" w:hAnsi="Times New Roman" w:cs="Times New Roman"/>
                <w:iCs/>
                <w:sz w:val="20"/>
                <w:szCs w:val="16"/>
                <w:lang w:eastAsia="lv-LV"/>
              </w:rPr>
              <w:t xml:space="preserve"> personu statusi) vecumā 20-64 gadi ar iemaksu objektu 0,01-499,99 </w:t>
            </w:r>
            <w:proofErr w:type="spellStart"/>
            <w:r w:rsidRPr="00CE3688">
              <w:rPr>
                <w:rFonts w:ascii="Times New Roman" w:eastAsia="Times New Roman" w:hAnsi="Times New Roman" w:cs="Times New Roman"/>
                <w:iCs/>
                <w:sz w:val="20"/>
                <w:szCs w:val="16"/>
                <w:lang w:eastAsia="lv-LV"/>
              </w:rPr>
              <w:t>euro</w:t>
            </w:r>
            <w:proofErr w:type="spellEnd"/>
            <w:r w:rsidRPr="00CE3688">
              <w:rPr>
                <w:rFonts w:ascii="Times New Roman" w:eastAsia="Times New Roman" w:hAnsi="Times New Roman" w:cs="Times New Roman"/>
                <w:iCs/>
                <w:sz w:val="20"/>
                <w:szCs w:val="16"/>
                <w:lang w:eastAsia="lv-LV"/>
              </w:rPr>
              <w:t xml:space="preserve">, kas veido 20% no obligāti sociāli apdrošināto personu skaita. Nav ņemtas vērā personu kategorijas, kurām nepiemēro minimālo VSAOI objektu, t.i., personas, kuras ir sasniegušas vecumu, kas dod tiesības saņemt valsts vecuma pensiju; kas tiek nodarbinātas brīvības atņemšanas soda izciešanas laikā; kurām ir noteikta invaliditāte. To vidējais VSAOI objekts – 288 </w:t>
            </w:r>
            <w:proofErr w:type="spellStart"/>
            <w:r w:rsidRPr="00CE3688">
              <w:rPr>
                <w:rFonts w:ascii="Times New Roman" w:eastAsia="Times New Roman" w:hAnsi="Times New Roman" w:cs="Times New Roman"/>
                <w:iCs/>
                <w:sz w:val="20"/>
                <w:szCs w:val="16"/>
                <w:lang w:eastAsia="lv-LV"/>
              </w:rPr>
              <w:t>euro</w:t>
            </w:r>
            <w:proofErr w:type="spellEnd"/>
            <w:r w:rsidRPr="00CE3688">
              <w:rPr>
                <w:rFonts w:ascii="Times New Roman" w:eastAsia="Times New Roman" w:hAnsi="Times New Roman" w:cs="Times New Roman"/>
                <w:iCs/>
                <w:sz w:val="20"/>
                <w:szCs w:val="16"/>
                <w:lang w:eastAsia="lv-LV"/>
              </w:rPr>
              <w:t xml:space="preserve"> mēnesī.</w:t>
            </w:r>
          </w:p>
          <w:p w14:paraId="66347114"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t>Ņemot vērā nodarbināto skaita izmaiņas atbilstoši Finanšu ministrijas makroekonomiskās prognozēm (2020.g.jūnijs), provizoriskais obligāti sociāli apdrošināto personu skaits, uz kuriem attiektos minimālā VSAOI objekta palielinājums, 2021.gadā – 179 tūkst., no tiem vairākums (84%) darba ņēmēji.</w:t>
            </w:r>
          </w:p>
          <w:p w14:paraId="04E3026E"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p>
          <w:p w14:paraId="13E0FA99"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r w:rsidRPr="00CE3688">
              <w:rPr>
                <w:rFonts w:ascii="Times New Roman" w:eastAsia="Times New Roman" w:hAnsi="Times New Roman" w:cs="Times New Roman"/>
                <w:iCs/>
                <w:sz w:val="20"/>
                <w:szCs w:val="16"/>
                <w:lang w:eastAsia="lv-LV"/>
              </w:rPr>
              <w:t xml:space="preserve">Ieņēmumu samazinājumu kompensēs tas, ka tiek plānots palielināt </w:t>
            </w:r>
            <w:proofErr w:type="spellStart"/>
            <w:r w:rsidRPr="00CE3688">
              <w:rPr>
                <w:rFonts w:ascii="Times New Roman" w:eastAsia="Times New Roman" w:hAnsi="Times New Roman" w:cs="Times New Roman"/>
                <w:iCs/>
                <w:sz w:val="20"/>
                <w:szCs w:val="16"/>
                <w:lang w:eastAsia="lv-LV"/>
              </w:rPr>
              <w:t>mikrouzņēmumu</w:t>
            </w:r>
            <w:proofErr w:type="spellEnd"/>
            <w:r w:rsidRPr="00CE3688">
              <w:rPr>
                <w:rFonts w:ascii="Times New Roman" w:eastAsia="Times New Roman" w:hAnsi="Times New Roman" w:cs="Times New Roman"/>
                <w:iCs/>
                <w:sz w:val="20"/>
                <w:szCs w:val="16"/>
                <w:lang w:eastAsia="lv-LV"/>
              </w:rPr>
              <w:t xml:space="preserve"> ienākuma nodokļa likmi no 15% uz 25%, no kuriem 80 % tiks novirzīti valsts sociālās apdrošināšanas obligātajām iemaksām (iepriekš plānots bija novirzīt valsts sociālās apdrošināšanas obligātajām iemaksām 63%). Tāpat tiek palielināts autoratlīdzībām piemērojamais nodoklis no 5% uz 25% no kuriem 80 % tiks novirzīti valsts sociālās apdrošināšanas obligātajām iemaksām.</w:t>
            </w:r>
          </w:p>
          <w:p w14:paraId="38FA81BF" w14:textId="77777777" w:rsidR="00AD194E" w:rsidRPr="00CE3688" w:rsidRDefault="00AD194E">
            <w:pPr>
              <w:pStyle w:val="ListParagraph"/>
              <w:spacing w:after="0" w:line="240" w:lineRule="auto"/>
              <w:ind w:left="189"/>
              <w:rPr>
                <w:rFonts w:ascii="Times New Roman" w:eastAsia="Times New Roman" w:hAnsi="Times New Roman" w:cs="Times New Roman"/>
                <w:sz w:val="20"/>
                <w:szCs w:val="20"/>
                <w:lang w:eastAsia="lv-LV"/>
              </w:rPr>
            </w:pPr>
          </w:p>
          <w:p w14:paraId="7D503EC5" w14:textId="77777777" w:rsidR="00AD194E" w:rsidRPr="00CE3688" w:rsidRDefault="00AD194E">
            <w:pPr>
              <w:pStyle w:val="ListParagraph"/>
              <w:spacing w:after="0" w:line="240" w:lineRule="auto"/>
              <w:ind w:left="189"/>
              <w:rPr>
                <w:rFonts w:ascii="Times New Roman" w:eastAsia="Times New Roman" w:hAnsi="Times New Roman" w:cs="Times New Roman"/>
                <w:sz w:val="20"/>
                <w:szCs w:val="20"/>
                <w:lang w:eastAsia="lv-LV"/>
              </w:rPr>
            </w:pPr>
          </w:p>
        </w:tc>
      </w:tr>
      <w:tr w:rsidR="00AD194E" w14:paraId="697B2171" w14:textId="77777777" w:rsidTr="00AD194E">
        <w:trPr>
          <w:trHeight w:val="454"/>
        </w:trPr>
        <w:tc>
          <w:tcPr>
            <w:tcW w:w="1716" w:type="dxa"/>
            <w:tcBorders>
              <w:top w:val="nil"/>
              <w:left w:val="single" w:sz="8" w:space="0" w:color="414142"/>
              <w:bottom w:val="single" w:sz="8" w:space="0" w:color="414142"/>
              <w:right w:val="single" w:sz="8" w:space="0" w:color="414142"/>
            </w:tcBorders>
            <w:vAlign w:val="center"/>
            <w:hideMark/>
          </w:tcPr>
          <w:p w14:paraId="2CBF9AB6"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6.1. detalizēts ieņēmumu aprēķins</w:t>
            </w:r>
          </w:p>
        </w:tc>
        <w:tc>
          <w:tcPr>
            <w:tcW w:w="0" w:type="auto"/>
            <w:gridSpan w:val="7"/>
            <w:vMerge/>
            <w:tcBorders>
              <w:top w:val="nil"/>
              <w:left w:val="single" w:sz="8" w:space="0" w:color="414142"/>
              <w:bottom w:val="single" w:sz="8" w:space="0" w:color="414142"/>
              <w:right w:val="single" w:sz="8" w:space="0" w:color="414142"/>
            </w:tcBorders>
            <w:vAlign w:val="center"/>
            <w:hideMark/>
          </w:tcPr>
          <w:p w14:paraId="4D9F0B23" w14:textId="77777777" w:rsidR="00AD194E" w:rsidRPr="00CE3688" w:rsidRDefault="00AD194E">
            <w:pPr>
              <w:spacing w:after="0"/>
              <w:rPr>
                <w:rFonts w:ascii="Times New Roman" w:eastAsia="Times New Roman" w:hAnsi="Times New Roman" w:cs="Times New Roman"/>
                <w:sz w:val="20"/>
                <w:szCs w:val="20"/>
                <w:lang w:eastAsia="lv-LV"/>
              </w:rPr>
            </w:pPr>
          </w:p>
        </w:tc>
      </w:tr>
      <w:tr w:rsidR="00AD194E" w14:paraId="62751893" w14:textId="77777777" w:rsidTr="00AD194E">
        <w:trPr>
          <w:trHeight w:val="2548"/>
        </w:trPr>
        <w:tc>
          <w:tcPr>
            <w:tcW w:w="1716" w:type="dxa"/>
            <w:tcBorders>
              <w:top w:val="nil"/>
              <w:left w:val="single" w:sz="8" w:space="0" w:color="414142"/>
              <w:bottom w:val="single" w:sz="8" w:space="0" w:color="414142"/>
              <w:right w:val="single" w:sz="8" w:space="0" w:color="414142"/>
            </w:tcBorders>
            <w:vAlign w:val="center"/>
            <w:hideMark/>
          </w:tcPr>
          <w:p w14:paraId="33BEE330"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6.2. detalizēts izdevumu aprēķins</w:t>
            </w:r>
          </w:p>
        </w:tc>
        <w:tc>
          <w:tcPr>
            <w:tcW w:w="8775" w:type="dxa"/>
            <w:gridSpan w:val="7"/>
            <w:tcBorders>
              <w:top w:val="nil"/>
              <w:left w:val="nil"/>
              <w:bottom w:val="single" w:sz="8" w:space="0" w:color="414142"/>
              <w:right w:val="single" w:sz="8" w:space="0" w:color="414142"/>
            </w:tcBorders>
          </w:tcPr>
          <w:p w14:paraId="3D1E7AEF"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b/>
                <w:iCs/>
                <w:sz w:val="20"/>
                <w:szCs w:val="20"/>
                <w:lang w:eastAsia="lv-LV"/>
              </w:rPr>
              <w:t xml:space="preserve">Izdevumu palielinājums </w:t>
            </w:r>
            <w:r w:rsidRPr="00CE3688">
              <w:rPr>
                <w:rFonts w:ascii="Times New Roman" w:eastAsia="Times New Roman" w:hAnsi="Times New Roman" w:cs="Times New Roman"/>
                <w:iCs/>
                <w:sz w:val="20"/>
                <w:szCs w:val="20"/>
                <w:lang w:eastAsia="lv-LV"/>
              </w:rPr>
              <w:t>valsts sociālās apdrošināšanas speciālajā budžetā īstermiņa sociālās apdrošināšanas pabalstiem, kuru apmēra noteikšanai tiek ņemts vērā iemaksu alga 12 mēnešu periodā:</w:t>
            </w:r>
          </w:p>
          <w:tbl>
            <w:tblPr>
              <w:tblStyle w:val="TableGrid"/>
              <w:tblW w:w="0" w:type="auto"/>
              <w:jc w:val="center"/>
              <w:tblLook w:val="04A0" w:firstRow="1" w:lastRow="0" w:firstColumn="1" w:lastColumn="0" w:noHBand="0" w:noVBand="1"/>
            </w:tblPr>
            <w:tblGrid>
              <w:gridCol w:w="2300"/>
              <w:gridCol w:w="1139"/>
              <w:gridCol w:w="1360"/>
            </w:tblGrid>
            <w:tr w:rsidR="00AD194E" w:rsidRPr="00CE3688" w14:paraId="5774C980"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555EFC23"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 </w:t>
                  </w:r>
                </w:p>
              </w:tc>
              <w:tc>
                <w:tcPr>
                  <w:tcW w:w="1139" w:type="dxa"/>
                  <w:tcBorders>
                    <w:top w:val="single" w:sz="4" w:space="0" w:color="auto"/>
                    <w:left w:val="single" w:sz="4" w:space="0" w:color="auto"/>
                    <w:bottom w:val="single" w:sz="4" w:space="0" w:color="auto"/>
                    <w:right w:val="single" w:sz="4" w:space="0" w:color="auto"/>
                  </w:tcBorders>
                  <w:noWrap/>
                  <w:hideMark/>
                </w:tcPr>
                <w:p w14:paraId="37FBB856" w14:textId="77777777" w:rsidR="00AD194E" w:rsidRPr="00CE3688" w:rsidRDefault="00AD194E">
                  <w:pPr>
                    <w:spacing w:before="100" w:beforeAutospacing="1" w:after="100" w:afterAutospacing="1"/>
                    <w:jc w:val="both"/>
                    <w:rPr>
                      <w:rFonts w:ascii="Times New Roman" w:hAnsi="Times New Roman" w:cs="Times New Roman"/>
                      <w:b/>
                      <w:bCs/>
                      <w:sz w:val="18"/>
                    </w:rPr>
                  </w:pPr>
                  <w:r w:rsidRPr="00CE3688">
                    <w:rPr>
                      <w:rFonts w:ascii="Times New Roman" w:hAnsi="Times New Roman" w:cs="Times New Roman"/>
                      <w:b/>
                      <w:bCs/>
                      <w:sz w:val="18"/>
                    </w:rPr>
                    <w:t>2022.gads</w:t>
                  </w:r>
                </w:p>
              </w:tc>
              <w:tc>
                <w:tcPr>
                  <w:tcW w:w="1360" w:type="dxa"/>
                  <w:tcBorders>
                    <w:top w:val="single" w:sz="4" w:space="0" w:color="auto"/>
                    <w:left w:val="single" w:sz="4" w:space="0" w:color="auto"/>
                    <w:bottom w:val="single" w:sz="4" w:space="0" w:color="auto"/>
                    <w:right w:val="single" w:sz="4" w:space="0" w:color="auto"/>
                  </w:tcBorders>
                  <w:noWrap/>
                  <w:hideMark/>
                </w:tcPr>
                <w:p w14:paraId="4EDB8B1D" w14:textId="77777777" w:rsidR="00AD194E" w:rsidRPr="00CE3688" w:rsidRDefault="00AD194E">
                  <w:pPr>
                    <w:spacing w:before="100" w:beforeAutospacing="1" w:after="100" w:afterAutospacing="1"/>
                    <w:jc w:val="both"/>
                    <w:rPr>
                      <w:rFonts w:ascii="Times New Roman" w:hAnsi="Times New Roman" w:cs="Times New Roman"/>
                      <w:b/>
                      <w:bCs/>
                      <w:sz w:val="18"/>
                    </w:rPr>
                  </w:pPr>
                  <w:r w:rsidRPr="00CE3688">
                    <w:rPr>
                      <w:rFonts w:ascii="Times New Roman" w:hAnsi="Times New Roman" w:cs="Times New Roman"/>
                      <w:b/>
                      <w:bCs/>
                      <w:sz w:val="18"/>
                    </w:rPr>
                    <w:t>2023.gads</w:t>
                  </w:r>
                </w:p>
              </w:tc>
            </w:tr>
            <w:tr w:rsidR="00AD194E" w:rsidRPr="00CE3688" w14:paraId="2C45A2E4"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366317E8"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Slimības pabalsts</w:t>
                  </w:r>
                </w:p>
              </w:tc>
              <w:tc>
                <w:tcPr>
                  <w:tcW w:w="1139" w:type="dxa"/>
                  <w:tcBorders>
                    <w:top w:val="single" w:sz="4" w:space="0" w:color="auto"/>
                    <w:left w:val="single" w:sz="4" w:space="0" w:color="auto"/>
                    <w:bottom w:val="single" w:sz="4" w:space="0" w:color="auto"/>
                    <w:right w:val="single" w:sz="4" w:space="0" w:color="auto"/>
                  </w:tcBorders>
                  <w:noWrap/>
                  <w:hideMark/>
                </w:tcPr>
                <w:p w14:paraId="1298E20C"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4 475 244</w:t>
                  </w:r>
                </w:p>
              </w:tc>
              <w:tc>
                <w:tcPr>
                  <w:tcW w:w="1360" w:type="dxa"/>
                  <w:tcBorders>
                    <w:top w:val="single" w:sz="4" w:space="0" w:color="auto"/>
                    <w:left w:val="single" w:sz="4" w:space="0" w:color="auto"/>
                    <w:bottom w:val="single" w:sz="4" w:space="0" w:color="auto"/>
                    <w:right w:val="single" w:sz="4" w:space="0" w:color="auto"/>
                  </w:tcBorders>
                  <w:noWrap/>
                  <w:hideMark/>
                </w:tcPr>
                <w:p w14:paraId="0E2493C5"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7 481 261</w:t>
                  </w:r>
                </w:p>
              </w:tc>
            </w:tr>
            <w:tr w:rsidR="00AD194E" w:rsidRPr="00CE3688" w14:paraId="53505CD9"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0686D2C2"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Vecāku pabalsts</w:t>
                  </w:r>
                </w:p>
              </w:tc>
              <w:tc>
                <w:tcPr>
                  <w:tcW w:w="1139" w:type="dxa"/>
                  <w:tcBorders>
                    <w:top w:val="single" w:sz="4" w:space="0" w:color="auto"/>
                    <w:left w:val="single" w:sz="4" w:space="0" w:color="auto"/>
                    <w:bottom w:val="single" w:sz="4" w:space="0" w:color="auto"/>
                    <w:right w:val="single" w:sz="4" w:space="0" w:color="auto"/>
                  </w:tcBorders>
                  <w:noWrap/>
                  <w:hideMark/>
                </w:tcPr>
                <w:p w14:paraId="7D500C5A"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923 546</w:t>
                  </w:r>
                </w:p>
              </w:tc>
              <w:tc>
                <w:tcPr>
                  <w:tcW w:w="1360" w:type="dxa"/>
                  <w:tcBorders>
                    <w:top w:val="single" w:sz="4" w:space="0" w:color="auto"/>
                    <w:left w:val="single" w:sz="4" w:space="0" w:color="auto"/>
                    <w:bottom w:val="single" w:sz="4" w:space="0" w:color="auto"/>
                    <w:right w:val="single" w:sz="4" w:space="0" w:color="auto"/>
                  </w:tcBorders>
                  <w:noWrap/>
                  <w:hideMark/>
                </w:tcPr>
                <w:p w14:paraId="02F6DB86"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4 336 410</w:t>
                  </w:r>
                </w:p>
              </w:tc>
            </w:tr>
            <w:tr w:rsidR="00AD194E" w:rsidRPr="00CE3688" w14:paraId="672D7AD4"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4D06E160"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Maternitātes pabalsts</w:t>
                  </w:r>
                </w:p>
              </w:tc>
              <w:tc>
                <w:tcPr>
                  <w:tcW w:w="1139" w:type="dxa"/>
                  <w:tcBorders>
                    <w:top w:val="single" w:sz="4" w:space="0" w:color="auto"/>
                    <w:left w:val="single" w:sz="4" w:space="0" w:color="auto"/>
                    <w:bottom w:val="single" w:sz="4" w:space="0" w:color="auto"/>
                    <w:right w:val="single" w:sz="4" w:space="0" w:color="auto"/>
                  </w:tcBorders>
                  <w:noWrap/>
                  <w:hideMark/>
                </w:tcPr>
                <w:p w14:paraId="1C0109FA"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1 017 314</w:t>
                  </w:r>
                </w:p>
              </w:tc>
              <w:tc>
                <w:tcPr>
                  <w:tcW w:w="1360" w:type="dxa"/>
                  <w:tcBorders>
                    <w:top w:val="single" w:sz="4" w:space="0" w:color="auto"/>
                    <w:left w:val="single" w:sz="4" w:space="0" w:color="auto"/>
                    <w:bottom w:val="single" w:sz="4" w:space="0" w:color="auto"/>
                    <w:right w:val="single" w:sz="4" w:space="0" w:color="auto"/>
                  </w:tcBorders>
                  <w:noWrap/>
                  <w:hideMark/>
                </w:tcPr>
                <w:p w14:paraId="6EE87716"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2 056 090</w:t>
                  </w:r>
                </w:p>
              </w:tc>
            </w:tr>
            <w:tr w:rsidR="00AD194E" w:rsidRPr="00CE3688" w14:paraId="1E129D0B"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56CE1053"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Paternitātes pabalsts</w:t>
                  </w:r>
                </w:p>
              </w:tc>
              <w:tc>
                <w:tcPr>
                  <w:tcW w:w="1139" w:type="dxa"/>
                  <w:tcBorders>
                    <w:top w:val="single" w:sz="4" w:space="0" w:color="auto"/>
                    <w:left w:val="single" w:sz="4" w:space="0" w:color="auto"/>
                    <w:bottom w:val="single" w:sz="4" w:space="0" w:color="auto"/>
                    <w:right w:val="single" w:sz="4" w:space="0" w:color="auto"/>
                  </w:tcBorders>
                  <w:noWrap/>
                  <w:hideMark/>
                </w:tcPr>
                <w:p w14:paraId="3A551CEA"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72 124</w:t>
                  </w:r>
                </w:p>
              </w:tc>
              <w:tc>
                <w:tcPr>
                  <w:tcW w:w="1360" w:type="dxa"/>
                  <w:tcBorders>
                    <w:top w:val="single" w:sz="4" w:space="0" w:color="auto"/>
                    <w:left w:val="single" w:sz="4" w:space="0" w:color="auto"/>
                    <w:bottom w:val="single" w:sz="4" w:space="0" w:color="auto"/>
                    <w:right w:val="single" w:sz="4" w:space="0" w:color="auto"/>
                  </w:tcBorders>
                  <w:noWrap/>
                  <w:hideMark/>
                </w:tcPr>
                <w:p w14:paraId="6E4311E6"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120 427</w:t>
                  </w:r>
                </w:p>
              </w:tc>
            </w:tr>
            <w:tr w:rsidR="00AD194E" w:rsidRPr="00CE3688" w14:paraId="2C603813"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noWrap/>
                  <w:hideMark/>
                </w:tcPr>
                <w:p w14:paraId="4B1F6578" w14:textId="77777777" w:rsidR="00AD194E" w:rsidRPr="00CE3688" w:rsidRDefault="00AD194E">
                  <w:pPr>
                    <w:spacing w:before="100" w:beforeAutospacing="1" w:after="100" w:afterAutospacing="1"/>
                    <w:jc w:val="both"/>
                    <w:rPr>
                      <w:rFonts w:ascii="Times New Roman" w:hAnsi="Times New Roman" w:cs="Times New Roman"/>
                      <w:sz w:val="18"/>
                    </w:rPr>
                  </w:pPr>
                  <w:r w:rsidRPr="00CE3688">
                    <w:rPr>
                      <w:rFonts w:ascii="Times New Roman" w:hAnsi="Times New Roman" w:cs="Times New Roman"/>
                      <w:sz w:val="18"/>
                    </w:rPr>
                    <w:t>Bezdarbnieka pabalsts</w:t>
                  </w:r>
                </w:p>
              </w:tc>
              <w:tc>
                <w:tcPr>
                  <w:tcW w:w="1139" w:type="dxa"/>
                  <w:tcBorders>
                    <w:top w:val="single" w:sz="4" w:space="0" w:color="auto"/>
                    <w:left w:val="single" w:sz="4" w:space="0" w:color="auto"/>
                    <w:bottom w:val="single" w:sz="4" w:space="0" w:color="auto"/>
                    <w:right w:val="single" w:sz="4" w:space="0" w:color="auto"/>
                  </w:tcBorders>
                  <w:noWrap/>
                  <w:hideMark/>
                </w:tcPr>
                <w:p w14:paraId="0E848876"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3 075 943</w:t>
                  </w:r>
                </w:p>
              </w:tc>
              <w:tc>
                <w:tcPr>
                  <w:tcW w:w="1360" w:type="dxa"/>
                  <w:tcBorders>
                    <w:top w:val="single" w:sz="4" w:space="0" w:color="auto"/>
                    <w:left w:val="single" w:sz="4" w:space="0" w:color="auto"/>
                    <w:bottom w:val="single" w:sz="4" w:space="0" w:color="auto"/>
                    <w:right w:val="single" w:sz="4" w:space="0" w:color="auto"/>
                  </w:tcBorders>
                  <w:noWrap/>
                  <w:hideMark/>
                </w:tcPr>
                <w:p w14:paraId="0D73BE82" w14:textId="77777777" w:rsidR="00AD194E" w:rsidRPr="00CE3688" w:rsidRDefault="00AD194E">
                  <w:pPr>
                    <w:spacing w:before="100" w:beforeAutospacing="1" w:after="100" w:afterAutospacing="1"/>
                    <w:jc w:val="right"/>
                    <w:rPr>
                      <w:rFonts w:ascii="Times New Roman" w:hAnsi="Times New Roman" w:cs="Times New Roman"/>
                      <w:sz w:val="18"/>
                    </w:rPr>
                  </w:pPr>
                  <w:r w:rsidRPr="00CE3688">
                    <w:rPr>
                      <w:rFonts w:ascii="Times New Roman" w:hAnsi="Times New Roman" w:cs="Times New Roman"/>
                      <w:sz w:val="18"/>
                    </w:rPr>
                    <w:t>6 844 781</w:t>
                  </w:r>
                </w:p>
              </w:tc>
            </w:tr>
            <w:tr w:rsidR="00AD194E" w:rsidRPr="00CE3688" w14:paraId="0AD9B443" w14:textId="77777777">
              <w:trPr>
                <w:trHeight w:val="113"/>
                <w:jc w:val="center"/>
              </w:trPr>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54093F" w14:textId="77777777" w:rsidR="00AD194E" w:rsidRPr="00CE3688" w:rsidRDefault="00AD194E">
                  <w:pPr>
                    <w:spacing w:before="100" w:beforeAutospacing="1" w:after="100" w:afterAutospacing="1"/>
                    <w:jc w:val="both"/>
                    <w:rPr>
                      <w:rFonts w:ascii="Times New Roman" w:hAnsi="Times New Roman" w:cs="Times New Roman"/>
                      <w:b/>
                      <w:bCs/>
                      <w:sz w:val="18"/>
                    </w:rPr>
                  </w:pPr>
                  <w:r w:rsidRPr="00CE3688">
                    <w:rPr>
                      <w:rFonts w:ascii="Times New Roman" w:hAnsi="Times New Roman" w:cs="Times New Roman"/>
                      <w:b/>
                      <w:bCs/>
                      <w:sz w:val="18"/>
                    </w:rPr>
                    <w:t>Kopā</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CF36F48" w14:textId="77777777" w:rsidR="00AD194E" w:rsidRPr="00CE3688" w:rsidRDefault="00AD194E">
                  <w:pPr>
                    <w:spacing w:before="100" w:beforeAutospacing="1" w:after="100" w:afterAutospacing="1"/>
                    <w:jc w:val="right"/>
                    <w:rPr>
                      <w:rFonts w:ascii="Times New Roman" w:hAnsi="Times New Roman" w:cs="Times New Roman"/>
                      <w:b/>
                      <w:sz w:val="18"/>
                    </w:rPr>
                  </w:pPr>
                  <w:r w:rsidRPr="00CE3688">
                    <w:rPr>
                      <w:rFonts w:ascii="Times New Roman" w:hAnsi="Times New Roman" w:cs="Times New Roman"/>
                      <w:b/>
                      <w:sz w:val="18"/>
                    </w:rPr>
                    <w:t>9 564 171</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00FC3E" w14:textId="77777777" w:rsidR="00AD194E" w:rsidRPr="00CE3688" w:rsidRDefault="00AD194E">
                  <w:pPr>
                    <w:spacing w:before="100" w:beforeAutospacing="1" w:after="100" w:afterAutospacing="1"/>
                    <w:jc w:val="right"/>
                    <w:rPr>
                      <w:rFonts w:ascii="Times New Roman" w:hAnsi="Times New Roman" w:cs="Times New Roman"/>
                      <w:b/>
                      <w:sz w:val="18"/>
                    </w:rPr>
                  </w:pPr>
                  <w:r w:rsidRPr="00CE3688">
                    <w:rPr>
                      <w:rFonts w:ascii="Times New Roman" w:hAnsi="Times New Roman" w:cs="Times New Roman"/>
                      <w:b/>
                      <w:sz w:val="18"/>
                    </w:rPr>
                    <w:t>20 838 969</w:t>
                  </w:r>
                </w:p>
              </w:tc>
            </w:tr>
          </w:tbl>
          <w:p w14:paraId="5CE52ABB"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sz w:val="20"/>
                <w:szCs w:val="20"/>
                <w:lang w:eastAsia="lv-LV"/>
              </w:rPr>
              <w:t>Aprēķinā izmantotie dati un pieņēmumi:</w:t>
            </w:r>
          </w:p>
          <w:p w14:paraId="5EA53135" w14:textId="77777777" w:rsidR="00AD194E" w:rsidRPr="00CE3688" w:rsidRDefault="00AD194E" w:rsidP="00AD194E">
            <w:pPr>
              <w:pStyle w:val="ListParagraph"/>
              <w:numPr>
                <w:ilvl w:val="0"/>
                <w:numId w:val="17"/>
              </w:numPr>
              <w:spacing w:after="0" w:line="240" w:lineRule="auto"/>
              <w:ind w:left="189" w:hanging="189"/>
              <w:jc w:val="both"/>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minimālais iemaksu objekts vidējās iemaksu algas aprēķina periodā ienāk pakāpeniski, sākot ar 2022.gada janvāri izmaksātajiem pabalstiem (ņemot vērā iemaksu objektu aprēķināšanu par ceturksni trīs mēnešu laikā un pabalsta izmaksu veic par iepriekšējo mēnesi);</w:t>
            </w:r>
          </w:p>
          <w:p w14:paraId="025D9FF7" w14:textId="77777777" w:rsidR="00AD194E" w:rsidRPr="00CE3688" w:rsidRDefault="00AD194E" w:rsidP="00AD194E">
            <w:pPr>
              <w:pStyle w:val="ListParagraph"/>
              <w:numPr>
                <w:ilvl w:val="0"/>
                <w:numId w:val="17"/>
              </w:numPr>
              <w:spacing w:after="0" w:line="240" w:lineRule="auto"/>
              <w:ind w:left="189" w:hanging="189"/>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sz w:val="20"/>
                <w:szCs w:val="20"/>
                <w:lang w:eastAsia="lv-LV"/>
              </w:rPr>
              <w:t xml:space="preserve">ar 2022.gadu mēnesī </w:t>
            </w:r>
            <w:proofErr w:type="spellStart"/>
            <w:r w:rsidRPr="00CE3688">
              <w:rPr>
                <w:rFonts w:ascii="Times New Roman" w:eastAsia="Times New Roman" w:hAnsi="Times New Roman" w:cs="Times New Roman"/>
                <w:sz w:val="20"/>
                <w:szCs w:val="20"/>
                <w:lang w:eastAsia="lv-LV"/>
              </w:rPr>
              <w:t>jaunpiešķirto</w:t>
            </w:r>
            <w:proofErr w:type="spellEnd"/>
            <w:r w:rsidRPr="00CE3688">
              <w:rPr>
                <w:rFonts w:ascii="Times New Roman" w:eastAsia="Times New Roman" w:hAnsi="Times New Roman" w:cs="Times New Roman"/>
                <w:sz w:val="20"/>
                <w:szCs w:val="20"/>
                <w:lang w:eastAsia="lv-LV"/>
              </w:rPr>
              <w:t xml:space="preserve"> pabalstu skaits aprēķināts, izmantojot budžeta bāzes kontingentu, tam piemērojot 20%, t.i.  obligāti sociāli apdrošinātajām personas, uz kuriem prognozējama likumprojekta ietekme; </w:t>
            </w:r>
          </w:p>
          <w:p w14:paraId="5CCE74CF" w14:textId="77777777" w:rsidR="00AD194E" w:rsidRPr="00CE3688" w:rsidRDefault="00AD194E" w:rsidP="00AD194E">
            <w:pPr>
              <w:pStyle w:val="ListParagraph"/>
              <w:numPr>
                <w:ilvl w:val="0"/>
                <w:numId w:val="17"/>
              </w:numPr>
              <w:spacing w:after="0" w:line="240" w:lineRule="auto"/>
              <w:ind w:left="189" w:hanging="189"/>
              <w:jc w:val="both"/>
              <w:rPr>
                <w:rFonts w:ascii="Times New Roman" w:eastAsia="Times New Roman" w:hAnsi="Times New Roman" w:cs="Times New Roman"/>
                <w:sz w:val="20"/>
                <w:szCs w:val="20"/>
                <w:lang w:eastAsia="lv-LV"/>
              </w:rPr>
            </w:pPr>
            <w:r w:rsidRPr="00CE3688">
              <w:rPr>
                <w:rFonts w:ascii="Times New Roman" w:eastAsia="Times New Roman" w:hAnsi="Times New Roman" w:cs="Times New Roman"/>
                <w:iCs/>
                <w:sz w:val="20"/>
                <w:szCs w:val="20"/>
                <w:lang w:eastAsia="lv-LV"/>
              </w:rPr>
              <w:t>pabalstu izmaksu skaita plūsma kalendāra gada ietvaros (2022. un 2023.gadā) aprēķināta, ņemot vērā katra pabalsta izmaksas ilgumu un specifiku;</w:t>
            </w:r>
          </w:p>
          <w:p w14:paraId="77641E3D" w14:textId="77777777" w:rsidR="00AD194E" w:rsidRPr="00CE3688" w:rsidRDefault="00AD194E" w:rsidP="00AD194E">
            <w:pPr>
              <w:pStyle w:val="ListParagraph"/>
              <w:numPr>
                <w:ilvl w:val="0"/>
                <w:numId w:val="17"/>
              </w:numPr>
              <w:spacing w:after="0" w:line="240" w:lineRule="auto"/>
              <w:ind w:left="189" w:hanging="189"/>
              <w:jc w:val="both"/>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 xml:space="preserve">vidējais VSAOI objekts obligāti sociāli apdrošinātajām personām, kas būtu tiesīgas uz īstermiņa sociālās apdrošināšanas pabalstiem – 306 </w:t>
            </w:r>
            <w:proofErr w:type="spellStart"/>
            <w:r w:rsidRPr="00CE3688">
              <w:rPr>
                <w:rFonts w:ascii="Times New Roman" w:eastAsia="Times New Roman" w:hAnsi="Times New Roman" w:cs="Times New Roman"/>
                <w:i/>
                <w:sz w:val="20"/>
                <w:szCs w:val="20"/>
                <w:lang w:eastAsia="lv-LV"/>
              </w:rPr>
              <w:t>euro</w:t>
            </w:r>
            <w:proofErr w:type="spellEnd"/>
            <w:r w:rsidRPr="00CE3688">
              <w:rPr>
                <w:rFonts w:ascii="Times New Roman" w:eastAsia="Times New Roman" w:hAnsi="Times New Roman" w:cs="Times New Roman"/>
                <w:sz w:val="20"/>
                <w:szCs w:val="20"/>
                <w:lang w:eastAsia="lv-LV"/>
              </w:rPr>
              <w:t xml:space="preserve"> (neieskaitot personas, kas veic 5% VSAOI tikai pensiju apdrošināšanai), plānotais minimālais iemaksu objekts – 500 </w:t>
            </w:r>
            <w:proofErr w:type="spellStart"/>
            <w:r w:rsidRPr="00CE3688">
              <w:rPr>
                <w:rFonts w:ascii="Times New Roman" w:eastAsia="Times New Roman" w:hAnsi="Times New Roman" w:cs="Times New Roman"/>
                <w:i/>
                <w:sz w:val="20"/>
                <w:szCs w:val="20"/>
                <w:lang w:eastAsia="lv-LV"/>
              </w:rPr>
              <w:t>euro</w:t>
            </w:r>
            <w:proofErr w:type="spellEnd"/>
            <w:r w:rsidRPr="00CE3688">
              <w:rPr>
                <w:rFonts w:ascii="Times New Roman" w:eastAsia="Times New Roman" w:hAnsi="Times New Roman" w:cs="Times New Roman"/>
                <w:sz w:val="20"/>
                <w:szCs w:val="20"/>
                <w:lang w:eastAsia="lv-LV"/>
              </w:rPr>
              <w:t xml:space="preserve"> mēnesī.</w:t>
            </w:r>
          </w:p>
          <w:p w14:paraId="56E8F05C"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p>
          <w:p w14:paraId="4159F055" w14:textId="77777777" w:rsidR="00AD194E" w:rsidRPr="00CE3688" w:rsidRDefault="00AD194E">
            <w:pPr>
              <w:tabs>
                <w:tab w:val="left" w:pos="1802"/>
              </w:tabs>
              <w:spacing w:after="0" w:line="240" w:lineRule="auto"/>
              <w:jc w:val="both"/>
              <w:rPr>
                <w:rFonts w:ascii="Times New Roman" w:eastAsia="Times New Roman" w:hAnsi="Times New Roman" w:cs="Times New Roman"/>
                <w:iCs/>
                <w:sz w:val="20"/>
                <w:szCs w:val="20"/>
                <w:u w:val="single"/>
                <w:lang w:eastAsia="lv-LV"/>
              </w:rPr>
            </w:pPr>
            <w:r w:rsidRPr="00CE3688">
              <w:rPr>
                <w:rFonts w:ascii="Times New Roman" w:eastAsia="Times New Roman" w:hAnsi="Times New Roman" w:cs="Times New Roman"/>
                <w:iCs/>
                <w:sz w:val="20"/>
                <w:szCs w:val="20"/>
                <w:u w:val="single"/>
                <w:lang w:eastAsia="lv-LV"/>
              </w:rPr>
              <w:t>Slimības pabalsti</w:t>
            </w:r>
          </w:p>
          <w:p w14:paraId="3265D0D6" w14:textId="77777777" w:rsidR="00AD194E" w:rsidRPr="00CE3688" w:rsidRDefault="00AD194E">
            <w:pPr>
              <w:tabs>
                <w:tab w:val="left" w:pos="1802"/>
              </w:tabs>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Pieņēmums – pabalsta izmaksas ilgums ir viena mēneša ietvaros.</w:t>
            </w:r>
          </w:p>
          <w:tbl>
            <w:tblPr>
              <w:tblW w:w="7905" w:type="dxa"/>
              <w:tblLook w:val="04A0" w:firstRow="1" w:lastRow="0" w:firstColumn="1" w:lastColumn="0" w:noHBand="0" w:noVBand="1"/>
            </w:tblPr>
            <w:tblGrid>
              <w:gridCol w:w="894"/>
              <w:gridCol w:w="709"/>
              <w:gridCol w:w="1169"/>
              <w:gridCol w:w="1016"/>
              <w:gridCol w:w="1095"/>
              <w:gridCol w:w="748"/>
              <w:gridCol w:w="1075"/>
              <w:gridCol w:w="1199"/>
            </w:tblGrid>
            <w:tr w:rsidR="00AD194E" w:rsidRPr="00CE3688" w14:paraId="39E01F70" w14:textId="77777777">
              <w:trPr>
                <w:trHeight w:val="255"/>
              </w:trPr>
              <w:tc>
                <w:tcPr>
                  <w:tcW w:w="894" w:type="dxa"/>
                  <w:tcBorders>
                    <w:top w:val="single" w:sz="4" w:space="0" w:color="auto"/>
                    <w:left w:val="single" w:sz="4" w:space="0" w:color="auto"/>
                    <w:bottom w:val="single" w:sz="4" w:space="0" w:color="auto"/>
                    <w:right w:val="nil"/>
                  </w:tcBorders>
                  <w:shd w:val="clear" w:color="auto" w:fill="E7E6E6"/>
                  <w:noWrap/>
                  <w:vAlign w:val="bottom"/>
                  <w:hideMark/>
                </w:tcPr>
                <w:p w14:paraId="0709610F"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2022.gads</w:t>
                  </w:r>
                </w:p>
              </w:tc>
              <w:tc>
                <w:tcPr>
                  <w:tcW w:w="709" w:type="dxa"/>
                  <w:tcBorders>
                    <w:top w:val="single" w:sz="4" w:space="0" w:color="auto"/>
                    <w:left w:val="nil"/>
                    <w:bottom w:val="single" w:sz="4" w:space="0" w:color="auto"/>
                    <w:right w:val="nil"/>
                  </w:tcBorders>
                  <w:shd w:val="clear" w:color="auto" w:fill="E7E6E6"/>
                  <w:noWrap/>
                  <w:vAlign w:val="bottom"/>
                  <w:hideMark/>
                </w:tcPr>
                <w:p w14:paraId="0DDD4296"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c>
                <w:tcPr>
                  <w:tcW w:w="1169" w:type="dxa"/>
                  <w:tcBorders>
                    <w:top w:val="single" w:sz="4" w:space="0" w:color="auto"/>
                    <w:left w:val="nil"/>
                    <w:bottom w:val="single" w:sz="4" w:space="0" w:color="auto"/>
                    <w:right w:val="nil"/>
                  </w:tcBorders>
                  <w:shd w:val="clear" w:color="auto" w:fill="E7E6E6"/>
                  <w:noWrap/>
                  <w:vAlign w:val="bottom"/>
                  <w:hideMark/>
                </w:tcPr>
                <w:p w14:paraId="7C502890"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c>
                <w:tcPr>
                  <w:tcW w:w="1016" w:type="dxa"/>
                  <w:tcBorders>
                    <w:top w:val="single" w:sz="4" w:space="0" w:color="auto"/>
                    <w:left w:val="nil"/>
                    <w:bottom w:val="single" w:sz="4" w:space="0" w:color="auto"/>
                    <w:right w:val="single" w:sz="4" w:space="0" w:color="auto"/>
                  </w:tcBorders>
                  <w:shd w:val="clear" w:color="auto" w:fill="E7E6E6"/>
                  <w:noWrap/>
                  <w:vAlign w:val="bottom"/>
                  <w:hideMark/>
                </w:tcPr>
                <w:p w14:paraId="2A3125BC"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c>
                <w:tcPr>
                  <w:tcW w:w="1095" w:type="dxa"/>
                  <w:tcBorders>
                    <w:top w:val="single" w:sz="4" w:space="0" w:color="auto"/>
                    <w:left w:val="nil"/>
                    <w:bottom w:val="single" w:sz="4" w:space="0" w:color="auto"/>
                    <w:right w:val="nil"/>
                  </w:tcBorders>
                  <w:shd w:val="clear" w:color="auto" w:fill="E7E6E6"/>
                  <w:noWrap/>
                  <w:vAlign w:val="bottom"/>
                  <w:hideMark/>
                </w:tcPr>
                <w:p w14:paraId="3A8155DE"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2023.gads</w:t>
                  </w:r>
                </w:p>
              </w:tc>
              <w:tc>
                <w:tcPr>
                  <w:tcW w:w="748" w:type="dxa"/>
                  <w:tcBorders>
                    <w:top w:val="single" w:sz="4" w:space="0" w:color="auto"/>
                    <w:left w:val="nil"/>
                    <w:bottom w:val="single" w:sz="4" w:space="0" w:color="auto"/>
                    <w:right w:val="nil"/>
                  </w:tcBorders>
                  <w:shd w:val="clear" w:color="auto" w:fill="E7E6E6"/>
                  <w:noWrap/>
                  <w:vAlign w:val="bottom"/>
                  <w:hideMark/>
                </w:tcPr>
                <w:p w14:paraId="0EC804D0"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c>
                <w:tcPr>
                  <w:tcW w:w="1075" w:type="dxa"/>
                  <w:tcBorders>
                    <w:top w:val="single" w:sz="4" w:space="0" w:color="auto"/>
                    <w:left w:val="nil"/>
                    <w:bottom w:val="single" w:sz="4" w:space="0" w:color="auto"/>
                    <w:right w:val="nil"/>
                  </w:tcBorders>
                  <w:shd w:val="clear" w:color="auto" w:fill="E7E6E6"/>
                  <w:noWrap/>
                  <w:vAlign w:val="bottom"/>
                  <w:hideMark/>
                </w:tcPr>
                <w:p w14:paraId="2A6D46E7"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c>
                <w:tcPr>
                  <w:tcW w:w="1199" w:type="dxa"/>
                  <w:tcBorders>
                    <w:top w:val="single" w:sz="4" w:space="0" w:color="auto"/>
                    <w:left w:val="nil"/>
                    <w:bottom w:val="single" w:sz="4" w:space="0" w:color="auto"/>
                    <w:right w:val="single" w:sz="4" w:space="0" w:color="auto"/>
                  </w:tcBorders>
                  <w:shd w:val="clear" w:color="auto" w:fill="E7E6E6"/>
                  <w:noWrap/>
                  <w:vAlign w:val="bottom"/>
                  <w:hideMark/>
                </w:tcPr>
                <w:p w14:paraId="3D45CD42" w14:textId="77777777" w:rsidR="00AD194E" w:rsidRPr="00CE3688" w:rsidRDefault="00AD194E">
                  <w:pPr>
                    <w:spacing w:after="0" w:line="240" w:lineRule="auto"/>
                    <w:rPr>
                      <w:rFonts w:eastAsia="Times New Roman" w:cstheme="minorHAnsi"/>
                      <w:sz w:val="14"/>
                      <w:szCs w:val="20"/>
                      <w:lang w:eastAsia="lv-LV"/>
                    </w:rPr>
                  </w:pPr>
                  <w:r w:rsidRPr="00CE3688">
                    <w:rPr>
                      <w:rFonts w:eastAsia="Times New Roman" w:cstheme="minorHAnsi"/>
                      <w:sz w:val="14"/>
                      <w:szCs w:val="20"/>
                      <w:lang w:eastAsia="lv-LV"/>
                    </w:rPr>
                    <w:t> </w:t>
                  </w:r>
                </w:p>
              </w:tc>
            </w:tr>
            <w:tr w:rsidR="00AD194E" w:rsidRPr="00CE3688" w14:paraId="5DFEFC66" w14:textId="77777777">
              <w:trPr>
                <w:trHeight w:val="397"/>
              </w:trPr>
              <w:tc>
                <w:tcPr>
                  <w:tcW w:w="894" w:type="dxa"/>
                  <w:tcBorders>
                    <w:top w:val="nil"/>
                    <w:left w:val="single" w:sz="4" w:space="0" w:color="auto"/>
                    <w:bottom w:val="single" w:sz="4" w:space="0" w:color="auto"/>
                    <w:right w:val="single" w:sz="4" w:space="0" w:color="auto"/>
                  </w:tcBorders>
                  <w:vAlign w:val="center"/>
                  <w:hideMark/>
                </w:tcPr>
                <w:p w14:paraId="6622E9F2"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proofErr w:type="spellStart"/>
                  <w:r w:rsidRPr="00CE3688">
                    <w:rPr>
                      <w:rFonts w:ascii="Times New Roman" w:eastAsia="Times New Roman" w:hAnsi="Times New Roman" w:cs="Times New Roman"/>
                      <w:sz w:val="12"/>
                      <w:szCs w:val="16"/>
                      <w:lang w:eastAsia="lv-LV"/>
                    </w:rPr>
                    <w:t>jaunpiešķirto</w:t>
                  </w:r>
                  <w:proofErr w:type="spellEnd"/>
                  <w:r w:rsidRPr="00CE3688">
                    <w:rPr>
                      <w:rFonts w:ascii="Times New Roman" w:eastAsia="Times New Roman" w:hAnsi="Times New Roman" w:cs="Times New Roman"/>
                      <w:sz w:val="12"/>
                      <w:szCs w:val="16"/>
                      <w:lang w:eastAsia="lv-LV"/>
                    </w:rPr>
                    <w:t xml:space="preserve"> pabalstu skaits mēnesī</w:t>
                  </w:r>
                </w:p>
              </w:tc>
              <w:tc>
                <w:tcPr>
                  <w:tcW w:w="709" w:type="dxa"/>
                  <w:tcBorders>
                    <w:top w:val="nil"/>
                    <w:left w:val="nil"/>
                    <w:bottom w:val="single" w:sz="4" w:space="0" w:color="auto"/>
                    <w:right w:val="single" w:sz="4" w:space="0" w:color="auto"/>
                  </w:tcBorders>
                  <w:vAlign w:val="center"/>
                  <w:hideMark/>
                </w:tcPr>
                <w:p w14:paraId="6475D615"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izmaksu skaits</w:t>
                  </w:r>
                </w:p>
              </w:tc>
              <w:tc>
                <w:tcPr>
                  <w:tcW w:w="1169" w:type="dxa"/>
                  <w:tcBorders>
                    <w:top w:val="nil"/>
                    <w:left w:val="nil"/>
                    <w:bottom w:val="single" w:sz="4" w:space="0" w:color="auto"/>
                    <w:right w:val="single" w:sz="4" w:space="0" w:color="auto"/>
                  </w:tcBorders>
                  <w:vAlign w:val="center"/>
                  <w:hideMark/>
                </w:tcPr>
                <w:p w14:paraId="17A2D66C"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pabalsta palielinājums, ieviešot minimālo objektu, </w:t>
                  </w:r>
                  <w:proofErr w:type="spellStart"/>
                  <w:r w:rsidRPr="00CE3688">
                    <w:rPr>
                      <w:rFonts w:ascii="Times New Roman" w:eastAsia="Times New Roman" w:hAnsi="Times New Roman" w:cs="Times New Roman"/>
                      <w:i/>
                      <w:sz w:val="12"/>
                      <w:szCs w:val="16"/>
                      <w:lang w:eastAsia="lv-LV"/>
                    </w:rPr>
                    <w:t>euro</w:t>
                  </w:r>
                  <w:proofErr w:type="spellEnd"/>
                </w:p>
              </w:tc>
              <w:tc>
                <w:tcPr>
                  <w:tcW w:w="1016" w:type="dxa"/>
                  <w:tcBorders>
                    <w:top w:val="nil"/>
                    <w:left w:val="nil"/>
                    <w:bottom w:val="single" w:sz="4" w:space="0" w:color="auto"/>
                    <w:right w:val="single" w:sz="4" w:space="0" w:color="auto"/>
                  </w:tcBorders>
                  <w:shd w:val="clear" w:color="auto" w:fill="E7E6E6"/>
                  <w:vAlign w:val="center"/>
                  <w:hideMark/>
                </w:tcPr>
                <w:p w14:paraId="5D08AB33"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izdevumu palielinājums, </w:t>
                  </w:r>
                  <w:proofErr w:type="spellStart"/>
                  <w:r w:rsidRPr="00CE3688">
                    <w:rPr>
                      <w:rFonts w:ascii="Times New Roman" w:eastAsia="Times New Roman" w:hAnsi="Times New Roman" w:cs="Times New Roman"/>
                      <w:i/>
                      <w:sz w:val="12"/>
                      <w:szCs w:val="16"/>
                      <w:lang w:eastAsia="lv-LV"/>
                    </w:rPr>
                    <w:t>euro</w:t>
                  </w:r>
                  <w:proofErr w:type="spellEnd"/>
                </w:p>
              </w:tc>
              <w:tc>
                <w:tcPr>
                  <w:tcW w:w="1095" w:type="dxa"/>
                  <w:tcBorders>
                    <w:top w:val="nil"/>
                    <w:left w:val="nil"/>
                    <w:bottom w:val="single" w:sz="4" w:space="0" w:color="auto"/>
                    <w:right w:val="single" w:sz="4" w:space="0" w:color="auto"/>
                  </w:tcBorders>
                  <w:vAlign w:val="center"/>
                  <w:hideMark/>
                </w:tcPr>
                <w:p w14:paraId="309CA5AF"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proofErr w:type="spellStart"/>
                  <w:r w:rsidRPr="00CE3688">
                    <w:rPr>
                      <w:rFonts w:ascii="Times New Roman" w:eastAsia="Times New Roman" w:hAnsi="Times New Roman" w:cs="Times New Roman"/>
                      <w:sz w:val="12"/>
                      <w:szCs w:val="16"/>
                      <w:lang w:eastAsia="lv-LV"/>
                    </w:rPr>
                    <w:t>jaunpiešķirto</w:t>
                  </w:r>
                  <w:proofErr w:type="spellEnd"/>
                  <w:r w:rsidRPr="00CE3688">
                    <w:rPr>
                      <w:rFonts w:ascii="Times New Roman" w:eastAsia="Times New Roman" w:hAnsi="Times New Roman" w:cs="Times New Roman"/>
                      <w:sz w:val="12"/>
                      <w:szCs w:val="16"/>
                      <w:lang w:eastAsia="lv-LV"/>
                    </w:rPr>
                    <w:t xml:space="preserve"> pabalstu skaits mēnesī</w:t>
                  </w:r>
                </w:p>
              </w:tc>
              <w:tc>
                <w:tcPr>
                  <w:tcW w:w="748" w:type="dxa"/>
                  <w:tcBorders>
                    <w:top w:val="nil"/>
                    <w:left w:val="nil"/>
                    <w:bottom w:val="single" w:sz="4" w:space="0" w:color="auto"/>
                    <w:right w:val="single" w:sz="4" w:space="0" w:color="auto"/>
                  </w:tcBorders>
                  <w:vAlign w:val="center"/>
                  <w:hideMark/>
                </w:tcPr>
                <w:p w14:paraId="048D0278"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izmaksu skaits</w:t>
                  </w:r>
                </w:p>
              </w:tc>
              <w:tc>
                <w:tcPr>
                  <w:tcW w:w="1075" w:type="dxa"/>
                  <w:tcBorders>
                    <w:top w:val="nil"/>
                    <w:left w:val="nil"/>
                    <w:bottom w:val="single" w:sz="4" w:space="0" w:color="auto"/>
                    <w:right w:val="single" w:sz="4" w:space="0" w:color="auto"/>
                  </w:tcBorders>
                  <w:vAlign w:val="center"/>
                  <w:hideMark/>
                </w:tcPr>
                <w:p w14:paraId="30A46B8B"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pabalsta palielinājums, ieviešot minimālo objektu, </w:t>
                  </w:r>
                  <w:proofErr w:type="spellStart"/>
                  <w:r w:rsidRPr="00CE3688">
                    <w:rPr>
                      <w:rFonts w:ascii="Times New Roman" w:eastAsia="Times New Roman" w:hAnsi="Times New Roman" w:cs="Times New Roman"/>
                      <w:i/>
                      <w:sz w:val="12"/>
                      <w:szCs w:val="16"/>
                      <w:lang w:eastAsia="lv-LV"/>
                    </w:rPr>
                    <w:t>euro</w:t>
                  </w:r>
                  <w:proofErr w:type="spellEnd"/>
                </w:p>
              </w:tc>
              <w:tc>
                <w:tcPr>
                  <w:tcW w:w="1199" w:type="dxa"/>
                  <w:tcBorders>
                    <w:top w:val="nil"/>
                    <w:left w:val="nil"/>
                    <w:bottom w:val="single" w:sz="4" w:space="0" w:color="auto"/>
                    <w:right w:val="single" w:sz="4" w:space="0" w:color="auto"/>
                  </w:tcBorders>
                  <w:shd w:val="clear" w:color="auto" w:fill="E7E6E6"/>
                  <w:vAlign w:val="center"/>
                  <w:hideMark/>
                </w:tcPr>
                <w:p w14:paraId="2EBE84F2"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izdevumu palielinājums, </w:t>
                  </w:r>
                  <w:proofErr w:type="spellStart"/>
                  <w:r w:rsidRPr="00CE3688">
                    <w:rPr>
                      <w:rFonts w:ascii="Times New Roman" w:eastAsia="Times New Roman" w:hAnsi="Times New Roman" w:cs="Times New Roman"/>
                      <w:i/>
                      <w:sz w:val="12"/>
                      <w:szCs w:val="16"/>
                      <w:lang w:eastAsia="lv-LV"/>
                    </w:rPr>
                    <w:t>euro</w:t>
                  </w:r>
                  <w:proofErr w:type="spellEnd"/>
                </w:p>
              </w:tc>
            </w:tr>
            <w:tr w:rsidR="00AD194E" w:rsidRPr="00CE3688" w14:paraId="34CEA329" w14:textId="77777777">
              <w:trPr>
                <w:trHeight w:val="255"/>
              </w:trPr>
              <w:tc>
                <w:tcPr>
                  <w:tcW w:w="894" w:type="dxa"/>
                  <w:noWrap/>
                  <w:vAlign w:val="bottom"/>
                  <w:hideMark/>
                </w:tcPr>
                <w:p w14:paraId="1A25AFA5"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3 888</w:t>
                  </w:r>
                </w:p>
              </w:tc>
              <w:tc>
                <w:tcPr>
                  <w:tcW w:w="709" w:type="dxa"/>
                  <w:noWrap/>
                  <w:vAlign w:val="bottom"/>
                  <w:hideMark/>
                </w:tcPr>
                <w:p w14:paraId="32D01792"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12</w:t>
                  </w:r>
                </w:p>
              </w:tc>
              <w:tc>
                <w:tcPr>
                  <w:tcW w:w="1169" w:type="dxa"/>
                  <w:noWrap/>
                  <w:vAlign w:val="bottom"/>
                  <w:hideMark/>
                </w:tcPr>
                <w:p w14:paraId="74251294"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95.92</w:t>
                  </w:r>
                </w:p>
              </w:tc>
              <w:tc>
                <w:tcPr>
                  <w:tcW w:w="1016" w:type="dxa"/>
                  <w:shd w:val="clear" w:color="auto" w:fill="E7E6E6"/>
                  <w:noWrap/>
                  <w:vAlign w:val="bottom"/>
                  <w:hideMark/>
                </w:tcPr>
                <w:p w14:paraId="4D46B01A" w14:textId="77777777" w:rsidR="00AD194E" w:rsidRPr="00CE3688" w:rsidRDefault="00AD194E">
                  <w:pPr>
                    <w:spacing w:after="0" w:line="240" w:lineRule="auto"/>
                    <w:jc w:val="center"/>
                    <w:rPr>
                      <w:rFonts w:eastAsia="Times New Roman" w:cstheme="minorHAnsi"/>
                      <w:b/>
                      <w:bCs/>
                      <w:sz w:val="14"/>
                      <w:szCs w:val="20"/>
                      <w:lang w:eastAsia="lv-LV"/>
                    </w:rPr>
                  </w:pPr>
                  <w:r w:rsidRPr="00CE3688">
                    <w:rPr>
                      <w:rFonts w:eastAsia="Times New Roman" w:cstheme="minorHAnsi"/>
                      <w:b/>
                      <w:bCs/>
                      <w:sz w:val="14"/>
                      <w:szCs w:val="20"/>
                      <w:lang w:eastAsia="lv-LV"/>
                    </w:rPr>
                    <w:t>4 475 244</w:t>
                  </w:r>
                </w:p>
              </w:tc>
              <w:tc>
                <w:tcPr>
                  <w:tcW w:w="1095" w:type="dxa"/>
                  <w:noWrap/>
                  <w:vAlign w:val="bottom"/>
                  <w:hideMark/>
                </w:tcPr>
                <w:p w14:paraId="2BDEA47F"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4 017</w:t>
                  </w:r>
                </w:p>
              </w:tc>
              <w:tc>
                <w:tcPr>
                  <w:tcW w:w="748" w:type="dxa"/>
                  <w:noWrap/>
                  <w:vAlign w:val="bottom"/>
                  <w:hideMark/>
                </w:tcPr>
                <w:p w14:paraId="175967D1"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12</w:t>
                  </w:r>
                </w:p>
              </w:tc>
              <w:tc>
                <w:tcPr>
                  <w:tcW w:w="1075" w:type="dxa"/>
                  <w:noWrap/>
                  <w:vAlign w:val="bottom"/>
                  <w:hideMark/>
                </w:tcPr>
                <w:p w14:paraId="5BF081EF" w14:textId="77777777" w:rsidR="00AD194E" w:rsidRPr="00CE3688" w:rsidRDefault="00AD194E">
                  <w:pPr>
                    <w:spacing w:after="0" w:line="240" w:lineRule="auto"/>
                    <w:jc w:val="center"/>
                    <w:rPr>
                      <w:rFonts w:eastAsia="Times New Roman" w:cstheme="minorHAnsi"/>
                      <w:sz w:val="14"/>
                      <w:szCs w:val="20"/>
                      <w:lang w:eastAsia="lv-LV"/>
                    </w:rPr>
                  </w:pPr>
                  <w:r w:rsidRPr="00CE3688">
                    <w:rPr>
                      <w:rFonts w:eastAsia="Times New Roman" w:cstheme="minorHAnsi"/>
                      <w:sz w:val="14"/>
                      <w:szCs w:val="20"/>
                      <w:lang w:eastAsia="lv-LV"/>
                    </w:rPr>
                    <w:t>155.2</w:t>
                  </w:r>
                </w:p>
              </w:tc>
              <w:tc>
                <w:tcPr>
                  <w:tcW w:w="1199" w:type="dxa"/>
                  <w:shd w:val="clear" w:color="auto" w:fill="E7E6E6"/>
                  <w:noWrap/>
                  <w:vAlign w:val="bottom"/>
                  <w:hideMark/>
                </w:tcPr>
                <w:p w14:paraId="34B592D4" w14:textId="77777777" w:rsidR="00AD194E" w:rsidRPr="00CE3688" w:rsidRDefault="00AD194E">
                  <w:pPr>
                    <w:spacing w:after="0" w:line="240" w:lineRule="auto"/>
                    <w:jc w:val="center"/>
                    <w:rPr>
                      <w:rFonts w:eastAsia="Times New Roman" w:cstheme="minorHAnsi"/>
                      <w:b/>
                      <w:bCs/>
                      <w:sz w:val="14"/>
                      <w:szCs w:val="20"/>
                      <w:lang w:eastAsia="lv-LV"/>
                    </w:rPr>
                  </w:pPr>
                  <w:r w:rsidRPr="00CE3688">
                    <w:rPr>
                      <w:rFonts w:eastAsia="Times New Roman" w:cstheme="minorHAnsi"/>
                      <w:b/>
                      <w:bCs/>
                      <w:sz w:val="14"/>
                      <w:szCs w:val="20"/>
                      <w:lang w:eastAsia="lv-LV"/>
                    </w:rPr>
                    <w:t>7 481 261</w:t>
                  </w:r>
                </w:p>
              </w:tc>
            </w:tr>
          </w:tbl>
          <w:p w14:paraId="7656350E"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p>
          <w:p w14:paraId="643E6021" w14:textId="77777777" w:rsidR="00AD194E" w:rsidRPr="00CE3688" w:rsidRDefault="00AD194E">
            <w:pPr>
              <w:spacing w:after="0" w:line="240" w:lineRule="auto"/>
              <w:jc w:val="both"/>
              <w:rPr>
                <w:rFonts w:ascii="Times New Roman" w:eastAsia="Times New Roman" w:hAnsi="Times New Roman" w:cs="Times New Roman"/>
                <w:iCs/>
                <w:sz w:val="20"/>
                <w:szCs w:val="20"/>
                <w:u w:val="single"/>
                <w:lang w:eastAsia="lv-LV"/>
              </w:rPr>
            </w:pPr>
            <w:r w:rsidRPr="00CE3688">
              <w:rPr>
                <w:rFonts w:ascii="Times New Roman" w:eastAsia="Times New Roman" w:hAnsi="Times New Roman" w:cs="Times New Roman"/>
                <w:iCs/>
                <w:sz w:val="20"/>
                <w:szCs w:val="20"/>
                <w:u w:val="single"/>
                <w:lang w:eastAsia="lv-LV"/>
              </w:rPr>
              <w:t>Vecāku pabalsti</w:t>
            </w:r>
          </w:p>
          <w:p w14:paraId="47FAD08B"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Par bērna kopšanu līdz 1 gada vecumam atvietojums no personas iemaksu objekta- 60% un pabalsta izmaksas ilgums 10 mēneši; par bērna kopšanu līdz 1 gada vecumam – 43,75% un pabalsta izmaksas ilgums 16 mēneši.</w:t>
            </w:r>
          </w:p>
          <w:tbl>
            <w:tblPr>
              <w:tblW w:w="8401" w:type="dxa"/>
              <w:tblLook w:val="04A0" w:firstRow="1" w:lastRow="0" w:firstColumn="1" w:lastColumn="0" w:noHBand="0" w:noVBand="1"/>
            </w:tblPr>
            <w:tblGrid>
              <w:gridCol w:w="2491"/>
              <w:gridCol w:w="641"/>
              <w:gridCol w:w="944"/>
              <w:gridCol w:w="893"/>
              <w:gridCol w:w="843"/>
              <w:gridCol w:w="641"/>
              <w:gridCol w:w="1055"/>
              <w:gridCol w:w="893"/>
            </w:tblGrid>
            <w:tr w:rsidR="00AD194E" w:rsidRPr="00CE3688" w14:paraId="49B1EB09" w14:textId="77777777">
              <w:trPr>
                <w:trHeight w:val="20"/>
              </w:trPr>
              <w:tc>
                <w:tcPr>
                  <w:tcW w:w="0" w:type="auto"/>
                  <w:tcBorders>
                    <w:top w:val="single" w:sz="4" w:space="0" w:color="auto"/>
                    <w:left w:val="nil"/>
                    <w:bottom w:val="single" w:sz="4" w:space="0" w:color="auto"/>
                    <w:right w:val="nil"/>
                  </w:tcBorders>
                  <w:shd w:val="clear" w:color="auto" w:fill="E7E6E6"/>
                  <w:noWrap/>
                  <w:vAlign w:val="bottom"/>
                  <w:hideMark/>
                </w:tcPr>
                <w:p w14:paraId="7C1F3650"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2022.gads</w:t>
                  </w:r>
                </w:p>
              </w:tc>
              <w:tc>
                <w:tcPr>
                  <w:tcW w:w="0" w:type="auto"/>
                  <w:tcBorders>
                    <w:top w:val="single" w:sz="4" w:space="0" w:color="auto"/>
                    <w:left w:val="nil"/>
                    <w:bottom w:val="single" w:sz="4" w:space="0" w:color="auto"/>
                    <w:right w:val="nil"/>
                  </w:tcBorders>
                  <w:shd w:val="clear" w:color="auto" w:fill="E7E6E6"/>
                  <w:noWrap/>
                  <w:vAlign w:val="bottom"/>
                  <w:hideMark/>
                </w:tcPr>
                <w:p w14:paraId="5473A8C0"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944" w:type="dxa"/>
                  <w:tcBorders>
                    <w:top w:val="single" w:sz="4" w:space="0" w:color="auto"/>
                    <w:left w:val="nil"/>
                    <w:bottom w:val="single" w:sz="4" w:space="0" w:color="auto"/>
                    <w:right w:val="nil"/>
                  </w:tcBorders>
                  <w:shd w:val="clear" w:color="auto" w:fill="E7E6E6"/>
                  <w:noWrap/>
                  <w:vAlign w:val="bottom"/>
                  <w:hideMark/>
                </w:tcPr>
                <w:p w14:paraId="741DBA2B"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893" w:type="dxa"/>
                  <w:tcBorders>
                    <w:top w:val="single" w:sz="4" w:space="0" w:color="auto"/>
                    <w:left w:val="nil"/>
                    <w:bottom w:val="single" w:sz="4" w:space="0" w:color="auto"/>
                    <w:right w:val="single" w:sz="4" w:space="0" w:color="auto"/>
                  </w:tcBorders>
                  <w:shd w:val="clear" w:color="auto" w:fill="E7E6E6"/>
                  <w:noWrap/>
                  <w:vAlign w:val="bottom"/>
                  <w:hideMark/>
                </w:tcPr>
                <w:p w14:paraId="337BFD75"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843" w:type="dxa"/>
                  <w:tcBorders>
                    <w:top w:val="single" w:sz="4" w:space="0" w:color="auto"/>
                    <w:left w:val="nil"/>
                    <w:bottom w:val="single" w:sz="4" w:space="0" w:color="auto"/>
                    <w:right w:val="nil"/>
                  </w:tcBorders>
                  <w:shd w:val="clear" w:color="auto" w:fill="E7E6E6"/>
                  <w:noWrap/>
                  <w:vAlign w:val="bottom"/>
                  <w:hideMark/>
                </w:tcPr>
                <w:p w14:paraId="36B73278"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2023.gads</w:t>
                  </w:r>
                </w:p>
              </w:tc>
              <w:tc>
                <w:tcPr>
                  <w:tcW w:w="0" w:type="auto"/>
                  <w:tcBorders>
                    <w:top w:val="single" w:sz="4" w:space="0" w:color="auto"/>
                    <w:left w:val="nil"/>
                    <w:bottom w:val="single" w:sz="4" w:space="0" w:color="auto"/>
                    <w:right w:val="nil"/>
                  </w:tcBorders>
                  <w:shd w:val="clear" w:color="auto" w:fill="E7E6E6"/>
                  <w:noWrap/>
                  <w:vAlign w:val="bottom"/>
                  <w:hideMark/>
                </w:tcPr>
                <w:p w14:paraId="2D17EB94"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09B55945"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740" w:type="dxa"/>
                  <w:tcBorders>
                    <w:top w:val="single" w:sz="4" w:space="0" w:color="auto"/>
                    <w:left w:val="nil"/>
                    <w:bottom w:val="single" w:sz="4" w:space="0" w:color="auto"/>
                    <w:right w:val="single" w:sz="4" w:space="0" w:color="auto"/>
                  </w:tcBorders>
                  <w:shd w:val="clear" w:color="auto" w:fill="E7E6E6"/>
                  <w:noWrap/>
                  <w:vAlign w:val="bottom"/>
                  <w:hideMark/>
                </w:tcPr>
                <w:p w14:paraId="0D2E7101"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r>
            <w:tr w:rsidR="00AD194E" w:rsidRPr="00CE3688" w14:paraId="0E9D6E48" w14:textId="77777777">
              <w:trPr>
                <w:trHeight w:val="20"/>
              </w:trPr>
              <w:tc>
                <w:tcPr>
                  <w:tcW w:w="0" w:type="auto"/>
                  <w:tcBorders>
                    <w:top w:val="nil"/>
                    <w:left w:val="nil"/>
                    <w:bottom w:val="single" w:sz="4" w:space="0" w:color="auto"/>
                    <w:right w:val="single" w:sz="4" w:space="0" w:color="auto"/>
                  </w:tcBorders>
                  <w:vAlign w:val="center"/>
                  <w:hideMark/>
                </w:tcPr>
                <w:p w14:paraId="49929089"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proofErr w:type="spellStart"/>
                  <w:r w:rsidRPr="00CE3688">
                    <w:rPr>
                      <w:rFonts w:ascii="Times New Roman" w:eastAsia="Times New Roman" w:hAnsi="Times New Roman" w:cs="Times New Roman"/>
                      <w:sz w:val="12"/>
                      <w:szCs w:val="16"/>
                      <w:lang w:eastAsia="lv-LV"/>
                    </w:rPr>
                    <w:t>jaunpiešķirto</w:t>
                  </w:r>
                  <w:proofErr w:type="spellEnd"/>
                  <w:r w:rsidRPr="00CE3688">
                    <w:rPr>
                      <w:rFonts w:ascii="Times New Roman" w:eastAsia="Times New Roman" w:hAnsi="Times New Roman" w:cs="Times New Roman"/>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16BFB090"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izmaksu skaits</w:t>
                  </w:r>
                </w:p>
              </w:tc>
              <w:tc>
                <w:tcPr>
                  <w:tcW w:w="944" w:type="dxa"/>
                  <w:tcBorders>
                    <w:top w:val="nil"/>
                    <w:left w:val="nil"/>
                    <w:bottom w:val="single" w:sz="4" w:space="0" w:color="auto"/>
                    <w:right w:val="single" w:sz="4" w:space="0" w:color="auto"/>
                  </w:tcBorders>
                  <w:vAlign w:val="center"/>
                  <w:hideMark/>
                </w:tcPr>
                <w:p w14:paraId="52E54127"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pabalsta palielinājums, ieviešot minimālo objektu, </w:t>
                  </w:r>
                  <w:proofErr w:type="spellStart"/>
                  <w:r w:rsidRPr="00CE3688">
                    <w:rPr>
                      <w:rFonts w:ascii="Times New Roman" w:eastAsia="Times New Roman" w:hAnsi="Times New Roman" w:cs="Times New Roman"/>
                      <w:i/>
                      <w:sz w:val="12"/>
                      <w:szCs w:val="16"/>
                      <w:lang w:eastAsia="lv-LV"/>
                    </w:rPr>
                    <w:t>euro</w:t>
                  </w:r>
                  <w:proofErr w:type="spellEnd"/>
                </w:p>
              </w:tc>
              <w:tc>
                <w:tcPr>
                  <w:tcW w:w="893" w:type="dxa"/>
                  <w:tcBorders>
                    <w:top w:val="nil"/>
                    <w:left w:val="nil"/>
                    <w:bottom w:val="single" w:sz="4" w:space="0" w:color="auto"/>
                    <w:right w:val="single" w:sz="4" w:space="0" w:color="auto"/>
                  </w:tcBorders>
                  <w:shd w:val="clear" w:color="auto" w:fill="E7E6E6"/>
                  <w:vAlign w:val="center"/>
                  <w:hideMark/>
                </w:tcPr>
                <w:p w14:paraId="400161E4"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izdevumu palielinājums, </w:t>
                  </w:r>
                  <w:proofErr w:type="spellStart"/>
                  <w:r w:rsidRPr="00CE3688">
                    <w:rPr>
                      <w:rFonts w:ascii="Times New Roman" w:eastAsia="Times New Roman" w:hAnsi="Times New Roman" w:cs="Times New Roman"/>
                      <w:i/>
                      <w:sz w:val="12"/>
                      <w:szCs w:val="16"/>
                      <w:lang w:eastAsia="lv-LV"/>
                    </w:rPr>
                    <w:t>euro</w:t>
                  </w:r>
                  <w:proofErr w:type="spellEnd"/>
                </w:p>
              </w:tc>
              <w:tc>
                <w:tcPr>
                  <w:tcW w:w="843" w:type="dxa"/>
                  <w:tcBorders>
                    <w:top w:val="nil"/>
                    <w:left w:val="nil"/>
                    <w:bottom w:val="single" w:sz="4" w:space="0" w:color="auto"/>
                    <w:right w:val="single" w:sz="4" w:space="0" w:color="auto"/>
                  </w:tcBorders>
                  <w:vAlign w:val="center"/>
                  <w:hideMark/>
                </w:tcPr>
                <w:p w14:paraId="101530D0"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proofErr w:type="spellStart"/>
                  <w:r w:rsidRPr="00CE3688">
                    <w:rPr>
                      <w:rFonts w:ascii="Times New Roman" w:eastAsia="Times New Roman" w:hAnsi="Times New Roman" w:cs="Times New Roman"/>
                      <w:sz w:val="12"/>
                      <w:szCs w:val="16"/>
                      <w:lang w:eastAsia="lv-LV"/>
                    </w:rPr>
                    <w:t>jaunpiešķirto</w:t>
                  </w:r>
                  <w:proofErr w:type="spellEnd"/>
                  <w:r w:rsidRPr="00CE3688">
                    <w:rPr>
                      <w:rFonts w:ascii="Times New Roman" w:eastAsia="Times New Roman" w:hAnsi="Times New Roman" w:cs="Times New Roman"/>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17FE4BE5"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11B249BD"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pabalsta palielinājums, ieviešot minimālo objektu, </w:t>
                  </w:r>
                  <w:proofErr w:type="spellStart"/>
                  <w:r w:rsidRPr="00CE3688">
                    <w:rPr>
                      <w:rFonts w:ascii="Times New Roman" w:eastAsia="Times New Roman" w:hAnsi="Times New Roman" w:cs="Times New Roman"/>
                      <w:i/>
                      <w:sz w:val="12"/>
                      <w:szCs w:val="16"/>
                      <w:lang w:eastAsia="lv-LV"/>
                    </w:rPr>
                    <w:t>euro</w:t>
                  </w:r>
                  <w:proofErr w:type="spellEnd"/>
                </w:p>
              </w:tc>
              <w:tc>
                <w:tcPr>
                  <w:tcW w:w="740" w:type="dxa"/>
                  <w:tcBorders>
                    <w:top w:val="nil"/>
                    <w:left w:val="nil"/>
                    <w:bottom w:val="single" w:sz="4" w:space="0" w:color="auto"/>
                    <w:right w:val="single" w:sz="4" w:space="0" w:color="auto"/>
                  </w:tcBorders>
                  <w:shd w:val="clear" w:color="auto" w:fill="E7E6E6"/>
                  <w:vAlign w:val="center"/>
                  <w:hideMark/>
                </w:tcPr>
                <w:p w14:paraId="7FC39E50" w14:textId="77777777" w:rsidR="00AD194E" w:rsidRPr="00CE3688" w:rsidRDefault="00AD194E">
                  <w:pPr>
                    <w:spacing w:after="0" w:line="240" w:lineRule="auto"/>
                    <w:jc w:val="center"/>
                    <w:rPr>
                      <w:rFonts w:ascii="Times New Roman" w:eastAsia="Times New Roman" w:hAnsi="Times New Roman" w:cs="Times New Roman"/>
                      <w:sz w:val="12"/>
                      <w:szCs w:val="16"/>
                      <w:lang w:eastAsia="lv-LV"/>
                    </w:rPr>
                  </w:pPr>
                  <w:r w:rsidRPr="00CE3688">
                    <w:rPr>
                      <w:rFonts w:ascii="Times New Roman" w:eastAsia="Times New Roman" w:hAnsi="Times New Roman" w:cs="Times New Roman"/>
                      <w:sz w:val="12"/>
                      <w:szCs w:val="16"/>
                      <w:lang w:eastAsia="lv-LV"/>
                    </w:rPr>
                    <w:t xml:space="preserve">izdevumu palielinājums, </w:t>
                  </w:r>
                  <w:proofErr w:type="spellStart"/>
                  <w:r w:rsidRPr="00CE3688">
                    <w:rPr>
                      <w:rFonts w:ascii="Times New Roman" w:eastAsia="Times New Roman" w:hAnsi="Times New Roman" w:cs="Times New Roman"/>
                      <w:i/>
                      <w:sz w:val="12"/>
                      <w:szCs w:val="16"/>
                      <w:lang w:eastAsia="lv-LV"/>
                    </w:rPr>
                    <w:t>euro</w:t>
                  </w:r>
                  <w:proofErr w:type="spellEnd"/>
                </w:p>
              </w:tc>
            </w:tr>
            <w:tr w:rsidR="00AD194E" w:rsidRPr="00CE3688" w14:paraId="37E13EEF" w14:textId="77777777">
              <w:trPr>
                <w:trHeight w:val="20"/>
              </w:trPr>
              <w:tc>
                <w:tcPr>
                  <w:tcW w:w="8401" w:type="dxa"/>
                  <w:gridSpan w:val="8"/>
                  <w:tcBorders>
                    <w:top w:val="nil"/>
                    <w:left w:val="nil"/>
                    <w:bottom w:val="single" w:sz="4" w:space="0" w:color="auto"/>
                    <w:right w:val="single" w:sz="4" w:space="0" w:color="auto"/>
                  </w:tcBorders>
                  <w:vAlign w:val="center"/>
                  <w:hideMark/>
                </w:tcPr>
                <w:p w14:paraId="489C8684" w14:textId="77777777" w:rsidR="00AD194E" w:rsidRPr="00CE3688" w:rsidRDefault="00AD194E">
                  <w:pPr>
                    <w:spacing w:after="0" w:line="240" w:lineRule="auto"/>
                    <w:rPr>
                      <w:rFonts w:ascii="Arial" w:eastAsia="Times New Roman" w:hAnsi="Arial" w:cs="Arial"/>
                      <w:sz w:val="12"/>
                      <w:szCs w:val="16"/>
                      <w:lang w:eastAsia="lv-LV"/>
                    </w:rPr>
                  </w:pPr>
                  <w:r w:rsidRPr="00CE3688">
                    <w:rPr>
                      <w:rFonts w:ascii="Arial" w:eastAsia="Times New Roman" w:hAnsi="Arial" w:cs="Arial"/>
                      <w:sz w:val="12"/>
                      <w:szCs w:val="20"/>
                      <w:lang w:eastAsia="lv-LV"/>
                    </w:rPr>
                    <w:t>par bērna kopšanu līdz 1 gada vecumam</w:t>
                  </w:r>
                </w:p>
              </w:tc>
            </w:tr>
            <w:tr w:rsidR="00AD194E" w:rsidRPr="00CE3688" w14:paraId="36996C09" w14:textId="77777777">
              <w:trPr>
                <w:trHeight w:val="20"/>
              </w:trPr>
              <w:tc>
                <w:tcPr>
                  <w:tcW w:w="0" w:type="auto"/>
                  <w:noWrap/>
                  <w:vAlign w:val="bottom"/>
                  <w:hideMark/>
                </w:tcPr>
                <w:p w14:paraId="57382D84"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46</w:t>
                  </w:r>
                </w:p>
              </w:tc>
              <w:tc>
                <w:tcPr>
                  <w:tcW w:w="0" w:type="auto"/>
                  <w:noWrap/>
                  <w:vAlign w:val="bottom"/>
                  <w:hideMark/>
                </w:tcPr>
                <w:p w14:paraId="213700DD"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75</w:t>
                  </w:r>
                </w:p>
              </w:tc>
              <w:tc>
                <w:tcPr>
                  <w:tcW w:w="944" w:type="dxa"/>
                  <w:noWrap/>
                  <w:vAlign w:val="bottom"/>
                  <w:hideMark/>
                </w:tcPr>
                <w:p w14:paraId="5628E4F1"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56.13</w:t>
                  </w:r>
                </w:p>
              </w:tc>
              <w:tc>
                <w:tcPr>
                  <w:tcW w:w="893" w:type="dxa"/>
                  <w:shd w:val="clear" w:color="auto" w:fill="E7E6E6"/>
                  <w:noWrap/>
                  <w:vAlign w:val="bottom"/>
                  <w:hideMark/>
                </w:tcPr>
                <w:p w14:paraId="79E3D667"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193 649</w:t>
                  </w:r>
                </w:p>
              </w:tc>
              <w:tc>
                <w:tcPr>
                  <w:tcW w:w="843" w:type="dxa"/>
                  <w:noWrap/>
                  <w:vAlign w:val="bottom"/>
                  <w:hideMark/>
                </w:tcPr>
                <w:p w14:paraId="34A519FD"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46</w:t>
                  </w:r>
                </w:p>
              </w:tc>
              <w:tc>
                <w:tcPr>
                  <w:tcW w:w="0" w:type="auto"/>
                  <w:noWrap/>
                  <w:vAlign w:val="bottom"/>
                  <w:hideMark/>
                </w:tcPr>
                <w:p w14:paraId="3CE2E064"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120</w:t>
                  </w:r>
                </w:p>
              </w:tc>
              <w:tc>
                <w:tcPr>
                  <w:tcW w:w="0" w:type="auto"/>
                  <w:noWrap/>
                  <w:vAlign w:val="bottom"/>
                  <w:hideMark/>
                </w:tcPr>
                <w:p w14:paraId="66C7423B"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116.4</w:t>
                  </w:r>
                </w:p>
              </w:tc>
              <w:tc>
                <w:tcPr>
                  <w:tcW w:w="740" w:type="dxa"/>
                  <w:shd w:val="clear" w:color="auto" w:fill="E7E6E6"/>
                  <w:noWrap/>
                  <w:vAlign w:val="bottom"/>
                  <w:hideMark/>
                </w:tcPr>
                <w:p w14:paraId="0544AC7A"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642 528</w:t>
                  </w:r>
                </w:p>
              </w:tc>
            </w:tr>
            <w:tr w:rsidR="00AD194E" w:rsidRPr="00CE3688" w14:paraId="63268CA5" w14:textId="77777777">
              <w:trPr>
                <w:trHeight w:val="20"/>
              </w:trPr>
              <w:tc>
                <w:tcPr>
                  <w:tcW w:w="0" w:type="auto"/>
                  <w:noWrap/>
                  <w:vAlign w:val="bottom"/>
                  <w:hideMark/>
                </w:tcPr>
                <w:p w14:paraId="36D25316"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par bērna kopšanu līdz 1,5 gada vecumam</w:t>
                  </w:r>
                </w:p>
              </w:tc>
              <w:tc>
                <w:tcPr>
                  <w:tcW w:w="0" w:type="auto"/>
                  <w:noWrap/>
                  <w:vAlign w:val="bottom"/>
                </w:tcPr>
                <w:p w14:paraId="3DCA4736"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944" w:type="dxa"/>
                  <w:noWrap/>
                  <w:vAlign w:val="bottom"/>
                </w:tcPr>
                <w:p w14:paraId="141AC2C1"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893" w:type="dxa"/>
                  <w:shd w:val="clear" w:color="auto" w:fill="E7E6E6"/>
                  <w:noWrap/>
                  <w:vAlign w:val="bottom"/>
                </w:tcPr>
                <w:p w14:paraId="61AE1B50"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843" w:type="dxa"/>
                  <w:noWrap/>
                  <w:vAlign w:val="bottom"/>
                </w:tcPr>
                <w:p w14:paraId="6F5AA48D"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0" w:type="auto"/>
                  <w:noWrap/>
                  <w:vAlign w:val="bottom"/>
                </w:tcPr>
                <w:p w14:paraId="0367A2EC"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0" w:type="auto"/>
                  <w:noWrap/>
                  <w:vAlign w:val="bottom"/>
                </w:tcPr>
                <w:p w14:paraId="39E1E837" w14:textId="77777777" w:rsidR="00AD194E" w:rsidRPr="00CE3688" w:rsidRDefault="00AD194E">
                  <w:pPr>
                    <w:spacing w:after="0" w:line="240" w:lineRule="auto"/>
                    <w:jc w:val="right"/>
                    <w:rPr>
                      <w:rFonts w:ascii="Arial" w:eastAsia="Times New Roman" w:hAnsi="Arial" w:cs="Arial"/>
                      <w:sz w:val="12"/>
                      <w:szCs w:val="20"/>
                      <w:lang w:eastAsia="lv-LV"/>
                    </w:rPr>
                  </w:pPr>
                </w:p>
              </w:tc>
              <w:tc>
                <w:tcPr>
                  <w:tcW w:w="740" w:type="dxa"/>
                  <w:shd w:val="clear" w:color="auto" w:fill="E7E6E6"/>
                  <w:noWrap/>
                  <w:vAlign w:val="bottom"/>
                </w:tcPr>
                <w:p w14:paraId="2A964D77" w14:textId="77777777" w:rsidR="00AD194E" w:rsidRPr="00CE3688" w:rsidRDefault="00AD194E">
                  <w:pPr>
                    <w:spacing w:after="0" w:line="240" w:lineRule="auto"/>
                    <w:jc w:val="right"/>
                    <w:rPr>
                      <w:rFonts w:ascii="Arial" w:eastAsia="Times New Roman" w:hAnsi="Arial" w:cs="Arial"/>
                      <w:sz w:val="12"/>
                      <w:szCs w:val="20"/>
                      <w:lang w:eastAsia="lv-LV"/>
                    </w:rPr>
                  </w:pPr>
                </w:p>
              </w:tc>
            </w:tr>
            <w:tr w:rsidR="00AD194E" w:rsidRPr="00CE3688" w14:paraId="0FD67F36" w14:textId="77777777">
              <w:trPr>
                <w:trHeight w:val="20"/>
              </w:trPr>
              <w:tc>
                <w:tcPr>
                  <w:tcW w:w="0" w:type="auto"/>
                  <w:noWrap/>
                  <w:vAlign w:val="bottom"/>
                  <w:hideMark/>
                </w:tcPr>
                <w:p w14:paraId="58EE7B8B"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234</w:t>
                  </w:r>
                </w:p>
              </w:tc>
              <w:tc>
                <w:tcPr>
                  <w:tcW w:w="0" w:type="auto"/>
                  <w:noWrap/>
                  <w:vAlign w:val="bottom"/>
                  <w:hideMark/>
                </w:tcPr>
                <w:p w14:paraId="50066906"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78</w:t>
                  </w:r>
                </w:p>
              </w:tc>
              <w:tc>
                <w:tcPr>
                  <w:tcW w:w="944" w:type="dxa"/>
                  <w:noWrap/>
                  <w:vAlign w:val="bottom"/>
                  <w:hideMark/>
                </w:tcPr>
                <w:p w14:paraId="20F7E9BE"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39.99</w:t>
                  </w:r>
                </w:p>
              </w:tc>
              <w:tc>
                <w:tcPr>
                  <w:tcW w:w="893" w:type="dxa"/>
                  <w:shd w:val="clear" w:color="auto" w:fill="E7E6E6"/>
                  <w:noWrap/>
                  <w:vAlign w:val="bottom"/>
                  <w:hideMark/>
                </w:tcPr>
                <w:p w14:paraId="61CEDA57"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729 897</w:t>
                  </w:r>
                </w:p>
              </w:tc>
              <w:tc>
                <w:tcPr>
                  <w:tcW w:w="843" w:type="dxa"/>
                  <w:noWrap/>
                  <w:vAlign w:val="bottom"/>
                  <w:hideMark/>
                </w:tcPr>
                <w:p w14:paraId="579B1DE9"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234</w:t>
                  </w:r>
                </w:p>
              </w:tc>
              <w:tc>
                <w:tcPr>
                  <w:tcW w:w="0" w:type="auto"/>
                  <w:noWrap/>
                  <w:vAlign w:val="bottom"/>
                  <w:hideMark/>
                </w:tcPr>
                <w:p w14:paraId="74D75978"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186</w:t>
                  </w:r>
                </w:p>
              </w:tc>
              <w:tc>
                <w:tcPr>
                  <w:tcW w:w="0" w:type="auto"/>
                  <w:noWrap/>
                  <w:vAlign w:val="bottom"/>
                  <w:hideMark/>
                </w:tcPr>
                <w:p w14:paraId="04904B08"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84.87</w:t>
                  </w:r>
                </w:p>
              </w:tc>
              <w:tc>
                <w:tcPr>
                  <w:tcW w:w="740" w:type="dxa"/>
                  <w:shd w:val="clear" w:color="auto" w:fill="E7E6E6"/>
                  <w:noWrap/>
                  <w:vAlign w:val="bottom"/>
                  <w:hideMark/>
                </w:tcPr>
                <w:p w14:paraId="2E9B1DE4"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3 693 882</w:t>
                  </w:r>
                </w:p>
              </w:tc>
            </w:tr>
            <w:tr w:rsidR="00AD194E" w:rsidRPr="00CE3688" w14:paraId="322F31B2" w14:textId="77777777">
              <w:trPr>
                <w:trHeight w:val="20"/>
              </w:trPr>
              <w:tc>
                <w:tcPr>
                  <w:tcW w:w="0" w:type="auto"/>
                  <w:noWrap/>
                  <w:vAlign w:val="bottom"/>
                  <w:hideMark/>
                </w:tcPr>
                <w:p w14:paraId="32DAE3C1" w14:textId="77777777" w:rsidR="00AD194E" w:rsidRPr="00CE3688" w:rsidRDefault="00AD194E">
                  <w:pPr>
                    <w:rPr>
                      <w:rFonts w:ascii="Arial" w:eastAsia="Times New Roman" w:hAnsi="Arial" w:cs="Arial"/>
                      <w:sz w:val="12"/>
                      <w:szCs w:val="20"/>
                      <w:lang w:eastAsia="lv-LV"/>
                    </w:rPr>
                  </w:pPr>
                </w:p>
              </w:tc>
              <w:tc>
                <w:tcPr>
                  <w:tcW w:w="0" w:type="auto"/>
                  <w:noWrap/>
                  <w:vAlign w:val="bottom"/>
                  <w:hideMark/>
                </w:tcPr>
                <w:p w14:paraId="1260323E" w14:textId="77777777" w:rsidR="00AD194E" w:rsidRPr="00CE3688" w:rsidRDefault="00AD194E">
                  <w:pPr>
                    <w:spacing w:after="0"/>
                    <w:rPr>
                      <w:sz w:val="20"/>
                      <w:szCs w:val="20"/>
                      <w:lang w:eastAsia="lv-LV"/>
                    </w:rPr>
                  </w:pPr>
                </w:p>
              </w:tc>
              <w:tc>
                <w:tcPr>
                  <w:tcW w:w="944" w:type="dxa"/>
                  <w:noWrap/>
                  <w:vAlign w:val="bottom"/>
                  <w:hideMark/>
                </w:tcPr>
                <w:p w14:paraId="0F7420CF" w14:textId="77777777" w:rsidR="00AD194E" w:rsidRPr="00CE3688" w:rsidRDefault="00AD194E">
                  <w:pPr>
                    <w:spacing w:after="0"/>
                    <w:rPr>
                      <w:sz w:val="20"/>
                      <w:szCs w:val="20"/>
                      <w:lang w:eastAsia="lv-LV"/>
                    </w:rPr>
                  </w:pPr>
                </w:p>
              </w:tc>
              <w:tc>
                <w:tcPr>
                  <w:tcW w:w="893" w:type="dxa"/>
                  <w:shd w:val="clear" w:color="auto" w:fill="E7E6E6"/>
                  <w:noWrap/>
                  <w:vAlign w:val="bottom"/>
                  <w:hideMark/>
                </w:tcPr>
                <w:p w14:paraId="751B6616"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923 546</w:t>
                  </w:r>
                </w:p>
              </w:tc>
              <w:tc>
                <w:tcPr>
                  <w:tcW w:w="843" w:type="dxa"/>
                  <w:noWrap/>
                  <w:vAlign w:val="bottom"/>
                  <w:hideMark/>
                </w:tcPr>
                <w:p w14:paraId="37283F5F"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280</w:t>
                  </w:r>
                </w:p>
              </w:tc>
              <w:tc>
                <w:tcPr>
                  <w:tcW w:w="0" w:type="auto"/>
                  <w:noWrap/>
                  <w:vAlign w:val="bottom"/>
                  <w:hideMark/>
                </w:tcPr>
                <w:p w14:paraId="1E13F036" w14:textId="77777777" w:rsidR="00AD194E" w:rsidRPr="00CE3688" w:rsidRDefault="00AD194E">
                  <w:pPr>
                    <w:rPr>
                      <w:rFonts w:ascii="Arial" w:eastAsia="Times New Roman" w:hAnsi="Arial" w:cs="Arial"/>
                      <w:sz w:val="12"/>
                      <w:szCs w:val="20"/>
                      <w:lang w:eastAsia="lv-LV"/>
                    </w:rPr>
                  </w:pPr>
                </w:p>
              </w:tc>
              <w:tc>
                <w:tcPr>
                  <w:tcW w:w="0" w:type="auto"/>
                  <w:noWrap/>
                  <w:vAlign w:val="bottom"/>
                  <w:hideMark/>
                </w:tcPr>
                <w:p w14:paraId="7DF31324" w14:textId="77777777" w:rsidR="00AD194E" w:rsidRPr="00CE3688" w:rsidRDefault="00AD194E">
                  <w:pPr>
                    <w:spacing w:after="0"/>
                    <w:rPr>
                      <w:sz w:val="20"/>
                      <w:szCs w:val="20"/>
                      <w:lang w:eastAsia="lv-LV"/>
                    </w:rPr>
                  </w:pPr>
                </w:p>
              </w:tc>
              <w:tc>
                <w:tcPr>
                  <w:tcW w:w="740" w:type="dxa"/>
                  <w:shd w:val="clear" w:color="auto" w:fill="E7E6E6"/>
                  <w:noWrap/>
                  <w:vAlign w:val="bottom"/>
                  <w:hideMark/>
                </w:tcPr>
                <w:p w14:paraId="71324FE0"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4 336 410</w:t>
                  </w:r>
                </w:p>
              </w:tc>
            </w:tr>
          </w:tbl>
          <w:p w14:paraId="5792541A" w14:textId="77777777" w:rsidR="00AD194E" w:rsidRPr="00CE3688" w:rsidRDefault="00AD194E">
            <w:pPr>
              <w:spacing w:after="0" w:line="240" w:lineRule="auto"/>
              <w:jc w:val="both"/>
              <w:rPr>
                <w:rFonts w:ascii="Times New Roman" w:eastAsia="Times New Roman" w:hAnsi="Times New Roman" w:cs="Times New Roman"/>
                <w:iCs/>
                <w:sz w:val="20"/>
                <w:szCs w:val="20"/>
                <w:u w:val="single"/>
                <w:lang w:eastAsia="lv-LV"/>
              </w:rPr>
            </w:pPr>
            <w:r w:rsidRPr="00CE3688">
              <w:rPr>
                <w:rFonts w:ascii="Times New Roman" w:eastAsia="Times New Roman" w:hAnsi="Times New Roman" w:cs="Times New Roman"/>
                <w:iCs/>
                <w:sz w:val="20"/>
                <w:szCs w:val="20"/>
                <w:u w:val="single"/>
                <w:lang w:eastAsia="lv-LV"/>
              </w:rPr>
              <w:t>Maternitātes pabalsti</w:t>
            </w:r>
          </w:p>
          <w:p w14:paraId="23B14C81"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Pabalsts tiek izmaksāts vidēji četri mēnešus.</w:t>
            </w:r>
          </w:p>
          <w:tbl>
            <w:tblPr>
              <w:tblW w:w="8442" w:type="dxa"/>
              <w:tblInd w:w="90" w:type="dxa"/>
              <w:tblLook w:val="04A0" w:firstRow="1" w:lastRow="0" w:firstColumn="1" w:lastColumn="0" w:noHBand="0" w:noVBand="1"/>
            </w:tblPr>
            <w:tblGrid>
              <w:gridCol w:w="1183"/>
              <w:gridCol w:w="736"/>
              <w:gridCol w:w="1448"/>
              <w:gridCol w:w="944"/>
              <w:gridCol w:w="987"/>
              <w:gridCol w:w="736"/>
              <w:gridCol w:w="1448"/>
              <w:gridCol w:w="960"/>
            </w:tblGrid>
            <w:tr w:rsidR="00AD194E" w:rsidRPr="00CE3688" w14:paraId="3F625468" w14:textId="77777777">
              <w:trPr>
                <w:trHeight w:val="20"/>
              </w:trPr>
              <w:tc>
                <w:tcPr>
                  <w:tcW w:w="0" w:type="auto"/>
                  <w:tcBorders>
                    <w:top w:val="single" w:sz="4" w:space="0" w:color="auto"/>
                    <w:left w:val="single" w:sz="4" w:space="0" w:color="auto"/>
                    <w:bottom w:val="single" w:sz="4" w:space="0" w:color="auto"/>
                    <w:right w:val="nil"/>
                  </w:tcBorders>
                  <w:shd w:val="clear" w:color="auto" w:fill="E7E6E6"/>
                  <w:noWrap/>
                  <w:vAlign w:val="bottom"/>
                  <w:hideMark/>
                </w:tcPr>
                <w:p w14:paraId="63D0A948"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2022.gads</w:t>
                  </w:r>
                </w:p>
              </w:tc>
              <w:tc>
                <w:tcPr>
                  <w:tcW w:w="0" w:type="auto"/>
                  <w:tcBorders>
                    <w:top w:val="single" w:sz="4" w:space="0" w:color="auto"/>
                    <w:left w:val="nil"/>
                    <w:bottom w:val="single" w:sz="4" w:space="0" w:color="auto"/>
                    <w:right w:val="nil"/>
                  </w:tcBorders>
                  <w:shd w:val="clear" w:color="auto" w:fill="E7E6E6"/>
                  <w:noWrap/>
                  <w:vAlign w:val="bottom"/>
                  <w:hideMark/>
                </w:tcPr>
                <w:p w14:paraId="56FB26BE"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7C0A1CF6"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655" w:type="dxa"/>
                  <w:tcBorders>
                    <w:top w:val="single" w:sz="4" w:space="0" w:color="auto"/>
                    <w:left w:val="nil"/>
                    <w:bottom w:val="single" w:sz="4" w:space="0" w:color="auto"/>
                    <w:right w:val="single" w:sz="4" w:space="0" w:color="auto"/>
                  </w:tcBorders>
                  <w:shd w:val="clear" w:color="auto" w:fill="E7E6E6"/>
                  <w:noWrap/>
                  <w:vAlign w:val="bottom"/>
                  <w:hideMark/>
                </w:tcPr>
                <w:p w14:paraId="2B0616AF"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987" w:type="dxa"/>
                  <w:tcBorders>
                    <w:top w:val="single" w:sz="4" w:space="0" w:color="auto"/>
                    <w:left w:val="nil"/>
                    <w:bottom w:val="single" w:sz="4" w:space="0" w:color="auto"/>
                    <w:right w:val="nil"/>
                  </w:tcBorders>
                  <w:shd w:val="clear" w:color="auto" w:fill="E7E6E6"/>
                  <w:noWrap/>
                  <w:vAlign w:val="bottom"/>
                  <w:hideMark/>
                </w:tcPr>
                <w:p w14:paraId="23A1013B"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2023.gads</w:t>
                  </w:r>
                </w:p>
              </w:tc>
              <w:tc>
                <w:tcPr>
                  <w:tcW w:w="0" w:type="auto"/>
                  <w:tcBorders>
                    <w:top w:val="single" w:sz="4" w:space="0" w:color="auto"/>
                    <w:left w:val="nil"/>
                    <w:bottom w:val="single" w:sz="4" w:space="0" w:color="auto"/>
                    <w:right w:val="nil"/>
                  </w:tcBorders>
                  <w:shd w:val="clear" w:color="auto" w:fill="E7E6E6"/>
                  <w:noWrap/>
                  <w:vAlign w:val="bottom"/>
                  <w:hideMark/>
                </w:tcPr>
                <w:p w14:paraId="72B8FD1C"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3DD322B8"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960" w:type="dxa"/>
                  <w:tcBorders>
                    <w:top w:val="single" w:sz="4" w:space="0" w:color="auto"/>
                    <w:left w:val="nil"/>
                    <w:bottom w:val="single" w:sz="4" w:space="0" w:color="auto"/>
                    <w:right w:val="single" w:sz="4" w:space="0" w:color="auto"/>
                  </w:tcBorders>
                  <w:shd w:val="clear" w:color="auto" w:fill="E7E6E6"/>
                  <w:noWrap/>
                  <w:vAlign w:val="bottom"/>
                  <w:hideMark/>
                </w:tcPr>
                <w:p w14:paraId="67E7B6F2"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r>
            <w:tr w:rsidR="00AD194E" w:rsidRPr="00CE3688" w14:paraId="6514E252" w14:textId="77777777">
              <w:trPr>
                <w:trHeight w:val="20"/>
              </w:trPr>
              <w:tc>
                <w:tcPr>
                  <w:tcW w:w="0" w:type="auto"/>
                  <w:tcBorders>
                    <w:top w:val="nil"/>
                    <w:left w:val="single" w:sz="4" w:space="0" w:color="auto"/>
                    <w:bottom w:val="single" w:sz="4" w:space="0" w:color="auto"/>
                    <w:right w:val="single" w:sz="4" w:space="0" w:color="auto"/>
                  </w:tcBorders>
                  <w:vAlign w:val="center"/>
                  <w:hideMark/>
                </w:tcPr>
                <w:p w14:paraId="3A4CE23D"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lastRenderedPageBreak/>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32900A70"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5AED4114"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655" w:type="dxa"/>
                  <w:tcBorders>
                    <w:top w:val="nil"/>
                    <w:left w:val="nil"/>
                    <w:bottom w:val="single" w:sz="4" w:space="0" w:color="auto"/>
                    <w:right w:val="single" w:sz="4" w:space="0" w:color="auto"/>
                  </w:tcBorders>
                  <w:shd w:val="clear" w:color="auto" w:fill="E7E6E6"/>
                  <w:vAlign w:val="center"/>
                  <w:hideMark/>
                </w:tcPr>
                <w:p w14:paraId="5AE686AA"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c>
                <w:tcPr>
                  <w:tcW w:w="987" w:type="dxa"/>
                  <w:tcBorders>
                    <w:top w:val="nil"/>
                    <w:left w:val="nil"/>
                    <w:bottom w:val="single" w:sz="4" w:space="0" w:color="auto"/>
                    <w:right w:val="single" w:sz="4" w:space="0" w:color="auto"/>
                  </w:tcBorders>
                  <w:vAlign w:val="center"/>
                  <w:hideMark/>
                </w:tcPr>
                <w:p w14:paraId="58C8FEE6"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31E7A0E9"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1E14DEF1"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960" w:type="dxa"/>
                  <w:tcBorders>
                    <w:top w:val="nil"/>
                    <w:left w:val="nil"/>
                    <w:bottom w:val="single" w:sz="4" w:space="0" w:color="auto"/>
                    <w:right w:val="single" w:sz="4" w:space="0" w:color="auto"/>
                  </w:tcBorders>
                  <w:shd w:val="clear" w:color="auto" w:fill="E7E6E6"/>
                  <w:vAlign w:val="center"/>
                  <w:hideMark/>
                </w:tcPr>
                <w:p w14:paraId="21B9844A"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r>
            <w:tr w:rsidR="00AD194E" w:rsidRPr="00CE3688" w14:paraId="006E0BF4" w14:textId="77777777">
              <w:trPr>
                <w:trHeight w:val="20"/>
              </w:trPr>
              <w:tc>
                <w:tcPr>
                  <w:tcW w:w="0" w:type="auto"/>
                  <w:noWrap/>
                  <w:vAlign w:val="bottom"/>
                  <w:hideMark/>
                </w:tcPr>
                <w:p w14:paraId="6D3B6304"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276</w:t>
                  </w:r>
                </w:p>
              </w:tc>
              <w:tc>
                <w:tcPr>
                  <w:tcW w:w="0" w:type="auto"/>
                  <w:noWrap/>
                  <w:vAlign w:val="bottom"/>
                  <w:hideMark/>
                </w:tcPr>
                <w:p w14:paraId="1A527AA1"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42</w:t>
                  </w:r>
                </w:p>
              </w:tc>
              <w:tc>
                <w:tcPr>
                  <w:tcW w:w="0" w:type="auto"/>
                  <w:noWrap/>
                  <w:vAlign w:val="bottom"/>
                  <w:hideMark/>
                </w:tcPr>
                <w:p w14:paraId="693734CC"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87.76</w:t>
                  </w:r>
                </w:p>
              </w:tc>
              <w:tc>
                <w:tcPr>
                  <w:tcW w:w="655" w:type="dxa"/>
                  <w:shd w:val="clear" w:color="auto" w:fill="E7E6E6"/>
                  <w:noWrap/>
                  <w:vAlign w:val="bottom"/>
                  <w:hideMark/>
                </w:tcPr>
                <w:p w14:paraId="05F16CCD"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1 017 314</w:t>
                  </w:r>
                </w:p>
              </w:tc>
              <w:tc>
                <w:tcPr>
                  <w:tcW w:w="987" w:type="dxa"/>
                  <w:noWrap/>
                  <w:vAlign w:val="bottom"/>
                  <w:hideMark/>
                </w:tcPr>
                <w:p w14:paraId="19E79D29"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276</w:t>
                  </w:r>
                </w:p>
              </w:tc>
              <w:tc>
                <w:tcPr>
                  <w:tcW w:w="0" w:type="auto"/>
                  <w:noWrap/>
                  <w:vAlign w:val="bottom"/>
                  <w:hideMark/>
                </w:tcPr>
                <w:p w14:paraId="6584F992"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48</w:t>
                  </w:r>
                </w:p>
              </w:tc>
              <w:tc>
                <w:tcPr>
                  <w:tcW w:w="0" w:type="auto"/>
                  <w:noWrap/>
                  <w:vAlign w:val="bottom"/>
                  <w:hideMark/>
                </w:tcPr>
                <w:p w14:paraId="39674169"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155.2</w:t>
                  </w:r>
                </w:p>
              </w:tc>
              <w:tc>
                <w:tcPr>
                  <w:tcW w:w="960" w:type="dxa"/>
                  <w:shd w:val="clear" w:color="auto" w:fill="E7E6E6"/>
                  <w:noWrap/>
                  <w:vAlign w:val="bottom"/>
                  <w:hideMark/>
                </w:tcPr>
                <w:p w14:paraId="49453E26"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2 056 090</w:t>
                  </w:r>
                </w:p>
              </w:tc>
            </w:tr>
          </w:tbl>
          <w:p w14:paraId="18CD4272" w14:textId="77777777" w:rsidR="00AD194E" w:rsidRPr="00CE3688" w:rsidRDefault="00AD194E">
            <w:pPr>
              <w:spacing w:after="0" w:line="240" w:lineRule="auto"/>
              <w:rPr>
                <w:rFonts w:ascii="Times New Roman" w:eastAsia="Times New Roman" w:hAnsi="Times New Roman" w:cs="Times New Roman"/>
                <w:iCs/>
                <w:sz w:val="20"/>
                <w:szCs w:val="20"/>
                <w:lang w:eastAsia="lv-LV"/>
              </w:rPr>
            </w:pPr>
          </w:p>
          <w:p w14:paraId="157AC8BD" w14:textId="77777777" w:rsidR="00AD194E" w:rsidRPr="00CE3688" w:rsidRDefault="00AD194E">
            <w:pPr>
              <w:spacing w:after="0" w:line="240" w:lineRule="auto"/>
              <w:jc w:val="both"/>
              <w:rPr>
                <w:rFonts w:ascii="Times New Roman" w:eastAsia="Times New Roman" w:hAnsi="Times New Roman" w:cs="Times New Roman"/>
                <w:iCs/>
                <w:sz w:val="20"/>
                <w:szCs w:val="20"/>
                <w:u w:val="single"/>
                <w:lang w:eastAsia="lv-LV"/>
              </w:rPr>
            </w:pPr>
            <w:r w:rsidRPr="00CE3688">
              <w:rPr>
                <w:rFonts w:ascii="Times New Roman" w:eastAsia="Times New Roman" w:hAnsi="Times New Roman" w:cs="Times New Roman"/>
                <w:iCs/>
                <w:sz w:val="20"/>
                <w:szCs w:val="20"/>
                <w:u w:val="single"/>
                <w:lang w:eastAsia="lv-LV"/>
              </w:rPr>
              <w:t>Paternitātes pabalsti</w:t>
            </w:r>
          </w:p>
          <w:p w14:paraId="2273B7EB"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Pabalsts tiek izmaksāts personai par 10 dienām.</w:t>
            </w:r>
          </w:p>
          <w:tbl>
            <w:tblPr>
              <w:tblW w:w="8254" w:type="dxa"/>
              <w:tblLook w:val="04A0" w:firstRow="1" w:lastRow="0" w:firstColumn="1" w:lastColumn="0" w:noHBand="0" w:noVBand="1"/>
            </w:tblPr>
            <w:tblGrid>
              <w:gridCol w:w="1076"/>
              <w:gridCol w:w="707"/>
              <w:gridCol w:w="1265"/>
              <w:gridCol w:w="1065"/>
              <w:gridCol w:w="1075"/>
              <w:gridCol w:w="707"/>
              <w:gridCol w:w="1265"/>
              <w:gridCol w:w="1094"/>
            </w:tblGrid>
            <w:tr w:rsidR="00AD194E" w:rsidRPr="00CE3688" w14:paraId="61625719" w14:textId="77777777">
              <w:trPr>
                <w:trHeight w:val="20"/>
              </w:trPr>
              <w:tc>
                <w:tcPr>
                  <w:tcW w:w="0" w:type="auto"/>
                  <w:tcBorders>
                    <w:top w:val="single" w:sz="4" w:space="0" w:color="auto"/>
                    <w:left w:val="single" w:sz="4" w:space="0" w:color="auto"/>
                    <w:bottom w:val="single" w:sz="4" w:space="0" w:color="auto"/>
                    <w:right w:val="nil"/>
                  </w:tcBorders>
                  <w:shd w:val="clear" w:color="auto" w:fill="E7E6E6"/>
                  <w:noWrap/>
                  <w:vAlign w:val="bottom"/>
                  <w:hideMark/>
                </w:tcPr>
                <w:p w14:paraId="4C636582"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2022.gads</w:t>
                  </w:r>
                </w:p>
              </w:tc>
              <w:tc>
                <w:tcPr>
                  <w:tcW w:w="0" w:type="auto"/>
                  <w:tcBorders>
                    <w:top w:val="single" w:sz="4" w:space="0" w:color="auto"/>
                    <w:left w:val="nil"/>
                    <w:bottom w:val="single" w:sz="4" w:space="0" w:color="auto"/>
                    <w:right w:val="nil"/>
                  </w:tcBorders>
                  <w:shd w:val="clear" w:color="auto" w:fill="E7E6E6"/>
                  <w:noWrap/>
                  <w:vAlign w:val="bottom"/>
                  <w:hideMark/>
                </w:tcPr>
                <w:p w14:paraId="1C3A1817"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7BBADCB4"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single" w:sz="4" w:space="0" w:color="auto"/>
                  </w:tcBorders>
                  <w:shd w:val="clear" w:color="auto" w:fill="E7E6E6"/>
                  <w:noWrap/>
                  <w:vAlign w:val="bottom"/>
                  <w:hideMark/>
                </w:tcPr>
                <w:p w14:paraId="4AB1E7FE"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261DC5D4"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2023.gads</w:t>
                  </w:r>
                </w:p>
              </w:tc>
              <w:tc>
                <w:tcPr>
                  <w:tcW w:w="0" w:type="auto"/>
                  <w:tcBorders>
                    <w:top w:val="single" w:sz="4" w:space="0" w:color="auto"/>
                    <w:left w:val="nil"/>
                    <w:bottom w:val="single" w:sz="4" w:space="0" w:color="auto"/>
                    <w:right w:val="nil"/>
                  </w:tcBorders>
                  <w:shd w:val="clear" w:color="auto" w:fill="E7E6E6"/>
                  <w:noWrap/>
                  <w:vAlign w:val="bottom"/>
                  <w:hideMark/>
                </w:tcPr>
                <w:p w14:paraId="5F3B2597"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7B1DE7F2"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1094" w:type="dxa"/>
                  <w:tcBorders>
                    <w:top w:val="single" w:sz="4" w:space="0" w:color="auto"/>
                    <w:left w:val="nil"/>
                    <w:bottom w:val="single" w:sz="4" w:space="0" w:color="auto"/>
                    <w:right w:val="single" w:sz="4" w:space="0" w:color="auto"/>
                  </w:tcBorders>
                  <w:shd w:val="clear" w:color="auto" w:fill="E7E6E6"/>
                  <w:noWrap/>
                  <w:vAlign w:val="bottom"/>
                  <w:hideMark/>
                </w:tcPr>
                <w:p w14:paraId="455823CD"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r>
            <w:tr w:rsidR="00AD194E" w:rsidRPr="00CE3688" w14:paraId="4F0E9837" w14:textId="77777777">
              <w:trPr>
                <w:trHeight w:val="20"/>
              </w:trPr>
              <w:tc>
                <w:tcPr>
                  <w:tcW w:w="0" w:type="auto"/>
                  <w:tcBorders>
                    <w:top w:val="nil"/>
                    <w:left w:val="single" w:sz="4" w:space="0" w:color="auto"/>
                    <w:bottom w:val="single" w:sz="4" w:space="0" w:color="auto"/>
                    <w:right w:val="single" w:sz="4" w:space="0" w:color="auto"/>
                  </w:tcBorders>
                  <w:vAlign w:val="center"/>
                  <w:hideMark/>
                </w:tcPr>
                <w:p w14:paraId="14B43BF1"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616C4891"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1228CF7A"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0" w:type="auto"/>
                  <w:tcBorders>
                    <w:top w:val="nil"/>
                    <w:left w:val="nil"/>
                    <w:bottom w:val="single" w:sz="4" w:space="0" w:color="auto"/>
                    <w:right w:val="single" w:sz="4" w:space="0" w:color="auto"/>
                  </w:tcBorders>
                  <w:shd w:val="clear" w:color="auto" w:fill="E7E6E6"/>
                  <w:vAlign w:val="center"/>
                  <w:hideMark/>
                </w:tcPr>
                <w:p w14:paraId="42AC24E8"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c>
                <w:tcPr>
                  <w:tcW w:w="0" w:type="auto"/>
                  <w:tcBorders>
                    <w:top w:val="nil"/>
                    <w:left w:val="nil"/>
                    <w:bottom w:val="single" w:sz="4" w:space="0" w:color="auto"/>
                    <w:right w:val="single" w:sz="4" w:space="0" w:color="auto"/>
                  </w:tcBorders>
                  <w:vAlign w:val="center"/>
                  <w:hideMark/>
                </w:tcPr>
                <w:p w14:paraId="6110AADA"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57774D7A"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16E42AD2"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1094" w:type="dxa"/>
                  <w:tcBorders>
                    <w:top w:val="nil"/>
                    <w:left w:val="nil"/>
                    <w:bottom w:val="single" w:sz="4" w:space="0" w:color="auto"/>
                    <w:right w:val="single" w:sz="4" w:space="0" w:color="auto"/>
                  </w:tcBorders>
                  <w:shd w:val="clear" w:color="auto" w:fill="E7E6E6"/>
                  <w:vAlign w:val="center"/>
                  <w:hideMark/>
                </w:tcPr>
                <w:p w14:paraId="4A4B8A89"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r>
            <w:tr w:rsidR="00AD194E" w:rsidRPr="00CE3688" w14:paraId="34D269BB" w14:textId="77777777">
              <w:trPr>
                <w:trHeight w:val="20"/>
              </w:trPr>
              <w:tc>
                <w:tcPr>
                  <w:tcW w:w="0" w:type="auto"/>
                  <w:noWrap/>
                  <w:vAlign w:val="bottom"/>
                  <w:hideMark/>
                </w:tcPr>
                <w:p w14:paraId="7DF245C7"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188</w:t>
                  </w:r>
                </w:p>
              </w:tc>
              <w:tc>
                <w:tcPr>
                  <w:tcW w:w="0" w:type="auto"/>
                  <w:noWrap/>
                  <w:vAlign w:val="bottom"/>
                  <w:hideMark/>
                </w:tcPr>
                <w:p w14:paraId="526BCE4A"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12</w:t>
                  </w:r>
                </w:p>
              </w:tc>
              <w:tc>
                <w:tcPr>
                  <w:tcW w:w="0" w:type="auto"/>
                  <w:noWrap/>
                  <w:vAlign w:val="bottom"/>
                  <w:hideMark/>
                </w:tcPr>
                <w:p w14:paraId="0CD5D569"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31.97</w:t>
                  </w:r>
                </w:p>
              </w:tc>
              <w:tc>
                <w:tcPr>
                  <w:tcW w:w="0" w:type="auto"/>
                  <w:shd w:val="clear" w:color="auto" w:fill="E7E6E6"/>
                  <w:noWrap/>
                  <w:vAlign w:val="bottom"/>
                  <w:hideMark/>
                </w:tcPr>
                <w:p w14:paraId="0268DF89"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72 124</w:t>
                  </w:r>
                </w:p>
              </w:tc>
              <w:tc>
                <w:tcPr>
                  <w:tcW w:w="0" w:type="auto"/>
                  <w:noWrap/>
                  <w:vAlign w:val="bottom"/>
                  <w:hideMark/>
                </w:tcPr>
                <w:p w14:paraId="0C543BB4"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194</w:t>
                  </w:r>
                </w:p>
              </w:tc>
              <w:tc>
                <w:tcPr>
                  <w:tcW w:w="0" w:type="auto"/>
                  <w:noWrap/>
                  <w:vAlign w:val="bottom"/>
                  <w:hideMark/>
                </w:tcPr>
                <w:p w14:paraId="16830CF6"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12</w:t>
                  </w:r>
                </w:p>
              </w:tc>
              <w:tc>
                <w:tcPr>
                  <w:tcW w:w="0" w:type="auto"/>
                  <w:noWrap/>
                  <w:vAlign w:val="bottom"/>
                  <w:hideMark/>
                </w:tcPr>
                <w:p w14:paraId="3C94F60D"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51.73</w:t>
                  </w:r>
                </w:p>
              </w:tc>
              <w:tc>
                <w:tcPr>
                  <w:tcW w:w="1094" w:type="dxa"/>
                  <w:shd w:val="clear" w:color="auto" w:fill="E7E6E6"/>
                  <w:noWrap/>
                  <w:vAlign w:val="bottom"/>
                  <w:hideMark/>
                </w:tcPr>
                <w:p w14:paraId="39B02042" w14:textId="77777777" w:rsidR="00AD194E" w:rsidRPr="00CE3688" w:rsidRDefault="00AD194E">
                  <w:pPr>
                    <w:spacing w:after="0" w:line="240" w:lineRule="auto"/>
                    <w:jc w:val="right"/>
                    <w:rPr>
                      <w:rFonts w:ascii="Arial" w:eastAsia="Times New Roman" w:hAnsi="Arial" w:cs="Arial"/>
                      <w:b/>
                      <w:bCs/>
                      <w:sz w:val="12"/>
                      <w:szCs w:val="20"/>
                      <w:lang w:eastAsia="lv-LV"/>
                    </w:rPr>
                  </w:pPr>
                  <w:r w:rsidRPr="00CE3688">
                    <w:rPr>
                      <w:rFonts w:ascii="Arial" w:eastAsia="Times New Roman" w:hAnsi="Arial" w:cs="Arial"/>
                      <w:b/>
                      <w:bCs/>
                      <w:sz w:val="12"/>
                      <w:szCs w:val="20"/>
                      <w:lang w:eastAsia="lv-LV"/>
                    </w:rPr>
                    <w:t>120 427</w:t>
                  </w:r>
                </w:p>
              </w:tc>
            </w:tr>
          </w:tbl>
          <w:p w14:paraId="072EF80A" w14:textId="77777777" w:rsidR="00AD194E" w:rsidRPr="00CE3688" w:rsidRDefault="00AD194E">
            <w:pPr>
              <w:spacing w:after="0" w:line="240" w:lineRule="auto"/>
              <w:rPr>
                <w:rFonts w:ascii="Times New Roman" w:eastAsia="Times New Roman" w:hAnsi="Times New Roman" w:cs="Times New Roman"/>
                <w:iCs/>
                <w:sz w:val="20"/>
                <w:szCs w:val="20"/>
                <w:lang w:eastAsia="lv-LV"/>
              </w:rPr>
            </w:pPr>
          </w:p>
          <w:p w14:paraId="2FEE4797" w14:textId="77777777" w:rsidR="00AD194E" w:rsidRPr="00CE3688" w:rsidRDefault="00AD194E">
            <w:pPr>
              <w:spacing w:after="0" w:line="240" w:lineRule="auto"/>
              <w:jc w:val="both"/>
              <w:rPr>
                <w:rFonts w:ascii="Times New Roman" w:eastAsia="Times New Roman" w:hAnsi="Times New Roman" w:cs="Times New Roman"/>
                <w:iCs/>
                <w:sz w:val="20"/>
                <w:szCs w:val="20"/>
                <w:u w:val="single"/>
                <w:lang w:eastAsia="lv-LV"/>
              </w:rPr>
            </w:pPr>
            <w:r w:rsidRPr="00CE3688">
              <w:rPr>
                <w:rFonts w:ascii="Times New Roman" w:eastAsia="Times New Roman" w:hAnsi="Times New Roman" w:cs="Times New Roman"/>
                <w:iCs/>
                <w:sz w:val="20"/>
                <w:szCs w:val="20"/>
                <w:u w:val="single"/>
                <w:lang w:eastAsia="lv-LV"/>
              </w:rPr>
              <w:t>Bezdarbnieku pabalsti</w:t>
            </w:r>
          </w:p>
          <w:p w14:paraId="633D28EC"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2019.gadā </w:t>
            </w:r>
            <w:proofErr w:type="spellStart"/>
            <w:r w:rsidRPr="00CE3688">
              <w:rPr>
                <w:rFonts w:ascii="Times New Roman" w:eastAsia="Times New Roman" w:hAnsi="Times New Roman" w:cs="Times New Roman"/>
                <w:iCs/>
                <w:sz w:val="20"/>
                <w:szCs w:val="20"/>
                <w:lang w:eastAsia="lv-LV"/>
              </w:rPr>
              <w:t>jaunpiešķirtie</w:t>
            </w:r>
            <w:proofErr w:type="spellEnd"/>
            <w:r w:rsidRPr="00CE3688">
              <w:rPr>
                <w:rFonts w:ascii="Times New Roman" w:eastAsia="Times New Roman" w:hAnsi="Times New Roman" w:cs="Times New Roman"/>
                <w:iCs/>
                <w:sz w:val="20"/>
                <w:szCs w:val="20"/>
                <w:lang w:eastAsia="lv-LV"/>
              </w:rPr>
              <w:t xml:space="preserve"> bezdarbnieku pabalsti, kas piešķirti darba ņēmējiem, veidoja 15%, ko piemēro budžeta bāzes kontingentam. Vidējais apdrošināšanas stāžs – 15 gadi, pabalsta izmaksas ilgums – astoņi  mēneši. Pieņemts, ka pēc ceturtā izmaksas mēneša, skaits pakāpeniski samazinās.</w:t>
            </w:r>
          </w:p>
          <w:tbl>
            <w:tblPr>
              <w:tblW w:w="8254" w:type="dxa"/>
              <w:tblLook w:val="04A0" w:firstRow="1" w:lastRow="0" w:firstColumn="1" w:lastColumn="0" w:noHBand="0" w:noVBand="1"/>
            </w:tblPr>
            <w:tblGrid>
              <w:gridCol w:w="1098"/>
              <w:gridCol w:w="713"/>
              <w:gridCol w:w="1304"/>
              <w:gridCol w:w="1080"/>
              <w:gridCol w:w="1098"/>
              <w:gridCol w:w="713"/>
              <w:gridCol w:w="1304"/>
              <w:gridCol w:w="944"/>
            </w:tblGrid>
            <w:tr w:rsidR="00AD194E" w:rsidRPr="00CE3688" w14:paraId="277F2D67" w14:textId="77777777">
              <w:trPr>
                <w:trHeight w:val="20"/>
              </w:trPr>
              <w:tc>
                <w:tcPr>
                  <w:tcW w:w="0" w:type="auto"/>
                  <w:tcBorders>
                    <w:top w:val="single" w:sz="4" w:space="0" w:color="auto"/>
                    <w:left w:val="single" w:sz="4" w:space="0" w:color="auto"/>
                    <w:bottom w:val="single" w:sz="4" w:space="0" w:color="auto"/>
                    <w:right w:val="nil"/>
                  </w:tcBorders>
                  <w:shd w:val="clear" w:color="auto" w:fill="E7E6E6"/>
                  <w:noWrap/>
                  <w:vAlign w:val="bottom"/>
                  <w:hideMark/>
                </w:tcPr>
                <w:p w14:paraId="3C57C0FF"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2022.gads</w:t>
                  </w:r>
                </w:p>
              </w:tc>
              <w:tc>
                <w:tcPr>
                  <w:tcW w:w="0" w:type="auto"/>
                  <w:tcBorders>
                    <w:top w:val="single" w:sz="4" w:space="0" w:color="auto"/>
                    <w:left w:val="nil"/>
                    <w:bottom w:val="single" w:sz="4" w:space="0" w:color="auto"/>
                    <w:right w:val="nil"/>
                  </w:tcBorders>
                  <w:shd w:val="clear" w:color="auto" w:fill="E7E6E6"/>
                  <w:noWrap/>
                  <w:vAlign w:val="bottom"/>
                  <w:hideMark/>
                </w:tcPr>
                <w:p w14:paraId="0D93D99F"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7C105A36"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single" w:sz="4" w:space="0" w:color="auto"/>
                  </w:tcBorders>
                  <w:shd w:val="clear" w:color="auto" w:fill="E7E6E6"/>
                  <w:noWrap/>
                  <w:vAlign w:val="bottom"/>
                  <w:hideMark/>
                </w:tcPr>
                <w:p w14:paraId="1A61C554"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33DBD6CC"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2023.gads</w:t>
                  </w:r>
                </w:p>
              </w:tc>
              <w:tc>
                <w:tcPr>
                  <w:tcW w:w="0" w:type="auto"/>
                  <w:tcBorders>
                    <w:top w:val="single" w:sz="4" w:space="0" w:color="auto"/>
                    <w:left w:val="nil"/>
                    <w:bottom w:val="single" w:sz="4" w:space="0" w:color="auto"/>
                    <w:right w:val="nil"/>
                  </w:tcBorders>
                  <w:shd w:val="clear" w:color="auto" w:fill="E7E6E6"/>
                  <w:noWrap/>
                  <w:vAlign w:val="bottom"/>
                  <w:hideMark/>
                </w:tcPr>
                <w:p w14:paraId="13CC1B31"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0" w:type="auto"/>
                  <w:tcBorders>
                    <w:top w:val="single" w:sz="4" w:space="0" w:color="auto"/>
                    <w:left w:val="nil"/>
                    <w:bottom w:val="single" w:sz="4" w:space="0" w:color="auto"/>
                    <w:right w:val="nil"/>
                  </w:tcBorders>
                  <w:shd w:val="clear" w:color="auto" w:fill="E7E6E6"/>
                  <w:noWrap/>
                  <w:vAlign w:val="bottom"/>
                  <w:hideMark/>
                </w:tcPr>
                <w:p w14:paraId="183BDA6E"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c>
                <w:tcPr>
                  <w:tcW w:w="860" w:type="dxa"/>
                  <w:tcBorders>
                    <w:top w:val="single" w:sz="4" w:space="0" w:color="auto"/>
                    <w:left w:val="nil"/>
                    <w:bottom w:val="single" w:sz="4" w:space="0" w:color="auto"/>
                    <w:right w:val="single" w:sz="4" w:space="0" w:color="auto"/>
                  </w:tcBorders>
                  <w:shd w:val="clear" w:color="auto" w:fill="E7E6E6"/>
                  <w:noWrap/>
                  <w:vAlign w:val="bottom"/>
                  <w:hideMark/>
                </w:tcPr>
                <w:p w14:paraId="4B376735" w14:textId="77777777" w:rsidR="00AD194E" w:rsidRPr="00CE3688" w:rsidRDefault="00AD194E">
                  <w:pPr>
                    <w:spacing w:after="0" w:line="240" w:lineRule="auto"/>
                    <w:rPr>
                      <w:rFonts w:ascii="Arial" w:eastAsia="Times New Roman" w:hAnsi="Arial" w:cs="Arial"/>
                      <w:sz w:val="12"/>
                      <w:szCs w:val="20"/>
                      <w:lang w:eastAsia="lv-LV"/>
                    </w:rPr>
                  </w:pPr>
                  <w:r w:rsidRPr="00CE3688">
                    <w:rPr>
                      <w:rFonts w:ascii="Arial" w:eastAsia="Times New Roman" w:hAnsi="Arial" w:cs="Arial"/>
                      <w:sz w:val="12"/>
                      <w:szCs w:val="20"/>
                      <w:lang w:eastAsia="lv-LV"/>
                    </w:rPr>
                    <w:t> </w:t>
                  </w:r>
                </w:p>
              </w:tc>
            </w:tr>
            <w:tr w:rsidR="00AD194E" w:rsidRPr="00CE3688" w14:paraId="7CC9573E" w14:textId="77777777">
              <w:trPr>
                <w:trHeight w:val="20"/>
              </w:trPr>
              <w:tc>
                <w:tcPr>
                  <w:tcW w:w="0" w:type="auto"/>
                  <w:tcBorders>
                    <w:top w:val="nil"/>
                    <w:left w:val="single" w:sz="4" w:space="0" w:color="auto"/>
                    <w:bottom w:val="single" w:sz="4" w:space="0" w:color="auto"/>
                    <w:right w:val="single" w:sz="4" w:space="0" w:color="auto"/>
                  </w:tcBorders>
                  <w:vAlign w:val="center"/>
                  <w:hideMark/>
                </w:tcPr>
                <w:p w14:paraId="54FD9764"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1FA5C267"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351FB28D"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0" w:type="auto"/>
                  <w:tcBorders>
                    <w:top w:val="nil"/>
                    <w:left w:val="nil"/>
                    <w:bottom w:val="single" w:sz="4" w:space="0" w:color="auto"/>
                    <w:right w:val="single" w:sz="4" w:space="0" w:color="auto"/>
                  </w:tcBorders>
                  <w:shd w:val="clear" w:color="auto" w:fill="E7E6E6"/>
                  <w:vAlign w:val="center"/>
                  <w:hideMark/>
                </w:tcPr>
                <w:p w14:paraId="1C11897E"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c>
                <w:tcPr>
                  <w:tcW w:w="0" w:type="auto"/>
                  <w:tcBorders>
                    <w:top w:val="nil"/>
                    <w:left w:val="nil"/>
                    <w:bottom w:val="single" w:sz="4" w:space="0" w:color="auto"/>
                    <w:right w:val="single" w:sz="4" w:space="0" w:color="auto"/>
                  </w:tcBorders>
                  <w:vAlign w:val="center"/>
                  <w:hideMark/>
                </w:tcPr>
                <w:p w14:paraId="67D45813" w14:textId="77777777" w:rsidR="00AD194E" w:rsidRPr="00CE3688" w:rsidRDefault="00AD194E">
                  <w:pPr>
                    <w:spacing w:after="0" w:line="240" w:lineRule="auto"/>
                    <w:jc w:val="center"/>
                    <w:rPr>
                      <w:rFonts w:ascii="Arial" w:eastAsia="Times New Roman" w:hAnsi="Arial" w:cs="Arial"/>
                      <w:sz w:val="12"/>
                      <w:szCs w:val="16"/>
                      <w:lang w:eastAsia="lv-LV"/>
                    </w:rPr>
                  </w:pPr>
                  <w:proofErr w:type="spellStart"/>
                  <w:r w:rsidRPr="00CE3688">
                    <w:rPr>
                      <w:rFonts w:ascii="Arial" w:eastAsia="Times New Roman" w:hAnsi="Arial" w:cs="Arial"/>
                      <w:sz w:val="12"/>
                      <w:szCs w:val="16"/>
                      <w:lang w:eastAsia="lv-LV"/>
                    </w:rPr>
                    <w:t>jaunpiešķirto</w:t>
                  </w:r>
                  <w:proofErr w:type="spellEnd"/>
                  <w:r w:rsidRPr="00CE3688">
                    <w:rPr>
                      <w:rFonts w:ascii="Arial" w:eastAsia="Times New Roman" w:hAnsi="Arial" w:cs="Arial"/>
                      <w:sz w:val="12"/>
                      <w:szCs w:val="16"/>
                      <w:lang w:eastAsia="lv-LV"/>
                    </w:rPr>
                    <w:t xml:space="preserve"> pabalstu skaits mēnesī</w:t>
                  </w:r>
                </w:p>
              </w:tc>
              <w:tc>
                <w:tcPr>
                  <w:tcW w:w="0" w:type="auto"/>
                  <w:tcBorders>
                    <w:top w:val="nil"/>
                    <w:left w:val="nil"/>
                    <w:bottom w:val="single" w:sz="4" w:space="0" w:color="auto"/>
                    <w:right w:val="single" w:sz="4" w:space="0" w:color="auto"/>
                  </w:tcBorders>
                  <w:vAlign w:val="center"/>
                  <w:hideMark/>
                </w:tcPr>
                <w:p w14:paraId="5843BEAC"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izmaksu skaits</w:t>
                  </w:r>
                </w:p>
              </w:tc>
              <w:tc>
                <w:tcPr>
                  <w:tcW w:w="0" w:type="auto"/>
                  <w:tcBorders>
                    <w:top w:val="nil"/>
                    <w:left w:val="nil"/>
                    <w:bottom w:val="single" w:sz="4" w:space="0" w:color="auto"/>
                    <w:right w:val="single" w:sz="4" w:space="0" w:color="auto"/>
                  </w:tcBorders>
                  <w:vAlign w:val="center"/>
                  <w:hideMark/>
                </w:tcPr>
                <w:p w14:paraId="39F6AA4C"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pabalsta palielinājums, ieviešot minimālo objektu, </w:t>
                  </w:r>
                  <w:proofErr w:type="spellStart"/>
                  <w:r w:rsidRPr="00CE3688">
                    <w:rPr>
                      <w:rFonts w:ascii="Arial" w:eastAsia="Times New Roman" w:hAnsi="Arial" w:cs="Arial"/>
                      <w:i/>
                      <w:sz w:val="12"/>
                      <w:szCs w:val="16"/>
                      <w:lang w:eastAsia="lv-LV"/>
                    </w:rPr>
                    <w:t>euro</w:t>
                  </w:r>
                  <w:proofErr w:type="spellEnd"/>
                </w:p>
              </w:tc>
              <w:tc>
                <w:tcPr>
                  <w:tcW w:w="860" w:type="dxa"/>
                  <w:tcBorders>
                    <w:top w:val="nil"/>
                    <w:left w:val="nil"/>
                    <w:bottom w:val="single" w:sz="4" w:space="0" w:color="auto"/>
                    <w:right w:val="single" w:sz="4" w:space="0" w:color="auto"/>
                  </w:tcBorders>
                  <w:shd w:val="clear" w:color="auto" w:fill="E7E6E6"/>
                  <w:vAlign w:val="center"/>
                  <w:hideMark/>
                </w:tcPr>
                <w:p w14:paraId="46EFE8F8" w14:textId="77777777" w:rsidR="00AD194E" w:rsidRPr="00CE3688" w:rsidRDefault="00AD194E">
                  <w:pPr>
                    <w:spacing w:after="0" w:line="240" w:lineRule="auto"/>
                    <w:jc w:val="center"/>
                    <w:rPr>
                      <w:rFonts w:ascii="Arial" w:eastAsia="Times New Roman" w:hAnsi="Arial" w:cs="Arial"/>
                      <w:sz w:val="12"/>
                      <w:szCs w:val="16"/>
                      <w:lang w:eastAsia="lv-LV"/>
                    </w:rPr>
                  </w:pPr>
                  <w:r w:rsidRPr="00CE3688">
                    <w:rPr>
                      <w:rFonts w:ascii="Arial" w:eastAsia="Times New Roman" w:hAnsi="Arial" w:cs="Arial"/>
                      <w:sz w:val="12"/>
                      <w:szCs w:val="16"/>
                      <w:lang w:eastAsia="lv-LV"/>
                    </w:rPr>
                    <w:t xml:space="preserve">izdevumu palielinājums, </w:t>
                  </w:r>
                  <w:proofErr w:type="spellStart"/>
                  <w:r w:rsidRPr="00CE3688">
                    <w:rPr>
                      <w:rFonts w:ascii="Arial" w:eastAsia="Times New Roman" w:hAnsi="Arial" w:cs="Arial"/>
                      <w:i/>
                      <w:sz w:val="12"/>
                      <w:szCs w:val="16"/>
                      <w:lang w:eastAsia="lv-LV"/>
                    </w:rPr>
                    <w:t>euro</w:t>
                  </w:r>
                  <w:proofErr w:type="spellEnd"/>
                </w:p>
              </w:tc>
            </w:tr>
            <w:tr w:rsidR="00AD194E" w:rsidRPr="00CE3688" w14:paraId="00B89917" w14:textId="77777777">
              <w:trPr>
                <w:trHeight w:val="20"/>
              </w:trPr>
              <w:tc>
                <w:tcPr>
                  <w:tcW w:w="0" w:type="auto"/>
                  <w:noWrap/>
                  <w:hideMark/>
                </w:tcPr>
                <w:p w14:paraId="5324EDF8"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1 095</w:t>
                  </w:r>
                </w:p>
              </w:tc>
              <w:tc>
                <w:tcPr>
                  <w:tcW w:w="0" w:type="auto"/>
                  <w:noWrap/>
                  <w:hideMark/>
                </w:tcPr>
                <w:p w14:paraId="4ACA1417"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68</w:t>
                  </w:r>
                </w:p>
              </w:tc>
              <w:tc>
                <w:tcPr>
                  <w:tcW w:w="0" w:type="auto"/>
                  <w:noWrap/>
                  <w:hideMark/>
                </w:tcPr>
                <w:p w14:paraId="45719DC2"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41.31</w:t>
                  </w:r>
                </w:p>
              </w:tc>
              <w:tc>
                <w:tcPr>
                  <w:tcW w:w="0" w:type="auto"/>
                  <w:shd w:val="clear" w:color="auto" w:fill="E7E6E6"/>
                  <w:noWrap/>
                  <w:hideMark/>
                </w:tcPr>
                <w:p w14:paraId="32BDE86E" w14:textId="77777777" w:rsidR="00AD194E" w:rsidRPr="00CE3688" w:rsidRDefault="00AD194E">
                  <w:pPr>
                    <w:spacing w:after="0" w:line="240" w:lineRule="auto"/>
                    <w:jc w:val="right"/>
                    <w:rPr>
                      <w:rFonts w:ascii="Arial" w:eastAsia="Times New Roman" w:hAnsi="Arial" w:cs="Arial"/>
                      <w:b/>
                      <w:sz w:val="12"/>
                      <w:szCs w:val="20"/>
                      <w:lang w:eastAsia="lv-LV"/>
                    </w:rPr>
                  </w:pPr>
                  <w:r w:rsidRPr="00CE3688">
                    <w:rPr>
                      <w:rFonts w:ascii="Arial" w:eastAsia="Times New Roman" w:hAnsi="Arial" w:cs="Arial"/>
                      <w:b/>
                      <w:sz w:val="12"/>
                      <w:szCs w:val="20"/>
                      <w:lang w:eastAsia="lv-LV"/>
                    </w:rPr>
                    <w:t>3 075 943</w:t>
                  </w:r>
                </w:p>
              </w:tc>
              <w:tc>
                <w:tcPr>
                  <w:tcW w:w="0" w:type="auto"/>
                  <w:noWrap/>
                  <w:hideMark/>
                </w:tcPr>
                <w:p w14:paraId="3A8A8C58"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990</w:t>
                  </w:r>
                </w:p>
              </w:tc>
              <w:tc>
                <w:tcPr>
                  <w:tcW w:w="0" w:type="auto"/>
                  <w:noWrap/>
                  <w:hideMark/>
                </w:tcPr>
                <w:p w14:paraId="7036D146"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96.000</w:t>
                  </w:r>
                </w:p>
              </w:tc>
              <w:tc>
                <w:tcPr>
                  <w:tcW w:w="0" w:type="auto"/>
                  <w:noWrap/>
                  <w:hideMark/>
                </w:tcPr>
                <w:p w14:paraId="02076B4F" w14:textId="77777777" w:rsidR="00AD194E" w:rsidRPr="00CE3688" w:rsidRDefault="00AD194E">
                  <w:pPr>
                    <w:spacing w:after="0" w:line="240" w:lineRule="auto"/>
                    <w:jc w:val="right"/>
                    <w:rPr>
                      <w:rFonts w:ascii="Arial" w:eastAsia="Times New Roman" w:hAnsi="Arial" w:cs="Arial"/>
                      <w:sz w:val="12"/>
                      <w:szCs w:val="20"/>
                      <w:lang w:eastAsia="lv-LV"/>
                    </w:rPr>
                  </w:pPr>
                  <w:r w:rsidRPr="00CE3688">
                    <w:rPr>
                      <w:rFonts w:ascii="Arial" w:eastAsia="Times New Roman" w:hAnsi="Arial" w:cs="Arial"/>
                      <w:sz w:val="12"/>
                      <w:szCs w:val="20"/>
                      <w:lang w:eastAsia="lv-LV"/>
                    </w:rPr>
                    <w:t>72.0200</w:t>
                  </w:r>
                </w:p>
              </w:tc>
              <w:tc>
                <w:tcPr>
                  <w:tcW w:w="860" w:type="dxa"/>
                  <w:shd w:val="clear" w:color="auto" w:fill="E7E6E6"/>
                  <w:noWrap/>
                  <w:hideMark/>
                </w:tcPr>
                <w:p w14:paraId="71AC795B" w14:textId="77777777" w:rsidR="00AD194E" w:rsidRPr="00CE3688" w:rsidRDefault="00AD194E">
                  <w:pPr>
                    <w:spacing w:after="0" w:line="240" w:lineRule="auto"/>
                    <w:jc w:val="right"/>
                    <w:rPr>
                      <w:rFonts w:ascii="Arial" w:eastAsia="Times New Roman" w:hAnsi="Arial" w:cs="Arial"/>
                      <w:b/>
                      <w:sz w:val="12"/>
                      <w:szCs w:val="20"/>
                      <w:lang w:eastAsia="lv-LV"/>
                    </w:rPr>
                  </w:pPr>
                  <w:r w:rsidRPr="00CE3688">
                    <w:rPr>
                      <w:rFonts w:ascii="Arial" w:eastAsia="Times New Roman" w:hAnsi="Arial" w:cs="Arial"/>
                      <w:b/>
                      <w:sz w:val="12"/>
                      <w:szCs w:val="20"/>
                      <w:lang w:eastAsia="lv-LV"/>
                    </w:rPr>
                    <w:t>6 844 781</w:t>
                  </w:r>
                </w:p>
              </w:tc>
            </w:tr>
          </w:tbl>
          <w:p w14:paraId="44D5C9AB" w14:textId="77777777" w:rsidR="00AD194E" w:rsidRPr="00CE3688" w:rsidRDefault="00AD194E">
            <w:pPr>
              <w:spacing w:after="0" w:line="240" w:lineRule="auto"/>
              <w:rPr>
                <w:rFonts w:ascii="Times New Roman" w:eastAsia="Times New Roman" w:hAnsi="Times New Roman" w:cs="Times New Roman"/>
                <w:iCs/>
                <w:sz w:val="20"/>
                <w:szCs w:val="20"/>
                <w:lang w:eastAsia="lv-LV"/>
              </w:rPr>
            </w:pPr>
          </w:p>
          <w:p w14:paraId="58A67572"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sz w:val="20"/>
                <w:szCs w:val="20"/>
                <w:lang w:eastAsia="lv-LV"/>
              </w:rPr>
              <w:t xml:space="preserve">Lai realizētu izmaiņas </w:t>
            </w:r>
            <w:r w:rsidRPr="00CE3688">
              <w:rPr>
                <w:rFonts w:ascii="Times New Roman" w:eastAsia="Times New Roman" w:hAnsi="Times New Roman" w:cs="Times New Roman"/>
                <w:b/>
                <w:sz w:val="20"/>
                <w:szCs w:val="20"/>
                <w:lang w:eastAsia="lv-LV"/>
              </w:rPr>
              <w:t>VSAA IT sistēmu</w:t>
            </w:r>
            <w:r w:rsidRPr="00CE3688">
              <w:rPr>
                <w:rFonts w:ascii="Times New Roman" w:eastAsia="Times New Roman" w:hAnsi="Times New Roman" w:cs="Times New Roman"/>
                <w:sz w:val="20"/>
                <w:szCs w:val="20"/>
                <w:lang w:eastAsia="lv-LV"/>
              </w:rPr>
              <w:t xml:space="preserve"> pielāgošanai saistībā ar </w:t>
            </w:r>
            <w:r w:rsidRPr="00CE3688">
              <w:rPr>
                <w:rFonts w:ascii="Times New Roman" w:hAnsi="Times New Roman" w:cs="Times New Roman"/>
                <w:sz w:val="20"/>
                <w:szCs w:val="20"/>
              </w:rPr>
              <w:t xml:space="preserve">minimālo VSAOI ieviešanu, VSAA </w:t>
            </w:r>
            <w:r w:rsidRPr="00CE3688">
              <w:rPr>
                <w:rFonts w:ascii="Times New Roman" w:eastAsia="Times New Roman" w:hAnsi="Times New Roman" w:cs="Times New Roman"/>
                <w:sz w:val="20"/>
                <w:szCs w:val="20"/>
                <w:lang w:eastAsia="lv-LV"/>
              </w:rPr>
              <w:t xml:space="preserve">IS izmaiņām </w:t>
            </w:r>
            <w:r w:rsidRPr="00CE3688">
              <w:rPr>
                <w:rFonts w:ascii="Times New Roman" w:eastAsia="Times New Roman" w:hAnsi="Times New Roman" w:cs="Times New Roman"/>
                <w:b/>
                <w:sz w:val="20"/>
                <w:szCs w:val="20"/>
                <w:lang w:eastAsia="lv-LV"/>
              </w:rPr>
              <w:t xml:space="preserve">2021.gadā nepieciešami papildus 554 482 </w:t>
            </w:r>
            <w:proofErr w:type="spellStart"/>
            <w:r w:rsidRPr="00CE3688">
              <w:rPr>
                <w:rFonts w:ascii="Times New Roman" w:eastAsia="Times New Roman" w:hAnsi="Times New Roman" w:cs="Times New Roman"/>
                <w:b/>
                <w:i/>
                <w:sz w:val="20"/>
                <w:szCs w:val="20"/>
                <w:lang w:eastAsia="lv-LV"/>
              </w:rPr>
              <w:t>euro</w:t>
            </w:r>
            <w:proofErr w:type="spellEnd"/>
            <w:r w:rsidRPr="00CE3688">
              <w:rPr>
                <w:rFonts w:ascii="Times New Roman" w:eastAsia="Times New Roman" w:hAnsi="Times New Roman" w:cs="Times New Roman"/>
                <w:i/>
                <w:sz w:val="20"/>
                <w:szCs w:val="20"/>
                <w:lang w:eastAsia="lv-LV"/>
              </w:rPr>
              <w:t xml:space="preserve"> </w:t>
            </w:r>
            <w:r w:rsidRPr="00CE3688">
              <w:rPr>
                <w:rFonts w:ascii="Times New Roman" w:eastAsia="Times New Roman" w:hAnsi="Times New Roman" w:cs="Times New Roman"/>
                <w:sz w:val="20"/>
                <w:szCs w:val="20"/>
                <w:lang w:eastAsia="lv-LV"/>
              </w:rPr>
              <w:t>(</w:t>
            </w:r>
            <w:r w:rsidRPr="00CE3688">
              <w:rPr>
                <w:rFonts w:ascii="Times New Roman" w:eastAsia="Times New Roman" w:hAnsi="Times New Roman" w:cs="Times New Roman"/>
                <w:iCs/>
                <w:sz w:val="20"/>
                <w:szCs w:val="20"/>
                <w:lang w:eastAsia="lv-LV"/>
              </w:rPr>
              <w:t xml:space="preserve">1 175 cilvēkdienas x 471,90 </w:t>
            </w:r>
            <w:proofErr w:type="spellStart"/>
            <w:r w:rsidRPr="00CE3688">
              <w:rPr>
                <w:rFonts w:ascii="Times New Roman" w:eastAsia="Times New Roman" w:hAnsi="Times New Roman" w:cs="Times New Roman"/>
                <w:i/>
                <w:iCs/>
                <w:sz w:val="20"/>
                <w:szCs w:val="20"/>
                <w:lang w:eastAsia="lv-LV"/>
              </w:rPr>
              <w:t>euro</w:t>
            </w:r>
            <w:proofErr w:type="spellEnd"/>
            <w:r w:rsidRPr="00CE3688">
              <w:rPr>
                <w:rFonts w:ascii="Times New Roman" w:eastAsia="Times New Roman" w:hAnsi="Times New Roman" w:cs="Times New Roman"/>
                <w:iCs/>
                <w:sz w:val="20"/>
                <w:szCs w:val="20"/>
                <w:lang w:eastAsia="lv-LV"/>
              </w:rPr>
              <w:t xml:space="preserve"> c/d), kas ietver VSAOI maksātāju kategoriju pielīdzināšanu jaunām apdrošināšanas likmēm, iemaksu reģistrācijas pārveidošanu, apakšsistēmas datu modeļa pārveidi, jaunu algoritmu izveidi, jaunas datu apmaiņas izstrādi datu nodošanai VID par aprēķinātajām trūkstošajām VSAOI. </w:t>
            </w:r>
          </w:p>
          <w:p w14:paraId="04F470EE" w14:textId="77777777" w:rsidR="00AD194E" w:rsidRPr="00CE3688" w:rsidRDefault="00AD194E">
            <w:pPr>
              <w:spacing w:after="0" w:line="240" w:lineRule="auto"/>
              <w:jc w:val="both"/>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Minētā ietekme ietver visas izmaiņas </w:t>
            </w:r>
            <w:r w:rsidRPr="00CE3688">
              <w:rPr>
                <w:rFonts w:ascii="Times New Roman" w:eastAsia="Times New Roman" w:hAnsi="Times New Roman" w:cs="Times New Roman"/>
                <w:sz w:val="20"/>
                <w:szCs w:val="20"/>
                <w:lang w:eastAsia="lv-LV"/>
              </w:rPr>
              <w:t xml:space="preserve">VSAA IT sistēmu pielāgošanai saistībā ar </w:t>
            </w:r>
            <w:r w:rsidRPr="00CE3688">
              <w:rPr>
                <w:rFonts w:ascii="Times New Roman" w:hAnsi="Times New Roman" w:cs="Times New Roman"/>
                <w:sz w:val="20"/>
                <w:szCs w:val="20"/>
              </w:rPr>
              <w:t xml:space="preserve">minimālo VSAOI ieviešanu, t.sk., likumprojektā “Grozījumi Solidaritātes nodokļa likumā” paredzētās izmaiņas </w:t>
            </w:r>
            <w:r w:rsidRPr="00CE3688">
              <w:rPr>
                <w:rFonts w:ascii="Times New Roman" w:eastAsia="Times New Roman" w:hAnsi="Times New Roman" w:cs="Times New Roman"/>
                <w:sz w:val="20"/>
                <w:szCs w:val="20"/>
                <w:lang w:eastAsia="lv-LV"/>
              </w:rPr>
              <w:t xml:space="preserve">saistībā ar </w:t>
            </w:r>
            <w:r w:rsidRPr="00CE3688">
              <w:rPr>
                <w:rFonts w:ascii="Times New Roman" w:hAnsi="Times New Roman" w:cs="Times New Roman"/>
                <w:sz w:val="20"/>
                <w:szCs w:val="20"/>
              </w:rPr>
              <w:t xml:space="preserve">minimālo VSAOI ieviešanu 25 954 </w:t>
            </w:r>
            <w:proofErr w:type="spellStart"/>
            <w:r w:rsidRPr="00CE3688">
              <w:rPr>
                <w:rFonts w:ascii="Times New Roman" w:hAnsi="Times New Roman" w:cs="Times New Roman"/>
                <w:i/>
                <w:sz w:val="20"/>
                <w:szCs w:val="20"/>
              </w:rPr>
              <w:t>euro</w:t>
            </w:r>
            <w:proofErr w:type="spellEnd"/>
            <w:r w:rsidRPr="00CE3688">
              <w:rPr>
                <w:rFonts w:ascii="Times New Roman" w:hAnsi="Times New Roman" w:cs="Times New Roman"/>
                <w:i/>
                <w:sz w:val="20"/>
                <w:szCs w:val="20"/>
              </w:rPr>
              <w:t xml:space="preserve"> </w:t>
            </w:r>
            <w:r w:rsidRPr="00CE3688">
              <w:rPr>
                <w:rFonts w:ascii="Times New Roman" w:hAnsi="Times New Roman" w:cs="Times New Roman"/>
                <w:sz w:val="20"/>
                <w:szCs w:val="20"/>
              </w:rPr>
              <w:t xml:space="preserve">(55 cilvēkdienas x 471,90 </w:t>
            </w:r>
            <w:proofErr w:type="spellStart"/>
            <w:r w:rsidRPr="00CE3688">
              <w:rPr>
                <w:rFonts w:ascii="Times New Roman" w:hAnsi="Times New Roman" w:cs="Times New Roman"/>
                <w:i/>
                <w:sz w:val="20"/>
                <w:szCs w:val="20"/>
              </w:rPr>
              <w:t>euro</w:t>
            </w:r>
            <w:proofErr w:type="spellEnd"/>
            <w:r w:rsidRPr="00CE3688">
              <w:rPr>
                <w:rFonts w:ascii="Times New Roman" w:hAnsi="Times New Roman" w:cs="Times New Roman"/>
                <w:sz w:val="20"/>
                <w:szCs w:val="20"/>
              </w:rPr>
              <w:t xml:space="preserve"> c/d).</w:t>
            </w:r>
          </w:p>
          <w:p w14:paraId="309D1E1F" w14:textId="77777777" w:rsidR="00AD194E" w:rsidRPr="00CE3688" w:rsidRDefault="00AD194E">
            <w:pPr>
              <w:spacing w:after="0" w:line="240" w:lineRule="auto"/>
              <w:jc w:val="both"/>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 xml:space="preserve">Finansējums VSAA IS izmaiņām 2021.gadā valsts sociālās apdrošināšanas speciālā budžeta apakšprogrammā  04.05.00 “Valsts sociālās apdrošināšanas aģentūras speciālais budžets” (izdevumi pamatkapitāla veidošanai) tiks nodrošināts, veicot attiecīgus </w:t>
            </w:r>
            <w:proofErr w:type="spellStart"/>
            <w:r w:rsidRPr="00CE3688">
              <w:rPr>
                <w:rFonts w:ascii="Times New Roman" w:eastAsia="Times New Roman" w:hAnsi="Times New Roman" w:cs="Times New Roman"/>
                <w:sz w:val="20"/>
                <w:szCs w:val="20"/>
                <w:lang w:eastAsia="lv-LV"/>
              </w:rPr>
              <w:t>transferta</w:t>
            </w:r>
            <w:proofErr w:type="spellEnd"/>
            <w:r w:rsidRPr="00CE3688">
              <w:rPr>
                <w:rFonts w:ascii="Times New Roman" w:eastAsia="Times New Roman" w:hAnsi="Times New Roman" w:cs="Times New Roman"/>
                <w:sz w:val="20"/>
                <w:szCs w:val="20"/>
                <w:lang w:eastAsia="lv-LV"/>
              </w:rPr>
              <w:t xml:space="preserve"> </w:t>
            </w:r>
            <w:proofErr w:type="spellStart"/>
            <w:r w:rsidRPr="00CE3688">
              <w:rPr>
                <w:rFonts w:ascii="Times New Roman" w:eastAsia="Times New Roman" w:hAnsi="Times New Roman" w:cs="Times New Roman"/>
                <w:sz w:val="20"/>
                <w:szCs w:val="20"/>
                <w:lang w:eastAsia="lv-LV"/>
              </w:rPr>
              <w:t>pārskaitījumus</w:t>
            </w:r>
            <w:proofErr w:type="spellEnd"/>
            <w:r w:rsidRPr="00CE3688">
              <w:rPr>
                <w:rFonts w:ascii="Times New Roman" w:eastAsia="Times New Roman" w:hAnsi="Times New Roman" w:cs="Times New Roman"/>
                <w:sz w:val="20"/>
                <w:szCs w:val="20"/>
                <w:lang w:eastAsia="lv-LV"/>
              </w:rPr>
              <w:t xml:space="preserve"> no sociālās apdrošināšanas pakalpojumu budžetiem atbilstoši to izdevumu īpatsvariem sociālās apdrošināšanas pakalpojumu finansējuma summā.</w:t>
            </w:r>
          </w:p>
          <w:p w14:paraId="169965EE" w14:textId="77777777" w:rsidR="00AD194E" w:rsidRPr="00CE3688" w:rsidRDefault="00AD194E">
            <w:pPr>
              <w:spacing w:after="0" w:line="240" w:lineRule="auto"/>
              <w:jc w:val="both"/>
              <w:rPr>
                <w:rFonts w:ascii="Times New Roman" w:eastAsia="Times New Roman" w:hAnsi="Times New Roman" w:cs="Times New Roman"/>
                <w:iCs/>
                <w:sz w:val="20"/>
                <w:szCs w:val="16"/>
                <w:lang w:eastAsia="lv-LV"/>
              </w:rPr>
            </w:pPr>
          </w:p>
          <w:p w14:paraId="15E806B3"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Lai realizētu izmaiņas VID IT sistēmu pielāgošanai saistībā ar minimālo VSAOI ieviešanu, VID IT izmaiņām 2021.gadā nepieciešami papildus valsts budžeta līdzekļi 391 978 </w:t>
            </w:r>
            <w:proofErr w:type="spellStart"/>
            <w:r w:rsidRPr="00CE3688">
              <w:rPr>
                <w:rFonts w:ascii="Times New Roman" w:eastAsia="Times New Roman" w:hAnsi="Times New Roman" w:cs="Times New Roman"/>
                <w:iCs/>
                <w:sz w:val="20"/>
                <w:szCs w:val="20"/>
                <w:lang w:eastAsia="lv-LV"/>
              </w:rPr>
              <w:t>euro</w:t>
            </w:r>
            <w:proofErr w:type="spellEnd"/>
            <w:r w:rsidRPr="00CE3688">
              <w:rPr>
                <w:rFonts w:ascii="Times New Roman" w:eastAsia="Times New Roman" w:hAnsi="Times New Roman" w:cs="Times New Roman"/>
                <w:iCs/>
                <w:sz w:val="20"/>
                <w:szCs w:val="20"/>
                <w:lang w:eastAsia="lv-LV"/>
              </w:rPr>
              <w:t>, t.sk.:</w:t>
            </w:r>
          </w:p>
          <w:p w14:paraId="0155AD17"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        Maksājumu administrēšanas informācijas sistēmā (MAIS) – 296 870 </w:t>
            </w:r>
            <w:proofErr w:type="spellStart"/>
            <w:r w:rsidRPr="00CE3688">
              <w:rPr>
                <w:rFonts w:ascii="Times New Roman" w:eastAsia="Times New Roman" w:hAnsi="Times New Roman" w:cs="Times New Roman"/>
                <w:iCs/>
                <w:sz w:val="20"/>
                <w:szCs w:val="20"/>
                <w:lang w:eastAsia="lv-LV"/>
              </w:rPr>
              <w:t>euro</w:t>
            </w:r>
            <w:proofErr w:type="spellEnd"/>
            <w:r w:rsidRPr="00CE3688">
              <w:rPr>
                <w:rFonts w:ascii="Times New Roman" w:eastAsia="Times New Roman" w:hAnsi="Times New Roman" w:cs="Times New Roman"/>
                <w:iCs/>
                <w:sz w:val="20"/>
                <w:szCs w:val="20"/>
                <w:lang w:eastAsia="lv-LV"/>
              </w:rPr>
              <w:t>;</w:t>
            </w:r>
          </w:p>
          <w:p w14:paraId="4EDDF756"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        VID informāciju sistēmu </w:t>
            </w:r>
            <w:proofErr w:type="spellStart"/>
            <w:r w:rsidRPr="00CE3688">
              <w:rPr>
                <w:rFonts w:ascii="Times New Roman" w:eastAsia="Times New Roman" w:hAnsi="Times New Roman" w:cs="Times New Roman"/>
                <w:iCs/>
                <w:sz w:val="20"/>
                <w:szCs w:val="20"/>
                <w:lang w:eastAsia="lv-LV"/>
              </w:rPr>
              <w:t>savietotājā</w:t>
            </w:r>
            <w:proofErr w:type="spellEnd"/>
            <w:r w:rsidRPr="00CE3688">
              <w:rPr>
                <w:rFonts w:ascii="Times New Roman" w:eastAsia="Times New Roman" w:hAnsi="Times New Roman" w:cs="Times New Roman"/>
                <w:iCs/>
                <w:sz w:val="20"/>
                <w:szCs w:val="20"/>
                <w:lang w:eastAsia="lv-LV"/>
              </w:rPr>
              <w:t xml:space="preserve"> (VID ISS) – 59 351 </w:t>
            </w:r>
            <w:proofErr w:type="spellStart"/>
            <w:r w:rsidRPr="00CE3688">
              <w:rPr>
                <w:rFonts w:ascii="Times New Roman" w:eastAsia="Times New Roman" w:hAnsi="Times New Roman" w:cs="Times New Roman"/>
                <w:iCs/>
                <w:sz w:val="20"/>
                <w:szCs w:val="20"/>
                <w:lang w:eastAsia="lv-LV"/>
              </w:rPr>
              <w:t>euro</w:t>
            </w:r>
            <w:proofErr w:type="spellEnd"/>
            <w:r w:rsidRPr="00CE3688">
              <w:rPr>
                <w:rFonts w:ascii="Times New Roman" w:eastAsia="Times New Roman" w:hAnsi="Times New Roman" w:cs="Times New Roman"/>
                <w:iCs/>
                <w:sz w:val="20"/>
                <w:szCs w:val="20"/>
                <w:lang w:eastAsia="lv-LV"/>
              </w:rPr>
              <w:t>;</w:t>
            </w:r>
          </w:p>
          <w:p w14:paraId="34668FFC"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        Elektroniskās deklarēšanas sistēmā (EDS) – 20 583 </w:t>
            </w:r>
            <w:proofErr w:type="spellStart"/>
            <w:r w:rsidRPr="00CE3688">
              <w:rPr>
                <w:rFonts w:ascii="Times New Roman" w:eastAsia="Times New Roman" w:hAnsi="Times New Roman" w:cs="Times New Roman"/>
                <w:iCs/>
                <w:sz w:val="20"/>
                <w:szCs w:val="20"/>
                <w:lang w:eastAsia="lv-LV"/>
              </w:rPr>
              <w:t>euro</w:t>
            </w:r>
            <w:proofErr w:type="spellEnd"/>
            <w:r w:rsidRPr="00CE3688">
              <w:rPr>
                <w:rFonts w:ascii="Times New Roman" w:eastAsia="Times New Roman" w:hAnsi="Times New Roman" w:cs="Times New Roman"/>
                <w:iCs/>
                <w:sz w:val="20"/>
                <w:szCs w:val="20"/>
                <w:lang w:eastAsia="lv-LV"/>
              </w:rPr>
              <w:t>;</w:t>
            </w:r>
          </w:p>
          <w:p w14:paraId="5DAE9182" w14:textId="77777777" w:rsidR="00AD194E" w:rsidRPr="00CE3688" w:rsidRDefault="00AD194E">
            <w:pPr>
              <w:spacing w:after="0" w:line="240" w:lineRule="auto"/>
              <w:rPr>
                <w:rFonts w:ascii="Times New Roman" w:eastAsia="Times New Roman" w:hAnsi="Times New Roman" w:cs="Times New Roman"/>
                <w:iCs/>
                <w:sz w:val="20"/>
                <w:szCs w:val="20"/>
                <w:lang w:eastAsia="lv-LV"/>
              </w:rPr>
            </w:pPr>
            <w:r w:rsidRPr="00CE3688">
              <w:rPr>
                <w:rFonts w:ascii="Times New Roman" w:eastAsia="Times New Roman" w:hAnsi="Times New Roman" w:cs="Times New Roman"/>
                <w:iCs/>
                <w:sz w:val="20"/>
                <w:szCs w:val="20"/>
                <w:lang w:eastAsia="lv-LV"/>
              </w:rPr>
              <w:t xml:space="preserve">•        Datu noliktavas sistēmā (DNS) – 15 174 </w:t>
            </w:r>
            <w:proofErr w:type="spellStart"/>
            <w:r w:rsidRPr="00CE3688">
              <w:rPr>
                <w:rFonts w:ascii="Times New Roman" w:eastAsia="Times New Roman" w:hAnsi="Times New Roman" w:cs="Times New Roman"/>
                <w:iCs/>
                <w:sz w:val="20"/>
                <w:szCs w:val="20"/>
                <w:lang w:eastAsia="lv-LV"/>
              </w:rPr>
              <w:t>euro</w:t>
            </w:r>
            <w:proofErr w:type="spellEnd"/>
            <w:r w:rsidRPr="00CE3688">
              <w:rPr>
                <w:rFonts w:ascii="Times New Roman" w:eastAsia="Times New Roman" w:hAnsi="Times New Roman" w:cs="Times New Roman"/>
                <w:iCs/>
                <w:sz w:val="20"/>
                <w:szCs w:val="20"/>
                <w:lang w:eastAsia="lv-LV"/>
              </w:rPr>
              <w:t>.</w:t>
            </w:r>
          </w:p>
          <w:p w14:paraId="0D1115B3" w14:textId="77777777" w:rsidR="00AD194E" w:rsidRPr="00CE3688" w:rsidRDefault="00AD194E">
            <w:pPr>
              <w:spacing w:after="0" w:line="240" w:lineRule="auto"/>
              <w:rPr>
                <w:rFonts w:ascii="Times New Roman" w:eastAsia="Times New Roman" w:hAnsi="Times New Roman" w:cs="Times New Roman"/>
                <w:iCs/>
                <w:sz w:val="20"/>
                <w:szCs w:val="20"/>
                <w:lang w:eastAsia="lv-LV"/>
              </w:rPr>
            </w:pPr>
          </w:p>
          <w:p w14:paraId="637A35F6" w14:textId="77777777" w:rsidR="00AD194E" w:rsidRPr="00CE3688" w:rsidRDefault="00AD194E">
            <w:pPr>
              <w:spacing w:after="0" w:line="240" w:lineRule="auto"/>
              <w:rPr>
                <w:rFonts w:ascii="Times New Roman" w:eastAsia="Times New Roman" w:hAnsi="Times New Roman" w:cs="Times New Roman"/>
                <w:iCs/>
                <w:sz w:val="20"/>
                <w:szCs w:val="20"/>
                <w:lang w:eastAsia="lv-LV"/>
              </w:rPr>
            </w:pPr>
          </w:p>
        </w:tc>
      </w:tr>
      <w:tr w:rsidR="00AD194E" w14:paraId="44D5D43B"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413CA30F"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lastRenderedPageBreak/>
              <w:t>7. Amata vietu skaita izmaiņas</w:t>
            </w:r>
          </w:p>
        </w:tc>
        <w:tc>
          <w:tcPr>
            <w:tcW w:w="8775" w:type="dxa"/>
            <w:gridSpan w:val="7"/>
            <w:tcBorders>
              <w:top w:val="single" w:sz="8" w:space="0" w:color="414142"/>
              <w:left w:val="nil"/>
              <w:bottom w:val="single" w:sz="8" w:space="0" w:color="414142"/>
              <w:right w:val="single" w:sz="8" w:space="0" w:color="414142"/>
            </w:tcBorders>
            <w:vAlign w:val="center"/>
            <w:hideMark/>
          </w:tcPr>
          <w:p w14:paraId="4E484041"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Nav.</w:t>
            </w:r>
          </w:p>
        </w:tc>
      </w:tr>
      <w:tr w:rsidR="00AD194E" w14:paraId="5D385E6B" w14:textId="77777777" w:rsidTr="00AD194E">
        <w:trPr>
          <w:trHeight w:val="270"/>
        </w:trPr>
        <w:tc>
          <w:tcPr>
            <w:tcW w:w="1716" w:type="dxa"/>
            <w:tcBorders>
              <w:top w:val="nil"/>
              <w:left w:val="single" w:sz="8" w:space="0" w:color="414142"/>
              <w:bottom w:val="single" w:sz="8" w:space="0" w:color="414142"/>
              <w:right w:val="single" w:sz="8" w:space="0" w:color="414142"/>
            </w:tcBorders>
            <w:vAlign w:val="center"/>
            <w:hideMark/>
          </w:tcPr>
          <w:p w14:paraId="5A3BB45F" w14:textId="77777777" w:rsidR="00AD194E" w:rsidRPr="00CE3688" w:rsidRDefault="00AD194E">
            <w:pPr>
              <w:spacing w:after="0" w:line="240" w:lineRule="auto"/>
              <w:rPr>
                <w:rFonts w:ascii="Times New Roman" w:eastAsia="Times New Roman" w:hAnsi="Times New Roman" w:cs="Times New Roman"/>
                <w:sz w:val="20"/>
                <w:szCs w:val="20"/>
                <w:lang w:eastAsia="lv-LV"/>
              </w:rPr>
            </w:pPr>
            <w:r w:rsidRPr="00CE3688">
              <w:rPr>
                <w:rFonts w:ascii="Times New Roman" w:eastAsia="Times New Roman" w:hAnsi="Times New Roman" w:cs="Times New Roman"/>
                <w:sz w:val="20"/>
                <w:szCs w:val="20"/>
                <w:lang w:eastAsia="lv-LV"/>
              </w:rPr>
              <w:t>8. Cita informācija</w:t>
            </w:r>
          </w:p>
        </w:tc>
        <w:tc>
          <w:tcPr>
            <w:tcW w:w="8775" w:type="dxa"/>
            <w:gridSpan w:val="7"/>
            <w:tcBorders>
              <w:top w:val="single" w:sz="8" w:space="0" w:color="414142"/>
              <w:left w:val="nil"/>
              <w:bottom w:val="single" w:sz="8" w:space="0" w:color="414142"/>
              <w:right w:val="single" w:sz="8" w:space="0" w:color="414142"/>
            </w:tcBorders>
            <w:vAlign w:val="center"/>
            <w:hideMark/>
          </w:tcPr>
          <w:p w14:paraId="3F8391A7" w14:textId="77777777" w:rsidR="00AD194E" w:rsidRPr="00CE3688" w:rsidRDefault="00AD194E">
            <w:pPr>
              <w:spacing w:after="60"/>
              <w:jc w:val="both"/>
              <w:rPr>
                <w:rFonts w:ascii="Times New Roman" w:hAnsi="Times New Roman" w:cs="Times New Roman"/>
                <w:sz w:val="20"/>
                <w:szCs w:val="20"/>
              </w:rPr>
            </w:pPr>
            <w:r w:rsidRPr="00CE3688">
              <w:rPr>
                <w:rFonts w:ascii="Times New Roman" w:hAnsi="Times New Roman" w:cs="Times New Roman"/>
                <w:sz w:val="20"/>
                <w:szCs w:val="20"/>
              </w:rPr>
              <w:t xml:space="preserve">Finansējums VSAA IS izmaiņām 2021.gadā valsts sociālās apdrošināšanas speciālā budžeta apakšprogrammā  04.05.00 “Valsts sociālās apdrošināšanas aģentūras speciālais budžets” (izdevumi pamatkapitāla veidošanai) saistībā ar minimālo VSAOI ieviešanu  554 482 </w:t>
            </w:r>
            <w:proofErr w:type="spellStart"/>
            <w:r w:rsidRPr="00CE3688">
              <w:rPr>
                <w:rFonts w:ascii="Times New Roman" w:hAnsi="Times New Roman" w:cs="Times New Roman"/>
                <w:i/>
                <w:sz w:val="20"/>
                <w:szCs w:val="20"/>
              </w:rPr>
              <w:t>euro</w:t>
            </w:r>
            <w:proofErr w:type="spellEnd"/>
            <w:r w:rsidRPr="00CE3688">
              <w:rPr>
                <w:rFonts w:ascii="Times New Roman" w:hAnsi="Times New Roman" w:cs="Times New Roman"/>
                <w:sz w:val="20"/>
                <w:szCs w:val="20"/>
              </w:rPr>
              <w:t xml:space="preserve"> apmērā iekļauts Labklājības ministrijas maksimāli pieļaujamajā valsts speciālā budžeta izdevumu kopējā apjomā 2021., 2022. un 2023.gadam un atbilstoši tiks iestrādāts likumprojektā “Par valsts budžetu 2021.gadam” un likumprojektā “Par vidēja termiņa budžeta ietvaru 2021., 2022. un 2023.gadam”.</w:t>
            </w:r>
          </w:p>
          <w:p w14:paraId="35779826" w14:textId="77777777" w:rsidR="00AD194E" w:rsidRPr="00CE3688" w:rsidRDefault="00AD194E">
            <w:pPr>
              <w:spacing w:after="60"/>
              <w:jc w:val="both"/>
              <w:rPr>
                <w:rFonts w:ascii="Times New Roman" w:hAnsi="Times New Roman" w:cs="Times New Roman"/>
                <w:sz w:val="20"/>
                <w:szCs w:val="20"/>
              </w:rPr>
            </w:pPr>
            <w:r w:rsidRPr="00CE3688">
              <w:rPr>
                <w:rFonts w:ascii="Times New Roman" w:eastAsia="Times New Roman" w:hAnsi="Times New Roman" w:cs="Times New Roman"/>
                <w:iCs/>
                <w:sz w:val="20"/>
                <w:szCs w:val="20"/>
                <w:lang w:eastAsia="lv-LV"/>
              </w:rPr>
              <w:t xml:space="preserve">Anotācijā norādītais finansējums izdevumu palielinājumam 2022.-2023.gadam valsts sociālās apdrošināšanas speciālajā budžetā sociāla rakstura maksājumiem un kompensācijām ir norādīts provizoriski un </w:t>
            </w:r>
            <w:r w:rsidRPr="00CE3688">
              <w:rPr>
                <w:rFonts w:ascii="Times New Roman" w:hAnsi="Times New Roman" w:cs="Times New Roman"/>
                <w:sz w:val="20"/>
                <w:szCs w:val="20"/>
              </w:rPr>
              <w:t>Labklājības ministrijas (turpmāk – LM) maksimāli pieļaujamajā speciālā budžeta izdevumu kopējā apjomā 2021., 2022. un 2023.gadam nav iekļauts un netiks iestrādāts likumprojektā “Par valsts budžetu 2021.gadam” un likumprojektā “Par vidēja termiņa budžeta ietvaru 2021., 2022. un 2023.gadam”. Ņemot vērā aktuālākās pabalstu saņēmēju skaita vidēji mēnesī un vidējo apmēru mēnesī izpildes tendences un prognozes, šajā anotācijā provizoriski norādītais izdevumu palielinājums 2022.-2023.gadam tiks precizēts, 2021.gadā LM sagatavojot speciālā budžeta bāzes prognozes 2022.-2024.gadam.</w:t>
            </w:r>
          </w:p>
          <w:p w14:paraId="4814B389" w14:textId="77777777" w:rsidR="00AD194E" w:rsidRPr="00CE3688" w:rsidRDefault="00AD194E">
            <w:pPr>
              <w:spacing w:after="60"/>
              <w:jc w:val="both"/>
              <w:rPr>
                <w:rFonts w:ascii="Times New Roman" w:hAnsi="Times New Roman" w:cs="Times New Roman"/>
                <w:sz w:val="20"/>
                <w:szCs w:val="20"/>
              </w:rPr>
            </w:pPr>
            <w:r w:rsidRPr="00CE3688">
              <w:rPr>
                <w:rFonts w:ascii="Times New Roman" w:hAnsi="Times New Roman" w:cs="Times New Roman"/>
                <w:sz w:val="20"/>
                <w:szCs w:val="20"/>
                <w:lang w:eastAsia="lv-LV"/>
              </w:rPr>
              <w:t xml:space="preserve">2021.gadā izmaiņu veikšanai Valsts ieņēmumu dienesta informācijas sistēmās nepieciešamais finansējums 391 978 EUR tiks pārdalīts </w:t>
            </w:r>
            <w:r w:rsidRPr="00CE3688">
              <w:rPr>
                <w:rFonts w:ascii="Times New Roman" w:hAnsi="Times New Roman" w:cs="Times New Roman"/>
                <w:sz w:val="20"/>
                <w:szCs w:val="20"/>
              </w:rPr>
              <w:t xml:space="preserve">no valsts budžeta resora “74. Gadskārtējā valsts budžeta izpildes procesā pārdalāmais finansējums” programmas 02.00.00 “Līdzekļi neparedzētiem gadījumiem”, Finanšu ministrijai sagatavojot un iesniedzot attiecīgu priekšlikumu likumprojekta “Par valsts budžetu 2021.gadam” un </w:t>
            </w:r>
            <w:r w:rsidRPr="00CE3688">
              <w:rPr>
                <w:rFonts w:ascii="Times New Roman" w:hAnsi="Times New Roman" w:cs="Times New Roman"/>
                <w:sz w:val="20"/>
                <w:szCs w:val="20"/>
              </w:rPr>
              <w:lastRenderedPageBreak/>
              <w:t>likumprojekta “Par vidēja termiņa budžeta ietvaru 2021., 2022. un 2023.gadam” izskatīšanai Saeimā otrajā lasījumā</w:t>
            </w:r>
            <w:r w:rsidRPr="00CE3688">
              <w:rPr>
                <w:rFonts w:ascii="Times New Roman" w:hAnsi="Times New Roman" w:cs="Times New Roman"/>
                <w:sz w:val="20"/>
                <w:szCs w:val="20"/>
                <w:lang w:eastAsia="lv-LV"/>
              </w:rPr>
              <w:t>.</w:t>
            </w:r>
          </w:p>
        </w:tc>
      </w:tr>
    </w:tbl>
    <w:p w14:paraId="2DBA779A" w14:textId="39EE1572" w:rsidR="00FC2E4E" w:rsidRDefault="00E5323B" w:rsidP="00E5323B">
      <w:pPr>
        <w:spacing w:after="0" w:line="240" w:lineRule="auto"/>
        <w:rPr>
          <w:rFonts w:ascii="Times New Roman" w:eastAsia="Times New Roman" w:hAnsi="Times New Roman" w:cs="Times New Roman"/>
          <w:iCs/>
          <w:color w:val="000000" w:themeColor="text1"/>
          <w:lang w:eastAsia="lv-LV"/>
        </w:rPr>
      </w:pPr>
      <w:r w:rsidRPr="00734864">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9"/>
        <w:gridCol w:w="2398"/>
        <w:gridCol w:w="5958"/>
      </w:tblGrid>
      <w:tr w:rsidR="00983468" w:rsidRPr="009D78D3" w14:paraId="005BF7AD" w14:textId="77777777" w:rsidTr="00575B2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6F4FFA" w14:textId="77777777" w:rsidR="00983468" w:rsidRPr="009D78D3" w:rsidRDefault="00983468" w:rsidP="00575B2C">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983468" w:rsidRPr="009D78D3" w14:paraId="1FFF0E71" w14:textId="77777777" w:rsidTr="006D5BC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633950C2"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6" w:type="pct"/>
            <w:tcBorders>
              <w:top w:val="outset" w:sz="6" w:space="0" w:color="auto"/>
              <w:left w:val="outset" w:sz="6" w:space="0" w:color="auto"/>
              <w:bottom w:val="outset" w:sz="6" w:space="0" w:color="auto"/>
              <w:right w:val="outset" w:sz="6" w:space="0" w:color="auto"/>
            </w:tcBorders>
            <w:hideMark/>
          </w:tcPr>
          <w:p w14:paraId="28DC0310"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Saistītie tiesību aktu projekti</w:t>
            </w:r>
          </w:p>
        </w:tc>
        <w:tc>
          <w:tcPr>
            <w:tcW w:w="3253" w:type="pct"/>
            <w:tcBorders>
              <w:top w:val="outset" w:sz="6" w:space="0" w:color="auto"/>
              <w:left w:val="outset" w:sz="6" w:space="0" w:color="auto"/>
              <w:bottom w:val="outset" w:sz="6" w:space="0" w:color="auto"/>
              <w:right w:val="outset" w:sz="6" w:space="0" w:color="auto"/>
            </w:tcBorders>
          </w:tcPr>
          <w:p w14:paraId="4EF608EB" w14:textId="09DFA227" w:rsidR="00A436C2" w:rsidRDefault="00A436C2" w:rsidP="003B011B">
            <w:pPr>
              <w:spacing w:after="0" w:line="240" w:lineRule="auto"/>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Likumprojekts izskatāms vienotā paketē ar Finanšu ministrijas sagatavoto likumprojektu “Par valsts budžetu 2021. gadam”</w:t>
            </w:r>
            <w:r w:rsidR="00F37322">
              <w:rPr>
                <w:rFonts w:ascii="Times New Roman" w:eastAsia="Times New Roman" w:hAnsi="Times New Roman" w:cs="Times New Roman"/>
                <w:iCs/>
                <w:noProof/>
                <w:color w:val="000000" w:themeColor="text1"/>
                <w:sz w:val="24"/>
                <w:szCs w:val="24"/>
                <w:lang w:eastAsia="lv-LV"/>
              </w:rPr>
              <w:t xml:space="preserve">, </w:t>
            </w:r>
            <w:r>
              <w:rPr>
                <w:rFonts w:ascii="Times New Roman" w:eastAsia="Times New Roman" w:hAnsi="Times New Roman" w:cs="Times New Roman"/>
                <w:iCs/>
                <w:noProof/>
                <w:color w:val="000000" w:themeColor="text1"/>
                <w:sz w:val="24"/>
                <w:szCs w:val="24"/>
                <w:lang w:eastAsia="lv-LV"/>
              </w:rPr>
              <w:t xml:space="preserve">likumprojektu “Par </w:t>
            </w:r>
            <w:r w:rsidRPr="00A436C2">
              <w:rPr>
                <w:rFonts w:ascii="Times New Roman" w:eastAsia="Times New Roman" w:hAnsi="Times New Roman" w:cs="Times New Roman"/>
                <w:iCs/>
                <w:noProof/>
                <w:color w:val="000000" w:themeColor="text1"/>
                <w:sz w:val="24"/>
                <w:szCs w:val="24"/>
                <w:lang w:eastAsia="lv-LV"/>
              </w:rPr>
              <w:t>vidēja termiņa budžeta ietvaru 202</w:t>
            </w:r>
            <w:r>
              <w:rPr>
                <w:rFonts w:ascii="Times New Roman" w:eastAsia="Times New Roman" w:hAnsi="Times New Roman" w:cs="Times New Roman"/>
                <w:iCs/>
                <w:noProof/>
                <w:color w:val="000000" w:themeColor="text1"/>
                <w:sz w:val="24"/>
                <w:szCs w:val="24"/>
                <w:lang w:eastAsia="lv-LV"/>
              </w:rPr>
              <w:t>1</w:t>
            </w:r>
            <w:r w:rsidRPr="00A436C2">
              <w:rPr>
                <w:rFonts w:ascii="Times New Roman" w:eastAsia="Times New Roman" w:hAnsi="Times New Roman" w:cs="Times New Roman"/>
                <w:iCs/>
                <w:noProof/>
                <w:color w:val="000000" w:themeColor="text1"/>
                <w:sz w:val="24"/>
                <w:szCs w:val="24"/>
                <w:lang w:eastAsia="lv-LV"/>
              </w:rPr>
              <w:t>., 202</w:t>
            </w:r>
            <w:r>
              <w:rPr>
                <w:rFonts w:ascii="Times New Roman" w:eastAsia="Times New Roman" w:hAnsi="Times New Roman" w:cs="Times New Roman"/>
                <w:iCs/>
                <w:noProof/>
                <w:color w:val="000000" w:themeColor="text1"/>
                <w:sz w:val="24"/>
                <w:szCs w:val="24"/>
                <w:lang w:eastAsia="lv-LV"/>
              </w:rPr>
              <w:t>2</w:t>
            </w:r>
            <w:r w:rsidRPr="00A436C2">
              <w:rPr>
                <w:rFonts w:ascii="Times New Roman" w:eastAsia="Times New Roman" w:hAnsi="Times New Roman" w:cs="Times New Roman"/>
                <w:iCs/>
                <w:noProof/>
                <w:color w:val="000000" w:themeColor="text1"/>
                <w:sz w:val="24"/>
                <w:szCs w:val="24"/>
                <w:lang w:eastAsia="lv-LV"/>
              </w:rPr>
              <w:t>. un 202</w:t>
            </w:r>
            <w:r>
              <w:rPr>
                <w:rFonts w:ascii="Times New Roman" w:eastAsia="Times New Roman" w:hAnsi="Times New Roman" w:cs="Times New Roman"/>
                <w:iCs/>
                <w:noProof/>
                <w:color w:val="000000" w:themeColor="text1"/>
                <w:sz w:val="24"/>
                <w:szCs w:val="24"/>
                <w:lang w:eastAsia="lv-LV"/>
              </w:rPr>
              <w:t>3</w:t>
            </w:r>
            <w:r w:rsidRPr="00A436C2">
              <w:rPr>
                <w:rFonts w:ascii="Times New Roman" w:eastAsia="Times New Roman" w:hAnsi="Times New Roman" w:cs="Times New Roman"/>
                <w:iCs/>
                <w:noProof/>
                <w:color w:val="000000" w:themeColor="text1"/>
                <w:sz w:val="24"/>
                <w:szCs w:val="24"/>
                <w:lang w:eastAsia="lv-LV"/>
              </w:rPr>
              <w:t>.</w:t>
            </w:r>
            <w:r>
              <w:rPr>
                <w:rFonts w:ascii="Times New Roman" w:eastAsia="Times New Roman" w:hAnsi="Times New Roman" w:cs="Times New Roman"/>
                <w:iCs/>
                <w:noProof/>
                <w:color w:val="000000" w:themeColor="text1"/>
                <w:sz w:val="24"/>
                <w:szCs w:val="24"/>
                <w:lang w:eastAsia="lv-LV"/>
              </w:rPr>
              <w:t> </w:t>
            </w:r>
            <w:r w:rsidRPr="00A436C2">
              <w:rPr>
                <w:rFonts w:ascii="Times New Roman" w:eastAsia="Times New Roman" w:hAnsi="Times New Roman" w:cs="Times New Roman"/>
                <w:iCs/>
                <w:noProof/>
                <w:color w:val="000000" w:themeColor="text1"/>
                <w:sz w:val="24"/>
                <w:szCs w:val="24"/>
                <w:lang w:eastAsia="lv-LV"/>
              </w:rPr>
              <w:t>gadam</w:t>
            </w:r>
            <w:r>
              <w:rPr>
                <w:rFonts w:ascii="Times New Roman" w:eastAsia="Times New Roman" w:hAnsi="Times New Roman" w:cs="Times New Roman"/>
                <w:iCs/>
                <w:noProof/>
                <w:color w:val="000000" w:themeColor="text1"/>
                <w:sz w:val="24"/>
                <w:szCs w:val="24"/>
                <w:lang w:eastAsia="lv-LV"/>
              </w:rPr>
              <w:t>”</w:t>
            </w:r>
            <w:r w:rsidR="00F37322">
              <w:rPr>
                <w:rFonts w:ascii="Times New Roman" w:eastAsia="Times New Roman" w:hAnsi="Times New Roman" w:cs="Times New Roman"/>
                <w:iCs/>
                <w:noProof/>
                <w:color w:val="000000" w:themeColor="text1"/>
                <w:sz w:val="24"/>
                <w:szCs w:val="24"/>
                <w:lang w:eastAsia="lv-LV"/>
              </w:rPr>
              <w:t>, likumprojektu “Grozījumi likumā “Par iedzīvotāju ienākuma nodokli””, likumprojektu “Grozījumi Mikrouzņēmumu nodokļa likumā”, likumprojektu “Grozījumi Solidaritātes nodokļa likumā”</w:t>
            </w:r>
            <w:r>
              <w:rPr>
                <w:rFonts w:ascii="Times New Roman" w:eastAsia="Times New Roman" w:hAnsi="Times New Roman" w:cs="Times New Roman"/>
                <w:iCs/>
                <w:noProof/>
                <w:color w:val="000000" w:themeColor="text1"/>
                <w:sz w:val="24"/>
                <w:szCs w:val="24"/>
                <w:lang w:eastAsia="lv-LV"/>
              </w:rPr>
              <w:t>.</w:t>
            </w:r>
          </w:p>
          <w:p w14:paraId="14519162" w14:textId="77777777" w:rsidR="003B011B" w:rsidRDefault="003B011B" w:rsidP="00983468">
            <w:pPr>
              <w:spacing w:after="0" w:line="240" w:lineRule="auto"/>
              <w:jc w:val="both"/>
              <w:rPr>
                <w:rFonts w:ascii="Times New Roman" w:eastAsia="Times New Roman" w:hAnsi="Times New Roman" w:cs="Times New Roman"/>
                <w:iCs/>
                <w:noProof/>
                <w:color w:val="000000" w:themeColor="text1"/>
                <w:sz w:val="24"/>
                <w:szCs w:val="24"/>
                <w:lang w:eastAsia="lv-LV"/>
              </w:rPr>
            </w:pPr>
          </w:p>
          <w:p w14:paraId="5F6D437B" w14:textId="52E4B627" w:rsidR="0069527C" w:rsidRDefault="00983468" w:rsidP="00983468">
            <w:pPr>
              <w:spacing w:after="0" w:line="240" w:lineRule="auto"/>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Nepieciešami grozījumi</w:t>
            </w:r>
            <w:r w:rsidR="0069527C">
              <w:rPr>
                <w:rFonts w:ascii="Times New Roman" w:eastAsia="Times New Roman" w:hAnsi="Times New Roman" w:cs="Times New Roman"/>
                <w:iCs/>
                <w:noProof/>
                <w:color w:val="000000" w:themeColor="text1"/>
                <w:sz w:val="24"/>
                <w:szCs w:val="24"/>
                <w:lang w:eastAsia="lv-LV"/>
              </w:rPr>
              <w:t>:</w:t>
            </w:r>
          </w:p>
          <w:p w14:paraId="35A2E09E" w14:textId="58275628" w:rsidR="009C197D" w:rsidRPr="009C197D" w:rsidRDefault="009C197D" w:rsidP="00A436C2">
            <w:pPr>
              <w:pStyle w:val="ListParagraph"/>
              <w:numPr>
                <w:ilvl w:val="0"/>
                <w:numId w:val="5"/>
              </w:numPr>
              <w:spacing w:after="0" w:line="240" w:lineRule="auto"/>
              <w:ind w:left="394" w:hanging="283"/>
              <w:jc w:val="both"/>
              <w:rPr>
                <w:rFonts w:ascii="Times New Roman" w:eastAsia="Times New Roman" w:hAnsi="Times New Roman" w:cs="Times New Roman"/>
                <w:iCs/>
                <w:noProof/>
                <w:color w:val="000000" w:themeColor="text1"/>
                <w:sz w:val="24"/>
                <w:szCs w:val="24"/>
                <w:lang w:eastAsia="lv-LV"/>
              </w:rPr>
            </w:pPr>
            <w:r w:rsidRPr="009C197D">
              <w:rPr>
                <w:rFonts w:ascii="Times New Roman" w:eastAsia="Times New Roman" w:hAnsi="Times New Roman" w:cs="Times New Roman"/>
                <w:iCs/>
                <w:noProof/>
                <w:color w:val="000000" w:themeColor="text1"/>
                <w:sz w:val="24"/>
                <w:szCs w:val="24"/>
                <w:lang w:eastAsia="lv-LV"/>
              </w:rPr>
              <w:t xml:space="preserve">Ministru kabineta 2017. gada 19. decembra noteikumos Nr.786 </w:t>
            </w:r>
            <w:r>
              <w:rPr>
                <w:rFonts w:ascii="Times New Roman" w:eastAsia="Times New Roman" w:hAnsi="Times New Roman" w:cs="Times New Roman"/>
                <w:iCs/>
                <w:noProof/>
                <w:color w:val="000000" w:themeColor="text1"/>
                <w:sz w:val="24"/>
                <w:szCs w:val="24"/>
                <w:lang w:eastAsia="lv-LV"/>
              </w:rPr>
              <w:t>“</w:t>
            </w:r>
            <w:r w:rsidRPr="009C197D">
              <w:rPr>
                <w:rFonts w:ascii="Times New Roman" w:eastAsia="Times New Roman" w:hAnsi="Times New Roman" w:cs="Times New Roman"/>
                <w:iCs/>
                <w:noProof/>
                <w:color w:val="000000" w:themeColor="text1"/>
                <w:sz w:val="24"/>
                <w:szCs w:val="24"/>
                <w:lang w:eastAsia="lv-LV"/>
              </w:rPr>
              <w:t>Noteikumi par valsts sociālās apdrošināšanas iemaksu likmes sadalījumu pa valsts sociālās apdrošināšanas veidiem</w:t>
            </w:r>
            <w:r>
              <w:rPr>
                <w:rFonts w:ascii="Times New Roman" w:eastAsia="Times New Roman" w:hAnsi="Times New Roman" w:cs="Times New Roman"/>
                <w:iCs/>
                <w:noProof/>
                <w:color w:val="000000" w:themeColor="text1"/>
                <w:sz w:val="24"/>
                <w:szCs w:val="24"/>
                <w:lang w:eastAsia="lv-LV"/>
              </w:rPr>
              <w:t>”;</w:t>
            </w:r>
          </w:p>
          <w:p w14:paraId="622B3AB7" w14:textId="68198226" w:rsidR="009C197D" w:rsidRDefault="009C197D" w:rsidP="00A436C2">
            <w:pPr>
              <w:pStyle w:val="ListParagraph"/>
              <w:numPr>
                <w:ilvl w:val="0"/>
                <w:numId w:val="5"/>
              </w:numPr>
              <w:spacing w:after="0" w:line="240" w:lineRule="auto"/>
              <w:ind w:left="394" w:hanging="283"/>
              <w:jc w:val="both"/>
              <w:rPr>
                <w:rFonts w:ascii="Times New Roman" w:eastAsia="Times New Roman" w:hAnsi="Times New Roman" w:cs="Times New Roman"/>
                <w:iCs/>
                <w:noProof/>
                <w:color w:val="000000" w:themeColor="text1"/>
                <w:sz w:val="24"/>
                <w:szCs w:val="24"/>
                <w:lang w:eastAsia="lv-LV"/>
              </w:rPr>
            </w:pPr>
            <w:r w:rsidRPr="009C197D">
              <w:rPr>
                <w:rFonts w:ascii="Times New Roman" w:eastAsia="Times New Roman" w:hAnsi="Times New Roman" w:cs="Times New Roman"/>
                <w:iCs/>
                <w:noProof/>
                <w:color w:val="000000" w:themeColor="text1"/>
                <w:sz w:val="24"/>
                <w:szCs w:val="24"/>
                <w:lang w:eastAsia="lv-LV"/>
              </w:rPr>
              <w:t xml:space="preserve">Ministru kabineta 2010. gada 7. septembra noteikumos Nr.827 </w:t>
            </w:r>
            <w:r>
              <w:rPr>
                <w:rFonts w:ascii="Times New Roman" w:eastAsia="Times New Roman" w:hAnsi="Times New Roman" w:cs="Times New Roman"/>
                <w:iCs/>
                <w:noProof/>
                <w:color w:val="000000" w:themeColor="text1"/>
                <w:sz w:val="24"/>
                <w:szCs w:val="24"/>
                <w:lang w:eastAsia="lv-LV"/>
              </w:rPr>
              <w:t>“</w:t>
            </w:r>
            <w:r w:rsidRPr="009C197D">
              <w:rPr>
                <w:rFonts w:ascii="Times New Roman" w:eastAsia="Times New Roman" w:hAnsi="Times New Roman" w:cs="Times New Roman"/>
                <w:iCs/>
                <w:noProof/>
                <w:color w:val="000000" w:themeColor="text1"/>
                <w:sz w:val="24"/>
                <w:szCs w:val="24"/>
                <w:lang w:eastAsia="lv-LV"/>
              </w:rPr>
              <w:t>Noteikumi par valsts sociālās apdrošināšanas obligāto iemaksu veicēju reģistrāciju un ziņojumiem par valsts sociālās apdrošināšanas obligātajām iemaksām un iedzīvotāju ienākuma nodokli</w:t>
            </w:r>
            <w:r>
              <w:rPr>
                <w:rFonts w:ascii="Times New Roman" w:eastAsia="Times New Roman" w:hAnsi="Times New Roman" w:cs="Times New Roman"/>
                <w:iCs/>
                <w:noProof/>
                <w:color w:val="000000" w:themeColor="text1"/>
                <w:sz w:val="24"/>
                <w:szCs w:val="24"/>
                <w:lang w:eastAsia="lv-LV"/>
              </w:rPr>
              <w:t>”;</w:t>
            </w:r>
          </w:p>
          <w:p w14:paraId="65852958" w14:textId="20AEAC6C" w:rsidR="009C197D" w:rsidRPr="009C197D" w:rsidRDefault="009C197D" w:rsidP="00A436C2">
            <w:pPr>
              <w:pStyle w:val="ListParagraph"/>
              <w:numPr>
                <w:ilvl w:val="0"/>
                <w:numId w:val="5"/>
              </w:numPr>
              <w:spacing w:after="0" w:line="240" w:lineRule="auto"/>
              <w:ind w:left="394" w:hanging="283"/>
              <w:jc w:val="both"/>
              <w:rPr>
                <w:rFonts w:ascii="Times New Roman" w:eastAsia="Times New Roman" w:hAnsi="Times New Roman" w:cs="Times New Roman"/>
                <w:iCs/>
                <w:noProof/>
                <w:color w:val="000000" w:themeColor="text1"/>
                <w:sz w:val="24"/>
                <w:szCs w:val="24"/>
                <w:lang w:eastAsia="lv-LV"/>
              </w:rPr>
            </w:pPr>
            <w:r w:rsidRPr="009C197D">
              <w:rPr>
                <w:rFonts w:ascii="Times New Roman" w:eastAsia="Times New Roman" w:hAnsi="Times New Roman" w:cs="Times New Roman"/>
                <w:iCs/>
                <w:noProof/>
                <w:color w:val="000000" w:themeColor="text1"/>
                <w:sz w:val="24"/>
                <w:szCs w:val="24"/>
                <w:lang w:eastAsia="lv-LV"/>
              </w:rPr>
              <w:t xml:space="preserve">Ministru kabineta 2010. gada 5. oktobra noteikumos Nr.951 </w:t>
            </w:r>
            <w:r>
              <w:rPr>
                <w:rFonts w:ascii="Times New Roman" w:eastAsia="Times New Roman" w:hAnsi="Times New Roman" w:cs="Times New Roman"/>
                <w:iCs/>
                <w:noProof/>
                <w:color w:val="000000" w:themeColor="text1"/>
                <w:sz w:val="24"/>
                <w:szCs w:val="24"/>
                <w:lang w:eastAsia="lv-LV"/>
              </w:rPr>
              <w:t>“</w:t>
            </w:r>
            <w:r w:rsidRPr="009C197D">
              <w:rPr>
                <w:rFonts w:ascii="Times New Roman" w:eastAsia="Times New Roman" w:hAnsi="Times New Roman" w:cs="Times New Roman"/>
                <w:iCs/>
                <w:noProof/>
                <w:color w:val="000000" w:themeColor="text1"/>
                <w:sz w:val="24"/>
                <w:szCs w:val="24"/>
                <w:lang w:eastAsia="lv-LV"/>
              </w:rPr>
              <w:t>Kārtība, kādā Valsts sociālās apdrošināšanas aģentūra reģistrē valsts sociālās apdrošināšanas obligātās iemaksas un apmainās ar Valsts ieņēmumu dienestu ar ziņām par šīm iemaksām un pārmaksāto iedzīvotāju ienākuma nodokli</w:t>
            </w:r>
            <w:r>
              <w:rPr>
                <w:rFonts w:ascii="Times New Roman" w:eastAsia="Times New Roman" w:hAnsi="Times New Roman" w:cs="Times New Roman"/>
                <w:iCs/>
                <w:noProof/>
                <w:color w:val="000000" w:themeColor="text1"/>
                <w:sz w:val="24"/>
                <w:szCs w:val="24"/>
                <w:lang w:eastAsia="lv-LV"/>
              </w:rPr>
              <w:t>”;</w:t>
            </w:r>
          </w:p>
          <w:p w14:paraId="78EED193" w14:textId="77CBD805" w:rsidR="00983468" w:rsidRDefault="00983468" w:rsidP="0069527C">
            <w:pPr>
              <w:pStyle w:val="ListParagraph"/>
              <w:numPr>
                <w:ilvl w:val="0"/>
                <w:numId w:val="5"/>
              </w:numPr>
              <w:spacing w:after="0" w:line="240" w:lineRule="auto"/>
              <w:ind w:left="394"/>
              <w:jc w:val="both"/>
              <w:rPr>
                <w:rFonts w:ascii="Times New Roman" w:eastAsia="Times New Roman" w:hAnsi="Times New Roman" w:cs="Times New Roman"/>
                <w:iCs/>
                <w:noProof/>
                <w:color w:val="000000" w:themeColor="text1"/>
                <w:sz w:val="24"/>
                <w:szCs w:val="24"/>
                <w:lang w:eastAsia="lv-LV"/>
              </w:rPr>
            </w:pPr>
            <w:r w:rsidRPr="006D5BC1">
              <w:rPr>
                <w:rFonts w:ascii="Times New Roman" w:eastAsia="Times New Roman" w:hAnsi="Times New Roman" w:cs="Times New Roman"/>
                <w:iCs/>
                <w:noProof/>
                <w:color w:val="000000" w:themeColor="text1"/>
                <w:sz w:val="24"/>
                <w:szCs w:val="24"/>
                <w:lang w:eastAsia="lv-LV"/>
              </w:rPr>
              <w:t>Ministru kabineta 2010. gada 12. oktobra noteikumos Nr.976 “Noteikumi par brīvprātīgu pievienošanos valsts sociālajai apdrošināšanai”</w:t>
            </w:r>
            <w:r w:rsidR="0069527C">
              <w:rPr>
                <w:rFonts w:ascii="Times New Roman" w:eastAsia="Times New Roman" w:hAnsi="Times New Roman" w:cs="Times New Roman"/>
                <w:iCs/>
                <w:noProof/>
                <w:color w:val="000000" w:themeColor="text1"/>
                <w:sz w:val="24"/>
                <w:szCs w:val="24"/>
                <w:lang w:eastAsia="lv-LV"/>
              </w:rPr>
              <w:t>;</w:t>
            </w:r>
          </w:p>
          <w:p w14:paraId="17FFA7A4" w14:textId="470FDB6A" w:rsidR="008168E6" w:rsidRDefault="0069527C" w:rsidP="006D5BC1">
            <w:pPr>
              <w:pStyle w:val="ListParagraph"/>
              <w:numPr>
                <w:ilvl w:val="0"/>
                <w:numId w:val="5"/>
              </w:numPr>
              <w:spacing w:after="0" w:line="240" w:lineRule="auto"/>
              <w:ind w:left="394"/>
              <w:jc w:val="both"/>
              <w:rPr>
                <w:rFonts w:ascii="Times New Roman" w:eastAsia="Times New Roman" w:hAnsi="Times New Roman" w:cs="Times New Roman"/>
                <w:iCs/>
                <w:noProof/>
                <w:color w:val="000000" w:themeColor="text1"/>
                <w:sz w:val="24"/>
                <w:szCs w:val="24"/>
                <w:lang w:eastAsia="lv-LV"/>
              </w:rPr>
            </w:pPr>
            <w:r w:rsidRPr="0069527C">
              <w:rPr>
                <w:rFonts w:ascii="Times New Roman" w:eastAsia="Times New Roman" w:hAnsi="Times New Roman" w:cs="Times New Roman"/>
                <w:iCs/>
                <w:noProof/>
                <w:color w:val="000000" w:themeColor="text1"/>
                <w:sz w:val="24"/>
                <w:szCs w:val="24"/>
                <w:lang w:eastAsia="lv-LV"/>
              </w:rPr>
              <w:t xml:space="preserve">Ministru kabineta 2000. gada 2. maija noteikumi Nr.64 </w:t>
            </w:r>
            <w:r>
              <w:rPr>
                <w:rFonts w:ascii="Times New Roman" w:eastAsia="Times New Roman" w:hAnsi="Times New Roman" w:cs="Times New Roman"/>
                <w:iCs/>
                <w:noProof/>
                <w:color w:val="000000" w:themeColor="text1"/>
                <w:sz w:val="24"/>
                <w:szCs w:val="24"/>
                <w:lang w:eastAsia="lv-LV"/>
              </w:rPr>
              <w:t>“</w:t>
            </w:r>
            <w:r w:rsidRPr="0069527C">
              <w:rPr>
                <w:rFonts w:ascii="Times New Roman" w:eastAsia="Times New Roman" w:hAnsi="Times New Roman" w:cs="Times New Roman"/>
                <w:iCs/>
                <w:noProof/>
                <w:color w:val="000000" w:themeColor="text1"/>
                <w:sz w:val="24"/>
                <w:szCs w:val="24"/>
                <w:lang w:eastAsia="lv-LV"/>
              </w:rPr>
              <w:t>Kārtība, kādā tiek aprēķinātas un atmaksātas pārmaksātās valsts sociālās apdrošināšanas iemaksas un aprēķināts un pārskaitīts solidaritātes nodoklis</w:t>
            </w:r>
            <w:r>
              <w:rPr>
                <w:rFonts w:ascii="Times New Roman" w:eastAsia="Times New Roman" w:hAnsi="Times New Roman" w:cs="Times New Roman"/>
                <w:iCs/>
                <w:noProof/>
                <w:color w:val="000000" w:themeColor="text1"/>
                <w:sz w:val="24"/>
                <w:szCs w:val="24"/>
                <w:lang w:eastAsia="lv-LV"/>
              </w:rPr>
              <w:t>”</w:t>
            </w:r>
            <w:r w:rsidR="008910DF">
              <w:rPr>
                <w:rFonts w:ascii="Times New Roman" w:eastAsia="Times New Roman" w:hAnsi="Times New Roman" w:cs="Times New Roman"/>
                <w:iCs/>
                <w:noProof/>
                <w:color w:val="000000" w:themeColor="text1"/>
                <w:sz w:val="24"/>
                <w:szCs w:val="24"/>
                <w:lang w:eastAsia="lv-LV"/>
              </w:rPr>
              <w:t>;</w:t>
            </w:r>
          </w:p>
          <w:p w14:paraId="702D96CC" w14:textId="6639B06C" w:rsidR="001D7FDD" w:rsidRPr="000674D9" w:rsidRDefault="008168E6" w:rsidP="000674D9">
            <w:pPr>
              <w:pStyle w:val="ListParagraph"/>
              <w:numPr>
                <w:ilvl w:val="0"/>
                <w:numId w:val="5"/>
              </w:numPr>
              <w:spacing w:after="0" w:line="240" w:lineRule="auto"/>
              <w:ind w:left="394" w:hanging="283"/>
              <w:jc w:val="both"/>
              <w:rPr>
                <w:rFonts w:ascii="Times New Roman" w:eastAsia="Times New Roman" w:hAnsi="Times New Roman" w:cs="Times New Roman"/>
                <w:iCs/>
                <w:noProof/>
                <w:color w:val="000000" w:themeColor="text1"/>
                <w:sz w:val="24"/>
                <w:szCs w:val="24"/>
                <w:lang w:eastAsia="lv-LV"/>
              </w:rPr>
            </w:pPr>
            <w:r w:rsidRPr="000674D9">
              <w:rPr>
                <w:rFonts w:ascii="Times New Roman" w:eastAsia="Times New Roman" w:hAnsi="Times New Roman" w:cs="Times New Roman"/>
                <w:iCs/>
                <w:noProof/>
                <w:color w:val="000000" w:themeColor="text1"/>
                <w:sz w:val="24"/>
                <w:szCs w:val="24"/>
                <w:lang w:eastAsia="lv-LV"/>
              </w:rPr>
              <w:t>Ministru kabineta 2014. gada 11. marta noteikumos Nr.134 “Noteikumi par vienoto veselības nozares elektronisko informācijas sistēmu”</w:t>
            </w:r>
            <w:r w:rsidR="0069527C" w:rsidRPr="000674D9">
              <w:rPr>
                <w:rFonts w:ascii="Times New Roman" w:eastAsia="Times New Roman" w:hAnsi="Times New Roman" w:cs="Times New Roman"/>
                <w:iCs/>
                <w:noProof/>
                <w:color w:val="000000" w:themeColor="text1"/>
                <w:sz w:val="24"/>
                <w:szCs w:val="24"/>
                <w:lang w:eastAsia="lv-LV"/>
              </w:rPr>
              <w:t>.</w:t>
            </w:r>
          </w:p>
        </w:tc>
      </w:tr>
      <w:tr w:rsidR="00983468" w:rsidRPr="009D78D3" w14:paraId="72046830" w14:textId="77777777" w:rsidTr="00575B2C">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16D9C21F"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316" w:type="pct"/>
            <w:tcBorders>
              <w:top w:val="outset" w:sz="6" w:space="0" w:color="auto"/>
              <w:left w:val="outset" w:sz="6" w:space="0" w:color="auto"/>
              <w:bottom w:val="outset" w:sz="6" w:space="0" w:color="auto"/>
              <w:right w:val="outset" w:sz="6" w:space="0" w:color="auto"/>
            </w:tcBorders>
            <w:hideMark/>
          </w:tcPr>
          <w:p w14:paraId="3AF8D429"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Atbildīgā institūcija</w:t>
            </w:r>
          </w:p>
        </w:tc>
        <w:tc>
          <w:tcPr>
            <w:tcW w:w="3253" w:type="pct"/>
            <w:tcBorders>
              <w:top w:val="outset" w:sz="6" w:space="0" w:color="auto"/>
              <w:left w:val="outset" w:sz="6" w:space="0" w:color="auto"/>
              <w:bottom w:val="outset" w:sz="6" w:space="0" w:color="auto"/>
              <w:right w:val="outset" w:sz="6" w:space="0" w:color="auto"/>
            </w:tcBorders>
            <w:hideMark/>
          </w:tcPr>
          <w:p w14:paraId="76F00BDF" w14:textId="6C9D7B8B" w:rsidR="00983468" w:rsidRPr="009D78D3" w:rsidRDefault="00983468" w:rsidP="000674D9">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Labklājības ministrija ir atbildīga par </w:t>
            </w:r>
            <w:r w:rsidR="008168E6">
              <w:rPr>
                <w:rFonts w:ascii="Times New Roman" w:eastAsia="Times New Roman" w:hAnsi="Times New Roman" w:cs="Times New Roman"/>
                <w:iCs/>
                <w:noProof/>
                <w:color w:val="000000" w:themeColor="text1"/>
                <w:sz w:val="24"/>
                <w:szCs w:val="24"/>
                <w:lang w:eastAsia="lv-LV"/>
              </w:rPr>
              <w:t xml:space="preserve">1.-5. punktā </w:t>
            </w:r>
            <w:r w:rsidRPr="009D78D3">
              <w:rPr>
                <w:rFonts w:ascii="Times New Roman" w:eastAsia="Times New Roman" w:hAnsi="Times New Roman" w:cs="Times New Roman"/>
                <w:iCs/>
                <w:noProof/>
                <w:color w:val="000000" w:themeColor="text1"/>
                <w:sz w:val="24"/>
                <w:szCs w:val="24"/>
                <w:lang w:eastAsia="lv-LV"/>
              </w:rPr>
              <w:t>minēt</w:t>
            </w:r>
            <w:r w:rsidR="008168E6">
              <w:rPr>
                <w:rFonts w:ascii="Times New Roman" w:eastAsia="Times New Roman" w:hAnsi="Times New Roman" w:cs="Times New Roman"/>
                <w:iCs/>
                <w:noProof/>
                <w:color w:val="000000" w:themeColor="text1"/>
                <w:sz w:val="24"/>
                <w:szCs w:val="24"/>
                <w:lang w:eastAsia="lv-LV"/>
              </w:rPr>
              <w:t>o</w:t>
            </w:r>
            <w:r w:rsidRPr="009D78D3">
              <w:rPr>
                <w:rFonts w:ascii="Times New Roman" w:eastAsia="Times New Roman" w:hAnsi="Times New Roman" w:cs="Times New Roman"/>
                <w:iCs/>
                <w:noProof/>
                <w:color w:val="000000" w:themeColor="text1"/>
                <w:sz w:val="24"/>
                <w:szCs w:val="24"/>
                <w:lang w:eastAsia="lv-LV"/>
              </w:rPr>
              <w:t xml:space="preserve"> </w:t>
            </w:r>
            <w:r>
              <w:rPr>
                <w:rFonts w:ascii="Times New Roman" w:eastAsia="Times New Roman" w:hAnsi="Times New Roman" w:cs="Times New Roman"/>
                <w:iCs/>
                <w:noProof/>
                <w:color w:val="000000" w:themeColor="text1"/>
                <w:sz w:val="24"/>
                <w:szCs w:val="24"/>
                <w:lang w:eastAsia="lv-LV"/>
              </w:rPr>
              <w:t>normatīv</w:t>
            </w:r>
            <w:r w:rsidR="008168E6">
              <w:rPr>
                <w:rFonts w:ascii="Times New Roman" w:eastAsia="Times New Roman" w:hAnsi="Times New Roman" w:cs="Times New Roman"/>
                <w:iCs/>
                <w:noProof/>
                <w:color w:val="000000" w:themeColor="text1"/>
                <w:sz w:val="24"/>
                <w:szCs w:val="24"/>
                <w:lang w:eastAsia="lv-LV"/>
              </w:rPr>
              <w:t>o</w:t>
            </w:r>
            <w:r>
              <w:rPr>
                <w:rFonts w:ascii="Times New Roman" w:eastAsia="Times New Roman" w:hAnsi="Times New Roman" w:cs="Times New Roman"/>
                <w:iCs/>
                <w:noProof/>
                <w:color w:val="000000" w:themeColor="text1"/>
                <w:sz w:val="24"/>
                <w:szCs w:val="24"/>
                <w:lang w:eastAsia="lv-LV"/>
              </w:rPr>
              <w:t xml:space="preserve"> akta </w:t>
            </w:r>
            <w:r w:rsidRPr="009D78D3">
              <w:rPr>
                <w:rFonts w:ascii="Times New Roman" w:eastAsia="Times New Roman" w:hAnsi="Times New Roman" w:cs="Times New Roman"/>
                <w:iCs/>
                <w:noProof/>
                <w:color w:val="000000" w:themeColor="text1"/>
                <w:sz w:val="24"/>
                <w:szCs w:val="24"/>
                <w:lang w:eastAsia="lv-LV"/>
              </w:rPr>
              <w:t>projekt</w:t>
            </w:r>
            <w:r w:rsidR="008168E6">
              <w:rPr>
                <w:rFonts w:ascii="Times New Roman" w:eastAsia="Times New Roman" w:hAnsi="Times New Roman" w:cs="Times New Roman"/>
                <w:iCs/>
                <w:noProof/>
                <w:color w:val="000000" w:themeColor="text1"/>
                <w:sz w:val="24"/>
                <w:szCs w:val="24"/>
                <w:lang w:eastAsia="lv-LV"/>
              </w:rPr>
              <w:t>u</w:t>
            </w:r>
            <w:r w:rsidRPr="009D78D3">
              <w:rPr>
                <w:rFonts w:ascii="Times New Roman" w:eastAsia="Times New Roman" w:hAnsi="Times New Roman" w:cs="Times New Roman"/>
                <w:iCs/>
                <w:noProof/>
                <w:color w:val="000000" w:themeColor="text1"/>
                <w:sz w:val="24"/>
                <w:szCs w:val="24"/>
                <w:lang w:eastAsia="lv-LV"/>
              </w:rPr>
              <w:t xml:space="preserve"> izstrādi.</w:t>
            </w:r>
            <w:r w:rsidR="008168E6">
              <w:rPr>
                <w:rFonts w:ascii="Times New Roman" w:eastAsia="Times New Roman" w:hAnsi="Times New Roman" w:cs="Times New Roman"/>
                <w:iCs/>
                <w:noProof/>
                <w:color w:val="000000" w:themeColor="text1"/>
                <w:sz w:val="24"/>
                <w:szCs w:val="24"/>
                <w:lang w:eastAsia="lv-LV"/>
              </w:rPr>
              <w:t xml:space="preserve"> Veselības ministrija ir atbildīga par 6. punktā minētā normatīvā akta projekta izstrādi.</w:t>
            </w:r>
          </w:p>
        </w:tc>
      </w:tr>
      <w:tr w:rsidR="00983468" w:rsidRPr="009D78D3" w14:paraId="425AD987" w14:textId="77777777" w:rsidTr="00575B2C">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2E1DF525"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316" w:type="pct"/>
            <w:tcBorders>
              <w:top w:val="outset" w:sz="6" w:space="0" w:color="auto"/>
              <w:left w:val="outset" w:sz="6" w:space="0" w:color="auto"/>
              <w:bottom w:val="outset" w:sz="6" w:space="0" w:color="auto"/>
              <w:right w:val="outset" w:sz="6" w:space="0" w:color="auto"/>
            </w:tcBorders>
            <w:hideMark/>
          </w:tcPr>
          <w:p w14:paraId="4E526215"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4989B112" w14:textId="77777777" w:rsidR="00983468" w:rsidRPr="009D78D3" w:rsidRDefault="00983468" w:rsidP="00575B2C">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14:paraId="2DBA77AD" w14:textId="3257EFA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734864" w14:paraId="2DBA77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7AF"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2" w:name="_Hlk48203602"/>
            <w:r w:rsidRPr="00734864">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734864" w14:paraId="2DBA77B2"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7B1" w14:textId="77777777" w:rsidR="006631CF" w:rsidRPr="00734864"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bl>
    <w:bookmarkEnd w:id="2"/>
    <w:p w14:paraId="2DBA77B3"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66"/>
        <w:gridCol w:w="6774"/>
      </w:tblGrid>
      <w:tr w:rsidR="00B663CB" w:rsidRPr="00734864" w14:paraId="2DBA7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B5"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734864" w14:paraId="2DBA77BB"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1.</w:t>
            </w:r>
          </w:p>
        </w:tc>
        <w:tc>
          <w:tcPr>
            <w:tcW w:w="1081" w:type="pct"/>
            <w:tcBorders>
              <w:top w:val="outset" w:sz="6" w:space="0" w:color="auto"/>
              <w:left w:val="outset" w:sz="6" w:space="0" w:color="auto"/>
              <w:bottom w:val="outset" w:sz="6" w:space="0" w:color="auto"/>
              <w:right w:val="outset" w:sz="6" w:space="0" w:color="auto"/>
            </w:tcBorders>
            <w:hideMark/>
          </w:tcPr>
          <w:p w14:paraId="2DBA77B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6748B43B" w14:textId="5AB53363" w:rsidR="009C197D" w:rsidRDefault="00A26FBA" w:rsidP="00A26FBA">
            <w:pPr>
              <w:spacing w:after="0" w:line="240" w:lineRule="auto"/>
              <w:jc w:val="both"/>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r w:rsidR="0014497F" w:rsidRPr="0014497F">
              <w:rPr>
                <w:rFonts w:ascii="Times New Roman" w:eastAsia="Times New Roman" w:hAnsi="Times New Roman" w:cs="Times New Roman"/>
                <w:iCs/>
                <w:color w:val="000000" w:themeColor="text1"/>
                <w:sz w:val="24"/>
                <w:szCs w:val="24"/>
                <w:lang w:eastAsia="lv-LV"/>
              </w:rPr>
              <w:t>Informatīvais ziņojums “Par nodokļu politikas attīstības virzieniem, valsts sociālās ilgtspējas un ekonomikas konkurētspējas veicināšanai” tika izskatīts Ministru kabineta 2020.</w:t>
            </w:r>
            <w:r w:rsidR="0014497F">
              <w:rPr>
                <w:rFonts w:ascii="Times New Roman" w:eastAsia="Times New Roman" w:hAnsi="Times New Roman" w:cs="Times New Roman"/>
                <w:iCs/>
                <w:color w:val="000000" w:themeColor="text1"/>
                <w:sz w:val="24"/>
                <w:szCs w:val="24"/>
                <w:lang w:eastAsia="lv-LV"/>
              </w:rPr>
              <w:t> </w:t>
            </w:r>
            <w:r w:rsidR="0014497F" w:rsidRPr="0014497F">
              <w:rPr>
                <w:rFonts w:ascii="Times New Roman" w:eastAsia="Times New Roman" w:hAnsi="Times New Roman" w:cs="Times New Roman"/>
                <w:iCs/>
                <w:color w:val="000000" w:themeColor="text1"/>
                <w:sz w:val="24"/>
                <w:szCs w:val="24"/>
                <w:lang w:eastAsia="lv-LV"/>
              </w:rPr>
              <w:t>gada 2.</w:t>
            </w:r>
            <w:r w:rsidR="0014497F">
              <w:rPr>
                <w:rFonts w:ascii="Times New Roman" w:eastAsia="Times New Roman" w:hAnsi="Times New Roman" w:cs="Times New Roman"/>
                <w:iCs/>
                <w:color w:val="000000" w:themeColor="text1"/>
                <w:sz w:val="24"/>
                <w:szCs w:val="24"/>
                <w:lang w:eastAsia="lv-LV"/>
              </w:rPr>
              <w:t> </w:t>
            </w:r>
            <w:r w:rsidR="0014497F" w:rsidRPr="0014497F">
              <w:rPr>
                <w:rFonts w:ascii="Times New Roman" w:eastAsia="Times New Roman" w:hAnsi="Times New Roman" w:cs="Times New Roman"/>
                <w:iCs/>
                <w:color w:val="000000" w:themeColor="text1"/>
                <w:sz w:val="24"/>
                <w:szCs w:val="24"/>
                <w:lang w:eastAsia="lv-LV"/>
              </w:rPr>
              <w:t>septembra sēdē (TA-1643, prot. Nr.51 45§).</w:t>
            </w:r>
            <w:r w:rsidRPr="00734864">
              <w:rPr>
                <w:rFonts w:ascii="Times New Roman" w:eastAsia="Times New Roman" w:hAnsi="Times New Roman" w:cs="Times New Roman"/>
                <w:iCs/>
                <w:color w:val="000000" w:themeColor="text1"/>
                <w:sz w:val="24"/>
                <w:szCs w:val="24"/>
                <w:lang w:eastAsia="lv-LV"/>
              </w:rPr>
              <w:t xml:space="preserve"> </w:t>
            </w:r>
          </w:p>
          <w:p w14:paraId="1EFA6574" w14:textId="635C5F59" w:rsidR="0027053A" w:rsidRPr="00A531E5" w:rsidRDefault="00A26FBA" w:rsidP="0014497F">
            <w:pPr>
              <w:spacing w:after="0" w:line="240" w:lineRule="auto"/>
              <w:ind w:firstLine="249"/>
              <w:jc w:val="both"/>
              <w:rPr>
                <w:rFonts w:ascii="Times New Roman" w:eastAsia="Times New Roman" w:hAnsi="Times New Roman" w:cs="Times New Roman"/>
                <w:iCs/>
                <w:color w:val="000000" w:themeColor="text1"/>
                <w:sz w:val="24"/>
                <w:szCs w:val="24"/>
                <w:lang w:eastAsia="lv-LV"/>
              </w:rPr>
            </w:pPr>
            <w:r w:rsidRPr="00A531E5">
              <w:rPr>
                <w:rFonts w:ascii="Times New Roman" w:eastAsia="Times New Roman" w:hAnsi="Times New Roman" w:cs="Times New Roman"/>
                <w:iCs/>
                <w:color w:val="000000" w:themeColor="text1"/>
                <w:sz w:val="24"/>
                <w:szCs w:val="24"/>
                <w:lang w:eastAsia="lv-LV"/>
              </w:rPr>
              <w:t xml:space="preserve">Sabiedrības līdzdalība </w:t>
            </w:r>
            <w:r w:rsidR="0027053A" w:rsidRPr="00A531E5">
              <w:rPr>
                <w:rFonts w:ascii="Times New Roman" w:eastAsia="Times New Roman" w:hAnsi="Times New Roman" w:cs="Times New Roman"/>
                <w:iCs/>
                <w:color w:val="000000" w:themeColor="text1"/>
                <w:sz w:val="24"/>
                <w:szCs w:val="24"/>
                <w:lang w:eastAsia="lv-LV"/>
              </w:rPr>
              <w:t>nav nepieciešama</w:t>
            </w:r>
            <w:r w:rsidR="00A531E5" w:rsidRPr="00A531E5">
              <w:rPr>
                <w:rFonts w:ascii="Times New Roman" w:eastAsia="Times New Roman" w:hAnsi="Times New Roman" w:cs="Times New Roman"/>
                <w:iCs/>
                <w:color w:val="000000" w:themeColor="text1"/>
                <w:sz w:val="24"/>
                <w:szCs w:val="24"/>
                <w:lang w:eastAsia="lv-LV"/>
              </w:rPr>
              <w:t xml:space="preserve"> jautājumā</w:t>
            </w:r>
            <w:r w:rsidR="0027053A" w:rsidRPr="00A531E5">
              <w:rPr>
                <w:rFonts w:ascii="Times New Roman" w:eastAsia="Times New Roman" w:hAnsi="Times New Roman" w:cs="Times New Roman"/>
                <w:iCs/>
                <w:color w:val="000000" w:themeColor="text1"/>
                <w:sz w:val="24"/>
                <w:szCs w:val="24"/>
                <w:lang w:eastAsia="lv-LV"/>
              </w:rPr>
              <w:t xml:space="preserve">, </w:t>
            </w:r>
            <w:r w:rsidR="00A531E5" w:rsidRPr="00A531E5">
              <w:rPr>
                <w:rFonts w:ascii="Times New Roman" w:eastAsia="Times New Roman" w:hAnsi="Times New Roman" w:cs="Times New Roman"/>
                <w:iCs/>
                <w:color w:val="000000" w:themeColor="text1"/>
                <w:sz w:val="24"/>
                <w:szCs w:val="24"/>
                <w:lang w:eastAsia="lv-LV"/>
              </w:rPr>
              <w:t xml:space="preserve">kad </w:t>
            </w:r>
            <w:r w:rsidR="0027053A" w:rsidRPr="00A531E5">
              <w:rPr>
                <w:rFonts w:ascii="Times New Roman" w:eastAsia="Times New Roman" w:hAnsi="Times New Roman" w:cs="Times New Roman"/>
                <w:iCs/>
                <w:color w:val="000000" w:themeColor="text1"/>
                <w:sz w:val="24"/>
                <w:szCs w:val="24"/>
                <w:lang w:eastAsia="lv-LV"/>
              </w:rPr>
              <w:t xml:space="preserve"> likumproj</w:t>
            </w:r>
            <w:r w:rsidR="00734864" w:rsidRPr="00A531E5">
              <w:rPr>
                <w:rFonts w:ascii="Times New Roman" w:eastAsia="Times New Roman" w:hAnsi="Times New Roman" w:cs="Times New Roman"/>
                <w:iCs/>
                <w:color w:val="000000" w:themeColor="text1"/>
                <w:sz w:val="24"/>
                <w:szCs w:val="24"/>
                <w:lang w:eastAsia="lv-LV"/>
              </w:rPr>
              <w:t>e</w:t>
            </w:r>
            <w:r w:rsidR="0027053A" w:rsidRPr="00A531E5">
              <w:rPr>
                <w:rFonts w:ascii="Times New Roman" w:eastAsia="Times New Roman" w:hAnsi="Times New Roman" w:cs="Times New Roman"/>
                <w:iCs/>
                <w:color w:val="000000" w:themeColor="text1"/>
                <w:sz w:val="24"/>
                <w:szCs w:val="24"/>
                <w:lang w:eastAsia="lv-LV"/>
              </w:rPr>
              <w:t>kts paredz saglabāt līdzšinējo kārtību</w:t>
            </w:r>
            <w:r w:rsidR="00472855" w:rsidRPr="00A531E5">
              <w:rPr>
                <w:rFonts w:ascii="Times New Roman" w:eastAsia="Times New Roman" w:hAnsi="Times New Roman" w:cs="Times New Roman"/>
                <w:iCs/>
                <w:color w:val="000000" w:themeColor="text1"/>
                <w:sz w:val="24"/>
                <w:szCs w:val="24"/>
                <w:lang w:eastAsia="lv-LV"/>
              </w:rPr>
              <w:t xml:space="preserve"> obligāto iemaksu atmaksā un pārmaksāto sociālās apdrošināšanas pakalpojumu norakstīšanā</w:t>
            </w:r>
            <w:r w:rsidR="0027053A" w:rsidRPr="00A531E5">
              <w:rPr>
                <w:rFonts w:ascii="Times New Roman" w:eastAsia="Times New Roman" w:hAnsi="Times New Roman" w:cs="Times New Roman"/>
                <w:iCs/>
                <w:color w:val="000000" w:themeColor="text1"/>
                <w:sz w:val="24"/>
                <w:szCs w:val="24"/>
                <w:lang w:eastAsia="lv-LV"/>
              </w:rPr>
              <w:t>.</w:t>
            </w:r>
          </w:p>
          <w:p w14:paraId="4C61662D" w14:textId="77777777" w:rsidR="00E5323B" w:rsidRDefault="00A26FBA" w:rsidP="00916EA7">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A531E5">
              <w:rPr>
                <w:rFonts w:ascii="Times New Roman" w:eastAsia="Times New Roman" w:hAnsi="Times New Roman" w:cs="Times New Roman"/>
                <w:iCs/>
                <w:color w:val="000000" w:themeColor="text1"/>
                <w:sz w:val="24"/>
                <w:szCs w:val="24"/>
                <w:lang w:eastAsia="lv-LV"/>
              </w:rPr>
              <w:t xml:space="preserve">   </w:t>
            </w:r>
            <w:r w:rsidR="00472855" w:rsidRPr="00A531E5">
              <w:rPr>
                <w:rFonts w:ascii="Times New Roman" w:eastAsia="Times New Roman" w:hAnsi="Times New Roman" w:cs="Times New Roman"/>
                <w:iCs/>
                <w:color w:val="000000" w:themeColor="text1"/>
                <w:sz w:val="24"/>
                <w:szCs w:val="24"/>
                <w:lang w:eastAsia="lv-LV"/>
              </w:rPr>
              <w:t>Pabalstu saņēmēji, kuri varēs brīvprātīgi pievienoties pensiju apdrošināšanai</w:t>
            </w:r>
            <w:r w:rsidR="002B4E41" w:rsidRPr="00A531E5">
              <w:rPr>
                <w:rFonts w:ascii="Times New Roman" w:eastAsia="Times New Roman" w:hAnsi="Times New Roman" w:cs="Times New Roman"/>
                <w:iCs/>
                <w:color w:val="000000" w:themeColor="text1"/>
                <w:sz w:val="24"/>
                <w:szCs w:val="24"/>
                <w:lang w:eastAsia="lv-LV"/>
              </w:rPr>
              <w:t xml:space="preserve"> tiks informēti plašsaziņas līdzekļos un Labklājības ministrijas un VSAA mājas lapā.</w:t>
            </w:r>
          </w:p>
          <w:p w14:paraId="2DBA77BA" w14:textId="4F99A61C" w:rsidR="0014497F" w:rsidRPr="00734864" w:rsidRDefault="0014497F" w:rsidP="0014497F">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734864" w14:paraId="2DBA77C0"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C"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081" w:type="pct"/>
            <w:tcBorders>
              <w:top w:val="outset" w:sz="6" w:space="0" w:color="auto"/>
              <w:left w:val="outset" w:sz="6" w:space="0" w:color="auto"/>
              <w:bottom w:val="outset" w:sz="6" w:space="0" w:color="auto"/>
              <w:right w:val="outset" w:sz="6" w:space="0" w:color="auto"/>
            </w:tcBorders>
            <w:hideMark/>
          </w:tcPr>
          <w:p w14:paraId="2DBA77BD"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tcPr>
          <w:p w14:paraId="4647F4C4" w14:textId="53998773" w:rsidR="0014497F" w:rsidRDefault="0014497F" w:rsidP="0014497F">
            <w:pPr>
              <w:spacing w:after="0" w:line="240" w:lineRule="auto"/>
              <w:jc w:val="both"/>
              <w:rPr>
                <w:rFonts w:ascii="Times New Roman" w:eastAsia="Times New Roman" w:hAnsi="Times New Roman" w:cs="Times New Roman"/>
                <w:iCs/>
                <w:color w:val="000000" w:themeColor="text1"/>
                <w:sz w:val="24"/>
                <w:szCs w:val="24"/>
                <w:lang w:eastAsia="lv-LV"/>
              </w:rPr>
            </w:pPr>
            <w:r>
              <w:t xml:space="preserve"> </w:t>
            </w:r>
            <w:r w:rsidRPr="0014497F">
              <w:rPr>
                <w:rFonts w:ascii="Times New Roman" w:eastAsia="Times New Roman" w:hAnsi="Times New Roman" w:cs="Times New Roman"/>
                <w:iCs/>
                <w:color w:val="000000" w:themeColor="text1"/>
                <w:sz w:val="24"/>
                <w:szCs w:val="24"/>
                <w:lang w:eastAsia="lv-LV"/>
              </w:rPr>
              <w:t xml:space="preserve">Informatīvā ziņojuma “Par nodokļu politikas attīstības virzieniem, valsts sociālās ilgtspējas un ekonomikas konkurētspējas veicināšanai” saskaņošanas procesā Nacionālās trīspusējās sadarbības padomes Budžeta un nodokļu </w:t>
            </w:r>
            <w:proofErr w:type="spellStart"/>
            <w:r w:rsidRPr="0014497F">
              <w:rPr>
                <w:rFonts w:ascii="Times New Roman" w:eastAsia="Times New Roman" w:hAnsi="Times New Roman" w:cs="Times New Roman"/>
                <w:iCs/>
                <w:color w:val="000000" w:themeColor="text1"/>
                <w:sz w:val="24"/>
                <w:szCs w:val="24"/>
                <w:lang w:eastAsia="lv-LV"/>
              </w:rPr>
              <w:t>apakšpadomes</w:t>
            </w:r>
            <w:proofErr w:type="spellEnd"/>
            <w:r w:rsidRPr="0014497F">
              <w:rPr>
                <w:rFonts w:ascii="Times New Roman" w:eastAsia="Times New Roman" w:hAnsi="Times New Roman" w:cs="Times New Roman"/>
                <w:iCs/>
                <w:color w:val="000000" w:themeColor="text1"/>
                <w:sz w:val="24"/>
                <w:szCs w:val="24"/>
                <w:lang w:eastAsia="lv-LV"/>
              </w:rPr>
              <w:t xml:space="preserve"> sēžu ietvaros piedalījās: Latvijas Darba devēju konfederācija</w:t>
            </w:r>
            <w:r w:rsidR="002F7691">
              <w:rPr>
                <w:rFonts w:ascii="Times New Roman" w:eastAsia="Times New Roman" w:hAnsi="Times New Roman" w:cs="Times New Roman"/>
                <w:iCs/>
                <w:color w:val="000000" w:themeColor="text1"/>
                <w:sz w:val="24"/>
                <w:szCs w:val="24"/>
                <w:lang w:eastAsia="lv-LV"/>
              </w:rPr>
              <w:t xml:space="preserve"> (turpmāk – LDDK)</w:t>
            </w:r>
            <w:r w:rsidRPr="0014497F">
              <w:rPr>
                <w:rFonts w:ascii="Times New Roman" w:eastAsia="Times New Roman" w:hAnsi="Times New Roman" w:cs="Times New Roman"/>
                <w:iCs/>
                <w:color w:val="000000" w:themeColor="text1"/>
                <w:sz w:val="24"/>
                <w:szCs w:val="24"/>
                <w:lang w:eastAsia="lv-LV"/>
              </w:rPr>
              <w:t xml:space="preserve">, Latvijas Tirdzniecības un rūpniecības kamera </w:t>
            </w:r>
            <w:r w:rsidR="00A81F22">
              <w:rPr>
                <w:rFonts w:ascii="Times New Roman" w:eastAsia="Times New Roman" w:hAnsi="Times New Roman" w:cs="Times New Roman"/>
                <w:iCs/>
                <w:color w:val="000000" w:themeColor="text1"/>
                <w:sz w:val="24"/>
                <w:szCs w:val="24"/>
                <w:lang w:eastAsia="lv-LV"/>
              </w:rPr>
              <w:t xml:space="preserve">(turpmāk – LTRK) </w:t>
            </w:r>
            <w:r w:rsidRPr="0014497F">
              <w:rPr>
                <w:rFonts w:ascii="Times New Roman" w:eastAsia="Times New Roman" w:hAnsi="Times New Roman" w:cs="Times New Roman"/>
                <w:iCs/>
                <w:color w:val="000000" w:themeColor="text1"/>
                <w:sz w:val="24"/>
                <w:szCs w:val="24"/>
                <w:lang w:eastAsia="lv-LV"/>
              </w:rPr>
              <w:t>un Latvijas Brīvo arodbiedrību savienība.</w:t>
            </w:r>
          </w:p>
          <w:p w14:paraId="053259DD" w14:textId="2C25E354" w:rsidR="00A81F22" w:rsidRDefault="00A81F22" w:rsidP="00970F0E">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LTRK  2020. gada 7. maija vēstulē Nr.2020/447 </w:t>
            </w:r>
            <w:r w:rsidR="002F7691">
              <w:rPr>
                <w:rFonts w:ascii="Times New Roman" w:eastAsia="Times New Roman" w:hAnsi="Times New Roman" w:cs="Times New Roman"/>
                <w:iCs/>
                <w:color w:val="000000" w:themeColor="text1"/>
                <w:sz w:val="24"/>
                <w:szCs w:val="24"/>
                <w:lang w:eastAsia="lv-LV"/>
              </w:rPr>
              <w:t>norād</w:t>
            </w:r>
            <w:r w:rsidR="007C672B">
              <w:rPr>
                <w:rFonts w:ascii="Times New Roman" w:eastAsia="Times New Roman" w:hAnsi="Times New Roman" w:cs="Times New Roman"/>
                <w:iCs/>
                <w:color w:val="000000" w:themeColor="text1"/>
                <w:sz w:val="24"/>
                <w:szCs w:val="24"/>
                <w:lang w:eastAsia="lv-LV"/>
              </w:rPr>
              <w:t>īja</w:t>
            </w:r>
            <w:r w:rsidR="002F7691">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ka minimālās obligātās iemaksas ir fizisko personu atbildība un darba devējam nevar palielināt izmaksas un administratīvo slogu.</w:t>
            </w:r>
            <w:r w:rsidR="002F7691">
              <w:rPr>
                <w:rFonts w:ascii="Times New Roman" w:eastAsia="Times New Roman" w:hAnsi="Times New Roman" w:cs="Times New Roman"/>
                <w:iCs/>
                <w:color w:val="000000" w:themeColor="text1"/>
                <w:sz w:val="24"/>
                <w:szCs w:val="24"/>
                <w:lang w:eastAsia="lv-LV"/>
              </w:rPr>
              <w:t xml:space="preserve"> Iebildums nav ņemts vērā. Iebildums nav ņemts vērā.</w:t>
            </w:r>
          </w:p>
          <w:p w14:paraId="6F22FD62" w14:textId="7666664F" w:rsidR="002F7691" w:rsidRDefault="002F7691" w:rsidP="00A531E5">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LDDK 2020. gada 11. septembra vēstulē Nr.2-10/85 iebilst</w:t>
            </w:r>
            <w:r w:rsidRPr="002F7691">
              <w:rPr>
                <w:rFonts w:ascii="Times New Roman" w:eastAsia="Times New Roman" w:hAnsi="Times New Roman" w:cs="Times New Roman"/>
                <w:iCs/>
                <w:color w:val="000000" w:themeColor="text1"/>
                <w:sz w:val="24"/>
                <w:szCs w:val="24"/>
                <w:lang w:eastAsia="lv-LV"/>
              </w:rPr>
              <w:t xml:space="preserve">, ka minimālās obligātās iemaksas </w:t>
            </w:r>
            <w:r>
              <w:rPr>
                <w:rFonts w:ascii="Times New Roman" w:eastAsia="Times New Roman" w:hAnsi="Times New Roman" w:cs="Times New Roman"/>
                <w:iCs/>
                <w:color w:val="000000" w:themeColor="text1"/>
                <w:sz w:val="24"/>
                <w:szCs w:val="24"/>
                <w:lang w:eastAsia="lv-LV"/>
              </w:rPr>
              <w:t xml:space="preserve">veiktu darba devējs, jo tā esot </w:t>
            </w:r>
            <w:r w:rsidRPr="002F7691">
              <w:rPr>
                <w:rFonts w:ascii="Times New Roman" w:eastAsia="Times New Roman" w:hAnsi="Times New Roman" w:cs="Times New Roman"/>
                <w:iCs/>
                <w:color w:val="000000" w:themeColor="text1"/>
                <w:sz w:val="24"/>
                <w:szCs w:val="24"/>
                <w:lang w:eastAsia="lv-LV"/>
              </w:rPr>
              <w:t>fizisko personu atbildība un darba devējam nevar palielināt izmaksas un administratīvo slogu</w:t>
            </w:r>
            <w:r>
              <w:rPr>
                <w:rFonts w:ascii="Times New Roman" w:eastAsia="Times New Roman" w:hAnsi="Times New Roman" w:cs="Times New Roman"/>
                <w:iCs/>
                <w:color w:val="000000" w:themeColor="text1"/>
                <w:sz w:val="24"/>
                <w:szCs w:val="24"/>
                <w:lang w:eastAsia="lv-LV"/>
              </w:rPr>
              <w:t xml:space="preserve">; norāda personu grupas, par kurām nebūtu jāveic minimālās obligātās iemaksas. Iebildumi daļēji ņemti vērā un </w:t>
            </w:r>
            <w:r w:rsidR="00C9379E">
              <w:rPr>
                <w:rFonts w:ascii="Times New Roman" w:eastAsia="Times New Roman" w:hAnsi="Times New Roman" w:cs="Times New Roman"/>
                <w:iCs/>
                <w:color w:val="000000" w:themeColor="text1"/>
                <w:sz w:val="24"/>
                <w:szCs w:val="24"/>
                <w:lang w:eastAsia="lv-LV"/>
              </w:rPr>
              <w:t>daļa personu grupu iekļautas to skaitā, par kurām nebūtu jāveic minimālās obligātās iema</w:t>
            </w:r>
            <w:r w:rsidR="00A531E5">
              <w:rPr>
                <w:rFonts w:ascii="Times New Roman" w:eastAsia="Times New Roman" w:hAnsi="Times New Roman" w:cs="Times New Roman"/>
                <w:iCs/>
                <w:color w:val="000000" w:themeColor="text1"/>
                <w:sz w:val="24"/>
                <w:szCs w:val="24"/>
                <w:lang w:eastAsia="lv-LV"/>
              </w:rPr>
              <w:t>k</w:t>
            </w:r>
            <w:r w:rsidR="00C9379E">
              <w:rPr>
                <w:rFonts w:ascii="Times New Roman" w:eastAsia="Times New Roman" w:hAnsi="Times New Roman" w:cs="Times New Roman"/>
                <w:iCs/>
                <w:color w:val="000000" w:themeColor="text1"/>
                <w:sz w:val="24"/>
                <w:szCs w:val="24"/>
                <w:lang w:eastAsia="lv-LV"/>
              </w:rPr>
              <w:t>sas.</w:t>
            </w:r>
            <w:r>
              <w:rPr>
                <w:rFonts w:ascii="Times New Roman" w:eastAsia="Times New Roman" w:hAnsi="Times New Roman" w:cs="Times New Roman"/>
                <w:iCs/>
                <w:color w:val="000000" w:themeColor="text1"/>
                <w:sz w:val="24"/>
                <w:szCs w:val="24"/>
                <w:lang w:eastAsia="lv-LV"/>
              </w:rPr>
              <w:t xml:space="preserve"> </w:t>
            </w:r>
          </w:p>
          <w:p w14:paraId="2FF48F97" w14:textId="4C3B26DD" w:rsidR="00A81F22" w:rsidRDefault="003A1DFC" w:rsidP="00970F0E">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Latvijas Cilvēku ar īpašām vajadzībām sadarbības organizācija </w:t>
            </w:r>
            <w:r w:rsidR="00ED6237">
              <w:rPr>
                <w:rFonts w:ascii="Times New Roman" w:eastAsia="Times New Roman" w:hAnsi="Times New Roman" w:cs="Times New Roman"/>
                <w:iCs/>
                <w:color w:val="000000" w:themeColor="text1"/>
                <w:sz w:val="24"/>
                <w:szCs w:val="24"/>
                <w:lang w:eastAsia="lv-LV"/>
              </w:rPr>
              <w:t>“</w:t>
            </w:r>
            <w:proofErr w:type="spellStart"/>
            <w:r w:rsidR="00ED6237">
              <w:rPr>
                <w:rFonts w:ascii="Times New Roman" w:eastAsia="Times New Roman" w:hAnsi="Times New Roman" w:cs="Times New Roman"/>
                <w:iCs/>
                <w:color w:val="000000" w:themeColor="text1"/>
                <w:sz w:val="24"/>
                <w:szCs w:val="24"/>
                <w:lang w:eastAsia="lv-LV"/>
              </w:rPr>
              <w:t>Sustento</w:t>
            </w:r>
            <w:proofErr w:type="spellEnd"/>
            <w:r w:rsidR="00ED6237">
              <w:rPr>
                <w:rFonts w:ascii="Times New Roman" w:eastAsia="Times New Roman" w:hAnsi="Times New Roman" w:cs="Times New Roman"/>
                <w:iCs/>
                <w:color w:val="000000" w:themeColor="text1"/>
                <w:sz w:val="24"/>
                <w:szCs w:val="24"/>
                <w:lang w:eastAsia="lv-LV"/>
              </w:rPr>
              <w:t>” 2020. gada 21. septembra vēstulē Nr.30/7.2/2020 uzsver, ka papildu nodokļu slogs cilvēkiem, kuri objektīvi nevar strādāt pilnu slodzi, padara šos cilvēkus nevēlamus darba devējiem un nodokļu reforma nedrīkst pasliktināt cilvēku ar invaliditāti iespējas iesaistīties darba tirgū atbilstoši savām spējām. Līdz ar to darba devējam būtu jāļauj par cilvēkiem ar invaliditāti veikt obligātās iemaksas no faktiskā darba ienākuma nevis maksāt minimālās obligātās iema</w:t>
            </w:r>
            <w:r w:rsidR="00970F0E">
              <w:rPr>
                <w:rFonts w:ascii="Times New Roman" w:eastAsia="Times New Roman" w:hAnsi="Times New Roman" w:cs="Times New Roman"/>
                <w:iCs/>
                <w:color w:val="000000" w:themeColor="text1"/>
                <w:sz w:val="24"/>
                <w:szCs w:val="24"/>
                <w:lang w:eastAsia="lv-LV"/>
              </w:rPr>
              <w:t>k</w:t>
            </w:r>
            <w:r w:rsidR="00ED6237">
              <w:rPr>
                <w:rFonts w:ascii="Times New Roman" w:eastAsia="Times New Roman" w:hAnsi="Times New Roman" w:cs="Times New Roman"/>
                <w:iCs/>
                <w:color w:val="000000" w:themeColor="text1"/>
                <w:sz w:val="24"/>
                <w:szCs w:val="24"/>
                <w:lang w:eastAsia="lv-LV"/>
              </w:rPr>
              <w:t>sas.</w:t>
            </w:r>
            <w:r w:rsidR="00183BD1">
              <w:rPr>
                <w:rFonts w:ascii="Times New Roman" w:eastAsia="Times New Roman" w:hAnsi="Times New Roman" w:cs="Times New Roman"/>
                <w:iCs/>
                <w:color w:val="000000" w:themeColor="text1"/>
                <w:sz w:val="24"/>
                <w:szCs w:val="24"/>
                <w:lang w:eastAsia="lv-LV"/>
              </w:rPr>
              <w:t xml:space="preserve"> Priekšlikums ņemts vērā. </w:t>
            </w:r>
          </w:p>
          <w:p w14:paraId="144EB8CA" w14:textId="20CF50F2" w:rsidR="00C9379E" w:rsidRDefault="00C9379E" w:rsidP="00970F0E">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Latvijas Samariešu apvienība 2020. gada 7. septembrī sniedza viedokli, ka minimālās obligātās iemaksas nebūtu jāveic par </w:t>
            </w:r>
            <w:r w:rsidR="00CD475C" w:rsidRPr="00CD475C">
              <w:rPr>
                <w:rFonts w:ascii="Times New Roman" w:eastAsia="Times New Roman" w:hAnsi="Times New Roman" w:cs="Times New Roman"/>
                <w:iCs/>
                <w:color w:val="000000" w:themeColor="text1"/>
                <w:sz w:val="24"/>
                <w:szCs w:val="24"/>
                <w:lang w:eastAsia="lv-LV"/>
              </w:rPr>
              <w:t xml:space="preserve">personām, kuras veic aprūpi mājās, </w:t>
            </w:r>
            <w:r w:rsidR="00CD475C">
              <w:rPr>
                <w:rFonts w:ascii="Times New Roman" w:eastAsia="Times New Roman" w:hAnsi="Times New Roman" w:cs="Times New Roman"/>
                <w:iCs/>
                <w:color w:val="000000" w:themeColor="text1"/>
                <w:sz w:val="24"/>
                <w:szCs w:val="24"/>
                <w:lang w:eastAsia="lv-LV"/>
              </w:rPr>
              <w:t xml:space="preserve">un </w:t>
            </w:r>
            <w:r w:rsidR="00CD475C" w:rsidRPr="00CD475C">
              <w:rPr>
                <w:rFonts w:ascii="Times New Roman" w:eastAsia="Times New Roman" w:hAnsi="Times New Roman" w:cs="Times New Roman"/>
                <w:iCs/>
                <w:color w:val="000000" w:themeColor="text1"/>
                <w:sz w:val="24"/>
                <w:szCs w:val="24"/>
                <w:lang w:eastAsia="lv-LV"/>
              </w:rPr>
              <w:t xml:space="preserve">par personām (t.sk., ar garīga rakstura traucējumiem), kuras </w:t>
            </w:r>
            <w:r w:rsidR="00CD475C">
              <w:rPr>
                <w:rFonts w:ascii="Times New Roman" w:eastAsia="Times New Roman" w:hAnsi="Times New Roman" w:cs="Times New Roman"/>
                <w:iCs/>
                <w:color w:val="000000" w:themeColor="text1"/>
                <w:sz w:val="24"/>
                <w:szCs w:val="24"/>
                <w:lang w:eastAsia="lv-LV"/>
              </w:rPr>
              <w:t xml:space="preserve">uz nepilnu slodzi </w:t>
            </w:r>
            <w:r w:rsidR="00CD475C" w:rsidRPr="00CD475C">
              <w:rPr>
                <w:rFonts w:ascii="Times New Roman" w:eastAsia="Times New Roman" w:hAnsi="Times New Roman" w:cs="Times New Roman"/>
                <w:iCs/>
                <w:color w:val="000000" w:themeColor="text1"/>
                <w:sz w:val="24"/>
                <w:szCs w:val="24"/>
                <w:lang w:eastAsia="lv-LV"/>
              </w:rPr>
              <w:t xml:space="preserve">nodarbina Sociālo pakalpojumu sniedzēju reģistrā reģistrēts darba devējs. </w:t>
            </w:r>
            <w:r w:rsidR="00A531E5">
              <w:rPr>
                <w:rFonts w:ascii="Times New Roman" w:eastAsia="Times New Roman" w:hAnsi="Times New Roman" w:cs="Times New Roman"/>
                <w:iCs/>
                <w:color w:val="000000" w:themeColor="text1"/>
                <w:sz w:val="24"/>
                <w:szCs w:val="24"/>
                <w:lang w:eastAsia="lv-LV"/>
              </w:rPr>
              <w:t>Viedoklis ņemts vērā.</w:t>
            </w:r>
            <w:r>
              <w:rPr>
                <w:rFonts w:ascii="Times New Roman" w:eastAsia="Times New Roman" w:hAnsi="Times New Roman" w:cs="Times New Roman"/>
                <w:iCs/>
                <w:color w:val="000000" w:themeColor="text1"/>
                <w:sz w:val="24"/>
                <w:szCs w:val="24"/>
                <w:lang w:eastAsia="lv-LV"/>
              </w:rPr>
              <w:t xml:space="preserve"> </w:t>
            </w:r>
          </w:p>
          <w:p w14:paraId="52BF4F50" w14:textId="257013A9" w:rsidR="00FA516F" w:rsidRDefault="00970F0E" w:rsidP="00970F0E">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Latvijas Radošo savienību padome un Laikmetīgās kultūras NVO asociācija 2020. gada 22. septembra vēstulē Nr.5_2020 </w:t>
            </w:r>
            <w:r w:rsidR="00FA516F">
              <w:rPr>
                <w:rFonts w:ascii="Times New Roman" w:eastAsia="Times New Roman" w:hAnsi="Times New Roman" w:cs="Times New Roman"/>
                <w:iCs/>
                <w:color w:val="000000" w:themeColor="text1"/>
                <w:sz w:val="24"/>
                <w:szCs w:val="24"/>
                <w:lang w:eastAsia="lv-LV"/>
              </w:rPr>
              <w:t xml:space="preserve">pauž viedokli, ka </w:t>
            </w:r>
            <w:proofErr w:type="spellStart"/>
            <w:r w:rsidR="00FA516F">
              <w:rPr>
                <w:rFonts w:ascii="Times New Roman" w:eastAsia="Times New Roman" w:hAnsi="Times New Roman" w:cs="Times New Roman"/>
                <w:iCs/>
                <w:color w:val="000000" w:themeColor="text1"/>
                <w:sz w:val="24"/>
                <w:szCs w:val="24"/>
                <w:lang w:eastAsia="lv-LV"/>
              </w:rPr>
              <w:t>pašnodarbināt</w:t>
            </w:r>
            <w:r w:rsidR="00183BD1">
              <w:rPr>
                <w:rFonts w:ascii="Times New Roman" w:eastAsia="Times New Roman" w:hAnsi="Times New Roman" w:cs="Times New Roman"/>
                <w:iCs/>
                <w:color w:val="000000" w:themeColor="text1"/>
                <w:sz w:val="24"/>
                <w:szCs w:val="24"/>
                <w:lang w:eastAsia="lv-LV"/>
              </w:rPr>
              <w:t>ajiem</w:t>
            </w:r>
            <w:proofErr w:type="spellEnd"/>
            <w:r w:rsidR="00FA516F">
              <w:rPr>
                <w:rFonts w:ascii="Times New Roman" w:eastAsia="Times New Roman" w:hAnsi="Times New Roman" w:cs="Times New Roman"/>
                <w:iCs/>
                <w:color w:val="000000" w:themeColor="text1"/>
                <w:sz w:val="24"/>
                <w:szCs w:val="24"/>
                <w:lang w:eastAsia="lv-LV"/>
              </w:rPr>
              <w:t xml:space="preserve"> nevar </w:t>
            </w:r>
            <w:r w:rsidR="00183BD1">
              <w:rPr>
                <w:rFonts w:ascii="Times New Roman" w:eastAsia="Times New Roman" w:hAnsi="Times New Roman" w:cs="Times New Roman"/>
                <w:iCs/>
                <w:color w:val="000000" w:themeColor="text1"/>
                <w:sz w:val="24"/>
                <w:szCs w:val="24"/>
                <w:lang w:eastAsia="lv-LV"/>
              </w:rPr>
              <w:t xml:space="preserve">likt </w:t>
            </w:r>
            <w:r w:rsidR="00FA516F">
              <w:rPr>
                <w:rFonts w:ascii="Times New Roman" w:eastAsia="Times New Roman" w:hAnsi="Times New Roman" w:cs="Times New Roman"/>
                <w:iCs/>
                <w:color w:val="000000" w:themeColor="text1"/>
                <w:sz w:val="24"/>
                <w:szCs w:val="24"/>
                <w:lang w:eastAsia="lv-LV"/>
              </w:rPr>
              <w:t>veikt minimālās obligātās iemaksas</w:t>
            </w:r>
            <w:r w:rsidR="00C9379E">
              <w:rPr>
                <w:rFonts w:ascii="Times New Roman" w:eastAsia="Times New Roman" w:hAnsi="Times New Roman" w:cs="Times New Roman"/>
                <w:iCs/>
                <w:color w:val="000000" w:themeColor="text1"/>
                <w:sz w:val="24"/>
                <w:szCs w:val="24"/>
                <w:lang w:eastAsia="lv-LV"/>
              </w:rPr>
              <w:t xml:space="preserve">, ja </w:t>
            </w:r>
            <w:proofErr w:type="spellStart"/>
            <w:r w:rsidR="00C9379E">
              <w:rPr>
                <w:rFonts w:ascii="Times New Roman" w:eastAsia="Times New Roman" w:hAnsi="Times New Roman" w:cs="Times New Roman"/>
                <w:iCs/>
                <w:color w:val="000000" w:themeColor="text1"/>
                <w:sz w:val="24"/>
                <w:szCs w:val="24"/>
                <w:lang w:eastAsia="lv-LV"/>
              </w:rPr>
              <w:t>pašnodarbinātais</w:t>
            </w:r>
            <w:proofErr w:type="spellEnd"/>
            <w:r w:rsidR="00C9379E">
              <w:rPr>
                <w:rFonts w:ascii="Times New Roman" w:eastAsia="Times New Roman" w:hAnsi="Times New Roman" w:cs="Times New Roman"/>
                <w:iCs/>
                <w:color w:val="000000" w:themeColor="text1"/>
                <w:sz w:val="24"/>
                <w:szCs w:val="24"/>
                <w:lang w:eastAsia="lv-LV"/>
              </w:rPr>
              <w:t xml:space="preserve"> nav nopelnījis </w:t>
            </w:r>
            <w:r w:rsidR="00CD475C">
              <w:rPr>
                <w:rFonts w:ascii="Times New Roman" w:eastAsia="Times New Roman" w:hAnsi="Times New Roman" w:cs="Times New Roman"/>
                <w:iCs/>
                <w:color w:val="000000" w:themeColor="text1"/>
                <w:sz w:val="24"/>
                <w:szCs w:val="24"/>
                <w:lang w:eastAsia="lv-LV"/>
              </w:rPr>
              <w:t xml:space="preserve">ienākumus minimālās algas apmērā. </w:t>
            </w:r>
            <w:r w:rsidR="00C9379E">
              <w:rPr>
                <w:rFonts w:ascii="Times New Roman" w:eastAsia="Times New Roman" w:hAnsi="Times New Roman" w:cs="Times New Roman"/>
                <w:iCs/>
                <w:color w:val="000000" w:themeColor="text1"/>
                <w:sz w:val="24"/>
                <w:szCs w:val="24"/>
                <w:lang w:eastAsia="lv-LV"/>
              </w:rPr>
              <w:t xml:space="preserve">Viedoklis </w:t>
            </w:r>
            <w:r w:rsidR="00D9339C">
              <w:rPr>
                <w:rFonts w:ascii="Times New Roman" w:eastAsia="Times New Roman" w:hAnsi="Times New Roman" w:cs="Times New Roman"/>
                <w:iCs/>
                <w:color w:val="000000" w:themeColor="text1"/>
                <w:sz w:val="24"/>
                <w:szCs w:val="24"/>
                <w:lang w:eastAsia="lv-LV"/>
              </w:rPr>
              <w:t xml:space="preserve"> ņemts vērā.</w:t>
            </w:r>
          </w:p>
          <w:p w14:paraId="2C24DF22" w14:textId="79A20022" w:rsidR="00183BD1" w:rsidRDefault="00183BD1" w:rsidP="00970F0E">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Biedrība “Risinājumu darbnīca” 2020. gada 21. septembra vēstulē iesaka neattiecināt izmaiņas par minimālajām obligātajām </w:t>
            </w:r>
            <w:r>
              <w:rPr>
                <w:rFonts w:ascii="Times New Roman" w:eastAsia="Times New Roman" w:hAnsi="Times New Roman" w:cs="Times New Roman"/>
                <w:iCs/>
                <w:color w:val="000000" w:themeColor="text1"/>
                <w:sz w:val="24"/>
                <w:szCs w:val="24"/>
                <w:lang w:eastAsia="lv-LV"/>
              </w:rPr>
              <w:lastRenderedPageBreak/>
              <w:t>iemaksām vispārējā nodokļu režīmā un alternatīvajos nodokļu režīmos nodarbinātajiem, uz jau noslēgtiem līgumiem ES finansētu projektu ietvaros un neattiecināt obligātās fiksētās sociālās iemaksas par pilnu mēnesi daļēja laika darbiniekiem.</w:t>
            </w:r>
          </w:p>
          <w:p w14:paraId="2DBA77BF" w14:textId="07B8C904" w:rsidR="00ED6237" w:rsidRPr="00734864" w:rsidRDefault="003A2881" w:rsidP="00A531E5">
            <w:pPr>
              <w:spacing w:after="0" w:line="240" w:lineRule="auto"/>
              <w:ind w:firstLine="48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2020. gada 21.</w:t>
            </w:r>
            <w:r w:rsidR="00A531E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septembrī viedokli ir izteikušas arī trīs fiziskas personas, kuras uzskata, ka, nosakot minimālās obligātās iemaksas </w:t>
            </w:r>
            <w:proofErr w:type="spellStart"/>
            <w:r>
              <w:rPr>
                <w:rFonts w:ascii="Times New Roman" w:eastAsia="Times New Roman" w:hAnsi="Times New Roman" w:cs="Times New Roman"/>
                <w:iCs/>
                <w:color w:val="000000" w:themeColor="text1"/>
                <w:sz w:val="24"/>
                <w:szCs w:val="24"/>
                <w:lang w:eastAsia="lv-LV"/>
              </w:rPr>
              <w:t>pašnodarbinātajam</w:t>
            </w:r>
            <w:proofErr w:type="spellEnd"/>
            <w:r w:rsidR="00A531E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ir jāparedz pietiekami iztikas līdzekļi un jāparedz vēl viens risks - bezdarba apdrošināšana; </w:t>
            </w:r>
            <w:r w:rsidR="00A531E5">
              <w:rPr>
                <w:rFonts w:ascii="Times New Roman" w:eastAsia="Times New Roman" w:hAnsi="Times New Roman" w:cs="Times New Roman"/>
                <w:iCs/>
                <w:color w:val="000000" w:themeColor="text1"/>
                <w:sz w:val="24"/>
                <w:szCs w:val="24"/>
                <w:lang w:eastAsia="lv-LV"/>
              </w:rPr>
              <w:t xml:space="preserve">nepieciešams </w:t>
            </w:r>
            <w:r>
              <w:rPr>
                <w:rFonts w:ascii="Times New Roman" w:eastAsia="Times New Roman" w:hAnsi="Times New Roman" w:cs="Times New Roman"/>
                <w:iCs/>
                <w:color w:val="000000" w:themeColor="text1"/>
                <w:sz w:val="24"/>
                <w:szCs w:val="24"/>
                <w:lang w:eastAsia="lv-LV"/>
              </w:rPr>
              <w:t xml:space="preserve">rast iespēju </w:t>
            </w:r>
            <w:proofErr w:type="spellStart"/>
            <w:r>
              <w:rPr>
                <w:rFonts w:ascii="Times New Roman" w:eastAsia="Times New Roman" w:hAnsi="Times New Roman" w:cs="Times New Roman"/>
                <w:iCs/>
                <w:color w:val="000000" w:themeColor="text1"/>
                <w:sz w:val="24"/>
                <w:szCs w:val="24"/>
                <w:lang w:eastAsia="lv-LV"/>
              </w:rPr>
              <w:t>pašnodarbinātaja</w:t>
            </w:r>
            <w:r w:rsidR="002F7691">
              <w:rPr>
                <w:rFonts w:ascii="Times New Roman" w:eastAsia="Times New Roman" w:hAnsi="Times New Roman" w:cs="Times New Roman"/>
                <w:iCs/>
                <w:color w:val="000000" w:themeColor="text1"/>
                <w:sz w:val="24"/>
                <w:szCs w:val="24"/>
                <w:lang w:eastAsia="lv-LV"/>
              </w:rPr>
              <w:t>m</w:t>
            </w:r>
            <w:proofErr w:type="spellEnd"/>
            <w:r w:rsidR="002F7691">
              <w:rPr>
                <w:rFonts w:ascii="Times New Roman" w:eastAsia="Times New Roman" w:hAnsi="Times New Roman" w:cs="Times New Roman"/>
                <w:iCs/>
                <w:color w:val="000000" w:themeColor="text1"/>
                <w:sz w:val="24"/>
                <w:szCs w:val="24"/>
                <w:lang w:eastAsia="lv-LV"/>
              </w:rPr>
              <w:t xml:space="preserve"> neveikt obligātās iemaksas, ja </w:t>
            </w:r>
            <w:proofErr w:type="spellStart"/>
            <w:r w:rsidR="002F7691">
              <w:rPr>
                <w:rFonts w:ascii="Times New Roman" w:eastAsia="Times New Roman" w:hAnsi="Times New Roman" w:cs="Times New Roman"/>
                <w:iCs/>
                <w:color w:val="000000" w:themeColor="text1"/>
                <w:sz w:val="24"/>
                <w:szCs w:val="24"/>
                <w:lang w:eastAsia="lv-LV"/>
              </w:rPr>
              <w:t>pašnodarbinātais</w:t>
            </w:r>
            <w:proofErr w:type="spellEnd"/>
            <w:r w:rsidR="002F7691">
              <w:rPr>
                <w:rFonts w:ascii="Times New Roman" w:eastAsia="Times New Roman" w:hAnsi="Times New Roman" w:cs="Times New Roman"/>
                <w:iCs/>
                <w:color w:val="000000" w:themeColor="text1"/>
                <w:sz w:val="24"/>
                <w:szCs w:val="24"/>
                <w:lang w:eastAsia="lv-LV"/>
              </w:rPr>
              <w:t xml:space="preserve"> apliecina, ka no valsts atbalstu neprasīs. </w:t>
            </w:r>
            <w:r w:rsidR="00FA516F">
              <w:rPr>
                <w:rFonts w:ascii="Times New Roman" w:eastAsia="Times New Roman" w:hAnsi="Times New Roman" w:cs="Times New Roman"/>
                <w:iCs/>
                <w:color w:val="000000" w:themeColor="text1"/>
                <w:sz w:val="24"/>
                <w:szCs w:val="24"/>
                <w:lang w:eastAsia="lv-LV"/>
              </w:rPr>
              <w:t xml:space="preserve">  </w:t>
            </w:r>
          </w:p>
        </w:tc>
      </w:tr>
      <w:tr w:rsidR="00B663CB" w:rsidRPr="00734864" w14:paraId="2DBA77C4"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3.</w:t>
            </w:r>
          </w:p>
        </w:tc>
        <w:tc>
          <w:tcPr>
            <w:tcW w:w="1081" w:type="pct"/>
            <w:tcBorders>
              <w:top w:val="outset" w:sz="6" w:space="0" w:color="auto"/>
              <w:left w:val="outset" w:sz="6" w:space="0" w:color="auto"/>
              <w:bottom w:val="outset" w:sz="6" w:space="0" w:color="auto"/>
              <w:right w:val="outset" w:sz="6" w:space="0" w:color="auto"/>
            </w:tcBorders>
            <w:hideMark/>
          </w:tcPr>
          <w:p w14:paraId="2DBA77C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490B2E9F" w14:textId="293D5C3A" w:rsidR="0014497F" w:rsidRPr="0014497F" w:rsidRDefault="0014497F" w:rsidP="0014497F">
            <w:pPr>
              <w:spacing w:after="0" w:line="240" w:lineRule="auto"/>
              <w:jc w:val="both"/>
              <w:rPr>
                <w:rFonts w:ascii="Times New Roman" w:eastAsia="Times New Roman" w:hAnsi="Times New Roman" w:cs="Times New Roman"/>
                <w:iCs/>
                <w:color w:val="000000" w:themeColor="text1"/>
                <w:sz w:val="24"/>
                <w:szCs w:val="24"/>
                <w:lang w:eastAsia="lv-LV"/>
              </w:rPr>
            </w:pPr>
            <w:r>
              <w:t xml:space="preserve"> </w:t>
            </w:r>
            <w:r w:rsidRPr="0014497F">
              <w:rPr>
                <w:rFonts w:ascii="Times New Roman" w:eastAsia="Times New Roman" w:hAnsi="Times New Roman" w:cs="Times New Roman"/>
                <w:iCs/>
                <w:color w:val="000000" w:themeColor="text1"/>
                <w:sz w:val="24"/>
                <w:szCs w:val="24"/>
                <w:lang w:eastAsia="lv-LV"/>
              </w:rPr>
              <w:t xml:space="preserve">Nacionālās trīspusējās sadarbības padomes Budžeta un nodokļu </w:t>
            </w:r>
            <w:proofErr w:type="spellStart"/>
            <w:r w:rsidRPr="0014497F">
              <w:rPr>
                <w:rFonts w:ascii="Times New Roman" w:eastAsia="Times New Roman" w:hAnsi="Times New Roman" w:cs="Times New Roman"/>
                <w:iCs/>
                <w:color w:val="000000" w:themeColor="text1"/>
                <w:sz w:val="24"/>
                <w:szCs w:val="24"/>
                <w:lang w:eastAsia="lv-LV"/>
              </w:rPr>
              <w:t>apakšpadomes</w:t>
            </w:r>
            <w:proofErr w:type="spellEnd"/>
            <w:r w:rsidRPr="0014497F">
              <w:rPr>
                <w:rFonts w:ascii="Times New Roman" w:eastAsia="Times New Roman" w:hAnsi="Times New Roman" w:cs="Times New Roman"/>
                <w:iCs/>
                <w:color w:val="000000" w:themeColor="text1"/>
                <w:sz w:val="24"/>
                <w:szCs w:val="24"/>
                <w:lang w:eastAsia="lv-LV"/>
              </w:rPr>
              <w:t xml:space="preserve"> ietvaros kopumā tika panākta vienošanās, tomēr atsevišķos jautājumos pilnīgs komprom</w:t>
            </w:r>
            <w:r>
              <w:rPr>
                <w:rFonts w:ascii="Times New Roman" w:eastAsia="Times New Roman" w:hAnsi="Times New Roman" w:cs="Times New Roman"/>
                <w:iCs/>
                <w:color w:val="000000" w:themeColor="text1"/>
                <w:sz w:val="24"/>
                <w:szCs w:val="24"/>
                <w:lang w:eastAsia="lv-LV"/>
              </w:rPr>
              <w:t>i</w:t>
            </w:r>
            <w:r w:rsidRPr="0014497F">
              <w:rPr>
                <w:rFonts w:ascii="Times New Roman" w:eastAsia="Times New Roman" w:hAnsi="Times New Roman" w:cs="Times New Roman"/>
                <w:iCs/>
                <w:color w:val="000000" w:themeColor="text1"/>
                <w:sz w:val="24"/>
                <w:szCs w:val="24"/>
                <w:lang w:eastAsia="lv-LV"/>
              </w:rPr>
              <w:t xml:space="preserve">ss netika sasniegts (piemēram, </w:t>
            </w:r>
            <w:r>
              <w:rPr>
                <w:rFonts w:ascii="Times New Roman" w:eastAsia="Times New Roman" w:hAnsi="Times New Roman" w:cs="Times New Roman"/>
                <w:iCs/>
                <w:color w:val="000000" w:themeColor="text1"/>
                <w:sz w:val="24"/>
                <w:szCs w:val="24"/>
                <w:lang w:eastAsia="lv-LV"/>
              </w:rPr>
              <w:t>darba devēji uzskata, ka minimālās obligātās iemaksas jāveic pašam darba ņēmējam</w:t>
            </w:r>
            <w:r w:rsidRPr="0014497F">
              <w:rPr>
                <w:rFonts w:ascii="Times New Roman" w:eastAsia="Times New Roman" w:hAnsi="Times New Roman" w:cs="Times New Roman"/>
                <w:iCs/>
                <w:color w:val="000000" w:themeColor="text1"/>
                <w:sz w:val="24"/>
                <w:szCs w:val="24"/>
                <w:lang w:eastAsia="lv-LV"/>
              </w:rPr>
              <w:t>).</w:t>
            </w:r>
          </w:p>
          <w:p w14:paraId="2DBA77C3" w14:textId="075A24C7" w:rsidR="00E5323B" w:rsidRPr="00734864" w:rsidRDefault="00E5323B" w:rsidP="0014497F">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734864" w14:paraId="2DBA77C8"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081" w:type="pct"/>
            <w:tcBorders>
              <w:top w:val="outset" w:sz="6" w:space="0" w:color="auto"/>
              <w:left w:val="outset" w:sz="6" w:space="0" w:color="auto"/>
              <w:bottom w:val="outset" w:sz="6" w:space="0" w:color="auto"/>
              <w:right w:val="outset" w:sz="6" w:space="0" w:color="auto"/>
            </w:tcBorders>
            <w:hideMark/>
          </w:tcPr>
          <w:p w14:paraId="2DBA77C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DBA77C7" w14:textId="578C3727" w:rsidR="0014497F" w:rsidRPr="00734864"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38A51DEF" w14:textId="0BDFF9CD" w:rsidR="00617195"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B663CB" w:rsidRPr="00734864" w14:paraId="2DBA7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CB"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734864" w14:paraId="2DBA77D0"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CD"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2DBA77CE"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DBA77CF" w14:textId="6906D695"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VSAA.</w:t>
            </w:r>
          </w:p>
        </w:tc>
      </w:tr>
      <w:tr w:rsidR="00B663CB" w:rsidRPr="00734864" w14:paraId="2DBA77D4"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2DBA77D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34864">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DBA77D3" w14:textId="77777777" w:rsidR="00E5323B" w:rsidRPr="00734864" w:rsidRDefault="00A26FBA" w:rsidP="009E1966">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9E1966" w:rsidRPr="00734864">
              <w:rPr>
                <w:rFonts w:ascii="Times New Roman" w:eastAsia="Times New Roman" w:hAnsi="Times New Roman" w:cs="Times New Roman"/>
                <w:iCs/>
                <w:color w:val="000000" w:themeColor="text1"/>
                <w:sz w:val="24"/>
                <w:szCs w:val="24"/>
                <w:lang w:eastAsia="lv-LV"/>
              </w:rPr>
              <w:t>likuma</w:t>
            </w:r>
            <w:r w:rsidRPr="00734864">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734864" w14:paraId="2DBA77D8"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2DBA77D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BA77D7" w14:textId="77777777"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7D9" w14:textId="77777777" w:rsidR="00C25B49" w:rsidRPr="00734864" w:rsidRDefault="00C25B49" w:rsidP="00894C55">
      <w:pPr>
        <w:spacing w:after="0" w:line="240" w:lineRule="auto"/>
        <w:rPr>
          <w:rFonts w:ascii="Times New Roman" w:hAnsi="Times New Roman" w:cs="Times New Roman"/>
          <w:color w:val="000000" w:themeColor="text1"/>
          <w:sz w:val="28"/>
          <w:szCs w:val="28"/>
        </w:rPr>
      </w:pPr>
    </w:p>
    <w:p w14:paraId="5F4F0E1B" w14:textId="1221B923" w:rsidR="00734864" w:rsidRDefault="00734864" w:rsidP="00A843E6">
      <w:pPr>
        <w:pStyle w:val="naisf"/>
        <w:tabs>
          <w:tab w:val="left" w:pos="6804"/>
        </w:tabs>
        <w:spacing w:before="0" w:after="0"/>
        <w:ind w:firstLine="720"/>
        <w:rPr>
          <w:sz w:val="28"/>
          <w:szCs w:val="28"/>
        </w:rPr>
      </w:pPr>
    </w:p>
    <w:p w14:paraId="32C8417E" w14:textId="77777777" w:rsidR="005A16CB" w:rsidRPr="00734864" w:rsidRDefault="005A16CB" w:rsidP="00A843E6">
      <w:pPr>
        <w:pStyle w:val="naisf"/>
        <w:tabs>
          <w:tab w:val="left" w:pos="6804"/>
        </w:tabs>
        <w:spacing w:before="0" w:after="0"/>
        <w:ind w:firstLine="720"/>
        <w:rPr>
          <w:sz w:val="28"/>
          <w:szCs w:val="28"/>
        </w:rPr>
      </w:pPr>
    </w:p>
    <w:p w14:paraId="1D78A71F" w14:textId="3ADA2F22" w:rsidR="00A843E6" w:rsidRPr="00734864" w:rsidRDefault="00A843E6" w:rsidP="00A843E6">
      <w:pPr>
        <w:pStyle w:val="naisf"/>
        <w:tabs>
          <w:tab w:val="left" w:pos="6804"/>
        </w:tabs>
        <w:spacing w:before="0" w:after="0"/>
        <w:ind w:firstLine="720"/>
        <w:rPr>
          <w:sz w:val="28"/>
          <w:szCs w:val="28"/>
        </w:rPr>
      </w:pPr>
      <w:r w:rsidRPr="00734864">
        <w:rPr>
          <w:sz w:val="28"/>
          <w:szCs w:val="28"/>
        </w:rPr>
        <w:t>Labklājības ministr</w:t>
      </w:r>
      <w:r w:rsidR="0027053A" w:rsidRPr="00734864">
        <w:rPr>
          <w:sz w:val="28"/>
          <w:szCs w:val="28"/>
        </w:rPr>
        <w:t>e</w:t>
      </w:r>
      <w:r w:rsidRPr="00734864">
        <w:rPr>
          <w:sz w:val="28"/>
          <w:szCs w:val="28"/>
        </w:rPr>
        <w:tab/>
      </w:r>
      <w:r w:rsidR="0027053A" w:rsidRPr="00734864">
        <w:rPr>
          <w:sz w:val="28"/>
          <w:szCs w:val="28"/>
        </w:rPr>
        <w:t>Ramona Petraviča</w:t>
      </w:r>
    </w:p>
    <w:p w14:paraId="2DBA77DF" w14:textId="47854714" w:rsidR="00FC0919" w:rsidRDefault="00FC0919" w:rsidP="00894C55">
      <w:pPr>
        <w:tabs>
          <w:tab w:val="left" w:pos="6237"/>
        </w:tabs>
        <w:spacing w:after="0" w:line="240" w:lineRule="auto"/>
        <w:ind w:firstLine="720"/>
        <w:rPr>
          <w:rFonts w:ascii="Times New Roman" w:hAnsi="Times New Roman" w:cs="Times New Roman"/>
          <w:color w:val="000000" w:themeColor="text1"/>
          <w:sz w:val="28"/>
          <w:szCs w:val="28"/>
        </w:rPr>
      </w:pPr>
    </w:p>
    <w:p w14:paraId="5F04AEF8" w14:textId="51B93EBA" w:rsidR="005A16CB"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4AA84F38" w14:textId="77777777" w:rsidR="005A16CB" w:rsidRPr="00734864"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2DBA77E0" w14:textId="5CFD6F83" w:rsidR="00894C55" w:rsidRPr="00734864" w:rsidRDefault="00A26FBA" w:rsidP="00894C55">
      <w:pPr>
        <w:tabs>
          <w:tab w:val="left" w:pos="6237"/>
        </w:tabs>
        <w:spacing w:after="0" w:line="240" w:lineRule="auto"/>
        <w:rPr>
          <w:rFonts w:ascii="Times New Roman" w:hAnsi="Times New Roman" w:cs="Times New Roman"/>
        </w:rPr>
      </w:pPr>
      <w:r w:rsidRPr="00734864">
        <w:rPr>
          <w:rFonts w:ascii="Times New Roman" w:hAnsi="Times New Roman" w:cs="Times New Roman"/>
        </w:rPr>
        <w:t xml:space="preserve">Rucka </w:t>
      </w:r>
      <w:r w:rsidR="00D133F8" w:rsidRPr="00734864">
        <w:rPr>
          <w:rFonts w:ascii="Times New Roman" w:hAnsi="Times New Roman" w:cs="Times New Roman"/>
        </w:rPr>
        <w:t>670</w:t>
      </w:r>
      <w:r w:rsidRPr="00734864">
        <w:rPr>
          <w:rFonts w:ascii="Times New Roman" w:hAnsi="Times New Roman" w:cs="Times New Roman"/>
        </w:rPr>
        <w:t>21607</w:t>
      </w:r>
    </w:p>
    <w:p w14:paraId="17A52789" w14:textId="5A5A053C" w:rsidR="00A843E6" w:rsidRPr="00734864" w:rsidRDefault="00CA0810" w:rsidP="008A2DE0">
      <w:pPr>
        <w:tabs>
          <w:tab w:val="left" w:pos="6237"/>
        </w:tabs>
        <w:spacing w:after="0" w:line="240" w:lineRule="auto"/>
        <w:rPr>
          <w:rStyle w:val="Hyperlink"/>
          <w:rFonts w:ascii="Times New Roman" w:hAnsi="Times New Roman" w:cs="Times New Roman"/>
          <w:color w:val="auto"/>
          <w:u w:val="none"/>
        </w:rPr>
      </w:pPr>
      <w:hyperlink r:id="rId8" w:history="1">
        <w:r w:rsidR="0027053A" w:rsidRPr="00734864">
          <w:rPr>
            <w:rStyle w:val="Hyperlink"/>
            <w:rFonts w:ascii="Times New Roman" w:hAnsi="Times New Roman" w:cs="Times New Roman"/>
          </w:rPr>
          <w:t>Sandra.Rucka@lm.gov.lv</w:t>
        </w:r>
      </w:hyperlink>
      <w:r w:rsidR="0027053A" w:rsidRPr="00734864">
        <w:rPr>
          <w:rFonts w:ascii="Times New Roman" w:hAnsi="Times New Roman" w:cs="Times New Roman"/>
        </w:rPr>
        <w:t xml:space="preserve"> </w:t>
      </w:r>
    </w:p>
    <w:sectPr w:rsidR="00A843E6" w:rsidRPr="00734864" w:rsidSect="00C148CD">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174E" w14:textId="77777777" w:rsidR="00CA0810" w:rsidRDefault="00CA0810" w:rsidP="00894C55">
      <w:pPr>
        <w:spacing w:after="0" w:line="240" w:lineRule="auto"/>
      </w:pPr>
      <w:r>
        <w:separator/>
      </w:r>
    </w:p>
  </w:endnote>
  <w:endnote w:type="continuationSeparator" w:id="0">
    <w:p w14:paraId="53BC3619" w14:textId="77777777" w:rsidR="00CA0810" w:rsidRDefault="00CA08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7829" w14:textId="7B6DA8C0" w:rsidR="00A35099" w:rsidRPr="009A2654" w:rsidRDefault="00A35099" w:rsidP="00A843E6">
    <w:pPr>
      <w:pStyle w:val="Footer"/>
      <w:rPr>
        <w:rFonts w:ascii="Times New Roman" w:hAnsi="Times New Roman" w:cs="Times New Roman"/>
        <w:sz w:val="20"/>
        <w:szCs w:val="20"/>
      </w:rPr>
    </w:pPr>
    <w:r>
      <w:rPr>
        <w:rFonts w:ascii="Times New Roman" w:hAnsi="Times New Roman" w:cs="Times New Roman"/>
        <w:sz w:val="20"/>
        <w:szCs w:val="20"/>
      </w:rPr>
      <w:t>LManot_0</w:t>
    </w:r>
    <w:r w:rsidR="00411970">
      <w:rPr>
        <w:rFonts w:ascii="Times New Roman" w:hAnsi="Times New Roman" w:cs="Times New Roman"/>
        <w:sz w:val="20"/>
        <w:szCs w:val="20"/>
      </w:rPr>
      <w:t>9</w:t>
    </w:r>
    <w:r>
      <w:rPr>
        <w:rFonts w:ascii="Times New Roman" w:hAnsi="Times New Roman" w:cs="Times New Roman"/>
        <w:sz w:val="20"/>
        <w:szCs w:val="20"/>
      </w:rPr>
      <w:t xml:space="preserve">102020_min_obj_vsnp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7E8" w14:textId="38EFD525" w:rsidR="00A35099" w:rsidRPr="009A2654" w:rsidRDefault="00A35099">
    <w:pPr>
      <w:pStyle w:val="Footer"/>
      <w:rPr>
        <w:rFonts w:ascii="Times New Roman" w:hAnsi="Times New Roman" w:cs="Times New Roman"/>
        <w:sz w:val="20"/>
        <w:szCs w:val="20"/>
      </w:rPr>
    </w:pPr>
    <w:r>
      <w:rPr>
        <w:rFonts w:ascii="Times New Roman" w:hAnsi="Times New Roman" w:cs="Times New Roman"/>
        <w:sz w:val="20"/>
        <w:szCs w:val="20"/>
      </w:rPr>
      <w:t>LManot_0</w:t>
    </w:r>
    <w:r w:rsidR="00411970">
      <w:rPr>
        <w:rFonts w:ascii="Times New Roman" w:hAnsi="Times New Roman" w:cs="Times New Roman"/>
        <w:sz w:val="20"/>
        <w:szCs w:val="20"/>
      </w:rPr>
      <w:t>9</w:t>
    </w:r>
    <w:r>
      <w:rPr>
        <w:rFonts w:ascii="Times New Roman" w:hAnsi="Times New Roman" w:cs="Times New Roman"/>
        <w:sz w:val="20"/>
        <w:szCs w:val="20"/>
      </w:rPr>
      <w:t>102020_min_obj_vsnp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9529" w14:textId="77777777" w:rsidR="00CA0810" w:rsidRDefault="00CA0810" w:rsidP="00894C55">
      <w:pPr>
        <w:spacing w:after="0" w:line="240" w:lineRule="auto"/>
      </w:pPr>
      <w:r>
        <w:separator/>
      </w:r>
    </w:p>
  </w:footnote>
  <w:footnote w:type="continuationSeparator" w:id="0">
    <w:p w14:paraId="502B6A4C" w14:textId="77777777" w:rsidR="00CA0810" w:rsidRDefault="00CA081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BA77E6" w14:textId="12599CBD" w:rsidR="00A35099" w:rsidRPr="00C25B49" w:rsidRDefault="00A350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3E1"/>
    <w:multiLevelType w:val="hybridMultilevel"/>
    <w:tmpl w:val="E54EA16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85654"/>
    <w:multiLevelType w:val="hybridMultilevel"/>
    <w:tmpl w:val="AC500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F4CE2"/>
    <w:multiLevelType w:val="multilevel"/>
    <w:tmpl w:val="50789AD0"/>
    <w:lvl w:ilvl="0">
      <w:start w:val="1"/>
      <w:numFmt w:val="decimal"/>
      <w:lvlText w:val="%1."/>
      <w:lvlJc w:val="left"/>
      <w:pPr>
        <w:ind w:left="702"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 w15:restartNumberingAfterBreak="0">
    <w:nsid w:val="195748CC"/>
    <w:multiLevelType w:val="hybridMultilevel"/>
    <w:tmpl w:val="FD6A5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D6B5A"/>
    <w:multiLevelType w:val="hybridMultilevel"/>
    <w:tmpl w:val="CD0A9D16"/>
    <w:lvl w:ilvl="0" w:tplc="B4E08932">
      <w:start w:val="1"/>
      <w:numFmt w:val="decimal"/>
      <w:lvlText w:val="%1)"/>
      <w:lvlJc w:val="left"/>
      <w:pPr>
        <w:ind w:left="561" w:hanging="360"/>
      </w:pPr>
      <w:rPr>
        <w:rFonts w:hint="default"/>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5" w15:restartNumberingAfterBreak="0">
    <w:nsid w:val="1CD67DE6"/>
    <w:multiLevelType w:val="hybridMultilevel"/>
    <w:tmpl w:val="0C767EAA"/>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3055D8"/>
    <w:multiLevelType w:val="hybridMultilevel"/>
    <w:tmpl w:val="4F3E88EC"/>
    <w:lvl w:ilvl="0" w:tplc="5A443B1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F69AC"/>
    <w:multiLevelType w:val="hybridMultilevel"/>
    <w:tmpl w:val="63FC26E6"/>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C30FF"/>
    <w:multiLevelType w:val="hybridMultilevel"/>
    <w:tmpl w:val="91526D4E"/>
    <w:lvl w:ilvl="0" w:tplc="AE8256DC">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9" w15:restartNumberingAfterBreak="0">
    <w:nsid w:val="3ACC5626"/>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BA2214"/>
    <w:multiLevelType w:val="hybridMultilevel"/>
    <w:tmpl w:val="E08C0A26"/>
    <w:lvl w:ilvl="0" w:tplc="924CD5F6">
      <w:start w:val="1"/>
      <w:numFmt w:val="bullet"/>
      <w:lvlText w:val="-"/>
      <w:lvlJc w:val="left"/>
      <w:pPr>
        <w:ind w:left="419" w:hanging="360"/>
      </w:pPr>
      <w:rPr>
        <w:rFonts w:ascii="Times New Roman" w:eastAsia="Times New Roman"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abstractNum w:abstractNumId="11" w15:restartNumberingAfterBreak="0">
    <w:nsid w:val="53604C2C"/>
    <w:multiLevelType w:val="hybridMultilevel"/>
    <w:tmpl w:val="10F031CE"/>
    <w:lvl w:ilvl="0" w:tplc="7D025D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C70FC3"/>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6F19C6"/>
    <w:multiLevelType w:val="hybridMultilevel"/>
    <w:tmpl w:val="E0220F3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177225A"/>
    <w:multiLevelType w:val="hybridMultilevel"/>
    <w:tmpl w:val="541E5EDE"/>
    <w:lvl w:ilvl="0" w:tplc="E25228CA">
      <w:start w:val="1"/>
      <w:numFmt w:val="decimal"/>
      <w:lvlText w:val="%1)"/>
      <w:lvlJc w:val="left"/>
      <w:pPr>
        <w:ind w:left="342" w:hanging="360"/>
      </w:pPr>
      <w:rPr>
        <w:rFonts w:hint="default"/>
        <w:sz w:val="24"/>
      </w:rPr>
    </w:lvl>
    <w:lvl w:ilvl="1" w:tplc="04260019" w:tentative="1">
      <w:start w:val="1"/>
      <w:numFmt w:val="lowerLetter"/>
      <w:lvlText w:val="%2."/>
      <w:lvlJc w:val="left"/>
      <w:pPr>
        <w:ind w:left="1062" w:hanging="360"/>
      </w:pPr>
    </w:lvl>
    <w:lvl w:ilvl="2" w:tplc="0426001B" w:tentative="1">
      <w:start w:val="1"/>
      <w:numFmt w:val="lowerRoman"/>
      <w:lvlText w:val="%3."/>
      <w:lvlJc w:val="right"/>
      <w:pPr>
        <w:ind w:left="1782" w:hanging="180"/>
      </w:pPr>
    </w:lvl>
    <w:lvl w:ilvl="3" w:tplc="0426000F" w:tentative="1">
      <w:start w:val="1"/>
      <w:numFmt w:val="decimal"/>
      <w:lvlText w:val="%4."/>
      <w:lvlJc w:val="left"/>
      <w:pPr>
        <w:ind w:left="2502" w:hanging="360"/>
      </w:pPr>
    </w:lvl>
    <w:lvl w:ilvl="4" w:tplc="04260019" w:tentative="1">
      <w:start w:val="1"/>
      <w:numFmt w:val="lowerLetter"/>
      <w:lvlText w:val="%5."/>
      <w:lvlJc w:val="left"/>
      <w:pPr>
        <w:ind w:left="3222" w:hanging="360"/>
      </w:pPr>
    </w:lvl>
    <w:lvl w:ilvl="5" w:tplc="0426001B" w:tentative="1">
      <w:start w:val="1"/>
      <w:numFmt w:val="lowerRoman"/>
      <w:lvlText w:val="%6."/>
      <w:lvlJc w:val="right"/>
      <w:pPr>
        <w:ind w:left="3942" w:hanging="180"/>
      </w:pPr>
    </w:lvl>
    <w:lvl w:ilvl="6" w:tplc="0426000F" w:tentative="1">
      <w:start w:val="1"/>
      <w:numFmt w:val="decimal"/>
      <w:lvlText w:val="%7."/>
      <w:lvlJc w:val="left"/>
      <w:pPr>
        <w:ind w:left="4662" w:hanging="360"/>
      </w:pPr>
    </w:lvl>
    <w:lvl w:ilvl="7" w:tplc="04260019" w:tentative="1">
      <w:start w:val="1"/>
      <w:numFmt w:val="lowerLetter"/>
      <w:lvlText w:val="%8."/>
      <w:lvlJc w:val="left"/>
      <w:pPr>
        <w:ind w:left="5382" w:hanging="360"/>
      </w:pPr>
    </w:lvl>
    <w:lvl w:ilvl="8" w:tplc="0426001B" w:tentative="1">
      <w:start w:val="1"/>
      <w:numFmt w:val="lowerRoman"/>
      <w:lvlText w:val="%9."/>
      <w:lvlJc w:val="right"/>
      <w:pPr>
        <w:ind w:left="6102" w:hanging="180"/>
      </w:pPr>
    </w:lvl>
  </w:abstractNum>
  <w:num w:numId="1">
    <w:abstractNumId w:val="12"/>
  </w:num>
  <w:num w:numId="2">
    <w:abstractNumId w:val="11"/>
  </w:num>
  <w:num w:numId="3">
    <w:abstractNumId w:val="9"/>
  </w:num>
  <w:num w:numId="4">
    <w:abstractNumId w:val="13"/>
  </w:num>
  <w:num w:numId="5">
    <w:abstractNumId w:val="1"/>
  </w:num>
  <w:num w:numId="6">
    <w:abstractNumId w:val="3"/>
  </w:num>
  <w:num w:numId="7">
    <w:abstractNumId w:val="2"/>
  </w:num>
  <w:num w:numId="8">
    <w:abstractNumId w:val="6"/>
  </w:num>
  <w:num w:numId="9">
    <w:abstractNumId w:val="0"/>
  </w:num>
  <w:num w:numId="10">
    <w:abstractNumId w:val="7"/>
  </w:num>
  <w:num w:numId="11">
    <w:abstractNumId w:val="10"/>
  </w:num>
  <w:num w:numId="12">
    <w:abstractNumId w:val="5"/>
  </w:num>
  <w:num w:numId="13">
    <w:abstractNumId w:val="14"/>
  </w:num>
  <w:num w:numId="14">
    <w:abstractNumId w:val="4"/>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73B"/>
    <w:rsid w:val="000314E9"/>
    <w:rsid w:val="00042092"/>
    <w:rsid w:val="00046F40"/>
    <w:rsid w:val="000541EB"/>
    <w:rsid w:val="00060778"/>
    <w:rsid w:val="000674D9"/>
    <w:rsid w:val="0007764A"/>
    <w:rsid w:val="00096737"/>
    <w:rsid w:val="00097271"/>
    <w:rsid w:val="000C776D"/>
    <w:rsid w:val="000D4BB4"/>
    <w:rsid w:val="000E23B3"/>
    <w:rsid w:val="001029C1"/>
    <w:rsid w:val="00112DF2"/>
    <w:rsid w:val="00113FDE"/>
    <w:rsid w:val="00124B36"/>
    <w:rsid w:val="00137B2D"/>
    <w:rsid w:val="0014075B"/>
    <w:rsid w:val="0014497F"/>
    <w:rsid w:val="00144DF3"/>
    <w:rsid w:val="00172C6C"/>
    <w:rsid w:val="001736F6"/>
    <w:rsid w:val="00183BD1"/>
    <w:rsid w:val="00184AD7"/>
    <w:rsid w:val="00197ED8"/>
    <w:rsid w:val="001B2F81"/>
    <w:rsid w:val="001D23D9"/>
    <w:rsid w:val="001D38B7"/>
    <w:rsid w:val="001D520E"/>
    <w:rsid w:val="001D7FDD"/>
    <w:rsid w:val="001E5DC9"/>
    <w:rsid w:val="00201750"/>
    <w:rsid w:val="00215E38"/>
    <w:rsid w:val="00215F9E"/>
    <w:rsid w:val="0023613F"/>
    <w:rsid w:val="002429ED"/>
    <w:rsid w:val="00243426"/>
    <w:rsid w:val="00245CFA"/>
    <w:rsid w:val="002544D7"/>
    <w:rsid w:val="00254CB9"/>
    <w:rsid w:val="00267C48"/>
    <w:rsid w:val="0027053A"/>
    <w:rsid w:val="00272BC9"/>
    <w:rsid w:val="00281CF8"/>
    <w:rsid w:val="0028677B"/>
    <w:rsid w:val="00286DB1"/>
    <w:rsid w:val="002A15EB"/>
    <w:rsid w:val="002A2E82"/>
    <w:rsid w:val="002A39FC"/>
    <w:rsid w:val="002B35EE"/>
    <w:rsid w:val="002B4E41"/>
    <w:rsid w:val="002B526B"/>
    <w:rsid w:val="002C7177"/>
    <w:rsid w:val="002C72C2"/>
    <w:rsid w:val="002D0ABA"/>
    <w:rsid w:val="002D338F"/>
    <w:rsid w:val="002D715E"/>
    <w:rsid w:val="002D7E8E"/>
    <w:rsid w:val="002E1C05"/>
    <w:rsid w:val="002F7691"/>
    <w:rsid w:val="00306E52"/>
    <w:rsid w:val="003570FE"/>
    <w:rsid w:val="00360B97"/>
    <w:rsid w:val="00363F79"/>
    <w:rsid w:val="00375BDA"/>
    <w:rsid w:val="00380D16"/>
    <w:rsid w:val="003A1DFC"/>
    <w:rsid w:val="003A2881"/>
    <w:rsid w:val="003B011B"/>
    <w:rsid w:val="003B0BF9"/>
    <w:rsid w:val="003B3F1A"/>
    <w:rsid w:val="003C1BF8"/>
    <w:rsid w:val="003C4DB9"/>
    <w:rsid w:val="003C6F7F"/>
    <w:rsid w:val="003D4102"/>
    <w:rsid w:val="003E0360"/>
    <w:rsid w:val="003E0791"/>
    <w:rsid w:val="003F28AC"/>
    <w:rsid w:val="00401BC3"/>
    <w:rsid w:val="00402FFC"/>
    <w:rsid w:val="00411970"/>
    <w:rsid w:val="0042494F"/>
    <w:rsid w:val="00437CF1"/>
    <w:rsid w:val="004454FE"/>
    <w:rsid w:val="00450FC5"/>
    <w:rsid w:val="00455501"/>
    <w:rsid w:val="00456E40"/>
    <w:rsid w:val="004642D4"/>
    <w:rsid w:val="0046559D"/>
    <w:rsid w:val="00471F27"/>
    <w:rsid w:val="00472855"/>
    <w:rsid w:val="00474E9C"/>
    <w:rsid w:val="00484D6F"/>
    <w:rsid w:val="004A3EB7"/>
    <w:rsid w:val="004A5517"/>
    <w:rsid w:val="004B1666"/>
    <w:rsid w:val="004B2422"/>
    <w:rsid w:val="004B34E0"/>
    <w:rsid w:val="004B67BB"/>
    <w:rsid w:val="004C16AF"/>
    <w:rsid w:val="004C2708"/>
    <w:rsid w:val="004E7026"/>
    <w:rsid w:val="0050178F"/>
    <w:rsid w:val="00513785"/>
    <w:rsid w:val="005245ED"/>
    <w:rsid w:val="00560449"/>
    <w:rsid w:val="00560704"/>
    <w:rsid w:val="0056650B"/>
    <w:rsid w:val="0057121F"/>
    <w:rsid w:val="00575B2C"/>
    <w:rsid w:val="005827B4"/>
    <w:rsid w:val="005904DA"/>
    <w:rsid w:val="00590DE4"/>
    <w:rsid w:val="005A16CB"/>
    <w:rsid w:val="005A172A"/>
    <w:rsid w:val="005B26F8"/>
    <w:rsid w:val="005C1D5E"/>
    <w:rsid w:val="005E1298"/>
    <w:rsid w:val="005F061A"/>
    <w:rsid w:val="005F40FC"/>
    <w:rsid w:val="005F5AC0"/>
    <w:rsid w:val="005F5ED5"/>
    <w:rsid w:val="00607A7B"/>
    <w:rsid w:val="0061072F"/>
    <w:rsid w:val="00617195"/>
    <w:rsid w:val="006423E7"/>
    <w:rsid w:val="006502AC"/>
    <w:rsid w:val="00652644"/>
    <w:rsid w:val="00655F2C"/>
    <w:rsid w:val="00656063"/>
    <w:rsid w:val="006631CF"/>
    <w:rsid w:val="006641E8"/>
    <w:rsid w:val="006874CA"/>
    <w:rsid w:val="00687642"/>
    <w:rsid w:val="00693743"/>
    <w:rsid w:val="0069527C"/>
    <w:rsid w:val="006A2740"/>
    <w:rsid w:val="006A47A2"/>
    <w:rsid w:val="006A7166"/>
    <w:rsid w:val="006A7477"/>
    <w:rsid w:val="006D16EA"/>
    <w:rsid w:val="006D5148"/>
    <w:rsid w:val="006D5BC1"/>
    <w:rsid w:val="006E1081"/>
    <w:rsid w:val="006E6970"/>
    <w:rsid w:val="006F0021"/>
    <w:rsid w:val="006F4ED6"/>
    <w:rsid w:val="006F7644"/>
    <w:rsid w:val="0070384B"/>
    <w:rsid w:val="00720585"/>
    <w:rsid w:val="007230FB"/>
    <w:rsid w:val="007259B1"/>
    <w:rsid w:val="007310B0"/>
    <w:rsid w:val="00734864"/>
    <w:rsid w:val="0073561B"/>
    <w:rsid w:val="00743ED8"/>
    <w:rsid w:val="00746CBF"/>
    <w:rsid w:val="0075204A"/>
    <w:rsid w:val="00772219"/>
    <w:rsid w:val="00773AF6"/>
    <w:rsid w:val="00782716"/>
    <w:rsid w:val="00791938"/>
    <w:rsid w:val="00794558"/>
    <w:rsid w:val="00795F71"/>
    <w:rsid w:val="007A044F"/>
    <w:rsid w:val="007B1ABB"/>
    <w:rsid w:val="007B597F"/>
    <w:rsid w:val="007B7FC0"/>
    <w:rsid w:val="007C1C95"/>
    <w:rsid w:val="007C3D33"/>
    <w:rsid w:val="007C672B"/>
    <w:rsid w:val="007E5F7A"/>
    <w:rsid w:val="007E73AB"/>
    <w:rsid w:val="008023AC"/>
    <w:rsid w:val="00804F55"/>
    <w:rsid w:val="008168E6"/>
    <w:rsid w:val="00816C11"/>
    <w:rsid w:val="0081746B"/>
    <w:rsid w:val="008231E9"/>
    <w:rsid w:val="008246DB"/>
    <w:rsid w:val="00834767"/>
    <w:rsid w:val="00856BA8"/>
    <w:rsid w:val="00861E59"/>
    <w:rsid w:val="00866B80"/>
    <w:rsid w:val="008766FF"/>
    <w:rsid w:val="008910DF"/>
    <w:rsid w:val="00894C55"/>
    <w:rsid w:val="008A2DE0"/>
    <w:rsid w:val="008B25C3"/>
    <w:rsid w:val="008B2E5F"/>
    <w:rsid w:val="008E6785"/>
    <w:rsid w:val="008F2ED1"/>
    <w:rsid w:val="0090035C"/>
    <w:rsid w:val="00916EA7"/>
    <w:rsid w:val="00921113"/>
    <w:rsid w:val="00922249"/>
    <w:rsid w:val="009272F4"/>
    <w:rsid w:val="00945026"/>
    <w:rsid w:val="00953BFC"/>
    <w:rsid w:val="00954322"/>
    <w:rsid w:val="009636AC"/>
    <w:rsid w:val="00967A1A"/>
    <w:rsid w:val="00970673"/>
    <w:rsid w:val="00970F0E"/>
    <w:rsid w:val="00971070"/>
    <w:rsid w:val="009757B1"/>
    <w:rsid w:val="009765A4"/>
    <w:rsid w:val="00983468"/>
    <w:rsid w:val="00983FE0"/>
    <w:rsid w:val="00985BBB"/>
    <w:rsid w:val="009862BC"/>
    <w:rsid w:val="009A2654"/>
    <w:rsid w:val="009A5C16"/>
    <w:rsid w:val="009B3E51"/>
    <w:rsid w:val="009B4B53"/>
    <w:rsid w:val="009C197D"/>
    <w:rsid w:val="009C19A6"/>
    <w:rsid w:val="009C1F89"/>
    <w:rsid w:val="009C430A"/>
    <w:rsid w:val="009C66C1"/>
    <w:rsid w:val="009D3E35"/>
    <w:rsid w:val="009D42DA"/>
    <w:rsid w:val="009D6C0E"/>
    <w:rsid w:val="009D78D3"/>
    <w:rsid w:val="009E1966"/>
    <w:rsid w:val="009E3E7A"/>
    <w:rsid w:val="009E58B9"/>
    <w:rsid w:val="009F6F25"/>
    <w:rsid w:val="00A04D26"/>
    <w:rsid w:val="00A07DB0"/>
    <w:rsid w:val="00A10FC3"/>
    <w:rsid w:val="00A13442"/>
    <w:rsid w:val="00A1768F"/>
    <w:rsid w:val="00A241AD"/>
    <w:rsid w:val="00A26FBA"/>
    <w:rsid w:val="00A3042F"/>
    <w:rsid w:val="00A33FA1"/>
    <w:rsid w:val="00A35099"/>
    <w:rsid w:val="00A37D3A"/>
    <w:rsid w:val="00A436C2"/>
    <w:rsid w:val="00A531E5"/>
    <w:rsid w:val="00A55F29"/>
    <w:rsid w:val="00A5799D"/>
    <w:rsid w:val="00A57EFE"/>
    <w:rsid w:val="00A6073E"/>
    <w:rsid w:val="00A61708"/>
    <w:rsid w:val="00A74A2A"/>
    <w:rsid w:val="00A7791E"/>
    <w:rsid w:val="00A81787"/>
    <w:rsid w:val="00A81F22"/>
    <w:rsid w:val="00A843E6"/>
    <w:rsid w:val="00A8547D"/>
    <w:rsid w:val="00A95BF2"/>
    <w:rsid w:val="00AA11ED"/>
    <w:rsid w:val="00AA7559"/>
    <w:rsid w:val="00AD194E"/>
    <w:rsid w:val="00AE3CFF"/>
    <w:rsid w:val="00AE5567"/>
    <w:rsid w:val="00AF1239"/>
    <w:rsid w:val="00AF5A16"/>
    <w:rsid w:val="00AF6968"/>
    <w:rsid w:val="00B05229"/>
    <w:rsid w:val="00B141F0"/>
    <w:rsid w:val="00B16480"/>
    <w:rsid w:val="00B2165C"/>
    <w:rsid w:val="00B3065B"/>
    <w:rsid w:val="00B31BBB"/>
    <w:rsid w:val="00B5369D"/>
    <w:rsid w:val="00B54037"/>
    <w:rsid w:val="00B56062"/>
    <w:rsid w:val="00B57F27"/>
    <w:rsid w:val="00B605ED"/>
    <w:rsid w:val="00B663CB"/>
    <w:rsid w:val="00B6650A"/>
    <w:rsid w:val="00B75C9C"/>
    <w:rsid w:val="00B77407"/>
    <w:rsid w:val="00B865F3"/>
    <w:rsid w:val="00BA1C15"/>
    <w:rsid w:val="00BA20AA"/>
    <w:rsid w:val="00BB32F9"/>
    <w:rsid w:val="00BB7EE5"/>
    <w:rsid w:val="00BC594B"/>
    <w:rsid w:val="00BD4425"/>
    <w:rsid w:val="00BD5BDB"/>
    <w:rsid w:val="00C00C97"/>
    <w:rsid w:val="00C148CD"/>
    <w:rsid w:val="00C15C76"/>
    <w:rsid w:val="00C17475"/>
    <w:rsid w:val="00C25B49"/>
    <w:rsid w:val="00C527EA"/>
    <w:rsid w:val="00C57465"/>
    <w:rsid w:val="00C57E9C"/>
    <w:rsid w:val="00C66AA2"/>
    <w:rsid w:val="00C67227"/>
    <w:rsid w:val="00C77DDE"/>
    <w:rsid w:val="00C842B3"/>
    <w:rsid w:val="00C9379E"/>
    <w:rsid w:val="00C977F4"/>
    <w:rsid w:val="00CA0810"/>
    <w:rsid w:val="00CC0D2D"/>
    <w:rsid w:val="00CC3A1F"/>
    <w:rsid w:val="00CC5D13"/>
    <w:rsid w:val="00CD475C"/>
    <w:rsid w:val="00CE3688"/>
    <w:rsid w:val="00CE5657"/>
    <w:rsid w:val="00CF4C89"/>
    <w:rsid w:val="00D133F8"/>
    <w:rsid w:val="00D14A3E"/>
    <w:rsid w:val="00D36769"/>
    <w:rsid w:val="00D37337"/>
    <w:rsid w:val="00D434FB"/>
    <w:rsid w:val="00D502EC"/>
    <w:rsid w:val="00D54679"/>
    <w:rsid w:val="00D55332"/>
    <w:rsid w:val="00D67D71"/>
    <w:rsid w:val="00D67DF9"/>
    <w:rsid w:val="00D70286"/>
    <w:rsid w:val="00D71C68"/>
    <w:rsid w:val="00D921F4"/>
    <w:rsid w:val="00D9339C"/>
    <w:rsid w:val="00D945C3"/>
    <w:rsid w:val="00DA3B99"/>
    <w:rsid w:val="00DA7172"/>
    <w:rsid w:val="00DC1F0A"/>
    <w:rsid w:val="00DC2371"/>
    <w:rsid w:val="00DD6088"/>
    <w:rsid w:val="00DD6666"/>
    <w:rsid w:val="00DD7447"/>
    <w:rsid w:val="00DE1043"/>
    <w:rsid w:val="00DE1A9F"/>
    <w:rsid w:val="00DE65D9"/>
    <w:rsid w:val="00DE78A5"/>
    <w:rsid w:val="00DF0735"/>
    <w:rsid w:val="00E3716B"/>
    <w:rsid w:val="00E37E9F"/>
    <w:rsid w:val="00E5323B"/>
    <w:rsid w:val="00E5501B"/>
    <w:rsid w:val="00E57F4C"/>
    <w:rsid w:val="00E61308"/>
    <w:rsid w:val="00E710B1"/>
    <w:rsid w:val="00E72169"/>
    <w:rsid w:val="00E73E23"/>
    <w:rsid w:val="00E815CE"/>
    <w:rsid w:val="00E856A2"/>
    <w:rsid w:val="00E8749E"/>
    <w:rsid w:val="00E90C01"/>
    <w:rsid w:val="00E934BF"/>
    <w:rsid w:val="00E97139"/>
    <w:rsid w:val="00EA245A"/>
    <w:rsid w:val="00EA486E"/>
    <w:rsid w:val="00EA4F1D"/>
    <w:rsid w:val="00EA7C60"/>
    <w:rsid w:val="00EB0D79"/>
    <w:rsid w:val="00EB3FBB"/>
    <w:rsid w:val="00EB43D0"/>
    <w:rsid w:val="00EB6E68"/>
    <w:rsid w:val="00EC6263"/>
    <w:rsid w:val="00ED0A55"/>
    <w:rsid w:val="00ED4512"/>
    <w:rsid w:val="00ED6237"/>
    <w:rsid w:val="00EE1048"/>
    <w:rsid w:val="00EE479D"/>
    <w:rsid w:val="00F01901"/>
    <w:rsid w:val="00F02719"/>
    <w:rsid w:val="00F04B7F"/>
    <w:rsid w:val="00F07E44"/>
    <w:rsid w:val="00F15AF8"/>
    <w:rsid w:val="00F17E27"/>
    <w:rsid w:val="00F22FAE"/>
    <w:rsid w:val="00F37322"/>
    <w:rsid w:val="00F57B0C"/>
    <w:rsid w:val="00F66E8C"/>
    <w:rsid w:val="00FA1C0E"/>
    <w:rsid w:val="00FA516F"/>
    <w:rsid w:val="00FB0454"/>
    <w:rsid w:val="00FB673A"/>
    <w:rsid w:val="00FB68F2"/>
    <w:rsid w:val="00FC0919"/>
    <w:rsid w:val="00FC2E4E"/>
    <w:rsid w:val="00FC4294"/>
    <w:rsid w:val="00FD08ED"/>
    <w:rsid w:val="00FD6C57"/>
    <w:rsid w:val="00FE3061"/>
    <w:rsid w:val="00FE4BAB"/>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7573"/>
  <w15:docId w15:val="{86AE70D2-EDB1-4455-9455-030EC752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paragraph" w:customStyle="1" w:styleId="naisf">
    <w:name w:val="naisf"/>
    <w:basedOn w:val="Normal"/>
    <w:rsid w:val="00A843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7053A"/>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locked/>
    <w:rsid w:val="00F37322"/>
  </w:style>
  <w:style w:type="table" w:styleId="TableGrid">
    <w:name w:val="Table Grid"/>
    <w:basedOn w:val="TableNormal"/>
    <w:uiPriority w:val="39"/>
    <w:rsid w:val="00F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187">
      <w:bodyDiv w:val="1"/>
      <w:marLeft w:val="0"/>
      <w:marRight w:val="0"/>
      <w:marTop w:val="0"/>
      <w:marBottom w:val="0"/>
      <w:divBdr>
        <w:top w:val="none" w:sz="0" w:space="0" w:color="auto"/>
        <w:left w:val="none" w:sz="0" w:space="0" w:color="auto"/>
        <w:bottom w:val="none" w:sz="0" w:space="0" w:color="auto"/>
        <w:right w:val="none" w:sz="0" w:space="0" w:color="auto"/>
      </w:divBdr>
    </w:div>
    <w:div w:id="115417474">
      <w:bodyDiv w:val="1"/>
      <w:marLeft w:val="0"/>
      <w:marRight w:val="0"/>
      <w:marTop w:val="0"/>
      <w:marBottom w:val="0"/>
      <w:divBdr>
        <w:top w:val="none" w:sz="0" w:space="0" w:color="auto"/>
        <w:left w:val="none" w:sz="0" w:space="0" w:color="auto"/>
        <w:bottom w:val="none" w:sz="0" w:space="0" w:color="auto"/>
        <w:right w:val="none" w:sz="0" w:space="0" w:color="auto"/>
      </w:divBdr>
    </w:div>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308042">
      <w:bodyDiv w:val="1"/>
      <w:marLeft w:val="0"/>
      <w:marRight w:val="0"/>
      <w:marTop w:val="0"/>
      <w:marBottom w:val="0"/>
      <w:divBdr>
        <w:top w:val="none" w:sz="0" w:space="0" w:color="auto"/>
        <w:left w:val="none" w:sz="0" w:space="0" w:color="auto"/>
        <w:bottom w:val="none" w:sz="0" w:space="0" w:color="auto"/>
        <w:right w:val="none" w:sz="0" w:space="0" w:color="auto"/>
      </w:divBdr>
    </w:div>
    <w:div w:id="363598488">
      <w:bodyDiv w:val="1"/>
      <w:marLeft w:val="0"/>
      <w:marRight w:val="0"/>
      <w:marTop w:val="0"/>
      <w:marBottom w:val="0"/>
      <w:divBdr>
        <w:top w:val="none" w:sz="0" w:space="0" w:color="auto"/>
        <w:left w:val="none" w:sz="0" w:space="0" w:color="auto"/>
        <w:bottom w:val="none" w:sz="0" w:space="0" w:color="auto"/>
        <w:right w:val="none" w:sz="0" w:space="0" w:color="auto"/>
      </w:divBdr>
    </w:div>
    <w:div w:id="440993405">
      <w:bodyDiv w:val="1"/>
      <w:marLeft w:val="0"/>
      <w:marRight w:val="0"/>
      <w:marTop w:val="0"/>
      <w:marBottom w:val="0"/>
      <w:divBdr>
        <w:top w:val="none" w:sz="0" w:space="0" w:color="auto"/>
        <w:left w:val="none" w:sz="0" w:space="0" w:color="auto"/>
        <w:bottom w:val="none" w:sz="0" w:space="0" w:color="auto"/>
        <w:right w:val="none" w:sz="0" w:space="0" w:color="auto"/>
      </w:divBdr>
    </w:div>
    <w:div w:id="564684234">
      <w:bodyDiv w:val="1"/>
      <w:marLeft w:val="0"/>
      <w:marRight w:val="0"/>
      <w:marTop w:val="0"/>
      <w:marBottom w:val="0"/>
      <w:divBdr>
        <w:top w:val="none" w:sz="0" w:space="0" w:color="auto"/>
        <w:left w:val="none" w:sz="0" w:space="0" w:color="auto"/>
        <w:bottom w:val="none" w:sz="0" w:space="0" w:color="auto"/>
        <w:right w:val="none" w:sz="0" w:space="0" w:color="auto"/>
      </w:divBdr>
    </w:div>
    <w:div w:id="588076297">
      <w:bodyDiv w:val="1"/>
      <w:marLeft w:val="0"/>
      <w:marRight w:val="0"/>
      <w:marTop w:val="0"/>
      <w:marBottom w:val="0"/>
      <w:divBdr>
        <w:top w:val="none" w:sz="0" w:space="0" w:color="auto"/>
        <w:left w:val="none" w:sz="0" w:space="0" w:color="auto"/>
        <w:bottom w:val="none" w:sz="0" w:space="0" w:color="auto"/>
        <w:right w:val="none" w:sz="0" w:space="0" w:color="auto"/>
      </w:divBdr>
    </w:div>
    <w:div w:id="622883460">
      <w:bodyDiv w:val="1"/>
      <w:marLeft w:val="0"/>
      <w:marRight w:val="0"/>
      <w:marTop w:val="0"/>
      <w:marBottom w:val="0"/>
      <w:divBdr>
        <w:top w:val="none" w:sz="0" w:space="0" w:color="auto"/>
        <w:left w:val="none" w:sz="0" w:space="0" w:color="auto"/>
        <w:bottom w:val="none" w:sz="0" w:space="0" w:color="auto"/>
        <w:right w:val="none" w:sz="0" w:space="0" w:color="auto"/>
      </w:divBdr>
    </w:div>
    <w:div w:id="626663069">
      <w:bodyDiv w:val="1"/>
      <w:marLeft w:val="0"/>
      <w:marRight w:val="0"/>
      <w:marTop w:val="0"/>
      <w:marBottom w:val="0"/>
      <w:divBdr>
        <w:top w:val="none" w:sz="0" w:space="0" w:color="auto"/>
        <w:left w:val="none" w:sz="0" w:space="0" w:color="auto"/>
        <w:bottom w:val="none" w:sz="0" w:space="0" w:color="auto"/>
        <w:right w:val="none" w:sz="0" w:space="0" w:color="auto"/>
      </w:divBdr>
    </w:div>
    <w:div w:id="635137325">
      <w:bodyDiv w:val="1"/>
      <w:marLeft w:val="0"/>
      <w:marRight w:val="0"/>
      <w:marTop w:val="0"/>
      <w:marBottom w:val="0"/>
      <w:divBdr>
        <w:top w:val="none" w:sz="0" w:space="0" w:color="auto"/>
        <w:left w:val="none" w:sz="0" w:space="0" w:color="auto"/>
        <w:bottom w:val="none" w:sz="0" w:space="0" w:color="auto"/>
        <w:right w:val="none" w:sz="0" w:space="0" w:color="auto"/>
      </w:divBdr>
    </w:div>
    <w:div w:id="697238300">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281763052">
      <w:bodyDiv w:val="1"/>
      <w:marLeft w:val="0"/>
      <w:marRight w:val="0"/>
      <w:marTop w:val="0"/>
      <w:marBottom w:val="0"/>
      <w:divBdr>
        <w:top w:val="none" w:sz="0" w:space="0" w:color="auto"/>
        <w:left w:val="none" w:sz="0" w:space="0" w:color="auto"/>
        <w:bottom w:val="none" w:sz="0" w:space="0" w:color="auto"/>
        <w:right w:val="none" w:sz="0" w:space="0" w:color="auto"/>
      </w:divBdr>
    </w:div>
    <w:div w:id="1324971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96989155">
      <w:bodyDiv w:val="1"/>
      <w:marLeft w:val="0"/>
      <w:marRight w:val="0"/>
      <w:marTop w:val="0"/>
      <w:marBottom w:val="0"/>
      <w:divBdr>
        <w:top w:val="none" w:sz="0" w:space="0" w:color="auto"/>
        <w:left w:val="none" w:sz="0" w:space="0" w:color="auto"/>
        <w:bottom w:val="none" w:sz="0" w:space="0" w:color="auto"/>
        <w:right w:val="none" w:sz="0" w:space="0" w:color="auto"/>
      </w:divBdr>
    </w:div>
    <w:div w:id="1600523211">
      <w:bodyDiv w:val="1"/>
      <w:marLeft w:val="0"/>
      <w:marRight w:val="0"/>
      <w:marTop w:val="0"/>
      <w:marBottom w:val="0"/>
      <w:divBdr>
        <w:top w:val="none" w:sz="0" w:space="0" w:color="auto"/>
        <w:left w:val="none" w:sz="0" w:space="0" w:color="auto"/>
        <w:bottom w:val="none" w:sz="0" w:space="0" w:color="auto"/>
        <w:right w:val="none" w:sz="0" w:space="0" w:color="auto"/>
      </w:divBdr>
    </w:div>
    <w:div w:id="1666978777">
      <w:bodyDiv w:val="1"/>
      <w:marLeft w:val="0"/>
      <w:marRight w:val="0"/>
      <w:marTop w:val="0"/>
      <w:marBottom w:val="0"/>
      <w:divBdr>
        <w:top w:val="none" w:sz="0" w:space="0" w:color="auto"/>
        <w:left w:val="none" w:sz="0" w:space="0" w:color="auto"/>
        <w:bottom w:val="none" w:sz="0" w:space="0" w:color="auto"/>
        <w:right w:val="none" w:sz="0" w:space="0" w:color="auto"/>
      </w:divBdr>
    </w:div>
    <w:div w:id="1707757939">
      <w:bodyDiv w:val="1"/>
      <w:marLeft w:val="0"/>
      <w:marRight w:val="0"/>
      <w:marTop w:val="0"/>
      <w:marBottom w:val="0"/>
      <w:divBdr>
        <w:top w:val="none" w:sz="0" w:space="0" w:color="auto"/>
        <w:left w:val="none" w:sz="0" w:space="0" w:color="auto"/>
        <w:bottom w:val="none" w:sz="0" w:space="0" w:color="auto"/>
        <w:right w:val="none" w:sz="0" w:space="0" w:color="auto"/>
      </w:divBdr>
    </w:div>
    <w:div w:id="1729495290">
      <w:bodyDiv w:val="1"/>
      <w:marLeft w:val="0"/>
      <w:marRight w:val="0"/>
      <w:marTop w:val="0"/>
      <w:marBottom w:val="0"/>
      <w:divBdr>
        <w:top w:val="none" w:sz="0" w:space="0" w:color="auto"/>
        <w:left w:val="none" w:sz="0" w:space="0" w:color="auto"/>
        <w:bottom w:val="none" w:sz="0" w:space="0" w:color="auto"/>
        <w:right w:val="none" w:sz="0" w:space="0" w:color="auto"/>
      </w:divBdr>
    </w:div>
    <w:div w:id="1930650189">
      <w:bodyDiv w:val="1"/>
      <w:marLeft w:val="0"/>
      <w:marRight w:val="0"/>
      <w:marTop w:val="0"/>
      <w:marBottom w:val="0"/>
      <w:divBdr>
        <w:top w:val="none" w:sz="0" w:space="0" w:color="auto"/>
        <w:left w:val="none" w:sz="0" w:space="0" w:color="auto"/>
        <w:bottom w:val="none" w:sz="0" w:space="0" w:color="auto"/>
        <w:right w:val="none" w:sz="0" w:space="0" w:color="auto"/>
      </w:divBdr>
    </w:div>
    <w:div w:id="20000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57C8B"/>
    <w:rsid w:val="00070523"/>
    <w:rsid w:val="00084514"/>
    <w:rsid w:val="000B2CFE"/>
    <w:rsid w:val="000D12EC"/>
    <w:rsid w:val="000F16DC"/>
    <w:rsid w:val="000F2E12"/>
    <w:rsid w:val="0012166B"/>
    <w:rsid w:val="00130931"/>
    <w:rsid w:val="00133EEF"/>
    <w:rsid w:val="001557A2"/>
    <w:rsid w:val="00197E16"/>
    <w:rsid w:val="001E46B7"/>
    <w:rsid w:val="00202E4A"/>
    <w:rsid w:val="00222E67"/>
    <w:rsid w:val="00227339"/>
    <w:rsid w:val="002A62C3"/>
    <w:rsid w:val="00344186"/>
    <w:rsid w:val="0037590A"/>
    <w:rsid w:val="003B41DE"/>
    <w:rsid w:val="00472F39"/>
    <w:rsid w:val="004C6248"/>
    <w:rsid w:val="00502F12"/>
    <w:rsid w:val="005077BB"/>
    <w:rsid w:val="00523A63"/>
    <w:rsid w:val="00524693"/>
    <w:rsid w:val="00534C44"/>
    <w:rsid w:val="00540C4C"/>
    <w:rsid w:val="00543CEF"/>
    <w:rsid w:val="005544FE"/>
    <w:rsid w:val="0058498C"/>
    <w:rsid w:val="0058760C"/>
    <w:rsid w:val="005A6C15"/>
    <w:rsid w:val="005F484F"/>
    <w:rsid w:val="00652AFC"/>
    <w:rsid w:val="006E22C0"/>
    <w:rsid w:val="0071639F"/>
    <w:rsid w:val="00736647"/>
    <w:rsid w:val="00765AC8"/>
    <w:rsid w:val="0079527A"/>
    <w:rsid w:val="007C2949"/>
    <w:rsid w:val="008004D6"/>
    <w:rsid w:val="00807D56"/>
    <w:rsid w:val="00896D17"/>
    <w:rsid w:val="008A633D"/>
    <w:rsid w:val="008B4C67"/>
    <w:rsid w:val="008B623B"/>
    <w:rsid w:val="008D39C9"/>
    <w:rsid w:val="008F052F"/>
    <w:rsid w:val="00903B8F"/>
    <w:rsid w:val="00910E38"/>
    <w:rsid w:val="009451C2"/>
    <w:rsid w:val="00950AF2"/>
    <w:rsid w:val="0096542C"/>
    <w:rsid w:val="00976971"/>
    <w:rsid w:val="009848D4"/>
    <w:rsid w:val="00994349"/>
    <w:rsid w:val="009973E8"/>
    <w:rsid w:val="009C1B4C"/>
    <w:rsid w:val="009D72F7"/>
    <w:rsid w:val="00A37725"/>
    <w:rsid w:val="00A810F8"/>
    <w:rsid w:val="00AC1F64"/>
    <w:rsid w:val="00AD4A2F"/>
    <w:rsid w:val="00B14577"/>
    <w:rsid w:val="00B3767C"/>
    <w:rsid w:val="00B6147C"/>
    <w:rsid w:val="00B8312A"/>
    <w:rsid w:val="00BF6973"/>
    <w:rsid w:val="00C00671"/>
    <w:rsid w:val="00C24192"/>
    <w:rsid w:val="00C25452"/>
    <w:rsid w:val="00D20BB9"/>
    <w:rsid w:val="00D32E2F"/>
    <w:rsid w:val="00D533AA"/>
    <w:rsid w:val="00D65014"/>
    <w:rsid w:val="00DB1B00"/>
    <w:rsid w:val="00DC725E"/>
    <w:rsid w:val="00DF40CE"/>
    <w:rsid w:val="00F11430"/>
    <w:rsid w:val="00F25B9F"/>
    <w:rsid w:val="00F75509"/>
    <w:rsid w:val="00F80108"/>
    <w:rsid w:val="00F95F73"/>
    <w:rsid w:val="00FA1BF7"/>
    <w:rsid w:val="00FF3F3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1723-78F1-4D14-B646-241BA9D5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43502</Words>
  <Characters>24797</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cp:keywords/>
  <dc:description/>
  <cp:lastModifiedBy>Sandra Rucka</cp:lastModifiedBy>
  <cp:revision>9</cp:revision>
  <cp:lastPrinted>2020-10-08T12:41:00Z</cp:lastPrinted>
  <dcterms:created xsi:type="dcterms:W3CDTF">2020-10-08T10:49:00Z</dcterms:created>
  <dcterms:modified xsi:type="dcterms:W3CDTF">2020-10-09T05:49:00Z</dcterms:modified>
</cp:coreProperties>
</file>