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6C98" w14:textId="0A648DDE" w:rsidR="00CB6869" w:rsidRPr="00CB6869" w:rsidRDefault="00CB6869" w:rsidP="00862571">
      <w:pPr>
        <w:jc w:val="center"/>
        <w:rPr>
          <w:rFonts w:ascii="Times New Roman" w:hAnsi="Times New Roman" w:cs="Times New Roman"/>
          <w:b/>
          <w:bCs/>
          <w:sz w:val="24"/>
          <w:szCs w:val="24"/>
        </w:rPr>
      </w:pPr>
      <w:r w:rsidRPr="00CB6869">
        <w:rPr>
          <w:rFonts w:ascii="Times New Roman" w:hAnsi="Times New Roman" w:cs="Times New Roman"/>
          <w:b/>
          <w:bCs/>
          <w:sz w:val="24"/>
          <w:szCs w:val="24"/>
        </w:rPr>
        <w:t xml:space="preserve">Ministru kabineta noteikumu </w:t>
      </w:r>
      <w:r w:rsidRPr="00862571">
        <w:rPr>
          <w:rFonts w:ascii="Times New Roman" w:hAnsi="Times New Roman" w:cs="Times New Roman"/>
          <w:b/>
          <w:bCs/>
          <w:sz w:val="24"/>
          <w:szCs w:val="24"/>
        </w:rPr>
        <w:t>projekta ,,</w:t>
      </w:r>
      <w:r w:rsidR="00862571" w:rsidRPr="00862571">
        <w:rPr>
          <w:rFonts w:ascii="Times New Roman" w:hAnsi="Times New Roman"/>
          <w:b/>
          <w:bCs/>
          <w:sz w:val="24"/>
          <w:szCs w:val="24"/>
        </w:rPr>
        <w:t xml:space="preserve">Jaunizveidojamo </w:t>
      </w:r>
      <w:r w:rsidR="00E36842">
        <w:rPr>
          <w:rFonts w:ascii="Times New Roman" w:hAnsi="Times New Roman"/>
          <w:b/>
          <w:bCs/>
          <w:sz w:val="24"/>
          <w:szCs w:val="24"/>
        </w:rPr>
        <w:t>pašvaldību</w:t>
      </w:r>
      <w:r w:rsidR="00862571" w:rsidRPr="00862571">
        <w:rPr>
          <w:rFonts w:ascii="Times New Roman" w:hAnsi="Times New Roman"/>
          <w:b/>
          <w:bCs/>
          <w:sz w:val="24"/>
          <w:szCs w:val="24"/>
        </w:rPr>
        <w:t xml:space="preserve"> teritorijas attīstības plānošanas dokumentu projektu valsts līdzfinansējuma</w:t>
      </w:r>
      <w:r w:rsidR="00E36842">
        <w:rPr>
          <w:rFonts w:ascii="Times New Roman" w:hAnsi="Times New Roman"/>
          <w:b/>
          <w:bCs/>
          <w:sz w:val="24"/>
          <w:szCs w:val="24"/>
        </w:rPr>
        <w:t xml:space="preserve"> piešķiršanas</w:t>
      </w:r>
      <w:r w:rsidR="00862571" w:rsidRPr="00862571">
        <w:rPr>
          <w:rFonts w:ascii="Times New Roman" w:hAnsi="Times New Roman"/>
          <w:b/>
          <w:bCs/>
          <w:sz w:val="24"/>
          <w:szCs w:val="24"/>
        </w:rPr>
        <w:t xml:space="preserve"> kārtība</w:t>
      </w:r>
      <w:r w:rsidRPr="00EB69A7">
        <w:rPr>
          <w:rFonts w:ascii="Times New Roman" w:hAnsi="Times New Roman" w:cs="Times New Roman"/>
          <w:b/>
          <w:bCs/>
          <w:sz w:val="24"/>
          <w:szCs w:val="24"/>
        </w:rPr>
        <w:t>”</w:t>
      </w:r>
      <w:r w:rsidRPr="00CB6869">
        <w:rPr>
          <w:rFonts w:ascii="Times New Roman" w:hAnsi="Times New Roman" w:cs="Times New Roman"/>
          <w:b/>
          <w:bCs/>
          <w:sz w:val="24"/>
          <w:szCs w:val="24"/>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6114C1" w:rsidRPr="006114C1" w14:paraId="184B6BE6" w14:textId="77777777" w:rsidTr="006114C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4EDF7E1" w14:textId="77777777" w:rsidR="006114C1" w:rsidRPr="006114C1" w:rsidRDefault="006114C1">
            <w:pPr>
              <w:pStyle w:val="tvhtml"/>
              <w:spacing w:before="0" w:beforeAutospacing="0" w:line="254" w:lineRule="atLeast"/>
              <w:jc w:val="center"/>
              <w:rPr>
                <w:b/>
                <w:bCs/>
                <w:color w:val="414142"/>
              </w:rPr>
            </w:pPr>
            <w:r w:rsidRPr="006114C1">
              <w:rPr>
                <w:b/>
                <w:bCs/>
              </w:rPr>
              <w:t>Tiesību akta projekta anotācijas kopsavilkums</w:t>
            </w:r>
          </w:p>
        </w:tc>
      </w:tr>
      <w:tr w:rsidR="006114C1" w:rsidRPr="006114C1" w14:paraId="7EDFC8E9" w14:textId="77777777" w:rsidTr="006114C1">
        <w:tc>
          <w:tcPr>
            <w:tcW w:w="2000" w:type="pct"/>
            <w:tcBorders>
              <w:top w:val="outset" w:sz="6" w:space="0" w:color="414142"/>
              <w:left w:val="outset" w:sz="6" w:space="0" w:color="414142"/>
              <w:bottom w:val="outset" w:sz="6" w:space="0" w:color="414142"/>
              <w:right w:val="outset" w:sz="6" w:space="0" w:color="414142"/>
            </w:tcBorders>
            <w:hideMark/>
          </w:tcPr>
          <w:p w14:paraId="20772562" w14:textId="77777777" w:rsidR="006114C1" w:rsidRPr="006114C1" w:rsidRDefault="006114C1">
            <w:pPr>
              <w:rPr>
                <w:rFonts w:ascii="Times New Roman" w:hAnsi="Times New Roman" w:cs="Times New Roman"/>
                <w:color w:val="414142"/>
                <w:sz w:val="24"/>
                <w:szCs w:val="24"/>
              </w:rPr>
            </w:pPr>
            <w:r w:rsidRPr="006114C1">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5E1D761" w14:textId="21309343" w:rsidR="00EB69A7" w:rsidRDefault="009515DC" w:rsidP="00161AA9">
            <w:pPr>
              <w:spacing w:line="240" w:lineRule="auto"/>
              <w:jc w:val="both"/>
              <w:rPr>
                <w:rFonts w:ascii="Times New Roman" w:hAnsi="Times New Roman" w:cs="Times New Roman"/>
                <w:sz w:val="24"/>
                <w:szCs w:val="24"/>
              </w:rPr>
            </w:pPr>
            <w:r w:rsidRPr="009515DC">
              <w:rPr>
                <w:rFonts w:ascii="Times New Roman" w:eastAsia="Times New Roman" w:hAnsi="Times New Roman" w:cs="Times New Roman"/>
                <w:sz w:val="24"/>
                <w:szCs w:val="24"/>
                <w:lang w:eastAsia="lv-LV"/>
              </w:rPr>
              <w:t>Mini</w:t>
            </w:r>
            <w:r w:rsidR="00161AA9">
              <w:rPr>
                <w:rFonts w:ascii="Times New Roman" w:eastAsia="Times New Roman" w:hAnsi="Times New Roman" w:cs="Times New Roman"/>
                <w:sz w:val="24"/>
                <w:szCs w:val="24"/>
                <w:lang w:eastAsia="lv-LV"/>
              </w:rPr>
              <w:t>stru kabineta noteikumu projekts</w:t>
            </w:r>
            <w:r w:rsidR="00862571">
              <w:rPr>
                <w:rFonts w:ascii="Times New Roman" w:eastAsia="Times New Roman" w:hAnsi="Times New Roman" w:cs="Times New Roman"/>
                <w:sz w:val="24"/>
                <w:szCs w:val="24"/>
                <w:lang w:eastAsia="lv-LV"/>
              </w:rPr>
              <w:t xml:space="preserve"> </w:t>
            </w:r>
            <w:r w:rsidR="00862571" w:rsidRPr="00161AA9">
              <w:rPr>
                <w:rFonts w:ascii="Times New Roman" w:eastAsia="Times New Roman" w:hAnsi="Times New Roman" w:cs="Times New Roman"/>
                <w:bCs/>
                <w:sz w:val="24"/>
                <w:szCs w:val="24"/>
                <w:lang w:eastAsia="lv-LV"/>
              </w:rPr>
              <w:t>”</w:t>
            </w:r>
            <w:bookmarkStart w:id="0" w:name="OLE_LINK1"/>
            <w:bookmarkStart w:id="1" w:name="OLE_LINK2"/>
            <w:r w:rsidR="00862571">
              <w:rPr>
                <w:rFonts w:ascii="Times New Roman" w:eastAsia="Times New Roman" w:hAnsi="Times New Roman" w:cs="Times New Roman"/>
                <w:sz w:val="24"/>
                <w:szCs w:val="24"/>
                <w:lang w:eastAsia="lv-LV"/>
              </w:rPr>
              <w:t>J</w:t>
            </w:r>
            <w:r w:rsidR="00862571" w:rsidRPr="00862571">
              <w:rPr>
                <w:rFonts w:ascii="Times New Roman" w:hAnsi="Times New Roman"/>
                <w:bCs/>
                <w:sz w:val="24"/>
                <w:szCs w:val="24"/>
              </w:rPr>
              <w:t xml:space="preserve">aunizveidojamo </w:t>
            </w:r>
            <w:r w:rsidR="00E36842">
              <w:rPr>
                <w:rFonts w:ascii="Times New Roman" w:hAnsi="Times New Roman"/>
                <w:bCs/>
                <w:sz w:val="24"/>
                <w:szCs w:val="24"/>
              </w:rPr>
              <w:t>pašvaldību</w:t>
            </w:r>
            <w:r w:rsidR="00862571" w:rsidRPr="00862571">
              <w:rPr>
                <w:rFonts w:ascii="Times New Roman" w:hAnsi="Times New Roman"/>
                <w:bCs/>
                <w:sz w:val="24"/>
                <w:szCs w:val="24"/>
              </w:rPr>
              <w:t xml:space="preserve"> teritorijas attīstības plānošanas dokumentu projektu valsts līdzfinansējuma </w:t>
            </w:r>
            <w:r w:rsidR="00E36842">
              <w:rPr>
                <w:rFonts w:ascii="Times New Roman" w:hAnsi="Times New Roman"/>
                <w:bCs/>
                <w:sz w:val="24"/>
                <w:szCs w:val="24"/>
              </w:rPr>
              <w:t>piešķiršanas</w:t>
            </w:r>
            <w:r w:rsidR="00862571" w:rsidRPr="00862571">
              <w:rPr>
                <w:rFonts w:ascii="Times New Roman" w:hAnsi="Times New Roman"/>
                <w:bCs/>
                <w:sz w:val="24"/>
                <w:szCs w:val="24"/>
              </w:rPr>
              <w:t xml:space="preserve"> kārtība</w:t>
            </w:r>
            <w:bookmarkEnd w:id="0"/>
            <w:bookmarkEnd w:id="1"/>
            <w:r w:rsidR="00161AA9" w:rsidRPr="00161AA9">
              <w:rPr>
                <w:rFonts w:ascii="Times New Roman" w:eastAsia="Times New Roman" w:hAnsi="Times New Roman" w:cs="Times New Roman"/>
                <w:bCs/>
                <w:sz w:val="24"/>
                <w:szCs w:val="24"/>
                <w:lang w:eastAsia="lv-LV"/>
              </w:rPr>
              <w:t xml:space="preserve">” </w:t>
            </w:r>
            <w:r w:rsidR="00762A0A" w:rsidRPr="00161AA9">
              <w:rPr>
                <w:rFonts w:ascii="Times New Roman" w:eastAsia="Times New Roman" w:hAnsi="Times New Roman" w:cs="Times New Roman"/>
                <w:sz w:val="24"/>
                <w:szCs w:val="24"/>
                <w:lang w:eastAsia="lv-LV"/>
              </w:rPr>
              <w:t>(</w:t>
            </w:r>
            <w:r w:rsidR="00762A0A" w:rsidRPr="00EB69A7">
              <w:rPr>
                <w:rFonts w:ascii="Times New Roman" w:eastAsia="Times New Roman" w:hAnsi="Times New Roman" w:cs="Times New Roman"/>
                <w:sz w:val="24"/>
                <w:szCs w:val="24"/>
                <w:lang w:eastAsia="lv-LV"/>
              </w:rPr>
              <w:t>turpmāk –</w:t>
            </w:r>
            <w:r w:rsidR="00E45217">
              <w:rPr>
                <w:rFonts w:ascii="Times New Roman" w:eastAsia="Times New Roman" w:hAnsi="Times New Roman" w:cs="Times New Roman"/>
                <w:sz w:val="24"/>
                <w:szCs w:val="24"/>
                <w:lang w:eastAsia="lv-LV"/>
              </w:rPr>
              <w:t xml:space="preserve"> </w:t>
            </w:r>
            <w:r w:rsidR="00D2667E" w:rsidRPr="00D74E32">
              <w:rPr>
                <w:rFonts w:ascii="Times New Roman" w:eastAsia="Times New Roman" w:hAnsi="Times New Roman" w:cs="Times New Roman"/>
                <w:sz w:val="24"/>
                <w:szCs w:val="24"/>
                <w:lang w:eastAsia="lv-LV"/>
              </w:rPr>
              <w:t>noteikumu</w:t>
            </w:r>
            <w:r w:rsidR="00762A0A" w:rsidRPr="00D74E32">
              <w:rPr>
                <w:rFonts w:ascii="Times New Roman" w:eastAsia="Times New Roman" w:hAnsi="Times New Roman" w:cs="Times New Roman"/>
                <w:sz w:val="24"/>
                <w:szCs w:val="24"/>
                <w:lang w:eastAsia="lv-LV"/>
              </w:rPr>
              <w:t xml:space="preserve"> projekts</w:t>
            </w:r>
            <w:r w:rsidR="00762A0A" w:rsidRPr="00EB69A7">
              <w:rPr>
                <w:rFonts w:ascii="Times New Roman" w:eastAsia="Times New Roman" w:hAnsi="Times New Roman" w:cs="Times New Roman"/>
                <w:sz w:val="24"/>
                <w:szCs w:val="24"/>
                <w:lang w:eastAsia="lv-LV"/>
              </w:rPr>
              <w:t xml:space="preserve">) </w:t>
            </w:r>
            <w:r w:rsidR="00161AA9" w:rsidRPr="00EB69A7">
              <w:rPr>
                <w:rFonts w:ascii="Times New Roman" w:eastAsia="Times New Roman" w:hAnsi="Times New Roman" w:cs="Times New Roman"/>
                <w:sz w:val="24"/>
                <w:szCs w:val="24"/>
                <w:lang w:eastAsia="lv-LV"/>
              </w:rPr>
              <w:t>izstrādāts</w:t>
            </w:r>
            <w:r w:rsidR="00E45217">
              <w:rPr>
                <w:rFonts w:ascii="Times New Roman" w:eastAsia="Times New Roman" w:hAnsi="Times New Roman" w:cs="Times New Roman"/>
                <w:sz w:val="24"/>
                <w:szCs w:val="24"/>
                <w:lang w:eastAsia="lv-LV"/>
              </w:rPr>
              <w:t xml:space="preserve">, </w:t>
            </w:r>
            <w:r w:rsidR="00161AA9" w:rsidRPr="00EB69A7">
              <w:rPr>
                <w:rFonts w:ascii="Times New Roman" w:eastAsia="Times New Roman" w:hAnsi="Times New Roman" w:cs="Times New Roman"/>
                <w:sz w:val="24"/>
                <w:szCs w:val="24"/>
                <w:lang w:eastAsia="lv-LV"/>
              </w:rPr>
              <w:t xml:space="preserve">pamatojoties uz </w:t>
            </w:r>
            <w:r w:rsidR="00EB69A7" w:rsidRPr="00EB69A7">
              <w:rPr>
                <w:rFonts w:ascii="Times New Roman" w:hAnsi="Times New Roman" w:cs="Times New Roman"/>
                <w:sz w:val="24"/>
                <w:szCs w:val="24"/>
              </w:rPr>
              <w:t>Administratīvo teritoriju un apdzīvoto vietu likum</w:t>
            </w:r>
            <w:r w:rsidR="00FF103B">
              <w:rPr>
                <w:rFonts w:ascii="Times New Roman" w:hAnsi="Times New Roman" w:cs="Times New Roman"/>
                <w:sz w:val="24"/>
                <w:szCs w:val="24"/>
              </w:rPr>
              <w:t>a</w:t>
            </w:r>
            <w:r w:rsidR="00F24965">
              <w:rPr>
                <w:rStyle w:val="FootnoteReference"/>
                <w:rFonts w:ascii="Times New Roman" w:hAnsi="Times New Roman"/>
                <w:color w:val="000000"/>
                <w:sz w:val="24"/>
                <w:szCs w:val="24"/>
              </w:rPr>
              <w:footnoteReference w:id="2"/>
            </w:r>
            <w:r w:rsidR="00F24965">
              <w:rPr>
                <w:rFonts w:ascii="Times New Roman" w:hAnsi="Times New Roman"/>
                <w:i/>
                <w:color w:val="000000"/>
                <w:sz w:val="24"/>
                <w:szCs w:val="24"/>
              </w:rPr>
              <w:t xml:space="preserve"> </w:t>
            </w:r>
            <w:r w:rsidR="005B15CB">
              <w:rPr>
                <w:rFonts w:ascii="Times New Roman" w:hAnsi="Times New Roman" w:cs="Times New Roman"/>
                <w:sz w:val="24"/>
                <w:szCs w:val="24"/>
              </w:rPr>
              <w:t>p</w:t>
            </w:r>
            <w:r w:rsidR="00EB69A7" w:rsidRPr="00EB69A7">
              <w:rPr>
                <w:rFonts w:ascii="Times New Roman" w:hAnsi="Times New Roman" w:cs="Times New Roman"/>
                <w:sz w:val="24"/>
                <w:szCs w:val="24"/>
              </w:rPr>
              <w:t>ārejas noteikumu 9. punktu</w:t>
            </w:r>
            <w:r w:rsidR="00EB69A7">
              <w:rPr>
                <w:rFonts w:ascii="Times New Roman" w:hAnsi="Times New Roman" w:cs="Times New Roman"/>
                <w:sz w:val="24"/>
                <w:szCs w:val="24"/>
              </w:rPr>
              <w:t>.</w:t>
            </w:r>
          </w:p>
          <w:p w14:paraId="14104F40" w14:textId="70F8DFE3" w:rsidR="00862571" w:rsidRDefault="00161AA9" w:rsidP="00862571">
            <w:pPr>
              <w:spacing w:line="240" w:lineRule="auto"/>
              <w:jc w:val="both"/>
              <w:rPr>
                <w:rFonts w:ascii="Times New Roman" w:hAnsi="Times New Roman" w:cs="Times New Roman"/>
                <w:sz w:val="24"/>
                <w:szCs w:val="24"/>
              </w:rPr>
            </w:pPr>
            <w:r w:rsidRPr="00EB69A7">
              <w:rPr>
                <w:rFonts w:ascii="Times New Roman" w:eastAsia="Times New Roman" w:hAnsi="Times New Roman" w:cs="Times New Roman"/>
                <w:sz w:val="24"/>
                <w:szCs w:val="24"/>
                <w:lang w:eastAsia="lv-LV"/>
              </w:rPr>
              <w:t xml:space="preserve">Tā </w:t>
            </w:r>
            <w:r w:rsidR="009515DC" w:rsidRPr="00EB69A7">
              <w:rPr>
                <w:rFonts w:ascii="Times New Roman" w:eastAsia="Times New Roman" w:hAnsi="Times New Roman" w:cs="Times New Roman"/>
                <w:sz w:val="24"/>
                <w:szCs w:val="24"/>
                <w:lang w:eastAsia="lv-LV"/>
              </w:rPr>
              <w:t xml:space="preserve">mērķis </w:t>
            </w:r>
            <w:r w:rsidR="009515DC" w:rsidRPr="00582941">
              <w:rPr>
                <w:rFonts w:ascii="Times New Roman" w:hAnsi="Times New Roman" w:cs="Times New Roman"/>
                <w:sz w:val="24"/>
                <w:szCs w:val="24"/>
              </w:rPr>
              <w:t xml:space="preserve">ir noteikt kārtību, </w:t>
            </w:r>
            <w:r w:rsidR="00862571" w:rsidRPr="00582941">
              <w:rPr>
                <w:rFonts w:ascii="Times New Roman" w:hAnsi="Times New Roman" w:cs="Times New Roman"/>
                <w:sz w:val="24"/>
                <w:szCs w:val="24"/>
              </w:rPr>
              <w:t xml:space="preserve">kādā </w:t>
            </w:r>
            <w:r w:rsidR="00E36842">
              <w:rPr>
                <w:rFonts w:ascii="Times New Roman" w:hAnsi="Times New Roman" w:cs="Times New Roman"/>
                <w:sz w:val="24"/>
                <w:szCs w:val="24"/>
              </w:rPr>
              <w:t xml:space="preserve">administratīvi </w:t>
            </w:r>
            <w:r w:rsidR="00862571" w:rsidRPr="00862571">
              <w:rPr>
                <w:rFonts w:ascii="Times New Roman" w:hAnsi="Times New Roman" w:cs="Times New Roman"/>
                <w:sz w:val="24"/>
                <w:szCs w:val="24"/>
              </w:rPr>
              <w:t xml:space="preserve">teritoriālās reformas ietvaros </w:t>
            </w:r>
            <w:r w:rsidR="00862571" w:rsidRPr="00582941">
              <w:rPr>
                <w:rFonts w:ascii="Times New Roman" w:hAnsi="Times New Roman" w:cs="Times New Roman"/>
                <w:sz w:val="24"/>
                <w:szCs w:val="24"/>
              </w:rPr>
              <w:t>piešķir valsts</w:t>
            </w:r>
            <w:r w:rsidR="00862571" w:rsidRPr="00862571">
              <w:rPr>
                <w:rFonts w:ascii="Times New Roman" w:hAnsi="Times New Roman" w:cs="Times New Roman"/>
                <w:sz w:val="24"/>
                <w:szCs w:val="24"/>
              </w:rPr>
              <w:t xml:space="preserve"> budžeta līdzfinansējumu (turpmāk – valsts mērķdotācija) jaunizveidojamā</w:t>
            </w:r>
            <w:r w:rsidR="00E36842">
              <w:rPr>
                <w:rFonts w:ascii="Times New Roman" w:hAnsi="Times New Roman" w:cs="Times New Roman"/>
                <w:sz w:val="24"/>
                <w:szCs w:val="24"/>
              </w:rPr>
              <w:t xml:space="preserve">s pašvaldības </w:t>
            </w:r>
            <w:r w:rsidR="00862571" w:rsidRPr="00862571">
              <w:rPr>
                <w:rFonts w:ascii="Times New Roman" w:hAnsi="Times New Roman" w:cs="Times New Roman"/>
                <w:sz w:val="24"/>
                <w:szCs w:val="24"/>
              </w:rPr>
              <w:t>teritorijas attīstības plānošanas dokumentu projektu</w:t>
            </w:r>
            <w:r w:rsidR="00A42871">
              <w:rPr>
                <w:rFonts w:ascii="Times New Roman" w:hAnsi="Times New Roman" w:cs="Times New Roman"/>
                <w:sz w:val="24"/>
                <w:szCs w:val="24"/>
              </w:rPr>
              <w:t xml:space="preserve"> – ilgtspējīgas attīstības stratēģiju </w:t>
            </w:r>
            <w:r w:rsidR="00487DA3">
              <w:rPr>
                <w:rFonts w:ascii="Times New Roman" w:hAnsi="Times New Roman" w:cs="Times New Roman"/>
                <w:sz w:val="24"/>
                <w:szCs w:val="24"/>
              </w:rPr>
              <w:t>un</w:t>
            </w:r>
            <w:r w:rsidR="00A42871">
              <w:rPr>
                <w:rFonts w:ascii="Times New Roman" w:hAnsi="Times New Roman" w:cs="Times New Roman"/>
                <w:sz w:val="24"/>
                <w:szCs w:val="24"/>
              </w:rPr>
              <w:t xml:space="preserve"> attīstības programmu</w:t>
            </w:r>
            <w:r w:rsidR="00862571" w:rsidRPr="00862571">
              <w:rPr>
                <w:rFonts w:ascii="Times New Roman" w:hAnsi="Times New Roman" w:cs="Times New Roman"/>
                <w:sz w:val="24"/>
                <w:szCs w:val="24"/>
              </w:rPr>
              <w:t xml:space="preserve"> (turpmāk – </w:t>
            </w:r>
            <w:r w:rsidR="00E36842">
              <w:rPr>
                <w:rFonts w:ascii="Times New Roman" w:hAnsi="Times New Roman" w:cs="Times New Roman"/>
                <w:sz w:val="24"/>
                <w:szCs w:val="24"/>
              </w:rPr>
              <w:t>plānošanas dokument</w:t>
            </w:r>
            <w:r w:rsidR="00A42871">
              <w:rPr>
                <w:rFonts w:ascii="Times New Roman" w:hAnsi="Times New Roman" w:cs="Times New Roman"/>
                <w:sz w:val="24"/>
                <w:szCs w:val="24"/>
              </w:rPr>
              <w:t>i</w:t>
            </w:r>
            <w:r w:rsidR="00862571" w:rsidRPr="00862571">
              <w:rPr>
                <w:rFonts w:ascii="Times New Roman" w:hAnsi="Times New Roman" w:cs="Times New Roman"/>
                <w:sz w:val="24"/>
                <w:szCs w:val="24"/>
              </w:rPr>
              <w:t>) izstrādei</w:t>
            </w:r>
            <w:r w:rsidR="00862571">
              <w:rPr>
                <w:rFonts w:ascii="Times New Roman" w:hAnsi="Times New Roman" w:cs="Times New Roman"/>
                <w:sz w:val="24"/>
                <w:szCs w:val="24"/>
              </w:rPr>
              <w:t>.</w:t>
            </w:r>
          </w:p>
          <w:p w14:paraId="50BD07C4" w14:textId="5D9F67B8" w:rsidR="006114C1" w:rsidRPr="00F93CD5" w:rsidRDefault="007343FA" w:rsidP="00C741DA">
            <w:pPr>
              <w:widowControl w:val="0"/>
              <w:tabs>
                <w:tab w:val="left" w:pos="560"/>
              </w:tabs>
              <w:ind w:right="115"/>
              <w:jc w:val="both"/>
              <w:outlineLvl w:val="2"/>
              <w:rPr>
                <w:rFonts w:ascii="Times New Roman" w:eastAsia="Times New Roman" w:hAnsi="Times New Roman" w:cs="Times New Roman"/>
                <w:sz w:val="24"/>
                <w:szCs w:val="24"/>
                <w:lang w:eastAsia="lv-LV"/>
              </w:rPr>
            </w:pPr>
            <w:r w:rsidRPr="009F020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6A2B8342"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6114C1" w:rsidRPr="006114C1" w14:paraId="1128E4DE" w14:textId="77777777" w:rsidTr="43CAB66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577B7B" w14:textId="6408CEAB" w:rsidR="006114C1" w:rsidRPr="006114C1" w:rsidRDefault="006114C1">
            <w:pPr>
              <w:pStyle w:val="tvhtml"/>
              <w:spacing w:before="0" w:beforeAutospacing="0" w:line="254" w:lineRule="atLeast"/>
              <w:jc w:val="center"/>
              <w:rPr>
                <w:b/>
                <w:bCs/>
                <w:color w:val="414142"/>
              </w:rPr>
            </w:pPr>
            <w:r w:rsidRPr="00582941">
              <w:rPr>
                <w:rFonts w:eastAsiaTheme="minorHAnsi" w:cstheme="minorBidi"/>
                <w:b/>
                <w:bCs/>
                <w:lang w:eastAsia="en-US"/>
              </w:rPr>
              <w:t>I.</w:t>
            </w:r>
            <w:r w:rsidR="005B15CB">
              <w:rPr>
                <w:rFonts w:eastAsiaTheme="minorHAnsi" w:cstheme="minorBidi"/>
                <w:b/>
                <w:bCs/>
                <w:lang w:eastAsia="en-US"/>
              </w:rPr>
              <w:t> </w:t>
            </w:r>
            <w:r w:rsidRPr="00582941">
              <w:rPr>
                <w:rFonts w:eastAsiaTheme="minorHAnsi" w:cstheme="minorBidi"/>
                <w:b/>
                <w:bCs/>
                <w:lang w:eastAsia="en-US"/>
              </w:rPr>
              <w:t>Tiesību akta projekta izstrādes nepieciešamība</w:t>
            </w:r>
          </w:p>
        </w:tc>
      </w:tr>
      <w:tr w:rsidR="006114C1" w:rsidRPr="006114C1" w14:paraId="1D72836B" w14:textId="77777777" w:rsidTr="43CAB667">
        <w:tc>
          <w:tcPr>
            <w:tcW w:w="300" w:type="pct"/>
            <w:tcBorders>
              <w:top w:val="outset" w:sz="6" w:space="0" w:color="414142"/>
              <w:left w:val="outset" w:sz="6" w:space="0" w:color="414142"/>
              <w:bottom w:val="outset" w:sz="6" w:space="0" w:color="414142"/>
              <w:right w:val="outset" w:sz="6" w:space="0" w:color="414142"/>
            </w:tcBorders>
            <w:hideMark/>
          </w:tcPr>
          <w:p w14:paraId="68E0E18D" w14:textId="77777777" w:rsidR="006114C1" w:rsidRPr="006114C1" w:rsidRDefault="006114C1">
            <w:pPr>
              <w:pStyle w:val="tvhtml"/>
              <w:spacing w:before="0" w:beforeAutospacing="0" w:line="254" w:lineRule="atLeast"/>
              <w:jc w:val="center"/>
            </w:pPr>
            <w:r w:rsidRPr="006114C1">
              <w:t>1.</w:t>
            </w:r>
          </w:p>
        </w:tc>
        <w:tc>
          <w:tcPr>
            <w:tcW w:w="1700" w:type="pct"/>
            <w:tcBorders>
              <w:top w:val="outset" w:sz="6" w:space="0" w:color="414142"/>
              <w:left w:val="outset" w:sz="6" w:space="0" w:color="414142"/>
              <w:bottom w:val="outset" w:sz="6" w:space="0" w:color="414142"/>
              <w:right w:val="outset" w:sz="6" w:space="0" w:color="414142"/>
            </w:tcBorders>
            <w:hideMark/>
          </w:tcPr>
          <w:p w14:paraId="1639D450"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4B5F2DF2" w14:textId="4EAEB458" w:rsidR="00291894" w:rsidRPr="00582941" w:rsidRDefault="00B823D6" w:rsidP="00582941">
            <w:pPr>
              <w:spacing w:line="240" w:lineRule="auto"/>
              <w:jc w:val="both"/>
              <w:rPr>
                <w:rFonts w:ascii="Times New Roman" w:hAnsi="Times New Roman" w:cs="Times New Roman"/>
                <w:i/>
                <w:iCs/>
                <w:color w:val="A6A6A6" w:themeColor="background1" w:themeShade="A6"/>
                <w:sz w:val="24"/>
                <w:szCs w:val="24"/>
              </w:rPr>
            </w:pPr>
            <w:r w:rsidRPr="00B823D6">
              <w:rPr>
                <w:rFonts w:ascii="Times New Roman" w:hAnsi="Times New Roman" w:cs="Times New Roman"/>
                <w:sz w:val="24"/>
                <w:szCs w:val="24"/>
              </w:rPr>
              <w:t>Administratīvo teritoriju un apdzīvoto vietu likum</w:t>
            </w:r>
            <w:r w:rsidR="2ED4C646" w:rsidRPr="00EE32C9">
              <w:rPr>
                <w:rFonts w:ascii="Times New Roman" w:hAnsi="Times New Roman" w:cs="Times New Roman"/>
                <w:sz w:val="24"/>
                <w:szCs w:val="24"/>
              </w:rPr>
              <w:t>projekta</w:t>
            </w:r>
            <w:r w:rsidRPr="73C210AB">
              <w:rPr>
                <w:rFonts w:ascii="Times New Roman" w:hAnsi="Times New Roman" w:cs="Times New Roman"/>
                <w:sz w:val="24"/>
                <w:szCs w:val="24"/>
              </w:rPr>
              <w:t xml:space="preserve"> </w:t>
            </w:r>
            <w:r w:rsidRPr="00B823D6">
              <w:rPr>
                <w:rFonts w:ascii="Times New Roman" w:hAnsi="Times New Roman" w:cs="Times New Roman"/>
                <w:sz w:val="24"/>
                <w:szCs w:val="24"/>
              </w:rPr>
              <w:t>pārejas noteikumu 9. punkt</w:t>
            </w:r>
            <w:r w:rsidR="007343FA">
              <w:rPr>
                <w:rFonts w:ascii="Times New Roman" w:hAnsi="Times New Roman" w:cs="Times New Roman"/>
                <w:sz w:val="24"/>
                <w:szCs w:val="24"/>
              </w:rPr>
              <w:t>s</w:t>
            </w:r>
            <w:r w:rsidRPr="00B823D6">
              <w:rPr>
                <w:rFonts w:ascii="Times New Roman" w:hAnsi="Times New Roman" w:cs="Times New Roman"/>
                <w:sz w:val="24"/>
                <w:szCs w:val="24"/>
              </w:rPr>
              <w:t>.</w:t>
            </w:r>
          </w:p>
        </w:tc>
      </w:tr>
      <w:tr w:rsidR="006114C1" w:rsidRPr="006114C1" w14:paraId="2503AC60" w14:textId="77777777" w:rsidTr="43CAB667">
        <w:tc>
          <w:tcPr>
            <w:tcW w:w="300" w:type="pct"/>
            <w:tcBorders>
              <w:top w:val="outset" w:sz="6" w:space="0" w:color="414142"/>
              <w:left w:val="outset" w:sz="6" w:space="0" w:color="414142"/>
              <w:bottom w:val="outset" w:sz="6" w:space="0" w:color="414142"/>
              <w:right w:val="outset" w:sz="6" w:space="0" w:color="414142"/>
            </w:tcBorders>
            <w:hideMark/>
          </w:tcPr>
          <w:p w14:paraId="4D2865EE" w14:textId="77777777" w:rsidR="006114C1" w:rsidRPr="006114C1" w:rsidRDefault="006114C1">
            <w:pPr>
              <w:pStyle w:val="tvhtml"/>
              <w:spacing w:before="0" w:beforeAutospacing="0" w:line="254" w:lineRule="atLeast"/>
              <w:jc w:val="center"/>
            </w:pPr>
            <w:r w:rsidRPr="006114C1">
              <w:t>2.</w:t>
            </w:r>
          </w:p>
        </w:tc>
        <w:tc>
          <w:tcPr>
            <w:tcW w:w="1700" w:type="pct"/>
            <w:tcBorders>
              <w:top w:val="outset" w:sz="6" w:space="0" w:color="414142"/>
              <w:left w:val="outset" w:sz="6" w:space="0" w:color="414142"/>
              <w:bottom w:val="outset" w:sz="6" w:space="0" w:color="414142"/>
              <w:right w:val="outset" w:sz="6" w:space="0" w:color="414142"/>
            </w:tcBorders>
            <w:hideMark/>
          </w:tcPr>
          <w:p w14:paraId="71CCF508" w14:textId="33F6CAC9" w:rsidR="006114C1" w:rsidRPr="00EB69A7" w:rsidRDefault="006114C1" w:rsidP="00C741DA">
            <w:pPr>
              <w:rPr>
                <w:rFonts w:ascii="Times New Roman" w:hAnsi="Times New Roman" w:cs="Times New Roman"/>
                <w:sz w:val="24"/>
                <w:szCs w:val="24"/>
              </w:rPr>
            </w:pPr>
            <w:r w:rsidRPr="006114C1">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5EE12EDD" w14:textId="5838AED6" w:rsidR="00F87404" w:rsidRPr="00F82B6D" w:rsidRDefault="00F87404" w:rsidP="00D2667E">
            <w:pPr>
              <w:spacing w:line="240" w:lineRule="auto"/>
              <w:jc w:val="both"/>
              <w:rPr>
                <w:rFonts w:ascii="Times New Roman" w:hAnsi="Times New Roman" w:cs="Times New Roman"/>
                <w:sz w:val="24"/>
                <w:szCs w:val="24"/>
              </w:rPr>
            </w:pPr>
            <w:r w:rsidRPr="00F87404">
              <w:rPr>
                <w:rFonts w:ascii="Times New Roman" w:hAnsi="Times New Roman" w:cs="Times New Roman"/>
                <w:sz w:val="24"/>
                <w:szCs w:val="24"/>
              </w:rPr>
              <w:t xml:space="preserve">Saskaņā ar </w:t>
            </w:r>
            <w:r w:rsidRPr="009515DC">
              <w:rPr>
                <w:rFonts w:ascii="Times New Roman" w:eastAsia="Times New Roman" w:hAnsi="Times New Roman" w:cs="Times New Roman"/>
                <w:sz w:val="24"/>
                <w:szCs w:val="24"/>
                <w:lang w:eastAsia="lv-LV"/>
              </w:rPr>
              <w:t xml:space="preserve">Administratīvo teritoriju un apdzīvoto vietu likuma pārejas noteikumu </w:t>
            </w:r>
            <w:r w:rsidR="00291894">
              <w:rPr>
                <w:rFonts w:ascii="Times New Roman" w:eastAsia="Times New Roman" w:hAnsi="Times New Roman" w:cs="Times New Roman"/>
                <w:sz w:val="24"/>
                <w:szCs w:val="24"/>
                <w:lang w:eastAsia="lv-LV"/>
              </w:rPr>
              <w:t>9</w:t>
            </w:r>
            <w:r w:rsidRPr="009515DC">
              <w:rPr>
                <w:rFonts w:ascii="Times New Roman" w:eastAsia="Times New Roman" w:hAnsi="Times New Roman" w:cs="Times New Roman"/>
                <w:sz w:val="24"/>
                <w:szCs w:val="24"/>
                <w:lang w:eastAsia="lv-LV"/>
              </w:rPr>
              <w:t>. punktu</w:t>
            </w:r>
            <w:r w:rsidRPr="00F87404">
              <w:rPr>
                <w:rFonts w:ascii="Times New Roman" w:hAnsi="Times New Roman" w:cs="Times New Roman"/>
                <w:sz w:val="24"/>
                <w:szCs w:val="24"/>
              </w:rPr>
              <w:t xml:space="preserve"> </w:t>
            </w:r>
            <w:r w:rsidR="00B823D6">
              <w:rPr>
                <w:rFonts w:ascii="Times New Roman" w:hAnsi="Times New Roman" w:cs="Times New Roman"/>
                <w:sz w:val="24"/>
                <w:szCs w:val="24"/>
              </w:rPr>
              <w:t>V</w:t>
            </w:r>
            <w:r w:rsidR="00EE32C9">
              <w:rPr>
                <w:rFonts w:ascii="Times New Roman" w:hAnsi="Times New Roman" w:cs="Times New Roman"/>
                <w:sz w:val="24"/>
                <w:szCs w:val="24"/>
              </w:rPr>
              <w:t>ARAM i</w:t>
            </w:r>
            <w:r w:rsidR="00B823D6">
              <w:rPr>
                <w:rFonts w:ascii="Times New Roman" w:hAnsi="Times New Roman" w:cs="Times New Roman"/>
                <w:sz w:val="24"/>
                <w:szCs w:val="24"/>
              </w:rPr>
              <w:t>zstrādāja noteikumu projektu</w:t>
            </w:r>
            <w:r>
              <w:rPr>
                <w:rFonts w:ascii="Times New Roman" w:hAnsi="Times New Roman" w:cs="Times New Roman"/>
                <w:sz w:val="24"/>
                <w:szCs w:val="24"/>
              </w:rPr>
              <w:t>,</w:t>
            </w:r>
            <w:r w:rsidRPr="00F87404">
              <w:rPr>
                <w:rFonts w:ascii="Times New Roman" w:hAnsi="Times New Roman" w:cs="Times New Roman"/>
                <w:sz w:val="24"/>
                <w:szCs w:val="24"/>
              </w:rPr>
              <w:t xml:space="preserve"> </w:t>
            </w:r>
            <w:r>
              <w:rPr>
                <w:rFonts w:ascii="Times New Roman" w:hAnsi="Times New Roman" w:cs="Times New Roman"/>
                <w:sz w:val="24"/>
                <w:szCs w:val="24"/>
              </w:rPr>
              <w:t xml:space="preserve">kas </w:t>
            </w:r>
            <w:r w:rsidRPr="00F87404">
              <w:rPr>
                <w:rFonts w:ascii="Times New Roman" w:hAnsi="Times New Roman" w:cs="Times New Roman"/>
                <w:sz w:val="24"/>
                <w:szCs w:val="24"/>
              </w:rPr>
              <w:t xml:space="preserve">nosaka kārtību, kādā piešķir </w:t>
            </w:r>
            <w:r w:rsidRPr="00D74E32">
              <w:rPr>
                <w:rFonts w:ascii="Times New Roman" w:hAnsi="Times New Roman" w:cs="Times New Roman"/>
                <w:sz w:val="24"/>
                <w:szCs w:val="24"/>
              </w:rPr>
              <w:t xml:space="preserve">valsts </w:t>
            </w:r>
            <w:r w:rsidR="005240D7">
              <w:rPr>
                <w:rFonts w:ascii="Times New Roman" w:hAnsi="Times New Roman" w:cs="Times New Roman"/>
                <w:sz w:val="24"/>
                <w:szCs w:val="24"/>
              </w:rPr>
              <w:t xml:space="preserve">mērķdotāciju </w:t>
            </w:r>
            <w:r w:rsidR="00291894" w:rsidRPr="00FF103B">
              <w:rPr>
                <w:rFonts w:ascii="Times New Roman" w:hAnsi="Times New Roman" w:cs="Times New Roman"/>
                <w:bCs/>
                <w:sz w:val="24"/>
                <w:szCs w:val="24"/>
              </w:rPr>
              <w:t>a</w:t>
            </w:r>
            <w:r w:rsidR="00291894" w:rsidRPr="00FF103B">
              <w:rPr>
                <w:rFonts w:ascii="Times New Roman" w:hAnsi="Times New Roman"/>
                <w:bCs/>
                <w:sz w:val="24"/>
                <w:szCs w:val="24"/>
              </w:rPr>
              <w:t>ttīstības plānošanas dokumentu projektu</w:t>
            </w:r>
            <w:r w:rsidR="00EE32C9" w:rsidRPr="00FF103B">
              <w:rPr>
                <w:rFonts w:ascii="Times New Roman" w:hAnsi="Times New Roman"/>
                <w:bCs/>
                <w:sz w:val="24"/>
                <w:szCs w:val="24"/>
              </w:rPr>
              <w:t xml:space="preserve"> – ilgtspējīgas attīstības stratēģijas </w:t>
            </w:r>
            <w:r w:rsidR="00487DA3">
              <w:rPr>
                <w:rFonts w:ascii="Times New Roman" w:hAnsi="Times New Roman"/>
                <w:bCs/>
                <w:sz w:val="24"/>
                <w:szCs w:val="24"/>
              </w:rPr>
              <w:t>un</w:t>
            </w:r>
            <w:r w:rsidR="00EE32C9" w:rsidRPr="00FF103B">
              <w:rPr>
                <w:rFonts w:ascii="Times New Roman" w:hAnsi="Times New Roman"/>
                <w:bCs/>
                <w:sz w:val="24"/>
                <w:szCs w:val="24"/>
              </w:rPr>
              <w:t xml:space="preserve"> attīstības programmas</w:t>
            </w:r>
            <w:r w:rsidR="00291894" w:rsidRPr="00FF103B">
              <w:rPr>
                <w:rFonts w:ascii="Times New Roman" w:hAnsi="Times New Roman"/>
                <w:bCs/>
                <w:sz w:val="24"/>
                <w:szCs w:val="24"/>
              </w:rPr>
              <w:t xml:space="preserve"> izstrāde</w:t>
            </w:r>
            <w:r w:rsidR="00550AAC" w:rsidRPr="00FF103B">
              <w:rPr>
                <w:rFonts w:ascii="Times New Roman" w:hAnsi="Times New Roman"/>
                <w:bCs/>
                <w:sz w:val="24"/>
                <w:szCs w:val="24"/>
              </w:rPr>
              <w:t>i</w:t>
            </w:r>
            <w:r w:rsidR="001906F9" w:rsidRPr="00FF103B">
              <w:rPr>
                <w:rFonts w:ascii="Times New Roman" w:hAnsi="Times New Roman"/>
                <w:bCs/>
                <w:sz w:val="24"/>
                <w:szCs w:val="24"/>
              </w:rPr>
              <w:t xml:space="preserve"> jaunajām </w:t>
            </w:r>
            <w:r w:rsidR="00FD7767" w:rsidRPr="00500316">
              <w:rPr>
                <w:rFonts w:ascii="Times New Roman" w:hAnsi="Times New Roman"/>
                <w:bCs/>
                <w:sz w:val="24"/>
                <w:szCs w:val="24"/>
              </w:rPr>
              <w:t>apvienotajām</w:t>
            </w:r>
            <w:r w:rsidR="00FD7767">
              <w:rPr>
                <w:rFonts w:ascii="Times New Roman" w:hAnsi="Times New Roman"/>
                <w:bCs/>
                <w:sz w:val="24"/>
                <w:szCs w:val="24"/>
              </w:rPr>
              <w:t xml:space="preserve"> </w:t>
            </w:r>
            <w:r w:rsidR="001906F9" w:rsidRPr="00FF103B">
              <w:rPr>
                <w:rFonts w:ascii="Times New Roman" w:hAnsi="Times New Roman"/>
                <w:bCs/>
                <w:sz w:val="24"/>
                <w:szCs w:val="24"/>
              </w:rPr>
              <w:t>pašvaldībām</w:t>
            </w:r>
            <w:r w:rsidR="00291894" w:rsidRPr="00FF103B">
              <w:rPr>
                <w:rFonts w:ascii="Times New Roman" w:hAnsi="Times New Roman"/>
                <w:bCs/>
                <w:sz w:val="24"/>
                <w:szCs w:val="24"/>
              </w:rPr>
              <w:t>.</w:t>
            </w:r>
            <w:r w:rsidR="00291894" w:rsidRPr="00FF103B">
              <w:rPr>
                <w:rFonts w:ascii="Times New Roman" w:hAnsi="Times New Roman" w:cs="Times New Roman"/>
                <w:bCs/>
                <w:sz w:val="24"/>
                <w:szCs w:val="24"/>
              </w:rPr>
              <w:t xml:space="preserve"> </w:t>
            </w:r>
            <w:r w:rsidRPr="00F87404">
              <w:rPr>
                <w:rFonts w:ascii="Times New Roman" w:hAnsi="Times New Roman" w:cs="Times New Roman"/>
                <w:sz w:val="24"/>
                <w:szCs w:val="24"/>
              </w:rPr>
              <w:t xml:space="preserve">Valsts </w:t>
            </w:r>
            <w:r w:rsidR="005240D7">
              <w:rPr>
                <w:rFonts w:ascii="Times New Roman" w:hAnsi="Times New Roman" w:cs="Times New Roman"/>
                <w:sz w:val="24"/>
                <w:szCs w:val="24"/>
              </w:rPr>
              <w:t>mērķdotāciju p</w:t>
            </w:r>
            <w:r w:rsidRPr="00F87404">
              <w:rPr>
                <w:rFonts w:ascii="Times New Roman" w:hAnsi="Times New Roman" w:cs="Times New Roman"/>
                <w:sz w:val="24"/>
                <w:szCs w:val="24"/>
              </w:rPr>
              <w:t xml:space="preserve">iešķir un izmaksā par </w:t>
            </w:r>
            <w:r w:rsidR="00550AAC">
              <w:rPr>
                <w:rFonts w:ascii="Times New Roman" w:hAnsi="Times New Roman" w:cs="Times New Roman"/>
                <w:sz w:val="24"/>
                <w:szCs w:val="24"/>
              </w:rPr>
              <w:t>plānošanas dokumentu projektu</w:t>
            </w:r>
            <w:r w:rsidRPr="00F87404">
              <w:rPr>
                <w:rFonts w:ascii="Times New Roman" w:hAnsi="Times New Roman" w:cs="Times New Roman"/>
                <w:sz w:val="24"/>
                <w:szCs w:val="24"/>
              </w:rPr>
              <w:t xml:space="preserve"> izstrādi </w:t>
            </w:r>
            <w:r w:rsidR="00F52699" w:rsidRPr="00500316">
              <w:rPr>
                <w:rFonts w:ascii="Times New Roman" w:hAnsi="Times New Roman" w:cs="Times New Roman"/>
                <w:sz w:val="24"/>
                <w:szCs w:val="24"/>
              </w:rPr>
              <w:t>jaunizveidojamai pašvaldībai</w:t>
            </w:r>
            <w:r w:rsidRPr="00500316">
              <w:rPr>
                <w:rFonts w:ascii="Times New Roman" w:hAnsi="Times New Roman" w:cs="Times New Roman"/>
                <w:sz w:val="24"/>
                <w:szCs w:val="24"/>
              </w:rPr>
              <w:t xml:space="preserve"> </w:t>
            </w:r>
            <w:r w:rsidRPr="00F87404">
              <w:rPr>
                <w:rFonts w:ascii="Times New Roman" w:hAnsi="Times New Roman" w:cs="Times New Roman"/>
                <w:sz w:val="24"/>
                <w:szCs w:val="24"/>
              </w:rPr>
              <w:t xml:space="preserve">(turpmāk – </w:t>
            </w:r>
            <w:r w:rsidR="0075209B">
              <w:rPr>
                <w:rFonts w:ascii="Times New Roman" w:hAnsi="Times New Roman" w:cs="Times New Roman"/>
                <w:sz w:val="24"/>
                <w:szCs w:val="24"/>
              </w:rPr>
              <w:t>saņēmējs</w:t>
            </w:r>
            <w:r w:rsidRPr="00F87404">
              <w:rPr>
                <w:rFonts w:ascii="Times New Roman" w:hAnsi="Times New Roman" w:cs="Times New Roman"/>
                <w:sz w:val="24"/>
                <w:szCs w:val="24"/>
              </w:rPr>
              <w:t>), pamatojoties uz Administratīvo teri</w:t>
            </w:r>
            <w:r w:rsidR="00EE32C9">
              <w:rPr>
                <w:rFonts w:ascii="Times New Roman" w:hAnsi="Times New Roman" w:cs="Times New Roman"/>
                <w:sz w:val="24"/>
                <w:szCs w:val="24"/>
              </w:rPr>
              <w:t>toriju un apdzīvoto vietu likumā</w:t>
            </w:r>
            <w:r w:rsidRPr="00F87404">
              <w:rPr>
                <w:rFonts w:ascii="Times New Roman" w:hAnsi="Times New Roman" w:cs="Times New Roman"/>
                <w:sz w:val="24"/>
                <w:szCs w:val="24"/>
              </w:rPr>
              <w:t xml:space="preserve"> noteikto administratīvo teritoriju un </w:t>
            </w:r>
            <w:r w:rsidR="001906F9">
              <w:rPr>
                <w:rFonts w:ascii="Times New Roman" w:hAnsi="Times New Roman" w:cs="Times New Roman"/>
                <w:sz w:val="24"/>
                <w:szCs w:val="24"/>
              </w:rPr>
              <w:t xml:space="preserve">to </w:t>
            </w:r>
            <w:r w:rsidRPr="00F87404">
              <w:rPr>
                <w:rFonts w:ascii="Times New Roman" w:hAnsi="Times New Roman" w:cs="Times New Roman"/>
                <w:sz w:val="24"/>
                <w:szCs w:val="24"/>
              </w:rPr>
              <w:t xml:space="preserve">administratīvo centru </w:t>
            </w:r>
            <w:r w:rsidRPr="00F82B6D">
              <w:rPr>
                <w:rFonts w:ascii="Times New Roman" w:hAnsi="Times New Roman" w:cs="Times New Roman"/>
                <w:sz w:val="24"/>
                <w:szCs w:val="24"/>
              </w:rPr>
              <w:t>dalījumu.</w:t>
            </w:r>
          </w:p>
          <w:p w14:paraId="7FCFB0F8" w14:textId="25C7A106" w:rsidR="00F82B6D" w:rsidRDefault="00F82B6D" w:rsidP="00D2667E">
            <w:pPr>
              <w:spacing w:line="240" w:lineRule="auto"/>
              <w:jc w:val="both"/>
              <w:rPr>
                <w:rFonts w:ascii="Times New Roman" w:hAnsi="Times New Roman" w:cs="Times New Roman"/>
                <w:sz w:val="24"/>
                <w:szCs w:val="24"/>
              </w:rPr>
            </w:pPr>
            <w:r w:rsidRPr="0D8214ED">
              <w:rPr>
                <w:rFonts w:ascii="Times New Roman" w:hAnsi="Times New Roman" w:cs="Times New Roman"/>
                <w:sz w:val="24"/>
                <w:szCs w:val="24"/>
              </w:rPr>
              <w:t>Noteikum</w:t>
            </w:r>
            <w:r w:rsidR="00141408" w:rsidRPr="0D8214ED">
              <w:rPr>
                <w:rFonts w:ascii="Times New Roman" w:hAnsi="Times New Roman" w:cs="Times New Roman"/>
                <w:sz w:val="24"/>
                <w:szCs w:val="24"/>
              </w:rPr>
              <w:t>u pro</w:t>
            </w:r>
            <w:r w:rsidR="004A524C" w:rsidRPr="0D8214ED">
              <w:rPr>
                <w:rFonts w:ascii="Times New Roman" w:hAnsi="Times New Roman" w:cs="Times New Roman"/>
                <w:sz w:val="24"/>
                <w:szCs w:val="24"/>
              </w:rPr>
              <w:t>jektā</w:t>
            </w:r>
            <w:r w:rsidRPr="0D8214ED">
              <w:rPr>
                <w:rFonts w:ascii="Times New Roman" w:hAnsi="Times New Roman" w:cs="Times New Roman"/>
                <w:sz w:val="24"/>
                <w:szCs w:val="24"/>
              </w:rPr>
              <w:t xml:space="preserve"> noteikto</w:t>
            </w:r>
            <w:r w:rsidR="001906F9" w:rsidRPr="0D8214ED">
              <w:rPr>
                <w:rFonts w:ascii="Times New Roman" w:hAnsi="Times New Roman" w:cs="Times New Roman"/>
                <w:sz w:val="24"/>
                <w:szCs w:val="24"/>
              </w:rPr>
              <w:t xml:space="preserve"> kārtību piemēro </w:t>
            </w:r>
            <w:r w:rsidR="00FF103B">
              <w:rPr>
                <w:rFonts w:ascii="Times New Roman" w:hAnsi="Times New Roman" w:cs="Times New Roman"/>
                <w:sz w:val="24"/>
                <w:szCs w:val="24"/>
              </w:rPr>
              <w:t>kopīgu</w:t>
            </w:r>
            <w:r w:rsidR="001906F9" w:rsidRPr="0D8214ED">
              <w:rPr>
                <w:rFonts w:ascii="Times New Roman" w:hAnsi="Times New Roman" w:cs="Times New Roman"/>
                <w:sz w:val="24"/>
                <w:szCs w:val="24"/>
              </w:rPr>
              <w:t xml:space="preserve"> plānošanas dokumenta</w:t>
            </w:r>
            <w:r w:rsidRPr="0D8214ED">
              <w:rPr>
                <w:rFonts w:ascii="Times New Roman" w:hAnsi="Times New Roman" w:cs="Times New Roman"/>
                <w:sz w:val="24"/>
                <w:szCs w:val="24"/>
              </w:rPr>
              <w:t xml:space="preserve"> izstrād</w:t>
            </w:r>
            <w:r w:rsidR="00B53A30" w:rsidRPr="0D8214ED">
              <w:rPr>
                <w:rFonts w:ascii="Times New Roman" w:hAnsi="Times New Roman" w:cs="Times New Roman"/>
                <w:sz w:val="24"/>
                <w:szCs w:val="24"/>
              </w:rPr>
              <w:t>e</w:t>
            </w:r>
            <w:r w:rsidRPr="0D8214ED">
              <w:rPr>
                <w:rFonts w:ascii="Times New Roman" w:hAnsi="Times New Roman" w:cs="Times New Roman"/>
                <w:sz w:val="24"/>
                <w:szCs w:val="24"/>
              </w:rPr>
              <w:t>i</w:t>
            </w:r>
            <w:r w:rsidR="007070AE">
              <w:rPr>
                <w:rFonts w:ascii="Times New Roman" w:hAnsi="Times New Roman" w:cs="Times New Roman"/>
                <w:sz w:val="24"/>
                <w:szCs w:val="24"/>
              </w:rPr>
              <w:t xml:space="preserve"> </w:t>
            </w:r>
            <w:r w:rsidR="007070AE" w:rsidRPr="00A14DAD">
              <w:rPr>
                <w:rFonts w:ascii="Times New Roman" w:hAnsi="Times New Roman" w:cs="Times New Roman"/>
                <w:sz w:val="24"/>
                <w:szCs w:val="24"/>
              </w:rPr>
              <w:t>arī</w:t>
            </w:r>
            <w:r w:rsidRPr="0D8214ED">
              <w:rPr>
                <w:rFonts w:ascii="Times New Roman" w:hAnsi="Times New Roman" w:cs="Times New Roman"/>
                <w:sz w:val="24"/>
                <w:szCs w:val="24"/>
              </w:rPr>
              <w:t xml:space="preserve"> Daugavpils </w:t>
            </w:r>
            <w:r w:rsidR="00FD7767">
              <w:rPr>
                <w:rFonts w:ascii="Times New Roman" w:hAnsi="Times New Roman" w:cs="Times New Roman"/>
                <w:sz w:val="24"/>
                <w:szCs w:val="24"/>
              </w:rPr>
              <w:t>valsts</w:t>
            </w:r>
            <w:r w:rsidRPr="0D8214ED">
              <w:rPr>
                <w:rFonts w:ascii="Times New Roman" w:hAnsi="Times New Roman" w:cs="Times New Roman"/>
                <w:sz w:val="24"/>
                <w:szCs w:val="24"/>
              </w:rPr>
              <w:t xml:space="preserve">pilsētas pašvaldībai ar pašvaldībām, kuras veidos jaunizveidojamo </w:t>
            </w:r>
            <w:r w:rsidR="007070AE" w:rsidRPr="00A14DAD">
              <w:rPr>
                <w:rFonts w:ascii="Times New Roman" w:hAnsi="Times New Roman" w:cs="Times New Roman"/>
                <w:sz w:val="24"/>
                <w:szCs w:val="24"/>
              </w:rPr>
              <w:t>Augšdaugavas</w:t>
            </w:r>
            <w:r w:rsidR="007070AE" w:rsidRPr="0D8214ED">
              <w:rPr>
                <w:rFonts w:ascii="Times New Roman" w:hAnsi="Times New Roman" w:cs="Times New Roman"/>
                <w:sz w:val="24"/>
                <w:szCs w:val="24"/>
              </w:rPr>
              <w:t xml:space="preserve"> </w:t>
            </w:r>
            <w:r w:rsidRPr="0D8214ED">
              <w:rPr>
                <w:rFonts w:ascii="Times New Roman" w:hAnsi="Times New Roman" w:cs="Times New Roman"/>
                <w:sz w:val="24"/>
                <w:szCs w:val="24"/>
              </w:rPr>
              <w:t xml:space="preserve">novadu, Liepājas </w:t>
            </w:r>
            <w:r w:rsidR="00FD7767">
              <w:rPr>
                <w:rFonts w:ascii="Times New Roman" w:hAnsi="Times New Roman" w:cs="Times New Roman"/>
                <w:sz w:val="24"/>
                <w:szCs w:val="24"/>
              </w:rPr>
              <w:t>valsts</w:t>
            </w:r>
            <w:r w:rsidRPr="0D8214ED">
              <w:rPr>
                <w:rFonts w:ascii="Times New Roman" w:hAnsi="Times New Roman" w:cs="Times New Roman"/>
                <w:sz w:val="24"/>
                <w:szCs w:val="24"/>
              </w:rPr>
              <w:t xml:space="preserve">pilsētas pašvaldībai ar pašvaldībām, kuras veidos </w:t>
            </w:r>
            <w:r w:rsidRPr="0D8214ED">
              <w:rPr>
                <w:rFonts w:ascii="Times New Roman" w:hAnsi="Times New Roman" w:cs="Times New Roman"/>
                <w:sz w:val="24"/>
                <w:szCs w:val="24"/>
              </w:rPr>
              <w:lastRenderedPageBreak/>
              <w:t xml:space="preserve">jaunizveidojamo </w:t>
            </w:r>
            <w:r w:rsidR="39E370F9" w:rsidRPr="0D8214ED">
              <w:rPr>
                <w:rFonts w:ascii="Times New Roman" w:hAnsi="Times New Roman" w:cs="Times New Roman"/>
                <w:sz w:val="24"/>
                <w:szCs w:val="24"/>
              </w:rPr>
              <w:t>Dienvid</w:t>
            </w:r>
            <w:r w:rsidRPr="0D8214ED">
              <w:rPr>
                <w:rFonts w:ascii="Times New Roman" w:hAnsi="Times New Roman" w:cs="Times New Roman"/>
                <w:sz w:val="24"/>
                <w:szCs w:val="24"/>
              </w:rPr>
              <w:t>kurzemes novadu</w:t>
            </w:r>
            <w:r w:rsidR="00E36842" w:rsidRPr="0D8214ED">
              <w:rPr>
                <w:rFonts w:ascii="Times New Roman" w:hAnsi="Times New Roman" w:cs="Times New Roman"/>
                <w:sz w:val="24"/>
                <w:szCs w:val="24"/>
              </w:rPr>
              <w:t>,</w:t>
            </w:r>
            <w:r w:rsidRPr="0D8214ED">
              <w:rPr>
                <w:rFonts w:ascii="Times New Roman" w:hAnsi="Times New Roman" w:cs="Times New Roman"/>
                <w:sz w:val="24"/>
                <w:szCs w:val="24"/>
              </w:rPr>
              <w:t xml:space="preserve"> </w:t>
            </w:r>
            <w:r w:rsidR="00252DBC" w:rsidRPr="0D8214ED">
              <w:rPr>
                <w:rFonts w:ascii="Times New Roman" w:hAnsi="Times New Roman" w:cs="Times New Roman"/>
                <w:sz w:val="24"/>
                <w:szCs w:val="24"/>
              </w:rPr>
              <w:t xml:space="preserve">Ventspils </w:t>
            </w:r>
            <w:r w:rsidR="0092615E">
              <w:rPr>
                <w:rFonts w:ascii="Times New Roman" w:hAnsi="Times New Roman" w:cs="Times New Roman"/>
                <w:sz w:val="24"/>
                <w:szCs w:val="24"/>
              </w:rPr>
              <w:t>valsts</w:t>
            </w:r>
            <w:r w:rsidR="00252DBC" w:rsidRPr="0D8214ED">
              <w:rPr>
                <w:rFonts w:ascii="Times New Roman" w:hAnsi="Times New Roman" w:cs="Times New Roman"/>
                <w:sz w:val="24"/>
                <w:szCs w:val="24"/>
              </w:rPr>
              <w:t xml:space="preserve">pilsētas pašvaldībai ar Ventspils novadu, Jelgavas </w:t>
            </w:r>
            <w:r w:rsidR="0092615E">
              <w:rPr>
                <w:rFonts w:ascii="Times New Roman" w:hAnsi="Times New Roman" w:cs="Times New Roman"/>
                <w:sz w:val="24"/>
                <w:szCs w:val="24"/>
              </w:rPr>
              <w:t>valsts</w:t>
            </w:r>
            <w:r w:rsidR="00252DBC" w:rsidRPr="0D8214ED">
              <w:rPr>
                <w:rFonts w:ascii="Times New Roman" w:hAnsi="Times New Roman" w:cs="Times New Roman"/>
                <w:sz w:val="24"/>
                <w:szCs w:val="24"/>
              </w:rPr>
              <w:t xml:space="preserve">pilsētas pašvaldībai ar pašvaldībām, kuras veidos jaunizveidojamo Jelgavas novadu, un </w:t>
            </w:r>
            <w:r w:rsidRPr="0D8214ED">
              <w:rPr>
                <w:rFonts w:ascii="Times New Roman" w:hAnsi="Times New Roman" w:cs="Times New Roman"/>
                <w:sz w:val="24"/>
                <w:szCs w:val="24"/>
              </w:rPr>
              <w:t xml:space="preserve">Rēzeknes </w:t>
            </w:r>
            <w:r w:rsidR="0092615E">
              <w:rPr>
                <w:rFonts w:ascii="Times New Roman" w:hAnsi="Times New Roman" w:cs="Times New Roman"/>
                <w:sz w:val="24"/>
                <w:szCs w:val="24"/>
              </w:rPr>
              <w:t>valsts</w:t>
            </w:r>
            <w:r w:rsidRPr="0D8214ED">
              <w:rPr>
                <w:rFonts w:ascii="Times New Roman" w:hAnsi="Times New Roman" w:cs="Times New Roman"/>
                <w:sz w:val="24"/>
                <w:szCs w:val="24"/>
              </w:rPr>
              <w:t>pilsētas pašvaldībai ar pašvaldībām, kuras veidos jaunizveidojamo Rēzeknes novadu</w:t>
            </w:r>
            <w:r w:rsidR="00E36842" w:rsidRPr="0D8214ED">
              <w:rPr>
                <w:rFonts w:ascii="Times New Roman" w:hAnsi="Times New Roman" w:cs="Times New Roman"/>
                <w:sz w:val="24"/>
                <w:szCs w:val="24"/>
              </w:rPr>
              <w:t>.</w:t>
            </w:r>
          </w:p>
          <w:p w14:paraId="48AFD87C" w14:textId="1958F40F" w:rsidR="007070AE" w:rsidRPr="00A14DAD" w:rsidRDefault="007070AE" w:rsidP="00D2667E">
            <w:pPr>
              <w:spacing w:line="240" w:lineRule="auto"/>
              <w:jc w:val="both"/>
              <w:rPr>
                <w:rFonts w:ascii="Times New Roman" w:hAnsi="Times New Roman" w:cs="Times New Roman"/>
                <w:sz w:val="24"/>
                <w:szCs w:val="24"/>
              </w:rPr>
            </w:pPr>
            <w:r w:rsidRPr="00A14DAD">
              <w:rPr>
                <w:rFonts w:ascii="Times New Roman" w:hAnsi="Times New Roman" w:cs="Times New Roman"/>
                <w:sz w:val="24"/>
                <w:szCs w:val="24"/>
              </w:rPr>
              <w:t xml:space="preserve">Līdz ar to minētajām </w:t>
            </w:r>
            <w:r w:rsidRPr="00D701AD">
              <w:rPr>
                <w:rFonts w:ascii="Times New Roman" w:hAnsi="Times New Roman" w:cs="Times New Roman"/>
                <w:sz w:val="24"/>
                <w:szCs w:val="24"/>
              </w:rPr>
              <w:t xml:space="preserve">pašvaldībām </w:t>
            </w:r>
            <w:r w:rsidR="000D4EA0" w:rsidRPr="00D701AD">
              <w:rPr>
                <w:rFonts w:ascii="Times New Roman" w:hAnsi="Times New Roman" w:cs="Times New Roman"/>
                <w:sz w:val="24"/>
                <w:szCs w:val="24"/>
              </w:rPr>
              <w:t>saskaņā ar Ministru kabineta 2014.gada 14.oktobra noteikumu Nr.628 “Noteikumi par pašvaldību teritorijas attīstības plānošanas dokumentiem</w:t>
            </w:r>
            <w:r w:rsidR="000D4EA0" w:rsidRPr="00DA2A06">
              <w:rPr>
                <w:rFonts w:ascii="Times New Roman" w:hAnsi="Times New Roman" w:cs="Times New Roman"/>
                <w:sz w:val="24"/>
                <w:szCs w:val="24"/>
              </w:rPr>
              <w:t>”</w:t>
            </w:r>
            <w:r w:rsidR="000D4EA0" w:rsidRPr="00DA2A06">
              <w:rPr>
                <w:rFonts w:ascii="Times New Roman" w:hAnsi="Times New Roman" w:cs="Times New Roman"/>
                <w:b/>
                <w:sz w:val="24"/>
                <w:szCs w:val="24"/>
              </w:rPr>
              <w:t xml:space="preserve"> </w:t>
            </w:r>
            <w:r w:rsidRPr="00A14DAD">
              <w:rPr>
                <w:rFonts w:ascii="Times New Roman" w:hAnsi="Times New Roman" w:cs="Times New Roman"/>
                <w:sz w:val="24"/>
                <w:szCs w:val="24"/>
              </w:rPr>
              <w:t>ir jāizstrādā viens kopīgs plānošanas dokuments.</w:t>
            </w:r>
          </w:p>
          <w:p w14:paraId="1CA90E8E" w14:textId="2A5F74E0" w:rsidR="00CD59DC" w:rsidRPr="00511840" w:rsidRDefault="00CD59DC" w:rsidP="00D2667E">
            <w:pPr>
              <w:spacing w:line="240" w:lineRule="auto"/>
              <w:jc w:val="both"/>
              <w:rPr>
                <w:rFonts w:ascii="Times New Roman" w:hAnsi="Times New Roman" w:cs="Times New Roman"/>
                <w:sz w:val="24"/>
                <w:szCs w:val="24"/>
              </w:rPr>
            </w:pPr>
            <w:r w:rsidRPr="00A14DAD">
              <w:rPr>
                <w:rFonts w:ascii="Times New Roman" w:hAnsi="Times New Roman" w:cs="Times New Roman"/>
                <w:sz w:val="24"/>
                <w:szCs w:val="24"/>
              </w:rPr>
              <w:t xml:space="preserve">Lai sasniegtu šo noteikumu mērķi kopīga plānošanas dokumenta izstrādei, pašvaldībai ir šādas rīcības </w:t>
            </w:r>
            <w:r w:rsidRPr="00511840">
              <w:rPr>
                <w:rFonts w:ascii="Times New Roman" w:hAnsi="Times New Roman" w:cs="Times New Roman"/>
                <w:sz w:val="24"/>
                <w:szCs w:val="24"/>
              </w:rPr>
              <w:t>brīvības:</w:t>
            </w:r>
          </w:p>
          <w:p w14:paraId="0B65E6D4" w14:textId="75E4A300" w:rsidR="00CD59DC" w:rsidRPr="00511840" w:rsidRDefault="00CD59DC" w:rsidP="00282892">
            <w:pPr>
              <w:pStyle w:val="ListParagraph"/>
              <w:numPr>
                <w:ilvl w:val="0"/>
                <w:numId w:val="9"/>
              </w:numPr>
              <w:spacing w:after="0" w:line="240" w:lineRule="auto"/>
              <w:jc w:val="both"/>
              <w:rPr>
                <w:rFonts w:ascii="Times New Roman" w:hAnsi="Times New Roman" w:cs="Times New Roman"/>
                <w:sz w:val="24"/>
                <w:szCs w:val="24"/>
              </w:rPr>
            </w:pPr>
            <w:r w:rsidRPr="00511840">
              <w:rPr>
                <w:rFonts w:ascii="Times New Roman" w:hAnsi="Times New Roman" w:cs="Times New Roman"/>
                <w:sz w:val="24"/>
                <w:szCs w:val="24"/>
              </w:rPr>
              <w:t>Uzsākt jauna plānošanas dokumenta izstrādi;</w:t>
            </w:r>
          </w:p>
          <w:p w14:paraId="21F165EC" w14:textId="789B1AE0" w:rsidR="00CD59DC" w:rsidRPr="00511840" w:rsidRDefault="00CD59DC" w:rsidP="00282892">
            <w:pPr>
              <w:pStyle w:val="ListParagraph"/>
              <w:numPr>
                <w:ilvl w:val="0"/>
                <w:numId w:val="9"/>
              </w:numPr>
              <w:spacing w:after="0" w:line="240" w:lineRule="auto"/>
              <w:jc w:val="both"/>
              <w:rPr>
                <w:rFonts w:ascii="Times New Roman" w:hAnsi="Times New Roman" w:cs="Times New Roman"/>
                <w:sz w:val="24"/>
                <w:szCs w:val="24"/>
              </w:rPr>
            </w:pPr>
            <w:r w:rsidRPr="00511840">
              <w:rPr>
                <w:rFonts w:ascii="Times New Roman" w:hAnsi="Times New Roman" w:cs="Times New Roman"/>
                <w:sz w:val="24"/>
                <w:szCs w:val="24"/>
              </w:rPr>
              <w:t>Integrēt esošo plānošanas dokumentu redakcijas;</w:t>
            </w:r>
          </w:p>
          <w:p w14:paraId="5DAE7C63" w14:textId="152458C9" w:rsidR="00CD59DC" w:rsidRPr="00A14DAD" w:rsidRDefault="00CD59DC" w:rsidP="00282892">
            <w:pPr>
              <w:pStyle w:val="ListParagraph"/>
              <w:numPr>
                <w:ilvl w:val="0"/>
                <w:numId w:val="9"/>
              </w:numPr>
              <w:spacing w:after="0" w:line="240" w:lineRule="auto"/>
              <w:jc w:val="both"/>
              <w:rPr>
                <w:rFonts w:ascii="Times New Roman" w:hAnsi="Times New Roman" w:cs="Times New Roman"/>
                <w:sz w:val="24"/>
                <w:szCs w:val="24"/>
              </w:rPr>
            </w:pPr>
            <w:r w:rsidRPr="00511840">
              <w:rPr>
                <w:rFonts w:ascii="Times New Roman" w:hAnsi="Times New Roman" w:cs="Times New Roman"/>
                <w:sz w:val="24"/>
                <w:szCs w:val="24"/>
              </w:rPr>
              <w:t xml:space="preserve">Turpināt </w:t>
            </w:r>
            <w:r w:rsidRPr="00511840">
              <w:rPr>
                <w:rFonts w:ascii="Times New Roman" w:hAnsi="Times New Roman"/>
                <w:sz w:val="24"/>
                <w:szCs w:val="24"/>
              </w:rPr>
              <w:t xml:space="preserve">līdz </w:t>
            </w:r>
            <w:r w:rsidR="00CE7981" w:rsidRPr="00511840">
              <w:rPr>
                <w:rFonts w:ascii="Times New Roman" w:hAnsi="Times New Roman"/>
                <w:sz w:val="24"/>
                <w:szCs w:val="24"/>
              </w:rPr>
              <w:t>Administratīvo teritoriju un apdzīvoto vietu likuma spēkā stāšanās</w:t>
            </w:r>
            <w:r w:rsidRPr="00511840">
              <w:rPr>
                <w:rFonts w:ascii="Times New Roman" w:hAnsi="Times New Roman"/>
                <w:sz w:val="24"/>
                <w:szCs w:val="24"/>
              </w:rPr>
              <w:t xml:space="preserve"> uzsākto</w:t>
            </w:r>
            <w:r w:rsidRPr="00A14DAD">
              <w:rPr>
                <w:rFonts w:ascii="Times New Roman" w:hAnsi="Times New Roman"/>
                <w:sz w:val="24"/>
                <w:szCs w:val="24"/>
              </w:rPr>
              <w:t xml:space="preserve"> plānošanas dokumentu izstrādes procesu</w:t>
            </w:r>
            <w:r w:rsidRPr="00A14DAD">
              <w:rPr>
                <w:rFonts w:ascii="Times New Roman" w:hAnsi="Times New Roman"/>
                <w:sz w:val="28"/>
                <w:szCs w:val="28"/>
              </w:rPr>
              <w:t>.</w:t>
            </w:r>
          </w:p>
          <w:p w14:paraId="1CA960C6" w14:textId="3B22CC21" w:rsidR="005C2544" w:rsidRDefault="00F87404" w:rsidP="005240D7">
            <w:pPr>
              <w:spacing w:line="240" w:lineRule="auto"/>
              <w:jc w:val="both"/>
              <w:rPr>
                <w:rFonts w:ascii="Times New Roman" w:hAnsi="Times New Roman" w:cs="Times New Roman"/>
                <w:sz w:val="24"/>
                <w:szCs w:val="24"/>
              </w:rPr>
            </w:pPr>
            <w:r w:rsidRPr="00F87404">
              <w:rPr>
                <w:rFonts w:ascii="Times New Roman" w:hAnsi="Times New Roman" w:cs="Times New Roman"/>
                <w:sz w:val="24"/>
                <w:szCs w:val="24"/>
              </w:rPr>
              <w:t xml:space="preserve">Valsts </w:t>
            </w:r>
            <w:r w:rsidR="00862571">
              <w:rPr>
                <w:rFonts w:ascii="Times New Roman" w:hAnsi="Times New Roman" w:cs="Times New Roman"/>
                <w:sz w:val="24"/>
                <w:szCs w:val="24"/>
              </w:rPr>
              <w:t xml:space="preserve">mērķdotācijas </w:t>
            </w:r>
            <w:r w:rsidRPr="00F87404">
              <w:rPr>
                <w:rFonts w:ascii="Times New Roman" w:hAnsi="Times New Roman" w:cs="Times New Roman"/>
                <w:sz w:val="24"/>
                <w:szCs w:val="24"/>
              </w:rPr>
              <w:t xml:space="preserve">izmaksu nodrošina Valsts reģionālās attīstības aģentūra (turpmāk </w:t>
            </w:r>
            <w:r w:rsidRPr="00D74E32">
              <w:rPr>
                <w:rFonts w:ascii="Times New Roman" w:hAnsi="Times New Roman" w:cs="Times New Roman"/>
                <w:sz w:val="24"/>
                <w:szCs w:val="24"/>
              </w:rPr>
              <w:t xml:space="preserve">– </w:t>
            </w:r>
            <w:r w:rsidR="002A1D7F" w:rsidRPr="00D74E32">
              <w:rPr>
                <w:rFonts w:ascii="Times New Roman" w:hAnsi="Times New Roman" w:cs="Times New Roman"/>
                <w:sz w:val="24"/>
                <w:szCs w:val="24"/>
              </w:rPr>
              <w:t>A</w:t>
            </w:r>
            <w:r w:rsidRPr="00D74E32">
              <w:rPr>
                <w:rFonts w:ascii="Times New Roman" w:hAnsi="Times New Roman" w:cs="Times New Roman"/>
                <w:sz w:val="24"/>
                <w:szCs w:val="24"/>
              </w:rPr>
              <w:t>ģentūra</w:t>
            </w:r>
            <w:r w:rsidRPr="00A14DAD">
              <w:rPr>
                <w:rFonts w:ascii="Times New Roman" w:hAnsi="Times New Roman" w:cs="Times New Roman"/>
                <w:sz w:val="24"/>
                <w:szCs w:val="24"/>
              </w:rPr>
              <w:t xml:space="preserve">), </w:t>
            </w:r>
            <w:r w:rsidR="002E4459" w:rsidRPr="00A14DAD">
              <w:rPr>
                <w:rFonts w:ascii="Times New Roman" w:hAnsi="Times New Roman" w:cs="Times New Roman"/>
                <w:sz w:val="24"/>
                <w:szCs w:val="24"/>
              </w:rPr>
              <w:t xml:space="preserve"> kas izvērtē </w:t>
            </w:r>
            <w:r w:rsidR="001240B2" w:rsidRPr="00A14DAD">
              <w:rPr>
                <w:rFonts w:ascii="Times New Roman" w:hAnsi="Times New Roman" w:cs="Times New Roman"/>
                <w:sz w:val="24"/>
                <w:szCs w:val="24"/>
              </w:rPr>
              <w:t>iesniegumus</w:t>
            </w:r>
            <w:r w:rsidR="002E4459" w:rsidRPr="00A14DAD">
              <w:rPr>
                <w:rFonts w:ascii="Times New Roman" w:hAnsi="Times New Roman" w:cs="Times New Roman"/>
                <w:sz w:val="24"/>
                <w:szCs w:val="24"/>
              </w:rPr>
              <w:t xml:space="preserve"> un atskaites dokumentus.</w:t>
            </w:r>
            <w:r w:rsidR="00A14E17" w:rsidRPr="002E4459">
              <w:rPr>
                <w:rFonts w:ascii="Times New Roman" w:hAnsi="Times New Roman" w:cs="Times New Roman"/>
                <w:b/>
                <w:sz w:val="24"/>
                <w:szCs w:val="24"/>
              </w:rPr>
              <w:t xml:space="preserve"> </w:t>
            </w:r>
          </w:p>
          <w:p w14:paraId="47A1A197" w14:textId="4622AE0A" w:rsidR="00FA0032" w:rsidRPr="005240D7" w:rsidRDefault="005C2544" w:rsidP="0069121B">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Saņēmējas</w:t>
            </w:r>
            <w:r w:rsidR="001207AE" w:rsidRPr="001207AE">
              <w:rPr>
                <w:rFonts w:ascii="Times New Roman" w:eastAsia="Times New Roman" w:hAnsi="Times New Roman" w:cs="Times New Roman"/>
                <w:sz w:val="24"/>
                <w:szCs w:val="24"/>
                <w:lang w:eastAsia="lv-LV"/>
              </w:rPr>
              <w:t xml:space="preserve"> domes priekšsēdētājs ir atbildīgs par saņemtā valsts </w:t>
            </w:r>
            <w:r w:rsidR="005240D7">
              <w:rPr>
                <w:rFonts w:ascii="Times New Roman" w:eastAsia="Times New Roman" w:hAnsi="Times New Roman" w:cs="Times New Roman"/>
                <w:sz w:val="24"/>
                <w:szCs w:val="24"/>
                <w:lang w:eastAsia="lv-LV"/>
              </w:rPr>
              <w:t xml:space="preserve">mērķdotācijas </w:t>
            </w:r>
            <w:r w:rsidR="001207AE" w:rsidRPr="001207AE">
              <w:rPr>
                <w:rFonts w:ascii="Times New Roman" w:eastAsia="Times New Roman" w:hAnsi="Times New Roman" w:cs="Times New Roman"/>
                <w:sz w:val="24"/>
                <w:szCs w:val="24"/>
                <w:lang w:eastAsia="lv-LV"/>
              </w:rPr>
              <w:t xml:space="preserve">izlietošanu atbilstoši </w:t>
            </w:r>
            <w:r w:rsidR="001207AE" w:rsidRPr="005240D7">
              <w:rPr>
                <w:rFonts w:ascii="Times New Roman" w:eastAsia="Times New Roman" w:hAnsi="Times New Roman" w:cs="Times New Roman"/>
                <w:sz w:val="24"/>
                <w:szCs w:val="24"/>
                <w:lang w:eastAsia="lv-LV"/>
              </w:rPr>
              <w:t>paredzētajam mērķim</w:t>
            </w:r>
            <w:r w:rsidR="007B00AF" w:rsidRPr="005240D7">
              <w:rPr>
                <w:rFonts w:ascii="Times New Roman" w:eastAsia="Times New Roman" w:hAnsi="Times New Roman" w:cs="Times New Roman"/>
                <w:sz w:val="24"/>
                <w:szCs w:val="24"/>
                <w:lang w:eastAsia="lv-LV"/>
              </w:rPr>
              <w:t>.</w:t>
            </w:r>
          </w:p>
          <w:p w14:paraId="67758698" w14:textId="77777777" w:rsidR="00FA0032" w:rsidRPr="00FA0032" w:rsidRDefault="00FA0032" w:rsidP="00FA0032">
            <w:pPr>
              <w:spacing w:line="240" w:lineRule="auto"/>
              <w:jc w:val="both"/>
              <w:rPr>
                <w:rFonts w:ascii="Times New Roman" w:eastAsia="Times New Roman" w:hAnsi="Times New Roman" w:cs="Times New Roman"/>
                <w:iCs/>
                <w:sz w:val="24"/>
                <w:szCs w:val="24"/>
                <w:lang w:eastAsia="lv-LV"/>
              </w:rPr>
            </w:pPr>
            <w:r w:rsidRPr="00FA0032">
              <w:rPr>
                <w:rFonts w:ascii="Times New Roman" w:eastAsia="Times New Roman" w:hAnsi="Times New Roman" w:cs="Times New Roman"/>
                <w:iCs/>
                <w:sz w:val="24"/>
                <w:szCs w:val="24"/>
                <w:lang w:eastAsia="lv-LV"/>
              </w:rPr>
              <w:t xml:space="preserve">Valsts budžeta </w:t>
            </w:r>
            <w:r w:rsidR="005240D7">
              <w:rPr>
                <w:rFonts w:ascii="Times New Roman" w:eastAsia="Times New Roman" w:hAnsi="Times New Roman" w:cs="Times New Roman"/>
                <w:iCs/>
                <w:sz w:val="24"/>
                <w:szCs w:val="24"/>
                <w:lang w:eastAsia="lv-LV"/>
              </w:rPr>
              <w:t>mērķdotācija</w:t>
            </w:r>
            <w:r w:rsidRPr="00FA0032">
              <w:rPr>
                <w:rFonts w:ascii="Times New Roman" w:eastAsia="Times New Roman" w:hAnsi="Times New Roman" w:cs="Times New Roman"/>
                <w:iCs/>
                <w:sz w:val="24"/>
                <w:szCs w:val="24"/>
                <w:lang w:eastAsia="lv-LV"/>
              </w:rPr>
              <w:t xml:space="preserve"> pašvaldībām</w:t>
            </w:r>
            <w:r w:rsidR="005240D7">
              <w:rPr>
                <w:rFonts w:ascii="Times New Roman" w:eastAsia="Times New Roman" w:hAnsi="Times New Roman" w:cs="Times New Roman"/>
                <w:iCs/>
                <w:sz w:val="24"/>
                <w:szCs w:val="24"/>
                <w:lang w:eastAsia="lv-LV"/>
              </w:rPr>
              <w:t xml:space="preserve"> </w:t>
            </w:r>
            <w:r w:rsidR="005240D7">
              <w:rPr>
                <w:rFonts w:ascii="Times New Roman" w:hAnsi="Times New Roman" w:cs="Times New Roman"/>
                <w:sz w:val="24"/>
                <w:szCs w:val="24"/>
              </w:rPr>
              <w:t>projekta izstrādei</w:t>
            </w:r>
            <w:r w:rsidRPr="00FA0032">
              <w:rPr>
                <w:rFonts w:ascii="Times New Roman" w:eastAsia="Times New Roman" w:hAnsi="Times New Roman" w:cs="Times New Roman"/>
                <w:iCs/>
                <w:sz w:val="24"/>
                <w:szCs w:val="24"/>
                <w:lang w:eastAsia="lv-LV"/>
              </w:rPr>
              <w:t xml:space="preserve"> </w:t>
            </w:r>
            <w:r w:rsidR="00A121EE">
              <w:rPr>
                <w:rFonts w:ascii="Times New Roman" w:eastAsia="Times New Roman" w:hAnsi="Times New Roman" w:cs="Times New Roman"/>
                <w:iCs/>
                <w:sz w:val="24"/>
                <w:szCs w:val="24"/>
                <w:lang w:eastAsia="lv-LV"/>
              </w:rPr>
              <w:t>tiek piešķirt</w:t>
            </w:r>
            <w:r w:rsidR="005240D7">
              <w:rPr>
                <w:rFonts w:ascii="Times New Roman" w:eastAsia="Times New Roman" w:hAnsi="Times New Roman" w:cs="Times New Roman"/>
                <w:iCs/>
                <w:sz w:val="24"/>
                <w:szCs w:val="24"/>
                <w:lang w:eastAsia="lv-LV"/>
              </w:rPr>
              <w:t>a</w:t>
            </w:r>
            <w:r w:rsidR="00A121EE">
              <w:rPr>
                <w:rFonts w:ascii="Times New Roman" w:eastAsia="Times New Roman" w:hAnsi="Times New Roman" w:cs="Times New Roman"/>
                <w:iCs/>
                <w:sz w:val="24"/>
                <w:szCs w:val="24"/>
                <w:lang w:eastAsia="lv-LV"/>
              </w:rPr>
              <w:t xml:space="preserve"> divas reizes</w:t>
            </w:r>
            <w:r w:rsidRPr="00FA0032">
              <w:rPr>
                <w:rFonts w:ascii="Times New Roman" w:eastAsia="Times New Roman" w:hAnsi="Times New Roman" w:cs="Times New Roman"/>
                <w:iCs/>
                <w:sz w:val="24"/>
                <w:szCs w:val="24"/>
                <w:lang w:eastAsia="lv-LV"/>
              </w:rPr>
              <w:t>:</w:t>
            </w:r>
          </w:p>
          <w:p w14:paraId="22B97187" w14:textId="0A83320B" w:rsidR="00FA0032" w:rsidRPr="00FA0032" w:rsidRDefault="00FA0032" w:rsidP="00FA0032">
            <w:pPr>
              <w:numPr>
                <w:ilvl w:val="0"/>
                <w:numId w:val="5"/>
              </w:numPr>
              <w:spacing w:line="240" w:lineRule="auto"/>
              <w:jc w:val="both"/>
              <w:rPr>
                <w:rFonts w:ascii="Times New Roman" w:eastAsia="Times New Roman" w:hAnsi="Times New Roman" w:cs="Times New Roman"/>
                <w:iCs/>
                <w:sz w:val="24"/>
                <w:szCs w:val="24"/>
                <w:lang w:eastAsia="lv-LV"/>
              </w:rPr>
            </w:pPr>
            <w:r w:rsidRPr="00FF103B">
              <w:rPr>
                <w:rFonts w:ascii="Times New Roman" w:eastAsia="Times New Roman" w:hAnsi="Times New Roman" w:cs="Times New Roman"/>
                <w:bCs/>
                <w:iCs/>
                <w:sz w:val="24"/>
                <w:szCs w:val="24"/>
                <w:lang w:eastAsia="lv-LV"/>
              </w:rPr>
              <w:t>2020.gadā</w:t>
            </w:r>
            <w:r w:rsidRPr="00FA0032">
              <w:rPr>
                <w:rFonts w:ascii="Times New Roman" w:eastAsia="Times New Roman" w:hAnsi="Times New Roman" w:cs="Times New Roman"/>
                <w:iCs/>
                <w:sz w:val="24"/>
                <w:szCs w:val="24"/>
                <w:lang w:eastAsia="lv-LV"/>
              </w:rPr>
              <w:t xml:space="preserve"> </w:t>
            </w:r>
            <w:r w:rsidR="00D53644">
              <w:rPr>
                <w:rFonts w:ascii="Times New Roman" w:eastAsia="Times New Roman" w:hAnsi="Times New Roman" w:cs="Times New Roman"/>
                <w:iCs/>
                <w:sz w:val="24"/>
                <w:szCs w:val="24"/>
                <w:lang w:eastAsia="lv-LV"/>
              </w:rPr>
              <w:t>–</w:t>
            </w:r>
            <w:r w:rsidRPr="00FA0032">
              <w:rPr>
                <w:rFonts w:ascii="Times New Roman" w:eastAsia="Times New Roman" w:hAnsi="Times New Roman" w:cs="Times New Roman"/>
                <w:iCs/>
                <w:sz w:val="24"/>
                <w:szCs w:val="24"/>
                <w:lang w:eastAsia="lv-LV"/>
              </w:rPr>
              <w:t xml:space="preserve"> </w:t>
            </w:r>
            <w:r w:rsidR="00D53644">
              <w:rPr>
                <w:rFonts w:ascii="Times New Roman" w:eastAsia="Times New Roman" w:hAnsi="Times New Roman" w:cs="Times New Roman"/>
                <w:iCs/>
                <w:sz w:val="24"/>
                <w:szCs w:val="24"/>
                <w:lang w:eastAsia="lv-LV"/>
              </w:rPr>
              <w:t>tiek izmaksāts ne vairāk kā 50</w:t>
            </w:r>
            <w:r w:rsidR="004A524C">
              <w:rPr>
                <w:rFonts w:ascii="Times New Roman" w:eastAsia="Times New Roman" w:hAnsi="Times New Roman" w:cs="Times New Roman"/>
                <w:iCs/>
                <w:sz w:val="24"/>
                <w:szCs w:val="24"/>
                <w:lang w:eastAsia="lv-LV"/>
              </w:rPr>
              <w:t> </w:t>
            </w:r>
            <w:r w:rsidR="00D53644">
              <w:rPr>
                <w:rFonts w:ascii="Times New Roman" w:eastAsia="Times New Roman" w:hAnsi="Times New Roman" w:cs="Times New Roman"/>
                <w:iCs/>
                <w:sz w:val="24"/>
                <w:szCs w:val="24"/>
                <w:lang w:eastAsia="lv-LV"/>
              </w:rPr>
              <w:t xml:space="preserve">% no kopējā paredzētā finansējuma apjoma, kas sastāda </w:t>
            </w:r>
            <w:r w:rsidR="008C6EBB" w:rsidRPr="00511840">
              <w:rPr>
                <w:rFonts w:ascii="Times New Roman" w:eastAsia="Times New Roman" w:hAnsi="Times New Roman" w:cs="Times New Roman"/>
                <w:iCs/>
                <w:sz w:val="24"/>
                <w:szCs w:val="24"/>
                <w:lang w:eastAsia="lv-LV"/>
              </w:rPr>
              <w:t>524 9</w:t>
            </w:r>
            <w:r w:rsidR="00BC7472" w:rsidRPr="00511840">
              <w:rPr>
                <w:rFonts w:ascii="Times New Roman" w:eastAsia="Times New Roman" w:hAnsi="Times New Roman" w:cs="Times New Roman"/>
                <w:iCs/>
                <w:sz w:val="24"/>
                <w:szCs w:val="24"/>
                <w:lang w:eastAsia="lv-LV"/>
              </w:rPr>
              <w:t>00</w:t>
            </w:r>
            <w:r w:rsidR="008C6EBB" w:rsidRPr="00A14DAD">
              <w:rPr>
                <w:rFonts w:ascii="Times New Roman" w:eastAsia="Times New Roman" w:hAnsi="Times New Roman" w:cs="Times New Roman"/>
                <w:iCs/>
                <w:sz w:val="24"/>
                <w:szCs w:val="24"/>
                <w:lang w:eastAsia="lv-LV"/>
              </w:rPr>
              <w:t> </w:t>
            </w:r>
            <w:r w:rsidR="004A524C" w:rsidRPr="00A14DAD">
              <w:rPr>
                <w:rFonts w:ascii="Times New Roman" w:eastAsia="Times New Roman" w:hAnsi="Times New Roman" w:cs="Times New Roman"/>
                <w:iCs/>
                <w:sz w:val="24"/>
                <w:szCs w:val="24"/>
                <w:lang w:eastAsia="lv-LV"/>
              </w:rPr>
              <w:t> </w:t>
            </w:r>
            <w:r w:rsidR="004A524C" w:rsidRPr="00582941">
              <w:rPr>
                <w:rFonts w:ascii="Times New Roman" w:eastAsia="Times New Roman" w:hAnsi="Times New Roman" w:cs="Times New Roman"/>
                <w:i/>
                <w:iCs/>
                <w:sz w:val="24"/>
                <w:szCs w:val="24"/>
                <w:lang w:eastAsia="lv-LV"/>
              </w:rPr>
              <w:t>euro</w:t>
            </w:r>
            <w:r w:rsidR="00550AAC">
              <w:rPr>
                <w:rFonts w:ascii="Times New Roman" w:eastAsia="Times New Roman" w:hAnsi="Times New Roman" w:cs="Times New Roman"/>
                <w:iCs/>
                <w:sz w:val="24"/>
                <w:szCs w:val="24"/>
                <w:lang w:eastAsia="lv-LV"/>
              </w:rPr>
              <w:t>.</w:t>
            </w:r>
          </w:p>
          <w:p w14:paraId="3F4508A2" w14:textId="6942805B" w:rsidR="00FA0032" w:rsidRPr="00500316" w:rsidRDefault="005C2544" w:rsidP="004C5608">
            <w:pPr>
              <w:spacing w:before="75" w:after="75" w:line="240" w:lineRule="auto"/>
              <w:jc w:val="both"/>
              <w:rPr>
                <w:rFonts w:ascii="Times New Roman" w:eastAsia="Times New Roman" w:hAnsi="Times New Roman" w:cs="Times New Roman"/>
                <w:iCs/>
                <w:sz w:val="24"/>
                <w:szCs w:val="24"/>
                <w:lang w:eastAsia="lv-LV"/>
              </w:rPr>
            </w:pPr>
            <w:r w:rsidRPr="00500316">
              <w:rPr>
                <w:rFonts w:ascii="Times New Roman" w:hAnsi="Times New Roman" w:cs="Times New Roman"/>
                <w:sz w:val="24"/>
                <w:szCs w:val="24"/>
              </w:rPr>
              <w:t xml:space="preserve">Viens saņēmējs var pieprasīt valsts mērķdotācijas līdzfinansējumu </w:t>
            </w:r>
            <w:r w:rsidR="00A74852">
              <w:rPr>
                <w:rFonts w:ascii="Times New Roman" w:hAnsi="Times New Roman" w:cs="Times New Roman"/>
                <w:sz w:val="24"/>
                <w:szCs w:val="24"/>
              </w:rPr>
              <w:t xml:space="preserve">ne vairāk kā </w:t>
            </w:r>
            <w:r w:rsidR="008C6EBB" w:rsidRPr="00511840">
              <w:rPr>
                <w:rFonts w:ascii="Times New Roman" w:hAnsi="Times New Roman" w:cs="Times New Roman"/>
                <w:sz w:val="24"/>
                <w:szCs w:val="24"/>
              </w:rPr>
              <w:t>3</w:t>
            </w:r>
            <w:r w:rsidR="00BC7472" w:rsidRPr="00511840">
              <w:rPr>
                <w:rFonts w:ascii="Times New Roman" w:hAnsi="Times New Roman" w:cs="Times New Roman"/>
                <w:sz w:val="24"/>
                <w:szCs w:val="24"/>
              </w:rPr>
              <w:t>6</w:t>
            </w:r>
            <w:r w:rsidR="008C6EBB" w:rsidRPr="00511840">
              <w:rPr>
                <w:rFonts w:ascii="Times New Roman" w:hAnsi="Times New Roman" w:cs="Times New Roman"/>
                <w:sz w:val="24"/>
                <w:szCs w:val="24"/>
              </w:rPr>
              <w:t> 2</w:t>
            </w:r>
            <w:r w:rsidR="00BC7472" w:rsidRPr="00511840">
              <w:rPr>
                <w:rFonts w:ascii="Times New Roman" w:hAnsi="Times New Roman" w:cs="Times New Roman"/>
                <w:sz w:val="24"/>
                <w:szCs w:val="24"/>
              </w:rPr>
              <w:t>00</w:t>
            </w:r>
            <w:r w:rsidR="00B17122" w:rsidRPr="00511840">
              <w:rPr>
                <w:rFonts w:ascii="Times New Roman" w:hAnsi="Times New Roman" w:cs="Times New Roman"/>
                <w:sz w:val="24"/>
                <w:szCs w:val="24"/>
              </w:rPr>
              <w:t> </w:t>
            </w:r>
            <w:r w:rsidRPr="00511840">
              <w:rPr>
                <w:rFonts w:ascii="Times New Roman" w:hAnsi="Times New Roman" w:cs="Times New Roman"/>
                <w:i/>
                <w:iCs/>
                <w:sz w:val="24"/>
                <w:szCs w:val="24"/>
              </w:rPr>
              <w:t>euro</w:t>
            </w:r>
            <w:r w:rsidRPr="00500316">
              <w:rPr>
                <w:rFonts w:ascii="Times New Roman" w:hAnsi="Times New Roman" w:cs="Times New Roman"/>
                <w:sz w:val="24"/>
                <w:szCs w:val="24"/>
              </w:rPr>
              <w:t xml:space="preserve"> apmērā no šim mērķim paredzētiem valsts budžeta līdzekļiem </w:t>
            </w:r>
            <w:r w:rsidR="005240D7" w:rsidRPr="00500316">
              <w:rPr>
                <w:rFonts w:ascii="Times New Roman" w:hAnsi="Times New Roman" w:cs="Times New Roman"/>
                <w:sz w:val="24"/>
                <w:szCs w:val="24"/>
              </w:rPr>
              <w:t xml:space="preserve">Valsts mērķdotāciju piešķir no </w:t>
            </w:r>
            <w:r w:rsidRPr="00500316">
              <w:rPr>
                <w:rFonts w:ascii="Times New Roman" w:hAnsi="Times New Roman" w:cs="Times New Roman"/>
                <w:sz w:val="24"/>
                <w:szCs w:val="24"/>
              </w:rPr>
              <w:t>VARAM</w:t>
            </w:r>
            <w:r w:rsidR="005240D7" w:rsidRPr="00500316">
              <w:rPr>
                <w:rFonts w:ascii="Times New Roman" w:hAnsi="Times New Roman" w:cs="Times New Roman"/>
                <w:sz w:val="24"/>
                <w:szCs w:val="24"/>
              </w:rPr>
              <w:t xml:space="preserve"> </w:t>
            </w:r>
            <w:r w:rsidR="00B17122" w:rsidRPr="00500316">
              <w:rPr>
                <w:rFonts w:ascii="Times New Roman" w:hAnsi="Times New Roman" w:cs="Times New Roman"/>
                <w:sz w:val="24"/>
                <w:szCs w:val="24"/>
              </w:rPr>
              <w:t xml:space="preserve">piešķirtās </w:t>
            </w:r>
            <w:r w:rsidR="004A524C" w:rsidRPr="00500316">
              <w:rPr>
                <w:rFonts w:ascii="Times New Roman" w:hAnsi="Times New Roman" w:cs="Times New Roman"/>
                <w:sz w:val="24"/>
                <w:szCs w:val="24"/>
              </w:rPr>
              <w:t xml:space="preserve">valsts </w:t>
            </w:r>
            <w:r w:rsidR="005240D7" w:rsidRPr="00500316">
              <w:rPr>
                <w:rFonts w:ascii="Times New Roman" w:hAnsi="Times New Roman" w:cs="Times New Roman"/>
                <w:sz w:val="24"/>
                <w:szCs w:val="24"/>
              </w:rPr>
              <w:t>budžeta programmas 30.00.00 “Attīstības nacionālie atbalsta instrumenti” š</w:t>
            </w:r>
            <w:r w:rsidR="00B17122" w:rsidRPr="00500316">
              <w:rPr>
                <w:rFonts w:ascii="Times New Roman" w:hAnsi="Times New Roman" w:cs="Times New Roman"/>
                <w:sz w:val="24"/>
                <w:szCs w:val="24"/>
              </w:rPr>
              <w:t>i</w:t>
            </w:r>
            <w:r w:rsidR="005240D7" w:rsidRPr="00500316">
              <w:rPr>
                <w:rFonts w:ascii="Times New Roman" w:hAnsi="Times New Roman" w:cs="Times New Roman"/>
                <w:sz w:val="24"/>
                <w:szCs w:val="24"/>
              </w:rPr>
              <w:t>m mērķim paredzētiem līdzekļiem 2020. un 2021.</w:t>
            </w:r>
            <w:r w:rsidR="00B17122" w:rsidRPr="00500316">
              <w:rPr>
                <w:rFonts w:ascii="Times New Roman" w:hAnsi="Times New Roman" w:cs="Times New Roman"/>
                <w:sz w:val="24"/>
                <w:szCs w:val="24"/>
              </w:rPr>
              <w:t> </w:t>
            </w:r>
            <w:r w:rsidR="005240D7" w:rsidRPr="00500316">
              <w:rPr>
                <w:rFonts w:ascii="Times New Roman" w:hAnsi="Times New Roman" w:cs="Times New Roman"/>
                <w:sz w:val="24"/>
                <w:szCs w:val="24"/>
              </w:rPr>
              <w:t>gadam</w:t>
            </w:r>
            <w:r w:rsidR="004624EF">
              <w:rPr>
                <w:rFonts w:ascii="Times New Roman" w:hAnsi="Times New Roman" w:cs="Times New Roman"/>
                <w:sz w:val="24"/>
                <w:szCs w:val="24"/>
              </w:rPr>
              <w:t>,</w:t>
            </w:r>
            <w:r w:rsidR="004624EF">
              <w:rPr>
                <w:rFonts w:ascii="Times New Roman" w:hAnsi="Times New Roman" w:cs="Times New Roman"/>
                <w:color w:val="FF0000"/>
                <w:sz w:val="24"/>
                <w:szCs w:val="24"/>
              </w:rPr>
              <w:t xml:space="preserve"> </w:t>
            </w:r>
            <w:r w:rsidR="004624EF" w:rsidRPr="00511840">
              <w:rPr>
                <w:rFonts w:ascii="Times New Roman" w:hAnsi="Times New Roman" w:cs="Times New Roman"/>
                <w:sz w:val="24"/>
                <w:szCs w:val="24"/>
              </w:rPr>
              <w:t>iekļaujoties pieejamā finansējuma</w:t>
            </w:r>
            <w:r w:rsidR="00BC7472" w:rsidRPr="00511840">
              <w:rPr>
                <w:rFonts w:ascii="Times New Roman" w:hAnsi="Times New Roman" w:cs="Times New Roman"/>
                <w:sz w:val="24"/>
                <w:szCs w:val="24"/>
              </w:rPr>
              <w:t xml:space="preserve"> </w:t>
            </w:r>
            <w:r w:rsidR="00C24BAB" w:rsidRPr="00511840">
              <w:rPr>
                <w:rFonts w:ascii="Times New Roman" w:eastAsia="Times New Roman" w:hAnsi="Times New Roman" w:cs="Times New Roman"/>
                <w:iCs/>
                <w:sz w:val="24"/>
                <w:szCs w:val="24"/>
                <w:lang w:eastAsia="lv-LV"/>
              </w:rPr>
              <w:t>10498</w:t>
            </w:r>
            <w:r w:rsidR="00BC7472" w:rsidRPr="00511840">
              <w:rPr>
                <w:rFonts w:ascii="Times New Roman" w:eastAsia="Times New Roman" w:hAnsi="Times New Roman" w:cs="Times New Roman"/>
                <w:iCs/>
                <w:sz w:val="24"/>
                <w:szCs w:val="24"/>
                <w:lang w:eastAsia="lv-LV"/>
              </w:rPr>
              <w:t>00</w:t>
            </w:r>
            <w:r w:rsidR="008C6EBB" w:rsidRPr="00511840">
              <w:rPr>
                <w:rFonts w:ascii="Times New Roman" w:eastAsia="Times New Roman" w:hAnsi="Times New Roman" w:cs="Times New Roman"/>
                <w:iCs/>
                <w:sz w:val="24"/>
                <w:szCs w:val="24"/>
                <w:lang w:eastAsia="lv-LV"/>
              </w:rPr>
              <w:t>  </w:t>
            </w:r>
            <w:r w:rsidR="008C6EBB" w:rsidRPr="00511840">
              <w:rPr>
                <w:rFonts w:ascii="Times New Roman" w:eastAsia="Times New Roman" w:hAnsi="Times New Roman" w:cs="Times New Roman"/>
                <w:i/>
                <w:iCs/>
                <w:sz w:val="24"/>
                <w:szCs w:val="24"/>
                <w:lang w:eastAsia="lv-LV"/>
              </w:rPr>
              <w:t>euro</w:t>
            </w:r>
            <w:r w:rsidR="008C6EBB" w:rsidRPr="00511840">
              <w:rPr>
                <w:rFonts w:ascii="Times New Roman" w:eastAsia="Times New Roman" w:hAnsi="Times New Roman" w:cs="Times New Roman"/>
                <w:iCs/>
                <w:sz w:val="24"/>
                <w:szCs w:val="24"/>
                <w:lang w:eastAsia="lv-LV"/>
              </w:rPr>
              <w:t xml:space="preserve"> </w:t>
            </w:r>
            <w:r w:rsidR="004624EF" w:rsidRPr="00511840">
              <w:rPr>
                <w:rFonts w:ascii="Times New Roman" w:hAnsi="Times New Roman" w:cs="Times New Roman"/>
                <w:sz w:val="24"/>
                <w:szCs w:val="24"/>
              </w:rPr>
              <w:t>ietvaros.</w:t>
            </w:r>
            <w:r w:rsidR="0040758B" w:rsidRPr="00A14DAD">
              <w:rPr>
                <w:rFonts w:ascii="Times New Roman" w:eastAsia="Times New Roman" w:hAnsi="Times New Roman" w:cs="Times New Roman"/>
                <w:iCs/>
                <w:sz w:val="24"/>
                <w:szCs w:val="24"/>
                <w:lang w:eastAsia="lv-LV"/>
              </w:rPr>
              <w:t xml:space="preserve"> </w:t>
            </w:r>
            <w:r w:rsidR="00EB3017" w:rsidRPr="00500316">
              <w:rPr>
                <w:rFonts w:ascii="Times New Roman" w:hAnsi="Times New Roman" w:cs="Times New Roman"/>
                <w:sz w:val="24"/>
                <w:szCs w:val="24"/>
              </w:rPr>
              <w:t xml:space="preserve">Valsts mērķdotāciju piešķir </w:t>
            </w:r>
            <w:r w:rsidR="00F24965" w:rsidRPr="00500316">
              <w:rPr>
                <w:rFonts w:ascii="Times New Roman" w:hAnsi="Times New Roman" w:cs="Times New Roman"/>
                <w:sz w:val="24"/>
                <w:szCs w:val="24"/>
              </w:rPr>
              <w:t xml:space="preserve">ar </w:t>
            </w:r>
            <w:r w:rsidR="00EB3017" w:rsidRPr="00500316">
              <w:rPr>
                <w:rFonts w:ascii="Times New Roman" w:hAnsi="Times New Roman" w:cs="Times New Roman"/>
                <w:sz w:val="24"/>
                <w:szCs w:val="24"/>
              </w:rPr>
              <w:t>Teritorijas attīstības plānošanas likuma</w:t>
            </w:r>
            <w:r w:rsidR="001906F9" w:rsidRPr="00500316">
              <w:rPr>
                <w:rFonts w:ascii="Times New Roman" w:hAnsi="Times New Roman" w:cs="Times New Roman"/>
                <w:sz w:val="24"/>
                <w:szCs w:val="24"/>
              </w:rPr>
              <w:t xml:space="preserve"> 20.</w:t>
            </w:r>
            <w:r w:rsidR="00F24965" w:rsidRPr="00500316">
              <w:rPr>
                <w:rFonts w:ascii="Times New Roman" w:hAnsi="Times New Roman" w:cs="Times New Roman"/>
                <w:sz w:val="24"/>
                <w:szCs w:val="24"/>
              </w:rPr>
              <w:t> </w:t>
            </w:r>
            <w:r w:rsidR="001906F9" w:rsidRPr="00500316">
              <w:rPr>
                <w:rFonts w:ascii="Times New Roman" w:hAnsi="Times New Roman" w:cs="Times New Roman"/>
                <w:sz w:val="24"/>
                <w:szCs w:val="24"/>
              </w:rPr>
              <w:t>panta 1., 2.</w:t>
            </w:r>
            <w:r w:rsidR="00F24965" w:rsidRPr="00500316">
              <w:rPr>
                <w:rFonts w:ascii="Times New Roman" w:hAnsi="Times New Roman" w:cs="Times New Roman"/>
                <w:sz w:val="24"/>
                <w:szCs w:val="24"/>
              </w:rPr>
              <w:t> </w:t>
            </w:r>
            <w:r w:rsidR="004C5608" w:rsidRPr="00500316">
              <w:rPr>
                <w:rFonts w:ascii="Times New Roman" w:hAnsi="Times New Roman" w:cs="Times New Roman"/>
                <w:sz w:val="24"/>
                <w:szCs w:val="24"/>
              </w:rPr>
              <w:t>punkt</w:t>
            </w:r>
            <w:r w:rsidR="00F24965" w:rsidRPr="00500316">
              <w:rPr>
                <w:rFonts w:ascii="Times New Roman" w:hAnsi="Times New Roman" w:cs="Times New Roman"/>
                <w:sz w:val="24"/>
                <w:szCs w:val="24"/>
              </w:rPr>
              <w:t xml:space="preserve">u noteiktajiem </w:t>
            </w:r>
            <w:r w:rsidR="004C5608" w:rsidRPr="00500316">
              <w:rPr>
                <w:rFonts w:ascii="Times New Roman" w:hAnsi="Times New Roman" w:cs="Times New Roman"/>
                <w:sz w:val="24"/>
                <w:szCs w:val="24"/>
              </w:rPr>
              <w:t>teritorijas attīstības plānošanas dokumentiem, līdzfinansējot jaunu vietējās pašvaldības ilgtspējīgas attīstības stratēģijas izstrādi. J</w:t>
            </w:r>
            <w:r w:rsidR="004C5608" w:rsidRPr="00500316">
              <w:rPr>
                <w:rFonts w:ascii="Times New Roman" w:eastAsia="Calibri" w:hAnsi="Times New Roman" w:cs="Times New Roman"/>
                <w:sz w:val="24"/>
                <w:szCs w:val="24"/>
              </w:rPr>
              <w:t>a ilgtspējīgas attīstības stratēģija</w:t>
            </w:r>
            <w:r w:rsidR="00F24965" w:rsidRPr="00500316">
              <w:rPr>
                <w:rFonts w:ascii="Times New Roman" w:eastAsia="Calibri" w:hAnsi="Times New Roman" w:cs="Times New Roman"/>
                <w:sz w:val="24"/>
                <w:szCs w:val="24"/>
              </w:rPr>
              <w:t xml:space="preserve">, kā to noteic </w:t>
            </w:r>
            <w:r w:rsidR="00F24965" w:rsidRPr="00500316">
              <w:rPr>
                <w:rFonts w:ascii="Times New Roman" w:hAnsi="Times New Roman" w:cs="Times New Roman"/>
                <w:sz w:val="24"/>
                <w:szCs w:val="24"/>
              </w:rPr>
              <w:t>Teritorijas attīstības plānošanas likuma</w:t>
            </w:r>
            <w:r w:rsidR="004C5608" w:rsidRPr="00500316">
              <w:rPr>
                <w:rFonts w:ascii="Times New Roman" w:eastAsia="Calibri" w:hAnsi="Times New Roman" w:cs="Times New Roman"/>
                <w:sz w:val="24"/>
                <w:szCs w:val="24"/>
              </w:rPr>
              <w:t xml:space="preserve"> </w:t>
            </w:r>
            <w:r w:rsidR="00F24965" w:rsidRPr="00500316">
              <w:rPr>
                <w:rFonts w:ascii="Times New Roman" w:eastAsia="Calibri" w:hAnsi="Times New Roman" w:cs="Times New Roman"/>
                <w:sz w:val="24"/>
                <w:szCs w:val="24"/>
              </w:rPr>
              <w:t xml:space="preserve">1. panta 2. punkts, </w:t>
            </w:r>
            <w:r w:rsidR="004C5608" w:rsidRPr="00500316">
              <w:rPr>
                <w:rFonts w:ascii="Times New Roman" w:eastAsia="Calibri" w:hAnsi="Times New Roman" w:cs="Times New Roman"/>
                <w:sz w:val="24"/>
                <w:szCs w:val="24"/>
              </w:rPr>
              <w:t xml:space="preserve">ir izstrādāta, līdzfinansējumu piešķir vietējās pašvaldības attīstības </w:t>
            </w:r>
            <w:r w:rsidR="004C5608" w:rsidRPr="00500316">
              <w:rPr>
                <w:rFonts w:ascii="Times New Roman" w:eastAsia="Calibri" w:hAnsi="Times New Roman" w:cs="Times New Roman"/>
                <w:sz w:val="24"/>
                <w:szCs w:val="24"/>
              </w:rPr>
              <w:lastRenderedPageBreak/>
              <w:t>programmas</w:t>
            </w:r>
            <w:r w:rsidR="001906F9" w:rsidRPr="00500316">
              <w:rPr>
                <w:rFonts w:ascii="Times New Roman" w:eastAsia="Calibri" w:hAnsi="Times New Roman" w:cs="Times New Roman"/>
                <w:sz w:val="24"/>
                <w:szCs w:val="24"/>
              </w:rPr>
              <w:t xml:space="preserve"> izstrādei</w:t>
            </w:r>
            <w:r w:rsidR="00EB3017" w:rsidRPr="00500316">
              <w:rPr>
                <w:rFonts w:ascii="Times New Roman" w:hAnsi="Times New Roman" w:cs="Times New Roman"/>
                <w:sz w:val="24"/>
                <w:szCs w:val="24"/>
              </w:rPr>
              <w:t>.</w:t>
            </w:r>
          </w:p>
          <w:p w14:paraId="5668F85B" w14:textId="71CCE9C6" w:rsidR="00FA0032" w:rsidRPr="00500316" w:rsidRDefault="00FA0032" w:rsidP="00FA0032">
            <w:pPr>
              <w:numPr>
                <w:ilvl w:val="0"/>
                <w:numId w:val="5"/>
              </w:numPr>
              <w:spacing w:line="240" w:lineRule="auto"/>
              <w:jc w:val="both"/>
              <w:rPr>
                <w:rFonts w:ascii="Times New Roman" w:eastAsia="Times New Roman" w:hAnsi="Times New Roman" w:cs="Times New Roman"/>
                <w:iCs/>
                <w:sz w:val="24"/>
                <w:szCs w:val="24"/>
                <w:lang w:eastAsia="lv-LV"/>
              </w:rPr>
            </w:pPr>
            <w:r w:rsidRPr="00500316">
              <w:rPr>
                <w:rFonts w:ascii="Times New Roman" w:eastAsia="Times New Roman" w:hAnsi="Times New Roman" w:cs="Times New Roman"/>
                <w:bCs/>
                <w:iCs/>
                <w:sz w:val="24"/>
                <w:szCs w:val="24"/>
                <w:lang w:eastAsia="lv-LV"/>
              </w:rPr>
              <w:t>2021.gadā</w:t>
            </w:r>
            <w:r w:rsidRPr="00500316">
              <w:rPr>
                <w:rFonts w:ascii="Times New Roman" w:eastAsia="Times New Roman" w:hAnsi="Times New Roman" w:cs="Times New Roman"/>
                <w:iCs/>
                <w:sz w:val="24"/>
                <w:szCs w:val="24"/>
                <w:lang w:eastAsia="lv-LV"/>
              </w:rPr>
              <w:t xml:space="preserve"> </w:t>
            </w:r>
            <w:r w:rsidR="00D53644" w:rsidRPr="00500316">
              <w:rPr>
                <w:rFonts w:ascii="Times New Roman" w:eastAsia="Times New Roman" w:hAnsi="Times New Roman" w:cs="Times New Roman"/>
                <w:iCs/>
                <w:sz w:val="24"/>
                <w:szCs w:val="24"/>
                <w:lang w:eastAsia="lv-LV"/>
              </w:rPr>
              <w:t>–</w:t>
            </w:r>
            <w:r w:rsidRPr="00500316">
              <w:rPr>
                <w:rFonts w:ascii="Times New Roman" w:eastAsia="Times New Roman" w:hAnsi="Times New Roman" w:cs="Times New Roman"/>
                <w:iCs/>
                <w:sz w:val="24"/>
                <w:szCs w:val="24"/>
                <w:lang w:eastAsia="lv-LV"/>
              </w:rPr>
              <w:t xml:space="preserve"> </w:t>
            </w:r>
            <w:r w:rsidR="00D53644" w:rsidRPr="00500316">
              <w:rPr>
                <w:rFonts w:ascii="Times New Roman" w:eastAsia="Times New Roman" w:hAnsi="Times New Roman" w:cs="Times New Roman"/>
                <w:iCs/>
                <w:sz w:val="24"/>
                <w:szCs w:val="24"/>
                <w:lang w:eastAsia="lv-LV"/>
              </w:rPr>
              <w:t>tiek izmaksāts atlikušais kopējā paredzētā finansējuma apjoms</w:t>
            </w:r>
            <w:r w:rsidRPr="00500316">
              <w:rPr>
                <w:rFonts w:ascii="Times New Roman" w:eastAsia="Times New Roman" w:hAnsi="Times New Roman" w:cs="Times New Roman"/>
                <w:iCs/>
                <w:sz w:val="24"/>
                <w:szCs w:val="24"/>
                <w:lang w:eastAsia="lv-LV"/>
              </w:rPr>
              <w:t>.</w:t>
            </w:r>
          </w:p>
          <w:p w14:paraId="140C9C2B" w14:textId="5415882E" w:rsidR="00AE6C9D" w:rsidRDefault="004C5608" w:rsidP="00D53644">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Viena mēneša laikā pēc noteikumu spēkā stāšanās dienas un </w:t>
            </w:r>
            <w:r w:rsidR="00AE6C9D" w:rsidRPr="00AE6C9D">
              <w:rPr>
                <w:rFonts w:ascii="Times New Roman" w:eastAsia="Times New Roman" w:hAnsi="Times New Roman" w:cs="Times New Roman"/>
                <w:iCs/>
                <w:sz w:val="24"/>
                <w:szCs w:val="24"/>
                <w:lang w:eastAsia="lv-LV"/>
              </w:rPr>
              <w:t>līdz 20</w:t>
            </w:r>
            <w:r w:rsidR="00AE6C9D">
              <w:rPr>
                <w:rFonts w:ascii="Times New Roman" w:eastAsia="Times New Roman" w:hAnsi="Times New Roman" w:cs="Times New Roman"/>
                <w:iCs/>
                <w:sz w:val="24"/>
                <w:szCs w:val="24"/>
                <w:lang w:eastAsia="lv-LV"/>
              </w:rPr>
              <w:t>21</w:t>
            </w:r>
            <w:r w:rsidR="001906F9">
              <w:rPr>
                <w:rFonts w:ascii="Times New Roman" w:eastAsia="Times New Roman" w:hAnsi="Times New Roman" w:cs="Times New Roman"/>
                <w:iCs/>
                <w:sz w:val="24"/>
                <w:szCs w:val="24"/>
                <w:lang w:eastAsia="lv-LV"/>
              </w:rPr>
              <w:t>. gada 15. novembrim</w:t>
            </w:r>
            <w:r w:rsidR="00AE6C9D" w:rsidRPr="00AE6C9D">
              <w:rPr>
                <w:rFonts w:ascii="Times New Roman" w:eastAsia="Times New Roman" w:hAnsi="Times New Roman" w:cs="Times New Roman"/>
                <w:iCs/>
                <w:sz w:val="24"/>
                <w:szCs w:val="24"/>
                <w:lang w:eastAsia="lv-LV"/>
              </w:rPr>
              <w:t xml:space="preserve"> </w:t>
            </w:r>
            <w:r w:rsidR="00AE6C9D">
              <w:rPr>
                <w:rFonts w:ascii="Times New Roman" w:eastAsia="Times New Roman" w:hAnsi="Times New Roman" w:cs="Times New Roman"/>
                <w:iCs/>
                <w:sz w:val="24"/>
                <w:szCs w:val="24"/>
                <w:lang w:eastAsia="lv-LV"/>
              </w:rPr>
              <w:t>Aģentūra</w:t>
            </w:r>
            <w:r w:rsidR="00AE6C9D" w:rsidRPr="00AE6C9D">
              <w:rPr>
                <w:rFonts w:ascii="Times New Roman" w:eastAsia="Times New Roman" w:hAnsi="Times New Roman" w:cs="Times New Roman"/>
                <w:iCs/>
                <w:sz w:val="24"/>
                <w:szCs w:val="24"/>
                <w:lang w:eastAsia="lv-LV"/>
              </w:rPr>
              <w:t xml:space="preserve"> nodrošinās </w:t>
            </w:r>
            <w:r w:rsidR="005240D7">
              <w:rPr>
                <w:rFonts w:ascii="Times New Roman" w:eastAsia="Times New Roman" w:hAnsi="Times New Roman" w:cs="Times New Roman"/>
                <w:iCs/>
                <w:sz w:val="24"/>
                <w:szCs w:val="24"/>
                <w:lang w:eastAsia="lv-LV"/>
              </w:rPr>
              <w:t xml:space="preserve">mērķdotācijas </w:t>
            </w:r>
            <w:r w:rsidR="00AE6C9D" w:rsidRPr="00AE6C9D">
              <w:rPr>
                <w:rFonts w:ascii="Times New Roman" w:eastAsia="Times New Roman" w:hAnsi="Times New Roman" w:cs="Times New Roman"/>
                <w:iCs/>
                <w:sz w:val="24"/>
                <w:szCs w:val="24"/>
                <w:lang w:eastAsia="lv-LV"/>
              </w:rPr>
              <w:t xml:space="preserve">pārskaitīšanu uz attiecīgo pašvaldību kontiem </w:t>
            </w:r>
            <w:r w:rsidR="000C7BEC">
              <w:rPr>
                <w:rFonts w:ascii="Times New Roman" w:eastAsia="Times New Roman" w:hAnsi="Times New Roman" w:cs="Times New Roman"/>
                <w:iCs/>
                <w:sz w:val="24"/>
                <w:szCs w:val="24"/>
                <w:lang w:eastAsia="lv-LV"/>
              </w:rPr>
              <w:t>noteikumu projektā</w:t>
            </w:r>
            <w:r w:rsidR="00AE6C9D" w:rsidRPr="00AE6C9D">
              <w:rPr>
                <w:rFonts w:ascii="Times New Roman" w:eastAsia="Times New Roman" w:hAnsi="Times New Roman" w:cs="Times New Roman"/>
                <w:iCs/>
                <w:sz w:val="24"/>
                <w:szCs w:val="24"/>
                <w:lang w:eastAsia="lv-LV"/>
              </w:rPr>
              <w:t xml:space="preserve"> norādītā </w:t>
            </w:r>
            <w:r w:rsidR="000C7BEC">
              <w:rPr>
                <w:rFonts w:ascii="Times New Roman" w:eastAsia="Times New Roman" w:hAnsi="Times New Roman" w:cs="Times New Roman"/>
                <w:iCs/>
                <w:sz w:val="24"/>
                <w:szCs w:val="24"/>
                <w:lang w:eastAsia="lv-LV"/>
              </w:rPr>
              <w:t xml:space="preserve">valsts </w:t>
            </w:r>
            <w:r w:rsidR="005240D7">
              <w:rPr>
                <w:rFonts w:ascii="Times New Roman" w:eastAsia="Times New Roman" w:hAnsi="Times New Roman" w:cs="Times New Roman"/>
                <w:iCs/>
                <w:sz w:val="24"/>
                <w:szCs w:val="24"/>
                <w:lang w:eastAsia="lv-LV"/>
              </w:rPr>
              <w:t xml:space="preserve">mērķdotācijas </w:t>
            </w:r>
            <w:r w:rsidR="004763AB">
              <w:rPr>
                <w:rFonts w:ascii="Times New Roman" w:eastAsia="Times New Roman" w:hAnsi="Times New Roman" w:cs="Times New Roman"/>
                <w:iCs/>
                <w:sz w:val="24"/>
                <w:szCs w:val="24"/>
                <w:lang w:eastAsia="lv-LV"/>
              </w:rPr>
              <w:t>apmērā</w:t>
            </w:r>
            <w:r w:rsidR="00AE6C9D" w:rsidRPr="00AE6C9D">
              <w:rPr>
                <w:rFonts w:ascii="Times New Roman" w:eastAsia="Times New Roman" w:hAnsi="Times New Roman" w:cs="Times New Roman"/>
                <w:iCs/>
                <w:sz w:val="24"/>
                <w:szCs w:val="24"/>
                <w:lang w:eastAsia="lv-LV"/>
              </w:rPr>
              <w:t>.</w:t>
            </w:r>
          </w:p>
          <w:p w14:paraId="28F6442D" w14:textId="23260447" w:rsidR="008B1201" w:rsidRPr="00511840" w:rsidRDefault="008B1201" w:rsidP="008B1201">
            <w:pPr>
              <w:spacing w:after="0" w:line="240" w:lineRule="auto"/>
              <w:jc w:val="both"/>
              <w:rPr>
                <w:rFonts w:ascii="Times New Roman" w:hAnsi="Times New Roman" w:cs="Times New Roman"/>
                <w:sz w:val="24"/>
                <w:szCs w:val="24"/>
              </w:rPr>
            </w:pPr>
            <w:r>
              <w:rPr>
                <w:rFonts w:ascii="Times New Roman" w:hAnsi="Times New Roman"/>
                <w:sz w:val="24"/>
                <w:szCs w:val="24"/>
              </w:rPr>
              <w:t>Plānošanas d</w:t>
            </w:r>
            <w:r w:rsidRPr="00B1272D">
              <w:rPr>
                <w:rFonts w:ascii="Times New Roman" w:hAnsi="Times New Roman"/>
                <w:sz w:val="24"/>
                <w:szCs w:val="24"/>
              </w:rPr>
              <w:t>okument</w:t>
            </w:r>
            <w:r>
              <w:rPr>
                <w:rFonts w:ascii="Times New Roman" w:hAnsi="Times New Roman"/>
                <w:sz w:val="24"/>
                <w:szCs w:val="24"/>
              </w:rPr>
              <w:t>u</w:t>
            </w:r>
            <w:r w:rsidRPr="00B1272D">
              <w:rPr>
                <w:rFonts w:ascii="Times New Roman" w:hAnsi="Times New Roman"/>
                <w:sz w:val="24"/>
                <w:szCs w:val="24"/>
              </w:rPr>
              <w:t xml:space="preserve"> projektu izstrādā saskaņā ar </w:t>
            </w:r>
            <w:bookmarkStart w:id="2" w:name="_Hlk23250266"/>
            <w:r w:rsidRPr="00B1272D">
              <w:rPr>
                <w:rFonts w:ascii="Times New Roman" w:hAnsi="Times New Roman"/>
                <w:sz w:val="24"/>
                <w:szCs w:val="24"/>
              </w:rPr>
              <w:t>normatīvajiem aktiem par pašvaldību plānošanas dokumentu izstrādi</w:t>
            </w:r>
            <w:bookmarkEnd w:id="2"/>
            <w:r w:rsidRPr="00B1272D">
              <w:rPr>
                <w:rFonts w:ascii="Times New Roman" w:hAnsi="Times New Roman"/>
                <w:sz w:val="24"/>
                <w:szCs w:val="24"/>
              </w:rPr>
              <w:t>.</w:t>
            </w:r>
            <w:r>
              <w:rPr>
                <w:rFonts w:ascii="Times New Roman" w:hAnsi="Times New Roman"/>
                <w:sz w:val="24"/>
                <w:szCs w:val="24"/>
              </w:rPr>
              <w:t xml:space="preserve"> </w:t>
            </w:r>
            <w:r w:rsidRPr="00500316">
              <w:rPr>
                <w:rFonts w:ascii="Times New Roman" w:hAnsi="Times New Roman"/>
                <w:sz w:val="24"/>
                <w:szCs w:val="24"/>
              </w:rPr>
              <w:t xml:space="preserve">Saskaņā ar Ministru kabineta 2014.gada 14.oktobra noteikumos Nr.628 “Noteikumi par pašvaldību teritorijas attīstības plānošanas dokumentiem” plānošanas dokumenta izstrāde tiek uzsākta ar katras jaunajā novadā esošās pašvaldības </w:t>
            </w:r>
            <w:r w:rsidRPr="00393B1F">
              <w:rPr>
                <w:rFonts w:ascii="Times New Roman" w:hAnsi="Times New Roman" w:cs="Times New Roman"/>
                <w:sz w:val="24"/>
                <w:szCs w:val="24"/>
              </w:rPr>
              <w:t>lēmumu</w:t>
            </w:r>
            <w:r w:rsidR="00393B1F">
              <w:rPr>
                <w:rFonts w:ascii="Times New Roman" w:hAnsi="Times New Roman" w:cs="Times New Roman"/>
                <w:sz w:val="24"/>
                <w:szCs w:val="24"/>
              </w:rPr>
              <w:t>,</w:t>
            </w:r>
            <w:r w:rsidR="00393B1F" w:rsidRPr="00393B1F">
              <w:rPr>
                <w:rFonts w:ascii="Times New Roman" w:hAnsi="Times New Roman" w:cs="Times New Roman"/>
                <w:b/>
                <w:sz w:val="24"/>
                <w:szCs w:val="24"/>
              </w:rPr>
              <w:t xml:space="preserve"> </w:t>
            </w:r>
            <w:r w:rsidR="00393B1F" w:rsidRPr="00511840">
              <w:rPr>
                <w:rFonts w:ascii="Times New Roman" w:hAnsi="Times New Roman" w:cs="Times New Roman"/>
                <w:sz w:val="24"/>
                <w:szCs w:val="24"/>
              </w:rPr>
              <w:t>kas ir tiesiskais pamats plānošanas dokumenta izstrādes procedūras ietvaros.</w:t>
            </w:r>
          </w:p>
          <w:p w14:paraId="0AA248AB" w14:textId="0B34DB9C" w:rsidR="008B1201" w:rsidRPr="00A14DAD" w:rsidRDefault="008B1201" w:rsidP="008B1201">
            <w:pPr>
              <w:spacing w:before="120" w:after="120" w:line="240" w:lineRule="auto"/>
              <w:jc w:val="both"/>
              <w:rPr>
                <w:rFonts w:ascii="Times New Roman" w:hAnsi="Times New Roman"/>
                <w:sz w:val="24"/>
                <w:szCs w:val="24"/>
              </w:rPr>
            </w:pPr>
            <w:r w:rsidRPr="00A14DAD">
              <w:rPr>
                <w:rFonts w:ascii="Times New Roman" w:hAnsi="Times New Roman"/>
                <w:sz w:val="24"/>
                <w:szCs w:val="24"/>
              </w:rPr>
              <w:t xml:space="preserve">Plānošanas dokumenta izstrāde notiek saņēmējam sadarbojoties ar pārējām jaunveidojamā  novada pašvaldībām. Lēmumu pieņemšana saistībā ar kopējā plānošanas dokumenta izstrādi </w:t>
            </w:r>
            <w:r w:rsidR="00962998" w:rsidRPr="00A14DAD">
              <w:rPr>
                <w:rFonts w:ascii="Times New Roman" w:hAnsi="Times New Roman"/>
                <w:sz w:val="24"/>
                <w:szCs w:val="24"/>
              </w:rPr>
              <w:t xml:space="preserve">un plānošanas dokumenta izstrāde </w:t>
            </w:r>
            <w:r w:rsidRPr="00A14DAD">
              <w:rPr>
                <w:rFonts w:ascii="Times New Roman" w:hAnsi="Times New Roman"/>
                <w:sz w:val="24"/>
                <w:szCs w:val="24"/>
              </w:rPr>
              <w:t>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w:t>
            </w:r>
            <w:r w:rsidRPr="00246D34">
              <w:rPr>
                <w:rFonts w:ascii="Times New Roman" w:hAnsi="Times New Roman"/>
                <w:sz w:val="24"/>
                <w:szCs w:val="24"/>
              </w:rPr>
              <w:t xml:space="preserve"> (VSS – 684).</w:t>
            </w:r>
            <w:r w:rsidRPr="00A14DAD">
              <w:rPr>
                <w:rFonts w:ascii="Times New Roman" w:hAnsi="Times New Roman"/>
                <w:sz w:val="24"/>
                <w:szCs w:val="24"/>
              </w:rPr>
              <w:t xml:space="preserve"> </w:t>
            </w:r>
          </w:p>
          <w:p w14:paraId="3BEB62DB" w14:textId="14923DCA" w:rsidR="00AE6675" w:rsidRDefault="00622E21" w:rsidP="43CAB667">
            <w:pPr>
              <w:spacing w:before="120" w:after="120" w:line="240" w:lineRule="auto"/>
              <w:jc w:val="both"/>
              <w:rPr>
                <w:rFonts w:ascii="Times New Roman" w:hAnsi="Times New Roman"/>
                <w:b/>
                <w:bCs/>
                <w:sz w:val="24"/>
                <w:szCs w:val="24"/>
              </w:rPr>
            </w:pPr>
            <w:r w:rsidRPr="00A14DAD">
              <w:rPr>
                <w:rFonts w:ascii="Times New Roman" w:hAnsi="Times New Roman"/>
                <w:bCs/>
                <w:sz w:val="24"/>
                <w:szCs w:val="24"/>
              </w:rPr>
              <w:t xml:space="preserve">Līdz ar to, lai saņemtu valsts līdzfinansējumu, jaunveidojamā novadā ietilpstošajām pašvaldībām jāvienojas par kopēja dokumenta izstrādi un finansējuma pieprasīšanu (1.pielikuma </w:t>
            </w:r>
            <w:r w:rsidRPr="00487DA3">
              <w:rPr>
                <w:rFonts w:ascii="Times New Roman" w:hAnsi="Times New Roman" w:cs="Times New Roman"/>
                <w:bCs/>
                <w:sz w:val="24"/>
                <w:szCs w:val="24"/>
              </w:rPr>
              <w:t>7.punkts),</w:t>
            </w:r>
            <w:r w:rsidR="00487DA3" w:rsidRPr="00487DA3">
              <w:rPr>
                <w:rFonts w:ascii="Times New Roman" w:hAnsi="Times New Roman" w:cs="Times New Roman"/>
                <w:bCs/>
                <w:sz w:val="24"/>
                <w:szCs w:val="24"/>
              </w:rPr>
              <w:t xml:space="preserve"> </w:t>
            </w:r>
            <w:r w:rsidR="00487DA3" w:rsidRPr="00511840">
              <w:rPr>
                <w:rFonts w:ascii="Times New Roman" w:hAnsi="Times New Roman" w:cs="Times New Roman"/>
                <w:bCs/>
                <w:sz w:val="24"/>
                <w:szCs w:val="24"/>
              </w:rPr>
              <w:t>kas</w:t>
            </w:r>
            <w:r w:rsidR="00487DA3" w:rsidRPr="00511840">
              <w:rPr>
                <w:rFonts w:ascii="Times New Roman" w:hAnsi="Times New Roman" w:cs="Times New Roman"/>
                <w:color w:val="201F1E"/>
                <w:sz w:val="24"/>
                <w:szCs w:val="24"/>
                <w:shd w:val="clear" w:color="auto" w:fill="FFFFFF"/>
              </w:rPr>
              <w:t xml:space="preserve"> var būt vēstule ar apliecinājumu, vai darba grupas izveides rīkojums no atbildīgās pašvaldības.</w:t>
            </w:r>
            <w:r w:rsidR="00487DA3" w:rsidRPr="00511840">
              <w:rPr>
                <w:rFonts w:ascii="Times New Roman" w:hAnsi="Times New Roman" w:cs="Times New Roman"/>
                <w:sz w:val="24"/>
                <w:szCs w:val="24"/>
              </w:rPr>
              <w:t xml:space="preserve"> </w:t>
            </w:r>
            <w:r w:rsidRPr="00487DA3">
              <w:rPr>
                <w:rFonts w:ascii="Times New Roman" w:hAnsi="Times New Roman" w:cs="Times New Roman"/>
                <w:bCs/>
                <w:sz w:val="24"/>
                <w:szCs w:val="24"/>
              </w:rPr>
              <w:t xml:space="preserve"> </w:t>
            </w:r>
            <w:r w:rsidR="007070AE" w:rsidRPr="00A14DAD">
              <w:rPr>
                <w:rFonts w:ascii="Times New Roman" w:hAnsi="Times New Roman"/>
                <w:sz w:val="24"/>
                <w:szCs w:val="24"/>
              </w:rPr>
              <w:t xml:space="preserve"> </w:t>
            </w:r>
            <w:r w:rsidR="0096211E" w:rsidRPr="00A14DAD">
              <w:rPr>
                <w:rFonts w:ascii="Times New Roman" w:hAnsi="Times New Roman"/>
                <w:sz w:val="24"/>
                <w:szCs w:val="24"/>
              </w:rPr>
              <w:t xml:space="preserve"> </w:t>
            </w:r>
            <w:r w:rsidR="008B1201" w:rsidRPr="00A14DAD">
              <w:rPr>
                <w:rFonts w:ascii="Times New Roman" w:hAnsi="Times New Roman"/>
                <w:bCs/>
                <w:sz w:val="24"/>
                <w:szCs w:val="24"/>
              </w:rPr>
              <w:t>Katra pašvaldība l</w:t>
            </w:r>
            <w:r w:rsidR="0096211E" w:rsidRPr="00A14DAD">
              <w:rPr>
                <w:rFonts w:ascii="Times New Roman" w:hAnsi="Times New Roman"/>
                <w:bCs/>
                <w:sz w:val="24"/>
                <w:szCs w:val="24"/>
              </w:rPr>
              <w:t xml:space="preserve">ēmumu par dalību kopīga attīstības plānošanas dokumenta izstrādei pieņem </w:t>
            </w:r>
            <w:r w:rsidR="008B1201" w:rsidRPr="00A14DAD">
              <w:rPr>
                <w:rFonts w:ascii="Times New Roman" w:hAnsi="Times New Roman"/>
                <w:bCs/>
                <w:sz w:val="24"/>
                <w:szCs w:val="24"/>
              </w:rPr>
              <w:t>pēc iespējas ātrāk</w:t>
            </w:r>
            <w:r w:rsidR="0096211E" w:rsidRPr="00A14DAD">
              <w:rPr>
                <w:rFonts w:ascii="Times New Roman" w:hAnsi="Times New Roman"/>
                <w:bCs/>
                <w:sz w:val="24"/>
                <w:szCs w:val="24"/>
              </w:rPr>
              <w:t xml:space="preserve"> pēc</w:t>
            </w:r>
            <w:r w:rsidR="0096211E" w:rsidRPr="43CAB667">
              <w:rPr>
                <w:rFonts w:ascii="Times New Roman" w:hAnsi="Times New Roman"/>
                <w:b/>
                <w:bCs/>
                <w:sz w:val="24"/>
                <w:szCs w:val="24"/>
              </w:rPr>
              <w:t xml:space="preserve"> </w:t>
            </w:r>
            <w:r w:rsidR="003D3A91" w:rsidRPr="00DA2A06">
              <w:rPr>
                <w:rFonts w:ascii="Times New Roman" w:hAnsi="Times New Roman"/>
                <w:bCs/>
                <w:sz w:val="24"/>
                <w:szCs w:val="24"/>
              </w:rPr>
              <w:t>pieteikuma</w:t>
            </w:r>
            <w:r w:rsidR="0096211E" w:rsidRPr="00DA2A06">
              <w:rPr>
                <w:rFonts w:ascii="Times New Roman" w:hAnsi="Times New Roman"/>
                <w:bCs/>
                <w:sz w:val="24"/>
                <w:szCs w:val="24"/>
              </w:rPr>
              <w:t xml:space="preserve"> </w:t>
            </w:r>
            <w:r w:rsidR="0096211E" w:rsidRPr="00A14DAD">
              <w:rPr>
                <w:rFonts w:ascii="Times New Roman" w:hAnsi="Times New Roman"/>
                <w:bCs/>
                <w:sz w:val="24"/>
                <w:szCs w:val="24"/>
              </w:rPr>
              <w:t>par valsts mērķdotācijas pieprasīšanu (noteikumu 1.pielikums), iesniegšanas</w:t>
            </w:r>
            <w:r w:rsidR="0096211E" w:rsidRPr="43CAB667">
              <w:rPr>
                <w:rFonts w:ascii="Times New Roman" w:hAnsi="Times New Roman"/>
                <w:b/>
                <w:bCs/>
                <w:sz w:val="24"/>
                <w:szCs w:val="24"/>
              </w:rPr>
              <w:t>.</w:t>
            </w:r>
          </w:p>
          <w:p w14:paraId="49593D49" w14:textId="59754004" w:rsidR="003F7ECF" w:rsidRPr="00511840" w:rsidRDefault="003F7ECF" w:rsidP="43CAB667">
            <w:pPr>
              <w:spacing w:before="120" w:after="120" w:line="240" w:lineRule="auto"/>
              <w:jc w:val="both"/>
              <w:rPr>
                <w:rFonts w:ascii="Times New Roman" w:hAnsi="Times New Roman"/>
                <w:bCs/>
                <w:sz w:val="24"/>
                <w:szCs w:val="24"/>
              </w:rPr>
            </w:pPr>
            <w:r w:rsidRPr="00511840">
              <w:rPr>
                <w:rFonts w:ascii="Times New Roman" w:hAnsi="Times New Roman"/>
                <w:bCs/>
                <w:sz w:val="24"/>
                <w:szCs w:val="24"/>
              </w:rPr>
              <w:t>Noteikumu 1.pielikuma 3.punkts pieļauj pašvaldības izvēles iespēju, kura plānošanas dokumenta izstrādei  tieši valsts mērķdotācija tiek novirzīta - ilgtspējīgas attīstības stratēģijas vai attīstības programmas izstrādei, vai abu plānošanas dokumentu izstrādei.</w:t>
            </w:r>
          </w:p>
          <w:p w14:paraId="762B1CD8" w14:textId="383D28CF" w:rsidR="61E1C4F0" w:rsidRPr="00DA2A06" w:rsidRDefault="61E1C4F0" w:rsidP="43CAB667">
            <w:pPr>
              <w:spacing w:before="120" w:after="120" w:line="240" w:lineRule="auto"/>
              <w:jc w:val="both"/>
              <w:rPr>
                <w:rFonts w:ascii="Times New Roman" w:hAnsi="Times New Roman"/>
                <w:bCs/>
                <w:sz w:val="24"/>
                <w:szCs w:val="24"/>
              </w:rPr>
            </w:pPr>
            <w:r w:rsidRPr="00DA2A06">
              <w:rPr>
                <w:rFonts w:ascii="Times New Roman" w:hAnsi="Times New Roman"/>
                <w:bCs/>
                <w:sz w:val="24"/>
                <w:szCs w:val="24"/>
              </w:rPr>
              <w:t>Noteikumos paredzētais divu nedēļu termiņš pieteik</w:t>
            </w:r>
            <w:r w:rsidR="78B1C937" w:rsidRPr="00DA2A06">
              <w:rPr>
                <w:rFonts w:ascii="Times New Roman" w:hAnsi="Times New Roman"/>
                <w:bCs/>
                <w:sz w:val="24"/>
                <w:szCs w:val="24"/>
              </w:rPr>
              <w:t xml:space="preserve">uma izskatīšanai </w:t>
            </w:r>
            <w:r w:rsidRPr="00DA2A06">
              <w:rPr>
                <w:rFonts w:ascii="Times New Roman" w:hAnsi="Times New Roman"/>
                <w:bCs/>
                <w:sz w:val="24"/>
                <w:szCs w:val="24"/>
              </w:rPr>
              <w:t>ir maksimāli iespējamais, bet ne obligāti sasniedzamais,</w:t>
            </w:r>
            <w:r w:rsidR="408399D5" w:rsidRPr="00DA2A06">
              <w:rPr>
                <w:rFonts w:ascii="Times New Roman" w:hAnsi="Times New Roman"/>
                <w:bCs/>
                <w:sz w:val="24"/>
                <w:szCs w:val="24"/>
              </w:rPr>
              <w:t xml:space="preserve"> kas ir noteikts,</w:t>
            </w:r>
            <w:r w:rsidRPr="00DA2A06">
              <w:rPr>
                <w:rFonts w:ascii="Times New Roman" w:hAnsi="Times New Roman"/>
                <w:bCs/>
                <w:sz w:val="24"/>
                <w:szCs w:val="24"/>
              </w:rPr>
              <w:t xml:space="preserve"> ja gadījumā Aģentūra lūdz saņēmēju papildināt pieteikumā (1.pielikums) iesniegto informāciju, kad tā pieteikums nav pilnībā </w:t>
            </w:r>
            <w:r w:rsidRPr="00DA2A06">
              <w:rPr>
                <w:rFonts w:ascii="Times New Roman" w:hAnsi="Times New Roman"/>
                <w:bCs/>
                <w:sz w:val="24"/>
                <w:szCs w:val="24"/>
              </w:rPr>
              <w:lastRenderedPageBreak/>
              <w:t>aizpildīts, vai konstatēta kāda neprecizitāte, nepilnība, pieprasītā mērķdotācijas summa norādīta lielāka nekā noteiktā.</w:t>
            </w:r>
          </w:p>
          <w:p w14:paraId="1D536CA9" w14:textId="21A22150" w:rsidR="00483A5C" w:rsidRDefault="00483A5C" w:rsidP="43CAB667">
            <w:pPr>
              <w:spacing w:before="120" w:after="120" w:line="240" w:lineRule="auto"/>
              <w:jc w:val="both"/>
              <w:rPr>
                <w:rFonts w:ascii="Times New Roman" w:hAnsi="Times New Roman"/>
                <w:b/>
                <w:bCs/>
                <w:color w:val="FF0000"/>
                <w:sz w:val="24"/>
                <w:szCs w:val="24"/>
              </w:rPr>
            </w:pPr>
            <w:r w:rsidRPr="00DA2A06">
              <w:rPr>
                <w:rFonts w:ascii="Times New Roman" w:hAnsi="Times New Roman" w:cs="Times New Roman"/>
                <w:sz w:val="24"/>
                <w:szCs w:val="24"/>
              </w:rPr>
              <w:t>Noteikumu projekta 14.punkta mērķdotācijas pārskaitījums notiek, ja pieprasītājs ir jaunveidojamā pašvaldība un tiek pieprasīts  ilgtspējīgas attīstības</w:t>
            </w:r>
            <w:r w:rsidRPr="00A14DAD">
              <w:rPr>
                <w:rFonts w:ascii="Times New Roman" w:hAnsi="Times New Roman" w:cs="Times New Roman"/>
                <w:b/>
                <w:sz w:val="24"/>
                <w:szCs w:val="24"/>
              </w:rPr>
              <w:t xml:space="preserve"> </w:t>
            </w:r>
            <w:r w:rsidRPr="00DA2A06">
              <w:rPr>
                <w:rFonts w:ascii="Times New Roman" w:hAnsi="Times New Roman" w:cs="Times New Roman"/>
                <w:sz w:val="24"/>
                <w:szCs w:val="24"/>
              </w:rPr>
              <w:t>s</w:t>
            </w:r>
            <w:r w:rsidR="00DA2A06" w:rsidRPr="00DA2A06">
              <w:rPr>
                <w:rFonts w:ascii="Times New Roman" w:hAnsi="Times New Roman" w:cs="Times New Roman"/>
                <w:sz w:val="24"/>
                <w:szCs w:val="24"/>
              </w:rPr>
              <w:t>tratēģijas vai</w:t>
            </w:r>
            <w:r w:rsidRPr="00DA2A06">
              <w:rPr>
                <w:rFonts w:ascii="Times New Roman" w:hAnsi="Times New Roman" w:cs="Times New Roman"/>
                <w:sz w:val="24"/>
                <w:szCs w:val="24"/>
              </w:rPr>
              <w:t xml:space="preserve"> attīstības programmas projektu izstrādei.</w:t>
            </w:r>
          </w:p>
          <w:p w14:paraId="1ADBE3D1" w14:textId="28DD756A" w:rsidR="00AE6675" w:rsidRDefault="0010634A" w:rsidP="003427C9">
            <w:pPr>
              <w:spacing w:before="120" w:after="120" w:line="240" w:lineRule="auto"/>
              <w:jc w:val="both"/>
              <w:rPr>
                <w:rFonts w:ascii="Times New Roman" w:hAnsi="Times New Roman"/>
                <w:sz w:val="24"/>
                <w:szCs w:val="24"/>
              </w:rPr>
            </w:pPr>
            <w:r>
              <w:rPr>
                <w:rFonts w:ascii="Times New Roman" w:hAnsi="Times New Roman"/>
                <w:sz w:val="24"/>
                <w:szCs w:val="24"/>
              </w:rPr>
              <w:t xml:space="preserve">Finansējuma pieprasītājs un saņēmējs ir </w:t>
            </w:r>
            <w:r w:rsidRPr="00FF103B">
              <w:rPr>
                <w:rFonts w:ascii="Times New Roman" w:hAnsi="Times New Roman"/>
                <w:sz w:val="24"/>
                <w:szCs w:val="24"/>
              </w:rPr>
              <w:t>tā jaunajā novadā ietilpstošā pašvaldība, kurai ir lielākais iedzīvotāju skaits atbilstoši aktuālajiem Iedzīvotāju reģistra datiem</w:t>
            </w:r>
            <w:r w:rsidR="003D3A91">
              <w:rPr>
                <w:rFonts w:ascii="Times New Roman" w:hAnsi="Times New Roman"/>
                <w:sz w:val="24"/>
                <w:szCs w:val="24"/>
              </w:rPr>
              <w:t xml:space="preserve"> </w:t>
            </w:r>
            <w:r w:rsidR="003D3A91" w:rsidRPr="00DA2A06">
              <w:rPr>
                <w:rFonts w:ascii="Times New Roman" w:hAnsi="Times New Roman"/>
                <w:sz w:val="24"/>
                <w:szCs w:val="24"/>
              </w:rPr>
              <w:t>uz 2020.gada 1.janvāri</w:t>
            </w:r>
            <w:r w:rsidRPr="00A14DAD">
              <w:rPr>
                <w:rFonts w:ascii="Times New Roman" w:hAnsi="Times New Roman"/>
                <w:b/>
                <w:sz w:val="24"/>
                <w:szCs w:val="24"/>
              </w:rPr>
              <w:t>.</w:t>
            </w:r>
            <w:r w:rsidRPr="00A14DAD">
              <w:rPr>
                <w:rFonts w:ascii="Times New Roman" w:hAnsi="Times New Roman"/>
                <w:sz w:val="24"/>
                <w:szCs w:val="24"/>
              </w:rPr>
              <w:t xml:space="preserve"> </w:t>
            </w:r>
            <w:r w:rsidR="00AE6675" w:rsidRPr="003427C9">
              <w:rPr>
                <w:rFonts w:ascii="Times New Roman" w:hAnsi="Times New Roman"/>
                <w:sz w:val="24"/>
                <w:szCs w:val="24"/>
              </w:rPr>
              <w:t xml:space="preserve">Sadarbojoties ar jauno novadu pašvaldībām, </w:t>
            </w:r>
            <w:r>
              <w:rPr>
                <w:rFonts w:ascii="Times New Roman" w:hAnsi="Times New Roman"/>
                <w:sz w:val="24"/>
                <w:szCs w:val="24"/>
              </w:rPr>
              <w:t>pieprasītājs iesniedz Aģentūrā aizpildītu 1.pielikumu.</w:t>
            </w:r>
          </w:p>
          <w:p w14:paraId="46E8C342" w14:textId="37268B0A" w:rsidR="002E6D9E" w:rsidRPr="00500316" w:rsidRDefault="002E6D9E" w:rsidP="003427C9">
            <w:pPr>
              <w:spacing w:before="120" w:after="120" w:line="240" w:lineRule="auto"/>
              <w:jc w:val="both"/>
              <w:rPr>
                <w:rFonts w:ascii="Times New Roman" w:hAnsi="Times New Roman" w:cs="Times New Roman"/>
                <w:sz w:val="24"/>
                <w:szCs w:val="24"/>
              </w:rPr>
            </w:pPr>
            <w:r w:rsidRPr="00500316">
              <w:rPr>
                <w:rFonts w:ascii="Times New Roman" w:hAnsi="Times New Roman"/>
                <w:sz w:val="24"/>
                <w:szCs w:val="24"/>
              </w:rPr>
              <w:t xml:space="preserve">Attiecībā uz noteikumu projekta 2.punktā minētajām valstspilsētām un pašvaldībām, kas </w:t>
            </w:r>
            <w:r w:rsidRPr="00500316">
              <w:rPr>
                <w:rFonts w:ascii="Times New Roman" w:hAnsi="Times New Roman" w:cs="Times New Roman"/>
                <w:sz w:val="24"/>
                <w:szCs w:val="24"/>
              </w:rPr>
              <w:t>veido valstspilsētas pieguļošo novadu, noteikumu projekta 4.punktā tiek paredzēts valsts mērķdotāciju piešķirt</w:t>
            </w:r>
            <w:r w:rsidR="00FF4FDA">
              <w:rPr>
                <w:rFonts w:ascii="Times New Roman" w:hAnsi="Times New Roman" w:cs="Times New Roman"/>
                <w:sz w:val="24"/>
                <w:szCs w:val="24"/>
              </w:rPr>
              <w:t xml:space="preserve"> </w:t>
            </w:r>
            <w:r w:rsidR="00FF4FDA" w:rsidRPr="00DA2A06">
              <w:rPr>
                <w:rFonts w:ascii="Times New Roman" w:hAnsi="Times New Roman" w:cs="Times New Roman"/>
                <w:sz w:val="24"/>
                <w:szCs w:val="24"/>
              </w:rPr>
              <w:t>arī</w:t>
            </w:r>
            <w:r w:rsidRPr="00DA2A06">
              <w:rPr>
                <w:rFonts w:ascii="Times New Roman" w:hAnsi="Times New Roman" w:cs="Times New Roman"/>
                <w:sz w:val="24"/>
                <w:szCs w:val="24"/>
              </w:rPr>
              <w:t xml:space="preserve"> </w:t>
            </w:r>
            <w:r w:rsidRPr="00500316">
              <w:rPr>
                <w:rFonts w:ascii="Times New Roman" w:hAnsi="Times New Roman" w:cs="Times New Roman"/>
                <w:sz w:val="24"/>
                <w:szCs w:val="24"/>
              </w:rPr>
              <w:t xml:space="preserve">Daugavpils </w:t>
            </w:r>
            <w:r w:rsidR="0092615E" w:rsidRPr="00500316">
              <w:rPr>
                <w:rFonts w:ascii="Times New Roman" w:hAnsi="Times New Roman" w:cs="Times New Roman"/>
                <w:sz w:val="24"/>
                <w:szCs w:val="24"/>
              </w:rPr>
              <w:t>valsts</w:t>
            </w:r>
            <w:r w:rsidRPr="00500316">
              <w:rPr>
                <w:rFonts w:ascii="Times New Roman" w:hAnsi="Times New Roman" w:cs="Times New Roman"/>
                <w:sz w:val="24"/>
                <w:szCs w:val="24"/>
              </w:rPr>
              <w:t xml:space="preserve">pilsētai, Liepājas </w:t>
            </w:r>
            <w:r w:rsidR="0092615E" w:rsidRPr="00500316">
              <w:rPr>
                <w:rFonts w:ascii="Times New Roman" w:hAnsi="Times New Roman" w:cs="Times New Roman"/>
                <w:sz w:val="24"/>
                <w:szCs w:val="24"/>
              </w:rPr>
              <w:t>valsts</w:t>
            </w:r>
            <w:r w:rsidRPr="00500316">
              <w:rPr>
                <w:rFonts w:ascii="Times New Roman" w:hAnsi="Times New Roman" w:cs="Times New Roman"/>
                <w:sz w:val="24"/>
                <w:szCs w:val="24"/>
              </w:rPr>
              <w:t xml:space="preserve">pilsētai, Ventspils </w:t>
            </w:r>
            <w:r w:rsidR="0092615E" w:rsidRPr="00500316">
              <w:rPr>
                <w:rFonts w:ascii="Times New Roman" w:hAnsi="Times New Roman" w:cs="Times New Roman"/>
                <w:sz w:val="24"/>
                <w:szCs w:val="24"/>
              </w:rPr>
              <w:t>valsts</w:t>
            </w:r>
            <w:r w:rsidRPr="00500316">
              <w:rPr>
                <w:rFonts w:ascii="Times New Roman" w:hAnsi="Times New Roman" w:cs="Times New Roman"/>
                <w:sz w:val="24"/>
                <w:szCs w:val="24"/>
              </w:rPr>
              <w:t xml:space="preserve">pilsētai, Jelgavas </w:t>
            </w:r>
            <w:r w:rsidR="0092615E" w:rsidRPr="00500316">
              <w:rPr>
                <w:rFonts w:ascii="Times New Roman" w:hAnsi="Times New Roman" w:cs="Times New Roman"/>
                <w:sz w:val="24"/>
                <w:szCs w:val="24"/>
              </w:rPr>
              <w:t>valsts</w:t>
            </w:r>
            <w:r w:rsidRPr="00500316">
              <w:rPr>
                <w:rFonts w:ascii="Times New Roman" w:hAnsi="Times New Roman" w:cs="Times New Roman"/>
                <w:sz w:val="24"/>
                <w:szCs w:val="24"/>
              </w:rPr>
              <w:t xml:space="preserve">pilsētai un Rēzeknes </w:t>
            </w:r>
            <w:r w:rsidR="0092615E" w:rsidRPr="00500316">
              <w:rPr>
                <w:rFonts w:ascii="Times New Roman" w:hAnsi="Times New Roman" w:cs="Times New Roman"/>
                <w:sz w:val="24"/>
                <w:szCs w:val="24"/>
              </w:rPr>
              <w:t>valsts</w:t>
            </w:r>
            <w:r w:rsidRPr="00500316">
              <w:rPr>
                <w:rFonts w:ascii="Times New Roman" w:hAnsi="Times New Roman" w:cs="Times New Roman"/>
                <w:sz w:val="24"/>
                <w:szCs w:val="24"/>
              </w:rPr>
              <w:t>pilsēta</w:t>
            </w:r>
            <w:r w:rsidR="00FD441D" w:rsidRPr="00500316">
              <w:rPr>
                <w:rFonts w:ascii="Times New Roman" w:hAnsi="Times New Roman" w:cs="Times New Roman"/>
                <w:sz w:val="24"/>
                <w:szCs w:val="24"/>
              </w:rPr>
              <w:t xml:space="preserve">i, tādejādi </w:t>
            </w:r>
            <w:r w:rsidR="00FD7767" w:rsidRPr="00500316">
              <w:rPr>
                <w:rFonts w:ascii="Times New Roman" w:hAnsi="Times New Roman" w:cs="Times New Roman"/>
                <w:sz w:val="24"/>
                <w:szCs w:val="24"/>
              </w:rPr>
              <w:t>konkretizējo</w:t>
            </w:r>
            <w:r w:rsidR="00FD441D" w:rsidRPr="00500316">
              <w:rPr>
                <w:rFonts w:ascii="Times New Roman" w:hAnsi="Times New Roman" w:cs="Times New Roman"/>
                <w:sz w:val="24"/>
                <w:szCs w:val="24"/>
              </w:rPr>
              <w:t xml:space="preserve">t Administratīvo teritoriju un apdzīvoto vietu likumā nostiprināto principu, ka valsts līdzfinansējums tiek piešķirts tai pašvaldībai, kuras teritorijā ir vislielākais iedzīvotāju skaits </w:t>
            </w:r>
            <w:r w:rsidR="00FD441D" w:rsidRPr="00A14DAD">
              <w:rPr>
                <w:rFonts w:ascii="Times New Roman" w:hAnsi="Times New Roman"/>
                <w:sz w:val="24"/>
                <w:szCs w:val="24"/>
              </w:rPr>
              <w:t>atbilstoši aktuālajiem</w:t>
            </w:r>
            <w:r w:rsidR="00FD441D" w:rsidRPr="00500316">
              <w:rPr>
                <w:rFonts w:ascii="Times New Roman" w:hAnsi="Times New Roman"/>
                <w:sz w:val="24"/>
                <w:szCs w:val="24"/>
              </w:rPr>
              <w:t xml:space="preserve"> Iedzīvotāju reģistra datiem.</w:t>
            </w:r>
          </w:p>
          <w:p w14:paraId="0BB14339" w14:textId="77777777" w:rsidR="005E2531" w:rsidRPr="00A14DAD" w:rsidRDefault="00622E21" w:rsidP="008A281C">
            <w:pPr>
              <w:jc w:val="both"/>
              <w:rPr>
                <w:rFonts w:ascii="Times New Roman" w:hAnsi="Times New Roman"/>
                <w:sz w:val="24"/>
                <w:szCs w:val="24"/>
              </w:rPr>
            </w:pPr>
            <w:r w:rsidRPr="00A14DAD">
              <w:rPr>
                <w:rFonts w:ascii="Times New Roman" w:hAnsi="Times New Roman"/>
                <w:sz w:val="24"/>
                <w:szCs w:val="24"/>
              </w:rPr>
              <w:t>Lēmumu par plānošanas dokumentu projektu nodošanu publiskajai apspriešanai līdz 2021.gada 1.jūlijam pieņem katras pašvaldības dome, pēc 2021.gada 1.jūlija - jaunizveidotās pašvaldības dome.</w:t>
            </w:r>
            <w:r w:rsidR="001B0CB7" w:rsidRPr="00A14DAD">
              <w:rPr>
                <w:rFonts w:ascii="Times New Roman" w:hAnsi="Times New Roman"/>
                <w:sz w:val="24"/>
                <w:szCs w:val="24"/>
              </w:rPr>
              <w:t xml:space="preserve"> </w:t>
            </w:r>
          </w:p>
          <w:p w14:paraId="625DFAB4" w14:textId="743DDFAE" w:rsidR="00282892" w:rsidRPr="00A14DAD" w:rsidRDefault="00282892" w:rsidP="008A281C">
            <w:pPr>
              <w:jc w:val="both"/>
              <w:rPr>
                <w:rFonts w:ascii="Times New Roman" w:hAnsi="Times New Roman"/>
                <w:sz w:val="24"/>
                <w:szCs w:val="24"/>
              </w:rPr>
            </w:pPr>
            <w:r w:rsidRPr="00A14DAD">
              <w:rPr>
                <w:rFonts w:ascii="Times New Roman" w:hAnsi="Times New Roman"/>
                <w:sz w:val="24"/>
                <w:szCs w:val="24"/>
              </w:rPr>
              <w:t>Noteikumu regulējums darbojas laika periodā 2020.gads un 2021.gads, savukārt izstrādātie attīstības plānošanas dokumenti tiks piemēroti</w:t>
            </w:r>
            <w:r w:rsidR="00A53988">
              <w:rPr>
                <w:rFonts w:ascii="Times New Roman" w:hAnsi="Times New Roman"/>
                <w:sz w:val="24"/>
                <w:szCs w:val="24"/>
              </w:rPr>
              <w:t>,</w:t>
            </w:r>
            <w:r w:rsidRPr="00A14DAD">
              <w:rPr>
                <w:rFonts w:ascii="Times New Roman" w:hAnsi="Times New Roman"/>
                <w:sz w:val="24"/>
                <w:szCs w:val="24"/>
              </w:rPr>
              <w:t xml:space="preserve"> kamēr ir to spēkā esamība.</w:t>
            </w:r>
          </w:p>
          <w:p w14:paraId="7FD858D6" w14:textId="19A8C590" w:rsidR="00EE43F6" w:rsidRPr="00A14DAD" w:rsidRDefault="001E5778" w:rsidP="00EE43F6">
            <w:pPr>
              <w:jc w:val="both"/>
              <w:rPr>
                <w:rFonts w:ascii="Times New Roman" w:hAnsi="Times New Roman" w:cs="Times New Roman"/>
                <w:bCs/>
                <w:sz w:val="24"/>
                <w:szCs w:val="24"/>
              </w:rPr>
            </w:pPr>
            <w:r w:rsidRPr="00A14DAD">
              <w:rPr>
                <w:rFonts w:ascii="Times New Roman" w:hAnsi="Times New Roman" w:cs="Times New Roman"/>
                <w:sz w:val="24"/>
                <w:szCs w:val="24"/>
              </w:rPr>
              <w:t>P</w:t>
            </w:r>
            <w:r w:rsidR="00EE43F6" w:rsidRPr="00A14DAD">
              <w:rPr>
                <w:rFonts w:ascii="Times New Roman" w:hAnsi="Times New Roman" w:cs="Times New Roman"/>
                <w:bCs/>
                <w:sz w:val="24"/>
                <w:szCs w:val="24"/>
              </w:rPr>
              <w:t>ar attiecināmām izmaksām tiks uzskatītas izmaksas, kā arī atbalstītas tās darbības, kas radušās pēc Administratīvo teritoriju un apdzīvoto vietu likuma spēkā stāšanās, t.i., izmaksām ir jāatbilst noteikumu II nodaļas nosacījumiem, neatkarīgi no līguma noslēgšanas laika.</w:t>
            </w:r>
          </w:p>
          <w:p w14:paraId="47E5A612" w14:textId="37143A88" w:rsidR="001D0645" w:rsidRPr="001D0645" w:rsidRDefault="001D0645" w:rsidP="001D0645">
            <w:pPr>
              <w:jc w:val="both"/>
              <w:rPr>
                <w:rFonts w:ascii="Times New Roman" w:hAnsi="Times New Roman"/>
                <w:b/>
                <w:sz w:val="24"/>
                <w:szCs w:val="24"/>
              </w:rPr>
            </w:pPr>
            <w:r>
              <w:rPr>
                <w:rFonts w:ascii="Times New Roman" w:hAnsi="Times New Roman"/>
                <w:sz w:val="24"/>
                <w:szCs w:val="24"/>
              </w:rPr>
              <w:t xml:space="preserve">Noteikumi paredz, </w:t>
            </w:r>
            <w:r w:rsidRPr="001D0645">
              <w:rPr>
                <w:rFonts w:ascii="Times New Roman" w:hAnsi="Times New Roman"/>
                <w:sz w:val="24"/>
                <w:szCs w:val="24"/>
              </w:rPr>
              <w:t xml:space="preserve">ka </w:t>
            </w:r>
            <w:r>
              <w:rPr>
                <w:rFonts w:ascii="Times New Roman" w:hAnsi="Times New Roman"/>
                <w:sz w:val="24"/>
                <w:szCs w:val="24"/>
              </w:rPr>
              <w:t>a</w:t>
            </w:r>
            <w:r w:rsidRPr="001D0645">
              <w:rPr>
                <w:rFonts w:ascii="Times New Roman" w:hAnsi="Times New Roman"/>
                <w:sz w:val="24"/>
                <w:szCs w:val="24"/>
              </w:rPr>
              <w:t>tbalstāmo darbību ietvaros ir attiecināmās pakalpojumu izmaksas, kas saistītas ar šo not</w:t>
            </w:r>
            <w:r w:rsidR="00246D34">
              <w:rPr>
                <w:rFonts w:ascii="Times New Roman" w:hAnsi="Times New Roman"/>
                <w:sz w:val="24"/>
                <w:szCs w:val="24"/>
              </w:rPr>
              <w:t>eikumu 9.2. un 9.3. apakšpunktā</w:t>
            </w:r>
            <w:r w:rsidRPr="001D0645">
              <w:rPr>
                <w:rFonts w:ascii="Times New Roman" w:hAnsi="Times New Roman"/>
                <w:sz w:val="24"/>
                <w:szCs w:val="24"/>
              </w:rPr>
              <w:t xml:space="preserve"> minēto atbalstāmo darbību īstenošanu</w:t>
            </w:r>
            <w:r w:rsidRPr="00A14DAD">
              <w:rPr>
                <w:rFonts w:ascii="Times New Roman" w:hAnsi="Times New Roman"/>
                <w:sz w:val="24"/>
                <w:szCs w:val="24"/>
              </w:rPr>
              <w:t>, kā arī izmaksas, kas saistītas ar no normatīvajiem aktiem izrietošajām darbībām. Ar to saprotot, piemēram, likumu Par ietekmes uz vidi novērtējumu un 2004.gada 23.marta Ministru k</w:t>
            </w:r>
            <w:r w:rsidR="00927AA3" w:rsidRPr="00A14DAD">
              <w:rPr>
                <w:rFonts w:ascii="Times New Roman" w:hAnsi="Times New Roman"/>
                <w:sz w:val="24"/>
                <w:szCs w:val="24"/>
              </w:rPr>
              <w:t>abi</w:t>
            </w:r>
            <w:r w:rsidRPr="00A14DAD">
              <w:rPr>
                <w:rFonts w:ascii="Times New Roman" w:hAnsi="Times New Roman"/>
                <w:sz w:val="24"/>
                <w:szCs w:val="24"/>
              </w:rPr>
              <w:t>n</w:t>
            </w:r>
            <w:r w:rsidR="00927AA3" w:rsidRPr="00A14DAD">
              <w:rPr>
                <w:rFonts w:ascii="Times New Roman" w:hAnsi="Times New Roman"/>
                <w:sz w:val="24"/>
                <w:szCs w:val="24"/>
              </w:rPr>
              <w:t>e</w:t>
            </w:r>
            <w:r w:rsidRPr="00A14DAD">
              <w:rPr>
                <w:rFonts w:ascii="Times New Roman" w:hAnsi="Times New Roman"/>
                <w:sz w:val="24"/>
                <w:szCs w:val="24"/>
              </w:rPr>
              <w:t>ta noteikumus Nr.157 “K</w:t>
            </w:r>
            <w:r w:rsidR="00927AA3" w:rsidRPr="00A14DAD">
              <w:rPr>
                <w:rFonts w:ascii="Times New Roman" w:hAnsi="Times New Roman"/>
                <w:sz w:val="24"/>
                <w:szCs w:val="24"/>
              </w:rPr>
              <w:t>ār</w:t>
            </w:r>
            <w:r w:rsidRPr="00A14DAD">
              <w:rPr>
                <w:rFonts w:ascii="Times New Roman" w:hAnsi="Times New Roman"/>
                <w:sz w:val="24"/>
                <w:szCs w:val="24"/>
              </w:rPr>
              <w:t>tība, kādā veicams ietekmes uz vidi stratēģiskais novērtējums”.</w:t>
            </w:r>
          </w:p>
          <w:p w14:paraId="66EB25D4" w14:textId="7A3570E3" w:rsidR="00BE46DB" w:rsidRPr="00A14DAD" w:rsidRDefault="00BE46DB" w:rsidP="00BE46DB">
            <w:pPr>
              <w:jc w:val="both"/>
              <w:rPr>
                <w:rFonts w:ascii="Times New Roman" w:hAnsi="Times New Roman" w:cs="Times New Roman"/>
                <w:sz w:val="24"/>
                <w:szCs w:val="24"/>
              </w:rPr>
            </w:pPr>
            <w:r w:rsidRPr="0D8214ED">
              <w:rPr>
                <w:rFonts w:ascii="Times New Roman" w:hAnsi="Times New Roman"/>
                <w:sz w:val="24"/>
                <w:szCs w:val="24"/>
              </w:rPr>
              <w:t xml:space="preserve">Lai saņemtu valsts mērķdotācijas gala maksājumu, </w:t>
            </w:r>
            <w:r w:rsidR="009D6506" w:rsidRPr="0D8214ED">
              <w:rPr>
                <w:rFonts w:ascii="Times New Roman" w:hAnsi="Times New Roman"/>
                <w:sz w:val="24"/>
                <w:szCs w:val="24"/>
              </w:rPr>
              <w:t>saņēmējs</w:t>
            </w:r>
            <w:r w:rsidRPr="0D8214ED">
              <w:rPr>
                <w:rFonts w:ascii="Times New Roman" w:hAnsi="Times New Roman"/>
                <w:sz w:val="24"/>
                <w:szCs w:val="24"/>
              </w:rPr>
              <w:t xml:space="preserve"> </w:t>
            </w:r>
            <w:bookmarkStart w:id="3" w:name="_Hlk26888628"/>
            <w:r w:rsidRPr="0D8214ED">
              <w:rPr>
                <w:rFonts w:ascii="Times New Roman" w:hAnsi="Times New Roman"/>
                <w:sz w:val="24"/>
                <w:szCs w:val="24"/>
              </w:rPr>
              <w:t xml:space="preserve">ne vēlāk kā </w:t>
            </w:r>
            <w:bookmarkEnd w:id="3"/>
            <w:r w:rsidRPr="0D8214ED">
              <w:rPr>
                <w:rFonts w:ascii="Times New Roman" w:hAnsi="Times New Roman"/>
                <w:sz w:val="24"/>
                <w:szCs w:val="24"/>
              </w:rPr>
              <w:t>līdz 2021.</w:t>
            </w:r>
            <w:r w:rsidR="004A524C" w:rsidRPr="0D8214ED">
              <w:rPr>
                <w:rFonts w:ascii="Times New Roman" w:hAnsi="Times New Roman"/>
                <w:sz w:val="24"/>
                <w:szCs w:val="24"/>
              </w:rPr>
              <w:t> </w:t>
            </w:r>
            <w:r w:rsidRPr="0D8214ED">
              <w:rPr>
                <w:rFonts w:ascii="Times New Roman" w:hAnsi="Times New Roman"/>
                <w:sz w:val="24"/>
                <w:szCs w:val="24"/>
              </w:rPr>
              <w:t>gada 1</w:t>
            </w:r>
            <w:r w:rsidR="003427C9" w:rsidRPr="0D8214ED">
              <w:rPr>
                <w:rFonts w:ascii="Times New Roman" w:hAnsi="Times New Roman"/>
                <w:sz w:val="24"/>
                <w:szCs w:val="24"/>
              </w:rPr>
              <w:t>5</w:t>
            </w:r>
            <w:r w:rsidRPr="0D8214ED">
              <w:rPr>
                <w:rFonts w:ascii="Times New Roman" w:hAnsi="Times New Roman"/>
                <w:sz w:val="24"/>
                <w:szCs w:val="24"/>
              </w:rPr>
              <w:t>.</w:t>
            </w:r>
            <w:r w:rsidR="003427C9" w:rsidRPr="0D8214ED">
              <w:rPr>
                <w:rFonts w:ascii="Times New Roman" w:hAnsi="Times New Roman"/>
                <w:sz w:val="24"/>
                <w:szCs w:val="24"/>
              </w:rPr>
              <w:t>novemb</w:t>
            </w:r>
            <w:r w:rsidRPr="0D8214ED">
              <w:rPr>
                <w:rFonts w:ascii="Times New Roman" w:hAnsi="Times New Roman"/>
                <w:sz w:val="24"/>
                <w:szCs w:val="24"/>
              </w:rPr>
              <w:t xml:space="preserve">rim iesniedz </w:t>
            </w:r>
            <w:r w:rsidR="009D6506" w:rsidRPr="0D8214ED">
              <w:rPr>
                <w:rFonts w:ascii="Times New Roman" w:hAnsi="Times New Roman"/>
                <w:sz w:val="24"/>
                <w:szCs w:val="24"/>
              </w:rPr>
              <w:t>A</w:t>
            </w:r>
            <w:r w:rsidRPr="0D8214ED">
              <w:rPr>
                <w:rFonts w:ascii="Times New Roman" w:hAnsi="Times New Roman"/>
                <w:sz w:val="24"/>
                <w:szCs w:val="24"/>
              </w:rPr>
              <w:t xml:space="preserve">ģentūrā </w:t>
            </w:r>
            <w:r w:rsidR="000506C5" w:rsidRPr="0D8214ED">
              <w:rPr>
                <w:rFonts w:ascii="Times New Roman" w:hAnsi="Times New Roman"/>
                <w:sz w:val="24"/>
                <w:szCs w:val="24"/>
              </w:rPr>
              <w:t xml:space="preserve">šo noteikumu 2.pielikumu </w:t>
            </w:r>
            <w:r w:rsidR="00383E68" w:rsidRPr="00A14DAD">
              <w:rPr>
                <w:rFonts w:ascii="Times New Roman" w:hAnsi="Times New Roman"/>
                <w:sz w:val="24"/>
                <w:szCs w:val="24"/>
              </w:rPr>
              <w:t>ar aizpildītu 2.pielikuma 3.punktu</w:t>
            </w:r>
            <w:r w:rsidRPr="00A14DAD">
              <w:rPr>
                <w:rFonts w:ascii="Times New Roman" w:hAnsi="Times New Roman"/>
                <w:sz w:val="24"/>
                <w:szCs w:val="24"/>
              </w:rPr>
              <w:t>,</w:t>
            </w:r>
            <w:r w:rsidRPr="0D8214ED">
              <w:rPr>
                <w:rFonts w:ascii="Times New Roman" w:hAnsi="Times New Roman"/>
                <w:sz w:val="24"/>
                <w:szCs w:val="24"/>
              </w:rPr>
              <w:t xml:space="preserve"> </w:t>
            </w:r>
            <w:r w:rsidR="001906F9" w:rsidRPr="0D8214ED">
              <w:rPr>
                <w:rFonts w:ascii="Times New Roman" w:hAnsi="Times New Roman"/>
                <w:sz w:val="24"/>
                <w:szCs w:val="24"/>
              </w:rPr>
              <w:t>ka ir sagatavot</w:t>
            </w:r>
            <w:r w:rsidR="009D6506" w:rsidRPr="0D8214ED">
              <w:rPr>
                <w:rFonts w:ascii="Times New Roman" w:hAnsi="Times New Roman"/>
                <w:sz w:val="24"/>
                <w:szCs w:val="24"/>
              </w:rPr>
              <w:t>i</w:t>
            </w:r>
            <w:r w:rsidR="003427C9" w:rsidRPr="0D8214ED">
              <w:rPr>
                <w:rFonts w:ascii="Times New Roman" w:hAnsi="Times New Roman"/>
                <w:sz w:val="24"/>
                <w:szCs w:val="24"/>
              </w:rPr>
              <w:t xml:space="preserve"> plānošanas dokument</w:t>
            </w:r>
            <w:r w:rsidR="009D6506" w:rsidRPr="0D8214ED">
              <w:rPr>
                <w:rFonts w:ascii="Times New Roman" w:hAnsi="Times New Roman"/>
                <w:sz w:val="24"/>
                <w:szCs w:val="24"/>
              </w:rPr>
              <w:t>u</w:t>
            </w:r>
            <w:r w:rsidR="003427C9" w:rsidRPr="0D8214ED">
              <w:rPr>
                <w:rFonts w:ascii="Times New Roman" w:hAnsi="Times New Roman"/>
                <w:sz w:val="24"/>
                <w:szCs w:val="24"/>
              </w:rPr>
              <w:t xml:space="preserve"> </w:t>
            </w:r>
            <w:r w:rsidRPr="0D8214ED">
              <w:rPr>
                <w:rFonts w:ascii="Times New Roman" w:hAnsi="Times New Roman"/>
                <w:sz w:val="24"/>
                <w:szCs w:val="24"/>
              </w:rPr>
              <w:t>projekt</w:t>
            </w:r>
            <w:r w:rsidR="009D6506" w:rsidRPr="0D8214ED">
              <w:rPr>
                <w:rFonts w:ascii="Times New Roman" w:hAnsi="Times New Roman"/>
                <w:sz w:val="24"/>
                <w:szCs w:val="24"/>
              </w:rPr>
              <w:t>i</w:t>
            </w:r>
            <w:r w:rsidRPr="0D8214ED">
              <w:rPr>
                <w:rFonts w:ascii="Times New Roman" w:hAnsi="Times New Roman"/>
                <w:sz w:val="24"/>
                <w:szCs w:val="24"/>
              </w:rPr>
              <w:t>, kas ir publicēt</w:t>
            </w:r>
            <w:r w:rsidR="009D6506" w:rsidRPr="0D8214ED">
              <w:rPr>
                <w:rFonts w:ascii="Times New Roman" w:hAnsi="Times New Roman"/>
                <w:sz w:val="24"/>
                <w:szCs w:val="24"/>
              </w:rPr>
              <w:t>i</w:t>
            </w:r>
            <w:r w:rsidRPr="0D8214ED">
              <w:rPr>
                <w:rFonts w:ascii="Times New Roman" w:hAnsi="Times New Roman"/>
                <w:sz w:val="24"/>
                <w:szCs w:val="24"/>
              </w:rPr>
              <w:t xml:space="preserve"> pašvaldības oficiālajā tīmekļvietnē un Teritorijas attīstības plānošanas informācijas sistēmā, saņemts plānošanas reģiona atzinums par izstrādāto projektu</w:t>
            </w:r>
            <w:r w:rsidR="00383E68" w:rsidRPr="00A14DAD">
              <w:rPr>
                <w:rFonts w:ascii="Times New Roman" w:hAnsi="Times New Roman"/>
                <w:b/>
                <w:sz w:val="24"/>
                <w:szCs w:val="24"/>
              </w:rPr>
              <w:t xml:space="preserve">, </w:t>
            </w:r>
            <w:r w:rsidR="00383E68" w:rsidRPr="00487DA3">
              <w:rPr>
                <w:rFonts w:ascii="Times New Roman" w:hAnsi="Times New Roman"/>
                <w:sz w:val="24"/>
                <w:szCs w:val="24"/>
              </w:rPr>
              <w:t>kā</w:t>
            </w:r>
            <w:r w:rsidR="00383E68" w:rsidRPr="00F14ED3">
              <w:rPr>
                <w:rFonts w:ascii="Times New Roman" w:hAnsi="Times New Roman"/>
                <w:b/>
                <w:sz w:val="24"/>
                <w:szCs w:val="24"/>
              </w:rPr>
              <w:t xml:space="preserve"> </w:t>
            </w:r>
            <w:r w:rsidR="00383E68" w:rsidRPr="00A14DAD">
              <w:rPr>
                <w:rFonts w:ascii="Times New Roman" w:hAnsi="Times New Roman"/>
                <w:sz w:val="24"/>
                <w:szCs w:val="24"/>
              </w:rPr>
              <w:t xml:space="preserve">arī pieņemts lēmums par dalību kopēja attīstības </w:t>
            </w:r>
            <w:r w:rsidR="00383E68" w:rsidRPr="00A14DAD">
              <w:rPr>
                <w:rFonts w:ascii="Times New Roman" w:hAnsi="Times New Roman" w:cs="Times New Roman"/>
                <w:sz w:val="24"/>
                <w:szCs w:val="24"/>
              </w:rPr>
              <w:t>plānošanas dokumenta izstrādei.</w:t>
            </w:r>
          </w:p>
          <w:p w14:paraId="439201ED" w14:textId="6C0D2707" w:rsidR="001249D6" w:rsidRPr="00DA2A06" w:rsidRDefault="001249D6" w:rsidP="00BE46DB">
            <w:pPr>
              <w:jc w:val="both"/>
              <w:rPr>
                <w:rFonts w:ascii="Times New Roman" w:hAnsi="Times New Roman" w:cs="Times New Roman"/>
                <w:sz w:val="24"/>
                <w:szCs w:val="24"/>
              </w:rPr>
            </w:pPr>
            <w:r w:rsidRPr="00A14DAD">
              <w:rPr>
                <w:rFonts w:ascii="Times New Roman" w:hAnsi="Times New Roman" w:cs="Times New Roman"/>
                <w:bCs/>
                <w:sz w:val="24"/>
                <w:szCs w:val="24"/>
              </w:rPr>
              <w:t>Atlikusī mērķdotācijas daļa tiek izmaksāta tādā apjomā, kas atbilst noteikumos noteiktajām attiecināmajām izmaksām, bet nepārsniedzot piešķirtās mērķdotācijas kopējo apjomu.</w:t>
            </w:r>
            <w:r w:rsidRPr="00DA2A06">
              <w:rPr>
                <w:rFonts w:ascii="Times New Roman" w:hAnsi="Times New Roman" w:cs="Times New Roman"/>
                <w:bCs/>
                <w:sz w:val="24"/>
                <w:szCs w:val="24"/>
              </w:rPr>
              <w:t xml:space="preserve"> </w:t>
            </w:r>
            <w:r w:rsidR="003D3A91" w:rsidRPr="00DA2A06">
              <w:rPr>
                <w:rFonts w:ascii="Times New Roman" w:hAnsi="Times New Roman" w:cs="Times New Roman"/>
                <w:bCs/>
                <w:sz w:val="24"/>
                <w:szCs w:val="24"/>
              </w:rPr>
              <w:t>Pieteikumā</w:t>
            </w:r>
            <w:r w:rsidRPr="00A14DAD">
              <w:rPr>
                <w:rFonts w:ascii="Times New Roman" w:hAnsi="Times New Roman" w:cs="Times New Roman"/>
                <w:b/>
                <w:bCs/>
                <w:sz w:val="24"/>
                <w:szCs w:val="24"/>
              </w:rPr>
              <w:t xml:space="preserve"> </w:t>
            </w:r>
            <w:r w:rsidRPr="00A14DAD">
              <w:rPr>
                <w:rFonts w:ascii="Times New Roman" w:hAnsi="Times New Roman" w:cs="Times New Roman"/>
                <w:bCs/>
                <w:sz w:val="24"/>
                <w:szCs w:val="24"/>
              </w:rPr>
              <w:t>(1.pielikums) norādītais pašvaldības plānotais finansējums var mainīties pēc konkrēto līgumu noslēgšanas.</w:t>
            </w:r>
            <w:r w:rsidR="00D97496">
              <w:rPr>
                <w:rFonts w:ascii="Times New Roman" w:hAnsi="Times New Roman" w:cs="Times New Roman"/>
                <w:b/>
                <w:bCs/>
                <w:sz w:val="24"/>
                <w:szCs w:val="24"/>
              </w:rPr>
              <w:t xml:space="preserve"> </w:t>
            </w:r>
            <w:r w:rsidR="00D97496" w:rsidRPr="00DA2A06">
              <w:rPr>
                <w:rFonts w:ascii="Times New Roman" w:hAnsi="Times New Roman" w:cs="Times New Roman"/>
                <w:bCs/>
                <w:sz w:val="24"/>
                <w:szCs w:val="24"/>
              </w:rPr>
              <w:t xml:space="preserve">Noteikumu 18.1.apakšpunktā </w:t>
            </w:r>
            <w:r w:rsidR="00C52FD7" w:rsidRPr="00DA2A06">
              <w:rPr>
                <w:rFonts w:ascii="Times New Roman" w:hAnsi="Times New Roman" w:cs="Times New Roman"/>
                <w:bCs/>
                <w:sz w:val="24"/>
                <w:szCs w:val="24"/>
              </w:rPr>
              <w:t xml:space="preserve">minētā atlikusī mērķdotācijas daļa </w:t>
            </w:r>
            <w:r w:rsidR="001F7903" w:rsidRPr="00DA2A06">
              <w:rPr>
                <w:rFonts w:ascii="Times New Roman" w:hAnsi="Times New Roman" w:cs="Times New Roman"/>
                <w:bCs/>
                <w:sz w:val="24"/>
                <w:szCs w:val="24"/>
              </w:rPr>
              <w:t xml:space="preserve">saņēmējam </w:t>
            </w:r>
            <w:r w:rsidR="00C52FD7" w:rsidRPr="00DA2A06">
              <w:rPr>
                <w:rFonts w:ascii="Times New Roman" w:hAnsi="Times New Roman" w:cs="Times New Roman"/>
                <w:bCs/>
                <w:sz w:val="24"/>
                <w:szCs w:val="24"/>
              </w:rPr>
              <w:t>tiek pārskaitīta 5 dienu laikā.</w:t>
            </w:r>
          </w:p>
          <w:p w14:paraId="467E4411" w14:textId="3054E2EA" w:rsidR="00FC1A58" w:rsidRPr="00BE46DB" w:rsidRDefault="009D6506" w:rsidP="00BE46DB">
            <w:pPr>
              <w:jc w:val="both"/>
              <w:rPr>
                <w:rFonts w:ascii="Times New Roman" w:hAnsi="Times New Roman"/>
                <w:sz w:val="24"/>
                <w:szCs w:val="24"/>
                <w:highlight w:val="yellow"/>
              </w:rPr>
            </w:pPr>
            <w:r w:rsidRPr="006D11DD">
              <w:rPr>
                <w:rFonts w:ascii="Times New Roman" w:hAnsi="Times New Roman"/>
                <w:sz w:val="24"/>
                <w:szCs w:val="24"/>
              </w:rPr>
              <w:t xml:space="preserve">Noteikumu projekts paredz Aģentūrai tiesības pieprasīt precizējumus pēc noteikumu projekta 2.pielikuma saņemšanas un </w:t>
            </w:r>
            <w:r w:rsidRPr="00A14DAD">
              <w:rPr>
                <w:rFonts w:ascii="Times New Roman" w:hAnsi="Times New Roman"/>
                <w:sz w:val="24"/>
                <w:szCs w:val="24"/>
              </w:rPr>
              <w:t>līdz gala lēmuma</w:t>
            </w:r>
            <w:r w:rsidRPr="006D11DD">
              <w:rPr>
                <w:rFonts w:ascii="Times New Roman" w:hAnsi="Times New Roman"/>
                <w:sz w:val="24"/>
                <w:szCs w:val="24"/>
              </w:rPr>
              <w:t xml:space="preserve"> pieņemšanai.</w:t>
            </w:r>
          </w:p>
          <w:p w14:paraId="619262DA" w14:textId="21438B7F" w:rsidR="008F40AD" w:rsidRPr="006A2583" w:rsidRDefault="00EB6BA0" w:rsidP="009D65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2E0951" w:rsidRPr="00A14DAD">
              <w:rPr>
                <w:rFonts w:ascii="Times New Roman" w:hAnsi="Times New Roman" w:cs="Times New Roman"/>
                <w:sz w:val="24"/>
                <w:szCs w:val="24"/>
              </w:rPr>
              <w:t>Aģentūra</w:t>
            </w:r>
            <w:r w:rsidR="002E0951" w:rsidRPr="002E0951">
              <w:rPr>
                <w:rFonts w:ascii="Times New Roman" w:hAnsi="Times New Roman" w:cs="Times New Roman"/>
                <w:b/>
                <w:sz w:val="24"/>
                <w:szCs w:val="24"/>
              </w:rPr>
              <w:t xml:space="preserve"> </w:t>
            </w:r>
            <w:r>
              <w:rPr>
                <w:rFonts w:ascii="Times New Roman" w:hAnsi="Times New Roman" w:cs="Times New Roman"/>
                <w:sz w:val="24"/>
                <w:szCs w:val="24"/>
              </w:rPr>
              <w:t xml:space="preserve">konstatē, ka valsts mērķdotācijas gala maksājuma saņemšanai </w:t>
            </w:r>
            <w:r w:rsidR="003D3A91" w:rsidRPr="00DA2A06">
              <w:rPr>
                <w:rFonts w:ascii="Times New Roman" w:hAnsi="Times New Roman" w:cs="Times New Roman"/>
                <w:sz w:val="24"/>
                <w:szCs w:val="24"/>
              </w:rPr>
              <w:t>pieteikumu</w:t>
            </w:r>
            <w:r>
              <w:rPr>
                <w:rFonts w:ascii="Times New Roman" w:hAnsi="Times New Roman" w:cs="Times New Roman"/>
                <w:sz w:val="24"/>
                <w:szCs w:val="24"/>
              </w:rPr>
              <w:t xml:space="preserve"> iesniegusī pašvaldība nekvalificējas, valsts mērķdotācijas </w:t>
            </w:r>
            <w:r w:rsidRPr="006A2583">
              <w:rPr>
                <w:rFonts w:ascii="Times New Roman" w:hAnsi="Times New Roman" w:cs="Times New Roman"/>
                <w:sz w:val="24"/>
                <w:szCs w:val="24"/>
              </w:rPr>
              <w:t>neizmantotā daļa tiek ieskaitīta valsts budžetā.</w:t>
            </w:r>
          </w:p>
          <w:p w14:paraId="235F95D4" w14:textId="1B6D9C3B" w:rsidR="006A2583" w:rsidRPr="001207AE" w:rsidRDefault="006A2583" w:rsidP="008378E6">
            <w:pPr>
              <w:spacing w:line="240" w:lineRule="auto"/>
              <w:jc w:val="both"/>
              <w:rPr>
                <w:rFonts w:ascii="Times New Roman" w:hAnsi="Times New Roman" w:cs="Times New Roman"/>
                <w:sz w:val="24"/>
                <w:szCs w:val="24"/>
              </w:rPr>
            </w:pPr>
            <w:r w:rsidRPr="00A14DAD">
              <w:rPr>
                <w:rFonts w:ascii="Times New Roman" w:hAnsi="Times New Roman" w:cs="Times New Roman"/>
                <w:bCs/>
                <w:color w:val="000000" w:themeColor="text1"/>
                <w:sz w:val="24"/>
                <w:szCs w:val="24"/>
              </w:rPr>
              <w:t>Noteikumu projekta 1</w:t>
            </w:r>
            <w:r w:rsidR="008378E6" w:rsidRPr="00A14DAD">
              <w:rPr>
                <w:rFonts w:ascii="Times New Roman" w:hAnsi="Times New Roman" w:cs="Times New Roman"/>
                <w:bCs/>
                <w:color w:val="000000" w:themeColor="text1"/>
                <w:sz w:val="24"/>
                <w:szCs w:val="24"/>
              </w:rPr>
              <w:t>8</w:t>
            </w:r>
            <w:r w:rsidRPr="00A14DAD">
              <w:rPr>
                <w:rFonts w:ascii="Times New Roman" w:hAnsi="Times New Roman" w:cs="Times New Roman"/>
                <w:bCs/>
                <w:color w:val="000000" w:themeColor="text1"/>
                <w:sz w:val="24"/>
                <w:szCs w:val="24"/>
              </w:rPr>
              <w:t>.2.punktā paredzētā mērķdotācijas atmaksa notiek gadījumos, ja mērķdotācijas sākotnējā piešķīruma finansējums nav rezultējies ar attīstības plānošanas dokumenta gatavību to ievietot Teritorijas attīstības plānošanas informācijas sistēmā</w:t>
            </w:r>
            <w:r w:rsidRPr="00A14DAD">
              <w:rPr>
                <w:rFonts w:ascii="Times New Roman" w:hAnsi="Times New Roman" w:cs="Times New Roman"/>
                <w:color w:val="000000" w:themeColor="text1"/>
                <w:sz w:val="24"/>
                <w:szCs w:val="24"/>
              </w:rPr>
              <w:t>.</w:t>
            </w:r>
            <w:r w:rsidR="30805138" w:rsidRPr="43CAB667">
              <w:rPr>
                <w:rFonts w:ascii="Times New Roman" w:hAnsi="Times New Roman" w:cs="Times New Roman"/>
                <w:color w:val="000000" w:themeColor="text1"/>
                <w:sz w:val="24"/>
                <w:szCs w:val="24"/>
              </w:rPr>
              <w:t xml:space="preserve"> </w:t>
            </w:r>
            <w:r w:rsidR="30805138" w:rsidRPr="00DA2A06">
              <w:rPr>
                <w:rFonts w:ascii="Times New Roman" w:hAnsi="Times New Roman" w:cs="Times New Roman"/>
                <w:sz w:val="24"/>
                <w:szCs w:val="24"/>
              </w:rPr>
              <w:t>Iemesli mērķdotācijas atteikumam: pieteikums nav iesniegts noteikumos noteiktajā termiņā vai tas neatbilst projektu izstrādes mērķim.</w:t>
            </w:r>
          </w:p>
        </w:tc>
      </w:tr>
      <w:tr w:rsidR="006114C1" w:rsidRPr="006114C1" w14:paraId="101A518E" w14:textId="77777777" w:rsidTr="43CAB667">
        <w:tc>
          <w:tcPr>
            <w:tcW w:w="300" w:type="pct"/>
            <w:tcBorders>
              <w:top w:val="outset" w:sz="6" w:space="0" w:color="414142"/>
              <w:left w:val="outset" w:sz="6" w:space="0" w:color="414142"/>
              <w:bottom w:val="outset" w:sz="6" w:space="0" w:color="414142"/>
              <w:right w:val="outset" w:sz="6" w:space="0" w:color="414142"/>
            </w:tcBorders>
            <w:hideMark/>
          </w:tcPr>
          <w:p w14:paraId="18F8A7DC" w14:textId="77777777" w:rsidR="006114C1" w:rsidRPr="006114C1" w:rsidRDefault="006114C1">
            <w:pPr>
              <w:pStyle w:val="tvhtml"/>
              <w:spacing w:before="0" w:beforeAutospacing="0" w:line="254" w:lineRule="atLeast"/>
              <w:jc w:val="center"/>
            </w:pPr>
            <w:r w:rsidRPr="006114C1">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64C5341"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9229E29" w14:textId="5220A397" w:rsidR="006114C1" w:rsidRPr="007B00AF" w:rsidRDefault="007B00AF" w:rsidP="0069121B">
            <w:pPr>
              <w:rPr>
                <w:rFonts w:ascii="Times New Roman" w:hAnsi="Times New Roman" w:cs="Times New Roman"/>
                <w:iCs/>
                <w:color w:val="A6A6A6" w:themeColor="background1" w:themeShade="A6"/>
                <w:sz w:val="24"/>
                <w:szCs w:val="24"/>
              </w:rPr>
            </w:pPr>
            <w:r w:rsidRPr="007B00AF">
              <w:rPr>
                <w:rFonts w:ascii="Times New Roman" w:hAnsi="Times New Roman" w:cs="Times New Roman"/>
                <w:iCs/>
                <w:sz w:val="24"/>
                <w:szCs w:val="24"/>
              </w:rPr>
              <w:t>V</w:t>
            </w:r>
            <w:r w:rsidR="00650F60">
              <w:rPr>
                <w:rFonts w:ascii="Times New Roman" w:hAnsi="Times New Roman" w:cs="Times New Roman"/>
                <w:iCs/>
                <w:sz w:val="24"/>
                <w:szCs w:val="24"/>
              </w:rPr>
              <w:t>ides aizsardzības un reģionālās attīstības ministrija</w:t>
            </w:r>
            <w:r w:rsidRPr="007B00AF">
              <w:rPr>
                <w:rFonts w:ascii="Times New Roman" w:hAnsi="Times New Roman" w:cs="Times New Roman"/>
                <w:iCs/>
                <w:sz w:val="24"/>
                <w:szCs w:val="24"/>
              </w:rPr>
              <w:t xml:space="preserve"> un </w:t>
            </w:r>
            <w:r w:rsidR="002A1D7F">
              <w:rPr>
                <w:rFonts w:ascii="Times New Roman" w:hAnsi="Times New Roman" w:cs="Times New Roman"/>
                <w:iCs/>
                <w:sz w:val="24"/>
                <w:szCs w:val="24"/>
              </w:rPr>
              <w:t>A</w:t>
            </w:r>
            <w:r w:rsidRPr="007B00AF">
              <w:rPr>
                <w:rFonts w:ascii="Times New Roman" w:hAnsi="Times New Roman" w:cs="Times New Roman"/>
                <w:iCs/>
                <w:sz w:val="24"/>
                <w:szCs w:val="24"/>
              </w:rPr>
              <w:t>ģentūra.</w:t>
            </w:r>
          </w:p>
        </w:tc>
      </w:tr>
      <w:tr w:rsidR="006114C1" w:rsidRPr="006114C1" w14:paraId="5910D1B8" w14:textId="77777777" w:rsidTr="43CAB667">
        <w:tc>
          <w:tcPr>
            <w:tcW w:w="300" w:type="pct"/>
            <w:tcBorders>
              <w:top w:val="outset" w:sz="6" w:space="0" w:color="414142"/>
              <w:left w:val="outset" w:sz="6" w:space="0" w:color="414142"/>
              <w:bottom w:val="outset" w:sz="6" w:space="0" w:color="414142"/>
              <w:right w:val="outset" w:sz="6" w:space="0" w:color="414142"/>
            </w:tcBorders>
            <w:hideMark/>
          </w:tcPr>
          <w:p w14:paraId="5CB77313" w14:textId="77777777" w:rsidR="006114C1" w:rsidRPr="006114C1" w:rsidRDefault="006114C1">
            <w:pPr>
              <w:pStyle w:val="tvhtml"/>
              <w:spacing w:before="0" w:beforeAutospacing="0" w:line="254" w:lineRule="atLeast"/>
              <w:jc w:val="center"/>
            </w:pPr>
            <w:r w:rsidRPr="006114C1">
              <w:t>4.</w:t>
            </w:r>
          </w:p>
        </w:tc>
        <w:tc>
          <w:tcPr>
            <w:tcW w:w="1700" w:type="pct"/>
            <w:tcBorders>
              <w:top w:val="outset" w:sz="6" w:space="0" w:color="414142"/>
              <w:left w:val="outset" w:sz="6" w:space="0" w:color="414142"/>
              <w:bottom w:val="outset" w:sz="6" w:space="0" w:color="414142"/>
              <w:right w:val="outset" w:sz="6" w:space="0" w:color="414142"/>
            </w:tcBorders>
            <w:hideMark/>
          </w:tcPr>
          <w:p w14:paraId="04C68C7A"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007DF5D" w14:textId="7182F254" w:rsidR="006114C1" w:rsidRPr="006114C1" w:rsidRDefault="006114C1">
            <w:pPr>
              <w:rPr>
                <w:rFonts w:ascii="Times New Roman" w:hAnsi="Times New Roman" w:cs="Times New Roman"/>
                <w:i/>
                <w:iCs/>
                <w:color w:val="A6A6A6" w:themeColor="background1" w:themeShade="A6"/>
                <w:sz w:val="24"/>
                <w:szCs w:val="24"/>
              </w:rPr>
            </w:pPr>
            <w:r w:rsidRPr="006114C1">
              <w:rPr>
                <w:rFonts w:ascii="Times New Roman" w:hAnsi="Times New Roman" w:cs="Times New Roman"/>
                <w:i/>
                <w:iCs/>
                <w:color w:val="A6A6A6" w:themeColor="background1" w:themeShade="A6"/>
                <w:sz w:val="24"/>
                <w:szCs w:val="24"/>
              </w:rPr>
              <w:t xml:space="preserve"> </w:t>
            </w:r>
            <w:r w:rsidR="00DC1BD1" w:rsidRPr="0010246D">
              <w:rPr>
                <w:rFonts w:ascii="Times New Roman" w:eastAsia="Times New Roman" w:hAnsi="Times New Roman" w:cs="Times New Roman"/>
                <w:iCs/>
                <w:sz w:val="24"/>
                <w:szCs w:val="24"/>
                <w:lang w:eastAsia="lv-LV"/>
              </w:rPr>
              <w:t>Nav</w:t>
            </w:r>
          </w:p>
        </w:tc>
      </w:tr>
    </w:tbl>
    <w:p w14:paraId="754A5F00"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6114C1" w:rsidRPr="006114C1" w14:paraId="3B838897"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2B7710" w14:textId="011CDB42" w:rsidR="006114C1" w:rsidRPr="006114C1" w:rsidRDefault="006114C1">
            <w:pPr>
              <w:pStyle w:val="tvhtml"/>
              <w:spacing w:before="0" w:beforeAutospacing="0" w:line="254" w:lineRule="atLeast"/>
              <w:jc w:val="center"/>
              <w:rPr>
                <w:b/>
                <w:bCs/>
                <w:color w:val="414142"/>
              </w:rPr>
            </w:pPr>
            <w:r w:rsidRPr="006114C1">
              <w:rPr>
                <w:b/>
                <w:bCs/>
              </w:rPr>
              <w:t>II.</w:t>
            </w:r>
            <w:r w:rsidR="00650F60">
              <w:rPr>
                <w:b/>
                <w:bCs/>
              </w:rPr>
              <w:t> </w:t>
            </w:r>
            <w:r w:rsidRPr="006114C1">
              <w:rPr>
                <w:b/>
                <w:bCs/>
              </w:rPr>
              <w:t>Tiesību akta projekta ietekme uz sabiedrību, tautsaimniecības attīstību un administratīvo slogu</w:t>
            </w:r>
          </w:p>
        </w:tc>
      </w:tr>
      <w:tr w:rsidR="006114C1" w:rsidRPr="006114C1" w14:paraId="3E411CAC"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01BD249" w14:textId="77777777" w:rsidR="006114C1" w:rsidRPr="006114C1" w:rsidRDefault="006114C1">
            <w:pPr>
              <w:pStyle w:val="tvhtml"/>
              <w:spacing w:before="0" w:beforeAutospacing="0" w:line="254" w:lineRule="atLeast"/>
              <w:jc w:val="center"/>
            </w:pPr>
            <w:r w:rsidRPr="006114C1">
              <w:t>1.</w:t>
            </w:r>
          </w:p>
        </w:tc>
        <w:tc>
          <w:tcPr>
            <w:tcW w:w="1700" w:type="pct"/>
            <w:tcBorders>
              <w:top w:val="outset" w:sz="6" w:space="0" w:color="414142"/>
              <w:left w:val="outset" w:sz="6" w:space="0" w:color="414142"/>
              <w:bottom w:val="outset" w:sz="6" w:space="0" w:color="414142"/>
              <w:right w:val="outset" w:sz="6" w:space="0" w:color="414142"/>
            </w:tcBorders>
            <w:hideMark/>
          </w:tcPr>
          <w:p w14:paraId="065F14AA"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3669F37" w14:textId="37D404A0" w:rsidR="006114C1" w:rsidRPr="003A1C43" w:rsidRDefault="0069121B" w:rsidP="0009021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762A0A">
              <w:rPr>
                <w:rFonts w:ascii="Times New Roman" w:eastAsia="Times New Roman" w:hAnsi="Times New Roman" w:cs="Times New Roman"/>
                <w:iCs/>
                <w:sz w:val="24"/>
                <w:szCs w:val="24"/>
                <w:lang w:eastAsia="lv-LV"/>
              </w:rPr>
              <w:t xml:space="preserve"> projekts</w:t>
            </w:r>
            <w:r w:rsidR="00762A0A" w:rsidRPr="0010246D">
              <w:rPr>
                <w:rFonts w:ascii="Times New Roman" w:eastAsia="Times New Roman" w:hAnsi="Times New Roman" w:cs="Times New Roman"/>
                <w:iCs/>
                <w:sz w:val="24"/>
                <w:szCs w:val="24"/>
                <w:lang w:eastAsia="lv-LV"/>
              </w:rPr>
              <w:t xml:space="preserve"> ietekmēs visas pašvaldības, kuras skar adm</w:t>
            </w:r>
            <w:r w:rsidR="00762A0A">
              <w:rPr>
                <w:rFonts w:ascii="Times New Roman" w:eastAsia="Times New Roman" w:hAnsi="Times New Roman" w:cs="Times New Roman"/>
                <w:iCs/>
                <w:sz w:val="24"/>
                <w:szCs w:val="24"/>
                <w:lang w:eastAsia="lv-LV"/>
              </w:rPr>
              <w:t>inistratīvi teritoriālā reforma</w:t>
            </w:r>
            <w:r w:rsidR="0010634A">
              <w:rPr>
                <w:rFonts w:ascii="Times New Roman" w:eastAsia="Times New Roman" w:hAnsi="Times New Roman" w:cs="Times New Roman"/>
                <w:iCs/>
                <w:sz w:val="24"/>
                <w:szCs w:val="24"/>
                <w:lang w:eastAsia="lv-LV"/>
              </w:rPr>
              <w:t xml:space="preserve"> un </w:t>
            </w:r>
            <w:r w:rsidR="0010634A" w:rsidRPr="0010634A">
              <w:rPr>
                <w:rFonts w:ascii="Times New Roman" w:eastAsia="Times New Roman" w:hAnsi="Times New Roman" w:cs="Times New Roman"/>
                <w:iCs/>
                <w:sz w:val="24"/>
                <w:szCs w:val="24"/>
                <w:lang w:eastAsia="lv-LV"/>
              </w:rPr>
              <w:t>Administratīvo teritoriju un apdzīvoto vietu likumā noteiktās valstspilsētas un tām pieguļoš</w:t>
            </w:r>
            <w:r w:rsidR="003A1C43">
              <w:rPr>
                <w:rFonts w:ascii="Times New Roman" w:eastAsia="Times New Roman" w:hAnsi="Times New Roman" w:cs="Times New Roman"/>
                <w:iCs/>
                <w:sz w:val="24"/>
                <w:szCs w:val="24"/>
                <w:lang w:eastAsia="lv-LV"/>
              </w:rPr>
              <w:t>os</w:t>
            </w:r>
            <w:r w:rsidR="0010634A" w:rsidRPr="0010634A">
              <w:rPr>
                <w:rFonts w:ascii="Times New Roman" w:eastAsia="Times New Roman" w:hAnsi="Times New Roman" w:cs="Times New Roman"/>
                <w:iCs/>
                <w:sz w:val="24"/>
                <w:szCs w:val="24"/>
                <w:lang w:eastAsia="lv-LV"/>
              </w:rPr>
              <w:t xml:space="preserve"> novad</w:t>
            </w:r>
            <w:r w:rsidR="003A1C43">
              <w:rPr>
                <w:rFonts w:ascii="Times New Roman" w:eastAsia="Times New Roman" w:hAnsi="Times New Roman" w:cs="Times New Roman"/>
                <w:iCs/>
                <w:sz w:val="24"/>
                <w:szCs w:val="24"/>
                <w:lang w:eastAsia="lv-LV"/>
              </w:rPr>
              <w:t>us</w:t>
            </w:r>
            <w:r w:rsidR="0010634A" w:rsidRPr="0010634A">
              <w:rPr>
                <w:rFonts w:ascii="Times New Roman" w:eastAsia="Times New Roman" w:hAnsi="Times New Roman" w:cs="Times New Roman"/>
                <w:iCs/>
                <w:sz w:val="24"/>
                <w:szCs w:val="24"/>
                <w:lang w:eastAsia="lv-LV"/>
              </w:rPr>
              <w:t xml:space="preserve"> (Daugavpils valstspilsētas pašvaldība ar pašvaldībām, kuras ietilps jaunveidojamā Augšdaugavas novadā; Liepājas valstspilsētas pašvaldība ar pašvaldībām, kuras ietilps jaunveidojamā Dienvidkurzemes novadā; Rēzeknes valstspilsētas pašvaldība ar pašvaldībām, kuras ietilps jaunveidojamā Rēzeknes novadā; Ventspils valstspilsētas pašvaldība un Ventspils novada pašvaldība; Jelgavas valstspilsētas pašvaldība ar pašvaldībām, kuras ietilps jaunveidojamā Jelgavas novadā).</w:t>
            </w:r>
          </w:p>
          <w:p w14:paraId="19837523" w14:textId="482ACCF7" w:rsidR="003A1C43" w:rsidRPr="00A14DAD" w:rsidRDefault="008C6EBB" w:rsidP="00090210">
            <w:pPr>
              <w:jc w:val="both"/>
              <w:rPr>
                <w:rFonts w:ascii="Times New Roman" w:hAnsi="Times New Roman" w:cs="Times New Roman"/>
                <w:iCs/>
                <w:sz w:val="24"/>
                <w:szCs w:val="24"/>
              </w:rPr>
            </w:pPr>
            <w:r w:rsidRPr="00A14DAD">
              <w:rPr>
                <w:rFonts w:ascii="Times New Roman" w:hAnsi="Times New Roman" w:cs="Times New Roman"/>
                <w:iCs/>
                <w:sz w:val="24"/>
                <w:szCs w:val="24"/>
              </w:rPr>
              <w:t>24 j</w:t>
            </w:r>
            <w:r w:rsidR="003A1C43" w:rsidRPr="00A14DAD">
              <w:rPr>
                <w:rFonts w:ascii="Times New Roman" w:hAnsi="Times New Roman" w:cs="Times New Roman"/>
                <w:iCs/>
                <w:sz w:val="24"/>
                <w:szCs w:val="24"/>
              </w:rPr>
              <w:t>aunveidojamie novadi – Aizkraukles novads, Ādažu novads, Balvu novads, Bauskas novads, Cēsu novads, Dobeles novads, Jēkabpils novads, Krāslavas novads, Kuldīgas novads, Ķekavas novads, Limbažu novads, Ludzas novads, Madonas novads, Mārupes novads, Ogres novads, Preiļu novads, Ropažu novads, Saldus novads, Saulkrastu novads, Siguldas novads, Smiltenes novads, Talsu novads, Tukuma novads, Valmieras novads.</w:t>
            </w:r>
          </w:p>
          <w:p w14:paraId="28DD5048" w14:textId="4357950C" w:rsidR="008C6EBB" w:rsidRPr="00A14DAD" w:rsidRDefault="008C6EBB" w:rsidP="00090210">
            <w:pPr>
              <w:jc w:val="both"/>
              <w:rPr>
                <w:rFonts w:ascii="Times New Roman" w:hAnsi="Times New Roman" w:cs="Times New Roman"/>
                <w:iCs/>
                <w:sz w:val="24"/>
                <w:szCs w:val="24"/>
              </w:rPr>
            </w:pPr>
            <w:r w:rsidRPr="00DA2A06">
              <w:rPr>
                <w:rFonts w:ascii="Times New Roman" w:hAnsi="Times New Roman" w:cs="Times New Roman"/>
                <w:iCs/>
                <w:sz w:val="24"/>
                <w:szCs w:val="24"/>
              </w:rPr>
              <w:t>5 valstspilsētas, un 5 pieguļošās pašvaldības kopīgu plānošanas dokumentu izstrādei</w:t>
            </w:r>
            <w:r w:rsidRPr="00A14DAD">
              <w:rPr>
                <w:rFonts w:ascii="Times New Roman" w:hAnsi="Times New Roman" w:cs="Times New Roman"/>
                <w:b/>
                <w:iCs/>
                <w:sz w:val="24"/>
                <w:szCs w:val="24"/>
              </w:rPr>
              <w:t xml:space="preserve"> </w:t>
            </w:r>
            <w:r w:rsidRPr="00A14DAD">
              <w:rPr>
                <w:rFonts w:ascii="Times New Roman" w:hAnsi="Times New Roman" w:cs="Times New Roman"/>
                <w:iCs/>
                <w:sz w:val="24"/>
                <w:szCs w:val="24"/>
              </w:rPr>
              <w:t>– Daugavpils valstspilsēta un Augšdaugavas novads, Liepājas valstspilsēta un Dienvidkurzemes novads, Rēzeknes valstspilsēta un Rēzeknes novads, Ventspils valstspilsēta un Ventspils novads, Jelgavas valstspilsēta un Jelgavas novads</w:t>
            </w:r>
          </w:p>
          <w:p w14:paraId="08A85E95" w14:textId="71B7213F" w:rsidR="003A1C43" w:rsidRPr="006114C1" w:rsidRDefault="003A1C43" w:rsidP="00090210">
            <w:pPr>
              <w:jc w:val="both"/>
              <w:rPr>
                <w:rFonts w:ascii="Times New Roman" w:hAnsi="Times New Roman" w:cs="Times New Roman"/>
                <w:i/>
                <w:iCs/>
                <w:color w:val="A6A6A6" w:themeColor="background1" w:themeShade="A6"/>
                <w:sz w:val="24"/>
                <w:szCs w:val="24"/>
              </w:rPr>
            </w:pPr>
          </w:p>
        </w:tc>
      </w:tr>
      <w:tr w:rsidR="006114C1" w:rsidRPr="006114C1" w14:paraId="4273C97A"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2F5C235" w14:textId="77777777" w:rsidR="006114C1" w:rsidRPr="006114C1" w:rsidRDefault="006114C1">
            <w:pPr>
              <w:pStyle w:val="tvhtml"/>
              <w:spacing w:before="0" w:beforeAutospacing="0" w:line="254" w:lineRule="atLeast"/>
              <w:jc w:val="center"/>
            </w:pPr>
            <w:r w:rsidRPr="006114C1">
              <w:t>2.</w:t>
            </w:r>
          </w:p>
        </w:tc>
        <w:tc>
          <w:tcPr>
            <w:tcW w:w="1700" w:type="pct"/>
            <w:tcBorders>
              <w:top w:val="outset" w:sz="6" w:space="0" w:color="414142"/>
              <w:left w:val="outset" w:sz="6" w:space="0" w:color="414142"/>
              <w:bottom w:val="outset" w:sz="6" w:space="0" w:color="414142"/>
              <w:right w:val="outset" w:sz="6" w:space="0" w:color="414142"/>
            </w:tcBorders>
            <w:hideMark/>
          </w:tcPr>
          <w:p w14:paraId="09284F49"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A7669CD" w14:textId="337C7C53" w:rsidR="008F40AD" w:rsidRDefault="002B1133" w:rsidP="00291894">
            <w:pPr>
              <w:spacing w:after="0" w:line="240" w:lineRule="auto"/>
              <w:contextualSpacing/>
              <w:jc w:val="both"/>
              <w:rPr>
                <w:rFonts w:ascii="Times New Roman" w:eastAsia="Times New Roman" w:hAnsi="Times New Roman" w:cs="Times New Roman"/>
                <w:iCs/>
                <w:sz w:val="24"/>
                <w:szCs w:val="24"/>
                <w:lang w:eastAsia="lv-LV"/>
              </w:rPr>
            </w:pPr>
            <w:r w:rsidRPr="00A14DAD">
              <w:rPr>
                <w:rFonts w:ascii="Times New Roman" w:eastAsia="Times New Roman" w:hAnsi="Times New Roman" w:cs="Times New Roman"/>
                <w:iCs/>
                <w:sz w:val="24"/>
                <w:szCs w:val="24"/>
                <w:lang w:eastAsia="lv-LV"/>
              </w:rPr>
              <w:t>Katras</w:t>
            </w:r>
            <w:r w:rsidRPr="002B1133">
              <w:rPr>
                <w:rFonts w:ascii="Times New Roman" w:eastAsia="Times New Roman" w:hAnsi="Times New Roman" w:cs="Times New Roman"/>
                <w:b/>
                <w:iCs/>
                <w:sz w:val="24"/>
                <w:szCs w:val="24"/>
                <w:lang w:eastAsia="lv-LV"/>
              </w:rPr>
              <w:t xml:space="preserve"> </w:t>
            </w:r>
            <w:r w:rsidR="007771F7">
              <w:rPr>
                <w:rFonts w:ascii="Times New Roman" w:eastAsia="Times New Roman" w:hAnsi="Times New Roman" w:cs="Times New Roman"/>
                <w:iCs/>
                <w:sz w:val="24"/>
                <w:szCs w:val="24"/>
                <w:lang w:eastAsia="lv-LV"/>
              </w:rPr>
              <w:t>pašvaldības lēmums ietekmēs</w:t>
            </w:r>
            <w:r w:rsidR="00650F60">
              <w:rPr>
                <w:rFonts w:ascii="Times New Roman" w:eastAsia="Times New Roman" w:hAnsi="Times New Roman" w:cs="Times New Roman"/>
                <w:iCs/>
                <w:sz w:val="24"/>
                <w:szCs w:val="24"/>
                <w:lang w:eastAsia="lv-LV"/>
              </w:rPr>
              <w:t>,</w:t>
            </w:r>
            <w:r w:rsidR="007771F7">
              <w:rPr>
                <w:rFonts w:ascii="Times New Roman" w:eastAsia="Times New Roman" w:hAnsi="Times New Roman" w:cs="Times New Roman"/>
                <w:iCs/>
                <w:sz w:val="24"/>
                <w:szCs w:val="24"/>
                <w:lang w:eastAsia="lv-LV"/>
              </w:rPr>
              <w:t xml:space="preserve"> vai un kādā apjomā valsts </w:t>
            </w:r>
            <w:r w:rsidR="00AF45B1">
              <w:rPr>
                <w:rFonts w:ascii="Times New Roman" w:eastAsia="Times New Roman" w:hAnsi="Times New Roman" w:cs="Times New Roman"/>
                <w:iCs/>
                <w:sz w:val="24"/>
                <w:szCs w:val="24"/>
                <w:lang w:eastAsia="lv-LV"/>
              </w:rPr>
              <w:t>mērķdotācija</w:t>
            </w:r>
            <w:r w:rsidR="007771F7">
              <w:rPr>
                <w:rFonts w:ascii="Times New Roman" w:eastAsia="Times New Roman" w:hAnsi="Times New Roman" w:cs="Times New Roman"/>
                <w:iCs/>
                <w:sz w:val="24"/>
                <w:szCs w:val="24"/>
                <w:lang w:eastAsia="lv-LV"/>
              </w:rPr>
              <w:t xml:space="preserve"> tiks piešķirt</w:t>
            </w:r>
            <w:r w:rsidR="00AF45B1">
              <w:rPr>
                <w:rFonts w:ascii="Times New Roman" w:eastAsia="Times New Roman" w:hAnsi="Times New Roman" w:cs="Times New Roman"/>
                <w:iCs/>
                <w:sz w:val="24"/>
                <w:szCs w:val="24"/>
                <w:lang w:eastAsia="lv-LV"/>
              </w:rPr>
              <w:t>a</w:t>
            </w:r>
            <w:r w:rsidR="007771F7">
              <w:rPr>
                <w:rFonts w:ascii="Times New Roman" w:eastAsia="Times New Roman" w:hAnsi="Times New Roman" w:cs="Times New Roman"/>
                <w:iCs/>
                <w:sz w:val="24"/>
                <w:szCs w:val="24"/>
                <w:lang w:eastAsia="lv-LV"/>
              </w:rPr>
              <w:t xml:space="preserve"> </w:t>
            </w:r>
            <w:r w:rsidR="00AF45B1">
              <w:rPr>
                <w:rFonts w:ascii="Times New Roman" w:eastAsia="Times New Roman" w:hAnsi="Times New Roman" w:cs="Times New Roman"/>
                <w:iCs/>
                <w:sz w:val="24"/>
                <w:szCs w:val="24"/>
                <w:lang w:eastAsia="lv-LV"/>
              </w:rPr>
              <w:t>projekta</w:t>
            </w:r>
            <w:r w:rsidR="007771F7">
              <w:rPr>
                <w:rFonts w:ascii="Times New Roman" w:eastAsia="Times New Roman" w:hAnsi="Times New Roman" w:cs="Times New Roman"/>
                <w:iCs/>
                <w:sz w:val="24"/>
                <w:szCs w:val="24"/>
                <w:lang w:eastAsia="lv-LV"/>
              </w:rPr>
              <w:t xml:space="preserve"> izstrādei. </w:t>
            </w:r>
          </w:p>
          <w:p w14:paraId="4D43F0A5" w14:textId="2E905A41" w:rsidR="006114C1" w:rsidRPr="006114C1" w:rsidRDefault="002B1133" w:rsidP="0014299F">
            <w:pPr>
              <w:spacing w:after="0" w:line="240" w:lineRule="auto"/>
              <w:contextualSpacing/>
              <w:jc w:val="both"/>
              <w:rPr>
                <w:rFonts w:ascii="Times New Roman" w:hAnsi="Times New Roman" w:cs="Times New Roman"/>
                <w:i/>
                <w:iCs/>
                <w:color w:val="A6A6A6" w:themeColor="background1" w:themeShade="A6"/>
                <w:sz w:val="24"/>
                <w:szCs w:val="24"/>
              </w:rPr>
            </w:pPr>
            <w:r w:rsidRPr="00A14DAD">
              <w:rPr>
                <w:rFonts w:ascii="Times New Roman" w:hAnsi="Times New Roman" w:cs="Times New Roman"/>
                <w:sz w:val="24"/>
                <w:szCs w:val="24"/>
                <w:lang w:eastAsia="lv-LV"/>
              </w:rPr>
              <w:t>Saņēmējs</w:t>
            </w:r>
            <w:r>
              <w:rPr>
                <w:rFonts w:ascii="Times New Roman" w:hAnsi="Times New Roman" w:cs="Times New Roman"/>
                <w:sz w:val="24"/>
                <w:szCs w:val="24"/>
                <w:lang w:eastAsia="lv-LV"/>
              </w:rPr>
              <w:t xml:space="preserve"> </w:t>
            </w:r>
            <w:r w:rsidR="007771F7">
              <w:rPr>
                <w:rFonts w:ascii="Times New Roman" w:hAnsi="Times New Roman" w:cs="Times New Roman"/>
                <w:sz w:val="24"/>
                <w:szCs w:val="24"/>
                <w:lang w:eastAsia="lv-LV"/>
              </w:rPr>
              <w:t>norāda</w:t>
            </w:r>
            <w:r w:rsidR="00650F60">
              <w:rPr>
                <w:rFonts w:ascii="Times New Roman" w:hAnsi="Times New Roman" w:cs="Times New Roman"/>
                <w:sz w:val="24"/>
                <w:szCs w:val="24"/>
                <w:lang w:eastAsia="lv-LV"/>
              </w:rPr>
              <w:t>,</w:t>
            </w:r>
            <w:r w:rsidR="007771F7">
              <w:rPr>
                <w:rFonts w:ascii="Times New Roman" w:hAnsi="Times New Roman" w:cs="Times New Roman"/>
                <w:sz w:val="24"/>
                <w:szCs w:val="24"/>
                <w:lang w:eastAsia="lv-LV"/>
              </w:rPr>
              <w:t xml:space="preserve"> </w:t>
            </w:r>
            <w:r w:rsidR="007771F7" w:rsidRPr="007771F7">
              <w:rPr>
                <w:rFonts w:ascii="Times New Roman" w:hAnsi="Times New Roman" w:cs="Times New Roman"/>
                <w:sz w:val="24"/>
                <w:szCs w:val="24"/>
                <w:lang w:eastAsia="lv-LV"/>
              </w:rPr>
              <w:t xml:space="preserve">cik </w:t>
            </w:r>
            <w:r w:rsidR="007771F7" w:rsidRPr="00511840">
              <w:rPr>
                <w:rFonts w:ascii="Times New Roman" w:hAnsi="Times New Roman" w:cs="Times New Roman"/>
                <w:sz w:val="24"/>
                <w:szCs w:val="24"/>
                <w:lang w:eastAsia="lv-LV"/>
              </w:rPr>
              <w:t xml:space="preserve">liels ir </w:t>
            </w:r>
            <w:r w:rsidR="008F613D" w:rsidRPr="00511840">
              <w:rPr>
                <w:rFonts w:ascii="Times New Roman" w:hAnsi="Times New Roman"/>
                <w:sz w:val="24"/>
                <w:szCs w:val="24"/>
              </w:rPr>
              <w:t>veicamo darbu</w:t>
            </w:r>
            <w:r w:rsidR="007771F7">
              <w:rPr>
                <w:rFonts w:ascii="Times New Roman" w:hAnsi="Times New Roman"/>
                <w:sz w:val="24"/>
                <w:szCs w:val="24"/>
              </w:rPr>
              <w:t xml:space="preserve"> apjoms</w:t>
            </w:r>
            <w:r w:rsidR="008F613D" w:rsidRPr="00D74E32">
              <w:rPr>
                <w:rFonts w:ascii="Times New Roman" w:hAnsi="Times New Roman"/>
                <w:sz w:val="24"/>
                <w:szCs w:val="24"/>
              </w:rPr>
              <w:t>, kam izmantos valsts līdzfinansējumu, t.sk., norādot nepieciešamās personāla izmaksas (papildus personāla piesaistei) vai jaunu ārpakalpojumu izmaksas (papildus esošajiem, ja tādi</w:t>
            </w:r>
            <w:r w:rsidR="007771F7">
              <w:rPr>
                <w:rFonts w:ascii="Times New Roman" w:hAnsi="Times New Roman"/>
                <w:sz w:val="24"/>
                <w:szCs w:val="24"/>
              </w:rPr>
              <w:t xml:space="preserve"> ir).</w:t>
            </w:r>
          </w:p>
        </w:tc>
      </w:tr>
      <w:tr w:rsidR="006114C1" w:rsidRPr="006114C1" w14:paraId="095F6CE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F05177F" w14:textId="77777777" w:rsidR="006114C1" w:rsidRPr="006114C1" w:rsidRDefault="006114C1">
            <w:pPr>
              <w:pStyle w:val="tvhtml"/>
              <w:spacing w:before="0" w:beforeAutospacing="0" w:line="254" w:lineRule="atLeast"/>
              <w:jc w:val="center"/>
            </w:pPr>
            <w:r w:rsidRPr="006114C1">
              <w:t>3.</w:t>
            </w:r>
          </w:p>
        </w:tc>
        <w:tc>
          <w:tcPr>
            <w:tcW w:w="1700" w:type="pct"/>
            <w:tcBorders>
              <w:top w:val="outset" w:sz="6" w:space="0" w:color="414142"/>
              <w:left w:val="outset" w:sz="6" w:space="0" w:color="414142"/>
              <w:bottom w:val="outset" w:sz="6" w:space="0" w:color="414142"/>
              <w:right w:val="outset" w:sz="6" w:space="0" w:color="414142"/>
            </w:tcBorders>
            <w:hideMark/>
          </w:tcPr>
          <w:p w14:paraId="31635C99"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BE41DFE" w14:textId="2BA6E0DF" w:rsidR="006114C1" w:rsidRPr="006114C1" w:rsidRDefault="00A2067A">
            <w:pPr>
              <w:rPr>
                <w:rFonts w:ascii="Times New Roman" w:hAnsi="Times New Roman" w:cs="Times New Roman"/>
                <w:i/>
                <w:iCs/>
                <w:color w:val="A6A6A6" w:themeColor="background1" w:themeShade="A6"/>
                <w:sz w:val="24"/>
                <w:szCs w:val="24"/>
              </w:rPr>
            </w:pPr>
            <w:r w:rsidRPr="0010246D">
              <w:rPr>
                <w:rFonts w:ascii="Times New Roman" w:eastAsia="Times New Roman" w:hAnsi="Times New Roman" w:cs="Times New Roman"/>
                <w:iCs/>
                <w:sz w:val="24"/>
                <w:szCs w:val="24"/>
                <w:lang w:eastAsia="lv-LV"/>
              </w:rPr>
              <w:t>N</w:t>
            </w:r>
            <w:r w:rsidR="00650F60">
              <w:rPr>
                <w:rFonts w:ascii="Times New Roman" w:eastAsia="Times New Roman" w:hAnsi="Times New Roman" w:cs="Times New Roman"/>
                <w:iCs/>
                <w:sz w:val="24"/>
                <w:szCs w:val="24"/>
                <w:lang w:eastAsia="lv-LV"/>
              </w:rPr>
              <w:t>oteikumu projekts šo jomu neskar.</w:t>
            </w:r>
          </w:p>
        </w:tc>
      </w:tr>
      <w:tr w:rsidR="006114C1" w:rsidRPr="006114C1" w14:paraId="328C20C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CE15BF1" w14:textId="77777777" w:rsidR="006114C1" w:rsidRPr="006114C1" w:rsidRDefault="006114C1">
            <w:pPr>
              <w:pStyle w:val="tvhtml"/>
              <w:spacing w:before="0" w:beforeAutospacing="0" w:line="254" w:lineRule="atLeast"/>
              <w:jc w:val="center"/>
            </w:pPr>
            <w:r w:rsidRPr="006114C1">
              <w:t>4.</w:t>
            </w:r>
          </w:p>
        </w:tc>
        <w:tc>
          <w:tcPr>
            <w:tcW w:w="1700" w:type="pct"/>
            <w:tcBorders>
              <w:top w:val="outset" w:sz="6" w:space="0" w:color="414142"/>
              <w:left w:val="outset" w:sz="6" w:space="0" w:color="414142"/>
              <w:bottom w:val="outset" w:sz="6" w:space="0" w:color="414142"/>
              <w:right w:val="outset" w:sz="6" w:space="0" w:color="414142"/>
            </w:tcBorders>
            <w:hideMark/>
          </w:tcPr>
          <w:p w14:paraId="5C9102B8"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2222256" w14:textId="7996E5A0" w:rsidR="006114C1" w:rsidRPr="006114C1" w:rsidRDefault="00A2067A">
            <w:pPr>
              <w:rPr>
                <w:rFonts w:ascii="Times New Roman" w:hAnsi="Times New Roman" w:cs="Times New Roman"/>
                <w:i/>
                <w:iCs/>
                <w:color w:val="A6A6A6" w:themeColor="background1" w:themeShade="A6"/>
                <w:sz w:val="24"/>
                <w:szCs w:val="24"/>
              </w:rPr>
            </w:pPr>
            <w:r w:rsidRPr="0010246D">
              <w:rPr>
                <w:rFonts w:ascii="Times New Roman" w:eastAsia="Times New Roman" w:hAnsi="Times New Roman" w:cs="Times New Roman"/>
                <w:iCs/>
                <w:sz w:val="24"/>
                <w:szCs w:val="24"/>
                <w:lang w:eastAsia="lv-LV"/>
              </w:rPr>
              <w:t>N</w:t>
            </w:r>
            <w:r w:rsidR="00650F60">
              <w:rPr>
                <w:rFonts w:ascii="Times New Roman" w:eastAsia="Times New Roman" w:hAnsi="Times New Roman" w:cs="Times New Roman"/>
                <w:iCs/>
                <w:sz w:val="24"/>
                <w:szCs w:val="24"/>
                <w:lang w:eastAsia="lv-LV"/>
              </w:rPr>
              <w:t>oteikumu projekts šo jomu neskar.</w:t>
            </w:r>
          </w:p>
        </w:tc>
      </w:tr>
      <w:tr w:rsidR="006114C1" w:rsidRPr="006114C1" w14:paraId="7E29207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4D1219E" w14:textId="77777777" w:rsidR="006114C1" w:rsidRPr="006114C1" w:rsidRDefault="006114C1">
            <w:pPr>
              <w:pStyle w:val="tvhtml"/>
              <w:spacing w:before="0" w:beforeAutospacing="0" w:line="254" w:lineRule="atLeast"/>
              <w:jc w:val="center"/>
            </w:pPr>
            <w:r w:rsidRPr="006114C1">
              <w:t>5.</w:t>
            </w:r>
          </w:p>
        </w:tc>
        <w:tc>
          <w:tcPr>
            <w:tcW w:w="1700" w:type="pct"/>
            <w:tcBorders>
              <w:top w:val="outset" w:sz="6" w:space="0" w:color="414142"/>
              <w:left w:val="outset" w:sz="6" w:space="0" w:color="414142"/>
              <w:bottom w:val="outset" w:sz="6" w:space="0" w:color="414142"/>
              <w:right w:val="outset" w:sz="6" w:space="0" w:color="414142"/>
            </w:tcBorders>
            <w:hideMark/>
          </w:tcPr>
          <w:p w14:paraId="26038942" w14:textId="77777777" w:rsidR="006114C1" w:rsidRPr="006114C1" w:rsidRDefault="006114C1">
            <w:pPr>
              <w:rPr>
                <w:rFonts w:ascii="Times New Roman" w:hAnsi="Times New Roman" w:cs="Times New Roman"/>
                <w:sz w:val="24"/>
                <w:szCs w:val="24"/>
              </w:rPr>
            </w:pPr>
            <w:r w:rsidRPr="006114C1">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0B5812A" w14:textId="756247DB" w:rsidR="006114C1" w:rsidRPr="00A2067A" w:rsidRDefault="00DC1BD1">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0ACE7661" w14:textId="77777777" w:rsid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44"/>
        <w:gridCol w:w="951"/>
        <w:gridCol w:w="1003"/>
        <w:gridCol w:w="997"/>
        <w:gridCol w:w="1143"/>
        <w:gridCol w:w="858"/>
        <w:gridCol w:w="1003"/>
        <w:gridCol w:w="1132"/>
      </w:tblGrid>
      <w:tr w:rsidR="004A7B28" w:rsidRPr="00B65746" w14:paraId="551CF452" w14:textId="77777777" w:rsidTr="00511840">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2D4BEF02" w14:textId="77777777" w:rsidR="004A7B28" w:rsidRPr="00F52699" w:rsidRDefault="004A7B28" w:rsidP="00511840">
            <w:pPr>
              <w:pStyle w:val="tvhtml"/>
              <w:spacing w:before="0" w:beforeAutospacing="0" w:line="254" w:lineRule="atLeast"/>
              <w:jc w:val="center"/>
              <w:rPr>
                <w:b/>
                <w:bCs/>
              </w:rPr>
            </w:pPr>
            <w:r w:rsidRPr="00F52699">
              <w:rPr>
                <w:b/>
                <w:bCs/>
              </w:rPr>
              <w:t>III. Tiesību akta projekta ietekme uz valsts budžetu un pašvaldību budžetiem</w:t>
            </w:r>
          </w:p>
        </w:tc>
      </w:tr>
      <w:tr w:rsidR="004A7B28" w:rsidRPr="00B65746" w14:paraId="080A8167" w14:textId="77777777" w:rsidTr="00511840">
        <w:tc>
          <w:tcPr>
            <w:tcW w:w="1119" w:type="pct"/>
            <w:vMerge w:val="restart"/>
            <w:tcBorders>
              <w:top w:val="outset" w:sz="6" w:space="0" w:color="414142"/>
              <w:left w:val="outset" w:sz="6" w:space="0" w:color="414142"/>
              <w:bottom w:val="outset" w:sz="6" w:space="0" w:color="414142"/>
              <w:right w:val="outset" w:sz="6" w:space="0" w:color="414142"/>
            </w:tcBorders>
            <w:vAlign w:val="center"/>
            <w:hideMark/>
          </w:tcPr>
          <w:p w14:paraId="52D5CA66" w14:textId="77777777" w:rsidR="004A7B28" w:rsidRPr="00F52699" w:rsidRDefault="004A7B28" w:rsidP="00511840">
            <w:pPr>
              <w:pStyle w:val="tvhtml"/>
              <w:spacing w:before="0" w:beforeAutospacing="0" w:line="254" w:lineRule="atLeast"/>
              <w:jc w:val="center"/>
            </w:pPr>
            <w:r w:rsidRPr="00F52699">
              <w:t>Rādītāji</w:t>
            </w:r>
          </w:p>
        </w:tc>
        <w:tc>
          <w:tcPr>
            <w:tcW w:w="107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EC2985F" w14:textId="77777777" w:rsidR="004A7B28" w:rsidRPr="00F52699" w:rsidRDefault="004A7B28" w:rsidP="00511840">
            <w:pPr>
              <w:pStyle w:val="tvhtml"/>
              <w:spacing w:before="0" w:beforeAutospacing="0" w:line="254" w:lineRule="atLeast"/>
              <w:jc w:val="center"/>
            </w:pPr>
            <w:r w:rsidRPr="00F52699">
              <w:t>2020.gads</w:t>
            </w:r>
          </w:p>
        </w:tc>
        <w:tc>
          <w:tcPr>
            <w:tcW w:w="2811" w:type="pct"/>
            <w:gridSpan w:val="5"/>
            <w:tcBorders>
              <w:top w:val="outset" w:sz="6" w:space="0" w:color="414142"/>
              <w:left w:val="outset" w:sz="6" w:space="0" w:color="414142"/>
              <w:bottom w:val="outset" w:sz="6" w:space="0" w:color="414142"/>
              <w:right w:val="outset" w:sz="6" w:space="0" w:color="414142"/>
            </w:tcBorders>
            <w:vAlign w:val="center"/>
            <w:hideMark/>
          </w:tcPr>
          <w:p w14:paraId="3A5C753D" w14:textId="77777777" w:rsidR="004A7B28" w:rsidRPr="00F52699" w:rsidRDefault="004A7B28" w:rsidP="00511840">
            <w:pPr>
              <w:pStyle w:val="tvhtml"/>
              <w:spacing w:before="0" w:beforeAutospacing="0" w:line="254" w:lineRule="atLeast"/>
              <w:jc w:val="center"/>
            </w:pPr>
            <w:r w:rsidRPr="00F52699">
              <w:t>Turpmākie trīs gadi (</w:t>
            </w:r>
            <w:r w:rsidRPr="00F52699">
              <w:rPr>
                <w:i/>
                <w:iCs/>
              </w:rPr>
              <w:t>euro</w:t>
            </w:r>
            <w:r w:rsidRPr="00F52699">
              <w:t>)</w:t>
            </w:r>
          </w:p>
        </w:tc>
      </w:tr>
      <w:tr w:rsidR="004A7B28" w:rsidRPr="00B65746" w14:paraId="59A17430" w14:textId="77777777" w:rsidTr="0051184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12F089" w14:textId="77777777" w:rsidR="004A7B28" w:rsidRPr="00F52699" w:rsidRDefault="004A7B28" w:rsidP="00511840">
            <w:pPr>
              <w:rPr>
                <w:rFonts w:ascii="Times New Roman" w:hAnsi="Times New Roman" w:cs="Times New Roman"/>
                <w:sz w:val="24"/>
                <w:szCs w:val="24"/>
              </w:rPr>
            </w:pPr>
          </w:p>
        </w:tc>
        <w:tc>
          <w:tcPr>
            <w:tcW w:w="1070" w:type="pct"/>
            <w:gridSpan w:val="2"/>
            <w:vMerge/>
            <w:tcBorders>
              <w:top w:val="outset" w:sz="6" w:space="0" w:color="414142"/>
              <w:left w:val="outset" w:sz="6" w:space="0" w:color="414142"/>
              <w:bottom w:val="outset" w:sz="6" w:space="0" w:color="414142"/>
              <w:right w:val="outset" w:sz="6" w:space="0" w:color="414142"/>
            </w:tcBorders>
            <w:vAlign w:val="center"/>
            <w:hideMark/>
          </w:tcPr>
          <w:p w14:paraId="6FA2805F" w14:textId="77777777" w:rsidR="004A7B28" w:rsidRPr="00F52699" w:rsidRDefault="004A7B28" w:rsidP="00511840">
            <w:pPr>
              <w:rPr>
                <w:rFonts w:ascii="Times New Roman" w:hAnsi="Times New Roman" w:cs="Times New Roman"/>
                <w:sz w:val="24"/>
                <w:szCs w:val="24"/>
              </w:rPr>
            </w:pP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14:paraId="4823BD17" w14:textId="77777777" w:rsidR="004A7B28" w:rsidRPr="00F52699" w:rsidRDefault="004A7B28" w:rsidP="00511840">
            <w:pPr>
              <w:pStyle w:val="tvhtml"/>
              <w:spacing w:before="0" w:beforeAutospacing="0" w:line="254" w:lineRule="atLeast"/>
              <w:jc w:val="center"/>
            </w:pPr>
            <w:r w:rsidRPr="00F52699">
              <w:t>2021.gads</w:t>
            </w:r>
          </w:p>
        </w:tc>
        <w:tc>
          <w:tcPr>
            <w:tcW w:w="1019" w:type="pct"/>
            <w:gridSpan w:val="2"/>
            <w:tcBorders>
              <w:top w:val="outset" w:sz="6" w:space="0" w:color="414142"/>
              <w:left w:val="outset" w:sz="6" w:space="0" w:color="414142"/>
              <w:bottom w:val="outset" w:sz="6" w:space="0" w:color="414142"/>
              <w:right w:val="outset" w:sz="6" w:space="0" w:color="414142"/>
            </w:tcBorders>
            <w:vAlign w:val="center"/>
            <w:hideMark/>
          </w:tcPr>
          <w:p w14:paraId="1E19E982" w14:textId="77777777" w:rsidR="004A7B28" w:rsidRPr="00F52699" w:rsidRDefault="004A7B28" w:rsidP="00511840">
            <w:pPr>
              <w:pStyle w:val="tvhtml"/>
              <w:spacing w:before="0" w:beforeAutospacing="0" w:line="254" w:lineRule="atLeast"/>
              <w:jc w:val="center"/>
            </w:pPr>
            <w:r w:rsidRPr="00F52699">
              <w:t>2022.gads</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31FE502" w14:textId="77777777" w:rsidR="004A7B28" w:rsidRPr="00F52699" w:rsidRDefault="004A7B28" w:rsidP="00511840">
            <w:pPr>
              <w:pStyle w:val="tvhtml"/>
              <w:spacing w:before="0" w:beforeAutospacing="0" w:line="254" w:lineRule="atLeast"/>
              <w:jc w:val="center"/>
            </w:pPr>
            <w:r w:rsidRPr="00F52699">
              <w:t>2023.gads</w:t>
            </w:r>
          </w:p>
        </w:tc>
      </w:tr>
      <w:tr w:rsidR="004A7B28" w:rsidRPr="00B65746" w14:paraId="78DA4C15" w14:textId="77777777" w:rsidTr="0051184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F335F3" w14:textId="77777777" w:rsidR="004A7B28" w:rsidRPr="00F52699" w:rsidRDefault="004A7B28" w:rsidP="00511840">
            <w:pPr>
              <w:rPr>
                <w:rFonts w:ascii="Times New Roman" w:hAnsi="Times New Roman" w:cs="Times New Roman"/>
                <w:sz w:val="24"/>
                <w:szCs w:val="24"/>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A695CF5" w14:textId="77777777" w:rsidR="004A7B28" w:rsidRPr="00F52699" w:rsidRDefault="004A7B28" w:rsidP="00511840">
            <w:pPr>
              <w:pStyle w:val="tvhtml"/>
              <w:spacing w:before="0" w:beforeAutospacing="0" w:line="254" w:lineRule="atLeast"/>
              <w:jc w:val="center"/>
            </w:pPr>
            <w:r w:rsidRPr="00F52699">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71FE6E5" w14:textId="77777777" w:rsidR="004A7B28" w:rsidRPr="00F52699" w:rsidRDefault="004A7B28" w:rsidP="00511840">
            <w:pPr>
              <w:pStyle w:val="tvhtml"/>
              <w:spacing w:before="0" w:beforeAutospacing="0" w:line="254" w:lineRule="atLeast"/>
              <w:jc w:val="center"/>
            </w:pPr>
            <w:r w:rsidRPr="00F52699">
              <w:t>izmaiņas kārtējā gadā, salīdzinot ar valsts budžetu kārtējam gadam</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DE98208" w14:textId="77777777" w:rsidR="004A7B28" w:rsidRPr="00F52699" w:rsidRDefault="004A7B28" w:rsidP="00511840">
            <w:pPr>
              <w:pStyle w:val="tvhtml"/>
              <w:spacing w:before="0" w:beforeAutospacing="0" w:line="254" w:lineRule="atLeast"/>
              <w:jc w:val="center"/>
            </w:pPr>
            <w:r w:rsidRPr="00F52699">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22E5881" w14:textId="0AB170F6" w:rsidR="004A7B28" w:rsidRPr="00F52699" w:rsidRDefault="004A7B28" w:rsidP="001B0CB7">
            <w:pPr>
              <w:pStyle w:val="tvhtml"/>
              <w:spacing w:before="0" w:beforeAutospacing="0" w:line="254" w:lineRule="atLeast"/>
              <w:jc w:val="center"/>
            </w:pPr>
            <w:r w:rsidRPr="00F52699">
              <w:t>izmaiņas, salīdzinot ar vidēja termiņa budžeta ietvaru 202</w:t>
            </w:r>
            <w:r w:rsidR="001B0CB7">
              <w:t>1</w:t>
            </w:r>
            <w:r w:rsidRPr="00F52699">
              <w:t>. gadam</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7062069" w14:textId="77777777" w:rsidR="004A7B28" w:rsidRPr="00F52699" w:rsidRDefault="004A7B28" w:rsidP="00511840">
            <w:pPr>
              <w:pStyle w:val="tvhtml"/>
              <w:spacing w:before="0" w:beforeAutospacing="0" w:line="254" w:lineRule="atLeast"/>
              <w:jc w:val="center"/>
            </w:pPr>
            <w:r w:rsidRPr="00F52699">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11623EE" w14:textId="2BD8AA26" w:rsidR="004A7B28" w:rsidRPr="00F52699" w:rsidRDefault="004A7B28" w:rsidP="001B0CB7">
            <w:pPr>
              <w:pStyle w:val="tvhtml"/>
              <w:spacing w:before="0" w:beforeAutospacing="0" w:line="254" w:lineRule="atLeast"/>
              <w:jc w:val="center"/>
            </w:pPr>
            <w:r w:rsidRPr="00F52699">
              <w:t>izmaiņas, salīdzinot ar vidēja termiņa budžeta ietvaru 202</w:t>
            </w:r>
            <w:r w:rsidR="001B0CB7">
              <w:t>2</w:t>
            </w:r>
            <w:r w:rsidRPr="00F52699">
              <w:t>.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96D1563" w14:textId="494B76A9" w:rsidR="004A7B28" w:rsidRPr="00F52699" w:rsidRDefault="004A7B28" w:rsidP="001B0CB7">
            <w:pPr>
              <w:pStyle w:val="tvhtml"/>
              <w:spacing w:before="0" w:beforeAutospacing="0" w:line="254" w:lineRule="atLeast"/>
              <w:jc w:val="center"/>
            </w:pPr>
            <w:r w:rsidRPr="00F52699">
              <w:t>izmaiņas, salīdzinot ar vidēja termiņa budžeta ietvaru 202</w:t>
            </w:r>
            <w:r w:rsidR="001F7903" w:rsidRPr="00A74852">
              <w:t>2</w:t>
            </w:r>
            <w:r w:rsidRPr="00F52699">
              <w:t>. gadam</w:t>
            </w:r>
          </w:p>
        </w:tc>
      </w:tr>
      <w:tr w:rsidR="004A7B28" w:rsidRPr="00B65746" w14:paraId="6CC36823" w14:textId="77777777" w:rsidTr="00511840">
        <w:tc>
          <w:tcPr>
            <w:tcW w:w="1119" w:type="pct"/>
            <w:tcBorders>
              <w:top w:val="outset" w:sz="6" w:space="0" w:color="414142"/>
              <w:left w:val="outset" w:sz="6" w:space="0" w:color="414142"/>
              <w:bottom w:val="outset" w:sz="6" w:space="0" w:color="414142"/>
              <w:right w:val="outset" w:sz="6" w:space="0" w:color="414142"/>
            </w:tcBorders>
            <w:vAlign w:val="center"/>
            <w:hideMark/>
          </w:tcPr>
          <w:p w14:paraId="69A5B41E"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1</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FBD1B8"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2</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BA94C20"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8DA17A7"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1CA4C10"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8D4FF50"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E53A9DC"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7</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AA811E6" w14:textId="77777777" w:rsidR="004A7B28" w:rsidRPr="00F52699" w:rsidRDefault="004A7B28" w:rsidP="00511840">
            <w:pPr>
              <w:pStyle w:val="tvhtml"/>
              <w:spacing w:before="0" w:beforeAutospacing="0" w:line="254" w:lineRule="atLeast"/>
              <w:jc w:val="center"/>
              <w:rPr>
                <w:sz w:val="20"/>
                <w:szCs w:val="20"/>
              </w:rPr>
            </w:pPr>
            <w:r w:rsidRPr="00F52699">
              <w:rPr>
                <w:sz w:val="20"/>
                <w:szCs w:val="20"/>
              </w:rPr>
              <w:t>8</w:t>
            </w:r>
          </w:p>
        </w:tc>
      </w:tr>
      <w:tr w:rsidR="004A7B28" w:rsidRPr="00B65746" w14:paraId="44C577B8"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1F7F00C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1. Budžeta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64D81B8" w14:textId="3DEDE785"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6766F39"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895AF74" w14:textId="3496705C"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178D58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3A3599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CB15B7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B0DA025"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676676A7"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68EA43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1.1. valsts pamatbudžets, tai skaitā ieņēmumi no maksas pakalpojumiem un citi pašu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93F7C33" w14:textId="4B9749E4"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38C614E"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B7DD0B2" w14:textId="1599A4AB"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4BBEA9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823B051"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C30113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B11DD6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7281FE61"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0E2C925"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1.2.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74B8088"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68ED76C"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0EB0102"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2927B1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88951F7"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71A2914"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1A6AE8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0EFBD7B1"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0008B5D2"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1.3.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33EB90"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7E0EEF3"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B3B9626"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7FC20A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E7D48E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762ECDB"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9258212"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40184BDC"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E8E4B0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2. Budžeta izdevumi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3E178C6" w14:textId="2FAE6047"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BE34255"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74A121" w14:textId="2450428C" w:rsidR="004A7B28" w:rsidRPr="00511840" w:rsidRDefault="004A7B28" w:rsidP="00BC7472">
            <w:pPr>
              <w:rPr>
                <w:rFonts w:ascii="Times New Roman" w:hAnsi="Times New Roman" w:cs="Times New Roman"/>
                <w:sz w:val="24"/>
                <w:szCs w:val="24"/>
              </w:rPr>
            </w:pPr>
            <w:r w:rsidRPr="00511840">
              <w:rPr>
                <w:rFonts w:ascii="Times New Roman" w:hAnsi="Times New Roman" w:cs="Times New Roman"/>
                <w:sz w:val="24"/>
                <w:szCs w:val="24"/>
              </w:rPr>
              <w:t> </w:t>
            </w:r>
            <w:r w:rsidR="008C6EBB"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D563831"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FB69B6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B746B9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C50BAB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4BEE7280"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7F230C1D"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2.1.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E94A287" w14:textId="5C210146"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72C07C3" w14:textId="77777777" w:rsidR="004A7B28" w:rsidRPr="00511840" w:rsidRDefault="004A7B28" w:rsidP="00511840">
            <w:pPr>
              <w:rPr>
                <w:rFonts w:ascii="Times New Roman" w:hAnsi="Times New Roman" w:cs="Times New Roman"/>
                <w:sz w:val="24"/>
                <w:szCs w:val="24"/>
              </w:rPr>
            </w:pPr>
            <w:r w:rsidRPr="00511840">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F327AE9" w14:textId="4450BA2C" w:rsidR="004A7B28" w:rsidRPr="00511840" w:rsidRDefault="008C6EBB" w:rsidP="00BC7472">
            <w:pPr>
              <w:rPr>
                <w:rFonts w:ascii="Times New Roman" w:hAnsi="Times New Roman" w:cs="Times New Roman"/>
                <w:sz w:val="24"/>
                <w:szCs w:val="24"/>
              </w:rPr>
            </w:pPr>
            <w:r w:rsidRPr="00511840">
              <w:rPr>
                <w:rFonts w:ascii="Times New Roman" w:hAnsi="Times New Roman" w:cs="Times New Roman"/>
                <w:sz w:val="24"/>
                <w:szCs w:val="24"/>
              </w:rPr>
              <w:t> </w:t>
            </w:r>
            <w:r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EA229E4"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E2DE33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172E1E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F51B08B"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610BBD4D"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15AB8693"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2.2.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056625B"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D083CA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00C062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853AE3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D4FAE2D"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4D9EA4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6FDC8C3"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03B5A398"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1A6A125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2.3.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24F0FA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E18C81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7C12ABD"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9195B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42852B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F8E3EE"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C4D11E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7A0B7445"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A51A04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3. Finansiālā ietekme</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7FE957"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E27850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D26150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901D16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5CB8C8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CD9DEC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D44F8D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1537315F"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24787A4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3.1.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CF87992"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5CA637"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4614D1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3D765A4"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96308D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756E5C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BBA4D6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1D6DFA6C"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016DC6A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3.2.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B6AD6E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CC3146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2F30A3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0DC9703"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99A0131"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42C89F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BB6C345"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21E35308"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1F2CB83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3.3.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1A495B7"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2103EA1"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43FACA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9D09BB4"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2F2120B"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BAB1F0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ED2A3D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70D31747"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28F5261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4. Finanšu līdzekļi papildu izdevumu finansēšanai (kompensējošu izdevumu samazinājumu norāda ar "+" zīmi)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FC3CF98"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FFE8BC"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590716D"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15C49A0"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C814FAD"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7DA5D70"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F3F775D"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0</w:t>
            </w:r>
          </w:p>
        </w:tc>
      </w:tr>
      <w:tr w:rsidR="004A7B28" w:rsidRPr="00B65746" w14:paraId="0EF694FF"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D30FF9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5. Precizēta finansiālā ietekme</w:t>
            </w:r>
          </w:p>
        </w:tc>
        <w:tc>
          <w:tcPr>
            <w:tcW w:w="521" w:type="pct"/>
            <w:vMerge w:val="restart"/>
            <w:tcBorders>
              <w:top w:val="outset" w:sz="6" w:space="0" w:color="414142"/>
              <w:left w:val="outset" w:sz="6" w:space="0" w:color="414142"/>
              <w:bottom w:val="outset" w:sz="6" w:space="0" w:color="414142"/>
              <w:right w:val="outset" w:sz="6" w:space="0" w:color="414142"/>
            </w:tcBorders>
            <w:vAlign w:val="center"/>
            <w:hideMark/>
          </w:tcPr>
          <w:p w14:paraId="0BCA4D5A"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B06352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vMerge w:val="restart"/>
            <w:tcBorders>
              <w:top w:val="outset" w:sz="6" w:space="0" w:color="414142"/>
              <w:left w:val="outset" w:sz="6" w:space="0" w:color="414142"/>
              <w:bottom w:val="outset" w:sz="6" w:space="0" w:color="414142"/>
              <w:right w:val="outset" w:sz="6" w:space="0" w:color="414142"/>
            </w:tcBorders>
            <w:vAlign w:val="center"/>
            <w:hideMark/>
          </w:tcPr>
          <w:p w14:paraId="683239F6"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9E68B13"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vMerge w:val="restart"/>
            <w:tcBorders>
              <w:top w:val="outset" w:sz="6" w:space="0" w:color="414142"/>
              <w:left w:val="outset" w:sz="6" w:space="0" w:color="414142"/>
              <w:bottom w:val="outset" w:sz="6" w:space="0" w:color="414142"/>
              <w:right w:val="outset" w:sz="6" w:space="0" w:color="414142"/>
            </w:tcBorders>
            <w:vAlign w:val="center"/>
            <w:hideMark/>
          </w:tcPr>
          <w:p w14:paraId="4C7249A5" w14:textId="77777777" w:rsidR="004A7B28" w:rsidRPr="00F52699" w:rsidRDefault="004A7B28" w:rsidP="00511840">
            <w:pPr>
              <w:jc w:val="center"/>
              <w:rPr>
                <w:rFonts w:ascii="Times New Roman" w:hAnsi="Times New Roman" w:cs="Times New Roman"/>
                <w:sz w:val="24"/>
                <w:szCs w:val="24"/>
              </w:rPr>
            </w:pPr>
            <w:r w:rsidRPr="00F52699">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7800E7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6B6D42C"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00E86A7A"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24BEBB87"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2CE90F"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9F5B513"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32305E77" w14:textId="77777777" w:rsidR="004A7B28" w:rsidRPr="00F52699" w:rsidRDefault="004A7B28" w:rsidP="00511840">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4A4B66E"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3DF73A1B"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07CF4BA"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4C55205"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1AFE47AA"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6F4989E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3D77D4"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82AFBE0"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440D7D97" w14:textId="77777777" w:rsidR="004A7B28" w:rsidRPr="00F52699" w:rsidRDefault="004A7B28" w:rsidP="00511840">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497F30E"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64543AD2"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E618939"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ED9F7A5"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4B89A79A"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28100C9E"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C0C44C"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037423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02F52BEE" w14:textId="77777777" w:rsidR="004A7B28" w:rsidRPr="00F52699" w:rsidRDefault="004A7B28" w:rsidP="00511840">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2A2F00D"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0FDFEB1C" w14:textId="77777777" w:rsidR="004A7B28" w:rsidRPr="00F52699" w:rsidRDefault="004A7B28" w:rsidP="00511840">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C4B471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EF441B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 0</w:t>
            </w:r>
          </w:p>
        </w:tc>
      </w:tr>
      <w:tr w:rsidR="004A7B28" w:rsidRPr="00B65746" w14:paraId="39F3EF55"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7AEF9988"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4E1E766" w14:textId="4D82298C" w:rsidR="004A7B28" w:rsidRPr="00F52699" w:rsidRDefault="004A7B28" w:rsidP="00511840">
            <w:pPr>
              <w:jc w:val="both"/>
              <w:rPr>
                <w:rFonts w:ascii="Times New Roman" w:hAnsi="Times New Roman" w:cs="Times New Roman"/>
                <w:iCs/>
                <w:sz w:val="24"/>
                <w:szCs w:val="24"/>
              </w:rPr>
            </w:pPr>
            <w:r w:rsidRPr="00511840">
              <w:rPr>
                <w:rFonts w:ascii="Times New Roman" w:hAnsi="Times New Roman" w:cs="Times New Roman"/>
                <w:iCs/>
                <w:sz w:val="24"/>
                <w:szCs w:val="24"/>
              </w:rPr>
              <w:t>2020. gadā:</w:t>
            </w:r>
            <w:r w:rsidRPr="00F52699">
              <w:rPr>
                <w:rFonts w:ascii="Times New Roman" w:hAnsi="Times New Roman" w:cs="Times New Roman"/>
                <w:iCs/>
                <w:sz w:val="24"/>
                <w:szCs w:val="24"/>
              </w:rPr>
              <w:t xml:space="preserve"> valsts budžeta finansējums pašvaldībām administratīvi teritoriālās reformas īstenošanai, tai </w:t>
            </w:r>
            <w:r w:rsidRPr="00500316">
              <w:rPr>
                <w:rFonts w:ascii="Times New Roman" w:hAnsi="Times New Roman" w:cs="Times New Roman"/>
                <w:iCs/>
                <w:sz w:val="24"/>
                <w:szCs w:val="24"/>
              </w:rPr>
              <w:t xml:space="preserve">skaitā </w:t>
            </w:r>
            <w:r w:rsidR="006037F3" w:rsidRPr="00500316">
              <w:rPr>
                <w:rFonts w:ascii="Times New Roman" w:hAnsi="Times New Roman" w:cs="Times New Roman"/>
                <w:sz w:val="24"/>
                <w:szCs w:val="24"/>
              </w:rPr>
              <w:t>jaunizveidojamās pašvaldības teritorijas attīstības plānošanas dokumentu projektu – ilgtspējīgas attīstības stratēģiju un attīstības programmu (turpmāk – plānošanas dokumenti) izstrādei</w:t>
            </w:r>
            <w:r w:rsidR="006037F3" w:rsidRPr="00650C2C">
              <w:rPr>
                <w:rFonts w:ascii="Times New Roman" w:hAnsi="Times New Roman" w:cs="Times New Roman"/>
                <w:iCs/>
                <w:sz w:val="24"/>
                <w:szCs w:val="24"/>
              </w:rPr>
              <w:t xml:space="preserve"> </w:t>
            </w:r>
            <w:r w:rsidR="008C6EBB"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r w:rsidRPr="00511840">
              <w:rPr>
                <w:rFonts w:ascii="Times New Roman" w:hAnsi="Times New Roman" w:cs="Times New Roman"/>
                <w:iCs/>
                <w:sz w:val="24"/>
                <w:szCs w:val="24"/>
              </w:rPr>
              <w:t xml:space="preserve"> </w:t>
            </w:r>
            <w:r w:rsidR="008C6EBB" w:rsidRPr="008C6EBB">
              <w:rPr>
                <w:rFonts w:ascii="Times New Roman" w:hAnsi="Times New Roman" w:cs="Times New Roman"/>
                <w:i/>
                <w:iCs/>
                <w:sz w:val="24"/>
                <w:szCs w:val="24"/>
              </w:rPr>
              <w:t>euro</w:t>
            </w:r>
            <w:r w:rsidRPr="00F52699">
              <w:rPr>
                <w:rFonts w:ascii="Times New Roman" w:hAnsi="Times New Roman" w:cs="Times New Roman"/>
                <w:iCs/>
                <w:sz w:val="24"/>
                <w:szCs w:val="24"/>
              </w:rPr>
              <w:t>.</w:t>
            </w:r>
          </w:p>
          <w:p w14:paraId="66DE618D" w14:textId="31B0D646" w:rsidR="004A7B28" w:rsidRPr="00F52699" w:rsidRDefault="004A7B28" w:rsidP="00511840">
            <w:pPr>
              <w:jc w:val="both"/>
              <w:rPr>
                <w:rFonts w:ascii="Times New Roman" w:hAnsi="Times New Roman" w:cs="Times New Roman"/>
                <w:iCs/>
                <w:sz w:val="24"/>
                <w:szCs w:val="24"/>
              </w:rPr>
            </w:pPr>
          </w:p>
          <w:p w14:paraId="7C5153A2" w14:textId="30B4E574" w:rsidR="004A7B28" w:rsidRPr="00F52699" w:rsidRDefault="004A7B28" w:rsidP="00511840">
            <w:pPr>
              <w:jc w:val="both"/>
              <w:rPr>
                <w:rFonts w:ascii="Times New Roman" w:hAnsi="Times New Roman" w:cs="Times New Roman"/>
                <w:iCs/>
                <w:sz w:val="24"/>
                <w:szCs w:val="24"/>
              </w:rPr>
            </w:pPr>
            <w:r w:rsidRPr="00511840">
              <w:rPr>
                <w:rFonts w:ascii="Times New Roman" w:hAnsi="Times New Roman" w:cs="Times New Roman"/>
                <w:iCs/>
                <w:sz w:val="24"/>
                <w:szCs w:val="24"/>
              </w:rPr>
              <w:t>2021. gadā:</w:t>
            </w:r>
            <w:r w:rsidRPr="00F52699">
              <w:rPr>
                <w:rFonts w:ascii="Times New Roman" w:hAnsi="Times New Roman" w:cs="Times New Roman"/>
                <w:b/>
                <w:iCs/>
                <w:sz w:val="24"/>
                <w:szCs w:val="24"/>
              </w:rPr>
              <w:t> </w:t>
            </w:r>
            <w:r w:rsidRPr="00F52699">
              <w:rPr>
                <w:rFonts w:ascii="Times New Roman" w:hAnsi="Times New Roman" w:cs="Times New Roman"/>
                <w:iCs/>
                <w:sz w:val="24"/>
                <w:szCs w:val="24"/>
              </w:rPr>
              <w:t xml:space="preserve">valsts budžeta finansējums pašvaldībām administratīvi teritoriālās reformas īstenošanai, </w:t>
            </w:r>
            <w:r w:rsidRPr="00650C2C">
              <w:rPr>
                <w:rFonts w:ascii="Times New Roman" w:hAnsi="Times New Roman" w:cs="Times New Roman"/>
                <w:iCs/>
                <w:sz w:val="24"/>
                <w:szCs w:val="24"/>
              </w:rPr>
              <w:t xml:space="preserve">tai </w:t>
            </w:r>
            <w:r w:rsidR="00B65746" w:rsidRPr="00500316">
              <w:rPr>
                <w:rFonts w:ascii="Times New Roman" w:hAnsi="Times New Roman" w:cs="Times New Roman"/>
                <w:iCs/>
                <w:sz w:val="24"/>
                <w:szCs w:val="24"/>
              </w:rPr>
              <w:t xml:space="preserve">skaitā </w:t>
            </w:r>
            <w:r w:rsidR="00B65746" w:rsidRPr="00500316">
              <w:rPr>
                <w:rFonts w:ascii="Times New Roman" w:hAnsi="Times New Roman" w:cs="Times New Roman"/>
                <w:sz w:val="24"/>
                <w:szCs w:val="24"/>
              </w:rPr>
              <w:t>jaunizveidojamās pašvaldības teritorijas attīstības plānošanas dokumentu projektu – ilgtspējīgas attīstības stratēģiju un attīstības programmu (turpmāk – plānošanas dokumenti) izstrādei</w:t>
            </w:r>
            <w:r w:rsidR="008C6EBB">
              <w:rPr>
                <w:rFonts w:ascii="Times New Roman" w:hAnsi="Times New Roman" w:cs="Times New Roman"/>
                <w:sz w:val="24"/>
                <w:szCs w:val="24"/>
              </w:rPr>
              <w:t xml:space="preserve"> </w:t>
            </w:r>
            <w:r w:rsidR="008C6EBB" w:rsidRPr="00511840">
              <w:rPr>
                <w:rFonts w:ascii="Times New Roman" w:hAnsi="Times New Roman" w:cs="Times New Roman"/>
                <w:bCs/>
                <w:iCs/>
                <w:sz w:val="24"/>
                <w:szCs w:val="24"/>
              </w:rPr>
              <w:t>524 9</w:t>
            </w:r>
            <w:r w:rsidR="00BC7472" w:rsidRPr="00511840">
              <w:rPr>
                <w:rFonts w:ascii="Times New Roman" w:hAnsi="Times New Roman" w:cs="Times New Roman"/>
                <w:bCs/>
                <w:iCs/>
                <w:sz w:val="24"/>
                <w:szCs w:val="24"/>
              </w:rPr>
              <w:t>00</w:t>
            </w:r>
            <w:r w:rsidR="00B65746" w:rsidRPr="00A14DAD">
              <w:rPr>
                <w:rFonts w:ascii="Times New Roman" w:hAnsi="Times New Roman" w:cs="Times New Roman"/>
                <w:iCs/>
                <w:sz w:val="24"/>
                <w:szCs w:val="24"/>
              </w:rPr>
              <w:t xml:space="preserve"> </w:t>
            </w:r>
            <w:r w:rsidR="008C6EBB" w:rsidRPr="008C6EBB">
              <w:rPr>
                <w:rFonts w:ascii="Times New Roman" w:hAnsi="Times New Roman" w:cs="Times New Roman"/>
                <w:i/>
                <w:iCs/>
                <w:sz w:val="24"/>
                <w:szCs w:val="24"/>
              </w:rPr>
              <w:t>euro</w:t>
            </w:r>
            <w:r w:rsidRPr="00F52699">
              <w:rPr>
                <w:rFonts w:ascii="Times New Roman" w:hAnsi="Times New Roman" w:cs="Times New Roman"/>
                <w:iCs/>
                <w:sz w:val="24"/>
                <w:szCs w:val="24"/>
              </w:rPr>
              <w:t>.</w:t>
            </w:r>
          </w:p>
          <w:p w14:paraId="7B01CC36" w14:textId="417DE5EA" w:rsidR="00B65746" w:rsidRPr="00F52699" w:rsidRDefault="00B65746" w:rsidP="00B65746">
            <w:pPr>
              <w:jc w:val="both"/>
              <w:rPr>
                <w:rFonts w:ascii="Times New Roman" w:hAnsi="Times New Roman" w:cs="Times New Roman"/>
                <w:iCs/>
                <w:sz w:val="24"/>
                <w:szCs w:val="24"/>
              </w:rPr>
            </w:pPr>
            <w:r w:rsidRPr="00F52699">
              <w:rPr>
                <w:rFonts w:ascii="Times New Roman" w:hAnsi="Times New Roman" w:cs="Times New Roman"/>
                <w:iCs/>
                <w:sz w:val="24"/>
                <w:szCs w:val="24"/>
              </w:rPr>
              <w:t>Viena projekta vidējās izmaksas</w:t>
            </w:r>
            <w:r w:rsidR="008C6EBB" w:rsidRPr="00F52699">
              <w:rPr>
                <w:rFonts w:ascii="Times New Roman" w:hAnsi="Times New Roman" w:cs="Times New Roman"/>
                <w:iCs/>
                <w:sz w:val="24"/>
                <w:szCs w:val="24"/>
              </w:rPr>
              <w:t xml:space="preserve"> līdz </w:t>
            </w:r>
            <w:r w:rsidR="008C6EBB">
              <w:rPr>
                <w:rFonts w:ascii="Times New Roman" w:hAnsi="Times New Roman" w:cs="Times New Roman"/>
                <w:iCs/>
                <w:sz w:val="24"/>
                <w:szCs w:val="24"/>
              </w:rPr>
              <w:t xml:space="preserve">  </w:t>
            </w:r>
            <w:r w:rsidR="008C6EBB" w:rsidRPr="00511840">
              <w:rPr>
                <w:rFonts w:ascii="Times New Roman" w:hAnsi="Times New Roman" w:cs="Times New Roman"/>
                <w:bCs/>
                <w:iCs/>
                <w:sz w:val="24"/>
                <w:szCs w:val="24"/>
              </w:rPr>
              <w:t>3</w:t>
            </w:r>
            <w:r w:rsidR="00BC7472" w:rsidRPr="00511840">
              <w:rPr>
                <w:rFonts w:ascii="Times New Roman" w:hAnsi="Times New Roman" w:cs="Times New Roman"/>
                <w:bCs/>
                <w:iCs/>
                <w:sz w:val="24"/>
                <w:szCs w:val="24"/>
              </w:rPr>
              <w:t>6</w:t>
            </w:r>
            <w:r w:rsidR="008C6EBB" w:rsidRPr="00511840">
              <w:rPr>
                <w:rFonts w:ascii="Times New Roman" w:hAnsi="Times New Roman" w:cs="Times New Roman"/>
                <w:bCs/>
                <w:iCs/>
                <w:sz w:val="24"/>
                <w:szCs w:val="24"/>
              </w:rPr>
              <w:t xml:space="preserve"> 2</w:t>
            </w:r>
            <w:r w:rsidR="00BC7472" w:rsidRPr="00511840">
              <w:rPr>
                <w:rFonts w:ascii="Times New Roman" w:hAnsi="Times New Roman" w:cs="Times New Roman"/>
                <w:bCs/>
                <w:iCs/>
                <w:sz w:val="24"/>
                <w:szCs w:val="24"/>
              </w:rPr>
              <w:t>00</w:t>
            </w:r>
            <w:r w:rsidR="008C6EBB" w:rsidRPr="00A14DAD">
              <w:rPr>
                <w:rFonts w:ascii="Times New Roman" w:hAnsi="Times New Roman" w:cs="Times New Roman"/>
                <w:iCs/>
                <w:sz w:val="24"/>
                <w:szCs w:val="24"/>
              </w:rPr>
              <w:t xml:space="preserve"> </w:t>
            </w:r>
            <w:r w:rsidR="008C6EBB" w:rsidRPr="008C6EBB">
              <w:rPr>
                <w:rFonts w:ascii="Times New Roman" w:hAnsi="Times New Roman" w:cs="Times New Roman"/>
                <w:i/>
                <w:iCs/>
                <w:sz w:val="24"/>
                <w:szCs w:val="24"/>
              </w:rPr>
              <w:t>euro</w:t>
            </w:r>
            <w:r w:rsidR="008C6EBB" w:rsidRPr="00F52699">
              <w:rPr>
                <w:rFonts w:ascii="Times New Roman" w:hAnsi="Times New Roman" w:cs="Times New Roman"/>
                <w:iCs/>
                <w:sz w:val="24"/>
                <w:szCs w:val="24"/>
              </w:rPr>
              <w:t xml:space="preserve">, kas paredzētas </w:t>
            </w:r>
            <w:r w:rsidR="008C6EBB" w:rsidRPr="00A14DAD">
              <w:rPr>
                <w:rFonts w:ascii="Times New Roman" w:hAnsi="Times New Roman" w:cs="Times New Roman"/>
                <w:iCs/>
                <w:sz w:val="24"/>
                <w:szCs w:val="24"/>
              </w:rPr>
              <w:t xml:space="preserve">34 saņēmējiem, tas ir,  </w:t>
            </w:r>
            <w:r w:rsidR="008C6EBB" w:rsidRPr="00DA2A06">
              <w:rPr>
                <w:rFonts w:ascii="Times New Roman" w:hAnsi="Times New Roman" w:cs="Times New Roman"/>
                <w:iCs/>
                <w:sz w:val="24"/>
                <w:szCs w:val="24"/>
              </w:rPr>
              <w:t>24 jaunveidojamie</w:t>
            </w:r>
            <w:r w:rsidR="008C6EBB" w:rsidRPr="00A14DAD">
              <w:rPr>
                <w:rFonts w:ascii="Times New Roman" w:hAnsi="Times New Roman" w:cs="Times New Roman"/>
                <w:iCs/>
                <w:sz w:val="24"/>
                <w:szCs w:val="24"/>
              </w:rPr>
              <w:t xml:space="preserve"> novadi, </w:t>
            </w:r>
            <w:r w:rsidR="008C6EBB" w:rsidRPr="00DA2A06">
              <w:rPr>
                <w:rFonts w:ascii="Times New Roman" w:hAnsi="Times New Roman" w:cs="Times New Roman"/>
                <w:iCs/>
                <w:sz w:val="24"/>
                <w:szCs w:val="24"/>
              </w:rPr>
              <w:t>5 valstspilsētas un 5 tām pieguļošie novadi</w:t>
            </w:r>
            <w:r w:rsidRPr="00DA2A06">
              <w:rPr>
                <w:rFonts w:ascii="Times New Roman" w:hAnsi="Times New Roman" w:cs="Times New Roman"/>
                <w:iCs/>
                <w:sz w:val="24"/>
                <w:szCs w:val="24"/>
              </w:rPr>
              <w:t xml:space="preserve"> </w:t>
            </w:r>
            <w:r w:rsidR="00F52699" w:rsidRPr="00F52699">
              <w:rPr>
                <w:rFonts w:ascii="Times New Roman" w:hAnsi="Times New Roman" w:cs="Times New Roman"/>
                <w:iCs/>
                <w:sz w:val="24"/>
                <w:szCs w:val="24"/>
              </w:rPr>
              <w:t>(</w:t>
            </w:r>
            <w:r w:rsidR="00F52699" w:rsidRPr="00F52699">
              <w:rPr>
                <w:rFonts w:ascii="Times New Roman" w:eastAsia="Times New Roman" w:hAnsi="Times New Roman" w:cs="Times New Roman"/>
                <w:iCs/>
                <w:sz w:val="24"/>
                <w:szCs w:val="24"/>
                <w:lang w:eastAsia="lv-LV"/>
              </w:rPr>
              <w:t>Daugavpils valstspilsētas pašvaldība ar pašvaldībām, kuras ietilps jaunveidojamā Augšdaugavas novadā; Liepājas valstspilsētas pašvaldība ar pašvaldībām, kuras ietilps jaunveidojamā Dienvidkurzemes novadā; Rēzeknes</w:t>
            </w:r>
            <w:r w:rsidR="00F52699" w:rsidRPr="00F52699">
              <w:rPr>
                <w:rFonts w:ascii="Times New Roman" w:hAnsi="Times New Roman" w:cs="Times New Roman"/>
                <w:iCs/>
                <w:sz w:val="24"/>
                <w:szCs w:val="24"/>
              </w:rPr>
              <w:t xml:space="preserve"> </w:t>
            </w:r>
            <w:r w:rsidR="00F52699" w:rsidRPr="00F52699">
              <w:rPr>
                <w:rFonts w:ascii="Times New Roman" w:eastAsia="Times New Roman" w:hAnsi="Times New Roman" w:cs="Times New Roman"/>
                <w:iCs/>
                <w:sz w:val="24"/>
                <w:szCs w:val="24"/>
                <w:lang w:eastAsia="lv-LV"/>
              </w:rPr>
              <w:t>valstspilsētas pašvaldība ar pašvaldībām, kuras ietilps jaunveidojamā Rēzeknes novadā; Ventspils valstspilsētas pašvaldība un Ventspils novada pašvaldība; Jelgavas valstspilsētas pašvaldība ar pašvaldībām, kuras ietilps jaunveidojamā Jelgavas novadā)</w:t>
            </w:r>
            <w:r w:rsidRPr="00F52699">
              <w:rPr>
                <w:rFonts w:ascii="Times New Roman" w:hAnsi="Times New Roman" w:cs="Times New Roman"/>
                <w:iCs/>
                <w:sz w:val="24"/>
                <w:szCs w:val="24"/>
              </w:rPr>
              <w:t>, izmaksājot 2020.</w:t>
            </w:r>
            <w:r w:rsidRPr="00F52699">
              <w:rPr>
                <w:rFonts w:ascii="Times New Roman" w:hAnsi="Times New Roman" w:cs="Times New Roman"/>
                <w:sz w:val="24"/>
                <w:szCs w:val="24"/>
              </w:rPr>
              <w:t> </w:t>
            </w:r>
            <w:r w:rsidRPr="00F52699">
              <w:rPr>
                <w:rFonts w:ascii="Times New Roman" w:hAnsi="Times New Roman" w:cs="Times New Roman"/>
                <w:iCs/>
                <w:sz w:val="24"/>
                <w:szCs w:val="24"/>
              </w:rPr>
              <w:t>gadā 50% no finansējuma</w:t>
            </w:r>
            <w:r w:rsidR="001B0CB7">
              <w:rPr>
                <w:rFonts w:ascii="Times New Roman" w:hAnsi="Times New Roman" w:cs="Times New Roman"/>
                <w:iCs/>
                <w:sz w:val="24"/>
                <w:szCs w:val="24"/>
              </w:rPr>
              <w:t xml:space="preserve"> un 2021.gadā atlikušos 50 %.</w:t>
            </w:r>
            <w:r w:rsidR="004624EF" w:rsidRPr="00DA2A06">
              <w:rPr>
                <w:rFonts w:ascii="Times New Roman" w:hAnsi="Times New Roman" w:cs="Times New Roman"/>
                <w:sz w:val="24"/>
                <w:szCs w:val="24"/>
              </w:rPr>
              <w:t xml:space="preserve">iekļaujoties pieejamā finansējuma </w:t>
            </w:r>
            <w:r w:rsidR="00BC7472">
              <w:rPr>
                <w:rFonts w:ascii="Times New Roman" w:hAnsi="Times New Roman" w:cs="Times New Roman"/>
                <w:bCs/>
                <w:iCs/>
                <w:sz w:val="24"/>
                <w:szCs w:val="24"/>
              </w:rPr>
              <w:t xml:space="preserve">36 </w:t>
            </w:r>
            <w:r w:rsidR="008C6EBB" w:rsidRPr="00DA2A06">
              <w:rPr>
                <w:rFonts w:ascii="Times New Roman" w:hAnsi="Times New Roman" w:cs="Times New Roman"/>
                <w:bCs/>
                <w:iCs/>
                <w:sz w:val="24"/>
                <w:szCs w:val="24"/>
              </w:rPr>
              <w:t>2</w:t>
            </w:r>
            <w:r w:rsidR="00BC7472">
              <w:rPr>
                <w:rFonts w:ascii="Times New Roman" w:hAnsi="Times New Roman" w:cs="Times New Roman"/>
                <w:bCs/>
                <w:iCs/>
                <w:sz w:val="24"/>
                <w:szCs w:val="24"/>
              </w:rPr>
              <w:t>00</w:t>
            </w:r>
            <w:r w:rsidR="008C6EBB" w:rsidRPr="00DA2A06">
              <w:rPr>
                <w:rFonts w:ascii="Times New Roman" w:hAnsi="Times New Roman" w:cs="Times New Roman"/>
                <w:iCs/>
                <w:sz w:val="24"/>
                <w:szCs w:val="24"/>
              </w:rPr>
              <w:t xml:space="preserve">  </w:t>
            </w:r>
            <w:r w:rsidR="008C6EBB" w:rsidRPr="00DA2A06">
              <w:rPr>
                <w:rFonts w:ascii="Times New Roman" w:hAnsi="Times New Roman" w:cs="Times New Roman"/>
                <w:i/>
                <w:iCs/>
                <w:sz w:val="24"/>
                <w:szCs w:val="24"/>
              </w:rPr>
              <w:t>euro</w:t>
            </w:r>
            <w:r w:rsidR="004624EF" w:rsidRPr="00DA2A06">
              <w:rPr>
                <w:rFonts w:ascii="Times New Roman" w:hAnsi="Times New Roman" w:cs="Times New Roman"/>
                <w:sz w:val="24"/>
                <w:szCs w:val="24"/>
              </w:rPr>
              <w:t xml:space="preserve"> ietvaros</w:t>
            </w:r>
            <w:r w:rsidRPr="00DA2A06">
              <w:rPr>
                <w:rFonts w:ascii="Times New Roman" w:hAnsi="Times New Roman" w:cs="Times New Roman"/>
                <w:iCs/>
                <w:sz w:val="24"/>
                <w:szCs w:val="24"/>
              </w:rPr>
              <w:t>.</w:t>
            </w:r>
          </w:p>
          <w:p w14:paraId="1125995A" w14:textId="6EE28680" w:rsidR="004A7B28" w:rsidRDefault="004A7B28" w:rsidP="00F52699">
            <w:pPr>
              <w:spacing w:after="0" w:line="240" w:lineRule="auto"/>
              <w:jc w:val="both"/>
              <w:rPr>
                <w:rFonts w:ascii="Times New Roman" w:hAnsi="Times New Roman" w:cs="Times New Roman"/>
                <w:iCs/>
                <w:sz w:val="24"/>
                <w:szCs w:val="24"/>
              </w:rPr>
            </w:pPr>
            <w:r w:rsidRPr="00F52699">
              <w:rPr>
                <w:rFonts w:ascii="Times New Roman" w:hAnsi="Times New Roman" w:cs="Times New Roman"/>
                <w:iCs/>
                <w:sz w:val="24"/>
                <w:szCs w:val="24"/>
              </w:rPr>
              <w:t>Finansējums paredzēts projekta izstrādei, kur attiecināmās izmaksas ir</w:t>
            </w:r>
            <w:r w:rsidR="00F52699">
              <w:rPr>
                <w:rFonts w:ascii="Times New Roman" w:hAnsi="Times New Roman" w:cs="Times New Roman"/>
                <w:iCs/>
                <w:sz w:val="24"/>
                <w:szCs w:val="24"/>
              </w:rPr>
              <w:t>:</w:t>
            </w:r>
          </w:p>
          <w:p w14:paraId="71CA15C7" w14:textId="77777777" w:rsidR="00F52699" w:rsidRPr="00F52699" w:rsidRDefault="00F52699" w:rsidP="00F52699">
            <w:pPr>
              <w:pStyle w:val="ListParagraph"/>
              <w:numPr>
                <w:ilvl w:val="1"/>
                <w:numId w:val="7"/>
              </w:numPr>
              <w:spacing w:after="0" w:line="240" w:lineRule="auto"/>
              <w:jc w:val="both"/>
              <w:rPr>
                <w:rFonts w:ascii="Times New Roman" w:hAnsi="Times New Roman"/>
                <w:sz w:val="24"/>
                <w:szCs w:val="24"/>
              </w:rPr>
            </w:pPr>
            <w:r w:rsidRPr="00F52699">
              <w:rPr>
                <w:rFonts w:ascii="Times New Roman" w:hAnsi="Times New Roman"/>
                <w:sz w:val="24"/>
                <w:szCs w:val="24"/>
              </w:rPr>
              <w:t>plānošanas dokumenta izstrādes vadības un pašvaldības speciālistu personāla atlīdzības izmaksas, kas radušās uz darba līguma vai uzņēmuma (pakalpojuma) līguma pamata, tai skaitā valsts sociālās apdrošināšanas obligātās iemaksas no apliekamajām attiecināmajām izmaksām;</w:t>
            </w:r>
          </w:p>
          <w:p w14:paraId="70B2658E" w14:textId="2C54729F" w:rsidR="00F52699" w:rsidRDefault="00F52699" w:rsidP="00F52699">
            <w:pPr>
              <w:pStyle w:val="ListParagraph"/>
              <w:numPr>
                <w:ilvl w:val="1"/>
                <w:numId w:val="7"/>
              </w:numPr>
              <w:spacing w:after="0" w:line="240" w:lineRule="auto"/>
              <w:jc w:val="both"/>
              <w:rPr>
                <w:rFonts w:ascii="Times New Roman" w:hAnsi="Times New Roman"/>
                <w:sz w:val="24"/>
                <w:szCs w:val="24"/>
              </w:rPr>
            </w:pPr>
            <w:r w:rsidRPr="00F52699">
              <w:rPr>
                <w:rFonts w:ascii="Times New Roman" w:hAnsi="Times New Roman"/>
                <w:sz w:val="24"/>
                <w:szCs w:val="24"/>
              </w:rPr>
              <w:t xml:space="preserve">pakalpojumu izmaksas, kas saistītas ar šo noteikumu </w:t>
            </w:r>
            <w:r w:rsidR="008378E6" w:rsidRPr="00A14DAD">
              <w:rPr>
                <w:rFonts w:ascii="Times New Roman" w:hAnsi="Times New Roman"/>
                <w:sz w:val="24"/>
                <w:szCs w:val="24"/>
              </w:rPr>
              <w:t>9</w:t>
            </w:r>
            <w:r w:rsidRPr="00A14DAD">
              <w:rPr>
                <w:rFonts w:ascii="Times New Roman" w:hAnsi="Times New Roman"/>
                <w:sz w:val="24"/>
                <w:szCs w:val="24"/>
              </w:rPr>
              <w:t>.2</w:t>
            </w:r>
            <w:r w:rsidRPr="00F52699">
              <w:rPr>
                <w:rFonts w:ascii="Times New Roman" w:hAnsi="Times New Roman"/>
                <w:sz w:val="24"/>
                <w:szCs w:val="24"/>
              </w:rPr>
              <w:t xml:space="preserve">. un </w:t>
            </w:r>
            <w:r w:rsidR="008378E6" w:rsidRPr="00A14DAD">
              <w:rPr>
                <w:rFonts w:ascii="Times New Roman" w:hAnsi="Times New Roman"/>
                <w:sz w:val="24"/>
                <w:szCs w:val="24"/>
              </w:rPr>
              <w:t>9</w:t>
            </w:r>
            <w:r w:rsidRPr="00A14DAD">
              <w:rPr>
                <w:rFonts w:ascii="Times New Roman" w:hAnsi="Times New Roman"/>
                <w:sz w:val="24"/>
                <w:szCs w:val="24"/>
              </w:rPr>
              <w:t>.3</w:t>
            </w:r>
            <w:r w:rsidRPr="00F52699">
              <w:rPr>
                <w:rFonts w:ascii="Times New Roman" w:hAnsi="Times New Roman"/>
                <w:sz w:val="24"/>
                <w:szCs w:val="24"/>
              </w:rPr>
              <w:t>. apakšpunktos minēto atbalstāmo darbību īstenošanu;</w:t>
            </w:r>
            <w:r w:rsidRPr="00F52699">
              <w:rPr>
                <w:rFonts w:ascii="Times New Roman" w:hAnsi="Times New Roman"/>
                <w:sz w:val="24"/>
                <w:szCs w:val="24"/>
                <w:highlight w:val="yellow"/>
              </w:rPr>
              <w:t xml:space="preserve"> </w:t>
            </w:r>
          </w:p>
          <w:p w14:paraId="6606810A" w14:textId="0A0A59AE" w:rsidR="00F52699" w:rsidRPr="00F52699" w:rsidRDefault="00F52699" w:rsidP="00F52699">
            <w:pPr>
              <w:pStyle w:val="ListParagraph"/>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52699">
              <w:rPr>
                <w:rFonts w:ascii="Times New Roman" w:hAnsi="Times New Roman"/>
                <w:sz w:val="24"/>
                <w:szCs w:val="24"/>
              </w:rPr>
              <w:t>informācijas un publicitātes pasākumu izmaksas atbilstoši normatīvajiem aktiem, kas nosaka kārtību par pašvaldību teritorijas attīstības plānošanas dokumentu izstrādi noteikto saturu un procedū</w:t>
            </w:r>
            <w:r>
              <w:rPr>
                <w:rFonts w:ascii="Times New Roman" w:hAnsi="Times New Roman"/>
                <w:sz w:val="24"/>
                <w:szCs w:val="24"/>
              </w:rPr>
              <w:t>ru.</w:t>
            </w:r>
          </w:p>
          <w:p w14:paraId="6A78DE45" w14:textId="77777777" w:rsidR="004A7B28" w:rsidRPr="00F52699" w:rsidRDefault="004A7B28" w:rsidP="00511840">
            <w:pPr>
              <w:jc w:val="both"/>
              <w:rPr>
                <w:rFonts w:ascii="Times New Roman" w:hAnsi="Times New Roman" w:cs="Times New Roman"/>
                <w:sz w:val="24"/>
                <w:szCs w:val="24"/>
              </w:rPr>
            </w:pPr>
            <w:r w:rsidRPr="00F52699">
              <w:rPr>
                <w:rFonts w:ascii="Times New Roman" w:hAnsi="Times New Roman" w:cs="Times New Roman"/>
                <w:iCs/>
                <w:sz w:val="24"/>
                <w:szCs w:val="24"/>
              </w:rPr>
              <w:t xml:space="preserve">Valsts mērķdotācijas piešķiršanu projekta sagatavošanai Aģentūra nodrošina saskaņā ar VARAM valsts pamatbudžeta programmā </w:t>
            </w:r>
            <w:smartTag w:uri="schemas-tilde-lv/tildestengine" w:element="date">
              <w:smartTagPr>
                <w:attr w:name="Year" w:val="2029"/>
                <w:attr w:name="Month" w:val="11"/>
                <w:attr w:name="Day" w:val="30"/>
              </w:smartTagPr>
              <w:r w:rsidRPr="00F52699">
                <w:rPr>
                  <w:rFonts w:ascii="Times New Roman" w:hAnsi="Times New Roman" w:cs="Times New Roman"/>
                  <w:iCs/>
                  <w:sz w:val="24"/>
                  <w:szCs w:val="24"/>
                </w:rPr>
                <w:t>30.00.00</w:t>
              </w:r>
            </w:smartTag>
            <w:r w:rsidRPr="00F52699">
              <w:rPr>
                <w:rFonts w:ascii="Times New Roman" w:hAnsi="Times New Roman" w:cs="Times New Roman"/>
                <w:iCs/>
                <w:sz w:val="24"/>
                <w:szCs w:val="24"/>
              </w:rPr>
              <w:t xml:space="preserve"> “Attīstības nacionālie atbalsta instrumenti” apstiprināto finansējumu 2020. gadā un 2021. gadā. Aģentūra nodrošinās finansējuma pārskaitīšanu uz attiecīgo pašvaldību kontiem noteikumu projektā norādītā valsts mērķdotācijas apmērā atbildīgajai pašvaldībai.</w:t>
            </w:r>
          </w:p>
        </w:tc>
      </w:tr>
      <w:tr w:rsidR="004A7B28" w:rsidRPr="00B65746" w14:paraId="2C3BD03C"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5E3169CB"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8B46963" w14:textId="77777777" w:rsidR="004A7B28" w:rsidRPr="00F52699" w:rsidRDefault="004A7B28" w:rsidP="00511840">
            <w:pPr>
              <w:rPr>
                <w:rFonts w:ascii="Times New Roman" w:hAnsi="Times New Roman" w:cs="Times New Roman"/>
                <w:color w:val="414142"/>
                <w:sz w:val="24"/>
                <w:szCs w:val="24"/>
              </w:rPr>
            </w:pPr>
          </w:p>
        </w:tc>
      </w:tr>
      <w:tr w:rsidR="004A7B28" w:rsidRPr="00B65746" w14:paraId="36343741"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0DB05C66"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41D57D49" w14:textId="77777777" w:rsidR="004A7B28" w:rsidRPr="00F52699" w:rsidRDefault="004A7B28" w:rsidP="00511840">
            <w:pPr>
              <w:rPr>
                <w:rFonts w:ascii="Times New Roman" w:hAnsi="Times New Roman" w:cs="Times New Roman"/>
                <w:color w:val="414142"/>
                <w:sz w:val="24"/>
                <w:szCs w:val="24"/>
              </w:rPr>
            </w:pPr>
          </w:p>
        </w:tc>
      </w:tr>
      <w:tr w:rsidR="004A7B28" w:rsidRPr="00B65746" w14:paraId="7DA666F0"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0C389B5F"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7. Amata vietu skaita izmaiņas</w:t>
            </w:r>
          </w:p>
        </w:tc>
        <w:tc>
          <w:tcPr>
            <w:tcW w:w="3881" w:type="pct"/>
            <w:gridSpan w:val="7"/>
            <w:tcBorders>
              <w:top w:val="outset" w:sz="6" w:space="0" w:color="414142"/>
              <w:left w:val="outset" w:sz="6" w:space="0" w:color="414142"/>
              <w:bottom w:val="outset" w:sz="6" w:space="0" w:color="414142"/>
              <w:right w:val="outset" w:sz="6" w:space="0" w:color="414142"/>
            </w:tcBorders>
            <w:hideMark/>
          </w:tcPr>
          <w:p w14:paraId="72AD4E6B" w14:textId="018093F5" w:rsidR="004A7B28" w:rsidRPr="00F52699" w:rsidRDefault="004A7B28" w:rsidP="00511840">
            <w:pPr>
              <w:rPr>
                <w:rFonts w:ascii="Times New Roman" w:hAnsi="Times New Roman" w:cs="Times New Roman"/>
                <w:iCs/>
                <w:sz w:val="24"/>
                <w:szCs w:val="24"/>
              </w:rPr>
            </w:pPr>
            <w:r w:rsidRPr="00F52699">
              <w:rPr>
                <w:rFonts w:ascii="Times New Roman" w:hAnsi="Times New Roman" w:cs="Times New Roman"/>
                <w:iCs/>
                <w:sz w:val="24"/>
                <w:szCs w:val="24"/>
              </w:rPr>
              <w:t>N</w:t>
            </w:r>
            <w:r w:rsidR="00E612DF">
              <w:rPr>
                <w:rFonts w:ascii="Times New Roman" w:hAnsi="Times New Roman" w:cs="Times New Roman"/>
                <w:iCs/>
                <w:sz w:val="24"/>
                <w:szCs w:val="24"/>
              </w:rPr>
              <w:t>oteikumu projekts šo jomu neskar.</w:t>
            </w:r>
          </w:p>
        </w:tc>
      </w:tr>
      <w:tr w:rsidR="004A7B28" w:rsidRPr="006114C1" w14:paraId="5FACB435" w14:textId="77777777" w:rsidTr="00511840">
        <w:tc>
          <w:tcPr>
            <w:tcW w:w="1119" w:type="pct"/>
            <w:tcBorders>
              <w:top w:val="outset" w:sz="6" w:space="0" w:color="414142"/>
              <w:left w:val="outset" w:sz="6" w:space="0" w:color="414142"/>
              <w:bottom w:val="outset" w:sz="6" w:space="0" w:color="414142"/>
              <w:right w:val="outset" w:sz="6" w:space="0" w:color="414142"/>
            </w:tcBorders>
            <w:hideMark/>
          </w:tcPr>
          <w:p w14:paraId="73C7FFFE" w14:textId="77777777" w:rsidR="004A7B28" w:rsidRPr="00F52699" w:rsidRDefault="004A7B28" w:rsidP="00511840">
            <w:pPr>
              <w:rPr>
                <w:rFonts w:ascii="Times New Roman" w:hAnsi="Times New Roman" w:cs="Times New Roman"/>
                <w:sz w:val="24"/>
                <w:szCs w:val="24"/>
              </w:rPr>
            </w:pPr>
            <w:r w:rsidRPr="00F52699">
              <w:rPr>
                <w:rFonts w:ascii="Times New Roman" w:hAnsi="Times New Roman" w:cs="Times New Roman"/>
                <w:sz w:val="24"/>
                <w:szCs w:val="24"/>
              </w:rPr>
              <w:t>8. Cita informācija</w:t>
            </w:r>
          </w:p>
        </w:tc>
        <w:tc>
          <w:tcPr>
            <w:tcW w:w="3881" w:type="pct"/>
            <w:gridSpan w:val="7"/>
            <w:tcBorders>
              <w:top w:val="outset" w:sz="6" w:space="0" w:color="414142"/>
              <w:left w:val="outset" w:sz="6" w:space="0" w:color="414142"/>
              <w:bottom w:val="outset" w:sz="6" w:space="0" w:color="414142"/>
              <w:right w:val="outset" w:sz="6" w:space="0" w:color="414142"/>
            </w:tcBorders>
            <w:hideMark/>
          </w:tcPr>
          <w:p w14:paraId="5AB4A863" w14:textId="3CB8E08A" w:rsidR="004A7B28" w:rsidRPr="00F52699" w:rsidRDefault="004A7B28" w:rsidP="00511840">
            <w:pPr>
              <w:rPr>
                <w:rFonts w:ascii="Times New Roman" w:hAnsi="Times New Roman" w:cs="Times New Roman"/>
                <w:iCs/>
                <w:sz w:val="24"/>
                <w:szCs w:val="24"/>
              </w:rPr>
            </w:pPr>
            <w:r w:rsidRPr="00F52699">
              <w:rPr>
                <w:rFonts w:ascii="Times New Roman" w:hAnsi="Times New Roman" w:cs="Times New Roman"/>
                <w:iCs/>
                <w:sz w:val="24"/>
                <w:szCs w:val="24"/>
              </w:rPr>
              <w:t>Nav</w:t>
            </w:r>
          </w:p>
        </w:tc>
      </w:tr>
    </w:tbl>
    <w:p w14:paraId="2C3A1B3B" w14:textId="77777777" w:rsidR="004A7B28" w:rsidRDefault="004A7B28" w:rsidP="006114C1">
      <w:pPr>
        <w:shd w:val="clear" w:color="auto" w:fill="FFFFFF"/>
        <w:rPr>
          <w:rFonts w:ascii="Times New Roman" w:hAnsi="Times New Roman" w:cs="Times New Roman"/>
          <w:color w:val="414142"/>
          <w:sz w:val="24"/>
          <w:szCs w:val="24"/>
        </w:rPr>
      </w:pPr>
    </w:p>
    <w:p w14:paraId="4C337CD3" w14:textId="77777777" w:rsidR="004A7B28" w:rsidRDefault="004A7B28" w:rsidP="006114C1">
      <w:pPr>
        <w:shd w:val="clear" w:color="auto" w:fill="FFFFFF"/>
        <w:rPr>
          <w:rFonts w:ascii="Times New Roman" w:hAnsi="Times New Roman" w:cs="Times New Roman"/>
          <w:color w:val="414142"/>
          <w:sz w:val="24"/>
          <w:szCs w:val="24"/>
        </w:rPr>
      </w:pPr>
    </w:p>
    <w:tbl>
      <w:tblPr>
        <w:tblW w:w="905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90"/>
        <w:gridCol w:w="5422"/>
      </w:tblGrid>
      <w:tr w:rsidR="00424526" w:rsidRPr="006114C1" w14:paraId="2AA3CAA0" w14:textId="77777777" w:rsidTr="0D8214ED">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EEC4F1C" w14:textId="77777777" w:rsidR="00424526" w:rsidRPr="003E178D" w:rsidRDefault="00424526" w:rsidP="00424526">
            <w:pPr>
              <w:pStyle w:val="tvhtml"/>
              <w:spacing w:before="0" w:beforeAutospacing="0" w:line="254" w:lineRule="atLeast"/>
              <w:jc w:val="center"/>
              <w:rPr>
                <w:b/>
                <w:bCs/>
              </w:rPr>
            </w:pPr>
            <w:r w:rsidRPr="006114C1">
              <w:rPr>
                <w:color w:val="414142"/>
              </w:rPr>
              <w:t> </w:t>
            </w:r>
            <w:r w:rsidRPr="003E178D">
              <w:rPr>
                <w:b/>
                <w:bCs/>
              </w:rPr>
              <w:t>IV. Tiesību akta projekta ietekme uz spēkā esošo tiesību normu sistēmu</w:t>
            </w:r>
          </w:p>
        </w:tc>
      </w:tr>
      <w:tr w:rsidR="00424526" w:rsidRPr="006114C1" w14:paraId="7F1FDB56" w14:textId="77777777" w:rsidTr="0D8214ED">
        <w:tc>
          <w:tcPr>
            <w:tcW w:w="543" w:type="dxa"/>
            <w:tcBorders>
              <w:top w:val="outset" w:sz="6" w:space="0" w:color="414142"/>
              <w:left w:val="outset" w:sz="6" w:space="0" w:color="414142"/>
              <w:bottom w:val="outset" w:sz="6" w:space="0" w:color="414142"/>
              <w:right w:val="outset" w:sz="6" w:space="0" w:color="414142"/>
            </w:tcBorders>
            <w:hideMark/>
          </w:tcPr>
          <w:p w14:paraId="68A133B7" w14:textId="77777777" w:rsidR="00424526" w:rsidRPr="00C741DA" w:rsidRDefault="00424526" w:rsidP="00424526">
            <w:pPr>
              <w:pStyle w:val="tvhtml"/>
              <w:spacing w:before="0" w:beforeAutospacing="0" w:line="254" w:lineRule="atLeast"/>
              <w:jc w:val="center"/>
              <w:rPr>
                <w:szCs w:val="28"/>
              </w:rPr>
            </w:pPr>
            <w:r w:rsidRPr="00C741DA">
              <w:rPr>
                <w:szCs w:val="28"/>
              </w:rPr>
              <w:t>1.</w:t>
            </w:r>
          </w:p>
        </w:tc>
        <w:tc>
          <w:tcPr>
            <w:tcW w:w="3090" w:type="dxa"/>
            <w:tcBorders>
              <w:top w:val="outset" w:sz="6" w:space="0" w:color="414142"/>
              <w:left w:val="outset" w:sz="6" w:space="0" w:color="414142"/>
              <w:bottom w:val="outset" w:sz="6" w:space="0" w:color="414142"/>
              <w:right w:val="outset" w:sz="6" w:space="0" w:color="414142"/>
            </w:tcBorders>
            <w:hideMark/>
          </w:tcPr>
          <w:p w14:paraId="0B49DA49" w14:textId="77777777" w:rsidR="00424526" w:rsidRPr="00C741DA" w:rsidRDefault="4BC25448" w:rsidP="0D8214ED">
            <w:pPr>
              <w:rPr>
                <w:rFonts w:ascii="Times New Roman" w:eastAsia="Times New Roman" w:hAnsi="Times New Roman" w:cs="Times New Roman"/>
                <w:sz w:val="24"/>
                <w:szCs w:val="24"/>
                <w:lang w:eastAsia="lv-LV"/>
              </w:rPr>
            </w:pPr>
            <w:r w:rsidRPr="0D8214ED">
              <w:rPr>
                <w:rFonts w:ascii="Times New Roman" w:eastAsia="Times New Roman" w:hAnsi="Times New Roman" w:cs="Times New Roman"/>
                <w:sz w:val="24"/>
                <w:szCs w:val="24"/>
                <w:lang w:eastAsia="lv-LV"/>
              </w:rPr>
              <w:t>Saistītie tiesību aktu projekti</w:t>
            </w:r>
          </w:p>
        </w:tc>
        <w:tc>
          <w:tcPr>
            <w:tcW w:w="5422" w:type="dxa"/>
            <w:tcBorders>
              <w:top w:val="outset" w:sz="6" w:space="0" w:color="414142"/>
              <w:left w:val="outset" w:sz="6" w:space="0" w:color="414142"/>
              <w:bottom w:val="outset" w:sz="6" w:space="0" w:color="414142"/>
              <w:right w:val="outset" w:sz="6" w:space="0" w:color="414142"/>
            </w:tcBorders>
            <w:hideMark/>
          </w:tcPr>
          <w:p w14:paraId="2B47DE17" w14:textId="4996A224" w:rsidR="00424526" w:rsidRPr="002E3C0D" w:rsidRDefault="1728B363" w:rsidP="0D8214ED">
            <w:pPr>
              <w:jc w:val="both"/>
              <w:rPr>
                <w:rFonts w:ascii="Times New Roman" w:hAnsi="Times New Roman" w:cs="Times New Roman"/>
                <w:i/>
                <w:iCs/>
                <w:color w:val="A6A6A6" w:themeColor="background1" w:themeShade="A6"/>
                <w:sz w:val="24"/>
                <w:szCs w:val="24"/>
              </w:rPr>
            </w:pPr>
            <w:r w:rsidRPr="0D8214ED">
              <w:rPr>
                <w:rFonts w:ascii="Times New Roman" w:hAnsi="Times New Roman" w:cs="Times New Roman"/>
                <w:sz w:val="24"/>
                <w:szCs w:val="24"/>
              </w:rPr>
              <w:t>Noteikumu projekts šo jomu neskar</w:t>
            </w:r>
            <w:r w:rsidR="00A53988">
              <w:rPr>
                <w:rFonts w:ascii="Times New Roman" w:hAnsi="Times New Roman" w:cs="Times New Roman"/>
                <w:sz w:val="24"/>
                <w:szCs w:val="24"/>
              </w:rPr>
              <w:t>.</w:t>
            </w:r>
            <w:bookmarkStart w:id="4" w:name="_GoBack"/>
            <w:bookmarkEnd w:id="4"/>
          </w:p>
        </w:tc>
      </w:tr>
      <w:tr w:rsidR="00424526" w:rsidRPr="006114C1" w14:paraId="5BC0F9DD" w14:textId="77777777" w:rsidTr="0D8214ED">
        <w:tc>
          <w:tcPr>
            <w:tcW w:w="543" w:type="dxa"/>
            <w:tcBorders>
              <w:top w:val="outset" w:sz="6" w:space="0" w:color="414142"/>
              <w:left w:val="outset" w:sz="6" w:space="0" w:color="414142"/>
              <w:bottom w:val="outset" w:sz="6" w:space="0" w:color="414142"/>
              <w:right w:val="outset" w:sz="6" w:space="0" w:color="414142"/>
            </w:tcBorders>
            <w:hideMark/>
          </w:tcPr>
          <w:p w14:paraId="042E8149" w14:textId="77777777" w:rsidR="00424526" w:rsidRPr="00C741DA" w:rsidRDefault="00424526" w:rsidP="00424526">
            <w:pPr>
              <w:pStyle w:val="tvhtml"/>
              <w:spacing w:before="0" w:beforeAutospacing="0" w:line="254" w:lineRule="atLeast"/>
              <w:jc w:val="center"/>
              <w:rPr>
                <w:szCs w:val="28"/>
              </w:rPr>
            </w:pPr>
            <w:r w:rsidRPr="00C741DA">
              <w:rPr>
                <w:szCs w:val="28"/>
              </w:rPr>
              <w:t>2.</w:t>
            </w:r>
          </w:p>
        </w:tc>
        <w:tc>
          <w:tcPr>
            <w:tcW w:w="3090" w:type="dxa"/>
            <w:tcBorders>
              <w:top w:val="outset" w:sz="6" w:space="0" w:color="414142"/>
              <w:left w:val="outset" w:sz="6" w:space="0" w:color="414142"/>
              <w:bottom w:val="outset" w:sz="6" w:space="0" w:color="414142"/>
              <w:right w:val="outset" w:sz="6" w:space="0" w:color="414142"/>
            </w:tcBorders>
            <w:hideMark/>
          </w:tcPr>
          <w:p w14:paraId="0722778F" w14:textId="77777777" w:rsidR="00424526" w:rsidRPr="00C741DA" w:rsidRDefault="00424526" w:rsidP="00424526">
            <w:pPr>
              <w:rPr>
                <w:rFonts w:ascii="Times New Roman" w:eastAsia="Times New Roman" w:hAnsi="Times New Roman" w:cs="Times New Roman"/>
                <w:sz w:val="24"/>
                <w:szCs w:val="28"/>
                <w:lang w:eastAsia="lv-LV"/>
              </w:rPr>
            </w:pPr>
            <w:r w:rsidRPr="00C741DA">
              <w:rPr>
                <w:rFonts w:ascii="Times New Roman" w:eastAsia="Times New Roman" w:hAnsi="Times New Roman" w:cs="Times New Roman"/>
                <w:sz w:val="24"/>
                <w:szCs w:val="28"/>
                <w:lang w:eastAsia="lv-LV"/>
              </w:rPr>
              <w:t>Atbildīgā institūcija</w:t>
            </w:r>
          </w:p>
        </w:tc>
        <w:tc>
          <w:tcPr>
            <w:tcW w:w="5422" w:type="dxa"/>
            <w:tcBorders>
              <w:top w:val="outset" w:sz="6" w:space="0" w:color="414142"/>
              <w:left w:val="outset" w:sz="6" w:space="0" w:color="414142"/>
              <w:bottom w:val="outset" w:sz="6" w:space="0" w:color="414142"/>
              <w:right w:val="outset" w:sz="6" w:space="0" w:color="414142"/>
            </w:tcBorders>
            <w:hideMark/>
          </w:tcPr>
          <w:p w14:paraId="5051589A" w14:textId="3DA1E38C" w:rsidR="00424526" w:rsidRPr="00751202" w:rsidRDefault="4E0599CE" w:rsidP="0D8214ED">
            <w:pPr>
              <w:rPr>
                <w:rFonts w:ascii="Times New Roman" w:hAnsi="Times New Roman" w:cs="Times New Roman"/>
                <w:color w:val="A6A6A6" w:themeColor="background1" w:themeShade="A6"/>
                <w:sz w:val="24"/>
                <w:szCs w:val="24"/>
              </w:rPr>
            </w:pPr>
            <w:r w:rsidRPr="0D8214ED">
              <w:rPr>
                <w:rFonts w:ascii="Times New Roman" w:hAnsi="Times New Roman" w:cs="Times New Roman"/>
                <w:sz w:val="24"/>
                <w:szCs w:val="24"/>
              </w:rPr>
              <w:t>P</w:t>
            </w:r>
            <w:r w:rsidR="009A4E0C" w:rsidRPr="0D8214ED">
              <w:rPr>
                <w:rFonts w:ascii="Times New Roman" w:hAnsi="Times New Roman" w:cs="Times New Roman"/>
                <w:sz w:val="24"/>
                <w:szCs w:val="24"/>
              </w:rPr>
              <w:t>ašvaldības, kuras pieteikušās valsts mērķdotācijas saņemšanai.</w:t>
            </w:r>
          </w:p>
        </w:tc>
      </w:tr>
      <w:tr w:rsidR="00424526" w:rsidRPr="006114C1" w14:paraId="0B453DB1" w14:textId="77777777" w:rsidTr="0D8214ED">
        <w:tc>
          <w:tcPr>
            <w:tcW w:w="543" w:type="dxa"/>
            <w:tcBorders>
              <w:top w:val="outset" w:sz="6" w:space="0" w:color="414142"/>
              <w:left w:val="outset" w:sz="6" w:space="0" w:color="414142"/>
              <w:bottom w:val="outset" w:sz="6" w:space="0" w:color="414142"/>
              <w:right w:val="outset" w:sz="6" w:space="0" w:color="414142"/>
            </w:tcBorders>
            <w:hideMark/>
          </w:tcPr>
          <w:p w14:paraId="153E7F09" w14:textId="77777777" w:rsidR="00424526" w:rsidRPr="00C741DA" w:rsidRDefault="00424526" w:rsidP="00424526">
            <w:pPr>
              <w:pStyle w:val="tvhtml"/>
              <w:spacing w:before="0" w:beforeAutospacing="0" w:line="254" w:lineRule="atLeast"/>
              <w:jc w:val="center"/>
              <w:rPr>
                <w:szCs w:val="28"/>
              </w:rPr>
            </w:pPr>
            <w:r w:rsidRPr="00C741DA">
              <w:rPr>
                <w:szCs w:val="28"/>
              </w:rPr>
              <w:t>3.</w:t>
            </w:r>
          </w:p>
        </w:tc>
        <w:tc>
          <w:tcPr>
            <w:tcW w:w="3090" w:type="dxa"/>
            <w:tcBorders>
              <w:top w:val="outset" w:sz="6" w:space="0" w:color="414142"/>
              <w:left w:val="outset" w:sz="6" w:space="0" w:color="414142"/>
              <w:bottom w:val="outset" w:sz="6" w:space="0" w:color="414142"/>
              <w:right w:val="outset" w:sz="6" w:space="0" w:color="414142"/>
            </w:tcBorders>
            <w:hideMark/>
          </w:tcPr>
          <w:p w14:paraId="199C3764" w14:textId="77777777" w:rsidR="00424526" w:rsidRPr="00C741DA" w:rsidRDefault="00424526" w:rsidP="00424526">
            <w:pPr>
              <w:rPr>
                <w:rFonts w:ascii="Times New Roman" w:eastAsia="Times New Roman" w:hAnsi="Times New Roman" w:cs="Times New Roman"/>
                <w:sz w:val="24"/>
                <w:szCs w:val="28"/>
                <w:lang w:eastAsia="lv-LV"/>
              </w:rPr>
            </w:pPr>
            <w:r w:rsidRPr="00C741DA">
              <w:rPr>
                <w:rFonts w:ascii="Times New Roman" w:eastAsia="Times New Roman" w:hAnsi="Times New Roman" w:cs="Times New Roman"/>
                <w:sz w:val="24"/>
                <w:szCs w:val="28"/>
                <w:lang w:eastAsia="lv-LV"/>
              </w:rPr>
              <w:t>Cita informācija</w:t>
            </w:r>
          </w:p>
        </w:tc>
        <w:tc>
          <w:tcPr>
            <w:tcW w:w="5422" w:type="dxa"/>
            <w:tcBorders>
              <w:top w:val="outset" w:sz="6" w:space="0" w:color="414142"/>
              <w:left w:val="outset" w:sz="6" w:space="0" w:color="414142"/>
              <w:bottom w:val="outset" w:sz="6" w:space="0" w:color="414142"/>
              <w:right w:val="outset" w:sz="6" w:space="0" w:color="414142"/>
            </w:tcBorders>
            <w:hideMark/>
          </w:tcPr>
          <w:p w14:paraId="1905B6DF" w14:textId="707A0B42" w:rsidR="00424526" w:rsidRPr="003E178D" w:rsidRDefault="00751202" w:rsidP="00424526">
            <w:pPr>
              <w:rPr>
                <w:rFonts w:ascii="Times New Roman" w:hAnsi="Times New Roman" w:cs="Times New Roman"/>
                <w:i/>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7A5C5702"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46"/>
      </w:tblGrid>
      <w:tr w:rsidR="006114C1" w:rsidRPr="006114C1" w14:paraId="1195155D"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82F245" w14:textId="19D9613C" w:rsidR="006114C1" w:rsidRPr="003E178D" w:rsidRDefault="006114C1">
            <w:pPr>
              <w:pStyle w:val="tvhtml"/>
              <w:spacing w:before="0" w:beforeAutospacing="0" w:line="254" w:lineRule="atLeast"/>
              <w:jc w:val="center"/>
              <w:rPr>
                <w:b/>
                <w:bCs/>
              </w:rPr>
            </w:pPr>
            <w:r w:rsidRPr="003E178D">
              <w:rPr>
                <w:b/>
                <w:bCs/>
              </w:rPr>
              <w:t>V.</w:t>
            </w:r>
            <w:r w:rsidR="00650F60">
              <w:rPr>
                <w:b/>
                <w:bCs/>
              </w:rPr>
              <w:t> </w:t>
            </w:r>
            <w:r w:rsidRPr="003E178D">
              <w:rPr>
                <w:b/>
                <w:bCs/>
              </w:rPr>
              <w:t>Tiesību akta projekta atbilstība Latvijas Republikas starptautiskajām saistībām</w:t>
            </w:r>
          </w:p>
        </w:tc>
      </w:tr>
      <w:tr w:rsidR="00DC1BD1" w:rsidRPr="006114C1" w14:paraId="7381591E"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1F615187" w14:textId="35C55BAE" w:rsidR="00DC1BD1" w:rsidRPr="003E178D" w:rsidRDefault="00650F60" w:rsidP="00DC1BD1">
            <w:pPr>
              <w:jc w:val="center"/>
              <w:rPr>
                <w:rFonts w:ascii="Times New Roman" w:hAnsi="Times New Roman" w:cs="Times New Roman"/>
                <w:i/>
                <w:iCs/>
                <w:color w:val="A6A6A6" w:themeColor="background1" w:themeShade="A6"/>
                <w:sz w:val="24"/>
                <w:szCs w:val="24"/>
              </w:rPr>
            </w:pPr>
            <w:r>
              <w:rPr>
                <w:rFonts w:ascii="Times New Roman" w:hAnsi="Times New Roman" w:cs="Times New Roman"/>
                <w:sz w:val="24"/>
                <w:szCs w:val="24"/>
                <w:lang w:eastAsia="lv-LV"/>
              </w:rPr>
              <w:t>Noteikumu projekts</w:t>
            </w:r>
            <w:r w:rsidR="00DC1BD1" w:rsidRPr="0010246D">
              <w:rPr>
                <w:rFonts w:ascii="Times New Roman" w:hAnsi="Times New Roman" w:cs="Times New Roman"/>
                <w:sz w:val="24"/>
                <w:szCs w:val="24"/>
                <w:lang w:eastAsia="lv-LV"/>
              </w:rPr>
              <w:t xml:space="preserve"> šo jomu neskar.</w:t>
            </w:r>
          </w:p>
        </w:tc>
      </w:tr>
    </w:tbl>
    <w:p w14:paraId="4444D320"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E178D" w:rsidRPr="003E178D" w14:paraId="684EA673"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645CF3" w14:textId="77777777" w:rsidR="006114C1" w:rsidRPr="003E178D" w:rsidRDefault="006114C1">
            <w:pPr>
              <w:pStyle w:val="tvhtml"/>
              <w:spacing w:before="0" w:beforeAutospacing="0" w:line="254" w:lineRule="atLeast"/>
              <w:jc w:val="center"/>
              <w:rPr>
                <w:b/>
                <w:bCs/>
              </w:rPr>
            </w:pPr>
            <w:r w:rsidRPr="003E178D">
              <w:rPr>
                <w:b/>
                <w:bCs/>
              </w:rPr>
              <w:t>VI. Sabiedrības līdzdalība un komunikācijas aktivitātes</w:t>
            </w:r>
          </w:p>
        </w:tc>
      </w:tr>
      <w:tr w:rsidR="004E79F1" w:rsidRPr="003E178D" w14:paraId="7D21A29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C547141" w14:textId="77777777" w:rsidR="004E79F1" w:rsidRPr="003E178D" w:rsidRDefault="004E79F1" w:rsidP="004E79F1">
            <w:pPr>
              <w:pStyle w:val="tvhtml"/>
              <w:spacing w:before="0" w:beforeAutospacing="0" w:line="254" w:lineRule="atLeast"/>
              <w:jc w:val="center"/>
            </w:pPr>
            <w:r w:rsidRPr="003E178D">
              <w:t>1.</w:t>
            </w:r>
          </w:p>
        </w:tc>
        <w:tc>
          <w:tcPr>
            <w:tcW w:w="1700" w:type="pct"/>
            <w:tcBorders>
              <w:top w:val="outset" w:sz="6" w:space="0" w:color="414142"/>
              <w:left w:val="outset" w:sz="6" w:space="0" w:color="414142"/>
              <w:bottom w:val="outset" w:sz="6" w:space="0" w:color="414142"/>
              <w:right w:val="outset" w:sz="6" w:space="0" w:color="414142"/>
            </w:tcBorders>
            <w:hideMark/>
          </w:tcPr>
          <w:p w14:paraId="3E899E89" w14:textId="77777777" w:rsidR="004E79F1" w:rsidRPr="003E178D" w:rsidRDefault="004E79F1" w:rsidP="004E79F1">
            <w:pPr>
              <w:rPr>
                <w:rFonts w:ascii="Times New Roman" w:hAnsi="Times New Roman" w:cs="Times New Roman"/>
                <w:sz w:val="24"/>
                <w:szCs w:val="24"/>
              </w:rPr>
            </w:pPr>
            <w:r w:rsidRPr="003E178D">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4093B208" w14:textId="0FF805BF" w:rsidR="004E79F1" w:rsidRPr="003E178D" w:rsidRDefault="004E79F1" w:rsidP="004E79F1">
            <w:pPr>
              <w:jc w:val="both"/>
              <w:rPr>
                <w:rFonts w:ascii="Times New Roman" w:hAnsi="Times New Roman" w:cs="Times New Roman"/>
                <w:i/>
                <w:iCs/>
                <w:color w:val="A6A6A6" w:themeColor="background1" w:themeShade="A6"/>
                <w:sz w:val="24"/>
                <w:szCs w:val="24"/>
              </w:rPr>
            </w:pPr>
            <w:r w:rsidRPr="00594589">
              <w:rPr>
                <w:rFonts w:ascii="Times New Roman" w:eastAsia="Times New Roman" w:hAnsi="Times New Roman" w:cs="Times New Roman"/>
                <w:iCs/>
                <w:sz w:val="24"/>
                <w:szCs w:val="24"/>
                <w:lang w:eastAsia="lv-LV"/>
              </w:rPr>
              <w:t xml:space="preserve">Saskaņā ar </w:t>
            </w:r>
            <w:r>
              <w:rPr>
                <w:rFonts w:ascii="Times New Roman" w:eastAsia="Times New Roman" w:hAnsi="Times New Roman" w:cs="Times New Roman"/>
                <w:iCs/>
                <w:sz w:val="24"/>
                <w:szCs w:val="24"/>
                <w:lang w:eastAsia="lv-LV"/>
              </w:rPr>
              <w:t>MK</w:t>
            </w:r>
            <w:r w:rsidRPr="00594589">
              <w:rPr>
                <w:rFonts w:ascii="Times New Roman" w:eastAsia="Times New Roman" w:hAnsi="Times New Roman" w:cs="Times New Roman"/>
                <w:iCs/>
                <w:sz w:val="24"/>
                <w:szCs w:val="24"/>
                <w:lang w:eastAsia="lv-LV"/>
              </w:rPr>
              <w:t xml:space="preserve"> 2009. gada 25. augusta noteikumu Nr. 970 “Sabiedrības līdzdalības kārtība attīstības plānošanas procesā” 7.4.</w:t>
            </w:r>
            <w:r w:rsidRPr="003F4A61">
              <w:rPr>
                <w:rFonts w:ascii="Times New Roman" w:eastAsia="Times New Roman" w:hAnsi="Times New Roman" w:cs="Times New Roman"/>
                <w:iCs/>
                <w:sz w:val="24"/>
                <w:szCs w:val="24"/>
                <w:vertAlign w:val="superscript"/>
                <w:lang w:eastAsia="lv-LV"/>
              </w:rPr>
              <w:t>1</w:t>
            </w:r>
            <w:r w:rsidRPr="00594589">
              <w:rPr>
                <w:rFonts w:ascii="Times New Roman" w:eastAsia="Times New Roman" w:hAnsi="Times New Roman" w:cs="Times New Roman"/>
                <w:iCs/>
                <w:sz w:val="24"/>
                <w:szCs w:val="24"/>
                <w:lang w:eastAsia="lv-LV"/>
              </w:rPr>
              <w:t xml:space="preserve"> apakšpunktu sabiedrības pārstāvjiem ir iespējas līdzdarboties, rakstiski sniedzot viedokli par noteikumu projektu tā izstrādes stadijā.</w:t>
            </w:r>
            <w:r>
              <w:rPr>
                <w:rFonts w:ascii="Times New Roman" w:eastAsia="Times New Roman" w:hAnsi="Times New Roman" w:cs="Times New Roman"/>
                <w:iCs/>
                <w:sz w:val="24"/>
                <w:szCs w:val="24"/>
                <w:lang w:eastAsia="lv-LV"/>
              </w:rPr>
              <w:t xml:space="preserve"> </w:t>
            </w:r>
            <w:r w:rsidRPr="004E5F17">
              <w:rPr>
                <w:rFonts w:ascii="Times New Roman" w:eastAsia="Times New Roman" w:hAnsi="Times New Roman"/>
                <w:sz w:val="24"/>
                <w:szCs w:val="24"/>
                <w:lang w:eastAsia="lv-LV"/>
              </w:rPr>
              <w:t xml:space="preserve">Sabiedrības pārstāvji ir informēti par iespēju līdzdarboties, publicējot paziņojumu par līdzdalības procesu </w:t>
            </w:r>
            <w:r>
              <w:rPr>
                <w:rFonts w:ascii="Times New Roman" w:eastAsia="Times New Roman" w:hAnsi="Times New Roman"/>
                <w:sz w:val="24"/>
                <w:szCs w:val="24"/>
                <w:lang w:eastAsia="lv-LV"/>
              </w:rPr>
              <w:t>Vides aizsardzības un reģionālās attīstības ministrijas</w:t>
            </w:r>
            <w:r w:rsidRPr="004E5F17">
              <w:rPr>
                <w:rFonts w:ascii="Times New Roman" w:eastAsia="Times New Roman" w:hAnsi="Times New Roman"/>
                <w:sz w:val="24"/>
                <w:szCs w:val="24"/>
                <w:lang w:eastAsia="lv-LV"/>
              </w:rPr>
              <w:t xml:space="preserve"> tīmekļvietnē.</w:t>
            </w:r>
          </w:p>
        </w:tc>
      </w:tr>
      <w:tr w:rsidR="004E79F1" w:rsidRPr="003E178D" w14:paraId="7005754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E6751DA" w14:textId="77777777" w:rsidR="004E79F1" w:rsidRPr="003E178D" w:rsidRDefault="004E79F1" w:rsidP="004E79F1">
            <w:pPr>
              <w:pStyle w:val="tvhtml"/>
              <w:spacing w:before="0" w:beforeAutospacing="0" w:line="254" w:lineRule="atLeast"/>
              <w:jc w:val="center"/>
            </w:pPr>
            <w:r w:rsidRPr="003E178D">
              <w:t>2.</w:t>
            </w:r>
          </w:p>
        </w:tc>
        <w:tc>
          <w:tcPr>
            <w:tcW w:w="1700" w:type="pct"/>
            <w:tcBorders>
              <w:top w:val="outset" w:sz="6" w:space="0" w:color="414142"/>
              <w:left w:val="outset" w:sz="6" w:space="0" w:color="414142"/>
              <w:bottom w:val="outset" w:sz="6" w:space="0" w:color="414142"/>
              <w:right w:val="outset" w:sz="6" w:space="0" w:color="414142"/>
            </w:tcBorders>
            <w:hideMark/>
          </w:tcPr>
          <w:p w14:paraId="2CBBC754" w14:textId="77777777" w:rsidR="004E79F1" w:rsidRPr="003E178D" w:rsidRDefault="004E79F1" w:rsidP="004E79F1">
            <w:pPr>
              <w:rPr>
                <w:rFonts w:ascii="Times New Roman" w:hAnsi="Times New Roman" w:cs="Times New Roman"/>
                <w:sz w:val="24"/>
                <w:szCs w:val="24"/>
              </w:rPr>
            </w:pPr>
            <w:r w:rsidRPr="003E178D">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3ADA9EA8" w14:textId="1B8AF35D" w:rsidR="004E79F1" w:rsidRPr="003E178D" w:rsidRDefault="004E79F1" w:rsidP="004E79F1">
            <w:pPr>
              <w:jc w:val="both"/>
              <w:rPr>
                <w:rFonts w:ascii="Times New Roman" w:hAnsi="Times New Roman" w:cs="Times New Roman"/>
                <w:i/>
                <w:iCs/>
                <w:color w:val="A6A6A6" w:themeColor="background1" w:themeShade="A6"/>
                <w:sz w:val="24"/>
                <w:szCs w:val="24"/>
              </w:rPr>
            </w:pPr>
            <w:r>
              <w:rPr>
                <w:rFonts w:ascii="Times New Roman" w:hAnsi="Times New Roman"/>
                <w:sz w:val="24"/>
                <w:szCs w:val="24"/>
              </w:rPr>
              <w:t>Likumprojekts</w:t>
            </w:r>
            <w:r w:rsidRPr="00575055">
              <w:rPr>
                <w:rFonts w:ascii="Times New Roman" w:hAnsi="Times New Roman"/>
                <w:sz w:val="24"/>
                <w:szCs w:val="24"/>
              </w:rPr>
              <w:t xml:space="preserve"> un tā sākotnējās ietekmes novērtējuma ziņojums (anotācija) 20</w:t>
            </w:r>
            <w:r>
              <w:rPr>
                <w:rFonts w:ascii="Times New Roman" w:hAnsi="Times New Roman"/>
                <w:sz w:val="24"/>
                <w:szCs w:val="24"/>
              </w:rPr>
              <w:t>20</w:t>
            </w:r>
            <w:r w:rsidRPr="00575055">
              <w:rPr>
                <w:rFonts w:ascii="Times New Roman" w:hAnsi="Times New Roman"/>
                <w:sz w:val="24"/>
                <w:szCs w:val="24"/>
              </w:rPr>
              <w:t>. </w:t>
            </w:r>
            <w:r w:rsidRPr="00D61B90">
              <w:rPr>
                <w:rFonts w:ascii="Times New Roman" w:hAnsi="Times New Roman"/>
                <w:sz w:val="24"/>
                <w:szCs w:val="24"/>
              </w:rPr>
              <w:t xml:space="preserve">gada </w:t>
            </w:r>
            <w:r>
              <w:rPr>
                <w:rFonts w:ascii="Times New Roman" w:hAnsi="Times New Roman"/>
                <w:sz w:val="24"/>
                <w:szCs w:val="24"/>
              </w:rPr>
              <w:t>1. jūlijā</w:t>
            </w:r>
            <w:r w:rsidRPr="00575055">
              <w:rPr>
                <w:rFonts w:ascii="Times New Roman" w:hAnsi="Times New Roman"/>
                <w:sz w:val="24"/>
                <w:szCs w:val="24"/>
              </w:rPr>
              <w:t xml:space="preserve"> ievietots </w:t>
            </w:r>
            <w:r>
              <w:rPr>
                <w:rFonts w:ascii="Times New Roman" w:hAnsi="Times New Roman"/>
                <w:sz w:val="24"/>
                <w:szCs w:val="24"/>
              </w:rPr>
              <w:t>Ministrijas</w:t>
            </w:r>
            <w:r w:rsidRPr="00575055">
              <w:rPr>
                <w:rFonts w:ascii="Times New Roman" w:hAnsi="Times New Roman"/>
                <w:sz w:val="24"/>
                <w:szCs w:val="24"/>
              </w:rPr>
              <w:t xml:space="preserve"> tīmekļvietnē </w:t>
            </w:r>
            <w:hyperlink r:id="rId11" w:history="1">
              <w:r w:rsidRPr="00575055">
                <w:rPr>
                  <w:rFonts w:ascii="Times New Roman" w:hAnsi="Times New Roman"/>
                  <w:color w:val="0000FF"/>
                  <w:sz w:val="24"/>
                  <w:szCs w:val="24"/>
                  <w:u w:val="single"/>
                </w:rPr>
                <w:t>www.varam.gov.lv</w:t>
              </w:r>
            </w:hyperlink>
            <w:r w:rsidRPr="00575055">
              <w:rPr>
                <w:rFonts w:ascii="Times New Roman" w:hAnsi="Times New Roman"/>
                <w:sz w:val="24"/>
                <w:szCs w:val="24"/>
              </w:rPr>
              <w:t xml:space="preserve"> un </w:t>
            </w:r>
            <w:r w:rsidRPr="00575055">
              <w:rPr>
                <w:rFonts w:ascii="Times New Roman" w:hAnsi="Times New Roman"/>
                <w:sz w:val="24"/>
                <w:szCs w:val="24"/>
                <w:shd w:val="clear" w:color="auto" w:fill="FFFFFF"/>
              </w:rPr>
              <w:t xml:space="preserve">iesniegts Valsts kancelejā publicēšanai tās </w:t>
            </w:r>
            <w:r w:rsidRPr="00575055">
              <w:rPr>
                <w:rFonts w:ascii="Times New Roman" w:hAnsi="Times New Roman"/>
                <w:sz w:val="24"/>
                <w:szCs w:val="24"/>
              </w:rPr>
              <w:t xml:space="preserve">tīmekļvietnē, līdz ar to ieinteresētajām personām </w:t>
            </w:r>
            <w:r w:rsidR="00E612DF">
              <w:rPr>
                <w:rFonts w:ascii="Times New Roman" w:hAnsi="Times New Roman"/>
                <w:sz w:val="24"/>
                <w:szCs w:val="24"/>
              </w:rPr>
              <w:t>bija</w:t>
            </w:r>
            <w:r w:rsidRPr="00575055">
              <w:rPr>
                <w:rFonts w:ascii="Times New Roman" w:hAnsi="Times New Roman"/>
                <w:sz w:val="24"/>
                <w:szCs w:val="24"/>
              </w:rPr>
              <w:t xml:space="preserve"> iespēja izteikt viedokli un sniegt priekšlikumus.</w:t>
            </w:r>
          </w:p>
        </w:tc>
      </w:tr>
      <w:tr w:rsidR="004E79F1" w:rsidRPr="003E178D" w14:paraId="79DAF6D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C706A34" w14:textId="77777777" w:rsidR="004E79F1" w:rsidRPr="003E178D" w:rsidRDefault="004E79F1" w:rsidP="004E79F1">
            <w:pPr>
              <w:pStyle w:val="tvhtml"/>
              <w:spacing w:before="0" w:beforeAutospacing="0" w:line="254" w:lineRule="atLeast"/>
              <w:jc w:val="center"/>
            </w:pPr>
            <w:r w:rsidRPr="003E178D">
              <w:t>3.</w:t>
            </w:r>
          </w:p>
        </w:tc>
        <w:tc>
          <w:tcPr>
            <w:tcW w:w="1700" w:type="pct"/>
            <w:tcBorders>
              <w:top w:val="outset" w:sz="6" w:space="0" w:color="414142"/>
              <w:left w:val="outset" w:sz="6" w:space="0" w:color="414142"/>
              <w:bottom w:val="outset" w:sz="6" w:space="0" w:color="414142"/>
              <w:right w:val="outset" w:sz="6" w:space="0" w:color="414142"/>
            </w:tcBorders>
            <w:hideMark/>
          </w:tcPr>
          <w:p w14:paraId="1FA6FEDF" w14:textId="77777777" w:rsidR="004E79F1" w:rsidRPr="003E178D" w:rsidRDefault="004E79F1" w:rsidP="004E79F1">
            <w:pPr>
              <w:rPr>
                <w:rFonts w:ascii="Times New Roman" w:hAnsi="Times New Roman" w:cs="Times New Roman"/>
                <w:sz w:val="24"/>
                <w:szCs w:val="24"/>
              </w:rPr>
            </w:pPr>
            <w:r w:rsidRPr="003E178D">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27850FE8" w14:textId="3CA704F0" w:rsidR="004E79F1" w:rsidRPr="00500316" w:rsidRDefault="00A605A8" w:rsidP="00896936">
            <w:pPr>
              <w:jc w:val="both"/>
              <w:rPr>
                <w:rFonts w:ascii="Times New Roman" w:hAnsi="Times New Roman" w:cs="Times New Roman"/>
                <w:iCs/>
                <w:sz w:val="24"/>
                <w:szCs w:val="24"/>
              </w:rPr>
            </w:pPr>
            <w:r w:rsidRPr="00500316">
              <w:rPr>
                <w:rFonts w:ascii="Times New Roman" w:hAnsi="Times New Roman" w:cs="Times New Roman"/>
                <w:iCs/>
                <w:sz w:val="24"/>
                <w:szCs w:val="24"/>
              </w:rPr>
              <w:t>Noteikumu projekts izdiskutēts L</w:t>
            </w:r>
            <w:r w:rsidR="0092615E" w:rsidRPr="00500316">
              <w:rPr>
                <w:rFonts w:ascii="Times New Roman" w:hAnsi="Times New Roman" w:cs="Times New Roman"/>
                <w:iCs/>
                <w:sz w:val="24"/>
                <w:szCs w:val="24"/>
              </w:rPr>
              <w:t xml:space="preserve">atvijas </w:t>
            </w:r>
            <w:r w:rsidRPr="00500316">
              <w:rPr>
                <w:rFonts w:ascii="Times New Roman" w:hAnsi="Times New Roman" w:cs="Times New Roman"/>
                <w:iCs/>
                <w:sz w:val="24"/>
                <w:szCs w:val="24"/>
              </w:rPr>
              <w:t>L</w:t>
            </w:r>
            <w:r w:rsidR="0092615E" w:rsidRPr="00500316">
              <w:rPr>
                <w:rFonts w:ascii="Times New Roman" w:hAnsi="Times New Roman" w:cs="Times New Roman"/>
                <w:iCs/>
                <w:sz w:val="24"/>
                <w:szCs w:val="24"/>
              </w:rPr>
              <w:t xml:space="preserve">ielo </w:t>
            </w:r>
            <w:r w:rsidRPr="00500316">
              <w:rPr>
                <w:rFonts w:ascii="Times New Roman" w:hAnsi="Times New Roman" w:cs="Times New Roman"/>
                <w:iCs/>
                <w:sz w:val="24"/>
                <w:szCs w:val="24"/>
              </w:rPr>
              <w:t>P</w:t>
            </w:r>
            <w:r w:rsidR="0092615E" w:rsidRPr="00500316">
              <w:rPr>
                <w:rFonts w:ascii="Times New Roman" w:hAnsi="Times New Roman" w:cs="Times New Roman"/>
                <w:iCs/>
                <w:sz w:val="24"/>
                <w:szCs w:val="24"/>
              </w:rPr>
              <w:t>ilsētu asociācijas</w:t>
            </w:r>
            <w:r w:rsidRPr="00500316">
              <w:rPr>
                <w:rFonts w:ascii="Times New Roman" w:hAnsi="Times New Roman" w:cs="Times New Roman"/>
                <w:iCs/>
                <w:sz w:val="24"/>
                <w:szCs w:val="24"/>
              </w:rPr>
              <w:t xml:space="preserve"> 2020.gada 10.jūlija sanāksm</w:t>
            </w:r>
            <w:r w:rsidR="0092615E" w:rsidRPr="00500316">
              <w:rPr>
                <w:rFonts w:ascii="Times New Roman" w:hAnsi="Times New Roman" w:cs="Times New Roman"/>
                <w:iCs/>
                <w:sz w:val="24"/>
                <w:szCs w:val="24"/>
              </w:rPr>
              <w:t>ē ar VARAM, kā arī 2020.gada 16.jūlijā ir saņemti rakstiski priekšlikumi, kas ir</w:t>
            </w:r>
            <w:r w:rsidR="00896936" w:rsidRPr="00500316">
              <w:rPr>
                <w:rFonts w:ascii="Times New Roman" w:hAnsi="Times New Roman" w:cs="Times New Roman"/>
                <w:iCs/>
                <w:sz w:val="24"/>
                <w:szCs w:val="24"/>
              </w:rPr>
              <w:t xml:space="preserve"> ņemti vērā un ietverti</w:t>
            </w:r>
            <w:r w:rsidR="0092615E" w:rsidRPr="00500316">
              <w:rPr>
                <w:rFonts w:ascii="Times New Roman" w:hAnsi="Times New Roman" w:cs="Times New Roman"/>
                <w:iCs/>
                <w:sz w:val="24"/>
                <w:szCs w:val="24"/>
              </w:rPr>
              <w:t xml:space="preserve"> precizētajā noteikumu projekta redakcijā.</w:t>
            </w:r>
          </w:p>
          <w:p w14:paraId="648C6A68" w14:textId="09C69204" w:rsidR="00896936" w:rsidRPr="00FD441D" w:rsidRDefault="00896936" w:rsidP="00CE7981">
            <w:pPr>
              <w:jc w:val="both"/>
              <w:rPr>
                <w:rFonts w:ascii="Times New Roman" w:hAnsi="Times New Roman" w:cs="Times New Roman"/>
                <w:iCs/>
                <w:color w:val="A6A6A6" w:themeColor="background1" w:themeShade="A6"/>
                <w:sz w:val="24"/>
                <w:szCs w:val="24"/>
              </w:rPr>
            </w:pPr>
            <w:r w:rsidRPr="00500316">
              <w:rPr>
                <w:rFonts w:ascii="Times New Roman" w:hAnsi="Times New Roman" w:cs="Times New Roman"/>
                <w:iCs/>
                <w:sz w:val="24"/>
                <w:szCs w:val="24"/>
              </w:rPr>
              <w:t xml:space="preserve">Kā piemēram, noteikumu projekts ir papildināts ar 4.punktu par atsevišķa regulējuma izstrādi valstspilsētu finansējuma nosacījumiem, </w:t>
            </w:r>
            <w:r w:rsidR="00500316">
              <w:rPr>
                <w:rFonts w:ascii="Times New Roman" w:hAnsi="Times New Roman" w:cs="Times New Roman"/>
                <w:iCs/>
                <w:sz w:val="24"/>
                <w:szCs w:val="24"/>
              </w:rPr>
              <w:t xml:space="preserve">papildināta </w:t>
            </w:r>
            <w:r w:rsidRPr="00500316">
              <w:rPr>
                <w:rFonts w:ascii="Times New Roman" w:hAnsi="Times New Roman" w:cs="Times New Roman"/>
                <w:iCs/>
                <w:sz w:val="24"/>
                <w:szCs w:val="24"/>
              </w:rPr>
              <w:t xml:space="preserve">noteikumu projekta </w:t>
            </w:r>
            <w:r w:rsidR="00CE7981" w:rsidRPr="00BC7472">
              <w:rPr>
                <w:rFonts w:ascii="Times New Roman" w:hAnsi="Times New Roman" w:cs="Times New Roman"/>
                <w:iCs/>
                <w:sz w:val="24"/>
                <w:szCs w:val="24"/>
              </w:rPr>
              <w:t>9</w:t>
            </w:r>
            <w:r w:rsidRPr="00BC7472">
              <w:rPr>
                <w:rFonts w:ascii="Times New Roman" w:hAnsi="Times New Roman" w:cs="Times New Roman"/>
                <w:iCs/>
                <w:sz w:val="24"/>
                <w:szCs w:val="24"/>
              </w:rPr>
              <w:t>.</w:t>
            </w:r>
            <w:r w:rsidRPr="00500316">
              <w:rPr>
                <w:rFonts w:ascii="Times New Roman" w:hAnsi="Times New Roman" w:cs="Times New Roman"/>
                <w:iCs/>
                <w:sz w:val="24"/>
                <w:szCs w:val="24"/>
              </w:rPr>
              <w:t>punkta ievaddaļa</w:t>
            </w:r>
            <w:r w:rsidR="00500316">
              <w:rPr>
                <w:rFonts w:ascii="Times New Roman" w:hAnsi="Times New Roman" w:cs="Times New Roman"/>
                <w:iCs/>
                <w:sz w:val="24"/>
                <w:szCs w:val="24"/>
              </w:rPr>
              <w:t xml:space="preserve">. </w:t>
            </w:r>
            <w:r w:rsidRPr="00500316">
              <w:rPr>
                <w:rFonts w:ascii="Times New Roman" w:hAnsi="Times New Roman" w:cs="Times New Roman"/>
                <w:iCs/>
                <w:sz w:val="24"/>
                <w:szCs w:val="24"/>
              </w:rPr>
              <w:t xml:space="preserve"> </w:t>
            </w:r>
            <w:r w:rsidR="00500316">
              <w:rPr>
                <w:rFonts w:ascii="Times New Roman" w:hAnsi="Times New Roman" w:cs="Times New Roman"/>
                <w:iCs/>
                <w:sz w:val="24"/>
                <w:szCs w:val="24"/>
              </w:rPr>
              <w:t>A</w:t>
            </w:r>
            <w:r w:rsidRPr="00500316">
              <w:rPr>
                <w:rFonts w:ascii="Times New Roman" w:hAnsi="Times New Roman" w:cs="Times New Roman"/>
                <w:iCs/>
                <w:sz w:val="24"/>
                <w:szCs w:val="24"/>
              </w:rPr>
              <w:t xml:space="preserve">notācija ir papildināta ar atsauci uz Ministru kabineta noteikumiem nr.628. </w:t>
            </w:r>
          </w:p>
        </w:tc>
      </w:tr>
      <w:tr w:rsidR="004E79F1" w:rsidRPr="003E178D" w14:paraId="6EA56E5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03D6961" w14:textId="77777777" w:rsidR="004E79F1" w:rsidRPr="003E178D" w:rsidRDefault="004E79F1" w:rsidP="004E79F1">
            <w:pPr>
              <w:pStyle w:val="tvhtml"/>
              <w:spacing w:before="0" w:beforeAutospacing="0" w:line="254" w:lineRule="atLeast"/>
              <w:jc w:val="center"/>
            </w:pPr>
            <w:r w:rsidRPr="003E178D">
              <w:t>4.</w:t>
            </w:r>
          </w:p>
        </w:tc>
        <w:tc>
          <w:tcPr>
            <w:tcW w:w="1700" w:type="pct"/>
            <w:tcBorders>
              <w:top w:val="outset" w:sz="6" w:space="0" w:color="414142"/>
              <w:left w:val="outset" w:sz="6" w:space="0" w:color="414142"/>
              <w:bottom w:val="outset" w:sz="6" w:space="0" w:color="414142"/>
              <w:right w:val="outset" w:sz="6" w:space="0" w:color="414142"/>
            </w:tcBorders>
            <w:hideMark/>
          </w:tcPr>
          <w:p w14:paraId="2F009A10" w14:textId="77777777" w:rsidR="004E79F1" w:rsidRPr="003E178D" w:rsidRDefault="004E79F1" w:rsidP="004E79F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2319E6" w14:textId="41787E09" w:rsidR="004E79F1" w:rsidRPr="00FE154B" w:rsidRDefault="004E79F1" w:rsidP="004E79F1">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5B86B4A7"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E178D" w:rsidRPr="003E178D" w14:paraId="363F5911"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CD5B95" w14:textId="17B09F9E" w:rsidR="006114C1" w:rsidRPr="003E178D" w:rsidRDefault="006114C1">
            <w:pPr>
              <w:pStyle w:val="tvhtml"/>
              <w:spacing w:before="0" w:beforeAutospacing="0" w:line="254" w:lineRule="atLeast"/>
              <w:jc w:val="center"/>
              <w:rPr>
                <w:b/>
                <w:bCs/>
              </w:rPr>
            </w:pPr>
            <w:r w:rsidRPr="003E178D">
              <w:rPr>
                <w:b/>
                <w:bCs/>
              </w:rPr>
              <w:t>VII.</w:t>
            </w:r>
            <w:r w:rsidR="00650F60">
              <w:rPr>
                <w:b/>
                <w:bCs/>
              </w:rPr>
              <w:t> </w:t>
            </w:r>
            <w:r w:rsidRPr="003E178D">
              <w:rPr>
                <w:b/>
                <w:bCs/>
              </w:rPr>
              <w:t>Tiesību akta projekta izpildes nodrošināšana un tās ietekme uz institūcijām</w:t>
            </w:r>
          </w:p>
        </w:tc>
      </w:tr>
      <w:tr w:rsidR="003E178D" w:rsidRPr="003E178D" w14:paraId="6C18589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748B745" w14:textId="77777777" w:rsidR="006114C1" w:rsidRPr="003E178D" w:rsidRDefault="006114C1">
            <w:pPr>
              <w:pStyle w:val="tvhtml"/>
              <w:spacing w:before="0" w:beforeAutospacing="0" w:line="254" w:lineRule="atLeast"/>
              <w:jc w:val="center"/>
            </w:pPr>
            <w:r w:rsidRPr="003E178D">
              <w:t>1.</w:t>
            </w:r>
          </w:p>
        </w:tc>
        <w:tc>
          <w:tcPr>
            <w:tcW w:w="1700" w:type="pct"/>
            <w:tcBorders>
              <w:top w:val="outset" w:sz="6" w:space="0" w:color="414142"/>
              <w:left w:val="outset" w:sz="6" w:space="0" w:color="414142"/>
              <w:bottom w:val="outset" w:sz="6" w:space="0" w:color="414142"/>
              <w:right w:val="outset" w:sz="6" w:space="0" w:color="414142"/>
            </w:tcBorders>
            <w:hideMark/>
          </w:tcPr>
          <w:p w14:paraId="7BABA097"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23CA87C" w14:textId="653CCAD5" w:rsidR="006114C1" w:rsidRPr="00224390" w:rsidRDefault="00224390" w:rsidP="00224390">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V</w:t>
            </w:r>
            <w:r w:rsidR="00650F60">
              <w:rPr>
                <w:rFonts w:ascii="Times New Roman" w:eastAsia="Times New Roman" w:hAnsi="Times New Roman" w:cs="Times New Roman"/>
                <w:iCs/>
                <w:sz w:val="24"/>
                <w:szCs w:val="24"/>
                <w:lang w:eastAsia="lv-LV"/>
              </w:rPr>
              <w:t>ides aizsardzības un reģionālās attīstības ministrija</w:t>
            </w:r>
            <w:r w:rsidRPr="003E178D">
              <w:rPr>
                <w:rFonts w:ascii="Times New Roman" w:hAnsi="Times New Roman" w:cs="Times New Roman"/>
                <w:i/>
                <w:iCs/>
                <w:color w:val="A6A6A6" w:themeColor="background1" w:themeShade="A6"/>
                <w:sz w:val="24"/>
                <w:szCs w:val="24"/>
              </w:rPr>
              <w:t xml:space="preserve"> </w:t>
            </w:r>
            <w:r w:rsidRPr="00224390">
              <w:rPr>
                <w:rFonts w:ascii="Times New Roman" w:hAnsi="Times New Roman" w:cs="Times New Roman"/>
                <w:iCs/>
                <w:sz w:val="24"/>
                <w:szCs w:val="24"/>
              </w:rPr>
              <w:t xml:space="preserve">un </w:t>
            </w:r>
            <w:r w:rsidR="002A1D7F">
              <w:rPr>
                <w:rFonts w:ascii="Times New Roman" w:hAnsi="Times New Roman" w:cs="Times New Roman"/>
                <w:iCs/>
                <w:sz w:val="24"/>
                <w:szCs w:val="24"/>
              </w:rPr>
              <w:t>A</w:t>
            </w:r>
            <w:r w:rsidRPr="00224390">
              <w:rPr>
                <w:rFonts w:ascii="Times New Roman" w:hAnsi="Times New Roman" w:cs="Times New Roman"/>
                <w:iCs/>
                <w:sz w:val="24"/>
                <w:szCs w:val="24"/>
              </w:rPr>
              <w:t>ģentūra.</w:t>
            </w:r>
          </w:p>
        </w:tc>
      </w:tr>
      <w:tr w:rsidR="003E178D" w:rsidRPr="003E178D" w14:paraId="04E9182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7D0C6862" w14:textId="77777777" w:rsidR="006114C1" w:rsidRPr="003E178D" w:rsidRDefault="006114C1">
            <w:pPr>
              <w:pStyle w:val="tvhtml"/>
              <w:spacing w:before="0" w:beforeAutospacing="0" w:line="254" w:lineRule="atLeast"/>
              <w:jc w:val="center"/>
            </w:pPr>
            <w:r w:rsidRPr="003E178D">
              <w:t>2.</w:t>
            </w:r>
          </w:p>
        </w:tc>
        <w:tc>
          <w:tcPr>
            <w:tcW w:w="1700" w:type="pct"/>
            <w:tcBorders>
              <w:top w:val="outset" w:sz="6" w:space="0" w:color="414142"/>
              <w:left w:val="outset" w:sz="6" w:space="0" w:color="414142"/>
              <w:bottom w:val="outset" w:sz="6" w:space="0" w:color="414142"/>
              <w:right w:val="outset" w:sz="6" w:space="0" w:color="414142"/>
            </w:tcBorders>
            <w:hideMark/>
          </w:tcPr>
          <w:p w14:paraId="600D775A"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izpildes ietekme uz pārvaldes funkcijām un institucionālo struktūru.</w:t>
            </w:r>
            <w:r w:rsidRPr="003E178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FA8AC5B" w14:textId="05EC666D" w:rsidR="006114C1" w:rsidRPr="003E178D" w:rsidRDefault="00166DDD" w:rsidP="008C6EBB">
            <w:pPr>
              <w:jc w:val="both"/>
              <w:rPr>
                <w:rFonts w:ascii="Times New Roman" w:hAnsi="Times New Roman" w:cs="Times New Roman"/>
                <w:i/>
                <w:iCs/>
                <w:color w:val="A6A6A6" w:themeColor="background1" w:themeShade="A6"/>
                <w:sz w:val="24"/>
                <w:szCs w:val="24"/>
              </w:rPr>
            </w:pPr>
            <w:r>
              <w:rPr>
                <w:rFonts w:ascii="Times New Roman" w:hAnsi="Times New Roman"/>
                <w:sz w:val="24"/>
                <w:szCs w:val="24"/>
                <w:lang w:eastAsia="lv-LV"/>
              </w:rPr>
              <w:t>Noteikumu</w:t>
            </w:r>
            <w:r w:rsidR="00224390">
              <w:rPr>
                <w:rFonts w:ascii="Times New Roman" w:hAnsi="Times New Roman"/>
                <w:sz w:val="24"/>
                <w:szCs w:val="24"/>
                <w:lang w:eastAsia="lv-LV"/>
              </w:rPr>
              <w:t xml:space="preserve"> projekts</w:t>
            </w:r>
            <w:r w:rsidR="00224390" w:rsidRPr="0010246D">
              <w:rPr>
                <w:rFonts w:ascii="Times New Roman" w:hAnsi="Times New Roman"/>
                <w:sz w:val="24"/>
                <w:szCs w:val="24"/>
                <w:lang w:eastAsia="lv-LV"/>
              </w:rPr>
              <w:t xml:space="preserve"> ietekmēs </w:t>
            </w:r>
            <w:r w:rsidR="00224390" w:rsidRPr="00DA2A06">
              <w:rPr>
                <w:rFonts w:ascii="Times New Roman" w:hAnsi="Times New Roman"/>
                <w:sz w:val="24"/>
                <w:szCs w:val="24"/>
                <w:lang w:eastAsia="lv-LV"/>
              </w:rPr>
              <w:t>1</w:t>
            </w:r>
            <w:r w:rsidR="008C6EBB" w:rsidRPr="00DA2A06">
              <w:rPr>
                <w:rFonts w:ascii="Times New Roman" w:hAnsi="Times New Roman"/>
                <w:sz w:val="24"/>
                <w:szCs w:val="24"/>
                <w:lang w:eastAsia="lv-LV"/>
              </w:rPr>
              <w:t>11</w:t>
            </w:r>
            <w:r w:rsidR="00224390" w:rsidRPr="00500316">
              <w:rPr>
                <w:rFonts w:ascii="Times New Roman" w:hAnsi="Times New Roman"/>
                <w:sz w:val="24"/>
                <w:szCs w:val="24"/>
                <w:lang w:eastAsia="lv-LV"/>
              </w:rPr>
              <w:t xml:space="preserve"> pašvaldību</w:t>
            </w:r>
            <w:r w:rsidR="00224390" w:rsidRPr="0010246D">
              <w:rPr>
                <w:rFonts w:ascii="Times New Roman" w:hAnsi="Times New Roman"/>
                <w:sz w:val="24"/>
                <w:szCs w:val="24"/>
                <w:lang w:eastAsia="lv-LV"/>
              </w:rPr>
              <w:t xml:space="preserve"> institucionālo un funkcionālo struktūru</w:t>
            </w:r>
            <w:r w:rsidR="008C6EBB">
              <w:rPr>
                <w:rFonts w:ascii="Times New Roman" w:hAnsi="Times New Roman"/>
                <w:sz w:val="24"/>
                <w:szCs w:val="24"/>
                <w:lang w:eastAsia="lv-LV"/>
              </w:rPr>
              <w:t>.</w:t>
            </w:r>
            <w:r w:rsidR="00224390" w:rsidRPr="0010246D">
              <w:rPr>
                <w:rFonts w:ascii="Times New Roman" w:hAnsi="Times New Roman"/>
                <w:sz w:val="24"/>
                <w:szCs w:val="24"/>
                <w:lang w:eastAsia="lv-LV"/>
              </w:rPr>
              <w:t xml:space="preserve"> Savukārt 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w:t>
            </w:r>
          </w:p>
        </w:tc>
      </w:tr>
      <w:tr w:rsidR="003E178D" w:rsidRPr="003E178D" w14:paraId="4A709D1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7D500B4B" w14:textId="77777777" w:rsidR="006114C1" w:rsidRPr="003E178D" w:rsidRDefault="006114C1">
            <w:pPr>
              <w:pStyle w:val="tvhtml"/>
              <w:spacing w:before="0" w:beforeAutospacing="0" w:line="254" w:lineRule="atLeast"/>
              <w:jc w:val="center"/>
            </w:pPr>
            <w:r w:rsidRPr="003E178D">
              <w:t>3.</w:t>
            </w:r>
          </w:p>
        </w:tc>
        <w:tc>
          <w:tcPr>
            <w:tcW w:w="1700" w:type="pct"/>
            <w:tcBorders>
              <w:top w:val="outset" w:sz="6" w:space="0" w:color="414142"/>
              <w:left w:val="outset" w:sz="6" w:space="0" w:color="414142"/>
              <w:bottom w:val="outset" w:sz="6" w:space="0" w:color="414142"/>
              <w:right w:val="outset" w:sz="6" w:space="0" w:color="414142"/>
            </w:tcBorders>
            <w:hideMark/>
          </w:tcPr>
          <w:p w14:paraId="02CE43DF"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E0E6CCC" w14:textId="0F79F287" w:rsidR="006114C1" w:rsidRPr="006F513A" w:rsidRDefault="00DC1BD1">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5D4730B4" w14:textId="77777777" w:rsidR="00C25B49" w:rsidRPr="006114C1" w:rsidRDefault="00C25B49" w:rsidP="00894C55">
      <w:pPr>
        <w:spacing w:after="0" w:line="240" w:lineRule="auto"/>
        <w:rPr>
          <w:rFonts w:ascii="Times New Roman" w:hAnsi="Times New Roman" w:cs="Times New Roman"/>
          <w:sz w:val="24"/>
          <w:szCs w:val="24"/>
        </w:rPr>
      </w:pPr>
    </w:p>
    <w:p w14:paraId="0F244FD2" w14:textId="77777777" w:rsidR="00E5323B" w:rsidRPr="006114C1" w:rsidRDefault="00E5323B" w:rsidP="00894C55">
      <w:pPr>
        <w:spacing w:after="0" w:line="240" w:lineRule="auto"/>
        <w:rPr>
          <w:rFonts w:ascii="Times New Roman" w:hAnsi="Times New Roman" w:cs="Times New Roman"/>
          <w:sz w:val="24"/>
          <w:szCs w:val="24"/>
        </w:rPr>
      </w:pPr>
    </w:p>
    <w:p w14:paraId="7F16EA60" w14:textId="230B3A9E" w:rsidR="00894C55" w:rsidRDefault="00552E65" w:rsidP="00552E6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w:t>
      </w:r>
      <w:r w:rsidR="006E792E">
        <w:rPr>
          <w:rFonts w:ascii="Times New Roman" w:hAnsi="Times New Roman" w:cs="Times New Roman"/>
          <w:sz w:val="24"/>
          <w:szCs w:val="24"/>
        </w:rPr>
        <w:t xml:space="preserve"> </w:t>
      </w:r>
      <w:r>
        <w:rPr>
          <w:rFonts w:ascii="Times New Roman" w:hAnsi="Times New Roman" w:cs="Times New Roman"/>
          <w:sz w:val="24"/>
          <w:szCs w:val="24"/>
        </w:rPr>
        <w:t>attīstības</w:t>
      </w:r>
      <w:r w:rsidR="00894C55" w:rsidRPr="006114C1">
        <w:rPr>
          <w:rFonts w:ascii="Times New Roman" w:hAnsi="Times New Roman" w:cs="Times New Roman"/>
          <w:sz w:val="24"/>
          <w:szCs w:val="24"/>
        </w:rPr>
        <w:t xml:space="preserve"> ministrs</w:t>
      </w:r>
      <w:r w:rsidR="2469C7F5" w:rsidRPr="006114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00961027">
        <w:rPr>
          <w:rFonts w:ascii="Times New Roman" w:hAnsi="Times New Roman" w:cs="Times New Roman"/>
          <w:sz w:val="24"/>
          <w:szCs w:val="24"/>
        </w:rPr>
        <w:t>uris</w:t>
      </w:r>
      <w:r w:rsidR="00650F60">
        <w:rPr>
          <w:rFonts w:ascii="Times New Roman" w:hAnsi="Times New Roman" w:cs="Times New Roman"/>
          <w:sz w:val="24"/>
          <w:szCs w:val="24"/>
        </w:rPr>
        <w:t> </w:t>
      </w:r>
      <w:r>
        <w:rPr>
          <w:rFonts w:ascii="Times New Roman" w:hAnsi="Times New Roman" w:cs="Times New Roman"/>
          <w:sz w:val="24"/>
          <w:szCs w:val="24"/>
        </w:rPr>
        <w:t>Pūce</w:t>
      </w:r>
    </w:p>
    <w:p w14:paraId="2D2A62D5" w14:textId="77777777" w:rsidR="007505D1" w:rsidRPr="006114C1" w:rsidRDefault="007505D1" w:rsidP="00552E65">
      <w:pPr>
        <w:tabs>
          <w:tab w:val="left" w:pos="6237"/>
        </w:tabs>
        <w:spacing w:after="0" w:line="240" w:lineRule="auto"/>
        <w:rPr>
          <w:rFonts w:ascii="Times New Roman" w:hAnsi="Times New Roman" w:cs="Times New Roman"/>
          <w:sz w:val="24"/>
          <w:szCs w:val="24"/>
        </w:rPr>
      </w:pPr>
    </w:p>
    <w:p w14:paraId="4E1E45E4" w14:textId="77777777" w:rsidR="00894C55" w:rsidRPr="006114C1" w:rsidRDefault="00894C55" w:rsidP="00894C55">
      <w:pPr>
        <w:spacing w:after="0" w:line="240" w:lineRule="auto"/>
        <w:ind w:firstLine="720"/>
        <w:rPr>
          <w:rFonts w:ascii="Times New Roman" w:hAnsi="Times New Roman" w:cs="Times New Roman"/>
          <w:sz w:val="28"/>
          <w:szCs w:val="28"/>
        </w:rPr>
      </w:pPr>
    </w:p>
    <w:p w14:paraId="7A6C24B9" w14:textId="77777777" w:rsidR="00894C55" w:rsidRPr="006114C1" w:rsidRDefault="00894C55" w:rsidP="00894C55">
      <w:pPr>
        <w:spacing w:after="0" w:line="240" w:lineRule="auto"/>
        <w:ind w:firstLine="720"/>
        <w:rPr>
          <w:rFonts w:ascii="Times New Roman" w:hAnsi="Times New Roman" w:cs="Times New Roman"/>
          <w:sz w:val="28"/>
          <w:szCs w:val="28"/>
        </w:rPr>
      </w:pPr>
    </w:p>
    <w:p w14:paraId="22161892"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44B94F5D" w14:textId="77777777" w:rsidR="00894C55" w:rsidRDefault="00291894"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Vīksna 67026912</w:t>
      </w:r>
    </w:p>
    <w:p w14:paraId="21BECC5D" w14:textId="26EE3410" w:rsidR="00552E65" w:rsidRPr="006114C1" w:rsidRDefault="00A53988" w:rsidP="00894C55">
      <w:pPr>
        <w:tabs>
          <w:tab w:val="left" w:pos="6237"/>
        </w:tabs>
        <w:spacing w:after="0" w:line="240" w:lineRule="auto"/>
        <w:rPr>
          <w:rFonts w:ascii="Times New Roman" w:hAnsi="Times New Roman" w:cs="Times New Roman"/>
          <w:sz w:val="20"/>
          <w:szCs w:val="20"/>
        </w:rPr>
      </w:pPr>
      <w:hyperlink r:id="rId12" w:history="1">
        <w:r w:rsidR="00AF5991" w:rsidRPr="00AF5991">
          <w:rPr>
            <w:rStyle w:val="Hyperlink"/>
            <w:rFonts w:ascii="Times New Roman" w:hAnsi="Times New Roman" w:cs="Times New Roman"/>
            <w:sz w:val="20"/>
            <w:szCs w:val="20"/>
          </w:rPr>
          <w:t>Vivita.</w:t>
        </w:r>
        <w:r w:rsidR="00AF5991" w:rsidRPr="00BD7E40">
          <w:rPr>
            <w:rStyle w:val="Hyperlink"/>
            <w:rFonts w:ascii="Times New Roman" w:hAnsi="Times New Roman" w:cs="Times New Roman"/>
            <w:sz w:val="20"/>
            <w:szCs w:val="20"/>
          </w:rPr>
          <w:t>Viksna@varam.gov.lv</w:t>
        </w:r>
      </w:hyperlink>
    </w:p>
    <w:sectPr w:rsidR="00552E65" w:rsidRPr="006114C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54B3" w14:textId="77777777" w:rsidR="00A53988" w:rsidRDefault="00A53988" w:rsidP="00894C55">
      <w:pPr>
        <w:spacing w:after="0" w:line="240" w:lineRule="auto"/>
      </w:pPr>
      <w:r>
        <w:separator/>
      </w:r>
    </w:p>
  </w:endnote>
  <w:endnote w:type="continuationSeparator" w:id="0">
    <w:p w14:paraId="4D65B71E" w14:textId="77777777" w:rsidR="00A53988" w:rsidRDefault="00A53988" w:rsidP="00894C55">
      <w:pPr>
        <w:spacing w:after="0" w:line="240" w:lineRule="auto"/>
      </w:pPr>
      <w:r>
        <w:continuationSeparator/>
      </w:r>
    </w:p>
  </w:endnote>
  <w:endnote w:type="continuationNotice" w:id="1">
    <w:p w14:paraId="6838F9F2" w14:textId="77777777" w:rsidR="00A53988" w:rsidRDefault="00A53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064F" w14:textId="6CBCD829" w:rsidR="00A53988" w:rsidRPr="00552E65" w:rsidRDefault="00A53988" w:rsidP="00552E65">
    <w:pPr>
      <w:pStyle w:val="Footer"/>
      <w:rPr>
        <w:rFonts w:ascii="Times New Roman" w:hAnsi="Times New Roman" w:cs="Times New Roman"/>
        <w:sz w:val="20"/>
        <w:szCs w:val="20"/>
      </w:rPr>
    </w:pPr>
    <w:r>
      <w:rPr>
        <w:rFonts w:ascii="Times New Roman" w:hAnsi="Times New Roman" w:cs="Times New Roman"/>
        <w:sz w:val="20"/>
        <w:szCs w:val="20"/>
      </w:rPr>
      <w:t>VARAManot_1009</w:t>
    </w:r>
    <w:r w:rsidRPr="00FF103B">
      <w:rPr>
        <w:rFonts w:ascii="Times New Roman" w:hAnsi="Times New Roman" w:cs="Times New Roman"/>
        <w:sz w:val="20"/>
        <w:szCs w:val="20"/>
      </w:rPr>
      <w:t>2020_plānošanas_dokumentu_izstrādei_finansējums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366A" w14:textId="52C17D47" w:rsidR="00A53988" w:rsidRPr="00CB6869" w:rsidRDefault="00A53988" w:rsidP="00FA7DA6">
    <w:pPr>
      <w:jc w:val="both"/>
      <w:rPr>
        <w:rFonts w:ascii="Times New Roman" w:hAnsi="Times New Roman" w:cs="Times New Roman"/>
        <w:b/>
        <w:bCs/>
        <w:sz w:val="24"/>
        <w:szCs w:val="24"/>
      </w:rPr>
    </w:pPr>
    <w:bookmarkStart w:id="5" w:name="_Hlk43993790"/>
    <w:r w:rsidRPr="00FF103B">
      <w:rPr>
        <w:rFonts w:ascii="Times New Roman" w:hAnsi="Times New Roman" w:cs="Times New Roman"/>
        <w:sz w:val="20"/>
        <w:szCs w:val="20"/>
      </w:rPr>
      <w:t>VARAManot_</w:t>
    </w:r>
    <w:r>
      <w:rPr>
        <w:rFonts w:ascii="Times New Roman" w:hAnsi="Times New Roman" w:cs="Times New Roman"/>
        <w:sz w:val="20"/>
        <w:szCs w:val="20"/>
      </w:rPr>
      <w:t>1009</w:t>
    </w:r>
    <w:r w:rsidRPr="00FF103B">
      <w:rPr>
        <w:rFonts w:ascii="Times New Roman" w:hAnsi="Times New Roman" w:cs="Times New Roman"/>
        <w:sz w:val="20"/>
        <w:szCs w:val="20"/>
      </w:rPr>
      <w:t>2020_</w:t>
    </w:r>
    <w:r w:rsidRPr="00FF103B">
      <w:rPr>
        <w:rFonts w:ascii="Times New Roman" w:hAnsi="Times New Roman" w:cs="Times New Roman"/>
        <w:bCs/>
        <w:sz w:val="20"/>
        <w:szCs w:val="20"/>
      </w:rPr>
      <w:t>p</w:t>
    </w:r>
    <w:r>
      <w:rPr>
        <w:rFonts w:ascii="Times New Roman" w:hAnsi="Times New Roman" w:cs="Times New Roman"/>
        <w:bCs/>
        <w:sz w:val="20"/>
        <w:szCs w:val="20"/>
      </w:rPr>
      <w:t>lānošanas_dokumentu_izstrādei_finansējums</w:t>
    </w:r>
  </w:p>
  <w:bookmarkEnd w:id="5"/>
  <w:p w14:paraId="5751624A" w14:textId="77777777" w:rsidR="00A53988" w:rsidRPr="00447397" w:rsidRDefault="00A53988" w:rsidP="00AF45B1">
    <w:pPr>
      <w:jc w:val="both"/>
      <w:rPr>
        <w:rFonts w:ascii="Times New Roman" w:hAnsi="Times New Roman" w:cs="Times New Roman"/>
        <w:bCs/>
        <w:sz w:val="20"/>
        <w:szCs w:val="20"/>
      </w:rPr>
    </w:pPr>
    <w:r w:rsidRPr="00291894" w:rsidDel="00EB69A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4DEF" w14:textId="77777777" w:rsidR="00A53988" w:rsidRDefault="00A53988" w:rsidP="00894C55">
      <w:pPr>
        <w:spacing w:after="0" w:line="240" w:lineRule="auto"/>
      </w:pPr>
      <w:r>
        <w:separator/>
      </w:r>
    </w:p>
  </w:footnote>
  <w:footnote w:type="continuationSeparator" w:id="0">
    <w:p w14:paraId="36E8B638" w14:textId="77777777" w:rsidR="00A53988" w:rsidRDefault="00A53988" w:rsidP="00894C55">
      <w:pPr>
        <w:spacing w:after="0" w:line="240" w:lineRule="auto"/>
      </w:pPr>
      <w:r>
        <w:continuationSeparator/>
      </w:r>
    </w:p>
  </w:footnote>
  <w:footnote w:type="continuationNotice" w:id="1">
    <w:p w14:paraId="4AC44EE6" w14:textId="77777777" w:rsidR="00A53988" w:rsidRDefault="00A53988">
      <w:pPr>
        <w:spacing w:after="0" w:line="240" w:lineRule="auto"/>
      </w:pPr>
    </w:p>
  </w:footnote>
  <w:footnote w:id="2">
    <w:p w14:paraId="1BF5BC3E" w14:textId="5B2519FA" w:rsidR="00A53988" w:rsidRDefault="00A53988">
      <w:pPr>
        <w:pStyle w:val="FootnoteText"/>
      </w:pPr>
      <w:r>
        <w:rPr>
          <w:rStyle w:val="FootnoteReference"/>
        </w:rPr>
        <w:footnoteRef/>
      </w:r>
      <w:r>
        <w:t xml:space="preserve">  </w:t>
      </w:r>
      <w:hyperlink r:id="rId1" w:history="1">
        <w:r w:rsidRPr="00E612DF">
          <w:rPr>
            <w:rStyle w:val="Hyperlink"/>
            <w:rFonts w:ascii="Times New Roman" w:hAnsi="Times New Roman" w:cs="Times New Roman"/>
          </w:rPr>
          <w:t>https://www.vestnesis.lv/op/2020/119C.1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605672" w14:textId="0CB21283" w:rsidR="00A53988" w:rsidRPr="00C25B49" w:rsidRDefault="00A5398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1"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943E7D"/>
    <w:multiLevelType w:val="hybridMultilevel"/>
    <w:tmpl w:val="278EB4B0"/>
    <w:lvl w:ilvl="0" w:tplc="7966CE0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926E53"/>
    <w:multiLevelType w:val="multilevel"/>
    <w:tmpl w:val="1050354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E957183"/>
    <w:multiLevelType w:val="multilevel"/>
    <w:tmpl w:val="6BB8DA4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805B82"/>
    <w:multiLevelType w:val="hybridMultilevel"/>
    <w:tmpl w:val="FBD02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4D5312"/>
    <w:multiLevelType w:val="hybridMultilevel"/>
    <w:tmpl w:val="72B4D0B6"/>
    <w:lvl w:ilvl="0" w:tplc="64A8FD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79F"/>
    <w:rsid w:val="000248AB"/>
    <w:rsid w:val="00031B0B"/>
    <w:rsid w:val="00033CFC"/>
    <w:rsid w:val="000345CB"/>
    <w:rsid w:val="000506C5"/>
    <w:rsid w:val="0005137D"/>
    <w:rsid w:val="000670C7"/>
    <w:rsid w:val="0007358A"/>
    <w:rsid w:val="00074613"/>
    <w:rsid w:val="0008372F"/>
    <w:rsid w:val="00090210"/>
    <w:rsid w:val="00093C92"/>
    <w:rsid w:val="000A3D60"/>
    <w:rsid w:val="000B4FA2"/>
    <w:rsid w:val="000C083C"/>
    <w:rsid w:val="000C4341"/>
    <w:rsid w:val="000C7BEC"/>
    <w:rsid w:val="000D4EA0"/>
    <w:rsid w:val="000E078E"/>
    <w:rsid w:val="000F35A4"/>
    <w:rsid w:val="0010634A"/>
    <w:rsid w:val="0011315B"/>
    <w:rsid w:val="001207AE"/>
    <w:rsid w:val="001240B2"/>
    <w:rsid w:val="00124697"/>
    <w:rsid w:val="001249D6"/>
    <w:rsid w:val="0012500E"/>
    <w:rsid w:val="00135789"/>
    <w:rsid w:val="00141408"/>
    <w:rsid w:val="0014299F"/>
    <w:rsid w:val="00144B10"/>
    <w:rsid w:val="001548B4"/>
    <w:rsid w:val="00161AA9"/>
    <w:rsid w:val="001654F9"/>
    <w:rsid w:val="00166DDD"/>
    <w:rsid w:val="00175895"/>
    <w:rsid w:val="00180067"/>
    <w:rsid w:val="001906F9"/>
    <w:rsid w:val="00197289"/>
    <w:rsid w:val="001B0CB7"/>
    <w:rsid w:val="001B7C46"/>
    <w:rsid w:val="001C02E3"/>
    <w:rsid w:val="001C2D0B"/>
    <w:rsid w:val="001D0645"/>
    <w:rsid w:val="001D55D7"/>
    <w:rsid w:val="001E5778"/>
    <w:rsid w:val="001E7908"/>
    <w:rsid w:val="001F0C99"/>
    <w:rsid w:val="001F3774"/>
    <w:rsid w:val="001F7903"/>
    <w:rsid w:val="00211388"/>
    <w:rsid w:val="00213935"/>
    <w:rsid w:val="0022072A"/>
    <w:rsid w:val="00224390"/>
    <w:rsid w:val="00225ABF"/>
    <w:rsid w:val="00243426"/>
    <w:rsid w:val="00246D34"/>
    <w:rsid w:val="00252DBC"/>
    <w:rsid w:val="00263F02"/>
    <w:rsid w:val="00266B43"/>
    <w:rsid w:val="00272C0A"/>
    <w:rsid w:val="00276375"/>
    <w:rsid w:val="00282892"/>
    <w:rsid w:val="00282F6A"/>
    <w:rsid w:val="00287711"/>
    <w:rsid w:val="00291894"/>
    <w:rsid w:val="002A0041"/>
    <w:rsid w:val="002A0361"/>
    <w:rsid w:val="002A1D7F"/>
    <w:rsid w:val="002A7509"/>
    <w:rsid w:val="002A7575"/>
    <w:rsid w:val="002B1133"/>
    <w:rsid w:val="002C26D0"/>
    <w:rsid w:val="002C3427"/>
    <w:rsid w:val="002D6F8C"/>
    <w:rsid w:val="002E0951"/>
    <w:rsid w:val="002E1C05"/>
    <w:rsid w:val="002E3553"/>
    <w:rsid w:val="002E3C0D"/>
    <w:rsid w:val="002E4459"/>
    <w:rsid w:val="002E6547"/>
    <w:rsid w:val="002E6D9E"/>
    <w:rsid w:val="002F68F1"/>
    <w:rsid w:val="00301A26"/>
    <w:rsid w:val="003027C4"/>
    <w:rsid w:val="0032272A"/>
    <w:rsid w:val="00330744"/>
    <w:rsid w:val="00330AAC"/>
    <w:rsid w:val="003313A5"/>
    <w:rsid w:val="003379A9"/>
    <w:rsid w:val="003427C9"/>
    <w:rsid w:val="0034628D"/>
    <w:rsid w:val="003511BE"/>
    <w:rsid w:val="00360A64"/>
    <w:rsid w:val="003740A9"/>
    <w:rsid w:val="00381DA1"/>
    <w:rsid w:val="00383E68"/>
    <w:rsid w:val="00386318"/>
    <w:rsid w:val="00393B1F"/>
    <w:rsid w:val="003A1656"/>
    <w:rsid w:val="003A1C43"/>
    <w:rsid w:val="003A3494"/>
    <w:rsid w:val="003A71D7"/>
    <w:rsid w:val="003B0BF9"/>
    <w:rsid w:val="003D1C5E"/>
    <w:rsid w:val="003D3A91"/>
    <w:rsid w:val="003E0791"/>
    <w:rsid w:val="003E178D"/>
    <w:rsid w:val="003E27D9"/>
    <w:rsid w:val="003E3CF2"/>
    <w:rsid w:val="003F28AC"/>
    <w:rsid w:val="003F4A9E"/>
    <w:rsid w:val="003F7D8E"/>
    <w:rsid w:val="003F7ECF"/>
    <w:rsid w:val="0040758B"/>
    <w:rsid w:val="004167FE"/>
    <w:rsid w:val="0042313B"/>
    <w:rsid w:val="00424526"/>
    <w:rsid w:val="00434451"/>
    <w:rsid w:val="004454FE"/>
    <w:rsid w:val="0044662F"/>
    <w:rsid w:val="00447397"/>
    <w:rsid w:val="004516AC"/>
    <w:rsid w:val="004523B4"/>
    <w:rsid w:val="00456E40"/>
    <w:rsid w:val="004624EF"/>
    <w:rsid w:val="00466899"/>
    <w:rsid w:val="00471F27"/>
    <w:rsid w:val="00473532"/>
    <w:rsid w:val="004763AB"/>
    <w:rsid w:val="00476A55"/>
    <w:rsid w:val="00483A5C"/>
    <w:rsid w:val="00487DA3"/>
    <w:rsid w:val="004A524C"/>
    <w:rsid w:val="004A7B28"/>
    <w:rsid w:val="004B0357"/>
    <w:rsid w:val="004B081E"/>
    <w:rsid w:val="004C4FF2"/>
    <w:rsid w:val="004C5608"/>
    <w:rsid w:val="004D2628"/>
    <w:rsid w:val="004D3D39"/>
    <w:rsid w:val="004D6432"/>
    <w:rsid w:val="004E4F8E"/>
    <w:rsid w:val="004E79F1"/>
    <w:rsid w:val="004F1236"/>
    <w:rsid w:val="00500316"/>
    <w:rsid w:val="0050178F"/>
    <w:rsid w:val="005046EB"/>
    <w:rsid w:val="00511840"/>
    <w:rsid w:val="005156D9"/>
    <w:rsid w:val="005163E0"/>
    <w:rsid w:val="005240D7"/>
    <w:rsid w:val="0052790C"/>
    <w:rsid w:val="00533B35"/>
    <w:rsid w:val="00537B1F"/>
    <w:rsid w:val="00550AAC"/>
    <w:rsid w:val="0055103A"/>
    <w:rsid w:val="00552E65"/>
    <w:rsid w:val="00555CC7"/>
    <w:rsid w:val="00564583"/>
    <w:rsid w:val="005819E9"/>
    <w:rsid w:val="00582941"/>
    <w:rsid w:val="00597D23"/>
    <w:rsid w:val="005A17BB"/>
    <w:rsid w:val="005A520F"/>
    <w:rsid w:val="005A60DC"/>
    <w:rsid w:val="005B15CB"/>
    <w:rsid w:val="005C11EA"/>
    <w:rsid w:val="005C2544"/>
    <w:rsid w:val="005C38EF"/>
    <w:rsid w:val="005C41B6"/>
    <w:rsid w:val="005C49CA"/>
    <w:rsid w:val="005D6946"/>
    <w:rsid w:val="005E2531"/>
    <w:rsid w:val="005E6CB3"/>
    <w:rsid w:val="006037F3"/>
    <w:rsid w:val="00610A0F"/>
    <w:rsid w:val="006114C1"/>
    <w:rsid w:val="006145D6"/>
    <w:rsid w:val="00622E21"/>
    <w:rsid w:val="00625C8A"/>
    <w:rsid w:val="00626D45"/>
    <w:rsid w:val="00637169"/>
    <w:rsid w:val="00650C2C"/>
    <w:rsid w:val="00650F60"/>
    <w:rsid w:val="00655230"/>
    <w:rsid w:val="00655F2C"/>
    <w:rsid w:val="00662DEC"/>
    <w:rsid w:val="006728C9"/>
    <w:rsid w:val="00683449"/>
    <w:rsid w:val="00686D64"/>
    <w:rsid w:val="006878B6"/>
    <w:rsid w:val="0069121B"/>
    <w:rsid w:val="00696A45"/>
    <w:rsid w:val="006A2583"/>
    <w:rsid w:val="006A2AB2"/>
    <w:rsid w:val="006A7EC6"/>
    <w:rsid w:val="006B2470"/>
    <w:rsid w:val="006D11DD"/>
    <w:rsid w:val="006D2140"/>
    <w:rsid w:val="006D43C8"/>
    <w:rsid w:val="006E1081"/>
    <w:rsid w:val="006E1DA3"/>
    <w:rsid w:val="006E792E"/>
    <w:rsid w:val="006F513A"/>
    <w:rsid w:val="006F5323"/>
    <w:rsid w:val="00706F94"/>
    <w:rsid w:val="007070AE"/>
    <w:rsid w:val="00712E23"/>
    <w:rsid w:val="00713C9A"/>
    <w:rsid w:val="00717382"/>
    <w:rsid w:val="00720585"/>
    <w:rsid w:val="0072379B"/>
    <w:rsid w:val="007279E4"/>
    <w:rsid w:val="007343FA"/>
    <w:rsid w:val="0073461C"/>
    <w:rsid w:val="00735E50"/>
    <w:rsid w:val="00744112"/>
    <w:rsid w:val="007505D1"/>
    <w:rsid w:val="00751202"/>
    <w:rsid w:val="0075209B"/>
    <w:rsid w:val="0076175D"/>
    <w:rsid w:val="00762A0A"/>
    <w:rsid w:val="00773AF6"/>
    <w:rsid w:val="007771F7"/>
    <w:rsid w:val="00780499"/>
    <w:rsid w:val="00795F55"/>
    <w:rsid w:val="00795F71"/>
    <w:rsid w:val="007A0B6E"/>
    <w:rsid w:val="007A5D52"/>
    <w:rsid w:val="007B00AF"/>
    <w:rsid w:val="007C215B"/>
    <w:rsid w:val="007C3BD5"/>
    <w:rsid w:val="007E5F7A"/>
    <w:rsid w:val="007E73AB"/>
    <w:rsid w:val="007F4797"/>
    <w:rsid w:val="007F51CF"/>
    <w:rsid w:val="00802D10"/>
    <w:rsid w:val="00804CC8"/>
    <w:rsid w:val="00805D37"/>
    <w:rsid w:val="00805FAE"/>
    <w:rsid w:val="00816C11"/>
    <w:rsid w:val="00821474"/>
    <w:rsid w:val="00821B96"/>
    <w:rsid w:val="00824889"/>
    <w:rsid w:val="00832820"/>
    <w:rsid w:val="00834EC2"/>
    <w:rsid w:val="008367A2"/>
    <w:rsid w:val="008378E6"/>
    <w:rsid w:val="008510BE"/>
    <w:rsid w:val="00862571"/>
    <w:rsid w:val="00871D28"/>
    <w:rsid w:val="00874F44"/>
    <w:rsid w:val="00881CB2"/>
    <w:rsid w:val="00883B6A"/>
    <w:rsid w:val="00890782"/>
    <w:rsid w:val="00894C55"/>
    <w:rsid w:val="00896936"/>
    <w:rsid w:val="00896D24"/>
    <w:rsid w:val="008A003A"/>
    <w:rsid w:val="008A281C"/>
    <w:rsid w:val="008B1201"/>
    <w:rsid w:val="008C68AD"/>
    <w:rsid w:val="008C6EBB"/>
    <w:rsid w:val="008D16CC"/>
    <w:rsid w:val="008D6CC1"/>
    <w:rsid w:val="008E4E42"/>
    <w:rsid w:val="008F40AD"/>
    <w:rsid w:val="008F4BDE"/>
    <w:rsid w:val="008F613D"/>
    <w:rsid w:val="00900251"/>
    <w:rsid w:val="00904ED0"/>
    <w:rsid w:val="009167DA"/>
    <w:rsid w:val="0092615E"/>
    <w:rsid w:val="00927AA3"/>
    <w:rsid w:val="0093448B"/>
    <w:rsid w:val="00941E4C"/>
    <w:rsid w:val="00942EAD"/>
    <w:rsid w:val="00944534"/>
    <w:rsid w:val="009515DC"/>
    <w:rsid w:val="00960A2A"/>
    <w:rsid w:val="00961027"/>
    <w:rsid w:val="0096211E"/>
    <w:rsid w:val="0096234D"/>
    <w:rsid w:val="00962998"/>
    <w:rsid w:val="00963787"/>
    <w:rsid w:val="009673E4"/>
    <w:rsid w:val="009932A6"/>
    <w:rsid w:val="009937D9"/>
    <w:rsid w:val="009956C3"/>
    <w:rsid w:val="0099677E"/>
    <w:rsid w:val="009A2654"/>
    <w:rsid w:val="009A4E0C"/>
    <w:rsid w:val="009A50EB"/>
    <w:rsid w:val="009C6220"/>
    <w:rsid w:val="009D6506"/>
    <w:rsid w:val="009E1690"/>
    <w:rsid w:val="00A031AA"/>
    <w:rsid w:val="00A10FC3"/>
    <w:rsid w:val="00A121EE"/>
    <w:rsid w:val="00A14BFD"/>
    <w:rsid w:val="00A14DAD"/>
    <w:rsid w:val="00A14E17"/>
    <w:rsid w:val="00A2067A"/>
    <w:rsid w:val="00A42871"/>
    <w:rsid w:val="00A45F24"/>
    <w:rsid w:val="00A50158"/>
    <w:rsid w:val="00A5192E"/>
    <w:rsid w:val="00A53988"/>
    <w:rsid w:val="00A604D2"/>
    <w:rsid w:val="00A605A8"/>
    <w:rsid w:val="00A6073E"/>
    <w:rsid w:val="00A610F2"/>
    <w:rsid w:val="00A74852"/>
    <w:rsid w:val="00A755DF"/>
    <w:rsid w:val="00A80A4C"/>
    <w:rsid w:val="00A80B21"/>
    <w:rsid w:val="00A80F6A"/>
    <w:rsid w:val="00A81DD3"/>
    <w:rsid w:val="00A82548"/>
    <w:rsid w:val="00AA44CF"/>
    <w:rsid w:val="00AA65A6"/>
    <w:rsid w:val="00AB456D"/>
    <w:rsid w:val="00AB7005"/>
    <w:rsid w:val="00AC164A"/>
    <w:rsid w:val="00AD23CE"/>
    <w:rsid w:val="00AD5402"/>
    <w:rsid w:val="00AE449B"/>
    <w:rsid w:val="00AE5567"/>
    <w:rsid w:val="00AE5EED"/>
    <w:rsid w:val="00AE6675"/>
    <w:rsid w:val="00AE6C9D"/>
    <w:rsid w:val="00AE6F87"/>
    <w:rsid w:val="00AE7429"/>
    <w:rsid w:val="00AF1239"/>
    <w:rsid w:val="00AF34A5"/>
    <w:rsid w:val="00AF45B1"/>
    <w:rsid w:val="00AF5991"/>
    <w:rsid w:val="00B108C0"/>
    <w:rsid w:val="00B1272D"/>
    <w:rsid w:val="00B15D1E"/>
    <w:rsid w:val="00B16480"/>
    <w:rsid w:val="00B17122"/>
    <w:rsid w:val="00B2165C"/>
    <w:rsid w:val="00B24846"/>
    <w:rsid w:val="00B30F74"/>
    <w:rsid w:val="00B3404C"/>
    <w:rsid w:val="00B53A30"/>
    <w:rsid w:val="00B5603D"/>
    <w:rsid w:val="00B60802"/>
    <w:rsid w:val="00B61180"/>
    <w:rsid w:val="00B6412C"/>
    <w:rsid w:val="00B65746"/>
    <w:rsid w:val="00B74D2D"/>
    <w:rsid w:val="00B822EC"/>
    <w:rsid w:val="00B823D6"/>
    <w:rsid w:val="00B87C2A"/>
    <w:rsid w:val="00B91FA0"/>
    <w:rsid w:val="00B93FC4"/>
    <w:rsid w:val="00B95AAC"/>
    <w:rsid w:val="00BA066D"/>
    <w:rsid w:val="00BA20AA"/>
    <w:rsid w:val="00BA56C4"/>
    <w:rsid w:val="00BC7472"/>
    <w:rsid w:val="00BD4425"/>
    <w:rsid w:val="00BE46DB"/>
    <w:rsid w:val="00BE7FA6"/>
    <w:rsid w:val="00BF3C4E"/>
    <w:rsid w:val="00C00CA0"/>
    <w:rsid w:val="00C0604A"/>
    <w:rsid w:val="00C079A9"/>
    <w:rsid w:val="00C14416"/>
    <w:rsid w:val="00C163B1"/>
    <w:rsid w:val="00C2036D"/>
    <w:rsid w:val="00C2154E"/>
    <w:rsid w:val="00C24BAB"/>
    <w:rsid w:val="00C25B49"/>
    <w:rsid w:val="00C353E6"/>
    <w:rsid w:val="00C52ED7"/>
    <w:rsid w:val="00C52FD7"/>
    <w:rsid w:val="00C53EDD"/>
    <w:rsid w:val="00C544EC"/>
    <w:rsid w:val="00C57E26"/>
    <w:rsid w:val="00C741DA"/>
    <w:rsid w:val="00C8022B"/>
    <w:rsid w:val="00C919A9"/>
    <w:rsid w:val="00C93CB0"/>
    <w:rsid w:val="00CA1642"/>
    <w:rsid w:val="00CA3237"/>
    <w:rsid w:val="00CB6869"/>
    <w:rsid w:val="00CC0D0F"/>
    <w:rsid w:val="00CC0D2D"/>
    <w:rsid w:val="00CC6A2D"/>
    <w:rsid w:val="00CD1110"/>
    <w:rsid w:val="00CD59DC"/>
    <w:rsid w:val="00CE5657"/>
    <w:rsid w:val="00CE6CF6"/>
    <w:rsid w:val="00CE7981"/>
    <w:rsid w:val="00CF4165"/>
    <w:rsid w:val="00D0166A"/>
    <w:rsid w:val="00D133F8"/>
    <w:rsid w:val="00D14A3E"/>
    <w:rsid w:val="00D2667E"/>
    <w:rsid w:val="00D37A58"/>
    <w:rsid w:val="00D45B45"/>
    <w:rsid w:val="00D5086B"/>
    <w:rsid w:val="00D5234B"/>
    <w:rsid w:val="00D530B6"/>
    <w:rsid w:val="00D53644"/>
    <w:rsid w:val="00D55F64"/>
    <w:rsid w:val="00D656B2"/>
    <w:rsid w:val="00D701AD"/>
    <w:rsid w:val="00D74E32"/>
    <w:rsid w:val="00D838D1"/>
    <w:rsid w:val="00D85E83"/>
    <w:rsid w:val="00D9668F"/>
    <w:rsid w:val="00D97496"/>
    <w:rsid w:val="00DA260D"/>
    <w:rsid w:val="00DA2A06"/>
    <w:rsid w:val="00DB3361"/>
    <w:rsid w:val="00DC0D24"/>
    <w:rsid w:val="00DC1BD1"/>
    <w:rsid w:val="00DD13E4"/>
    <w:rsid w:val="00DD60BC"/>
    <w:rsid w:val="00DE2ED3"/>
    <w:rsid w:val="00E042B8"/>
    <w:rsid w:val="00E14788"/>
    <w:rsid w:val="00E2331D"/>
    <w:rsid w:val="00E26FA8"/>
    <w:rsid w:val="00E33CA9"/>
    <w:rsid w:val="00E35E47"/>
    <w:rsid w:val="00E36842"/>
    <w:rsid w:val="00E3716B"/>
    <w:rsid w:val="00E44091"/>
    <w:rsid w:val="00E45217"/>
    <w:rsid w:val="00E5323B"/>
    <w:rsid w:val="00E54165"/>
    <w:rsid w:val="00E5453E"/>
    <w:rsid w:val="00E612DF"/>
    <w:rsid w:val="00E6309E"/>
    <w:rsid w:val="00E670FD"/>
    <w:rsid w:val="00E7155A"/>
    <w:rsid w:val="00E8749E"/>
    <w:rsid w:val="00E90C01"/>
    <w:rsid w:val="00E95681"/>
    <w:rsid w:val="00EA3AA1"/>
    <w:rsid w:val="00EA486E"/>
    <w:rsid w:val="00EB3017"/>
    <w:rsid w:val="00EB69A7"/>
    <w:rsid w:val="00EB6AEF"/>
    <w:rsid w:val="00EB6BA0"/>
    <w:rsid w:val="00ED7E21"/>
    <w:rsid w:val="00EE32C9"/>
    <w:rsid w:val="00EE43F6"/>
    <w:rsid w:val="00EF06D5"/>
    <w:rsid w:val="00F060A3"/>
    <w:rsid w:val="00F0775C"/>
    <w:rsid w:val="00F14149"/>
    <w:rsid w:val="00F20F3E"/>
    <w:rsid w:val="00F23520"/>
    <w:rsid w:val="00F24965"/>
    <w:rsid w:val="00F27C3B"/>
    <w:rsid w:val="00F43297"/>
    <w:rsid w:val="00F45A89"/>
    <w:rsid w:val="00F46ACE"/>
    <w:rsid w:val="00F471BD"/>
    <w:rsid w:val="00F52699"/>
    <w:rsid w:val="00F528A3"/>
    <w:rsid w:val="00F57B0C"/>
    <w:rsid w:val="00F60B03"/>
    <w:rsid w:val="00F71387"/>
    <w:rsid w:val="00F7670B"/>
    <w:rsid w:val="00F82B6D"/>
    <w:rsid w:val="00F859A7"/>
    <w:rsid w:val="00F87404"/>
    <w:rsid w:val="00F93CD5"/>
    <w:rsid w:val="00FA0032"/>
    <w:rsid w:val="00FA1731"/>
    <w:rsid w:val="00FA7DA6"/>
    <w:rsid w:val="00FC1A58"/>
    <w:rsid w:val="00FC3C38"/>
    <w:rsid w:val="00FC4E31"/>
    <w:rsid w:val="00FC7C15"/>
    <w:rsid w:val="00FD441D"/>
    <w:rsid w:val="00FD7767"/>
    <w:rsid w:val="00FE154B"/>
    <w:rsid w:val="00FE5329"/>
    <w:rsid w:val="00FE63EF"/>
    <w:rsid w:val="00FF103B"/>
    <w:rsid w:val="00FF1E9A"/>
    <w:rsid w:val="00FF2C0D"/>
    <w:rsid w:val="00FF4FDA"/>
    <w:rsid w:val="00FF7FEE"/>
    <w:rsid w:val="015618A5"/>
    <w:rsid w:val="032A658C"/>
    <w:rsid w:val="05CEAC48"/>
    <w:rsid w:val="092397B9"/>
    <w:rsid w:val="0AEBB530"/>
    <w:rsid w:val="0D8214ED"/>
    <w:rsid w:val="0F393D93"/>
    <w:rsid w:val="0FD34838"/>
    <w:rsid w:val="122B2596"/>
    <w:rsid w:val="129C0142"/>
    <w:rsid w:val="146C8264"/>
    <w:rsid w:val="1728B363"/>
    <w:rsid w:val="18469FC7"/>
    <w:rsid w:val="1F99404D"/>
    <w:rsid w:val="2029C608"/>
    <w:rsid w:val="21FEDFF6"/>
    <w:rsid w:val="23CB8DA5"/>
    <w:rsid w:val="2469C7F5"/>
    <w:rsid w:val="267E188C"/>
    <w:rsid w:val="27219D0B"/>
    <w:rsid w:val="2BF8F1DD"/>
    <w:rsid w:val="2CC73DD0"/>
    <w:rsid w:val="2ED4C646"/>
    <w:rsid w:val="30805138"/>
    <w:rsid w:val="3093BA3A"/>
    <w:rsid w:val="3301C08D"/>
    <w:rsid w:val="345223F4"/>
    <w:rsid w:val="38C19D04"/>
    <w:rsid w:val="38CAFB57"/>
    <w:rsid w:val="39E370F9"/>
    <w:rsid w:val="3A36A071"/>
    <w:rsid w:val="3B2154C9"/>
    <w:rsid w:val="3CC6A647"/>
    <w:rsid w:val="3F4D1C2C"/>
    <w:rsid w:val="408399D5"/>
    <w:rsid w:val="40AF151A"/>
    <w:rsid w:val="43CAB667"/>
    <w:rsid w:val="472FB565"/>
    <w:rsid w:val="4BC25448"/>
    <w:rsid w:val="4DAD1A3C"/>
    <w:rsid w:val="4E0599CE"/>
    <w:rsid w:val="4E526555"/>
    <w:rsid w:val="4FBBF548"/>
    <w:rsid w:val="5118D4A3"/>
    <w:rsid w:val="535F46FA"/>
    <w:rsid w:val="5487059D"/>
    <w:rsid w:val="54A7AA64"/>
    <w:rsid w:val="560D9F31"/>
    <w:rsid w:val="5628F1A2"/>
    <w:rsid w:val="57194FFE"/>
    <w:rsid w:val="5EBAB20A"/>
    <w:rsid w:val="5F82BD9D"/>
    <w:rsid w:val="61E1C4F0"/>
    <w:rsid w:val="63DFCB07"/>
    <w:rsid w:val="64EE5DD3"/>
    <w:rsid w:val="65705717"/>
    <w:rsid w:val="657F70EF"/>
    <w:rsid w:val="664B2ACF"/>
    <w:rsid w:val="67A30E2B"/>
    <w:rsid w:val="684DD65D"/>
    <w:rsid w:val="68525480"/>
    <w:rsid w:val="6A7DD5A5"/>
    <w:rsid w:val="70F3B0C2"/>
    <w:rsid w:val="73C210AB"/>
    <w:rsid w:val="74372BDD"/>
    <w:rsid w:val="77C9CE8C"/>
    <w:rsid w:val="78B1C937"/>
    <w:rsid w:val="7D811F2F"/>
    <w:rsid w:val="7F397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2289"/>
    <o:shapelayout v:ext="edit">
      <o:idmap v:ext="edit" data="1"/>
    </o:shapelayout>
  </w:shapeDefaults>
  <w:decimalSymbol w:val=","/>
  <w:listSeparator w:val=";"/>
  <w14:docId w14:val="33520D79"/>
  <w15:docId w15:val="{13775DD9-B67B-44B0-95A4-C7DA3A4E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52E65"/>
    <w:rPr>
      <w:color w:val="605E5C"/>
      <w:shd w:val="clear" w:color="auto" w:fill="E1DFDD"/>
    </w:rPr>
  </w:style>
  <w:style w:type="paragraph" w:styleId="ListParagraph">
    <w:name w:val="List Paragraph"/>
    <w:basedOn w:val="Normal"/>
    <w:uiPriority w:val="34"/>
    <w:qFormat/>
    <w:rsid w:val="003A3494"/>
    <w:pPr>
      <w:ind w:left="720"/>
      <w:contextualSpacing/>
    </w:pPr>
  </w:style>
  <w:style w:type="character" w:styleId="CommentReference">
    <w:name w:val="annotation reference"/>
    <w:basedOn w:val="DefaultParagraphFont"/>
    <w:uiPriority w:val="99"/>
    <w:semiHidden/>
    <w:unhideWhenUsed/>
    <w:rsid w:val="00F14149"/>
    <w:rPr>
      <w:sz w:val="16"/>
      <w:szCs w:val="16"/>
    </w:rPr>
  </w:style>
  <w:style w:type="paragraph" w:styleId="CommentText">
    <w:name w:val="annotation text"/>
    <w:basedOn w:val="Normal"/>
    <w:link w:val="CommentTextChar"/>
    <w:uiPriority w:val="99"/>
    <w:unhideWhenUsed/>
    <w:rsid w:val="00F14149"/>
    <w:pPr>
      <w:spacing w:line="240" w:lineRule="auto"/>
    </w:pPr>
    <w:rPr>
      <w:sz w:val="20"/>
      <w:szCs w:val="20"/>
    </w:rPr>
  </w:style>
  <w:style w:type="character" w:customStyle="1" w:styleId="CommentTextChar">
    <w:name w:val="Comment Text Char"/>
    <w:basedOn w:val="DefaultParagraphFont"/>
    <w:link w:val="CommentText"/>
    <w:uiPriority w:val="99"/>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basedOn w:val="CommentText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rsid w:val="000B4F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23520"/>
    <w:pPr>
      <w:spacing w:before="450" w:after="225"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F2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65"/>
    <w:rPr>
      <w:sz w:val="20"/>
      <w:szCs w:val="20"/>
    </w:rPr>
  </w:style>
  <w:style w:type="character" w:styleId="FootnoteReference">
    <w:name w:val="footnote reference"/>
    <w:basedOn w:val="DefaultParagraphFont"/>
    <w:uiPriority w:val="99"/>
    <w:semiHidden/>
    <w:unhideWhenUsed/>
    <w:rsid w:val="00F24965"/>
    <w:rPr>
      <w:vertAlign w:val="superscript"/>
    </w:rPr>
  </w:style>
  <w:style w:type="paragraph" w:customStyle="1" w:styleId="tv213">
    <w:name w:val="tv213"/>
    <w:basedOn w:val="Normal"/>
    <w:rsid w:val="009A4E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FF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3774640">
      <w:bodyDiv w:val="1"/>
      <w:marLeft w:val="0"/>
      <w:marRight w:val="0"/>
      <w:marTop w:val="0"/>
      <w:marBottom w:val="0"/>
      <w:divBdr>
        <w:top w:val="none" w:sz="0" w:space="0" w:color="auto"/>
        <w:left w:val="none" w:sz="0" w:space="0" w:color="auto"/>
        <w:bottom w:val="none" w:sz="0" w:space="0" w:color="auto"/>
        <w:right w:val="none" w:sz="0" w:space="0" w:color="auto"/>
      </w:divBdr>
    </w:div>
    <w:div w:id="474105856">
      <w:bodyDiv w:val="1"/>
      <w:marLeft w:val="0"/>
      <w:marRight w:val="0"/>
      <w:marTop w:val="0"/>
      <w:marBottom w:val="0"/>
      <w:divBdr>
        <w:top w:val="none" w:sz="0" w:space="0" w:color="auto"/>
        <w:left w:val="none" w:sz="0" w:space="0" w:color="auto"/>
        <w:bottom w:val="none" w:sz="0" w:space="0" w:color="auto"/>
        <w:right w:val="none" w:sz="0" w:space="0" w:color="auto"/>
      </w:divBdr>
      <w:divsChild>
        <w:div w:id="1029523891">
          <w:marLeft w:val="0"/>
          <w:marRight w:val="0"/>
          <w:marTop w:val="0"/>
          <w:marBottom w:val="0"/>
          <w:divBdr>
            <w:top w:val="none" w:sz="0" w:space="0" w:color="auto"/>
            <w:left w:val="none" w:sz="0" w:space="0" w:color="auto"/>
            <w:bottom w:val="none" w:sz="0" w:space="0" w:color="auto"/>
            <w:right w:val="none" w:sz="0" w:space="0" w:color="auto"/>
          </w:divBdr>
        </w:div>
        <w:div w:id="1679231077">
          <w:marLeft w:val="0"/>
          <w:marRight w:val="0"/>
          <w:marTop w:val="0"/>
          <w:marBottom w:val="0"/>
          <w:divBdr>
            <w:top w:val="none" w:sz="0" w:space="0" w:color="auto"/>
            <w:left w:val="none" w:sz="0" w:space="0" w:color="auto"/>
            <w:bottom w:val="none" w:sz="0" w:space="0" w:color="auto"/>
            <w:right w:val="none" w:sz="0" w:space="0" w:color="auto"/>
          </w:divBdr>
        </w:div>
      </w:divsChild>
    </w:div>
    <w:div w:id="729883044">
      <w:bodyDiv w:val="1"/>
      <w:marLeft w:val="0"/>
      <w:marRight w:val="0"/>
      <w:marTop w:val="0"/>
      <w:marBottom w:val="0"/>
      <w:divBdr>
        <w:top w:val="none" w:sz="0" w:space="0" w:color="auto"/>
        <w:left w:val="none" w:sz="0" w:space="0" w:color="auto"/>
        <w:bottom w:val="none" w:sz="0" w:space="0" w:color="auto"/>
        <w:right w:val="none" w:sz="0" w:space="0" w:color="auto"/>
      </w:divBdr>
      <w:divsChild>
        <w:div w:id="1131435184">
          <w:marLeft w:val="0"/>
          <w:marRight w:val="0"/>
          <w:marTop w:val="480"/>
          <w:marBottom w:val="240"/>
          <w:divBdr>
            <w:top w:val="none" w:sz="0" w:space="0" w:color="auto"/>
            <w:left w:val="none" w:sz="0" w:space="0" w:color="auto"/>
            <w:bottom w:val="none" w:sz="0" w:space="0" w:color="auto"/>
            <w:right w:val="none" w:sz="0" w:space="0" w:color="auto"/>
          </w:divBdr>
        </w:div>
        <w:div w:id="33765608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vita.Viksna@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20/119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37F30B66148834289E6CE3E70DE3BD9" ma:contentTypeVersion="10" ma:contentTypeDescription="Izveidot jaunu dokumentu." ma:contentTypeScope="" ma:versionID="19e4864155a3edbef1217c3b1d495cd1">
  <xsd:schema xmlns:xsd="http://www.w3.org/2001/XMLSchema" xmlns:xs="http://www.w3.org/2001/XMLSchema" xmlns:p="http://schemas.microsoft.com/office/2006/metadata/properties" xmlns:ns3="1bd135be-866f-42ac-812e-c845bbc59325" xmlns:ns4="5d346d35-84a2-4d70-b1f5-0a49db7cdef0" targetNamespace="http://schemas.microsoft.com/office/2006/metadata/properties" ma:root="true" ma:fieldsID="2a9a887e9985761739896cf48149c1c2" ns3:_="" ns4:_="">
    <xsd:import namespace="1bd135be-866f-42ac-812e-c845bbc59325"/>
    <xsd:import namespace="5d346d35-84a2-4d70-b1f5-0a49db7cd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5be-866f-42ac-812e-c845bbc59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46d35-84a2-4d70-b1f5-0a49db7cdef0"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5012-DE0D-4E89-82A8-AD6B35C3CA7C}">
  <ds:schemaRefs>
    <ds:schemaRef ds:uri="http://schemas.microsoft.com/sharepoint/v3/contenttype/forms"/>
  </ds:schemaRefs>
</ds:datastoreItem>
</file>

<file path=customXml/itemProps2.xml><?xml version="1.0" encoding="utf-8"?>
<ds:datastoreItem xmlns:ds="http://schemas.openxmlformats.org/officeDocument/2006/customXml" ds:itemID="{F4EC92C7-80A1-41AC-9E38-71B1BAAE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5be-866f-42ac-812e-c845bbc59325"/>
    <ds:schemaRef ds:uri="5d346d35-84a2-4d70-b1f5-0a49db7c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F051A-2F75-4FE0-B39B-5AE7F8882C1E}">
  <ds:schemaRef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1bd135be-866f-42ac-812e-c845bbc59325"/>
    <ds:schemaRef ds:uri="http://purl.org/dc/dcmitype/"/>
    <ds:schemaRef ds:uri="http://schemas.microsoft.com/office/2006/documentManagement/types"/>
    <ds:schemaRef ds:uri="5d346d35-84a2-4d70-b1f5-0a49db7cdef0"/>
    <ds:schemaRef ds:uri="http://schemas.microsoft.com/office/2006/metadata/properties"/>
  </ds:schemaRefs>
</ds:datastoreItem>
</file>

<file path=customXml/itemProps4.xml><?xml version="1.0" encoding="utf-8"?>
<ds:datastoreItem xmlns:ds="http://schemas.openxmlformats.org/officeDocument/2006/customXml" ds:itemID="{4F31C134-CA30-4FC8-9D43-C28BA76D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12824</Words>
  <Characters>7310</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Jaunizveidojamo pašvaldību teritorijas attīstības plānošanas dokumentu projektu valsts līdzfinansējuma un izstrādes kārtība sākotnējās ietekmes novērtējuma ziņojums</vt:lpstr>
      <vt:lpstr>Ministru kabineta noteikumu projekta Jaunizveidojamo pašvaldību teritorijas attīstības plānošanas dokumentu projektu valsts līdzfinansējuma un izstrādes kārtība sākotnējās ietekmes novērtējuma ziņojums</vt:lpstr>
    </vt:vector>
  </TitlesOfParts>
  <Company>VARAM</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Jaunizveidojamo pašvaldību teritorijas attīstības plānošanas dokumentu projektu valsts līdzfinansējuma un izstrādes kārtība sākotnējās ietekmes novērtējuma ziņojums</dc:title>
  <dc:subject>Anotācija</dc:subject>
  <dc:creator>Vivita.Viksna@varam.gov.lv</dc:creator>
  <cp:keywords/>
  <dc:description>67026912, vivita.viksna@varam.gov.lv</dc:description>
  <cp:lastModifiedBy>Marta Ošleja</cp:lastModifiedBy>
  <cp:revision>5</cp:revision>
  <cp:lastPrinted>2019-10-31T17:23:00Z</cp:lastPrinted>
  <dcterms:created xsi:type="dcterms:W3CDTF">2020-09-11T08:11:00Z</dcterms:created>
  <dcterms:modified xsi:type="dcterms:W3CDTF">2020-09-11T11:37:00Z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0x010100837F30B66148834289E6CE3E70DE3BD9</vt:lpwstr>
  </property>
</Properties>
</file>