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CCFB" w14:textId="77777777" w:rsidR="00497832" w:rsidRDefault="00497832" w:rsidP="005D7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p w14:paraId="44DC9FAF" w14:textId="72FDAB14" w:rsidR="00F63BCB" w:rsidRPr="009D3E3B" w:rsidRDefault="00F63BCB" w:rsidP="005D7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Ziņojum</w:t>
      </w:r>
      <w:r w:rsidR="00A040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par epidemioloģiskās drošības draudiem saistībā ar Covid-19 infekciju</w:t>
      </w:r>
    </w:p>
    <w:p w14:paraId="08E31374" w14:textId="77777777" w:rsidR="00D70BF8" w:rsidRDefault="00D70BF8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3B3E6B84" w14:textId="0154F777" w:rsidR="00D70BF8" w:rsidRDefault="00D70BF8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Šī gada 5.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jūnijā Saeimā tika pieņemts Covid-19 infekcijas izplatības pārvaldības likums, kas paredz pienākumu Ministru kabinetam vismaz reizi 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trijos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mēnešos sniegt Saeimai ziņojumu par epidemioloģiskās drošības draudiem saistībā ar Covid-19 infekcijas izplatību. Ņemot vērā minēto</w:t>
      </w:r>
      <w:r w:rsidR="009B21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Veselības ministrija ir sagatavojusi situācijas analīzi saistībā ar Covid-19 izplatību par laika periodu</w:t>
      </w:r>
      <w:r w:rsidR="00E54C6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E54C6E" w:rsidRPr="00E54C6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 likuma pieņemšanas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līdz 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septembrim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</w:p>
    <w:p w14:paraId="24ABBCFD" w14:textId="136D7D1B" w:rsidR="00A761E1" w:rsidRPr="00547FA7" w:rsidRDefault="00266A1B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Līdz š.g. 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="00A04E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 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septembrim</w:t>
      </w:r>
      <w:r w:rsidR="00F63BC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visā pasaulē ir ziņots par</w:t>
      </w:r>
      <w:r w:rsidR="00F63BC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48480B" w:rsidRPr="009E6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26 921 111</w:t>
      </w:r>
      <w:r w:rsidR="00CF1C85" w:rsidRPr="009D3E3B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lv-LV"/>
        </w:rPr>
        <w:t xml:space="preserve">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Covid-19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saslimšanas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gadījumiem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t.sk. </w:t>
      </w:r>
      <w:r w:rsidR="004848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881 831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nāves gadījum</w:t>
      </w:r>
      <w:r w:rsidR="0048480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Visā šajā laika periodā vislielākais gadījumu skaits</w:t>
      </w:r>
      <w:r w:rsidR="00FE64D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(līdz 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="00FE64D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="00FE64D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.2020.)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reģistrēts Amerikas Savienotajās </w:t>
      </w:r>
      <w:r w:rsidR="00A04E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alstīs (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6 245 866  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saslimšanas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t.sk.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188 538 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nāves gadījumi), Brazīlijā (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4 123</w:t>
      </w:r>
      <w:r w:rsidR="00617C4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000</w:t>
      </w:r>
      <w:r w:rsidR="00617C4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saslimšanas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t.sk. 126 203</w:t>
      </w:r>
      <w:r w:rsidR="003154E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nāves gadījumi), Indijā (</w:t>
      </w:r>
      <w:r w:rsidR="009C31A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4 </w:t>
      </w:r>
      <w:r w:rsidR="009C31A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113 811 </w:t>
      </w:r>
      <w:r w:rsidR="003154E3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saslimšanas</w:t>
      </w:r>
      <w:r w:rsidR="009C31A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t.sk. 70 626</w:t>
      </w:r>
      <w:r w:rsidR="003154E3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nāves gadījumi), Krievijā (</w:t>
      </w:r>
      <w:r w:rsidR="009C31A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1 020</w:t>
      </w:r>
      <w:r w:rsidR="00617C4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9C31A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310</w:t>
      </w:r>
      <w:r w:rsidR="00617C4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3154E3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saslimšanas</w:t>
      </w:r>
      <w:r w:rsidR="009C31A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t.sk. </w:t>
      </w:r>
      <w:r w:rsidR="00914701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17</w:t>
      </w:r>
      <w:r w:rsidR="00914701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914701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759</w:t>
      </w:r>
      <w:r w:rsidR="00617C4D" w:rsidRPr="005D1E6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3154E3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nāves gadījumi</w:t>
      </w:r>
      <w:r w:rsidR="00FE64D3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="003154E3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</w:t>
      </w:r>
      <w:r w:rsidR="00D623B0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Peru (683 702 saslimšanas, t.sk. 29 687 nāves gadījumi).  </w:t>
      </w:r>
      <w:r w:rsidR="009C4CC0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ES/EEZ </w:t>
      </w:r>
      <w:r w:rsidR="00914701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un Apvienotajā karal</w:t>
      </w:r>
      <w:r w:rsid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is</w:t>
      </w:r>
      <w:r w:rsidR="00914701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tē </w:t>
      </w:r>
      <w:r w:rsidR="009C4CC0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visvairāk infekcijas skartas valstis ir Spānija (498 989 saslim</w:t>
      </w:r>
      <w:r w:rsidR="009C4CC0">
        <w:rPr>
          <w:rFonts w:ascii="Times New Roman" w:hAnsi="Times New Roman" w:cs="Times New Roman"/>
          <w:sz w:val="28"/>
          <w:szCs w:val="28"/>
          <w:lang w:val="lv-LV"/>
        </w:rPr>
        <w:t>šanas, t.sk. 29 418 nāves gadījumi), Lielbritānija (344 164 saslimšanas, t.sk. 41 549 nāves gadījumi)</w:t>
      </w:r>
      <w:r w:rsidR="00FA0FE5">
        <w:rPr>
          <w:rFonts w:ascii="Times New Roman" w:hAnsi="Times New Roman" w:cs="Times New Roman"/>
          <w:sz w:val="28"/>
          <w:szCs w:val="28"/>
          <w:lang w:val="lv-LV"/>
        </w:rPr>
        <w:t xml:space="preserve"> un Francija (317 706 saslimšanas, t.sk. 30 698 nāves gadījumi). </w:t>
      </w:r>
      <w:r w:rsidR="009C4CC0" w:rsidRPr="009D3E3B">
        <w:rPr>
          <w:rFonts w:ascii="Times New Roman" w:hAnsi="Times New Roman" w:cs="Times New Roman"/>
          <w:sz w:val="28"/>
          <w:szCs w:val="28"/>
          <w:lang w:val="lv-LV"/>
        </w:rPr>
        <w:t>Saslimstības tendences aplūkojamas Eiropas Slimību profilakses un kontroles centra (ECDC) mājas lapā</w:t>
      </w:r>
      <w:r w:rsidR="009C4CC0" w:rsidRPr="009D3E3B">
        <w:rPr>
          <w:rStyle w:val="FootnoteReference"/>
          <w:rFonts w:ascii="Times New Roman" w:hAnsi="Times New Roman" w:cs="Times New Roman"/>
          <w:sz w:val="28"/>
          <w:szCs w:val="28"/>
          <w:lang w:val="lv-LV"/>
        </w:rPr>
        <w:footnoteReference w:id="1"/>
      </w:r>
      <w:r w:rsidR="009C4CC0">
        <w:rPr>
          <w:rFonts w:ascii="Times New Roman" w:hAnsi="Times New Roman" w:cs="Times New Roman"/>
          <w:sz w:val="28"/>
          <w:szCs w:val="28"/>
          <w:lang w:val="lv-LV"/>
        </w:rPr>
        <w:t xml:space="preserve">, turpat arī redzams </w:t>
      </w:r>
      <w:r w:rsidR="009C4CC0" w:rsidRPr="00547FA7">
        <w:rPr>
          <w:rFonts w:ascii="Times New Roman" w:hAnsi="Times New Roman" w:cs="Times New Roman"/>
          <w:sz w:val="28"/>
          <w:szCs w:val="28"/>
          <w:lang w:val="lv-LV"/>
        </w:rPr>
        <w:t xml:space="preserve">Covid-19 gadījumu skaits </w:t>
      </w:r>
      <w:r w:rsidR="009C4CC0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9C4CC0" w:rsidRPr="00547FA7">
        <w:rPr>
          <w:rFonts w:ascii="Times New Roman" w:hAnsi="Times New Roman" w:cs="Times New Roman"/>
          <w:sz w:val="28"/>
          <w:szCs w:val="28"/>
          <w:lang w:val="lv-LV"/>
        </w:rPr>
        <w:t>asaulē pa dienām</w:t>
      </w:r>
      <w:r w:rsidR="009C4CC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1BBEEC66" w14:textId="13EE9E70" w:rsidR="00497832" w:rsidRPr="00A040FA" w:rsidRDefault="00755B90" w:rsidP="00A04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Lai raksturotu aktīvo gadījumu skaitu valstī, kā viens no indikatoriem tiek izmantots 14 dienu kumulatīvais gadījumu skaits uz 100 000 iedzīvotājiem. Šis rādītājs var tikt izmantots, lai 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atspoguļotu aktīvo gadījumu skaitu un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raksturotu situāciju, tomēr atsevišķu valstu </w:t>
      </w:r>
      <w:r w:rsidR="00D67DF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rādītāji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jāvērtē</w:t>
      </w:r>
      <w:r w:rsidR="00FF005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ņemot </w:t>
      </w:r>
      <w:r w:rsidR="00D67DF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vērā laboratoriskās izmeklēšanas stratēģiju, laboratoriju kapacitāti un uzraudzības sistēmas efektivitāti.</w:t>
      </w:r>
      <w:r w:rsidR="00A040F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A7EFF" w:rsidRPr="000F4ED5">
        <w:rPr>
          <w:rFonts w:ascii="Times New Roman" w:hAnsi="Times New Roman" w:cs="Times New Roman"/>
          <w:sz w:val="28"/>
          <w:szCs w:val="28"/>
          <w:lang w:val="lv-LV"/>
        </w:rPr>
        <w:t xml:space="preserve">Saskaņā ar ECDC datiem, kas publicēti </w:t>
      </w:r>
      <w:r w:rsidR="00D623B0" w:rsidRPr="000F4ED5">
        <w:rPr>
          <w:rFonts w:ascii="Times New Roman" w:hAnsi="Times New Roman" w:cs="Times New Roman"/>
          <w:sz w:val="28"/>
          <w:szCs w:val="28"/>
          <w:lang w:val="lv-LV"/>
        </w:rPr>
        <w:t>06</w:t>
      </w:r>
      <w:r w:rsidR="005A7EFF" w:rsidRPr="000F4ED5">
        <w:rPr>
          <w:rFonts w:ascii="Times New Roman" w:hAnsi="Times New Roman" w:cs="Times New Roman"/>
          <w:sz w:val="28"/>
          <w:szCs w:val="28"/>
          <w:lang w:val="lv-LV"/>
        </w:rPr>
        <w:t>.0</w:t>
      </w:r>
      <w:r w:rsidR="00D623B0" w:rsidRPr="000F4ED5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5A7EFF" w:rsidRPr="000F4ED5">
        <w:rPr>
          <w:rFonts w:ascii="Times New Roman" w:hAnsi="Times New Roman" w:cs="Times New Roman"/>
          <w:sz w:val="28"/>
          <w:szCs w:val="28"/>
          <w:lang w:val="lv-LV"/>
        </w:rPr>
        <w:t>.2020,</w:t>
      </w:r>
      <w:r w:rsidR="00FF005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B030D" w:rsidRPr="000F4ED5">
        <w:rPr>
          <w:rFonts w:ascii="Times New Roman" w:hAnsi="Times New Roman" w:cs="Times New Roman"/>
          <w:sz w:val="28"/>
          <w:szCs w:val="28"/>
          <w:lang w:val="lv-LV"/>
        </w:rPr>
        <w:t>vislielākais</w:t>
      </w:r>
      <w:r w:rsidR="00FF005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97832" w:rsidRPr="000F4ED5">
        <w:rPr>
          <w:rFonts w:ascii="Times New Roman" w:hAnsi="Times New Roman" w:cs="Times New Roman"/>
          <w:sz w:val="28"/>
          <w:szCs w:val="28"/>
          <w:lang w:val="lv-LV"/>
        </w:rPr>
        <w:t xml:space="preserve">14 dienu kumulatīvais Covid-19 gadījumu skaits uz </w:t>
      </w:r>
      <w:r w:rsidR="00497832" w:rsidRPr="000F4ED5">
        <w:rPr>
          <w:rFonts w:ascii="Times New Roman" w:hAnsi="Times New Roman" w:cs="Times New Roman"/>
          <w:sz w:val="28"/>
          <w:szCs w:val="28"/>
          <w:lang w:val="lv-LV"/>
        </w:rPr>
        <w:br/>
        <w:t xml:space="preserve">100 000 iedzīvotājiem </w:t>
      </w:r>
      <w:r w:rsidR="005A7EFF" w:rsidRPr="000F4ED5">
        <w:rPr>
          <w:rFonts w:ascii="Times New Roman" w:hAnsi="Times New Roman" w:cs="Times New Roman"/>
          <w:sz w:val="28"/>
          <w:szCs w:val="28"/>
          <w:lang w:val="lv-LV"/>
        </w:rPr>
        <w:t xml:space="preserve">virs </w:t>
      </w:r>
      <w:r w:rsidR="0063414F" w:rsidRPr="000F4ED5">
        <w:rPr>
          <w:rFonts w:ascii="Times New Roman" w:hAnsi="Times New Roman" w:cs="Times New Roman"/>
          <w:sz w:val="28"/>
          <w:szCs w:val="28"/>
          <w:lang w:val="lv-LV"/>
        </w:rPr>
        <w:t xml:space="preserve">200 </w:t>
      </w:r>
      <w:r w:rsidR="005A7EFF" w:rsidRPr="000F4ED5">
        <w:rPr>
          <w:rFonts w:ascii="Times New Roman" w:hAnsi="Times New Roman" w:cs="Times New Roman"/>
          <w:sz w:val="28"/>
          <w:szCs w:val="28"/>
          <w:lang w:val="lv-LV"/>
        </w:rPr>
        <w:t>saglabājas</w:t>
      </w:r>
      <w:r w:rsidR="0063414F" w:rsidRPr="000F4ED5">
        <w:rPr>
          <w:rFonts w:ascii="Times New Roman" w:hAnsi="Times New Roman" w:cs="Times New Roman"/>
          <w:sz w:val="28"/>
          <w:szCs w:val="28"/>
          <w:lang w:val="lv-LV"/>
        </w:rPr>
        <w:t xml:space="preserve"> Izraēlā (318,0), Peru (302,9), Argentīnā (296,6), Brazīlijā (</w:t>
      </w:r>
      <w:r w:rsidR="000F4ED5" w:rsidRPr="000F4ED5">
        <w:rPr>
          <w:rFonts w:ascii="Times New Roman" w:hAnsi="Times New Roman" w:cs="Times New Roman"/>
          <w:sz w:val="28"/>
          <w:szCs w:val="28"/>
          <w:lang w:val="lv-LV"/>
        </w:rPr>
        <w:t>256,2) un Kolumbijā (249,0).</w:t>
      </w:r>
    </w:p>
    <w:p w14:paraId="571DC7DD" w14:textId="0ABDB994" w:rsidR="00274EF5" w:rsidRPr="009D3E3B" w:rsidRDefault="00947438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Covid-19 pandēmija joprojām rada nopietnus draudus sabiedrības veselībai </w:t>
      </w:r>
      <w:r w:rsidR="00A040F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Eiropas Savienības un Eiropas Ekonomiskās zonas (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ES</w:t>
      </w:r>
      <w:r w:rsidR="00A040F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/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EEZ</w:t>
      </w:r>
      <w:r w:rsidR="00A040F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valstīs un </w:t>
      </w:r>
      <w:r w:rsidR="00255FD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Lielbritānijā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Pēc gadījumu skaita pieauguma, kas tika novērots visās ES/EEZ valstīs un </w:t>
      </w:r>
      <w:r w:rsidR="00255FD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Lielbritānijā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sākot ar 2020.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gada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aprīli visas valstis īstenoja virkni reaģēšanas pasākumu, kuru rezultātā samazinājās saslimstība. Mazinoties saslimstībai un slogam u</w:t>
      </w:r>
      <w:r w:rsidR="009B21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z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veselības aprūpes sistēmu, virkne 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piesardzības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pasākumu tika mazināti vai atcelti. 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ES/EEZ un </w:t>
      </w:r>
      <w:r w:rsidR="00255FD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Lielbritānijā</w:t>
      </w:r>
      <w:r w:rsidR="00CF1C8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saslimstība ar Covid-19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sasniedza maksimumu</w:t>
      </w:r>
      <w:r w:rsidR="00174CE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F1C8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</w:t>
      </w:r>
      <w:r w:rsidR="001B030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F1C8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gada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aprīļa pirmajā nedēļā (</w:t>
      </w:r>
      <w:r w:rsidR="00CF1C8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14.</w:t>
      </w:r>
      <w:r w:rsidR="001B030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F1C8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ned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ē</w:t>
      </w:r>
      <w:r w:rsidR="00CF1C8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ļ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a)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kad k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opējais gadījumu skaits pārsniedza 200 000 gadījumus nedēļā. No 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aprīļa otr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ās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nedēļa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līdz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jūnija pirmaj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ai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nedēļ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ai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(15</w:t>
      </w:r>
      <w:r w:rsidR="000762D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– 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23. nedēļa)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bija raksturīga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tendence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samazinā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ties saslimstības 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lastRenderedPageBreak/>
        <w:t>rādītājiem.</w:t>
      </w:r>
      <w:r w:rsidR="00E83D96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lang w:val="lv-LV"/>
        </w:rPr>
        <w:footnoteReference w:id="2"/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Tomēr 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laika posmā no j</w:t>
      </w:r>
      <w:r w:rsidR="009B21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ūli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ja vidus (29.</w:t>
      </w:r>
      <w:r w:rsidR="001B030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nedēļa)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ES/EEZ un </w:t>
      </w:r>
      <w:r w:rsidR="00255FD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Lielbritānijā</w:t>
      </w:r>
      <w:r w:rsidR="001B030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vērojama</w:t>
      </w:r>
      <w:r w:rsidR="001B030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pakāpeniska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1B030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Covid-19 saslimšanas gadījumu </w:t>
      </w:r>
      <w:r w:rsidR="0091470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skaita </w:t>
      </w:r>
      <w:r w:rsidR="003149EE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pieauguma tendence</w:t>
      </w:r>
      <w:r w:rsidR="00E83D9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</w:t>
      </w:r>
      <w:r w:rsidR="00872D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1. </w:t>
      </w:r>
      <w:r w:rsidR="00E83D9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attēls)</w:t>
      </w:r>
      <w:r w:rsidR="002E1FD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01F2AFC1" w14:textId="066AA12F" w:rsidR="00E83D96" w:rsidRDefault="003149EE" w:rsidP="0091470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opējais ikdienas</w:t>
      </w:r>
      <w:r w:rsidR="00FA0FE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reģistrētais saslimšanas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gadījumu skaits, kā arī 14 dienu </w:t>
      </w:r>
      <w:r w:rsidR="0094743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kumulatīvais gadījumu skaits uz 100 000 iedzīvotājiem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palielinās</w:t>
      </w:r>
      <w:r w:rsidR="00672E3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visās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ES/EEZ</w:t>
      </w:r>
      <w:r w:rsidR="00FA0FE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valstīs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 </w:t>
      </w:r>
      <w:r w:rsidR="00255FD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Lielbritānijā</w:t>
      </w:r>
      <w:r w:rsid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(1. attēls)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 w:rsidR="0006147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Jāņem vērā,</w:t>
      </w:r>
      <w:r w:rsidR="00E83D9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ka ES/EEZ valstīs</w:t>
      </w:r>
      <w:r w:rsidR="00FF005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 Lielbritānijā</w:t>
      </w:r>
      <w:r w:rsidR="00E83D9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 atšķirīgas testēšanas vadlīnijas, un tās mainās laika gaitā atkarībā no epidemioloģiskās situācijas un </w:t>
      </w:r>
      <w:r w:rsidR="00FA0FE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valstu </w:t>
      </w:r>
      <w:r w:rsidR="00E83D9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kapacitātēm. I</w:t>
      </w:r>
      <w:r w:rsidR="0006147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epriekš daudzas ES/EEZ valstis testēja tikai smagus vai hospitalizētus pacientus, bet šobrīd laboratoriski </w:t>
      </w:r>
      <w:r w:rsidR="00734E9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tiek </w:t>
      </w:r>
      <w:r w:rsidR="0006147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izmeklēti arī viegli un 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bezsimptomu</w:t>
      </w:r>
      <w:r w:rsidR="0006147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gadījumi. </w:t>
      </w:r>
      <w:r w:rsidR="00061476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Tas daļēji skaidro gadījumu skaita pieaugumu, tomēr vairākās valstīs notiek patiess pieaugums, jo distancēšanās pasākumi ir mazināti.</w:t>
      </w:r>
      <w:r w:rsidR="0006147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025D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Visaugstākā</w:t>
      </w:r>
      <w:r w:rsidR="000762D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872D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14 dienu kumulatīva saslimstība 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ES/EEZ </w:t>
      </w:r>
      <w:r w:rsidR="005025D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un Lielbritānijā</w:t>
      </w:r>
      <w:r w:rsidR="00FA0FE5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šobrīd (dati uz 06.09.2020.)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 </w:t>
      </w:r>
      <w:r w:rsidR="00603C1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reģistrēt</w:t>
      </w:r>
      <w:r w:rsidR="00872D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Spānijā (</w:t>
      </w:r>
      <w:r w:rsidR="00872D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240,6 gadījumi uz 100 000 iedzīvotājiem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), </w:t>
      </w:r>
      <w:r w:rsidR="00872D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Francijā</w:t>
      </w:r>
      <w:r w:rsidR="00872DCF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</w:t>
      </w:r>
      <w:r w:rsidR="00872D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118,9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), </w:t>
      </w:r>
      <w:r w:rsidR="009C4CC0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Maltā (88,5), Horvātijā (94,2) un Luksemburgā (80,3).</w:t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</w:p>
    <w:p w14:paraId="122574E5" w14:textId="4FB0E79C" w:rsidR="00872DCF" w:rsidRPr="00672E3F" w:rsidRDefault="00672E3F" w:rsidP="00914701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1.</w:t>
      </w:r>
      <w:r w:rsidR="0046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attēls. </w:t>
      </w:r>
      <w:r w:rsidR="00872DCF" w:rsidRPr="00251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Covid-19 gadījumu skaits ES, EEZ valstīs un Lielbritānijā pa dienām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(ECDC dati uz 06.09.2020.)</w:t>
      </w:r>
    </w:p>
    <w:p w14:paraId="2C893D5B" w14:textId="5B049485" w:rsidR="00274EF5" w:rsidRPr="009D3E3B" w:rsidRDefault="00E83D96" w:rsidP="002518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9C28F9A" wp14:editId="5035BF42">
            <wp:extent cx="6301105" cy="149796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EF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</w:p>
    <w:p w14:paraId="5EB879D5" w14:textId="44C30A76" w:rsidR="00266A1B" w:rsidRDefault="00FC162E" w:rsidP="00D711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25187F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ES/EEZ </w:t>
      </w:r>
      <w:r w:rsidR="00CA2F0C" w:rsidRPr="0025187F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un Lielbritānijas </w:t>
      </w:r>
      <w:r w:rsidRPr="0025187F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valstīs </w:t>
      </w:r>
      <w:r w:rsidRPr="0025187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28</w:t>
      </w:r>
      <w:r w:rsidR="00266A1B" w:rsidRPr="0025187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%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no diagnosticētajiem Covid-19 gadījumiem </w:t>
      </w:r>
      <w:r w:rsidR="00024460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bija 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nepieciešama hospitalizācija</w:t>
      </w:r>
      <w:r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No hospitalizētajiem pacientiem </w:t>
      </w:r>
      <w:r w:rsidRPr="00251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14%</w:t>
      </w:r>
      <w:r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854E01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gadījumos pacientiem bija </w:t>
      </w:r>
      <w:r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nepieciešama intensīvās terapijas aprūpe un/vai 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elpošanas </w:t>
      </w:r>
      <w:r w:rsidR="00024460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atbalsta terapija</w:t>
      </w:r>
      <w:r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plaušu mākslīga ventilācija</w:t>
      </w:r>
      <w:r w:rsidR="00854E01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taču šie dati dažādās valstīs ievērojami atšķīrās.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Letalitāte diagnosticēto Covid-19 hospitalizēto pacientu vidū </w:t>
      </w:r>
      <w:r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tiek lēsta ap </w:t>
      </w:r>
      <w:r w:rsidRPr="00251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24%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Hospitalizācijas, smagas slimības norises gaitas iespējamība un palielināts nāves gadījumu skaits reģistrēts visbiežāk cilvēkiem virs 65 gadiem ar veselības riska faktoriem </w:t>
      </w:r>
      <w:r w:rsidR="00CA2F0C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–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hipertensija, diabēts, sirds un asinsvadu slimības, hroniskas elpošanas sistēmas slimības, pasliktināts imūnsistēmas stāvoklis, vēzis un aptaukošanās.</w:t>
      </w:r>
      <w:r w:rsidR="00D71131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</w:t>
      </w:r>
      <w:r w:rsidR="00266A1B" w:rsidRP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isā Eiropā aizvien vairāk tiek ziņots par Covid-19 uzliesmojumiem sociālās aprūpes iestādēs.</w:t>
      </w:r>
    </w:p>
    <w:p w14:paraId="4D0F32F9" w14:textId="2CAC7E7F" w:rsidR="00B15F62" w:rsidRDefault="00D71131" w:rsidP="00D711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Atbilstoši ECDC riska novērtējumam</w:t>
      </w:r>
      <w:r w:rsidR="005025D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valstīs</w:t>
      </w:r>
      <w:r w:rsidR="009B21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kur novērojams Covid-19 saslimšanas gadījumu skaita pieaugums un īpaši valstīs, kur arī pieaug hospitalizēto gadījumu skaits, ri</w:t>
      </w:r>
      <w:r w:rsidR="009B21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ks Covid-19 plašai izplatībai ir augsts, bet</w:t>
      </w:r>
      <w:r w:rsidR="005025D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neieviešot efektīvus infekcijas ierobežošanas pasākumus, risks ir ļoti augsts. Savukārt valstīs, kur nav novērojams Covid-19 saslimšanas gadījumu pieaugums, risks Covid-19 plašai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lastRenderedPageBreak/>
        <w:t>izp</w:t>
      </w:r>
      <w:r w:rsidR="009B21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tībai ir vidēji augsts. Šīm valstīm tiek rekomendēts veikt mērķtiecīgu situācijas monitoringu.</w:t>
      </w:r>
    </w:p>
    <w:p w14:paraId="7759E2C7" w14:textId="77777777" w:rsidR="00B15F62" w:rsidRDefault="00B15F62" w:rsidP="00B15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5735F961" w14:textId="5B236155" w:rsidR="00266A1B" w:rsidRPr="009D3E3B" w:rsidRDefault="00B15F62" w:rsidP="00C856E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lv-LV"/>
        </w:rPr>
        <w:t>Co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lv-LV"/>
        </w:rPr>
        <w:t>vid-19 epidemioloģiskā situācija Latvijā</w:t>
      </w:r>
    </w:p>
    <w:p w14:paraId="3FBD3B12" w14:textId="174CA985" w:rsidR="00685946" w:rsidRDefault="00266A1B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 gada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2.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64744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artā</w:t>
      </w:r>
      <w:r w:rsidR="00F04EA2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Latvijā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tika saņemts paziņojums par pirmo laboratoriski apstiprināto Covid-19 gadījumu (pacients saslimis </w:t>
      </w:r>
      <w:r w:rsidR="00255FD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 gada </w:t>
      </w:r>
      <w:r w:rsidR="00B15F6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martā). </w:t>
      </w:r>
      <w:r w:rsidR="00F3560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Līdz 2020. gada </w:t>
      </w:r>
      <w:r w:rsidR="00F356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="00F3560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 </w:t>
      </w:r>
      <w:r w:rsidR="00F356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septembrim</w:t>
      </w:r>
      <w:r w:rsidR="00F3560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Covid-19 saslimšana laboratoriski apstiprināta </w:t>
      </w:r>
      <w:r w:rsidR="00117EBC" w:rsidRPr="00117EBC">
        <w:rPr>
          <w:rFonts w:ascii="Times New Roman" w:hAnsi="Times New Roman" w:cs="Times New Roman"/>
          <w:color w:val="000000" w:themeColor="text1"/>
          <w:sz w:val="28"/>
          <w:szCs w:val="28"/>
        </w:rPr>
        <w:t>1428</w:t>
      </w:r>
      <w:r w:rsidR="00117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60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personām.</w:t>
      </w:r>
    </w:p>
    <w:p w14:paraId="18BC043C" w14:textId="35CED749" w:rsidR="00501D60" w:rsidRDefault="00D06E18" w:rsidP="00F62A9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 gad</w:t>
      </w:r>
      <w:r w:rsidR="00D7113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 no</w:t>
      </w:r>
      <w:r w:rsidR="002B4D4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16.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62685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marta</w:t>
      </w:r>
      <w:r w:rsidR="00266A1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līdz </w:t>
      </w:r>
      <w:r w:rsidR="002B4D4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5.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62685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aprīlim</w:t>
      </w:r>
      <w:r w:rsidR="0063391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(12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63391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-14.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63391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nedēļa)</w:t>
      </w:r>
      <w:r w:rsidR="00266A1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tika novērots Covid-19 gadījumu skaita straujš pieaugums.</w:t>
      </w:r>
      <w:r w:rsidR="002B4D4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Maksimālais 14 dienu kumulatīvais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gadījumu skaits 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bija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reģistrēts</w:t>
      </w:r>
      <w:r w:rsidR="005A752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2020. gada 14. un 15. nedēļā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A752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 2020.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gada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23. marta līdz 5. aprīlim</w:t>
      </w:r>
      <w:r w:rsidR="005A752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kad </w:t>
      </w:r>
      <w:r w:rsidR="0062685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kopējais </w:t>
      </w:r>
      <w:r w:rsidR="0062685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laboratoriski apstiprināt</w:t>
      </w:r>
      <w:r w:rsidR="0062685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o</w:t>
      </w:r>
      <w:r w:rsidR="0062685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Covid-19 gadījum</w:t>
      </w:r>
      <w:r w:rsidR="0062685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u skaits sasniedza </w:t>
      </w:r>
      <w:r w:rsidR="00F02595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397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Savukārt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51A7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gada</w:t>
      </w:r>
      <w:r w:rsidR="00C51A7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 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aprīlī</w:t>
      </w:r>
      <w:r w:rsidR="00266A1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reģistrēts vislielākais saslimušo skaits viena dienā – 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4</w:t>
      </w:r>
      <w:r w:rsidR="00F02595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8</w:t>
      </w:r>
      <w:r w:rsidR="00266A1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</w:t>
      </w:r>
      <w:r w:rsidR="00266A1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F02595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A752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="005A7522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ākot ar 15. nedēļu valstī tika novērota saslimušo skaita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 </w:t>
      </w:r>
      <w:r w:rsidR="005306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14 dienu 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kumulatīvas saslimstības rādītāja</w:t>
      </w:r>
      <w:r w:rsidR="005A7522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samazināšanās tendence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="005A752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 Tomēr kopš jūlija sākuma (28. nedēļa) tiek novērot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 pakāpenisks Covid-19 saslimšanas gadījumu un 14 dienu kumulatīvas saslimstības pieaugums</w:t>
      </w:r>
      <w:r w:rsidR="005306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01D6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</w:t>
      </w:r>
      <w:r w:rsidR="00071CE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</w:t>
      </w:r>
      <w:r w:rsidR="00501D6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071CE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01D6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attēls)</w:t>
      </w:r>
      <w:r w:rsidR="005306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60E5DF32" w14:textId="0FF44F89" w:rsidR="00501D60" w:rsidRPr="009D3E3B" w:rsidRDefault="00071CE7" w:rsidP="00C856E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2. </w:t>
      </w:r>
      <w:r w:rsidR="00501D60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attēls. Covid-19 saslimšanas gadījumu skaits un 14 dienu kumulatīvais gadījumu skaits uz 100</w:t>
      </w:r>
      <w:r w:rsidR="00530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 </w:t>
      </w:r>
      <w:r w:rsidR="00501D60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000 iedzīvotāju pa dienām</w:t>
      </w:r>
      <w:r w:rsid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8F433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(S</w:t>
      </w:r>
      <w:r w:rsid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PKC</w:t>
      </w:r>
      <w:r w:rsidR="005306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dati</w:t>
      </w:r>
      <w:r w:rsidR="00A6101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uz 06.09.2020.</w:t>
      </w:r>
      <w:r w:rsid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</w:p>
    <w:p w14:paraId="452C17F3" w14:textId="6AE6D191" w:rsidR="00A6101B" w:rsidRDefault="00A6101B" w:rsidP="005D7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34028E67" wp14:editId="21C4BFE5">
            <wp:extent cx="5857875" cy="250507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8C74167-822F-44E2-87FD-ECCA3AD2C0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849D4D" w14:textId="0EF5FC73" w:rsidR="00071CE7" w:rsidRPr="009D3E3B" w:rsidRDefault="00071CE7" w:rsidP="005D7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22FEB742" w14:textId="59F94519" w:rsidR="00266A1B" w:rsidRPr="009D3E3B" w:rsidRDefault="00FE6ACB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Pēdējo 14 dienu (no 2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.2020.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līdz 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) kumulatīva saslimstība bija 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4,7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gadījumi uz 100 000 iedzīvotājiem jeb 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 saslimšanas gadījums (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3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attēls). </w:t>
      </w:r>
      <w:r w:rsidR="0094043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Kopš 28.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nedēļas</w:t>
      </w:r>
      <w:r w:rsidR="0094043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reģistrēti saslimšanas gadījumu kāpumi, kas saistīti ar no ārvalstīm ievestiem gadījumiem un to kontaktpersonām, kā arī uzliesmojumiem</w:t>
      </w:r>
      <w:r w:rsidR="00F62A9A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publiskās izklaides vietās, </w:t>
      </w:r>
      <w:r w:rsidR="00AC3F1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sporta pasākum</w:t>
      </w:r>
      <w:r w:rsidR="005306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os</w:t>
      </w:r>
      <w:r w:rsidR="00AC3F1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 darba vietās (ārstniecības iestādēs, kā arī tirdzniecības, ēdināšanas un viesmīlības uzņēmumos)</w:t>
      </w:r>
      <w:r w:rsidR="0094043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61E9035B" w14:textId="50765C45" w:rsidR="00FE6ACB" w:rsidRPr="009D3E3B" w:rsidRDefault="00626473" w:rsidP="00C856E1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3</w:t>
      </w:r>
      <w:r w:rsidR="00FE6ACB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 w:rsidR="00A610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FE6ACB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attēls. 14 dienu kumulatīvais Covid-19 gadījumu skaits uz </w:t>
      </w:r>
      <w:r w:rsidR="00FE6ACB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br/>
        <w:t>100 000 iedzīvotāju pa dienām</w:t>
      </w:r>
      <w:r w:rsidR="009D3E3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(SPKC dati</w:t>
      </w:r>
      <w:r w:rsid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356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F356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.2020.</w:t>
      </w:r>
      <w:r w:rsidR="009D3E3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</w:p>
    <w:p w14:paraId="0FFB2047" w14:textId="4B3EBEA5" w:rsidR="00E37DD9" w:rsidRPr="009D3E3B" w:rsidRDefault="00E37DD9" w:rsidP="005D7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4124A565" wp14:editId="58957456">
            <wp:extent cx="6053455" cy="2714625"/>
            <wp:effectExtent l="0" t="0" r="4445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DED385" w14:textId="6C8FB9A6" w:rsidR="00266A1B" w:rsidRDefault="00266A1B" w:rsidP="009D5559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Covid-19 epidēmijas laikā Latvijā būtiski attīstīta Covid-19 testēšanas sistēma, konsekventi palielinot laboratoriju kapacitāt</w:t>
      </w:r>
      <w:r w:rsidR="00F04EA2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 paplašinot indikācijas testēšanai. Ja līdz 2020.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gada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1.</w:t>
      </w:r>
      <w:r w:rsidR="00EC1F36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5D78F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martam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valstī tika veikti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126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testi uz Covid-19, tad </w:t>
      </w:r>
      <w:r w:rsidR="00286E6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kopš </w:t>
      </w:r>
      <w:r w:rsidR="00D104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aprīļa sākuma (</w:t>
      </w:r>
      <w:r w:rsidR="00286E6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D06E18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nedēļa</w:t>
      </w:r>
      <w:r w:rsidR="00D104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="00286E6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katru nedēļu</w:t>
      </w:r>
      <w:r w:rsidR="00D34E7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286E6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tiek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veikti </w:t>
      </w:r>
      <w:r w:rsidR="00286E6D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vidēji </w:t>
      </w:r>
      <w:r w:rsidR="00F35609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9 783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testi</w:t>
      </w:r>
      <w:r w:rsidR="00D34E7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(maksimums</w:t>
      </w:r>
      <w:r w:rsidR="003B73B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-</w:t>
      </w:r>
      <w:r w:rsidR="0068594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16 628 </w:t>
      </w:r>
      <w:r w:rsidR="005306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testi 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18. </w:t>
      </w:r>
      <w:r w:rsidR="00D34E7D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nedēļā)</w:t>
      </w:r>
      <w:r w:rsidR="00D553A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</w:t>
      </w:r>
      <w:r w:rsidR="00D553A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D553A9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attēls)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</w:p>
    <w:p w14:paraId="06D51EA1" w14:textId="247D7130" w:rsidR="00F35609" w:rsidRPr="009D3E3B" w:rsidRDefault="00F35609" w:rsidP="00C856E1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Kopā l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īdz 2020. gada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septembrim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Latvijā </w:t>
      </w:r>
      <w:r w:rsidR="00EE29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tika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veikti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264 258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(vidēji diennakts laikā – 1 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90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testi, maksimāli – 3 250 testi) molekulārās diagnostikas testi Covid-19 izraisītāja (SARS-CoV-2) noteikšanai.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Pēdējo divu nedēļu laikā palielinājies izmeklēto personu</w:t>
      </w:r>
      <w:r w:rsidR="00EE29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paraugu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skaits</w:t>
      </w:r>
      <w:r w:rsidR="00EE29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(virs 13 000 paraugiem nedēļā), kas ir lielākais izmeklēto paraugu skaits kopš pīķa reģistrēšanās 2020. gada 18. nedēļā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(4. attēls)</w:t>
      </w:r>
      <w:r w:rsidR="00EE29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</w:p>
    <w:p w14:paraId="34755C1C" w14:textId="12CA6ED9" w:rsidR="00266A1B" w:rsidRDefault="00626473" w:rsidP="005D78F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4</w:t>
      </w:r>
      <w:r w:rsidR="00F8218C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.</w:t>
      </w:r>
      <w:r w:rsidR="00E37DD9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</w:t>
      </w:r>
      <w:r w:rsidR="00F8218C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attēls.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</w:t>
      </w:r>
      <w:r w:rsid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V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eikto Covid-19 testu skaits un apstiprināto Covid-19 gadījumu skaits</w:t>
      </w:r>
      <w:r w:rsidR="00EE2963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pa nedēļām,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2020.</w:t>
      </w:r>
      <w:r w:rsidR="00EC1F36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gada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9.–</w:t>
      </w:r>
      <w:r w:rsidR="00F8218C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3</w:t>
      </w:r>
      <w:r w:rsidR="00EE2963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6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. nedēļā</w:t>
      </w:r>
      <w:r w:rsid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</w:t>
      </w:r>
      <w:r w:rsidR="009D3E3B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(SPKC dati </w:t>
      </w:r>
      <w:r w:rsidR="00EE296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06</w:t>
      </w:r>
      <w:r w:rsidR="009D3E3B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.0</w:t>
      </w:r>
      <w:r w:rsidR="00EE296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9</w:t>
      </w:r>
      <w:r w:rsidR="009D3E3B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.2020</w:t>
      </w:r>
      <w:r w:rsid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9D3E3B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)</w:t>
      </w:r>
    </w:p>
    <w:p w14:paraId="6A675C61" w14:textId="44E750BD" w:rsidR="00181D16" w:rsidRPr="009D3E3B" w:rsidRDefault="00181D16" w:rsidP="004F6209">
      <w:pPr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91145B6" wp14:editId="50B2323F">
            <wp:extent cx="6301105" cy="3057896"/>
            <wp:effectExtent l="0" t="0" r="4445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A94E7C69-C9E5-4170-ABAF-28C92BAD8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AFBFF" w14:textId="78B5F10C" w:rsidR="00D553A9" w:rsidRPr="009D3E3B" w:rsidRDefault="00B71357" w:rsidP="005D78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>Indikators</w:t>
      </w:r>
      <w:r w:rsidR="003B73B4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,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lai vērtētu epidemioloģisko situāciju</w:t>
      </w:r>
      <w:r w:rsidR="00836D9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,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pie stabilas testēšanas intensitātes ir pozitīvo paraugu </w:t>
      </w:r>
      <w:r w:rsidR="0017086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īpatsvars</w:t>
      </w:r>
      <w:r w:rsidR="0017086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no visiem veiktajiem izmeklējumie</w:t>
      </w:r>
      <w:r w:rsidR="00C66AC5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m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. 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Kopš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aprīļa sākuma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(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14.</w:t>
      </w:r>
      <w:r w:rsidR="00D06E18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nedēļa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)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Latvijā samazinājās pozitīvo paraugu īpatsvars un vidēji tas bija 0,5% (no 0,05% 26. nedēļā līdz 2,</w:t>
      </w:r>
      <w:r w:rsidR="00EE296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9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% 1</w:t>
      </w:r>
      <w:r w:rsidR="00EE296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3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nedēļā).</w:t>
      </w:r>
      <w:r w:rsidR="003B73B4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Kopš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18.</w:t>
      </w:r>
      <w:r w:rsidR="00EE296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maija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(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21.</w:t>
      </w:r>
      <w:r w:rsidR="00EE296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nedēļa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)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tas nav pārsniedzis 0,4% un uzskatāms par stabilu, jo testēšanas aptvere ir pietiekam</w:t>
      </w:r>
      <w:r w:rsidR="003B73B4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stabila (</w:t>
      </w:r>
      <w:r w:rsidR="0062647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5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62647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D553A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attēls)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</w:p>
    <w:p w14:paraId="59523E47" w14:textId="53C641BC" w:rsidR="00B71357" w:rsidRDefault="00B71357" w:rsidP="009D5559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Kā papildu indikators testēšanas intensitātes monitoringam tiek izmantots veikto testu skaits nedēļā uz 100 000 iedzīvotājiem. Vidēji Latvijā</w:t>
      </w:r>
      <w:r w:rsidR="00D06E18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no 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aprīļa sākuma (</w:t>
      </w:r>
      <w:r w:rsidR="00D06E18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14. nedēļa)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tika veikti </w:t>
      </w:r>
      <w:r w:rsidR="00626473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5</w:t>
      </w:r>
      <w:r w:rsidR="00626473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70</w:t>
      </w:r>
      <w:r w:rsidR="0017086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,0</w:t>
      </w:r>
      <w:r w:rsidR="00626473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testi uz 100 000 iedzīvotājiem nedēļā.</w:t>
      </w:r>
      <w:r w:rsidR="00C66AC5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Salīdzinājumam ES/EEZ un Lielbritānijā </w:t>
      </w:r>
      <w:r w:rsidR="00D1043C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jūlija beigās (</w:t>
      </w:r>
      <w:r w:rsidR="00C66AC5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30.</w:t>
      </w:r>
      <w:r w:rsidR="005D78F4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="00170869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nedēļ</w:t>
      </w:r>
      <w:r w:rsidR="0017086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</w:t>
      </w:r>
      <w:r w:rsidR="00D1043C" w:rsidRPr="00D815C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="00C66AC5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vidēji veikti 710</w:t>
      </w:r>
      <w:r w:rsidR="001E6499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,</w:t>
      </w:r>
      <w:r w:rsidR="00C66AC5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4 testi uz 100 000 iedzīvotājiem (</w:t>
      </w:r>
      <w:r w:rsidR="00C66AC5" w:rsidRPr="0091470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starpvalstu rādītāji atšķiras no 95,5 testiem Īrijā līdz 10 659,2 testiem uz 100 000 Luksemburgā</w:t>
      </w:r>
      <w:r w:rsidR="00170869" w:rsidRPr="0091470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(</w:t>
      </w:r>
      <w:r w:rsidR="00C66AC5" w:rsidRPr="0091470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Latvijā</w:t>
      </w:r>
      <w:r w:rsidR="00170869" w:rsidRPr="0091470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 </w:t>
      </w:r>
      <w:r w:rsidR="00170869" w:rsidRPr="00D815CF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- </w:t>
      </w:r>
      <w:r w:rsidR="00C66AC5" w:rsidRPr="0091470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528,2</w:t>
      </w:r>
      <w:r w:rsidR="00BE1690" w:rsidRPr="0091470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).</w:t>
      </w:r>
      <w:r w:rsidR="00BE1690" w:rsidRPr="00914701">
        <w:rPr>
          <w:rStyle w:val="FootnoteReference"/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footnoteReference w:id="3"/>
      </w:r>
    </w:p>
    <w:p w14:paraId="34E3FAC5" w14:textId="291818D5" w:rsidR="005D1E66" w:rsidRDefault="005D1E66" w:rsidP="009D5559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C7D5EE0" w14:textId="77777777" w:rsidR="005D1E66" w:rsidRDefault="005D1E66" w:rsidP="009D5559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09E4D76A" w14:textId="7976DB22" w:rsidR="00266A1B" w:rsidRDefault="00626473" w:rsidP="005D78F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5</w:t>
      </w:r>
      <w:r w:rsidR="00F8218C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.attēls.</w:t>
      </w:r>
      <w:r w:rsidR="00F8218C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Pozitīvo testu īpatsvars uz Covid-19 infekciju 2020.</w:t>
      </w:r>
      <w:r w:rsidR="00EC1F36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gada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9.– </w:t>
      </w:r>
      <w:r w:rsidR="005D78F4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6</w:t>
      </w:r>
      <w:r w:rsidR="00266A1B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. nedēļā</w:t>
      </w:r>
      <w:r w:rsid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</w:t>
      </w:r>
      <w:r w:rsidR="009D3E3B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(</w:t>
      </w:r>
      <w:r w:rsid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SPKC dati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06</w:t>
      </w:r>
      <w:r w:rsid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9</w:t>
      </w:r>
      <w:r w:rsid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.2020)</w:t>
      </w:r>
    </w:p>
    <w:p w14:paraId="2093FBEC" w14:textId="11FEE4D7" w:rsidR="00181D16" w:rsidRPr="009D3E3B" w:rsidRDefault="00181D16" w:rsidP="005D78F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A9DC86B" wp14:editId="763F20D3">
            <wp:extent cx="6153150" cy="27051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49149232-9EFD-4F37-B81E-95739908C7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4B39A5" w14:textId="41ADCE06" w:rsidR="003751EC" w:rsidRDefault="00266A1B" w:rsidP="00B615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Covid-19 infekcijas gadījumi reģistrēti </w:t>
      </w:r>
      <w:r w:rsidR="003751EC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visās septiņās</w:t>
      </w:r>
      <w:r w:rsidR="00F91BC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117EB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lielajās </w:t>
      </w:r>
      <w:bookmarkStart w:id="0" w:name="_GoBack"/>
      <w:bookmarkEnd w:id="0"/>
      <w:r w:rsidR="00F91BC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Latvijas pilsētās</w:t>
      </w:r>
      <w:r w:rsidR="00836D9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-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Rīgā, Jūrmalā, Valmierā, Jelgavā, Liepājā, Daugavpilī</w:t>
      </w:r>
      <w:r w:rsidR="00F91BC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Rēzeknē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un 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85</w:t>
      </w:r>
      <w:r w:rsidR="0062647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novad</w:t>
      </w:r>
      <w:r w:rsidR="00F91BCB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os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 Kopēj</w:t>
      </w:r>
      <w:r w:rsidR="002374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saslimstība</w:t>
      </w:r>
      <w:r w:rsidR="00CB065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(līdz 06.09.2020.)</w:t>
      </w:r>
      <w:r w:rsidR="0062647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 </w:t>
      </w:r>
      <w:r w:rsidR="00CB065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74,9 gadījumi uz 100 000 iedzīvotājiem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 Lielākā daļa no saslimušajiem ir Pierīgas reģion</w:t>
      </w:r>
      <w:r w:rsidR="00D104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</w:t>
      </w:r>
      <w:r w:rsidR="008D45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997</w:t>
      </w:r>
      <w:r w:rsidR="008D4563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8D4563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gadījumi</w:t>
      </w:r>
      <w:r w:rsidR="00D747D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</w:t>
      </w:r>
      <w:r w:rsidR="0015290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15290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kā arī Rīgas pilsētā (</w:t>
      </w:r>
      <w:r w:rsidR="00D747D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="009D4BDF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83</w:t>
      </w:r>
      <w:r w:rsidR="00D747D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). V</w:t>
      </w:r>
      <w:r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ismazāk</w:t>
      </w:r>
      <w:r w:rsidR="00D747D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ais</w:t>
      </w:r>
      <w:r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saslimušo</w:t>
      </w:r>
      <w:r w:rsidR="00D747D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gadījumu skaits</w:t>
      </w:r>
      <w:r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</w:t>
      </w:r>
      <w:r w:rsidR="00B076BF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Kurzemē (70) un</w:t>
      </w:r>
      <w:r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Latgalē (</w:t>
      </w:r>
      <w:r w:rsidR="00B076BF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85</w:t>
      </w:r>
      <w:r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="0076132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</w:t>
      </w:r>
      <w:r w:rsidR="009D4BDF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="0076132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9D4BDF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761324"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attēls)</w:t>
      </w:r>
      <w:r w:rsidRP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29C50B58" w14:textId="28E67B22" w:rsidR="00B076BF" w:rsidRDefault="00B076BF" w:rsidP="00CB065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Aprēķinot uz 100 000 iedzīvotājiem, visaugstākā infekcijas intensitāte novērota Priekuļu novadā (46 gadījumi jeb 604,7 gadījumi uz 100 000 iedzīvotājiem),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Aglonas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novadā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jeb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282,0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uz 100 000) un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Kocēnu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novadā (1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jeb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240,1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uz 100 000)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 attēls).</w:t>
      </w:r>
    </w:p>
    <w:p w14:paraId="57F71F86" w14:textId="77777777" w:rsidR="0017522D" w:rsidRDefault="0017522D" w:rsidP="00CB065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62F8FBA3" w14:textId="5C6915A4" w:rsidR="00761324" w:rsidRDefault="008D4563" w:rsidP="005D7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6</w:t>
      </w:r>
      <w:r w:rsidR="00761324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761324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attēls. Kopējais </w:t>
      </w:r>
      <w:r w:rsidR="00867765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C</w:t>
      </w:r>
      <w:r w:rsidR="008677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ovid</w:t>
      </w:r>
      <w:r w:rsidR="00761324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-19 saslimšanas gadījumu skaits</w:t>
      </w:r>
      <w:r w:rsidR="00561FC7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B076B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un saslimstība</w:t>
      </w:r>
      <w:r w:rsidR="00561FC7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uz 100 000 iedzīvotāj</w:t>
      </w:r>
      <w:r w:rsidR="00B15F62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iem</w:t>
      </w:r>
      <w:r w:rsidR="00761324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(SPKC dati </w:t>
      </w:r>
      <w:r w:rsidR="009D4BD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9D4BD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.2020.)</w:t>
      </w:r>
    </w:p>
    <w:p w14:paraId="07F58180" w14:textId="6284DDB8" w:rsidR="00D1043C" w:rsidRPr="009D3E3B" w:rsidRDefault="009D5559" w:rsidP="005D78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6274" wp14:editId="6065A089">
                <wp:simplePos x="0" y="0"/>
                <wp:positionH relativeFrom="page">
                  <wp:posOffset>5343277</wp:posOffset>
                </wp:positionH>
                <wp:positionV relativeFrom="paragraph">
                  <wp:posOffset>6019</wp:posOffset>
                </wp:positionV>
                <wp:extent cx="2194063" cy="2989690"/>
                <wp:effectExtent l="0" t="0" r="1587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063" cy="2989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D4A3B" w14:textId="46FCFB7D" w:rsidR="009D5559" w:rsidRDefault="009D5559" w:rsidP="009D555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7248D63B" wp14:editId="01B17038">
                                  <wp:extent cx="1960787" cy="3019425"/>
                                  <wp:effectExtent l="0" t="0" r="190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779" cy="315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66274" id="Rectangle 17" o:spid="_x0000_s1026" style="position:absolute;left:0;text-align:left;margin-left:420.75pt;margin-top:.45pt;width:172.75pt;height:23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" fillcolor="white [3212]" strokecolor="white [3212]" strokeweight="1pt">
                <v:textbox>
                  <w:txbxContent>
                    <w:p w14:paraId="6D8D4A3B" w14:textId="46FCFB7D" w:rsidR="009D5559" w:rsidRDefault="009D5559" w:rsidP="009D5559">
                      <w:pPr>
                        <w:jc w:val="center"/>
                      </w:pPr>
                      <w:r>
                        <w:rPr>
                          <w:noProof/>
                          <w:lang w:val="lv-LV" w:eastAsia="lv-LV"/>
                        </w:rPr>
                        <w:drawing>
                          <wp:inline distT="0" distB="0" distL="0" distR="0" wp14:anchorId="7248D63B" wp14:editId="01B17038">
                            <wp:extent cx="1960787" cy="3019425"/>
                            <wp:effectExtent l="0" t="0" r="190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779" cy="315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1F3E">
        <w:rPr>
          <w:noProof/>
          <w:lang w:val="lv-LV" w:eastAsia="lv-LV"/>
        </w:rPr>
        <w:drawing>
          <wp:inline distT="0" distB="0" distL="0" distR="0" wp14:anchorId="413643A2" wp14:editId="131D5890">
            <wp:extent cx="4491951" cy="2878373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1361" cy="29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F3E" w:rsidRPr="009D5559">
        <w:rPr>
          <w:noProof/>
          <w:lang w:val="lv-LV"/>
        </w:rPr>
        <w:t xml:space="preserve"> </w:t>
      </w:r>
    </w:p>
    <w:p w14:paraId="501758E8" w14:textId="434B0C81" w:rsidR="00761324" w:rsidRPr="009D3E3B" w:rsidRDefault="00761324" w:rsidP="009D55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lv-LV"/>
        </w:rPr>
        <w:t>*Attēlā ir atspoguļoti visi saslimšanas gadījumi, t.sk. izveseļojušās un mirušās personas</w:t>
      </w:r>
    </w:p>
    <w:p w14:paraId="6FCAFDAC" w14:textId="29026E89" w:rsidR="009D5559" w:rsidRDefault="009D5559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2ABA9F6A" w14:textId="1DBEE27A" w:rsidR="00266A1B" w:rsidRPr="009D3E3B" w:rsidRDefault="00B076BF" w:rsidP="005D78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2020. gada 6. septembr</w:t>
      </w:r>
      <w:r w:rsidR="0091470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 </w:t>
      </w:r>
      <w:r w:rsidRPr="002374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aktīvi saslimšanas gadījumi. Vislielākais aktīvo gadījumu skaits ir reģistrēts Rīgas </w:t>
      </w:r>
      <w:r w:rsidR="003343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un Daugavpils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pilsētā </w:t>
      </w:r>
      <w:r w:rsidR="003343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(7</w:t>
      </w:r>
      <w:r w:rsidR="00D3408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3343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D3408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attēl</w:t>
      </w:r>
      <w:r w:rsidR="003343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s)</w:t>
      </w:r>
      <w:r w:rsidR="00D3408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548264E5" w14:textId="77777777" w:rsidR="00BE1690" w:rsidRPr="009D3E3B" w:rsidRDefault="00BE1690" w:rsidP="005D78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</w:p>
    <w:p w14:paraId="296598A8" w14:textId="0E6E10CF" w:rsidR="00761324" w:rsidRDefault="0033437F" w:rsidP="005D7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7</w:t>
      </w:r>
      <w:r w:rsidR="00761324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 w:rsidR="001001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761324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attēls.</w:t>
      </w:r>
      <w:r w:rsidR="00761324"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BE1690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Aktīvo </w:t>
      </w:r>
      <w:r w:rsidR="00761324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Covid-19 gadīju</w:t>
      </w:r>
      <w:r w:rsidR="00561FC7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mu skaits </w:t>
      </w:r>
      <w:r w:rsidR="00761324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La</w:t>
      </w:r>
      <w:r w:rsidR="00BE1690"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tvijas novados (&gt;5 gadījumi) 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(SPKC dati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="0076132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="00761324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.2020.</w:t>
      </w:r>
      <w:r w:rsidR="00BE1690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</w:p>
    <w:p w14:paraId="4785F904" w14:textId="43D45CDB" w:rsidR="00541F3E" w:rsidRPr="009D3E3B" w:rsidRDefault="00541F3E" w:rsidP="00D815C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4FB1E84" wp14:editId="51F2015B">
            <wp:extent cx="5624457" cy="336231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218" cy="33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CA3C" w14:textId="77777777" w:rsidR="00F24DD9" w:rsidRPr="009D3E3B" w:rsidRDefault="00F24DD9" w:rsidP="00D26A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4DE684CD" w14:textId="2A1EDC5E" w:rsidR="00F24DD9" w:rsidRPr="009D3E3B" w:rsidRDefault="00F24DD9" w:rsidP="00C856E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lastRenderedPageBreak/>
        <w:t xml:space="preserve">No visiem saslimšanas gadījumiem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5</w:t>
      </w:r>
      <w:r w:rsidR="006836C7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1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% (n=</w:t>
      </w:r>
      <w:r w:rsidR="006836C7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733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gadījumi reģistrēti vīriešu vidū un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4</w:t>
      </w:r>
      <w:r w:rsidR="006836C7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% (n=6</w:t>
      </w:r>
      <w:r w:rsidR="006836C7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95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sieviešu vidū. 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>Lielākā daļa (</w:t>
      </w:r>
      <w:r w:rsidRPr="00B61590">
        <w:rPr>
          <w:rFonts w:ascii="Times New Roman" w:hAnsi="Times New Roman" w:cs="Times New Roman"/>
          <w:b/>
          <w:sz w:val="28"/>
          <w:szCs w:val="28"/>
          <w:lang w:val="lv-LV"/>
        </w:rPr>
        <w:t>n=</w:t>
      </w:r>
      <w:r w:rsidR="00B61590">
        <w:rPr>
          <w:rFonts w:ascii="Times New Roman" w:hAnsi="Times New Roman" w:cs="Times New Roman"/>
          <w:b/>
          <w:sz w:val="28"/>
          <w:szCs w:val="28"/>
          <w:lang w:val="lv-LV"/>
        </w:rPr>
        <w:t>976</w:t>
      </w:r>
      <w:r w:rsidRPr="00B61590">
        <w:rPr>
          <w:rFonts w:ascii="Times New Roman" w:hAnsi="Times New Roman" w:cs="Times New Roman"/>
          <w:b/>
          <w:sz w:val="28"/>
          <w:szCs w:val="28"/>
          <w:lang w:val="lv-LV"/>
        </w:rPr>
        <w:t>, 68%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>) no saslimušajiem ir iedzīvotāji vecumā no 20 līdz 59 gadiem. Visvairāk infekcijas skartās vecuma grupa ir 30–39</w:t>
      </w:r>
      <w:r w:rsidR="00B61590">
        <w:rPr>
          <w:rFonts w:ascii="Times New Roman" w:hAnsi="Times New Roman" w:cs="Times New Roman"/>
          <w:sz w:val="28"/>
          <w:szCs w:val="28"/>
          <w:lang w:val="lv-LV"/>
        </w:rPr>
        <w:t xml:space="preserve"> gadi,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 xml:space="preserve"> attiecīgi </w:t>
      </w:r>
      <w:r w:rsidR="00B61590">
        <w:rPr>
          <w:rFonts w:ascii="Times New Roman" w:hAnsi="Times New Roman" w:cs="Times New Roman"/>
          <w:sz w:val="28"/>
          <w:szCs w:val="28"/>
          <w:lang w:val="lv-LV"/>
        </w:rPr>
        <w:t xml:space="preserve">272 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>gadījumi</w:t>
      </w:r>
      <w:r w:rsidR="00B61590">
        <w:rPr>
          <w:rFonts w:ascii="Times New Roman" w:hAnsi="Times New Roman" w:cs="Times New Roman"/>
          <w:sz w:val="28"/>
          <w:szCs w:val="28"/>
          <w:lang w:val="lv-LV"/>
        </w:rPr>
        <w:t xml:space="preserve"> jeb 101,4 gadījumi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 xml:space="preserve"> uz 100 000 iedzīvotāju</w:t>
      </w:r>
      <w:r w:rsidR="00B61590">
        <w:rPr>
          <w:rFonts w:ascii="Times New Roman" w:hAnsi="Times New Roman" w:cs="Times New Roman"/>
          <w:sz w:val="28"/>
          <w:szCs w:val="28"/>
          <w:lang w:val="lv-LV"/>
        </w:rPr>
        <w:t xml:space="preserve"> šajā vecuma grupā</w:t>
      </w:r>
      <w:r w:rsidR="00B61590" w:rsidRPr="00B6159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61590" w:rsidRPr="00B61590">
        <w:rPr>
          <w:rFonts w:ascii="Times New Roman" w:hAnsi="Times New Roman" w:cs="Times New Roman"/>
          <w:sz w:val="28"/>
          <w:szCs w:val="28"/>
          <w:lang w:val="lv-LV"/>
        </w:rPr>
        <w:t xml:space="preserve">Bērnu vidū (no 0 līdz 19 gadu vecumam) ir reģistrēti 119 (8%) saslimšanas gadījumi. 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>(8.</w:t>
      </w:r>
      <w:r w:rsidR="0009089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61590">
        <w:rPr>
          <w:rFonts w:ascii="Times New Roman" w:hAnsi="Times New Roman" w:cs="Times New Roman"/>
          <w:sz w:val="28"/>
          <w:szCs w:val="28"/>
          <w:lang w:val="lv-LV"/>
        </w:rPr>
        <w:t>attēls).</w:t>
      </w:r>
    </w:p>
    <w:p w14:paraId="4824300F" w14:textId="33396DFB" w:rsidR="00F24DD9" w:rsidRDefault="00F24DD9" w:rsidP="00F24D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8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attēls.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Covid-19 demogrāfiskā struktūra (SPKC dati </w:t>
      </w:r>
      <w:r w:rsidR="00B61590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06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.0</w:t>
      </w:r>
      <w:r w:rsidR="00B61590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.2020.)</w:t>
      </w:r>
    </w:p>
    <w:p w14:paraId="2F549AF9" w14:textId="77777777" w:rsidR="00F24DD9" w:rsidRPr="009D3E3B" w:rsidRDefault="00F24DD9" w:rsidP="00F24D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FB5B474" wp14:editId="68D8A55F">
            <wp:extent cx="6301105" cy="3002280"/>
            <wp:effectExtent l="0" t="0" r="4445" b="762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60AAAB63-7427-4863-948D-960E92D279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1AF982B" w14:textId="2C1598CB" w:rsidR="00F24DD9" w:rsidRDefault="00F24DD9" w:rsidP="00F24D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Daļai pacientu (2</w:t>
      </w:r>
      <w:r w:rsidR="00300ED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gadījumi jeb 1</w:t>
      </w:r>
      <w:r w:rsidR="00300ED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</w:t>
      </w:r>
      <w:r w:rsidR="00300ED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6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%) laboratorisk</w:t>
      </w:r>
      <w:r w:rsidR="004F62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 izmeklēšanas brīdī Covid-19 infekcija noritēja bez simptomiem. No simptomātiskiem pacientiem saslimušie visbiežāk atzīmē paaugstinātu ķermeņa temperatūru, klepu, iesnas, rīkles iekaisumu, galvassāpes, muskuļu un locītavu sāpes un nespēku. </w:t>
      </w:r>
      <w:r w:rsidR="00300ED2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Daudzi pacienti norāda</w:t>
      </w:r>
      <w:r w:rsidR="004F62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arī</w:t>
      </w:r>
      <w:r w:rsidR="00300ED2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uz garšas un ožas traucējumiem.</w:t>
      </w:r>
      <w:r w:rsidR="00300ED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Mazāk pacientu sūdzas par elpas trūkumu un sāpēm krūtīs un nelielai daļai pacientu ir slikta dūša, vemšana un caureja. </w:t>
      </w:r>
    </w:p>
    <w:p w14:paraId="2413D6F7" w14:textId="77777777" w:rsidR="006836C7" w:rsidRPr="009D3E3B" w:rsidRDefault="006836C7" w:rsidP="00F24D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657A8C4" w14:textId="77EBA3DE" w:rsidR="00D3408A" w:rsidRPr="009D3E3B" w:rsidRDefault="00FE6ACB" w:rsidP="00D34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Kopā ir reģistrēti 3</w:t>
      </w:r>
      <w:r w:rsidR="003343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5</w:t>
      </w:r>
      <w:r w:rsidR="004D452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(t.sk. 22 vīrieši un 13 sievietes)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9147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nāves gadījumi</w:t>
      </w:r>
      <w:r w:rsidR="004D452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kuriem </w:t>
      </w:r>
      <w:r w:rsidR="003343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laboratoriski apstiprināt</w:t>
      </w:r>
      <w:r w:rsidR="004D452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Covid-19.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Mirušo pacientu vecums 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svārstās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no 52 līdz 99 gadiem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(vidēji 75 gadi)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no tiem 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astoņi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jeb 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23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% bija vecumā 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zem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6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gadiem. </w:t>
      </w:r>
      <w:r w:rsidR="004D4527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No visiem mirušajiem pacientiem 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26 miruši </w:t>
      </w:r>
      <w:r w:rsidR="00F24DD9" w:rsidRP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stacionārajās ārstniecības iestādēs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Visaugstākie 14 dienu kumulatīvie mirstības rādītāji sasniegti 2020.</w:t>
      </w:r>
      <w:r w:rsidR="00561FC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gada 4.</w:t>
      </w:r>
      <w:r w:rsidR="00561FC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 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maijā</w:t>
      </w:r>
      <w:r w:rsidR="002374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: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5,2 nāves gadījumi uz 1 000 000 iedzīvotāju. Pēdējo 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14 dienu laikā (no 2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4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81526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līdz 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81526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2020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 mirstības rādītāji bija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zemi, </w:t>
      </w:r>
      <w:r w:rsidR="004F62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≤1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gadījums uz 1 000 000 iedzīvotāju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1 (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8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F24DD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E23607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attēls).</w:t>
      </w:r>
      <w:r w:rsidR="00D3408A" w:rsidRPr="009D3E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</w:p>
    <w:p w14:paraId="6BF21C1A" w14:textId="48099888" w:rsidR="00FE6ACB" w:rsidRDefault="00D3408A" w:rsidP="00C856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Vismaz </w:t>
      </w:r>
      <w:r w:rsidRPr="009D3E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lv-LV"/>
        </w:rPr>
        <w:t>3</w:t>
      </w:r>
      <w:r w:rsidR="00F24D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lv-LV"/>
        </w:rPr>
        <w:t>1</w:t>
      </w:r>
      <w:r w:rsidRPr="009D3E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mirušaj</w:t>
      </w:r>
      <w:r w:rsidR="00F24D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am</w:t>
      </w:r>
      <w:r w:rsidRPr="009D3E3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bija nopietnas hroniskas slimības, kas veicināja smagu Covid-19 slimības iznākumu. Ne visiem pacientiem Covid-19 bija tiešais nāves cēlonis, dažos gadījumos Covid-19 atzīta par nozīmīgu faktoru, kas veicināja nāves iestāšanos, saasinot hronisko slimību norisi.</w:t>
      </w:r>
    </w:p>
    <w:p w14:paraId="51A9D17D" w14:textId="7AF98689" w:rsidR="00E23607" w:rsidRDefault="00E238A3" w:rsidP="00C856E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lastRenderedPageBreak/>
        <w:t>9</w:t>
      </w:r>
      <w:r w:rsidR="00E23607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 w:rsidR="001001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E23607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attēls. 14 dienu kumulatīvais nāves gadījumu skaits uz 1 000 000 </w:t>
      </w:r>
      <w:r w:rsidR="008E1180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iedzīvotāj</w:t>
      </w:r>
      <w:r w:rsidR="008E1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iem</w:t>
      </w:r>
      <w:r w:rsidR="008E1180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1C8CB254" w14:textId="1FFC925B" w:rsidR="00F24DD9" w:rsidRPr="009D3E3B" w:rsidRDefault="00F24DD9" w:rsidP="005D78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37877D75" wp14:editId="6F6332A4">
            <wp:extent cx="6301105" cy="2813685"/>
            <wp:effectExtent l="0" t="0" r="4445" b="571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BF4D45D-20BD-4F2E-98EB-FE0C182208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5262A06" w14:textId="305FDD17" w:rsidR="00266A1B" w:rsidRDefault="00266A1B" w:rsidP="009D3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2B68B079" w14:textId="79BB2582" w:rsidR="00CE02C1" w:rsidRDefault="00CE02C1" w:rsidP="00CE02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Kopš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maija beigām (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22. nedēļa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 novērots pacientu skaita pieaugums, kuri 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inficējušies ārzemēs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 No kopējā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1 417, 99,3%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 reģistrēto Covid-19 gadījumu skaita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kuriem bija noteikta inficēšanas vieta,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03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28,4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%) infekcijas gadījumi bija saistīti ar inficēšanos ārvalstīs, visbiežāk Lielbritānijā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(17%)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Spānijā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(9%)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Austrijā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(8%)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Francij</w:t>
      </w:r>
      <w:r w:rsidR="002374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(8%) un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Zviedrijā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(7%)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Pēdējo divu nedēļu laikā (35.–</w:t>
      </w:r>
      <w:r w:rsidR="004F62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6. nedēļa)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no visiem reģistrētajiem saslimšanas gadījumiem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vidēji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32% bija klasificēti kā ievestie gadījumi (</w:t>
      </w:r>
      <w:r w:rsidR="004F62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10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4F620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attēls). </w:t>
      </w:r>
    </w:p>
    <w:p w14:paraId="300CEBB3" w14:textId="14BA6B41" w:rsidR="005D1E66" w:rsidRDefault="005D1E66" w:rsidP="00C856E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2663E8C8" w14:textId="40C5801E" w:rsidR="005D1E66" w:rsidRDefault="005D1E66" w:rsidP="00C856E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73D0D789" w14:textId="77777777" w:rsidR="005D1E66" w:rsidRPr="009D3E3B" w:rsidRDefault="005D1E66" w:rsidP="00C856E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1CC76584" w14:textId="7D701851" w:rsidR="00CE02C1" w:rsidRPr="009D3E3B" w:rsidRDefault="00E238A3" w:rsidP="00CE02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10</w:t>
      </w:r>
      <w:r w:rsidR="00CE02C1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 w:rsidR="00CE02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="00CE02C1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attēls. Ievestie Covid-19 gadījumi laika posmā no 2020. gada 11. līdz 3</w:t>
      </w:r>
      <w:r w:rsidR="00CE02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6</w:t>
      </w:r>
      <w:r w:rsidR="00CE02C1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. nedēļai </w:t>
      </w:r>
    </w:p>
    <w:p w14:paraId="288E4CF3" w14:textId="77777777" w:rsidR="00CE02C1" w:rsidRPr="009D3E3B" w:rsidRDefault="00CE02C1" w:rsidP="00CE0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11B401D4" wp14:editId="41B6D484">
            <wp:extent cx="6687047" cy="2893060"/>
            <wp:effectExtent l="0" t="0" r="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89" cy="28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D181" w14:textId="77777777" w:rsidR="00CE02C1" w:rsidRDefault="00CE02C1" w:rsidP="00CE02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63B429C9" w14:textId="70386C60" w:rsidR="00CE02C1" w:rsidRPr="009D3E3B" w:rsidRDefault="00CE02C1" w:rsidP="00CE02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No visiem Covid-19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reģistrētajiem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gadījumiem vismaz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128 (9%)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personas ir </w:t>
      </w:r>
      <w:r w:rsidRPr="00CE02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ārstniecības iestāžu darbinieki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(ārstniecības personas un nemedicīniskais personāls) vai ārstniecības personas, kuras strādā sociālās aprūpes iestādēs. 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Pēdējo divu nedēļu laikā ir palielinājies ārstniecības personu skaits, kam apstiprināts Covid-19; saslimšanas gadījumi reģistrēti </w:t>
      </w:r>
      <w:r w:rsidR="008D76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NMPD 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darbinieku vidū,</w:t>
      </w:r>
      <w:r w:rsidR="000700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ambulatorā veselības aprūpē (medmāsas), 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kā arī Daugavpils </w:t>
      </w:r>
      <w:r w:rsidR="008D76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r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eģionāl</w:t>
      </w:r>
      <w:r w:rsidR="002374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aj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ā slimnīcā </w:t>
      </w:r>
      <w:r w:rsidR="000700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un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0700FF" w:rsidRPr="000700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Zieme</w:t>
      </w:r>
      <w:r w:rsidR="008D76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ļ</w:t>
      </w:r>
      <w:r w:rsidR="000700FF" w:rsidRPr="000700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kurzemes reģionāl</w:t>
      </w:r>
      <w:r w:rsidR="0023744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aj</w:t>
      </w:r>
      <w:r w:rsidR="000700FF" w:rsidRPr="000700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 slimnīc</w:t>
      </w:r>
      <w:r w:rsidR="008D76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ā</w:t>
      </w:r>
      <w:r w:rsidR="000700F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66B1ADD8" w14:textId="77777777" w:rsidR="00D3408A" w:rsidRPr="009D3E3B" w:rsidRDefault="00D3408A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</w:p>
    <w:p w14:paraId="496726BD" w14:textId="1C6F67CD" w:rsidR="00D3408A" w:rsidRPr="009D3E3B" w:rsidRDefault="00D3408A" w:rsidP="004F6209">
      <w:pPr>
        <w:spacing w:after="24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Nozīmīgākie Covid-19 izraisītie uzliesmojumi</w:t>
      </w:r>
    </w:p>
    <w:p w14:paraId="4AEB188F" w14:textId="577C66AA" w:rsidR="0025187F" w:rsidRDefault="00625899" w:rsidP="002518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Līdz</w:t>
      </w:r>
      <w:r w:rsid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šim nozīmīgākie </w:t>
      </w:r>
      <w:r w:rsidR="0025187F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uzliesmojumi</w:t>
      </w:r>
      <w:r w:rsidR="00915B80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</w:t>
      </w:r>
      <w:r w:rsidR="00915B80" w:rsidRPr="00CE02C1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kas</w:t>
      </w:r>
      <w:r w:rsidR="00915B80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ir saistīti ar publisko pasākumu un vietu apmeklējumu, kā arī</w:t>
      </w:r>
      <w:r w:rsidR="00464CBE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darba vietās un</w:t>
      </w:r>
      <w:r w:rsidR="00915B80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ārstniecības iestādēs:</w:t>
      </w:r>
    </w:p>
    <w:p w14:paraId="381A0389" w14:textId="034FC689" w:rsidR="0025187F" w:rsidRDefault="0025187F" w:rsidP="002518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Sporta skolā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reģistrēti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saslimšanas gadījumi. Visi gadījumi, izņemot vienu pacientu, reģistrēti bērniem vecumā no 14 līdz 18 gadiem.</w:t>
      </w:r>
    </w:p>
    <w:p w14:paraId="3DF674D8" w14:textId="5D3C6CB2" w:rsidR="008D763C" w:rsidRDefault="0025187F" w:rsidP="002518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Uzliesmojums, kas ir saistīts ar </w:t>
      </w:r>
      <w:r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viesnīcu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kur kopā reģistrēti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saslimšanas gadījumi, t.sk. </w:t>
      </w:r>
      <w:r w:rsidR="007F3DED" w:rsidRPr="007F3DE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primārie un sekundārie saslimšanas gadījumi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3F3973EE" w14:textId="738515E4" w:rsidR="00EC600E" w:rsidRDefault="00EC600E" w:rsidP="00EC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Uzliesmojums, kas ir saistīts ar </w:t>
      </w:r>
      <w:r w:rsidRPr="00EC60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ātrās ēdināšanas restorān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u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, kur kopā reģistrēt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EC60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21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saslimšanas gadījum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s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t.sk.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primārie un sekundārie saslimšanas gadījumi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72E60D46" w14:textId="033D7EDC" w:rsidR="00FA1F32" w:rsidRDefault="00FA1F32" w:rsidP="002518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Uzliesmojums, kas ir saistīts ar </w:t>
      </w:r>
      <w:r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restorānu</w:t>
      </w:r>
      <w:r w:rsidR="00EC60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/bāru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kur kopā reģistrēti </w:t>
      </w:r>
      <w:r w:rsidRPr="00EC60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17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saslimšanas gadījumi, t.sk.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primārie un sekundārie saslimšanas gadījumi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678D3302" w14:textId="7A65DB8B" w:rsidR="0025187F" w:rsidRDefault="0025187F" w:rsidP="002518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Lielveikalā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apstiprināti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seši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saslimšanas gadījumi, no tiem pieci</w:t>
      </w:r>
      <w:r w:rsidR="007F3DE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em darbiniekiem</w:t>
      </w:r>
      <w:r w:rsidR="00D558E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2EEAB4AF" w14:textId="30A4613A" w:rsidR="0025187F" w:rsidRDefault="0025187F" w:rsidP="004F620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Daugavpils reģionālajā slimnīc</w:t>
      </w:r>
      <w:r w:rsidR="00EC60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reģistrēti</w:t>
      </w:r>
      <w:r w:rsidR="00FA1F32"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FA1F32"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pieci</w:t>
      </w:r>
      <w:r w:rsidR="00FA1F32"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saslimšanas</w:t>
      </w:r>
      <w:r w:rsidR="000700FF" w:rsidRP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gadījumi</w:t>
      </w:r>
      <w:r w:rsidR="00FA1F32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ārstniecības personu vidū.</w:t>
      </w:r>
    </w:p>
    <w:p w14:paraId="1EE61819" w14:textId="5F4F86F3" w:rsidR="00630DBB" w:rsidRPr="00FA1F32" w:rsidRDefault="00630DBB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FA1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Lielākie uzliesmojumi kopš pandēmijas sākuma: </w:t>
      </w:r>
    </w:p>
    <w:p w14:paraId="3723C3A2" w14:textId="3E639610" w:rsidR="00D3408A" w:rsidRPr="009D3E3B" w:rsidRDefault="00E949E0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lastRenderedPageBreak/>
        <w:t>Sociālās aprūpes centrā “Mārsnēni”</w:t>
      </w:r>
      <w:r w:rsidR="00D3408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reģistrēti </w:t>
      </w:r>
      <w:r w:rsidR="00D3408A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52 </w:t>
      </w:r>
      <w:r w:rsidR="00D3408A"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laboratoriski apstiprināti Covid-19 gadījumi, no tiem 39 patversmes klienti (t.sk. pieciem pacientiem iestājusies nāve), astoņi darbinieki un pieci sekundārie saslimšanas gadījumi.</w:t>
      </w:r>
    </w:p>
    <w:p w14:paraId="7214E422" w14:textId="77777777" w:rsidR="00D3408A" w:rsidRPr="009D3E3B" w:rsidRDefault="00D3408A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Rīgas patversmē “Zilais krusts” reģistrēti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63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laboratoriski apstiprināti Covid-19 gadījumi, t.sk. viens nāves gadījums. Lielākoties pacientiem bija bezsimptomu infekcijas norise. </w:t>
      </w:r>
    </w:p>
    <w:p w14:paraId="2680D4BB" w14:textId="77777777" w:rsidR="00D3408A" w:rsidRPr="009D3E3B" w:rsidRDefault="00D3408A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Vidzemes slimnīcā reģistrēti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64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Covid-19 gadījumi, tai skaitā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17 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slimnīcas darbinieki,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20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pacienti (t.sk. četriem pacientiem nāves iznākums) un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27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saslimušo pacientu vai darbinieku ģimenes locekļi. </w:t>
      </w:r>
    </w:p>
    <w:p w14:paraId="376DBE76" w14:textId="3D19BD54" w:rsidR="00D3408A" w:rsidRPr="009D3E3B" w:rsidRDefault="00D3408A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Četri atsevišķi uzliesmojumi bija reģistrēti Neatliekamās medicīniskās palīdzības dienestā</w:t>
      </w:r>
      <w:r w:rsidR="008F4336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(NMPD)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Lielākais saslimšanas gadījumu skaits bija reģistrēts NMPD Operatīvās vadības centrā ar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38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Covid-19 gadījumiem, t.sk. sekundārie saslimšanas gadījumi ģimenēs. </w:t>
      </w:r>
    </w:p>
    <w:p w14:paraId="08307502" w14:textId="77777777" w:rsidR="00D3408A" w:rsidRPr="009D3E3B" w:rsidRDefault="00D3408A" w:rsidP="00D3408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Covid-19 diagnosticēts 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pieciem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Rīgas pašvaldības Bērnu un jauniešu centra struktūrvienībā “Apīte” dzīvojošiem jauniešiem un 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trīs darbiniekiem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. </w:t>
      </w:r>
    </w:p>
    <w:p w14:paraId="460593C9" w14:textId="77777777" w:rsidR="00D3408A" w:rsidRPr="009D3E3B" w:rsidRDefault="00D3408A" w:rsidP="00D340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Latvijas sociālās aprūpes iestādēs (kopā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deviņas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iestādes) Covid-19 gadījumi reģistrēti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14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darbiniekiem un </w:t>
      </w:r>
      <w:r w:rsidRPr="009D3E3B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sešiem</w:t>
      </w: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klientiem.</w:t>
      </w:r>
    </w:p>
    <w:p w14:paraId="5F03597D" w14:textId="4AFD2F3B" w:rsidR="00D3408A" w:rsidRDefault="00D3408A" w:rsidP="007F3DED">
      <w:pPr>
        <w:spacing w:after="3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Lielākais uzliesmojums uzņēmumā bija reģistrēts mežu un kokapstrādes uzņēmumā, kur bija reģistrēti 27 saslimšanas gadījumi.</w:t>
      </w:r>
    </w:p>
    <w:p w14:paraId="4E5247AE" w14:textId="77777777" w:rsidR="00C839EC" w:rsidRPr="00C839EC" w:rsidRDefault="00C839EC" w:rsidP="007F3DED">
      <w:pPr>
        <w:spacing w:before="240" w:after="24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Hospitalizācijas rādītāji</w:t>
      </w:r>
    </w:p>
    <w:p w14:paraId="737732A3" w14:textId="5FD4CDEF" w:rsidR="00C839EC" w:rsidRPr="00C839EC" w:rsidRDefault="00C839EC" w:rsidP="007F3DED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C839E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Vislielākais stacionēto pacientu skaits, kuriem bija apstiprināts Covid-19, bija reģistrēts 2020. gada 14. aprīlī (46</w:t>
      </w:r>
      <w:r w:rsidR="00D1043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pacienti</w:t>
      </w:r>
      <w:r w:rsidRPr="00C839E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). Pēdējo 14 dienu laikā slimnīcās ārstējas vidēji pieci pacienti, kuriem bija noteikta vidēji smaga slimības gaita. Vislielākais stacionēto pacientu skaits ar smagu slimības gaitu bija seši pacienti</w:t>
      </w:r>
      <w:r w:rsidR="007F3DED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(11. attēls)</w:t>
      </w:r>
      <w:r w:rsidR="00D558E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14:paraId="1D9D891E" w14:textId="0B873911" w:rsidR="00C839EC" w:rsidRPr="00C839EC" w:rsidRDefault="00C839EC" w:rsidP="00C839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</w:t>
      </w:r>
      <w:r w:rsidR="00E23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</w:t>
      </w: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 w:rsidR="0063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attēls. Pacientu </w:t>
      </w:r>
      <w:r w:rsidR="00D558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skaits </w:t>
      </w: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ar apstiprināto Covid-19 infekciju</w:t>
      </w:r>
      <w:r w:rsidR="009F3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, kas ārstējas </w:t>
      </w: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stacionāros</w:t>
      </w:r>
      <w:r w:rsidR="009F3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,</w:t>
      </w:r>
      <w:r w:rsidR="008E1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C839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pēc </w:t>
      </w:r>
      <w:r w:rsidR="008E1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smaguma pakāpes</w:t>
      </w:r>
      <w:r w:rsidR="009F3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un pa datumiem </w:t>
      </w:r>
      <w:r w:rsidRPr="00630DB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(Nacionālā veselības dienesta (NVD) dati </w:t>
      </w:r>
      <w:r w:rsidR="00E37DD9" w:rsidRPr="00630DB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06</w:t>
      </w:r>
      <w:r w:rsidRPr="00630DB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.0</w:t>
      </w:r>
      <w:r w:rsidR="00E37DD9" w:rsidRPr="00630DB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9</w:t>
      </w:r>
      <w:r w:rsidRPr="00630DBB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.2020.)</w:t>
      </w:r>
    </w:p>
    <w:p w14:paraId="40793D93" w14:textId="3FCEE4D8" w:rsidR="00C839EC" w:rsidRDefault="00E37DD9" w:rsidP="00FA1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7F2E1539" wp14:editId="54BFC006">
            <wp:extent cx="6301105" cy="3503919"/>
            <wp:effectExtent l="0" t="0" r="4445" b="190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3AD650A1-949C-406A-9F47-DDFB25D1A4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89E1B7B" w14:textId="74910D41" w:rsidR="00C839EC" w:rsidRDefault="00C839EC" w:rsidP="00C839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2F2E0334" w14:textId="69C6BD4F" w:rsidR="00C839EC" w:rsidRDefault="00C839EC" w:rsidP="007F3DED">
      <w:pPr>
        <w:spacing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 xml:space="preserve">Kopā (līdz </w:t>
      </w:r>
      <w:r w:rsidR="00CD72E8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06</w:t>
      </w: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.0</w:t>
      </w:r>
      <w:r w:rsidR="00CD72E8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 xml:space="preserve">.2020.) </w:t>
      </w:r>
      <w:r w:rsidR="00D1043C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 xml:space="preserve">no slimnīcām </w:t>
      </w: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 xml:space="preserve">bija izrakstīti </w:t>
      </w:r>
      <w:r w:rsidR="00CD72E8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207</w:t>
      </w: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 xml:space="preserve"> pacienti, kuriem bija noteikta Covid-19 diagnoze (1</w:t>
      </w:r>
      <w:r w:rsidR="007F3DED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2</w:t>
      </w: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.</w:t>
      </w:r>
      <w:r w:rsidR="007F3DED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iCs/>
          <w:color w:val="000000" w:themeColor="text1"/>
          <w:sz w:val="28"/>
          <w:szCs w:val="28"/>
          <w:lang w:val="lv-LV"/>
        </w:rPr>
        <w:t>attēls).</w:t>
      </w:r>
    </w:p>
    <w:p w14:paraId="133DC087" w14:textId="42000806" w:rsidR="00C839EC" w:rsidRPr="009D3E3B" w:rsidRDefault="00C839EC" w:rsidP="00C839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1</w:t>
      </w:r>
      <w:r w:rsidR="00E23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2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.</w:t>
      </w:r>
      <w:r w:rsidR="00630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 </w:t>
      </w:r>
      <w:r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attēls. Kumulatīvais Covid-19 pacientu skaits, kuri izrakstīti no </w:t>
      </w:r>
      <w:r w:rsidR="009F3FFE" w:rsidRPr="009D3E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stacionār</w:t>
      </w:r>
      <w:r w:rsidR="009F3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 xml:space="preserve">ajām ārstniecības iestādēm ambulatorai uzraudzībai 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(NVD dati </w:t>
      </w:r>
      <w:r w:rsidR="00CD72E8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06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.0</w:t>
      </w:r>
      <w:r w:rsidR="00CD72E8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9</w:t>
      </w:r>
      <w:r w:rsidRPr="009D3E3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.2020.)</w:t>
      </w:r>
    </w:p>
    <w:p w14:paraId="2986B081" w14:textId="5A739236" w:rsidR="00C839EC" w:rsidRPr="009D3E3B" w:rsidRDefault="00630DBB" w:rsidP="00FA1F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EBD1203" wp14:editId="7D996204">
            <wp:extent cx="6301105" cy="2994660"/>
            <wp:effectExtent l="0" t="0" r="4445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1D3FC3F3-BB81-4A9A-B6AC-8F87C358C7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0088E55" w14:textId="77777777" w:rsidR="008E1180" w:rsidRDefault="008E118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</w:p>
    <w:p w14:paraId="17CA92B1" w14:textId="7BB16CCE" w:rsidR="00FA4E50" w:rsidRDefault="00FA4E5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Secinājumi</w:t>
      </w:r>
      <w:r w:rsidR="00FD5988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par epidemioloģisko situāciju</w:t>
      </w:r>
      <w:r w:rsidR="00680ECF"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 xml:space="preserve"> uz 2020. gada 6.septembri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v-LV"/>
        </w:rPr>
        <w:t>:</w:t>
      </w:r>
    </w:p>
    <w:p w14:paraId="03E0A4E3" w14:textId="77777777" w:rsidR="008E1180" w:rsidRDefault="008E1180" w:rsidP="00E949E0">
      <w:pPr>
        <w:pStyle w:val="ListParagraph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467F324D" w14:textId="61E31CA2" w:rsidR="008E1180" w:rsidRDefault="004D4527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>P</w:t>
      </w:r>
      <w:r w:rsidR="008E1180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as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aulē, t.sk. ES/EEZ valstīs un Lielbritānijā pieaug Covid-19 saslimšanas </w:t>
      </w:r>
      <w:r w:rsidR="008E1180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g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adījumu skaits. </w:t>
      </w:r>
    </w:p>
    <w:p w14:paraId="0C79F362" w14:textId="60CE5083" w:rsidR="008E1180" w:rsidRPr="008E1180" w:rsidRDefault="004D4527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Latvijā </w:t>
      </w:r>
      <w:r w:rsidR="00A6101B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Covid-19 saslimstība pakāpeniski pieaug, tomēr 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saslimstības radītāji joprojām ir </w:t>
      </w:r>
      <w:r w:rsidR="00A6101B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salīdzinoši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zemāki</w:t>
      </w:r>
      <w:r w:rsidR="00F65C50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nekā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="00A6101B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cit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ā</w:t>
      </w:r>
      <w:r w:rsidR="00F65C50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="00A6101B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ES/EEZ valst</w:t>
      </w:r>
      <w:r w:rsidR="00CD72E8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ī</w:t>
      </w:r>
      <w:r w:rsidR="00F65C50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s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Lielbritānij</w:t>
      </w:r>
      <w:r w:rsidR="00F65C50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ā</w:t>
      </w:r>
      <w:r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FD5988" w:rsidRPr="008E1180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</w:p>
    <w:p w14:paraId="56051987" w14:textId="65F38D60" w:rsidR="008E1180" w:rsidRPr="008E1180" w:rsidRDefault="004D4527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949E0">
        <w:rPr>
          <w:rFonts w:ascii="Times New Roman" w:hAnsi="Times New Roman" w:cs="Times New Roman"/>
          <w:sz w:val="28"/>
          <w:szCs w:val="28"/>
          <w:lang w:val="lv-LV"/>
        </w:rPr>
        <w:t>Balstoties uz ikdienā reģistrēto saslimšanas gadījumu skaitu</w:t>
      </w:r>
      <w:r w:rsidR="00F65C50"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14 dienu kumulatīvo saslimstību</w:t>
      </w:r>
      <w:r w:rsidR="008E1180">
        <w:rPr>
          <w:rFonts w:ascii="Times New Roman" w:hAnsi="Times New Roman" w:cs="Times New Roman"/>
          <w:sz w:val="28"/>
          <w:szCs w:val="28"/>
          <w:lang w:val="lv-LV"/>
        </w:rPr>
        <w:t xml:space="preserve"> uz 100 000 iedzīvotājiem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F65C50"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kā arī citiem rādītājiem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var secināt, ka š</w:t>
      </w:r>
      <w:r w:rsidR="00FA4E50" w:rsidRPr="00E949E0">
        <w:rPr>
          <w:rFonts w:ascii="Times New Roman" w:hAnsi="Times New Roman" w:cs="Times New Roman"/>
          <w:sz w:val="28"/>
          <w:szCs w:val="28"/>
          <w:lang w:val="lv-LV"/>
        </w:rPr>
        <w:t>obrīd Covid-19 izplatība Latvijā tiek kontrolēta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D5988" w:rsidRPr="008E118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756F011B" w14:textId="44A710B2" w:rsidR="008E1180" w:rsidRDefault="0002110A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949E0">
        <w:rPr>
          <w:rFonts w:ascii="Times New Roman" w:hAnsi="Times New Roman" w:cs="Times New Roman"/>
          <w:sz w:val="28"/>
          <w:szCs w:val="28"/>
          <w:lang w:val="lv-LV"/>
        </w:rPr>
        <w:t>Testēšanas aptvere nodrošina pietiekamu situācijas monitoringu</w:t>
      </w:r>
      <w:r w:rsidR="00F65C50"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visā Latvijas teritorijā</w:t>
      </w:r>
      <w:r w:rsidR="00D1043C" w:rsidRPr="00E949E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E1180" w:rsidRPr="008E118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>Covid-19 sas</w:t>
      </w:r>
      <w:r w:rsidR="00D1043C" w:rsidRPr="00E949E0">
        <w:rPr>
          <w:rFonts w:ascii="Times New Roman" w:hAnsi="Times New Roman" w:cs="Times New Roman"/>
          <w:sz w:val="28"/>
          <w:szCs w:val="28"/>
          <w:lang w:val="lv-LV"/>
        </w:rPr>
        <w:t>l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>imšanas gadījumi šobrīd nerada papildu slogu veselības aprūpes sektoram</w:t>
      </w:r>
      <w:r w:rsidR="00D1043C" w:rsidRPr="00E949E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65C50"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43157B5D" w14:textId="30B1CDF9" w:rsidR="00E949E0" w:rsidRPr="00D815CF" w:rsidRDefault="00E949E0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E1180">
        <w:rPr>
          <w:rFonts w:ascii="Times New Roman" w:hAnsi="Times New Roman" w:cs="Times New Roman"/>
          <w:sz w:val="28"/>
          <w:szCs w:val="28"/>
          <w:lang w:val="lv-LV"/>
        </w:rPr>
        <w:t>To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mēr gripas un citu akūtu respiratoro infekciju sezonas laikā var būtiski palielināties slodze uz ambulatoro un stacionāro veselības aprūpes sektoru, </w:t>
      </w:r>
      <w:r>
        <w:rPr>
          <w:rFonts w:ascii="Times New Roman" w:hAnsi="Times New Roman" w:cs="Times New Roman"/>
          <w:sz w:val="28"/>
          <w:szCs w:val="28"/>
          <w:lang w:val="lv-LV"/>
        </w:rPr>
        <w:t>un pieaugt laboratoriskās t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estēšanas </w:t>
      </w:r>
      <w:r>
        <w:rPr>
          <w:rFonts w:ascii="Times New Roman" w:hAnsi="Times New Roman" w:cs="Times New Roman"/>
          <w:sz w:val="28"/>
          <w:szCs w:val="28"/>
          <w:lang w:val="lv-LV"/>
        </w:rPr>
        <w:t>intensitāte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D083AF3" w14:textId="311BC8E7" w:rsidR="008E1180" w:rsidRPr="008E1180" w:rsidRDefault="0002110A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Lielākais risks Covid-19 izplatībai Latvijā ir </w:t>
      </w:r>
      <w:r w:rsidR="008E1180">
        <w:rPr>
          <w:rFonts w:ascii="Times New Roman" w:hAnsi="Times New Roman" w:cs="Times New Roman"/>
          <w:sz w:val="28"/>
          <w:szCs w:val="28"/>
          <w:lang w:val="lv-LV"/>
        </w:rPr>
        <w:t xml:space="preserve">infekcijas </w:t>
      </w:r>
      <w:r w:rsidRPr="00E949E0">
        <w:rPr>
          <w:rFonts w:ascii="Times New Roman" w:hAnsi="Times New Roman" w:cs="Times New Roman"/>
          <w:sz w:val="28"/>
          <w:szCs w:val="28"/>
          <w:lang w:val="lv-LV"/>
        </w:rPr>
        <w:t>gadījumu imports no ārvalstīm</w:t>
      </w:r>
      <w:r w:rsidR="002D1620"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, tādēļ jāvērš uzmanība </w:t>
      </w:r>
      <w:r w:rsidR="00E949E0">
        <w:rPr>
          <w:rFonts w:ascii="Times New Roman" w:hAnsi="Times New Roman" w:cs="Times New Roman"/>
          <w:sz w:val="28"/>
          <w:szCs w:val="28"/>
          <w:lang w:val="lv-LV"/>
        </w:rPr>
        <w:t>tam</w:t>
      </w:r>
      <w:r w:rsidR="002D1620" w:rsidRPr="00D815CF">
        <w:rPr>
          <w:rFonts w:ascii="Times New Roman" w:hAnsi="Times New Roman" w:cs="Times New Roman"/>
          <w:sz w:val="28"/>
          <w:szCs w:val="28"/>
          <w:lang w:val="lv-LV"/>
        </w:rPr>
        <w:t>, lai personas, kas iebr</w:t>
      </w:r>
      <w:r w:rsidR="00836D91" w:rsidRPr="00D815CF">
        <w:rPr>
          <w:rFonts w:ascii="Times New Roman" w:hAnsi="Times New Roman" w:cs="Times New Roman"/>
          <w:sz w:val="28"/>
          <w:szCs w:val="28"/>
          <w:lang w:val="lv-LV"/>
        </w:rPr>
        <w:t>au</w:t>
      </w:r>
      <w:r w:rsidR="002D1620" w:rsidRPr="00D815CF">
        <w:rPr>
          <w:rFonts w:ascii="Times New Roman" w:hAnsi="Times New Roman" w:cs="Times New Roman"/>
          <w:sz w:val="28"/>
          <w:szCs w:val="28"/>
          <w:lang w:val="lv-LV"/>
        </w:rPr>
        <w:t>ku</w:t>
      </w:r>
      <w:r w:rsidR="00836D91" w:rsidRPr="00D815CF">
        <w:rPr>
          <w:rFonts w:ascii="Times New Roman" w:hAnsi="Times New Roman" w:cs="Times New Roman"/>
          <w:sz w:val="28"/>
          <w:szCs w:val="28"/>
          <w:lang w:val="lv-LV"/>
        </w:rPr>
        <w:t>š</w:t>
      </w:r>
      <w:r w:rsidR="002D1620" w:rsidRPr="00D815CF">
        <w:rPr>
          <w:rFonts w:ascii="Times New Roman" w:hAnsi="Times New Roman" w:cs="Times New Roman"/>
          <w:sz w:val="28"/>
          <w:szCs w:val="28"/>
          <w:lang w:val="lv-LV"/>
        </w:rPr>
        <w:t xml:space="preserve">as Latvijā no </w:t>
      </w:r>
      <w:r w:rsidR="009F3FFE">
        <w:rPr>
          <w:rFonts w:ascii="Times New Roman" w:hAnsi="Times New Roman" w:cs="Times New Roman"/>
          <w:sz w:val="28"/>
          <w:szCs w:val="28"/>
          <w:lang w:val="lv-LV"/>
        </w:rPr>
        <w:t>Covid-19 skartajām teritorijām</w:t>
      </w:r>
      <w:r w:rsidR="00836D91" w:rsidRPr="00E949E0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2D1620" w:rsidRPr="00E949E0">
        <w:rPr>
          <w:rFonts w:ascii="Times New Roman" w:hAnsi="Times New Roman" w:cs="Times New Roman"/>
          <w:sz w:val="28"/>
          <w:szCs w:val="28"/>
          <w:lang w:val="lv-LV"/>
        </w:rPr>
        <w:t xml:space="preserve"> ievērotu not</w:t>
      </w:r>
      <w:r w:rsidR="00836D91" w:rsidRPr="00E949E0">
        <w:rPr>
          <w:rFonts w:ascii="Times New Roman" w:hAnsi="Times New Roman" w:cs="Times New Roman"/>
          <w:sz w:val="28"/>
          <w:szCs w:val="28"/>
          <w:lang w:val="lv-LV"/>
        </w:rPr>
        <w:t>ei</w:t>
      </w:r>
      <w:r w:rsidR="002D1620" w:rsidRPr="00E949E0">
        <w:rPr>
          <w:rFonts w:ascii="Times New Roman" w:hAnsi="Times New Roman" w:cs="Times New Roman"/>
          <w:sz w:val="28"/>
          <w:szCs w:val="28"/>
          <w:lang w:val="lv-LV"/>
        </w:rPr>
        <w:t>ktos piesardzības pasākumus.</w:t>
      </w:r>
      <w:r w:rsidR="00FD5988" w:rsidRPr="008E1180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</w:p>
    <w:p w14:paraId="3C6E9367" w14:textId="11F705FC" w:rsidR="00FD5988" w:rsidRPr="00D815CF" w:rsidRDefault="00FD5988" w:rsidP="00E949E0">
      <w:pPr>
        <w:pStyle w:val="ListParagraph"/>
        <w:numPr>
          <w:ilvl w:val="0"/>
          <w:numId w:val="10"/>
        </w:numPr>
        <w:ind w:left="851" w:hanging="425"/>
        <w:jc w:val="both"/>
        <w:rPr>
          <w:sz w:val="28"/>
          <w:szCs w:val="28"/>
          <w:lang w:val="lv-LV"/>
        </w:rPr>
      </w:pPr>
      <w:r w:rsidRPr="008E1180">
        <w:rPr>
          <w:rFonts w:ascii="Times New Roman" w:hAnsi="Times New Roman" w:cs="Times New Roman"/>
          <w:sz w:val="28"/>
          <w:szCs w:val="28"/>
          <w:lang w:val="lv-LV"/>
        </w:rPr>
        <w:t>Nepieciešams turpināt situācijas pārraudzību, un būt gataviem operatīvi reaģēt.</w:t>
      </w:r>
    </w:p>
    <w:p w14:paraId="3B7A2246" w14:textId="77777777" w:rsidR="00FD5988" w:rsidRPr="008E1180" w:rsidRDefault="00FD5988" w:rsidP="008E118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0D13A0A6" w14:textId="3A0359A8" w:rsidR="00FF4D86" w:rsidRPr="005D78F4" w:rsidRDefault="00EF7C43" w:rsidP="005D78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Veselības ministre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ab/>
        <w:t>I.Viņķele</w:t>
      </w:r>
    </w:p>
    <w:sectPr w:rsidR="00FF4D86" w:rsidRPr="005D78F4" w:rsidSect="00BD00CD">
      <w:headerReference w:type="default" r:id="rId22"/>
      <w:footerReference w:type="default" r:id="rId23"/>
      <w:footerReference w:type="first" r:id="rId24"/>
      <w:pgSz w:w="11906" w:h="16838"/>
      <w:pgMar w:top="1418" w:right="851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7E40" w16cex:dateUtc="2020-09-08T19:03:00Z"/>
  <w16cex:commentExtensible w16cex:durableId="23027E8D" w16cex:dateUtc="2020-09-08T19:05:00Z"/>
  <w16cex:commentExtensible w16cex:durableId="23028109" w16cex:dateUtc="2020-09-08T19:15:00Z"/>
  <w16cex:commentExtensible w16cex:durableId="230316AC" w16cex:dateUtc="2020-09-09T05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F032" w14:textId="77777777" w:rsidR="00BE4132" w:rsidRDefault="00BE4132" w:rsidP="00266A1B">
      <w:pPr>
        <w:spacing w:after="0" w:line="240" w:lineRule="auto"/>
      </w:pPr>
      <w:r>
        <w:separator/>
      </w:r>
    </w:p>
  </w:endnote>
  <w:endnote w:type="continuationSeparator" w:id="0">
    <w:p w14:paraId="48114B88" w14:textId="77777777" w:rsidR="00BE4132" w:rsidRDefault="00BE4132" w:rsidP="002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8DE7" w14:textId="77777777" w:rsidR="00BD00CD" w:rsidRPr="00BD00CD" w:rsidRDefault="00BD00CD" w:rsidP="00BD00CD">
    <w:pPr>
      <w:pStyle w:val="Footer"/>
      <w:rPr>
        <w:rFonts w:ascii="Times New Roman" w:hAnsi="Times New Roman" w:cs="Times New Roman"/>
        <w:sz w:val="24"/>
        <w:szCs w:val="24"/>
      </w:rPr>
    </w:pPr>
    <w:r w:rsidRPr="00BD00CD">
      <w:rPr>
        <w:rFonts w:ascii="Times New Roman" w:hAnsi="Times New Roman" w:cs="Times New Roman"/>
        <w:sz w:val="24"/>
        <w:szCs w:val="24"/>
      </w:rPr>
      <w:t>VMzin_110920_covid</w:t>
    </w:r>
  </w:p>
  <w:p w14:paraId="51C562EA" w14:textId="77777777" w:rsidR="00BD00CD" w:rsidRDefault="00BD00CD" w:rsidP="00BD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5AB5" w14:textId="3CEE491E" w:rsidR="00BD00CD" w:rsidRPr="00BD00CD" w:rsidRDefault="00BD00CD">
    <w:pPr>
      <w:pStyle w:val="Footer"/>
      <w:rPr>
        <w:rFonts w:ascii="Times New Roman" w:hAnsi="Times New Roman" w:cs="Times New Roman"/>
        <w:sz w:val="24"/>
        <w:szCs w:val="24"/>
      </w:rPr>
    </w:pPr>
    <w:bookmarkStart w:id="1" w:name="_Hlk50727363"/>
    <w:r w:rsidRPr="00BD00CD">
      <w:rPr>
        <w:rFonts w:ascii="Times New Roman" w:hAnsi="Times New Roman" w:cs="Times New Roman"/>
        <w:sz w:val="24"/>
        <w:szCs w:val="24"/>
      </w:rPr>
      <w:t>VMzin_110920_covid</w:t>
    </w:r>
  </w:p>
  <w:bookmarkEnd w:id="1"/>
  <w:p w14:paraId="3CE72801" w14:textId="77777777" w:rsidR="00BD00CD" w:rsidRDefault="00BD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07DA" w14:textId="77777777" w:rsidR="00BE4132" w:rsidRDefault="00BE4132" w:rsidP="00266A1B">
      <w:pPr>
        <w:spacing w:after="0" w:line="240" w:lineRule="auto"/>
      </w:pPr>
      <w:r>
        <w:separator/>
      </w:r>
    </w:p>
  </w:footnote>
  <w:footnote w:type="continuationSeparator" w:id="0">
    <w:p w14:paraId="64049466" w14:textId="77777777" w:rsidR="00BE4132" w:rsidRDefault="00BE4132" w:rsidP="00266A1B">
      <w:pPr>
        <w:spacing w:after="0" w:line="240" w:lineRule="auto"/>
      </w:pPr>
      <w:r>
        <w:continuationSeparator/>
      </w:r>
    </w:p>
  </w:footnote>
  <w:footnote w:id="1">
    <w:p w14:paraId="2F93B73E" w14:textId="77777777" w:rsidR="009D5559" w:rsidRPr="00A04E90" w:rsidRDefault="009D5559" w:rsidP="009C4CC0">
      <w:pPr>
        <w:pStyle w:val="FootnoteText"/>
        <w:rPr>
          <w:lang w:val="lv-LV"/>
        </w:rPr>
      </w:pPr>
      <w:r w:rsidRPr="00FE64D3">
        <w:rPr>
          <w:rStyle w:val="FootnoteReference"/>
        </w:rPr>
        <w:footnoteRef/>
      </w:r>
      <w:r w:rsidRPr="00914701">
        <w:rPr>
          <w:lang w:val="lv-LV"/>
        </w:rPr>
        <w:t xml:space="preserve"> </w:t>
      </w:r>
      <w:r w:rsidRPr="00A04E90">
        <w:rPr>
          <w:rFonts w:ascii="Times New Roman" w:hAnsi="Times New Roman" w:cs="Times New Roman"/>
          <w:lang w:val="lv-LV"/>
        </w:rPr>
        <w:t>https://www.ecdc.europa.eu/en/geographical-distribution-2019-ncov-cases</w:t>
      </w:r>
    </w:p>
  </w:footnote>
  <w:footnote w:id="2">
    <w:p w14:paraId="7723E699" w14:textId="258F23ED" w:rsidR="009D5559" w:rsidRPr="00914701" w:rsidRDefault="009D5559">
      <w:pPr>
        <w:pStyle w:val="FootnoteText"/>
        <w:rPr>
          <w:rFonts w:ascii="Times" w:hAnsi="Times"/>
          <w:lang w:val="lv-LV"/>
        </w:rPr>
      </w:pPr>
      <w:r w:rsidRPr="00914701">
        <w:rPr>
          <w:rStyle w:val="FootnoteReference"/>
          <w:rFonts w:ascii="Times" w:hAnsi="Times"/>
        </w:rPr>
        <w:footnoteRef/>
      </w:r>
      <w:r w:rsidRPr="00914701">
        <w:rPr>
          <w:rFonts w:ascii="Times" w:hAnsi="Times"/>
          <w:lang w:val="lv-LV"/>
        </w:rPr>
        <w:t xml:space="preserve"> https://www.ecdc.europa.eu/sites/default/files/documents/covid-19-rapid-risk-assessment-20200810.pdf</w:t>
      </w:r>
    </w:p>
  </w:footnote>
  <w:footnote w:id="3">
    <w:p w14:paraId="6F4842F3" w14:textId="77777777" w:rsidR="009D5559" w:rsidRPr="00BE1690" w:rsidRDefault="009D555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ECDC riska novērtējums</w:t>
      </w:r>
      <w:r>
        <w:rPr>
          <w:lang w:val="lv-LV"/>
        </w:rPr>
        <w:t xml:space="preserve"> (nepublicēts)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299691"/>
      <w:docPartObj>
        <w:docPartGallery w:val="Page Numbers (Top of Page)"/>
        <w:docPartUnique/>
      </w:docPartObj>
    </w:sdtPr>
    <w:sdtEndPr/>
    <w:sdtContent>
      <w:p w14:paraId="7251AB15" w14:textId="77777777" w:rsidR="009D5559" w:rsidRDefault="009D5559">
        <w:pPr>
          <w:pStyle w:val="Header"/>
          <w:jc w:val="center"/>
        </w:pPr>
        <w:r w:rsidRPr="00A607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7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7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FFE" w:rsidRPr="009F3FFE">
          <w:rPr>
            <w:rFonts w:ascii="Times New Roman" w:hAnsi="Times New Roman" w:cs="Times New Roman"/>
            <w:noProof/>
            <w:sz w:val="24"/>
            <w:szCs w:val="24"/>
            <w:lang w:val="lv-LV"/>
          </w:rPr>
          <w:t>7</w:t>
        </w:r>
        <w:r w:rsidRPr="00A607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1D364C" w14:textId="77777777" w:rsidR="009D5559" w:rsidRDefault="009D5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BDA"/>
    <w:multiLevelType w:val="hybridMultilevel"/>
    <w:tmpl w:val="91FC1D12"/>
    <w:lvl w:ilvl="0" w:tplc="DE3A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D605B"/>
    <w:multiLevelType w:val="hybridMultilevel"/>
    <w:tmpl w:val="8D24363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C86B5C"/>
    <w:multiLevelType w:val="hybridMultilevel"/>
    <w:tmpl w:val="C99C1466"/>
    <w:lvl w:ilvl="0" w:tplc="20E44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A5F1C"/>
    <w:multiLevelType w:val="hybridMultilevel"/>
    <w:tmpl w:val="C99C1466"/>
    <w:lvl w:ilvl="0" w:tplc="20E44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33E0"/>
    <w:multiLevelType w:val="hybridMultilevel"/>
    <w:tmpl w:val="B8BEF96A"/>
    <w:lvl w:ilvl="0" w:tplc="62BC6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4663"/>
    <w:multiLevelType w:val="hybridMultilevel"/>
    <w:tmpl w:val="74BE3714"/>
    <w:lvl w:ilvl="0" w:tplc="2880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F1C6C"/>
    <w:multiLevelType w:val="hybridMultilevel"/>
    <w:tmpl w:val="A676A370"/>
    <w:lvl w:ilvl="0" w:tplc="604E0A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C0DCC"/>
    <w:multiLevelType w:val="hybridMultilevel"/>
    <w:tmpl w:val="1256A9F8"/>
    <w:lvl w:ilvl="0" w:tplc="C4604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F1A12"/>
    <w:multiLevelType w:val="hybridMultilevel"/>
    <w:tmpl w:val="38D6E1E4"/>
    <w:lvl w:ilvl="0" w:tplc="6768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65718"/>
    <w:multiLevelType w:val="hybridMultilevel"/>
    <w:tmpl w:val="7828F98A"/>
    <w:lvl w:ilvl="0" w:tplc="035E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91"/>
    <w:rsid w:val="00004E18"/>
    <w:rsid w:val="00017055"/>
    <w:rsid w:val="0002110A"/>
    <w:rsid w:val="00024460"/>
    <w:rsid w:val="000347C5"/>
    <w:rsid w:val="00061476"/>
    <w:rsid w:val="000700FF"/>
    <w:rsid w:val="00071CE7"/>
    <w:rsid w:val="000762D3"/>
    <w:rsid w:val="000835C6"/>
    <w:rsid w:val="0009089A"/>
    <w:rsid w:val="000A1BB0"/>
    <w:rsid w:val="000C28FA"/>
    <w:rsid w:val="000E7C2C"/>
    <w:rsid w:val="000F4ED5"/>
    <w:rsid w:val="0010016C"/>
    <w:rsid w:val="00117EBC"/>
    <w:rsid w:val="00152904"/>
    <w:rsid w:val="00170869"/>
    <w:rsid w:val="00174CEB"/>
    <w:rsid w:val="0017522D"/>
    <w:rsid w:val="00181D16"/>
    <w:rsid w:val="001858A5"/>
    <w:rsid w:val="001A20A8"/>
    <w:rsid w:val="001B030D"/>
    <w:rsid w:val="001B23AB"/>
    <w:rsid w:val="001E6499"/>
    <w:rsid w:val="001F671F"/>
    <w:rsid w:val="00206AA4"/>
    <w:rsid w:val="00234B1F"/>
    <w:rsid w:val="00237101"/>
    <w:rsid w:val="00237448"/>
    <w:rsid w:val="0025187F"/>
    <w:rsid w:val="00255FD9"/>
    <w:rsid w:val="00266A1B"/>
    <w:rsid w:val="00274EF5"/>
    <w:rsid w:val="00286E6D"/>
    <w:rsid w:val="002A1096"/>
    <w:rsid w:val="002B4D47"/>
    <w:rsid w:val="002D1550"/>
    <w:rsid w:val="002D1620"/>
    <w:rsid w:val="002E1FD1"/>
    <w:rsid w:val="00300ED2"/>
    <w:rsid w:val="00305B1E"/>
    <w:rsid w:val="003149EE"/>
    <w:rsid w:val="003154E3"/>
    <w:rsid w:val="0033437F"/>
    <w:rsid w:val="00346B42"/>
    <w:rsid w:val="00366876"/>
    <w:rsid w:val="003751EC"/>
    <w:rsid w:val="003B67B6"/>
    <w:rsid w:val="003B73B4"/>
    <w:rsid w:val="003D55C3"/>
    <w:rsid w:val="00437EF8"/>
    <w:rsid w:val="00464CBE"/>
    <w:rsid w:val="00480191"/>
    <w:rsid w:val="0048480B"/>
    <w:rsid w:val="00497832"/>
    <w:rsid w:val="004A573D"/>
    <w:rsid w:val="004A5DCC"/>
    <w:rsid w:val="004C087B"/>
    <w:rsid w:val="004C39AB"/>
    <w:rsid w:val="004C5E0C"/>
    <w:rsid w:val="004D4527"/>
    <w:rsid w:val="004F44E0"/>
    <w:rsid w:val="004F6209"/>
    <w:rsid w:val="00501D60"/>
    <w:rsid w:val="005025DF"/>
    <w:rsid w:val="00512135"/>
    <w:rsid w:val="00530691"/>
    <w:rsid w:val="00541F3E"/>
    <w:rsid w:val="00547FA7"/>
    <w:rsid w:val="00561FC7"/>
    <w:rsid w:val="00575DB2"/>
    <w:rsid w:val="00597016"/>
    <w:rsid w:val="005A7522"/>
    <w:rsid w:val="005A7EFF"/>
    <w:rsid w:val="005C4DB6"/>
    <w:rsid w:val="005D1E66"/>
    <w:rsid w:val="005D78F4"/>
    <w:rsid w:val="005F726F"/>
    <w:rsid w:val="00603C17"/>
    <w:rsid w:val="00603D32"/>
    <w:rsid w:val="00603FD9"/>
    <w:rsid w:val="00607234"/>
    <w:rsid w:val="00607953"/>
    <w:rsid w:val="00617C4D"/>
    <w:rsid w:val="00625899"/>
    <w:rsid w:val="00626473"/>
    <w:rsid w:val="00626853"/>
    <w:rsid w:val="00630DBB"/>
    <w:rsid w:val="0063391E"/>
    <w:rsid w:val="0063414F"/>
    <w:rsid w:val="0064744A"/>
    <w:rsid w:val="006638F6"/>
    <w:rsid w:val="00672E3F"/>
    <w:rsid w:val="00680ECF"/>
    <w:rsid w:val="006836C7"/>
    <w:rsid w:val="00685946"/>
    <w:rsid w:val="006D2B91"/>
    <w:rsid w:val="00722974"/>
    <w:rsid w:val="00734E94"/>
    <w:rsid w:val="00755B90"/>
    <w:rsid w:val="00761324"/>
    <w:rsid w:val="007615B6"/>
    <w:rsid w:val="007746A3"/>
    <w:rsid w:val="007857F8"/>
    <w:rsid w:val="007F3DED"/>
    <w:rsid w:val="007F78EB"/>
    <w:rsid w:val="008002F9"/>
    <w:rsid w:val="00807CFB"/>
    <w:rsid w:val="0081526A"/>
    <w:rsid w:val="00822F1D"/>
    <w:rsid w:val="00836D91"/>
    <w:rsid w:val="008546EC"/>
    <w:rsid w:val="00854E01"/>
    <w:rsid w:val="008610F2"/>
    <w:rsid w:val="00867765"/>
    <w:rsid w:val="00870265"/>
    <w:rsid w:val="00872DCF"/>
    <w:rsid w:val="00877B4B"/>
    <w:rsid w:val="00887A45"/>
    <w:rsid w:val="00892D1D"/>
    <w:rsid w:val="008D4563"/>
    <w:rsid w:val="008D763C"/>
    <w:rsid w:val="008E1180"/>
    <w:rsid w:val="008E483C"/>
    <w:rsid w:val="008E741F"/>
    <w:rsid w:val="008F4336"/>
    <w:rsid w:val="009038D2"/>
    <w:rsid w:val="00910891"/>
    <w:rsid w:val="00914701"/>
    <w:rsid w:val="00915B80"/>
    <w:rsid w:val="00935178"/>
    <w:rsid w:val="009365CF"/>
    <w:rsid w:val="00940434"/>
    <w:rsid w:val="00947438"/>
    <w:rsid w:val="009501C3"/>
    <w:rsid w:val="00962486"/>
    <w:rsid w:val="009749D7"/>
    <w:rsid w:val="00975950"/>
    <w:rsid w:val="00981514"/>
    <w:rsid w:val="00990F1C"/>
    <w:rsid w:val="00997ACD"/>
    <w:rsid w:val="009B213B"/>
    <w:rsid w:val="009B6871"/>
    <w:rsid w:val="009C0167"/>
    <w:rsid w:val="009C31AD"/>
    <w:rsid w:val="009C4CC0"/>
    <w:rsid w:val="009D3E3B"/>
    <w:rsid w:val="009D4BDF"/>
    <w:rsid w:val="009D5559"/>
    <w:rsid w:val="009D633B"/>
    <w:rsid w:val="009E6206"/>
    <w:rsid w:val="009E6AF3"/>
    <w:rsid w:val="009F3FFE"/>
    <w:rsid w:val="00A040FA"/>
    <w:rsid w:val="00A04E90"/>
    <w:rsid w:val="00A2799F"/>
    <w:rsid w:val="00A46A29"/>
    <w:rsid w:val="00A6071E"/>
    <w:rsid w:val="00A6101B"/>
    <w:rsid w:val="00A761E1"/>
    <w:rsid w:val="00AA12E1"/>
    <w:rsid w:val="00AC3F19"/>
    <w:rsid w:val="00AD4EBB"/>
    <w:rsid w:val="00B076BF"/>
    <w:rsid w:val="00B12392"/>
    <w:rsid w:val="00B15F62"/>
    <w:rsid w:val="00B37C17"/>
    <w:rsid w:val="00B37FA8"/>
    <w:rsid w:val="00B61590"/>
    <w:rsid w:val="00B64568"/>
    <w:rsid w:val="00B71357"/>
    <w:rsid w:val="00B9194E"/>
    <w:rsid w:val="00BD00CD"/>
    <w:rsid w:val="00BE1690"/>
    <w:rsid w:val="00BE4132"/>
    <w:rsid w:val="00BE462C"/>
    <w:rsid w:val="00C20C6C"/>
    <w:rsid w:val="00C329E3"/>
    <w:rsid w:val="00C501C2"/>
    <w:rsid w:val="00C51A74"/>
    <w:rsid w:val="00C66AC5"/>
    <w:rsid w:val="00C839EC"/>
    <w:rsid w:val="00C856E1"/>
    <w:rsid w:val="00C86224"/>
    <w:rsid w:val="00C90CB6"/>
    <w:rsid w:val="00CA2F0C"/>
    <w:rsid w:val="00CB0659"/>
    <w:rsid w:val="00CB07D3"/>
    <w:rsid w:val="00CC0CA5"/>
    <w:rsid w:val="00CD72E8"/>
    <w:rsid w:val="00CE02C1"/>
    <w:rsid w:val="00CF1C85"/>
    <w:rsid w:val="00D019C5"/>
    <w:rsid w:val="00D06E18"/>
    <w:rsid w:val="00D1043C"/>
    <w:rsid w:val="00D11C0A"/>
    <w:rsid w:val="00D26AAE"/>
    <w:rsid w:val="00D3408A"/>
    <w:rsid w:val="00D34CC8"/>
    <w:rsid w:val="00D34E7D"/>
    <w:rsid w:val="00D37DC3"/>
    <w:rsid w:val="00D43402"/>
    <w:rsid w:val="00D553A9"/>
    <w:rsid w:val="00D558E8"/>
    <w:rsid w:val="00D623B0"/>
    <w:rsid w:val="00D67DF3"/>
    <w:rsid w:val="00D70176"/>
    <w:rsid w:val="00D70BF8"/>
    <w:rsid w:val="00D71131"/>
    <w:rsid w:val="00D747D4"/>
    <w:rsid w:val="00D815CF"/>
    <w:rsid w:val="00DC78C6"/>
    <w:rsid w:val="00E03960"/>
    <w:rsid w:val="00E05F43"/>
    <w:rsid w:val="00E065D6"/>
    <w:rsid w:val="00E170AC"/>
    <w:rsid w:val="00E23607"/>
    <w:rsid w:val="00E238A3"/>
    <w:rsid w:val="00E25791"/>
    <w:rsid w:val="00E37DD9"/>
    <w:rsid w:val="00E54C6E"/>
    <w:rsid w:val="00E620BA"/>
    <w:rsid w:val="00E73D6F"/>
    <w:rsid w:val="00E83D96"/>
    <w:rsid w:val="00E949E0"/>
    <w:rsid w:val="00EA185B"/>
    <w:rsid w:val="00EA1D7A"/>
    <w:rsid w:val="00EB0644"/>
    <w:rsid w:val="00EB5848"/>
    <w:rsid w:val="00EC1F36"/>
    <w:rsid w:val="00EC600E"/>
    <w:rsid w:val="00ED1729"/>
    <w:rsid w:val="00EE2963"/>
    <w:rsid w:val="00EF4792"/>
    <w:rsid w:val="00EF7C43"/>
    <w:rsid w:val="00F02595"/>
    <w:rsid w:val="00F04EA2"/>
    <w:rsid w:val="00F212F1"/>
    <w:rsid w:val="00F230F7"/>
    <w:rsid w:val="00F24DD9"/>
    <w:rsid w:val="00F306D3"/>
    <w:rsid w:val="00F33B19"/>
    <w:rsid w:val="00F35609"/>
    <w:rsid w:val="00F47D67"/>
    <w:rsid w:val="00F62A9A"/>
    <w:rsid w:val="00F63BCB"/>
    <w:rsid w:val="00F65C50"/>
    <w:rsid w:val="00F66944"/>
    <w:rsid w:val="00F8218C"/>
    <w:rsid w:val="00F91BCB"/>
    <w:rsid w:val="00FA0FE5"/>
    <w:rsid w:val="00FA1F32"/>
    <w:rsid w:val="00FA4E50"/>
    <w:rsid w:val="00FA7550"/>
    <w:rsid w:val="00FB6002"/>
    <w:rsid w:val="00FC162E"/>
    <w:rsid w:val="00FD0B23"/>
    <w:rsid w:val="00FD5988"/>
    <w:rsid w:val="00FE64D3"/>
    <w:rsid w:val="00FE6ACB"/>
    <w:rsid w:val="00FF005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B0B5B"/>
  <w15:docId w15:val="{CAE2D32E-5130-4914-BE41-3C8D4C1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A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1E"/>
  </w:style>
  <w:style w:type="paragraph" w:styleId="Footer">
    <w:name w:val="footer"/>
    <w:basedOn w:val="Normal"/>
    <w:link w:val="FooterChar"/>
    <w:uiPriority w:val="99"/>
    <w:unhideWhenUsed/>
    <w:rsid w:val="00A6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1E"/>
  </w:style>
  <w:style w:type="paragraph" w:styleId="BalloonText">
    <w:name w:val="Balloon Text"/>
    <w:basedOn w:val="Normal"/>
    <w:link w:val="BalloonTextChar"/>
    <w:uiPriority w:val="99"/>
    <w:semiHidden/>
    <w:unhideWhenUsed/>
    <w:rsid w:val="0088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4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0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B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BCB"/>
    <w:rPr>
      <w:b/>
      <w:bCs/>
    </w:rPr>
  </w:style>
  <w:style w:type="character" w:styleId="Emphasis">
    <w:name w:val="Emphasis"/>
    <w:basedOn w:val="DefaultParagraphFont"/>
    <w:uiPriority w:val="20"/>
    <w:qFormat/>
    <w:rsid w:val="00F63BCB"/>
    <w:rPr>
      <w:i/>
      <w:iCs/>
    </w:rPr>
  </w:style>
  <w:style w:type="table" w:styleId="TableGrid">
    <w:name w:val="Table Grid"/>
    <w:basedOn w:val="TableNormal"/>
    <w:uiPriority w:val="39"/>
    <w:unhideWhenUsed/>
    <w:rsid w:val="0098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5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4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4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84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822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cid:image002.png@01D68521.D285D71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Datu%20tabula%20C19_07_09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Datu%20tabula%20C19_07_09_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Covid_dati_07_09_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Covid_dati_07_09_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Covid_dati_07_09_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Datu%20tabula%20C19_07_09_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Datu%20tabula%20C19_07_09_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faili.stat.ciems.visiem\PUBLIC\Failu%20apmai&#326;ai\El&#299;na\Datu%20tabula%20C19_07_09_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Apstiprināta Covid-19 infekcija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Sheet1!$C$5:$C$192</c:f>
              <c:numCache>
                <c:formatCode>General</c:formatCode>
                <c:ptCount val="18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6</c:v>
                </c:pt>
                <c:pt idx="10">
                  <c:v>1</c:v>
                </c:pt>
                <c:pt idx="11">
                  <c:v>9</c:v>
                </c:pt>
                <c:pt idx="12">
                  <c:v>4</c:v>
                </c:pt>
                <c:pt idx="13">
                  <c:v>4</c:v>
                </c:pt>
                <c:pt idx="14">
                  <c:v>26</c:v>
                </c:pt>
                <c:pt idx="15">
                  <c:v>11</c:v>
                </c:pt>
                <c:pt idx="16">
                  <c:v>15</c:v>
                </c:pt>
                <c:pt idx="17">
                  <c:v>23</c:v>
                </c:pt>
                <c:pt idx="18">
                  <c:v>12</c:v>
                </c:pt>
                <c:pt idx="19">
                  <c:v>15</c:v>
                </c:pt>
                <c:pt idx="20">
                  <c:v>44</c:v>
                </c:pt>
                <c:pt idx="21">
                  <c:v>17</c:v>
                </c:pt>
                <c:pt idx="22">
                  <c:v>24</c:v>
                </c:pt>
                <c:pt idx="23">
                  <c:v>23</c:v>
                </c:pt>
                <c:pt idx="24">
                  <c:v>36</c:v>
                </c:pt>
                <c:pt idx="25">
                  <c:v>25</c:v>
                </c:pt>
                <c:pt idx="26">
                  <c:v>42</c:v>
                </c:pt>
                <c:pt idx="27">
                  <c:v>29</c:v>
                </c:pt>
                <c:pt idx="28">
                  <c:v>22</c:v>
                </c:pt>
                <c:pt idx="29">
                  <c:v>48</c:v>
                </c:pt>
                <c:pt idx="30">
                  <c:v>12</c:v>
                </c:pt>
                <c:pt idx="31">
                  <c:v>35</c:v>
                </c:pt>
                <c:pt idx="32">
                  <c:v>16</c:v>
                </c:pt>
                <c:pt idx="33">
                  <c:v>24</c:v>
                </c:pt>
                <c:pt idx="34">
                  <c:v>9</c:v>
                </c:pt>
                <c:pt idx="35">
                  <c:v>6</c:v>
                </c:pt>
                <c:pt idx="36">
                  <c:v>29</c:v>
                </c:pt>
                <c:pt idx="37">
                  <c:v>12</c:v>
                </c:pt>
                <c:pt idx="38">
                  <c:v>23</c:v>
                </c:pt>
                <c:pt idx="39">
                  <c:v>18</c:v>
                </c:pt>
                <c:pt idx="40">
                  <c:v>21</c:v>
                </c:pt>
                <c:pt idx="41">
                  <c:v>2</c:v>
                </c:pt>
                <c:pt idx="42">
                  <c:v>4</c:v>
                </c:pt>
                <c:pt idx="43">
                  <c:v>9</c:v>
                </c:pt>
                <c:pt idx="44">
                  <c:v>9</c:v>
                </c:pt>
                <c:pt idx="45">
                  <c:v>7</c:v>
                </c:pt>
                <c:pt idx="46">
                  <c:v>30</c:v>
                </c:pt>
                <c:pt idx="47">
                  <c:v>15</c:v>
                </c:pt>
                <c:pt idx="48">
                  <c:v>12</c:v>
                </c:pt>
                <c:pt idx="49">
                  <c:v>9</c:v>
                </c:pt>
                <c:pt idx="50">
                  <c:v>13</c:v>
                </c:pt>
                <c:pt idx="51">
                  <c:v>17</c:v>
                </c:pt>
                <c:pt idx="52">
                  <c:v>6</c:v>
                </c:pt>
                <c:pt idx="53">
                  <c:v>20</c:v>
                </c:pt>
                <c:pt idx="54">
                  <c:v>8</c:v>
                </c:pt>
                <c:pt idx="55">
                  <c:v>6</c:v>
                </c:pt>
                <c:pt idx="56">
                  <c:v>18</c:v>
                </c:pt>
                <c:pt idx="57">
                  <c:v>13</c:v>
                </c:pt>
                <c:pt idx="58">
                  <c:v>9</c:v>
                </c:pt>
                <c:pt idx="59">
                  <c:v>12</c:v>
                </c:pt>
                <c:pt idx="60">
                  <c:v>1</c:v>
                </c:pt>
                <c:pt idx="61">
                  <c:v>8</c:v>
                </c:pt>
                <c:pt idx="62">
                  <c:v>17</c:v>
                </c:pt>
                <c:pt idx="63">
                  <c:v>0</c:v>
                </c:pt>
                <c:pt idx="64">
                  <c:v>4</c:v>
                </c:pt>
                <c:pt idx="65">
                  <c:v>9</c:v>
                </c:pt>
                <c:pt idx="66">
                  <c:v>19</c:v>
                </c:pt>
                <c:pt idx="67">
                  <c:v>2</c:v>
                </c:pt>
                <c:pt idx="68">
                  <c:v>9</c:v>
                </c:pt>
                <c:pt idx="69">
                  <c:v>7</c:v>
                </c:pt>
                <c:pt idx="70">
                  <c:v>4</c:v>
                </c:pt>
                <c:pt idx="71">
                  <c:v>1</c:v>
                </c:pt>
                <c:pt idx="72">
                  <c:v>11</c:v>
                </c:pt>
                <c:pt idx="73">
                  <c:v>8</c:v>
                </c:pt>
                <c:pt idx="74">
                  <c:v>27</c:v>
                </c:pt>
                <c:pt idx="75">
                  <c:v>11</c:v>
                </c:pt>
                <c:pt idx="76">
                  <c:v>1</c:v>
                </c:pt>
                <c:pt idx="77">
                  <c:v>3</c:v>
                </c:pt>
                <c:pt idx="78">
                  <c:v>4</c:v>
                </c:pt>
                <c:pt idx="79">
                  <c:v>9</c:v>
                </c:pt>
                <c:pt idx="80">
                  <c:v>5</c:v>
                </c:pt>
                <c:pt idx="81">
                  <c:v>16</c:v>
                </c:pt>
                <c:pt idx="82">
                  <c:v>1</c:v>
                </c:pt>
                <c:pt idx="83">
                  <c:v>2</c:v>
                </c:pt>
                <c:pt idx="84">
                  <c:v>4</c:v>
                </c:pt>
                <c:pt idx="85">
                  <c:v>4</c:v>
                </c:pt>
                <c:pt idx="86">
                  <c:v>4</c:v>
                </c:pt>
                <c:pt idx="87">
                  <c:v>3</c:v>
                </c:pt>
                <c:pt idx="88">
                  <c:v>1</c:v>
                </c:pt>
                <c:pt idx="89">
                  <c:v>1</c:v>
                </c:pt>
                <c:pt idx="90">
                  <c:v>0</c:v>
                </c:pt>
                <c:pt idx="91">
                  <c:v>5</c:v>
                </c:pt>
                <c:pt idx="92">
                  <c:v>8</c:v>
                </c:pt>
                <c:pt idx="93">
                  <c:v>3</c:v>
                </c:pt>
                <c:pt idx="94">
                  <c:v>3</c:v>
                </c:pt>
                <c:pt idx="95">
                  <c:v>1</c:v>
                </c:pt>
                <c:pt idx="96">
                  <c:v>2</c:v>
                </c:pt>
                <c:pt idx="97">
                  <c:v>0</c:v>
                </c:pt>
                <c:pt idx="98">
                  <c:v>1</c:v>
                </c:pt>
                <c:pt idx="99">
                  <c:v>3</c:v>
                </c:pt>
                <c:pt idx="100">
                  <c:v>2</c:v>
                </c:pt>
                <c:pt idx="101">
                  <c:v>2</c:v>
                </c:pt>
                <c:pt idx="102">
                  <c:v>1</c:v>
                </c:pt>
                <c:pt idx="103">
                  <c:v>0</c:v>
                </c:pt>
                <c:pt idx="104">
                  <c:v>0</c:v>
                </c:pt>
                <c:pt idx="105">
                  <c:v>1</c:v>
                </c:pt>
                <c:pt idx="106">
                  <c:v>6</c:v>
                </c:pt>
                <c:pt idx="107">
                  <c:v>4</c:v>
                </c:pt>
                <c:pt idx="108">
                  <c:v>2</c:v>
                </c:pt>
                <c:pt idx="109">
                  <c:v>1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1</c:v>
                </c:pt>
                <c:pt idx="116">
                  <c:v>3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3</c:v>
                </c:pt>
                <c:pt idx="121">
                  <c:v>1</c:v>
                </c:pt>
                <c:pt idx="122">
                  <c:v>0</c:v>
                </c:pt>
                <c:pt idx="123">
                  <c:v>1</c:v>
                </c:pt>
                <c:pt idx="124">
                  <c:v>1</c:v>
                </c:pt>
                <c:pt idx="125">
                  <c:v>3</c:v>
                </c:pt>
                <c:pt idx="126">
                  <c:v>7</c:v>
                </c:pt>
                <c:pt idx="127">
                  <c:v>7</c:v>
                </c:pt>
                <c:pt idx="128">
                  <c:v>13</c:v>
                </c:pt>
                <c:pt idx="129">
                  <c:v>11</c:v>
                </c:pt>
                <c:pt idx="130">
                  <c:v>8</c:v>
                </c:pt>
                <c:pt idx="131">
                  <c:v>0</c:v>
                </c:pt>
                <c:pt idx="132">
                  <c:v>1</c:v>
                </c:pt>
                <c:pt idx="133">
                  <c:v>0</c:v>
                </c:pt>
                <c:pt idx="134">
                  <c:v>4</c:v>
                </c:pt>
                <c:pt idx="135">
                  <c:v>1</c:v>
                </c:pt>
                <c:pt idx="136">
                  <c:v>6</c:v>
                </c:pt>
                <c:pt idx="137">
                  <c:v>4</c:v>
                </c:pt>
                <c:pt idx="138">
                  <c:v>3</c:v>
                </c:pt>
                <c:pt idx="139">
                  <c:v>0</c:v>
                </c:pt>
                <c:pt idx="140">
                  <c:v>1</c:v>
                </c:pt>
                <c:pt idx="141">
                  <c:v>4</c:v>
                </c:pt>
                <c:pt idx="142">
                  <c:v>6</c:v>
                </c:pt>
                <c:pt idx="143">
                  <c:v>2</c:v>
                </c:pt>
                <c:pt idx="144">
                  <c:v>1</c:v>
                </c:pt>
                <c:pt idx="145">
                  <c:v>13</c:v>
                </c:pt>
                <c:pt idx="146">
                  <c:v>0</c:v>
                </c:pt>
                <c:pt idx="147">
                  <c:v>1</c:v>
                </c:pt>
                <c:pt idx="148">
                  <c:v>4</c:v>
                </c:pt>
                <c:pt idx="149">
                  <c:v>4</c:v>
                </c:pt>
                <c:pt idx="150">
                  <c:v>3</c:v>
                </c:pt>
                <c:pt idx="151">
                  <c:v>7</c:v>
                </c:pt>
                <c:pt idx="152">
                  <c:v>5</c:v>
                </c:pt>
                <c:pt idx="153">
                  <c:v>3</c:v>
                </c:pt>
                <c:pt idx="154">
                  <c:v>3</c:v>
                </c:pt>
                <c:pt idx="155">
                  <c:v>8</c:v>
                </c:pt>
                <c:pt idx="156">
                  <c:v>18</c:v>
                </c:pt>
                <c:pt idx="157">
                  <c:v>6</c:v>
                </c:pt>
                <c:pt idx="158">
                  <c:v>7</c:v>
                </c:pt>
                <c:pt idx="159">
                  <c:v>2</c:v>
                </c:pt>
                <c:pt idx="160">
                  <c:v>0</c:v>
                </c:pt>
                <c:pt idx="161">
                  <c:v>3</c:v>
                </c:pt>
                <c:pt idx="162">
                  <c:v>10</c:v>
                </c:pt>
                <c:pt idx="163">
                  <c:v>4</c:v>
                </c:pt>
                <c:pt idx="164">
                  <c:v>1</c:v>
                </c:pt>
                <c:pt idx="165">
                  <c:v>7</c:v>
                </c:pt>
                <c:pt idx="166">
                  <c:v>7</c:v>
                </c:pt>
                <c:pt idx="167">
                  <c:v>1</c:v>
                </c:pt>
                <c:pt idx="168">
                  <c:v>0</c:v>
                </c:pt>
                <c:pt idx="169">
                  <c:v>3</c:v>
                </c:pt>
                <c:pt idx="170">
                  <c:v>1</c:v>
                </c:pt>
                <c:pt idx="171">
                  <c:v>3</c:v>
                </c:pt>
                <c:pt idx="172">
                  <c:v>3</c:v>
                </c:pt>
                <c:pt idx="173">
                  <c:v>4</c:v>
                </c:pt>
                <c:pt idx="174">
                  <c:v>0</c:v>
                </c:pt>
                <c:pt idx="175">
                  <c:v>5</c:v>
                </c:pt>
                <c:pt idx="176">
                  <c:v>18</c:v>
                </c:pt>
                <c:pt idx="177">
                  <c:v>6</c:v>
                </c:pt>
                <c:pt idx="178">
                  <c:v>9</c:v>
                </c:pt>
                <c:pt idx="179">
                  <c:v>6</c:v>
                </c:pt>
                <c:pt idx="180">
                  <c:v>12</c:v>
                </c:pt>
                <c:pt idx="181">
                  <c:v>3</c:v>
                </c:pt>
                <c:pt idx="182">
                  <c:v>8</c:v>
                </c:pt>
                <c:pt idx="183">
                  <c:v>2</c:v>
                </c:pt>
                <c:pt idx="184">
                  <c:v>4</c:v>
                </c:pt>
                <c:pt idx="185">
                  <c:v>6</c:v>
                </c:pt>
                <c:pt idx="186">
                  <c:v>9</c:v>
                </c:pt>
                <c:pt idx="18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F-4EC7-A81D-7005EE04F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846928"/>
        <c:axId val="324847712"/>
      </c:barChart>
      <c:lineChart>
        <c:grouping val="standard"/>
        <c:varyColors val="0"/>
        <c:ser>
          <c:idx val="1"/>
          <c:order val="1"/>
          <c:tx>
            <c:strRef>
              <c:f>Sheet1!$G$1</c:f>
              <c:strCache>
                <c:ptCount val="1"/>
                <c:pt idx="0">
                  <c:v>14 dienu kumulatīvā saslimstība, gadījumu skaits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Sheet1!$A$5:$A$192</c:f>
              <c:strCache>
                <c:ptCount val="188"/>
                <c:pt idx="0">
                  <c:v>03.03.</c:v>
                </c:pt>
                <c:pt idx="1">
                  <c:v>04.03.</c:v>
                </c:pt>
                <c:pt idx="2">
                  <c:v>05.03.</c:v>
                </c:pt>
                <c:pt idx="3">
                  <c:v>06.03.</c:v>
                </c:pt>
                <c:pt idx="4">
                  <c:v>07.03.</c:v>
                </c:pt>
                <c:pt idx="5">
                  <c:v>08.03.</c:v>
                </c:pt>
                <c:pt idx="6">
                  <c:v>09.03.</c:v>
                </c:pt>
                <c:pt idx="7">
                  <c:v>10.03.</c:v>
                </c:pt>
                <c:pt idx="8">
                  <c:v>11.03.</c:v>
                </c:pt>
                <c:pt idx="9">
                  <c:v>12.03.</c:v>
                </c:pt>
                <c:pt idx="10">
                  <c:v>13.03.</c:v>
                </c:pt>
                <c:pt idx="11">
                  <c:v>14.03.</c:v>
                </c:pt>
                <c:pt idx="12">
                  <c:v>15.03.</c:v>
                </c:pt>
                <c:pt idx="13">
                  <c:v>16.03.</c:v>
                </c:pt>
                <c:pt idx="14">
                  <c:v>17.03.</c:v>
                </c:pt>
                <c:pt idx="15">
                  <c:v>18.03.</c:v>
                </c:pt>
                <c:pt idx="16">
                  <c:v>19.03.</c:v>
                </c:pt>
                <c:pt idx="17">
                  <c:v>20.03.</c:v>
                </c:pt>
                <c:pt idx="18">
                  <c:v>21.03.</c:v>
                </c:pt>
                <c:pt idx="19">
                  <c:v>22.03.</c:v>
                </c:pt>
                <c:pt idx="20">
                  <c:v>23.03.</c:v>
                </c:pt>
                <c:pt idx="21">
                  <c:v>24.03.</c:v>
                </c:pt>
                <c:pt idx="22">
                  <c:v>25.03.</c:v>
                </c:pt>
                <c:pt idx="23">
                  <c:v>26.03.</c:v>
                </c:pt>
                <c:pt idx="24">
                  <c:v>27.03.</c:v>
                </c:pt>
                <c:pt idx="25">
                  <c:v>28.03.</c:v>
                </c:pt>
                <c:pt idx="26">
                  <c:v>29.03.</c:v>
                </c:pt>
                <c:pt idx="27">
                  <c:v>30.03.</c:v>
                </c:pt>
                <c:pt idx="28">
                  <c:v>31.03.</c:v>
                </c:pt>
                <c:pt idx="29">
                  <c:v>01.04.</c:v>
                </c:pt>
                <c:pt idx="30">
                  <c:v>02.04.</c:v>
                </c:pt>
                <c:pt idx="31">
                  <c:v>03.04.</c:v>
                </c:pt>
                <c:pt idx="32">
                  <c:v>04.04.</c:v>
                </c:pt>
                <c:pt idx="33">
                  <c:v>05.04.</c:v>
                </c:pt>
                <c:pt idx="34">
                  <c:v>06.04.</c:v>
                </c:pt>
                <c:pt idx="35">
                  <c:v>07.04.</c:v>
                </c:pt>
                <c:pt idx="36">
                  <c:v>08.04.</c:v>
                </c:pt>
                <c:pt idx="37">
                  <c:v>09.04.</c:v>
                </c:pt>
                <c:pt idx="38">
                  <c:v>10.04.</c:v>
                </c:pt>
                <c:pt idx="39">
                  <c:v>11.04.</c:v>
                </c:pt>
                <c:pt idx="40">
                  <c:v>12.04.</c:v>
                </c:pt>
                <c:pt idx="41">
                  <c:v>13.04.</c:v>
                </c:pt>
                <c:pt idx="42">
                  <c:v>14.04.</c:v>
                </c:pt>
                <c:pt idx="43">
                  <c:v>15.04.</c:v>
                </c:pt>
                <c:pt idx="44">
                  <c:v>16.04.</c:v>
                </c:pt>
                <c:pt idx="45">
                  <c:v>17.04.</c:v>
                </c:pt>
                <c:pt idx="46">
                  <c:v>18.04.</c:v>
                </c:pt>
                <c:pt idx="47">
                  <c:v>19.04.</c:v>
                </c:pt>
                <c:pt idx="48">
                  <c:v>20.04.</c:v>
                </c:pt>
                <c:pt idx="49">
                  <c:v>21.04.</c:v>
                </c:pt>
                <c:pt idx="50">
                  <c:v>22.04.</c:v>
                </c:pt>
                <c:pt idx="51">
                  <c:v>23.04.</c:v>
                </c:pt>
                <c:pt idx="52">
                  <c:v>24.04.</c:v>
                </c:pt>
                <c:pt idx="53">
                  <c:v>25.04.</c:v>
                </c:pt>
                <c:pt idx="54">
                  <c:v>26.04.</c:v>
                </c:pt>
                <c:pt idx="55">
                  <c:v>27.04.</c:v>
                </c:pt>
                <c:pt idx="56">
                  <c:v>28.04.</c:v>
                </c:pt>
                <c:pt idx="57">
                  <c:v>29.04.</c:v>
                </c:pt>
                <c:pt idx="58">
                  <c:v>30.04.</c:v>
                </c:pt>
                <c:pt idx="59">
                  <c:v>01.05.</c:v>
                </c:pt>
                <c:pt idx="60">
                  <c:v>02.05.</c:v>
                </c:pt>
                <c:pt idx="61">
                  <c:v>03.05.</c:v>
                </c:pt>
                <c:pt idx="62">
                  <c:v>04.05.</c:v>
                </c:pt>
                <c:pt idx="63">
                  <c:v>05.05.</c:v>
                </c:pt>
                <c:pt idx="64">
                  <c:v>06.05.</c:v>
                </c:pt>
                <c:pt idx="65">
                  <c:v>07.05.</c:v>
                </c:pt>
                <c:pt idx="66">
                  <c:v>08.05.</c:v>
                </c:pt>
                <c:pt idx="67">
                  <c:v>09.05.</c:v>
                </c:pt>
                <c:pt idx="68">
                  <c:v>10.05.</c:v>
                </c:pt>
                <c:pt idx="69">
                  <c:v>11.05.</c:v>
                </c:pt>
                <c:pt idx="70">
                  <c:v>12.05.</c:v>
                </c:pt>
                <c:pt idx="71">
                  <c:v>13.05.</c:v>
                </c:pt>
                <c:pt idx="72">
                  <c:v>14.05.</c:v>
                </c:pt>
                <c:pt idx="73">
                  <c:v>15.05.</c:v>
                </c:pt>
                <c:pt idx="74">
                  <c:v>16.05.</c:v>
                </c:pt>
                <c:pt idx="75">
                  <c:v>17.05.</c:v>
                </c:pt>
                <c:pt idx="76">
                  <c:v>18.05.</c:v>
                </c:pt>
                <c:pt idx="77">
                  <c:v>19.05.</c:v>
                </c:pt>
                <c:pt idx="78">
                  <c:v>20.05.</c:v>
                </c:pt>
                <c:pt idx="79">
                  <c:v>21.05.</c:v>
                </c:pt>
                <c:pt idx="80">
                  <c:v>22.05.</c:v>
                </c:pt>
                <c:pt idx="81">
                  <c:v>23.05.</c:v>
                </c:pt>
                <c:pt idx="82">
                  <c:v>24.05.</c:v>
                </c:pt>
                <c:pt idx="83">
                  <c:v>25.05.</c:v>
                </c:pt>
                <c:pt idx="84">
                  <c:v>26.05.</c:v>
                </c:pt>
                <c:pt idx="85">
                  <c:v>27.05.</c:v>
                </c:pt>
                <c:pt idx="86">
                  <c:v>28.05.</c:v>
                </c:pt>
                <c:pt idx="87">
                  <c:v>29.05.</c:v>
                </c:pt>
                <c:pt idx="88">
                  <c:v>30.05.</c:v>
                </c:pt>
                <c:pt idx="89">
                  <c:v>31.05.</c:v>
                </c:pt>
                <c:pt idx="90">
                  <c:v>01.06.</c:v>
                </c:pt>
                <c:pt idx="91">
                  <c:v>02.06.</c:v>
                </c:pt>
                <c:pt idx="92">
                  <c:v>03.06.</c:v>
                </c:pt>
                <c:pt idx="93">
                  <c:v>04.06.</c:v>
                </c:pt>
                <c:pt idx="94">
                  <c:v>05.06.</c:v>
                </c:pt>
                <c:pt idx="95">
                  <c:v>06.06.</c:v>
                </c:pt>
                <c:pt idx="96">
                  <c:v>07.06.</c:v>
                </c:pt>
                <c:pt idx="97">
                  <c:v>08.06.</c:v>
                </c:pt>
                <c:pt idx="98">
                  <c:v>09.06.</c:v>
                </c:pt>
                <c:pt idx="99">
                  <c:v>10.06.</c:v>
                </c:pt>
                <c:pt idx="100">
                  <c:v>11.06.</c:v>
                </c:pt>
                <c:pt idx="101">
                  <c:v>12.06.</c:v>
                </c:pt>
                <c:pt idx="102">
                  <c:v>13.06.</c:v>
                </c:pt>
                <c:pt idx="103">
                  <c:v>14.06.</c:v>
                </c:pt>
                <c:pt idx="104">
                  <c:v>15.06.</c:v>
                </c:pt>
                <c:pt idx="105">
                  <c:v>16.06.</c:v>
                </c:pt>
                <c:pt idx="106">
                  <c:v>17.06.</c:v>
                </c:pt>
                <c:pt idx="107">
                  <c:v>18.06.</c:v>
                </c:pt>
                <c:pt idx="108">
                  <c:v>19.06.</c:v>
                </c:pt>
                <c:pt idx="109">
                  <c:v>20.06.</c:v>
                </c:pt>
                <c:pt idx="110">
                  <c:v>21.06.</c:v>
                </c:pt>
                <c:pt idx="111">
                  <c:v>22.06.</c:v>
                </c:pt>
                <c:pt idx="112">
                  <c:v>23.06.</c:v>
                </c:pt>
                <c:pt idx="113">
                  <c:v>24.06.</c:v>
                </c:pt>
                <c:pt idx="114">
                  <c:v>25.06.</c:v>
                </c:pt>
                <c:pt idx="115">
                  <c:v>26.06.</c:v>
                </c:pt>
                <c:pt idx="116">
                  <c:v>27.06.</c:v>
                </c:pt>
                <c:pt idx="117">
                  <c:v>28.06.</c:v>
                </c:pt>
                <c:pt idx="118">
                  <c:v>29.06.</c:v>
                </c:pt>
                <c:pt idx="119">
                  <c:v>30.06.</c:v>
                </c:pt>
                <c:pt idx="120">
                  <c:v>01.07.</c:v>
                </c:pt>
                <c:pt idx="121">
                  <c:v>02.07.</c:v>
                </c:pt>
                <c:pt idx="122">
                  <c:v>03.07.</c:v>
                </c:pt>
                <c:pt idx="123">
                  <c:v>04.07.</c:v>
                </c:pt>
                <c:pt idx="124">
                  <c:v>05.07.</c:v>
                </c:pt>
                <c:pt idx="125">
                  <c:v>06.07.</c:v>
                </c:pt>
                <c:pt idx="126">
                  <c:v>07.07.</c:v>
                </c:pt>
                <c:pt idx="127">
                  <c:v>08.07.</c:v>
                </c:pt>
                <c:pt idx="128">
                  <c:v>09.07.</c:v>
                </c:pt>
                <c:pt idx="129">
                  <c:v>10.07.</c:v>
                </c:pt>
                <c:pt idx="130">
                  <c:v>11.07.</c:v>
                </c:pt>
                <c:pt idx="131">
                  <c:v>12.07.</c:v>
                </c:pt>
                <c:pt idx="132">
                  <c:v>13.07.</c:v>
                </c:pt>
                <c:pt idx="133">
                  <c:v>14.07.</c:v>
                </c:pt>
                <c:pt idx="134">
                  <c:v>15.07.</c:v>
                </c:pt>
                <c:pt idx="135">
                  <c:v>16.07.</c:v>
                </c:pt>
                <c:pt idx="136">
                  <c:v>17.07.</c:v>
                </c:pt>
                <c:pt idx="137">
                  <c:v>18.07.</c:v>
                </c:pt>
                <c:pt idx="138">
                  <c:v>19.07.</c:v>
                </c:pt>
                <c:pt idx="139">
                  <c:v>20.07.</c:v>
                </c:pt>
                <c:pt idx="140">
                  <c:v>21.07.</c:v>
                </c:pt>
                <c:pt idx="141">
                  <c:v>22.07.</c:v>
                </c:pt>
                <c:pt idx="142">
                  <c:v>23.07.</c:v>
                </c:pt>
                <c:pt idx="143">
                  <c:v>24.07.</c:v>
                </c:pt>
                <c:pt idx="144">
                  <c:v>25.07.</c:v>
                </c:pt>
                <c:pt idx="145">
                  <c:v>26.07.</c:v>
                </c:pt>
                <c:pt idx="146">
                  <c:v>27.07.</c:v>
                </c:pt>
                <c:pt idx="147">
                  <c:v>28.07.</c:v>
                </c:pt>
                <c:pt idx="148">
                  <c:v>29.07.</c:v>
                </c:pt>
                <c:pt idx="149">
                  <c:v>30.07.</c:v>
                </c:pt>
                <c:pt idx="150">
                  <c:v>31.07.</c:v>
                </c:pt>
                <c:pt idx="151">
                  <c:v>01.08.</c:v>
                </c:pt>
                <c:pt idx="152">
                  <c:v>02.08.</c:v>
                </c:pt>
                <c:pt idx="153">
                  <c:v>03.08.</c:v>
                </c:pt>
                <c:pt idx="154">
                  <c:v>04.08.</c:v>
                </c:pt>
                <c:pt idx="155">
                  <c:v>05.08.</c:v>
                </c:pt>
                <c:pt idx="156">
                  <c:v>06.08.</c:v>
                </c:pt>
                <c:pt idx="157">
                  <c:v>07.08.</c:v>
                </c:pt>
                <c:pt idx="158">
                  <c:v>08.08.</c:v>
                </c:pt>
                <c:pt idx="159">
                  <c:v>09.08.</c:v>
                </c:pt>
                <c:pt idx="160">
                  <c:v>10.08.</c:v>
                </c:pt>
                <c:pt idx="161">
                  <c:v>11.08.</c:v>
                </c:pt>
                <c:pt idx="162">
                  <c:v>12.08.</c:v>
                </c:pt>
                <c:pt idx="163">
                  <c:v>13.08.</c:v>
                </c:pt>
                <c:pt idx="164">
                  <c:v>14.08.</c:v>
                </c:pt>
                <c:pt idx="165">
                  <c:v>15.08.</c:v>
                </c:pt>
                <c:pt idx="166">
                  <c:v>16.08.</c:v>
                </c:pt>
                <c:pt idx="167">
                  <c:v>17.08.</c:v>
                </c:pt>
                <c:pt idx="168">
                  <c:v>18.08.</c:v>
                </c:pt>
                <c:pt idx="169">
                  <c:v>19.08.</c:v>
                </c:pt>
                <c:pt idx="170">
                  <c:v>20.08.</c:v>
                </c:pt>
                <c:pt idx="171">
                  <c:v>21.08.</c:v>
                </c:pt>
                <c:pt idx="172">
                  <c:v>22.08.</c:v>
                </c:pt>
                <c:pt idx="173">
                  <c:v>23.08.</c:v>
                </c:pt>
                <c:pt idx="174">
                  <c:v>24.08.</c:v>
                </c:pt>
                <c:pt idx="175">
                  <c:v>25.08.</c:v>
                </c:pt>
                <c:pt idx="176">
                  <c:v>26.08.</c:v>
                </c:pt>
                <c:pt idx="177">
                  <c:v>27.08.</c:v>
                </c:pt>
                <c:pt idx="178">
                  <c:v>28.08.</c:v>
                </c:pt>
                <c:pt idx="179">
                  <c:v>29.08.</c:v>
                </c:pt>
                <c:pt idx="180">
                  <c:v>30.08.</c:v>
                </c:pt>
                <c:pt idx="181">
                  <c:v>31.08.</c:v>
                </c:pt>
                <c:pt idx="182">
                  <c:v>01.09.</c:v>
                </c:pt>
                <c:pt idx="183">
                  <c:v>02.09.</c:v>
                </c:pt>
                <c:pt idx="184">
                  <c:v>03.09.</c:v>
                </c:pt>
                <c:pt idx="185">
                  <c:v>04.09.</c:v>
                </c:pt>
                <c:pt idx="186">
                  <c:v>05.09.</c:v>
                </c:pt>
                <c:pt idx="187">
                  <c:v>06.09.</c:v>
                </c:pt>
              </c:strCache>
            </c:strRef>
          </c:cat>
          <c:val>
            <c:numRef>
              <c:f>Sheet1!$G$5:$G$192</c:f>
              <c:numCache>
                <c:formatCode>General</c:formatCode>
                <c:ptCount val="18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0.0">
                  <c:v>0</c:v>
                </c:pt>
                <c:pt idx="10" formatCode="0.0">
                  <c:v>0</c:v>
                </c:pt>
                <c:pt idx="11" formatCode="0.0">
                  <c:v>0</c:v>
                </c:pt>
                <c:pt idx="12" formatCode="0.0">
                  <c:v>0</c:v>
                </c:pt>
                <c:pt idx="13" formatCode="0">
                  <c:v>34</c:v>
                </c:pt>
                <c:pt idx="14" formatCode="0">
                  <c:v>59</c:v>
                </c:pt>
                <c:pt idx="15" formatCode="0">
                  <c:v>70</c:v>
                </c:pt>
                <c:pt idx="16" formatCode="0">
                  <c:v>85</c:v>
                </c:pt>
                <c:pt idx="17" formatCode="0">
                  <c:v>108</c:v>
                </c:pt>
                <c:pt idx="18" formatCode="0">
                  <c:v>120</c:v>
                </c:pt>
                <c:pt idx="19" formatCode="0">
                  <c:v>133</c:v>
                </c:pt>
                <c:pt idx="20" formatCode="0">
                  <c:v>174</c:v>
                </c:pt>
                <c:pt idx="21" formatCode="0">
                  <c:v>189</c:v>
                </c:pt>
                <c:pt idx="22" formatCode="0">
                  <c:v>211</c:v>
                </c:pt>
                <c:pt idx="23" formatCode="0">
                  <c:v>228</c:v>
                </c:pt>
                <c:pt idx="24" formatCode="0">
                  <c:v>263</c:v>
                </c:pt>
                <c:pt idx="25" formatCode="0">
                  <c:v>279</c:v>
                </c:pt>
                <c:pt idx="26" formatCode="0">
                  <c:v>317</c:v>
                </c:pt>
                <c:pt idx="27" formatCode="0">
                  <c:v>342</c:v>
                </c:pt>
                <c:pt idx="28" formatCode="0">
                  <c:v>338</c:v>
                </c:pt>
                <c:pt idx="29" formatCode="0">
                  <c:v>375</c:v>
                </c:pt>
                <c:pt idx="30" formatCode="0">
                  <c:v>372</c:v>
                </c:pt>
                <c:pt idx="31" formatCode="0">
                  <c:v>384</c:v>
                </c:pt>
                <c:pt idx="32" formatCode="0">
                  <c:v>388</c:v>
                </c:pt>
                <c:pt idx="33" formatCode="0">
                  <c:v>397</c:v>
                </c:pt>
                <c:pt idx="34" formatCode="0">
                  <c:v>362</c:v>
                </c:pt>
                <c:pt idx="35" formatCode="0">
                  <c:v>351</c:v>
                </c:pt>
                <c:pt idx="36" formatCode="0">
                  <c:v>356</c:v>
                </c:pt>
                <c:pt idx="37" formatCode="0">
                  <c:v>345</c:v>
                </c:pt>
                <c:pt idx="38" formatCode="0">
                  <c:v>332</c:v>
                </c:pt>
                <c:pt idx="39" formatCode="0">
                  <c:v>325</c:v>
                </c:pt>
                <c:pt idx="40" formatCode="0">
                  <c:v>304</c:v>
                </c:pt>
                <c:pt idx="41" formatCode="0">
                  <c:v>277</c:v>
                </c:pt>
                <c:pt idx="42" formatCode="0">
                  <c:v>259</c:v>
                </c:pt>
                <c:pt idx="43" formatCode="0">
                  <c:v>220</c:v>
                </c:pt>
                <c:pt idx="44" formatCode="0">
                  <c:v>217</c:v>
                </c:pt>
                <c:pt idx="45" formatCode="0">
                  <c:v>189</c:v>
                </c:pt>
                <c:pt idx="46" formatCode="0">
                  <c:v>203</c:v>
                </c:pt>
                <c:pt idx="47" formatCode="0">
                  <c:v>194</c:v>
                </c:pt>
                <c:pt idx="48" formatCode="0">
                  <c:v>197</c:v>
                </c:pt>
                <c:pt idx="49" formatCode="0">
                  <c:v>200</c:v>
                </c:pt>
                <c:pt idx="50" formatCode="0">
                  <c:v>184</c:v>
                </c:pt>
                <c:pt idx="51" formatCode="0">
                  <c:v>189</c:v>
                </c:pt>
                <c:pt idx="52" formatCode="0">
                  <c:v>172</c:v>
                </c:pt>
                <c:pt idx="53" formatCode="0">
                  <c:v>174</c:v>
                </c:pt>
                <c:pt idx="54" formatCode="0">
                  <c:v>161</c:v>
                </c:pt>
                <c:pt idx="55" formatCode="0">
                  <c:v>165</c:v>
                </c:pt>
                <c:pt idx="56" formatCode="0">
                  <c:v>179</c:v>
                </c:pt>
                <c:pt idx="57" formatCode="0">
                  <c:v>183</c:v>
                </c:pt>
                <c:pt idx="58" formatCode="0">
                  <c:v>183</c:v>
                </c:pt>
                <c:pt idx="59" formatCode="0">
                  <c:v>188</c:v>
                </c:pt>
                <c:pt idx="60" formatCode="0">
                  <c:v>159</c:v>
                </c:pt>
                <c:pt idx="61" formatCode="0">
                  <c:v>152</c:v>
                </c:pt>
                <c:pt idx="62" formatCode="0">
                  <c:v>157</c:v>
                </c:pt>
                <c:pt idx="63" formatCode="0">
                  <c:v>148</c:v>
                </c:pt>
                <c:pt idx="64" formatCode="0">
                  <c:v>139</c:v>
                </c:pt>
                <c:pt idx="65" formatCode="0">
                  <c:v>131</c:v>
                </c:pt>
                <c:pt idx="66" formatCode="0">
                  <c:v>144</c:v>
                </c:pt>
                <c:pt idx="67" formatCode="0">
                  <c:v>126</c:v>
                </c:pt>
                <c:pt idx="68" formatCode="0">
                  <c:v>127</c:v>
                </c:pt>
                <c:pt idx="69" formatCode="0">
                  <c:v>128</c:v>
                </c:pt>
                <c:pt idx="70" formatCode="0">
                  <c:v>114</c:v>
                </c:pt>
                <c:pt idx="71" formatCode="0">
                  <c:v>102</c:v>
                </c:pt>
                <c:pt idx="72" formatCode="0">
                  <c:v>104</c:v>
                </c:pt>
                <c:pt idx="73" formatCode="0">
                  <c:v>100</c:v>
                </c:pt>
                <c:pt idx="74" formatCode="0">
                  <c:v>126</c:v>
                </c:pt>
                <c:pt idx="75" formatCode="0">
                  <c:v>129</c:v>
                </c:pt>
                <c:pt idx="76" formatCode="0">
                  <c:v>113</c:v>
                </c:pt>
                <c:pt idx="77" formatCode="0">
                  <c:v>116</c:v>
                </c:pt>
                <c:pt idx="78" formatCode="0">
                  <c:v>116</c:v>
                </c:pt>
                <c:pt idx="79" formatCode="0">
                  <c:v>116</c:v>
                </c:pt>
                <c:pt idx="80" formatCode="0">
                  <c:v>102</c:v>
                </c:pt>
                <c:pt idx="81" formatCode="0">
                  <c:v>116</c:v>
                </c:pt>
                <c:pt idx="82" formatCode="0">
                  <c:v>108</c:v>
                </c:pt>
                <c:pt idx="83" formatCode="0">
                  <c:v>103</c:v>
                </c:pt>
                <c:pt idx="84" formatCode="0">
                  <c:v>103</c:v>
                </c:pt>
                <c:pt idx="85" formatCode="0">
                  <c:v>106</c:v>
                </c:pt>
                <c:pt idx="86" formatCode="0">
                  <c:v>99</c:v>
                </c:pt>
                <c:pt idx="87" formatCode="0">
                  <c:v>94</c:v>
                </c:pt>
                <c:pt idx="88" formatCode="0">
                  <c:v>68</c:v>
                </c:pt>
                <c:pt idx="89" formatCode="0">
                  <c:v>58</c:v>
                </c:pt>
                <c:pt idx="90" formatCode="0">
                  <c:v>57</c:v>
                </c:pt>
                <c:pt idx="91" formatCode="0">
                  <c:v>59</c:v>
                </c:pt>
                <c:pt idx="92" formatCode="0">
                  <c:v>63</c:v>
                </c:pt>
                <c:pt idx="93" formatCode="0">
                  <c:v>57</c:v>
                </c:pt>
                <c:pt idx="94" formatCode="0">
                  <c:v>55</c:v>
                </c:pt>
                <c:pt idx="95" formatCode="0">
                  <c:v>40</c:v>
                </c:pt>
                <c:pt idx="96" formatCode="0">
                  <c:v>41</c:v>
                </c:pt>
                <c:pt idx="97" formatCode="0">
                  <c:v>39</c:v>
                </c:pt>
                <c:pt idx="98" formatCode="0">
                  <c:v>36</c:v>
                </c:pt>
                <c:pt idx="99" formatCode="0">
                  <c:v>35</c:v>
                </c:pt>
                <c:pt idx="100" formatCode="0">
                  <c:v>33</c:v>
                </c:pt>
                <c:pt idx="101" formatCode="0">
                  <c:v>32</c:v>
                </c:pt>
                <c:pt idx="102" formatCode="0">
                  <c:v>32</c:v>
                </c:pt>
                <c:pt idx="103" formatCode="0">
                  <c:v>31</c:v>
                </c:pt>
                <c:pt idx="104" formatCode="0">
                  <c:v>31</c:v>
                </c:pt>
                <c:pt idx="105" formatCode="0">
                  <c:v>27</c:v>
                </c:pt>
                <c:pt idx="106" formatCode="0">
                  <c:v>25</c:v>
                </c:pt>
                <c:pt idx="107" formatCode="0">
                  <c:v>26</c:v>
                </c:pt>
                <c:pt idx="108" formatCode="0">
                  <c:v>25</c:v>
                </c:pt>
                <c:pt idx="109" formatCode="0">
                  <c:v>25</c:v>
                </c:pt>
                <c:pt idx="110" formatCode="0">
                  <c:v>23</c:v>
                </c:pt>
                <c:pt idx="111" formatCode="0">
                  <c:v>23</c:v>
                </c:pt>
                <c:pt idx="112" formatCode="0">
                  <c:v>22</c:v>
                </c:pt>
                <c:pt idx="113" formatCode="0">
                  <c:v>19</c:v>
                </c:pt>
                <c:pt idx="114" formatCode="0">
                  <c:v>17</c:v>
                </c:pt>
                <c:pt idx="115" formatCode="0">
                  <c:v>16</c:v>
                </c:pt>
                <c:pt idx="116" formatCode="0">
                  <c:v>18</c:v>
                </c:pt>
                <c:pt idx="117" formatCode="0">
                  <c:v>19</c:v>
                </c:pt>
                <c:pt idx="118" formatCode="0">
                  <c:v>20</c:v>
                </c:pt>
                <c:pt idx="119" formatCode="0">
                  <c:v>20</c:v>
                </c:pt>
                <c:pt idx="120" formatCode="0">
                  <c:v>17</c:v>
                </c:pt>
                <c:pt idx="121" formatCode="0">
                  <c:v>14</c:v>
                </c:pt>
                <c:pt idx="122" formatCode="0">
                  <c:v>12</c:v>
                </c:pt>
                <c:pt idx="123" formatCode="0">
                  <c:v>12</c:v>
                </c:pt>
                <c:pt idx="124" formatCode="0">
                  <c:v>13</c:v>
                </c:pt>
                <c:pt idx="125" formatCode="0">
                  <c:v>16</c:v>
                </c:pt>
                <c:pt idx="126" formatCode="0">
                  <c:v>23</c:v>
                </c:pt>
                <c:pt idx="127" formatCode="0">
                  <c:v>30</c:v>
                </c:pt>
                <c:pt idx="128" formatCode="0">
                  <c:v>43</c:v>
                </c:pt>
                <c:pt idx="129" formatCode="0">
                  <c:v>53</c:v>
                </c:pt>
                <c:pt idx="130" formatCode="0">
                  <c:v>58</c:v>
                </c:pt>
                <c:pt idx="131" formatCode="0">
                  <c:v>57</c:v>
                </c:pt>
                <c:pt idx="132" formatCode="0">
                  <c:v>57</c:v>
                </c:pt>
                <c:pt idx="133" formatCode="0">
                  <c:v>56</c:v>
                </c:pt>
                <c:pt idx="134" formatCode="0">
                  <c:v>57</c:v>
                </c:pt>
                <c:pt idx="135" formatCode="0">
                  <c:v>57</c:v>
                </c:pt>
                <c:pt idx="136" formatCode="0">
                  <c:v>63</c:v>
                </c:pt>
                <c:pt idx="137" formatCode="0">
                  <c:v>66</c:v>
                </c:pt>
                <c:pt idx="138" formatCode="0">
                  <c:v>68</c:v>
                </c:pt>
                <c:pt idx="139" formatCode="0">
                  <c:v>65</c:v>
                </c:pt>
                <c:pt idx="140" formatCode="0">
                  <c:v>59</c:v>
                </c:pt>
                <c:pt idx="141" formatCode="0">
                  <c:v>56</c:v>
                </c:pt>
                <c:pt idx="142" formatCode="0">
                  <c:v>49</c:v>
                </c:pt>
                <c:pt idx="143" formatCode="0">
                  <c:v>40</c:v>
                </c:pt>
                <c:pt idx="144" formatCode="0">
                  <c:v>33</c:v>
                </c:pt>
                <c:pt idx="145" formatCode="0">
                  <c:v>46</c:v>
                </c:pt>
                <c:pt idx="146" formatCode="0">
                  <c:v>45</c:v>
                </c:pt>
                <c:pt idx="147" formatCode="0">
                  <c:v>46</c:v>
                </c:pt>
                <c:pt idx="148" formatCode="0">
                  <c:v>46</c:v>
                </c:pt>
                <c:pt idx="149" formatCode="0">
                  <c:v>49</c:v>
                </c:pt>
                <c:pt idx="150" formatCode="0">
                  <c:v>46</c:v>
                </c:pt>
                <c:pt idx="151" formatCode="0">
                  <c:v>49</c:v>
                </c:pt>
                <c:pt idx="152" formatCode="0">
                  <c:v>51</c:v>
                </c:pt>
                <c:pt idx="153" formatCode="0">
                  <c:v>54</c:v>
                </c:pt>
                <c:pt idx="154" formatCode="0">
                  <c:v>56</c:v>
                </c:pt>
                <c:pt idx="155" formatCode="0">
                  <c:v>60</c:v>
                </c:pt>
                <c:pt idx="156" formatCode="0">
                  <c:v>72</c:v>
                </c:pt>
                <c:pt idx="157" formatCode="0">
                  <c:v>76</c:v>
                </c:pt>
                <c:pt idx="158" formatCode="0">
                  <c:v>82</c:v>
                </c:pt>
                <c:pt idx="159" formatCode="0">
                  <c:v>71</c:v>
                </c:pt>
                <c:pt idx="160" formatCode="0">
                  <c:v>71</c:v>
                </c:pt>
                <c:pt idx="161" formatCode="0">
                  <c:v>73</c:v>
                </c:pt>
                <c:pt idx="162" formatCode="0">
                  <c:v>79</c:v>
                </c:pt>
                <c:pt idx="163" formatCode="0">
                  <c:v>79</c:v>
                </c:pt>
                <c:pt idx="164" formatCode="0">
                  <c:v>77</c:v>
                </c:pt>
                <c:pt idx="165" formatCode="0">
                  <c:v>77</c:v>
                </c:pt>
                <c:pt idx="166" formatCode="0">
                  <c:v>79</c:v>
                </c:pt>
                <c:pt idx="167" formatCode="0">
                  <c:v>77</c:v>
                </c:pt>
                <c:pt idx="168" formatCode="0">
                  <c:v>74</c:v>
                </c:pt>
                <c:pt idx="169" formatCode="0">
                  <c:v>69</c:v>
                </c:pt>
                <c:pt idx="170" formatCode="0">
                  <c:v>52</c:v>
                </c:pt>
                <c:pt idx="171" formatCode="0">
                  <c:v>49</c:v>
                </c:pt>
                <c:pt idx="172" formatCode="0">
                  <c:v>45</c:v>
                </c:pt>
                <c:pt idx="173" formatCode="0">
                  <c:v>47</c:v>
                </c:pt>
                <c:pt idx="174" formatCode="0">
                  <c:v>47</c:v>
                </c:pt>
                <c:pt idx="175" formatCode="0">
                  <c:v>49</c:v>
                </c:pt>
                <c:pt idx="176" formatCode="0">
                  <c:v>57</c:v>
                </c:pt>
                <c:pt idx="177" formatCode="0">
                  <c:v>59</c:v>
                </c:pt>
                <c:pt idx="178" formatCode="0">
                  <c:v>67</c:v>
                </c:pt>
                <c:pt idx="179" formatCode="0">
                  <c:v>66</c:v>
                </c:pt>
                <c:pt idx="180" formatCode="0">
                  <c:v>71</c:v>
                </c:pt>
                <c:pt idx="181" formatCode="0">
                  <c:v>73</c:v>
                </c:pt>
                <c:pt idx="182" formatCode="0">
                  <c:v>81</c:v>
                </c:pt>
                <c:pt idx="183" formatCode="0">
                  <c:v>80</c:v>
                </c:pt>
                <c:pt idx="184" formatCode="0">
                  <c:v>83</c:v>
                </c:pt>
                <c:pt idx="185" formatCode="0">
                  <c:v>86</c:v>
                </c:pt>
                <c:pt idx="186" formatCode="0">
                  <c:v>92</c:v>
                </c:pt>
                <c:pt idx="187" formatCode="0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BF-4EC7-A81D-7005EE04F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845752"/>
        <c:axId val="324847320"/>
      </c:lineChart>
      <c:catAx>
        <c:axId val="32484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24847320"/>
        <c:crosses val="autoZero"/>
        <c:auto val="1"/>
        <c:lblAlgn val="ctr"/>
        <c:lblOffset val="100"/>
        <c:tickLblSkip val="6"/>
        <c:tickMarkSkip val="4"/>
        <c:noMultiLvlLbl val="0"/>
      </c:catAx>
      <c:valAx>
        <c:axId val="32484732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14 dienu kumulatīvais gadījumu skaits uz 100 000 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1.2269435281589499E-2"/>
              <c:y val="0.112491167784143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24845752"/>
        <c:crossesAt val="1"/>
        <c:crossBetween val="between"/>
      </c:valAx>
      <c:valAx>
        <c:axId val="32484771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Gadījumu skaits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0.97893952070744339"/>
              <c:y val="0.319441798961362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24846928"/>
        <c:crosses val="max"/>
        <c:crossBetween val="between"/>
      </c:valAx>
      <c:catAx>
        <c:axId val="324846928"/>
        <c:scaling>
          <c:orientation val="minMax"/>
        </c:scaling>
        <c:delete val="1"/>
        <c:axPos val="b"/>
        <c:majorTickMark val="out"/>
        <c:minorTickMark val="none"/>
        <c:tickLblPos val="nextTo"/>
        <c:crossAx val="324847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376604579672952E-2"/>
          <c:y val="5.4213051279780496E-2"/>
          <c:w val="0.87081345256109843"/>
          <c:h val="0.7614931484802299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1"/>
              <c:layout>
                <c:manualLayout>
                  <c:x val="-3.4652867852243445E-3"/>
                  <c:y val="-3.54641333547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41-4DB2-B470-FFC91210BDE9}"/>
                </c:ext>
              </c:extLst>
            </c:dLbl>
            <c:dLbl>
              <c:idx val="57"/>
              <c:layout>
                <c:manualLayout>
                  <c:x val="0"/>
                  <c:y val="-4.0530438119674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41-4DB2-B470-FFC91210BDE9}"/>
                </c:ext>
              </c:extLst>
            </c:dLbl>
            <c:dLbl>
              <c:idx val="64"/>
              <c:layout>
                <c:manualLayout>
                  <c:x val="1.1550955950746968E-3"/>
                  <c:y val="-3.039782858975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41-4DB2-B470-FFC91210BDE9}"/>
                </c:ext>
              </c:extLst>
            </c:dLbl>
            <c:dLbl>
              <c:idx val="73"/>
              <c:layout>
                <c:manualLayout>
                  <c:x val="-8.4706031774176673E-17"/>
                  <c:y val="-3.54641333547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41-4DB2-B470-FFC91210BDE9}"/>
                </c:ext>
              </c:extLst>
            </c:dLbl>
            <c:dLbl>
              <c:idx val="136"/>
              <c:layout>
                <c:manualLayout>
                  <c:x val="-1.1256279652537135E-2"/>
                  <c:y val="-5.3418283606219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41-4DB2-B470-FFC91210BDE9}"/>
                </c:ext>
              </c:extLst>
            </c:dLbl>
            <c:dLbl>
              <c:idx val="156"/>
              <c:layout>
                <c:manualLayout>
                  <c:x val="-1.8481529521196673E-2"/>
                  <c:y val="-5.826250479703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41-4DB2-B470-FFC91210BDE9}"/>
                </c:ext>
              </c:extLst>
            </c:dLbl>
            <c:dLbl>
              <c:idx val="185"/>
              <c:layout>
                <c:manualLayout>
                  <c:x val="-1.183713015415565E-2"/>
                  <c:y val="-7.2039391634512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41-4DB2-B470-FFC91210BD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Sheet1!$A$5:$A$192</c:f>
              <c:strCache>
                <c:ptCount val="188"/>
                <c:pt idx="0">
                  <c:v>03.03.</c:v>
                </c:pt>
                <c:pt idx="1">
                  <c:v>04.03.</c:v>
                </c:pt>
                <c:pt idx="2">
                  <c:v>05.03.</c:v>
                </c:pt>
                <c:pt idx="3">
                  <c:v>06.03.</c:v>
                </c:pt>
                <c:pt idx="4">
                  <c:v>07.03.</c:v>
                </c:pt>
                <c:pt idx="5">
                  <c:v>08.03.</c:v>
                </c:pt>
                <c:pt idx="6">
                  <c:v>09.03.</c:v>
                </c:pt>
                <c:pt idx="7">
                  <c:v>10.03.</c:v>
                </c:pt>
                <c:pt idx="8">
                  <c:v>11.03.</c:v>
                </c:pt>
                <c:pt idx="9">
                  <c:v>12.03.</c:v>
                </c:pt>
                <c:pt idx="10">
                  <c:v>13.03.</c:v>
                </c:pt>
                <c:pt idx="11">
                  <c:v>14.03.</c:v>
                </c:pt>
                <c:pt idx="12">
                  <c:v>15.03.</c:v>
                </c:pt>
                <c:pt idx="13">
                  <c:v>16.03.</c:v>
                </c:pt>
                <c:pt idx="14">
                  <c:v>17.03.</c:v>
                </c:pt>
                <c:pt idx="15">
                  <c:v>18.03.</c:v>
                </c:pt>
                <c:pt idx="16">
                  <c:v>19.03.</c:v>
                </c:pt>
                <c:pt idx="17">
                  <c:v>20.03.</c:v>
                </c:pt>
                <c:pt idx="18">
                  <c:v>21.03.</c:v>
                </c:pt>
                <c:pt idx="19">
                  <c:v>22.03.</c:v>
                </c:pt>
                <c:pt idx="20">
                  <c:v>23.03.</c:v>
                </c:pt>
                <c:pt idx="21">
                  <c:v>24.03.</c:v>
                </c:pt>
                <c:pt idx="22">
                  <c:v>25.03.</c:v>
                </c:pt>
                <c:pt idx="23">
                  <c:v>26.03.</c:v>
                </c:pt>
                <c:pt idx="24">
                  <c:v>27.03.</c:v>
                </c:pt>
                <c:pt idx="25">
                  <c:v>28.03.</c:v>
                </c:pt>
                <c:pt idx="26">
                  <c:v>29.03.</c:v>
                </c:pt>
                <c:pt idx="27">
                  <c:v>30.03.</c:v>
                </c:pt>
                <c:pt idx="28">
                  <c:v>31.03.</c:v>
                </c:pt>
                <c:pt idx="29">
                  <c:v>01.04.</c:v>
                </c:pt>
                <c:pt idx="30">
                  <c:v>02.04.</c:v>
                </c:pt>
                <c:pt idx="31">
                  <c:v>03.04.</c:v>
                </c:pt>
                <c:pt idx="32">
                  <c:v>04.04.</c:v>
                </c:pt>
                <c:pt idx="33">
                  <c:v>05.04.</c:v>
                </c:pt>
                <c:pt idx="34">
                  <c:v>06.04.</c:v>
                </c:pt>
                <c:pt idx="35">
                  <c:v>07.04.</c:v>
                </c:pt>
                <c:pt idx="36">
                  <c:v>08.04.</c:v>
                </c:pt>
                <c:pt idx="37">
                  <c:v>09.04.</c:v>
                </c:pt>
                <c:pt idx="38">
                  <c:v>10.04.</c:v>
                </c:pt>
                <c:pt idx="39">
                  <c:v>11.04.</c:v>
                </c:pt>
                <c:pt idx="40">
                  <c:v>12.04.</c:v>
                </c:pt>
                <c:pt idx="41">
                  <c:v>13.04.</c:v>
                </c:pt>
                <c:pt idx="42">
                  <c:v>14.04.</c:v>
                </c:pt>
                <c:pt idx="43">
                  <c:v>15.04.</c:v>
                </c:pt>
                <c:pt idx="44">
                  <c:v>16.04.</c:v>
                </c:pt>
                <c:pt idx="45">
                  <c:v>17.04.</c:v>
                </c:pt>
                <c:pt idx="46">
                  <c:v>18.04.</c:v>
                </c:pt>
                <c:pt idx="47">
                  <c:v>19.04.</c:v>
                </c:pt>
                <c:pt idx="48">
                  <c:v>20.04.</c:v>
                </c:pt>
                <c:pt idx="49">
                  <c:v>21.04.</c:v>
                </c:pt>
                <c:pt idx="50">
                  <c:v>22.04.</c:v>
                </c:pt>
                <c:pt idx="51">
                  <c:v>23.04.</c:v>
                </c:pt>
                <c:pt idx="52">
                  <c:v>24.04.</c:v>
                </c:pt>
                <c:pt idx="53">
                  <c:v>25.04.</c:v>
                </c:pt>
                <c:pt idx="54">
                  <c:v>26.04.</c:v>
                </c:pt>
                <c:pt idx="55">
                  <c:v>27.04.</c:v>
                </c:pt>
                <c:pt idx="56">
                  <c:v>28.04.</c:v>
                </c:pt>
                <c:pt idx="57">
                  <c:v>29.04.</c:v>
                </c:pt>
                <c:pt idx="58">
                  <c:v>30.04.</c:v>
                </c:pt>
                <c:pt idx="59">
                  <c:v>01.05.</c:v>
                </c:pt>
                <c:pt idx="60">
                  <c:v>02.05.</c:v>
                </c:pt>
                <c:pt idx="61">
                  <c:v>03.05.</c:v>
                </c:pt>
                <c:pt idx="62">
                  <c:v>04.05.</c:v>
                </c:pt>
                <c:pt idx="63">
                  <c:v>05.05.</c:v>
                </c:pt>
                <c:pt idx="64">
                  <c:v>06.05.</c:v>
                </c:pt>
                <c:pt idx="65">
                  <c:v>07.05.</c:v>
                </c:pt>
                <c:pt idx="66">
                  <c:v>08.05.</c:v>
                </c:pt>
                <c:pt idx="67">
                  <c:v>09.05.</c:v>
                </c:pt>
                <c:pt idx="68">
                  <c:v>10.05.</c:v>
                </c:pt>
                <c:pt idx="69">
                  <c:v>11.05.</c:v>
                </c:pt>
                <c:pt idx="70">
                  <c:v>12.05.</c:v>
                </c:pt>
                <c:pt idx="71">
                  <c:v>13.05.</c:v>
                </c:pt>
                <c:pt idx="72">
                  <c:v>14.05.</c:v>
                </c:pt>
                <c:pt idx="73">
                  <c:v>15.05.</c:v>
                </c:pt>
                <c:pt idx="74">
                  <c:v>16.05.</c:v>
                </c:pt>
                <c:pt idx="75">
                  <c:v>17.05.</c:v>
                </c:pt>
                <c:pt idx="76">
                  <c:v>18.05.</c:v>
                </c:pt>
                <c:pt idx="77">
                  <c:v>19.05.</c:v>
                </c:pt>
                <c:pt idx="78">
                  <c:v>20.05.</c:v>
                </c:pt>
                <c:pt idx="79">
                  <c:v>21.05.</c:v>
                </c:pt>
                <c:pt idx="80">
                  <c:v>22.05.</c:v>
                </c:pt>
                <c:pt idx="81">
                  <c:v>23.05.</c:v>
                </c:pt>
                <c:pt idx="82">
                  <c:v>24.05.</c:v>
                </c:pt>
                <c:pt idx="83">
                  <c:v>25.05.</c:v>
                </c:pt>
                <c:pt idx="84">
                  <c:v>26.05.</c:v>
                </c:pt>
                <c:pt idx="85">
                  <c:v>27.05.</c:v>
                </c:pt>
                <c:pt idx="86">
                  <c:v>28.05.</c:v>
                </c:pt>
                <c:pt idx="87">
                  <c:v>29.05.</c:v>
                </c:pt>
                <c:pt idx="88">
                  <c:v>30.05.</c:v>
                </c:pt>
                <c:pt idx="89">
                  <c:v>31.05.</c:v>
                </c:pt>
                <c:pt idx="90">
                  <c:v>01.06.</c:v>
                </c:pt>
                <c:pt idx="91">
                  <c:v>02.06.</c:v>
                </c:pt>
                <c:pt idx="92">
                  <c:v>03.06.</c:v>
                </c:pt>
                <c:pt idx="93">
                  <c:v>04.06.</c:v>
                </c:pt>
                <c:pt idx="94">
                  <c:v>05.06.</c:v>
                </c:pt>
                <c:pt idx="95">
                  <c:v>06.06.</c:v>
                </c:pt>
                <c:pt idx="96">
                  <c:v>07.06.</c:v>
                </c:pt>
                <c:pt idx="97">
                  <c:v>08.06.</c:v>
                </c:pt>
                <c:pt idx="98">
                  <c:v>09.06.</c:v>
                </c:pt>
                <c:pt idx="99">
                  <c:v>10.06.</c:v>
                </c:pt>
                <c:pt idx="100">
                  <c:v>11.06.</c:v>
                </c:pt>
                <c:pt idx="101">
                  <c:v>12.06.</c:v>
                </c:pt>
                <c:pt idx="102">
                  <c:v>13.06.</c:v>
                </c:pt>
                <c:pt idx="103">
                  <c:v>14.06.</c:v>
                </c:pt>
                <c:pt idx="104">
                  <c:v>15.06.</c:v>
                </c:pt>
                <c:pt idx="105">
                  <c:v>16.06.</c:v>
                </c:pt>
                <c:pt idx="106">
                  <c:v>17.06.</c:v>
                </c:pt>
                <c:pt idx="107">
                  <c:v>18.06.</c:v>
                </c:pt>
                <c:pt idx="108">
                  <c:v>19.06.</c:v>
                </c:pt>
                <c:pt idx="109">
                  <c:v>20.06.</c:v>
                </c:pt>
                <c:pt idx="110">
                  <c:v>21.06.</c:v>
                </c:pt>
                <c:pt idx="111">
                  <c:v>22.06.</c:v>
                </c:pt>
                <c:pt idx="112">
                  <c:v>23.06.</c:v>
                </c:pt>
                <c:pt idx="113">
                  <c:v>24.06.</c:v>
                </c:pt>
                <c:pt idx="114">
                  <c:v>25.06.</c:v>
                </c:pt>
                <c:pt idx="115">
                  <c:v>26.06.</c:v>
                </c:pt>
                <c:pt idx="116">
                  <c:v>27.06.</c:v>
                </c:pt>
                <c:pt idx="117">
                  <c:v>28.06.</c:v>
                </c:pt>
                <c:pt idx="118">
                  <c:v>29.06.</c:v>
                </c:pt>
                <c:pt idx="119">
                  <c:v>30.06.</c:v>
                </c:pt>
                <c:pt idx="120">
                  <c:v>01.07.</c:v>
                </c:pt>
                <c:pt idx="121">
                  <c:v>02.07.</c:v>
                </c:pt>
                <c:pt idx="122">
                  <c:v>03.07.</c:v>
                </c:pt>
                <c:pt idx="123">
                  <c:v>04.07.</c:v>
                </c:pt>
                <c:pt idx="124">
                  <c:v>05.07.</c:v>
                </c:pt>
                <c:pt idx="125">
                  <c:v>06.07.</c:v>
                </c:pt>
                <c:pt idx="126">
                  <c:v>07.07.</c:v>
                </c:pt>
                <c:pt idx="127">
                  <c:v>08.07.</c:v>
                </c:pt>
                <c:pt idx="128">
                  <c:v>09.07.</c:v>
                </c:pt>
                <c:pt idx="129">
                  <c:v>10.07.</c:v>
                </c:pt>
                <c:pt idx="130">
                  <c:v>11.07.</c:v>
                </c:pt>
                <c:pt idx="131">
                  <c:v>12.07.</c:v>
                </c:pt>
                <c:pt idx="132">
                  <c:v>13.07.</c:v>
                </c:pt>
                <c:pt idx="133">
                  <c:v>14.07.</c:v>
                </c:pt>
                <c:pt idx="134">
                  <c:v>15.07.</c:v>
                </c:pt>
                <c:pt idx="135">
                  <c:v>16.07.</c:v>
                </c:pt>
                <c:pt idx="136">
                  <c:v>17.07.</c:v>
                </c:pt>
                <c:pt idx="137">
                  <c:v>18.07.</c:v>
                </c:pt>
                <c:pt idx="138">
                  <c:v>19.07.</c:v>
                </c:pt>
                <c:pt idx="139">
                  <c:v>20.07.</c:v>
                </c:pt>
                <c:pt idx="140">
                  <c:v>21.07.</c:v>
                </c:pt>
                <c:pt idx="141">
                  <c:v>22.07.</c:v>
                </c:pt>
                <c:pt idx="142">
                  <c:v>23.07.</c:v>
                </c:pt>
                <c:pt idx="143">
                  <c:v>24.07.</c:v>
                </c:pt>
                <c:pt idx="144">
                  <c:v>25.07.</c:v>
                </c:pt>
                <c:pt idx="145">
                  <c:v>26.07.</c:v>
                </c:pt>
                <c:pt idx="146">
                  <c:v>27.07.</c:v>
                </c:pt>
                <c:pt idx="147">
                  <c:v>28.07.</c:v>
                </c:pt>
                <c:pt idx="148">
                  <c:v>29.07.</c:v>
                </c:pt>
                <c:pt idx="149">
                  <c:v>30.07.</c:v>
                </c:pt>
                <c:pt idx="150">
                  <c:v>31.07.</c:v>
                </c:pt>
                <c:pt idx="151">
                  <c:v>01.08.</c:v>
                </c:pt>
                <c:pt idx="152">
                  <c:v>02.08.</c:v>
                </c:pt>
                <c:pt idx="153">
                  <c:v>03.08.</c:v>
                </c:pt>
                <c:pt idx="154">
                  <c:v>04.08.</c:v>
                </c:pt>
                <c:pt idx="155">
                  <c:v>05.08.</c:v>
                </c:pt>
                <c:pt idx="156">
                  <c:v>06.08.</c:v>
                </c:pt>
                <c:pt idx="157">
                  <c:v>07.08.</c:v>
                </c:pt>
                <c:pt idx="158">
                  <c:v>08.08.</c:v>
                </c:pt>
                <c:pt idx="159">
                  <c:v>09.08.</c:v>
                </c:pt>
                <c:pt idx="160">
                  <c:v>10.08.</c:v>
                </c:pt>
                <c:pt idx="161">
                  <c:v>11.08.</c:v>
                </c:pt>
                <c:pt idx="162">
                  <c:v>12.08.</c:v>
                </c:pt>
                <c:pt idx="163">
                  <c:v>13.08.</c:v>
                </c:pt>
                <c:pt idx="164">
                  <c:v>14.08.</c:v>
                </c:pt>
                <c:pt idx="165">
                  <c:v>15.08.</c:v>
                </c:pt>
                <c:pt idx="166">
                  <c:v>16.08.</c:v>
                </c:pt>
                <c:pt idx="167">
                  <c:v>17.08.</c:v>
                </c:pt>
                <c:pt idx="168">
                  <c:v>18.08.</c:v>
                </c:pt>
                <c:pt idx="169">
                  <c:v>19.08.</c:v>
                </c:pt>
                <c:pt idx="170">
                  <c:v>20.08.</c:v>
                </c:pt>
                <c:pt idx="171">
                  <c:v>21.08.</c:v>
                </c:pt>
                <c:pt idx="172">
                  <c:v>22.08.</c:v>
                </c:pt>
                <c:pt idx="173">
                  <c:v>23.08.</c:v>
                </c:pt>
                <c:pt idx="174">
                  <c:v>24.08.</c:v>
                </c:pt>
                <c:pt idx="175">
                  <c:v>25.08.</c:v>
                </c:pt>
                <c:pt idx="176">
                  <c:v>26.08.</c:v>
                </c:pt>
                <c:pt idx="177">
                  <c:v>27.08.</c:v>
                </c:pt>
                <c:pt idx="178">
                  <c:v>28.08.</c:v>
                </c:pt>
                <c:pt idx="179">
                  <c:v>29.08.</c:v>
                </c:pt>
                <c:pt idx="180">
                  <c:v>30.08.</c:v>
                </c:pt>
                <c:pt idx="181">
                  <c:v>31.08.</c:v>
                </c:pt>
                <c:pt idx="182">
                  <c:v>01.09.</c:v>
                </c:pt>
                <c:pt idx="183">
                  <c:v>02.09.</c:v>
                </c:pt>
                <c:pt idx="184">
                  <c:v>03.09.</c:v>
                </c:pt>
                <c:pt idx="185">
                  <c:v>04.09.</c:v>
                </c:pt>
                <c:pt idx="186">
                  <c:v>05.09.</c:v>
                </c:pt>
                <c:pt idx="187">
                  <c:v>06.09.</c:v>
                </c:pt>
              </c:strCache>
            </c:strRef>
          </c:cat>
          <c:val>
            <c:numRef>
              <c:f>Sheet1!$F$7:$F$192</c:f>
              <c:numCache>
                <c:formatCode>0.0</c:formatCode>
                <c:ptCount val="18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1.7708628477141286</c:v>
                </c:pt>
                <c:pt idx="12">
                  <c:v>3.0729678827980464</c:v>
                </c:pt>
                <c:pt idx="13">
                  <c:v>3.6458940982349706</c:v>
                </c:pt>
                <c:pt idx="14">
                  <c:v>4.4271571192853214</c:v>
                </c:pt>
                <c:pt idx="15">
                  <c:v>5.6250937515625257</c:v>
                </c:pt>
                <c:pt idx="16">
                  <c:v>6.2501041684028067</c:v>
                </c:pt>
                <c:pt idx="17">
                  <c:v>6.9271987866464437</c:v>
                </c:pt>
                <c:pt idx="18">
                  <c:v>9.0626510441840704</c:v>
                </c:pt>
                <c:pt idx="19">
                  <c:v>9.8439140652344204</c:v>
                </c:pt>
                <c:pt idx="20">
                  <c:v>10.989766496108269</c:v>
                </c:pt>
                <c:pt idx="21">
                  <c:v>11.875197919965332</c:v>
                </c:pt>
                <c:pt idx="22">
                  <c:v>13.698144969082819</c:v>
                </c:pt>
                <c:pt idx="23">
                  <c:v>14.531492191536525</c:v>
                </c:pt>
                <c:pt idx="24">
                  <c:v>16.51069184486408</c:v>
                </c:pt>
                <c:pt idx="25">
                  <c:v>17.812796879947999</c:v>
                </c:pt>
                <c:pt idx="26">
                  <c:v>17.604460074334572</c:v>
                </c:pt>
                <c:pt idx="27">
                  <c:v>19.53157552625877</c:v>
                </c:pt>
                <c:pt idx="28">
                  <c:v>19.375322922048699</c:v>
                </c:pt>
                <c:pt idx="29">
                  <c:v>20.000333338888982</c:v>
                </c:pt>
                <c:pt idx="30">
                  <c:v>20.20867014450241</c:v>
                </c:pt>
                <c:pt idx="31">
                  <c:v>20.677427957132618</c:v>
                </c:pt>
                <c:pt idx="32">
                  <c:v>18.854480908015134</c:v>
                </c:pt>
                <c:pt idx="33">
                  <c:v>18.281554692578208</c:v>
                </c:pt>
                <c:pt idx="34">
                  <c:v>18.541975699594992</c:v>
                </c:pt>
                <c:pt idx="35">
                  <c:v>17.96904948415807</c:v>
                </c:pt>
                <c:pt idx="36">
                  <c:v>17.29195486591443</c:v>
                </c:pt>
                <c:pt idx="37">
                  <c:v>16.927365456090936</c:v>
                </c:pt>
                <c:pt idx="38">
                  <c:v>15.833597226620444</c:v>
                </c:pt>
                <c:pt idx="39">
                  <c:v>14.427323788729812</c:v>
                </c:pt>
                <c:pt idx="40">
                  <c:v>13.489808163469391</c:v>
                </c:pt>
                <c:pt idx="41">
                  <c:v>11.458524308738479</c:v>
                </c:pt>
                <c:pt idx="42">
                  <c:v>11.302271704528408</c:v>
                </c:pt>
                <c:pt idx="43">
                  <c:v>9.8439140652344204</c:v>
                </c:pt>
                <c:pt idx="44">
                  <c:v>10.573092884881415</c:v>
                </c:pt>
                <c:pt idx="45">
                  <c:v>10.104335072251205</c:v>
                </c:pt>
                <c:pt idx="46">
                  <c:v>10.260587676461274</c:v>
                </c:pt>
                <c:pt idx="47">
                  <c:v>10.416840280671344</c:v>
                </c:pt>
                <c:pt idx="48">
                  <c:v>9.5834930582176376</c:v>
                </c:pt>
                <c:pt idx="49">
                  <c:v>9.8439140652344204</c:v>
                </c:pt>
                <c:pt idx="50">
                  <c:v>8.9584826413773566</c:v>
                </c:pt>
                <c:pt idx="51">
                  <c:v>9.0626510441840704</c:v>
                </c:pt>
                <c:pt idx="52">
                  <c:v>8.3855564259404325</c:v>
                </c:pt>
                <c:pt idx="53">
                  <c:v>8.5938932315538601</c:v>
                </c:pt>
                <c:pt idx="54">
                  <c:v>9.3230720512008531</c:v>
                </c:pt>
                <c:pt idx="55">
                  <c:v>9.5314088568142807</c:v>
                </c:pt>
                <c:pt idx="56">
                  <c:v>9.5314088568142807</c:v>
                </c:pt>
                <c:pt idx="57">
                  <c:v>9.7918298638310635</c:v>
                </c:pt>
                <c:pt idx="58">
                  <c:v>8.2813880231337187</c:v>
                </c:pt>
                <c:pt idx="59">
                  <c:v>7.9167986133102222</c:v>
                </c:pt>
                <c:pt idx="60">
                  <c:v>8.1772196203270049</c:v>
                </c:pt>
                <c:pt idx="61">
                  <c:v>7.7084618076967946</c:v>
                </c:pt>
                <c:pt idx="62">
                  <c:v>7.2397039950665842</c:v>
                </c:pt>
                <c:pt idx="63">
                  <c:v>6.8230303838397308</c:v>
                </c:pt>
                <c:pt idx="64">
                  <c:v>7.5001250020833679</c:v>
                </c:pt>
                <c:pt idx="65">
                  <c:v>6.5626093768229472</c:v>
                </c:pt>
                <c:pt idx="66">
                  <c:v>6.6146935782263041</c:v>
                </c:pt>
                <c:pt idx="67">
                  <c:v>6.6667777796296601</c:v>
                </c:pt>
                <c:pt idx="68">
                  <c:v>5.9375989599826662</c:v>
                </c:pt>
                <c:pt idx="69">
                  <c:v>5.312588543142386</c:v>
                </c:pt>
                <c:pt idx="70">
                  <c:v>5.416756945949099</c:v>
                </c:pt>
                <c:pt idx="71">
                  <c:v>5.2084201403356722</c:v>
                </c:pt>
                <c:pt idx="72">
                  <c:v>6.5626093768229472</c:v>
                </c:pt>
                <c:pt idx="73">
                  <c:v>6.718861981033017</c:v>
                </c:pt>
                <c:pt idx="74">
                  <c:v>5.8855147585793093</c:v>
                </c:pt>
                <c:pt idx="75">
                  <c:v>6.04176736278938</c:v>
                </c:pt>
                <c:pt idx="76">
                  <c:v>6.04176736278938</c:v>
                </c:pt>
                <c:pt idx="77">
                  <c:v>6.04176736278938</c:v>
                </c:pt>
                <c:pt idx="78">
                  <c:v>5.312588543142386</c:v>
                </c:pt>
                <c:pt idx="79">
                  <c:v>6.04176736278938</c:v>
                </c:pt>
                <c:pt idx="80">
                  <c:v>5.6250937515625257</c:v>
                </c:pt>
                <c:pt idx="81">
                  <c:v>5.3646727445457421</c:v>
                </c:pt>
                <c:pt idx="82">
                  <c:v>5.3646727445457421</c:v>
                </c:pt>
                <c:pt idx="83">
                  <c:v>5.5209253487558128</c:v>
                </c:pt>
                <c:pt idx="84">
                  <c:v>5.1563359389323153</c:v>
                </c:pt>
                <c:pt idx="85">
                  <c:v>4.8959149319155317</c:v>
                </c:pt>
                <c:pt idx="86">
                  <c:v>3.5417256954282572</c:v>
                </c:pt>
                <c:pt idx="87">
                  <c:v>3.02088368139469</c:v>
                </c:pt>
                <c:pt idx="88">
                  <c:v>2.9687994799913331</c:v>
                </c:pt>
                <c:pt idx="89">
                  <c:v>3.0729678827980464</c:v>
                </c:pt>
                <c:pt idx="90">
                  <c:v>3.2813046884114736</c:v>
                </c:pt>
                <c:pt idx="91">
                  <c:v>2.9687994799913331</c:v>
                </c:pt>
                <c:pt idx="92">
                  <c:v>2.8646310771846197</c:v>
                </c:pt>
                <c:pt idx="93">
                  <c:v>2.0833680561342689</c:v>
                </c:pt>
                <c:pt idx="94">
                  <c:v>2.1354522575376258</c:v>
                </c:pt>
                <c:pt idx="95">
                  <c:v>2.031283854730912</c:v>
                </c:pt>
                <c:pt idx="96">
                  <c:v>1.875031250520842</c:v>
                </c:pt>
                <c:pt idx="97">
                  <c:v>1.8229470491174853</c:v>
                </c:pt>
                <c:pt idx="98">
                  <c:v>1.7187786463107719</c:v>
                </c:pt>
                <c:pt idx="99">
                  <c:v>1.666694444907415</c:v>
                </c:pt>
                <c:pt idx="100">
                  <c:v>1.666694444907415</c:v>
                </c:pt>
                <c:pt idx="101">
                  <c:v>1.6146102435040584</c:v>
                </c:pt>
                <c:pt idx="102">
                  <c:v>1.6146102435040584</c:v>
                </c:pt>
                <c:pt idx="103">
                  <c:v>1.4062734378906314</c:v>
                </c:pt>
                <c:pt idx="104">
                  <c:v>1.3021050350839181</c:v>
                </c:pt>
                <c:pt idx="105">
                  <c:v>1.3541892364872747</c:v>
                </c:pt>
                <c:pt idx="106">
                  <c:v>1.3021050350839181</c:v>
                </c:pt>
                <c:pt idx="107">
                  <c:v>1.3021050350839181</c:v>
                </c:pt>
                <c:pt idx="108">
                  <c:v>1.1979366322772047</c:v>
                </c:pt>
                <c:pt idx="109">
                  <c:v>1.1979366322772047</c:v>
                </c:pt>
                <c:pt idx="110">
                  <c:v>1.1458524308738478</c:v>
                </c:pt>
                <c:pt idx="111">
                  <c:v>0.98959982666377777</c:v>
                </c:pt>
                <c:pt idx="112">
                  <c:v>0.8854314238570643</c:v>
                </c:pt>
                <c:pt idx="113">
                  <c:v>0.83334722245370751</c:v>
                </c:pt>
                <c:pt idx="114">
                  <c:v>0.93751562526042098</c:v>
                </c:pt>
                <c:pt idx="115">
                  <c:v>0.98959982666377777</c:v>
                </c:pt>
                <c:pt idx="116">
                  <c:v>1.0416840280671344</c:v>
                </c:pt>
                <c:pt idx="117">
                  <c:v>1.0416840280671344</c:v>
                </c:pt>
                <c:pt idx="118">
                  <c:v>0.8854314238570643</c:v>
                </c:pt>
                <c:pt idx="119">
                  <c:v>0.72917881964699416</c:v>
                </c:pt>
                <c:pt idx="120">
                  <c:v>0.62501041684028069</c:v>
                </c:pt>
                <c:pt idx="121">
                  <c:v>0.62501041684028069</c:v>
                </c:pt>
                <c:pt idx="122">
                  <c:v>0.67709461824363737</c:v>
                </c:pt>
                <c:pt idx="123">
                  <c:v>0.83334722245370751</c:v>
                </c:pt>
                <c:pt idx="124">
                  <c:v>1.1979366322772047</c:v>
                </c:pt>
                <c:pt idx="125">
                  <c:v>1.5625260421007017</c:v>
                </c:pt>
                <c:pt idx="126">
                  <c:v>2.2396206603443392</c:v>
                </c:pt>
                <c:pt idx="127">
                  <c:v>2.7604626743779064</c:v>
                </c:pt>
                <c:pt idx="128">
                  <c:v>3.02088368139469</c:v>
                </c:pt>
                <c:pt idx="129">
                  <c:v>2.9687994799913331</c:v>
                </c:pt>
                <c:pt idx="130">
                  <c:v>2.9687994799913331</c:v>
                </c:pt>
                <c:pt idx="131">
                  <c:v>2.9167152785879766</c:v>
                </c:pt>
                <c:pt idx="132">
                  <c:v>2.9687994799913331</c:v>
                </c:pt>
                <c:pt idx="133">
                  <c:v>2.9687994799913331</c:v>
                </c:pt>
                <c:pt idx="134">
                  <c:v>3.2813046884114736</c:v>
                </c:pt>
                <c:pt idx="135">
                  <c:v>3.4375572926215439</c:v>
                </c:pt>
                <c:pt idx="136">
                  <c:v>3.5417256954282572</c:v>
                </c:pt>
                <c:pt idx="137">
                  <c:v>3.385473091218187</c:v>
                </c:pt>
                <c:pt idx="138">
                  <c:v>3.0729678827980464</c:v>
                </c:pt>
                <c:pt idx="139">
                  <c:v>2.9167152785879766</c:v>
                </c:pt>
                <c:pt idx="140">
                  <c:v>2.5521258687644792</c:v>
                </c:pt>
                <c:pt idx="141">
                  <c:v>2.0833680561342689</c:v>
                </c:pt>
                <c:pt idx="142">
                  <c:v>1.7187786463107719</c:v>
                </c:pt>
                <c:pt idx="143">
                  <c:v>2.3958732645544094</c:v>
                </c:pt>
                <c:pt idx="144">
                  <c:v>2.3437890631510525</c:v>
                </c:pt>
                <c:pt idx="145">
                  <c:v>2.3958732645544094</c:v>
                </c:pt>
                <c:pt idx="146">
                  <c:v>2.3958732645544094</c:v>
                </c:pt>
                <c:pt idx="147">
                  <c:v>2.5521258687644792</c:v>
                </c:pt>
                <c:pt idx="148">
                  <c:v>2.3958732645544094</c:v>
                </c:pt>
                <c:pt idx="149">
                  <c:v>2.5521258687644792</c:v>
                </c:pt>
                <c:pt idx="150">
                  <c:v>2.656294271571193</c:v>
                </c:pt>
                <c:pt idx="151">
                  <c:v>2.8125468757812628</c:v>
                </c:pt>
                <c:pt idx="152">
                  <c:v>2.9167152785879766</c:v>
                </c:pt>
                <c:pt idx="153">
                  <c:v>3.1250520842014033</c:v>
                </c:pt>
                <c:pt idx="154">
                  <c:v>3.7500625010416839</c:v>
                </c:pt>
                <c:pt idx="155">
                  <c:v>3.9583993066551111</c:v>
                </c:pt>
                <c:pt idx="156">
                  <c:v>4.2709045150752516</c:v>
                </c:pt>
                <c:pt idx="157">
                  <c:v>3.6979782996383275</c:v>
                </c:pt>
                <c:pt idx="158">
                  <c:v>3.6979782996383275</c:v>
                </c:pt>
                <c:pt idx="159">
                  <c:v>3.8021467024450408</c:v>
                </c:pt>
                <c:pt idx="160">
                  <c:v>4.1146519108651809</c:v>
                </c:pt>
                <c:pt idx="161">
                  <c:v>4.1146519108651809</c:v>
                </c:pt>
                <c:pt idx="162">
                  <c:v>4.010483508058468</c:v>
                </c:pt>
                <c:pt idx="163">
                  <c:v>4.010483508058468</c:v>
                </c:pt>
                <c:pt idx="164">
                  <c:v>4.1146519108651809</c:v>
                </c:pt>
                <c:pt idx="165">
                  <c:v>4.010483508058468</c:v>
                </c:pt>
                <c:pt idx="166">
                  <c:v>3.8542309038483973</c:v>
                </c:pt>
                <c:pt idx="167">
                  <c:v>3.5938098968316137</c:v>
                </c:pt>
                <c:pt idx="168">
                  <c:v>2.7083784729745495</c:v>
                </c:pt>
                <c:pt idx="169">
                  <c:v>2.5521258687644792</c:v>
                </c:pt>
                <c:pt idx="170">
                  <c:v>2.3437890631510525</c:v>
                </c:pt>
                <c:pt idx="171">
                  <c:v>2.4479574659577659</c:v>
                </c:pt>
                <c:pt idx="172">
                  <c:v>2.4479574659577659</c:v>
                </c:pt>
                <c:pt idx="173">
                  <c:v>2.5521258687644792</c:v>
                </c:pt>
                <c:pt idx="174">
                  <c:v>2.9687994799913331</c:v>
                </c:pt>
                <c:pt idx="175">
                  <c:v>3.0729678827980464</c:v>
                </c:pt>
                <c:pt idx="176">
                  <c:v>3.4896414940249003</c:v>
                </c:pt>
                <c:pt idx="177">
                  <c:v>3.4375572926215439</c:v>
                </c:pt>
                <c:pt idx="178">
                  <c:v>3.6979782996383275</c:v>
                </c:pt>
                <c:pt idx="179">
                  <c:v>3.8021467024450408</c:v>
                </c:pt>
                <c:pt idx="180">
                  <c:v>4.2188203136718947</c:v>
                </c:pt>
                <c:pt idx="181">
                  <c:v>4.1667361122685378</c:v>
                </c:pt>
                <c:pt idx="182">
                  <c:v>4.3229887164786076</c:v>
                </c:pt>
                <c:pt idx="183">
                  <c:v>4.4792413206886783</c:v>
                </c:pt>
                <c:pt idx="184">
                  <c:v>4.7917465291088188</c:v>
                </c:pt>
                <c:pt idx="185">
                  <c:v>4.7396623277054619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D41-4DB2-B470-FFC91210B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4845360"/>
        <c:axId val="324846144"/>
      </c:lineChart>
      <c:catAx>
        <c:axId val="32484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24846144"/>
        <c:crosses val="autoZero"/>
        <c:auto val="1"/>
        <c:lblAlgn val="ctr"/>
        <c:lblOffset val="100"/>
        <c:tickLblSkip val="6"/>
        <c:tickMarkSkip val="1"/>
        <c:noMultiLvlLbl val="0"/>
      </c:catAx>
      <c:valAx>
        <c:axId val="324846144"/>
        <c:scaling>
          <c:orientation val="minMax"/>
          <c:max val="22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14 dienu kum. gadījumu skaits uz 100 000 iedz.</a:t>
                </a:r>
              </a:p>
            </c:rich>
          </c:tx>
          <c:layout>
            <c:manualLayout>
              <c:xMode val="edge"/>
              <c:yMode val="edge"/>
              <c:x val="1.0328347170853367E-3"/>
              <c:y val="6.135519152237334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24845360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852118001525131E-2"/>
          <c:y val="6.435922820221994E-2"/>
          <c:w val="0.81685751943508322"/>
          <c:h val="0.81036590243038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Kopā!$X$1</c:f>
              <c:strCache>
                <c:ptCount val="1"/>
                <c:pt idx="0">
                  <c:v>Gadījumu skaits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93-4E08-819F-EB231BB5CC9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93-4E08-819F-EB231BB5CC9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93-4E08-819F-EB231BB5CC98}"/>
                </c:ext>
              </c:extLst>
            </c:dLbl>
            <c:dLbl>
              <c:idx val="6"/>
              <c:layout>
                <c:manualLayout>
                  <c:x val="0"/>
                  <c:y val="2.66444629475437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93-4E08-819F-EB231BB5CC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Kopā!$V$2:$V$29</c:f>
              <c:strCache>
                <c:ptCount val="28"/>
                <c:pt idx="0">
                  <c:v>no 5. līdz 10. </c:v>
                </c:pt>
                <c:pt idx="1">
                  <c:v>10.</c:v>
                </c:pt>
                <c:pt idx="2">
                  <c:v>11.</c:v>
                </c:pt>
                <c:pt idx="3">
                  <c:v>12.</c:v>
                </c:pt>
                <c:pt idx="4">
                  <c:v>13.</c:v>
                </c:pt>
                <c:pt idx="5">
                  <c:v>14.</c:v>
                </c:pt>
                <c:pt idx="6">
                  <c:v>15.</c:v>
                </c:pt>
                <c:pt idx="7">
                  <c:v>16.</c:v>
                </c:pt>
                <c:pt idx="8">
                  <c:v>17.</c:v>
                </c:pt>
                <c:pt idx="9">
                  <c:v>18.</c:v>
                </c:pt>
                <c:pt idx="10">
                  <c:v>19.</c:v>
                </c:pt>
                <c:pt idx="11">
                  <c:v>20.</c:v>
                </c:pt>
                <c:pt idx="12">
                  <c:v>21.</c:v>
                </c:pt>
                <c:pt idx="13">
                  <c:v>22.</c:v>
                </c:pt>
                <c:pt idx="14">
                  <c:v>23.</c:v>
                </c:pt>
                <c:pt idx="15">
                  <c:v>24.</c:v>
                </c:pt>
                <c:pt idx="16">
                  <c:v>25.</c:v>
                </c:pt>
                <c:pt idx="17">
                  <c:v>26.</c:v>
                </c:pt>
                <c:pt idx="18">
                  <c:v>27.</c:v>
                </c:pt>
                <c:pt idx="19">
                  <c:v>28.</c:v>
                </c:pt>
                <c:pt idx="20">
                  <c:v>29.</c:v>
                </c:pt>
                <c:pt idx="21">
                  <c:v>30.</c:v>
                </c:pt>
                <c:pt idx="22">
                  <c:v>31.</c:v>
                </c:pt>
                <c:pt idx="23">
                  <c:v>32.</c:v>
                </c:pt>
                <c:pt idx="24">
                  <c:v>33.</c:v>
                </c:pt>
                <c:pt idx="25">
                  <c:v>34.</c:v>
                </c:pt>
                <c:pt idx="26">
                  <c:v>35.</c:v>
                </c:pt>
                <c:pt idx="27">
                  <c:v>36.</c:v>
                </c:pt>
              </c:strCache>
            </c:strRef>
          </c:cat>
          <c:val>
            <c:numRef>
              <c:f>Kopā!$X$2:$X$29</c:f>
              <c:numCache>
                <c:formatCode>General</c:formatCode>
                <c:ptCount val="28"/>
                <c:pt idx="0">
                  <c:v>0</c:v>
                </c:pt>
                <c:pt idx="1">
                  <c:v>3</c:v>
                </c:pt>
                <c:pt idx="2">
                  <c:v>27</c:v>
                </c:pt>
                <c:pt idx="3">
                  <c:v>106</c:v>
                </c:pt>
                <c:pt idx="4">
                  <c:v>211</c:v>
                </c:pt>
                <c:pt idx="5">
                  <c:v>186</c:v>
                </c:pt>
                <c:pt idx="6">
                  <c:v>118</c:v>
                </c:pt>
                <c:pt idx="7">
                  <c:v>76</c:v>
                </c:pt>
                <c:pt idx="8">
                  <c:v>85</c:v>
                </c:pt>
                <c:pt idx="9">
                  <c:v>67</c:v>
                </c:pt>
                <c:pt idx="10">
                  <c:v>60</c:v>
                </c:pt>
                <c:pt idx="11">
                  <c:v>69</c:v>
                </c:pt>
                <c:pt idx="12">
                  <c:v>39</c:v>
                </c:pt>
                <c:pt idx="13">
                  <c:v>19</c:v>
                </c:pt>
                <c:pt idx="14">
                  <c:v>22</c:v>
                </c:pt>
                <c:pt idx="15">
                  <c:v>9</c:v>
                </c:pt>
                <c:pt idx="16">
                  <c:v>14</c:v>
                </c:pt>
                <c:pt idx="17">
                  <c:v>5</c:v>
                </c:pt>
                <c:pt idx="18">
                  <c:v>8</c:v>
                </c:pt>
                <c:pt idx="19">
                  <c:v>49</c:v>
                </c:pt>
                <c:pt idx="20">
                  <c:v>19</c:v>
                </c:pt>
                <c:pt idx="21">
                  <c:v>27</c:v>
                </c:pt>
                <c:pt idx="22">
                  <c:v>24</c:v>
                </c:pt>
                <c:pt idx="23">
                  <c:v>47</c:v>
                </c:pt>
                <c:pt idx="24">
                  <c:v>32</c:v>
                </c:pt>
                <c:pt idx="25">
                  <c:v>15</c:v>
                </c:pt>
                <c:pt idx="26">
                  <c:v>56</c:v>
                </c:pt>
                <c:pt idx="2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93-4E08-819F-EB231BB5C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axId val="536884768"/>
        <c:axId val="536882024"/>
      </c:barChart>
      <c:lineChart>
        <c:grouping val="standard"/>
        <c:varyColors val="0"/>
        <c:ser>
          <c:idx val="1"/>
          <c:order val="1"/>
          <c:tx>
            <c:strRef>
              <c:f>Kopā!$Y$1</c:f>
              <c:strCache>
                <c:ptCount val="1"/>
                <c:pt idx="0">
                  <c:v>Testu skaits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93-4E08-819F-EB231BB5CC9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93-4E08-819F-EB231BB5CC9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93-4E08-819F-EB231BB5CC9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93-4E08-819F-EB231BB5CC9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93-4E08-819F-EB231BB5CC9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93-4E08-819F-EB231BB5CC9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93-4E08-819F-EB231BB5CC98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393-4E08-819F-EB231BB5CC9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393-4E08-819F-EB231BB5CC9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393-4E08-819F-EB231BB5CC98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393-4E08-819F-EB231BB5CC98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393-4E08-819F-EB231BB5CC98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393-4E08-819F-EB231BB5CC98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393-4E08-819F-EB231BB5CC98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393-4E08-819F-EB231BB5CC98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393-4E08-819F-EB231BB5CC98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393-4E08-819F-EB231BB5CC98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40-4F33-B2DD-504359605B5F}"/>
                </c:ext>
              </c:extLst>
            </c:dLbl>
            <c:dLbl>
              <c:idx val="26"/>
              <c:layout>
                <c:manualLayout>
                  <c:x val="-5.8450065504383752E-2"/>
                  <c:y val="-4.1536863966770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393-4E08-819F-EB231BB5CC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Kopā!$V$2:$V$29</c:f>
              <c:strCache>
                <c:ptCount val="28"/>
                <c:pt idx="0">
                  <c:v>no 5. līdz 10. </c:v>
                </c:pt>
                <c:pt idx="1">
                  <c:v>10.</c:v>
                </c:pt>
                <c:pt idx="2">
                  <c:v>11.</c:v>
                </c:pt>
                <c:pt idx="3">
                  <c:v>12.</c:v>
                </c:pt>
                <c:pt idx="4">
                  <c:v>13.</c:v>
                </c:pt>
                <c:pt idx="5">
                  <c:v>14.</c:v>
                </c:pt>
                <c:pt idx="6">
                  <c:v>15.</c:v>
                </c:pt>
                <c:pt idx="7">
                  <c:v>16.</c:v>
                </c:pt>
                <c:pt idx="8">
                  <c:v>17.</c:v>
                </c:pt>
                <c:pt idx="9">
                  <c:v>18.</c:v>
                </c:pt>
                <c:pt idx="10">
                  <c:v>19.</c:v>
                </c:pt>
                <c:pt idx="11">
                  <c:v>20.</c:v>
                </c:pt>
                <c:pt idx="12">
                  <c:v>21.</c:v>
                </c:pt>
                <c:pt idx="13">
                  <c:v>22.</c:v>
                </c:pt>
                <c:pt idx="14">
                  <c:v>23.</c:v>
                </c:pt>
                <c:pt idx="15">
                  <c:v>24.</c:v>
                </c:pt>
                <c:pt idx="16">
                  <c:v>25.</c:v>
                </c:pt>
                <c:pt idx="17">
                  <c:v>26.</c:v>
                </c:pt>
                <c:pt idx="18">
                  <c:v>27.</c:v>
                </c:pt>
                <c:pt idx="19">
                  <c:v>28.</c:v>
                </c:pt>
                <c:pt idx="20">
                  <c:v>29.</c:v>
                </c:pt>
                <c:pt idx="21">
                  <c:v>30.</c:v>
                </c:pt>
                <c:pt idx="22">
                  <c:v>31.</c:v>
                </c:pt>
                <c:pt idx="23">
                  <c:v>32.</c:v>
                </c:pt>
                <c:pt idx="24">
                  <c:v>33.</c:v>
                </c:pt>
                <c:pt idx="25">
                  <c:v>34.</c:v>
                </c:pt>
                <c:pt idx="26">
                  <c:v>35.</c:v>
                </c:pt>
                <c:pt idx="27">
                  <c:v>36.</c:v>
                </c:pt>
              </c:strCache>
            </c:strRef>
          </c:cat>
          <c:val>
            <c:numRef>
              <c:f>Kopā!$Y$2:$Y$29</c:f>
              <c:numCache>
                <c:formatCode>General</c:formatCode>
                <c:ptCount val="28"/>
                <c:pt idx="0">
                  <c:v>126</c:v>
                </c:pt>
                <c:pt idx="1">
                  <c:v>217</c:v>
                </c:pt>
                <c:pt idx="2">
                  <c:v>1010</c:v>
                </c:pt>
                <c:pt idx="3">
                  <c:v>5220</c:v>
                </c:pt>
                <c:pt idx="4">
                  <c:v>7232</c:v>
                </c:pt>
                <c:pt idx="5">
                  <c:v>6875</c:v>
                </c:pt>
                <c:pt idx="6">
                  <c:v>7534</c:v>
                </c:pt>
                <c:pt idx="7">
                  <c:v>7667</c:v>
                </c:pt>
                <c:pt idx="8">
                  <c:v>11736</c:v>
                </c:pt>
                <c:pt idx="9">
                  <c:v>16628</c:v>
                </c:pt>
                <c:pt idx="10">
                  <c:v>12347</c:v>
                </c:pt>
                <c:pt idx="11">
                  <c:v>11813</c:v>
                </c:pt>
                <c:pt idx="12">
                  <c:v>10644</c:v>
                </c:pt>
                <c:pt idx="13">
                  <c:v>10022</c:v>
                </c:pt>
                <c:pt idx="14">
                  <c:v>8589</c:v>
                </c:pt>
                <c:pt idx="15">
                  <c:v>9790</c:v>
                </c:pt>
                <c:pt idx="16">
                  <c:v>10411</c:v>
                </c:pt>
                <c:pt idx="17">
                  <c:v>10055</c:v>
                </c:pt>
                <c:pt idx="18">
                  <c:v>9910</c:v>
                </c:pt>
                <c:pt idx="19">
                  <c:v>11121</c:v>
                </c:pt>
                <c:pt idx="20">
                  <c:v>11981</c:v>
                </c:pt>
                <c:pt idx="21">
                  <c:v>10142</c:v>
                </c:pt>
                <c:pt idx="22">
                  <c:v>10240</c:v>
                </c:pt>
                <c:pt idx="23">
                  <c:v>12224</c:v>
                </c:pt>
                <c:pt idx="24">
                  <c:v>12102</c:v>
                </c:pt>
                <c:pt idx="25">
                  <c:v>11841</c:v>
                </c:pt>
                <c:pt idx="26">
                  <c:v>13232</c:v>
                </c:pt>
                <c:pt idx="27">
                  <c:v>13549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393-4E08-819F-EB231BB5C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6882808"/>
        <c:axId val="536882416"/>
      </c:lineChart>
      <c:catAx>
        <c:axId val="536884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Nedēļa</a:t>
                </a:r>
              </a:p>
            </c:rich>
          </c:tx>
          <c:layout>
            <c:manualLayout>
              <c:xMode val="edge"/>
              <c:yMode val="edge"/>
              <c:x val="0.4682405890583683"/>
              <c:y val="0.948812123922898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36882024"/>
        <c:crosses val="autoZero"/>
        <c:auto val="1"/>
        <c:lblAlgn val="ctr"/>
        <c:lblOffset val="100"/>
        <c:noMultiLvlLbl val="0"/>
      </c:catAx>
      <c:valAx>
        <c:axId val="5368820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sz="1000" b="1" i="0" baseline="0">
                    <a:effectLst/>
                  </a:rPr>
                  <a:t>Laboratoriski apstiprināto gadījumu skaits</a:t>
                </a:r>
                <a:endParaRPr lang="lv-LV" sz="1000" b="1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b="1"/>
                </a:pPr>
                <a:endParaRPr lang="lv-LV" b="1"/>
              </a:p>
            </c:rich>
          </c:tx>
          <c:layout>
            <c:manualLayout>
              <c:xMode val="edge"/>
              <c:yMode val="edge"/>
              <c:x val="3.2478430370546118E-3"/>
              <c:y val="7.151307021201788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36884768"/>
        <c:crosses val="autoZero"/>
        <c:crossBetween val="between"/>
        <c:majorUnit val="100"/>
      </c:valAx>
      <c:valAx>
        <c:axId val="53688241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Laboratoriski izmēklēto paraugu skaits</a:t>
                </a:r>
              </a:p>
            </c:rich>
          </c:tx>
          <c:layout>
            <c:manualLayout>
              <c:xMode val="edge"/>
              <c:yMode val="edge"/>
              <c:x val="0.96935394664903995"/>
              <c:y val="0.102215026859960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36882808"/>
        <c:crosses val="max"/>
        <c:crossBetween val="between"/>
      </c:valAx>
      <c:catAx>
        <c:axId val="536882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6882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271401603369567E-2"/>
          <c:y val="8.0963419624060215E-2"/>
          <c:w val="0.84782367537122461"/>
          <c:h val="0.80043687160615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Kopā!$X$1</c:f>
              <c:strCache>
                <c:ptCount val="1"/>
                <c:pt idx="0">
                  <c:v>Gadījumu skaits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Kopā!$V$2:$V$29</c:f>
              <c:strCache>
                <c:ptCount val="28"/>
                <c:pt idx="0">
                  <c:v>no 5. līdz 10. </c:v>
                </c:pt>
                <c:pt idx="1">
                  <c:v>10.</c:v>
                </c:pt>
                <c:pt idx="2">
                  <c:v>11.</c:v>
                </c:pt>
                <c:pt idx="3">
                  <c:v>12.</c:v>
                </c:pt>
                <c:pt idx="4">
                  <c:v>13.</c:v>
                </c:pt>
                <c:pt idx="5">
                  <c:v>14.</c:v>
                </c:pt>
                <c:pt idx="6">
                  <c:v>15.</c:v>
                </c:pt>
                <c:pt idx="7">
                  <c:v>16.</c:v>
                </c:pt>
                <c:pt idx="8">
                  <c:v>17.</c:v>
                </c:pt>
                <c:pt idx="9">
                  <c:v>18.</c:v>
                </c:pt>
                <c:pt idx="10">
                  <c:v>19.</c:v>
                </c:pt>
                <c:pt idx="11">
                  <c:v>20.</c:v>
                </c:pt>
                <c:pt idx="12">
                  <c:v>21.</c:v>
                </c:pt>
                <c:pt idx="13">
                  <c:v>22.</c:v>
                </c:pt>
                <c:pt idx="14">
                  <c:v>23.</c:v>
                </c:pt>
                <c:pt idx="15">
                  <c:v>24.</c:v>
                </c:pt>
                <c:pt idx="16">
                  <c:v>25.</c:v>
                </c:pt>
                <c:pt idx="17">
                  <c:v>26.</c:v>
                </c:pt>
                <c:pt idx="18">
                  <c:v>27.</c:v>
                </c:pt>
                <c:pt idx="19">
                  <c:v>28.</c:v>
                </c:pt>
                <c:pt idx="20">
                  <c:v>29.</c:v>
                </c:pt>
                <c:pt idx="21">
                  <c:v>30.</c:v>
                </c:pt>
                <c:pt idx="22">
                  <c:v>31.</c:v>
                </c:pt>
                <c:pt idx="23">
                  <c:v>32.</c:v>
                </c:pt>
                <c:pt idx="24">
                  <c:v>33.</c:v>
                </c:pt>
                <c:pt idx="25">
                  <c:v>34.</c:v>
                </c:pt>
                <c:pt idx="26">
                  <c:v>35.</c:v>
                </c:pt>
                <c:pt idx="27">
                  <c:v>36.</c:v>
                </c:pt>
              </c:strCache>
            </c:strRef>
          </c:cat>
          <c:val>
            <c:numRef>
              <c:f>Kopā!$X$2:$X$29</c:f>
              <c:numCache>
                <c:formatCode>General</c:formatCode>
                <c:ptCount val="28"/>
                <c:pt idx="0">
                  <c:v>0</c:v>
                </c:pt>
                <c:pt idx="1">
                  <c:v>3</c:v>
                </c:pt>
                <c:pt idx="2">
                  <c:v>27</c:v>
                </c:pt>
                <c:pt idx="3">
                  <c:v>106</c:v>
                </c:pt>
                <c:pt idx="4">
                  <c:v>211</c:v>
                </c:pt>
                <c:pt idx="5">
                  <c:v>186</c:v>
                </c:pt>
                <c:pt idx="6">
                  <c:v>118</c:v>
                </c:pt>
                <c:pt idx="7">
                  <c:v>76</c:v>
                </c:pt>
                <c:pt idx="8">
                  <c:v>85</c:v>
                </c:pt>
                <c:pt idx="9">
                  <c:v>67</c:v>
                </c:pt>
                <c:pt idx="10">
                  <c:v>60</c:v>
                </c:pt>
                <c:pt idx="11">
                  <c:v>69</c:v>
                </c:pt>
                <c:pt idx="12">
                  <c:v>39</c:v>
                </c:pt>
                <c:pt idx="13">
                  <c:v>19</c:v>
                </c:pt>
                <c:pt idx="14">
                  <c:v>22</c:v>
                </c:pt>
                <c:pt idx="15">
                  <c:v>9</c:v>
                </c:pt>
                <c:pt idx="16">
                  <c:v>14</c:v>
                </c:pt>
                <c:pt idx="17">
                  <c:v>5</c:v>
                </c:pt>
                <c:pt idx="18">
                  <c:v>8</c:v>
                </c:pt>
                <c:pt idx="19">
                  <c:v>49</c:v>
                </c:pt>
                <c:pt idx="20">
                  <c:v>19</c:v>
                </c:pt>
                <c:pt idx="21">
                  <c:v>27</c:v>
                </c:pt>
                <c:pt idx="22">
                  <c:v>24</c:v>
                </c:pt>
                <c:pt idx="23">
                  <c:v>47</c:v>
                </c:pt>
                <c:pt idx="24">
                  <c:v>32</c:v>
                </c:pt>
                <c:pt idx="25">
                  <c:v>15</c:v>
                </c:pt>
                <c:pt idx="26">
                  <c:v>56</c:v>
                </c:pt>
                <c:pt idx="2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14-46D0-B55F-AA7D579AB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axId val="536883200"/>
        <c:axId val="536883592"/>
      </c:barChart>
      <c:lineChart>
        <c:grouping val="standard"/>
        <c:varyColors val="0"/>
        <c:ser>
          <c:idx val="1"/>
          <c:order val="1"/>
          <c:tx>
            <c:strRef>
              <c:f>Kopā!$Z$1</c:f>
              <c:strCache>
                <c:ptCount val="1"/>
                <c:pt idx="0">
                  <c:v>% pozitīvi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14-46D0-B55F-AA7D579ABC7A}"/>
                </c:ext>
              </c:extLst>
            </c:dLbl>
            <c:dLbl>
              <c:idx val="1"/>
              <c:layout>
                <c:manualLayout>
                  <c:x val="-3.8255911692942242E-2"/>
                  <c:y val="-2.8343832460369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14-46D0-B55F-AA7D579ABC7A}"/>
                </c:ext>
              </c:extLst>
            </c:dLbl>
            <c:dLbl>
              <c:idx val="4"/>
              <c:layout>
                <c:manualLayout>
                  <c:x val="-9.7805328059783429E-3"/>
                  <c:y val="-3.1681338113762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14-46D0-B55F-AA7D579ABC7A}"/>
                </c:ext>
              </c:extLst>
            </c:dLbl>
            <c:dLbl>
              <c:idx val="5"/>
              <c:layout>
                <c:manualLayout>
                  <c:x val="-6.6166018185378457E-3"/>
                  <c:y val="-3.168133811376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14-46D0-B55F-AA7D579ABC7A}"/>
                </c:ext>
              </c:extLst>
            </c:dLbl>
            <c:dLbl>
              <c:idx val="6"/>
              <c:layout>
                <c:manualLayout>
                  <c:x val="-3.4526708310974636E-3"/>
                  <c:y val="-2.5006326806976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14-46D0-B55F-AA7D579ABC7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314-46D0-B55F-AA7D579ABC7A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14-46D0-B55F-AA7D579ABC7A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314-46D0-B55F-AA7D579ABC7A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14-46D0-B55F-AA7D579ABC7A}"/>
                </c:ext>
              </c:extLst>
            </c:dLbl>
            <c:dLbl>
              <c:idx val="11"/>
              <c:layout>
                <c:manualLayout>
                  <c:x val="-1.6108394780859164E-2"/>
                  <c:y val="-2.8343832460369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314-46D0-B55F-AA7D579ABC7A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314-46D0-B55F-AA7D579ABC7A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314-46D0-B55F-AA7D579ABC7A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314-46D0-B55F-AA7D579ABC7A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314-46D0-B55F-AA7D579ABC7A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314-46D0-B55F-AA7D579ABC7A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314-46D0-B55F-AA7D579ABC7A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314-46D0-B55F-AA7D579ABC7A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314-46D0-B55F-AA7D579ABC7A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314-46D0-B55F-AA7D579ABC7A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314-46D0-B55F-AA7D579ABC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Kopā!$V$2:$V$29</c:f>
              <c:strCache>
                <c:ptCount val="28"/>
                <c:pt idx="0">
                  <c:v>no 5. līdz 10. </c:v>
                </c:pt>
                <c:pt idx="1">
                  <c:v>10.</c:v>
                </c:pt>
                <c:pt idx="2">
                  <c:v>11.</c:v>
                </c:pt>
                <c:pt idx="3">
                  <c:v>12.</c:v>
                </c:pt>
                <c:pt idx="4">
                  <c:v>13.</c:v>
                </c:pt>
                <c:pt idx="5">
                  <c:v>14.</c:v>
                </c:pt>
                <c:pt idx="6">
                  <c:v>15.</c:v>
                </c:pt>
                <c:pt idx="7">
                  <c:v>16.</c:v>
                </c:pt>
                <c:pt idx="8">
                  <c:v>17.</c:v>
                </c:pt>
                <c:pt idx="9">
                  <c:v>18.</c:v>
                </c:pt>
                <c:pt idx="10">
                  <c:v>19.</c:v>
                </c:pt>
                <c:pt idx="11">
                  <c:v>20.</c:v>
                </c:pt>
                <c:pt idx="12">
                  <c:v>21.</c:v>
                </c:pt>
                <c:pt idx="13">
                  <c:v>22.</c:v>
                </c:pt>
                <c:pt idx="14">
                  <c:v>23.</c:v>
                </c:pt>
                <c:pt idx="15">
                  <c:v>24.</c:v>
                </c:pt>
                <c:pt idx="16">
                  <c:v>25.</c:v>
                </c:pt>
                <c:pt idx="17">
                  <c:v>26.</c:v>
                </c:pt>
                <c:pt idx="18">
                  <c:v>27.</c:v>
                </c:pt>
                <c:pt idx="19">
                  <c:v>28.</c:v>
                </c:pt>
                <c:pt idx="20">
                  <c:v>29.</c:v>
                </c:pt>
                <c:pt idx="21">
                  <c:v>30.</c:v>
                </c:pt>
                <c:pt idx="22">
                  <c:v>31.</c:v>
                </c:pt>
                <c:pt idx="23">
                  <c:v>32.</c:v>
                </c:pt>
                <c:pt idx="24">
                  <c:v>33.</c:v>
                </c:pt>
                <c:pt idx="25">
                  <c:v>34.</c:v>
                </c:pt>
                <c:pt idx="26">
                  <c:v>35.</c:v>
                </c:pt>
                <c:pt idx="27">
                  <c:v>36.</c:v>
                </c:pt>
              </c:strCache>
            </c:strRef>
          </c:cat>
          <c:val>
            <c:numRef>
              <c:f>Kopā!$Z$2:$Z$29</c:f>
              <c:numCache>
                <c:formatCode>0.0</c:formatCode>
                <c:ptCount val="28"/>
                <c:pt idx="0">
                  <c:v>0</c:v>
                </c:pt>
                <c:pt idx="1">
                  <c:v>1.3824884792626728</c:v>
                </c:pt>
                <c:pt idx="2">
                  <c:v>2.6732673267326734</c:v>
                </c:pt>
                <c:pt idx="3">
                  <c:v>2.0306513409961684</c:v>
                </c:pt>
                <c:pt idx="4">
                  <c:v>2.9175884955752212</c:v>
                </c:pt>
                <c:pt idx="5">
                  <c:v>2.7054545454545456</c:v>
                </c:pt>
                <c:pt idx="6">
                  <c:v>1.5662330767188744</c:v>
                </c:pt>
                <c:pt idx="7">
                  <c:v>0.99126124951089079</c:v>
                </c:pt>
                <c:pt idx="8">
                  <c:v>0.7242672119972734</c:v>
                </c:pt>
                <c:pt idx="9">
                  <c:v>0.40293480875631466</c:v>
                </c:pt>
                <c:pt idx="10">
                  <c:v>0.48594800356361867</c:v>
                </c:pt>
                <c:pt idx="11">
                  <c:v>0.58410226022178957</c:v>
                </c:pt>
                <c:pt idx="12">
                  <c:v>0.36640360766629088</c:v>
                </c:pt>
                <c:pt idx="13">
                  <c:v>0.18958291758132109</c:v>
                </c:pt>
                <c:pt idx="14">
                  <c:v>0.25614157643497498</c:v>
                </c:pt>
                <c:pt idx="15">
                  <c:v>9.193054136874361E-2</c:v>
                </c:pt>
                <c:pt idx="16">
                  <c:v>0.13447315339544713</c:v>
                </c:pt>
                <c:pt idx="17">
                  <c:v>4.9726504226752857E-2</c:v>
                </c:pt>
                <c:pt idx="18">
                  <c:v>8.0726538849646826E-2</c:v>
                </c:pt>
                <c:pt idx="19">
                  <c:v>0.4406078590054851</c:v>
                </c:pt>
                <c:pt idx="20">
                  <c:v>0.15858442534012185</c:v>
                </c:pt>
                <c:pt idx="21">
                  <c:v>0.26621968053638334</c:v>
                </c:pt>
                <c:pt idx="22">
                  <c:v>0.234375</c:v>
                </c:pt>
                <c:pt idx="23">
                  <c:v>0.3844895287958115</c:v>
                </c:pt>
                <c:pt idx="24">
                  <c:v>0.26441910428028426</c:v>
                </c:pt>
                <c:pt idx="25">
                  <c:v>0.12667848999239928</c:v>
                </c:pt>
                <c:pt idx="26">
                  <c:v>0.42321644498186217</c:v>
                </c:pt>
                <c:pt idx="27">
                  <c:v>0.25832164735404828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314-46D0-B55F-AA7D579AB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5770184"/>
        <c:axId val="536884376"/>
      </c:lineChart>
      <c:catAx>
        <c:axId val="536883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Nedēļa</a:t>
                </a:r>
              </a:p>
            </c:rich>
          </c:tx>
          <c:layout>
            <c:manualLayout>
              <c:xMode val="edge"/>
              <c:yMode val="edge"/>
              <c:x val="0.48337748513089324"/>
              <c:y val="0.948812123922898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36883592"/>
        <c:crosses val="autoZero"/>
        <c:auto val="1"/>
        <c:lblAlgn val="ctr"/>
        <c:lblOffset val="100"/>
        <c:noMultiLvlLbl val="0"/>
      </c:catAx>
      <c:valAx>
        <c:axId val="5368835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Laboratoriski apstiprināto</a:t>
                </a:r>
                <a:r>
                  <a:rPr lang="lv-LV" b="1" baseline="0"/>
                  <a:t> g</a:t>
                </a:r>
                <a:r>
                  <a:rPr lang="lv-LV" b="1"/>
                  <a:t>adījumu skaits</a:t>
                </a:r>
              </a:p>
            </c:rich>
          </c:tx>
          <c:layout>
            <c:manualLayout>
              <c:xMode val="edge"/>
              <c:yMode val="edge"/>
              <c:x val="3.698240229293116E-3"/>
              <c:y val="7.45553286498667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36883200"/>
        <c:crosses val="autoZero"/>
        <c:crossBetween val="between"/>
        <c:majorUnit val="50"/>
      </c:valAx>
      <c:valAx>
        <c:axId val="536884376"/>
        <c:scaling>
          <c:orientation val="minMax"/>
          <c:max val="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Pozitīvo paraugu</a:t>
                </a:r>
                <a:r>
                  <a:rPr lang="lv-LV" b="1" baseline="0"/>
                  <a:t> īpatsvars (%)</a:t>
                </a:r>
                <a:endParaRPr lang="lv-LV" b="1"/>
              </a:p>
            </c:rich>
          </c:tx>
          <c:layout>
            <c:manualLayout>
              <c:xMode val="edge"/>
              <c:yMode val="edge"/>
              <c:x val="0.96935394664903995"/>
              <c:y val="0.152794851182600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bg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65770184"/>
        <c:crosses val="max"/>
        <c:crossBetween val="between"/>
        <c:majorUnit val="1"/>
      </c:valAx>
      <c:catAx>
        <c:axId val="565770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68843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'24.08.2020'!$B$2</c:f>
              <c:strCache>
                <c:ptCount val="1"/>
                <c:pt idx="0">
                  <c:v>Vīrieši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FE-4902-A15F-0DFF86B4DC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FE-4902-A15F-0DFF86B4DC9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FE-4902-A15F-0DFF86B4DC9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FE-4902-A15F-0DFF86B4DC9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FE-4902-A15F-0DFF86B4DC9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FE-4902-A15F-0DFF86B4DC9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FE-4902-A15F-0DFF86B4DC9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FE-4902-A15F-0DFF86B4DC94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FE-4902-A15F-0DFF86B4DC94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FE-4902-A15F-0DFF86B4DC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'07.09.2020'!$A$3:$A$12</c:f>
              <c:strCache>
                <c:ptCount val="10"/>
                <c:pt idx="0">
                  <c:v>0-4</c:v>
                </c:pt>
                <c:pt idx="1">
                  <c:v>5-9</c:v>
                </c:pt>
                <c:pt idx="2">
                  <c:v>10-19</c:v>
                </c:pt>
                <c:pt idx="3">
                  <c:v>20-29</c:v>
                </c:pt>
                <c:pt idx="4">
                  <c:v>30-39</c:v>
                </c:pt>
                <c:pt idx="5">
                  <c:v>40-49</c:v>
                </c:pt>
                <c:pt idx="6">
                  <c:v>50-59</c:v>
                </c:pt>
                <c:pt idx="7">
                  <c:v>60-69</c:v>
                </c:pt>
                <c:pt idx="8">
                  <c:v>70-79</c:v>
                </c:pt>
                <c:pt idx="9">
                  <c:v>&gt;=80</c:v>
                </c:pt>
              </c:strCache>
            </c:strRef>
          </c:cat>
          <c:val>
            <c:numRef>
              <c:f>'07.09.2020'!$B$3:$B$12</c:f>
              <c:numCache>
                <c:formatCode>General</c:formatCode>
                <c:ptCount val="10"/>
                <c:pt idx="0">
                  <c:v>-7</c:v>
                </c:pt>
                <c:pt idx="1">
                  <c:v>-15</c:v>
                </c:pt>
                <c:pt idx="2">
                  <c:v>-40</c:v>
                </c:pt>
                <c:pt idx="3">
                  <c:v>-108</c:v>
                </c:pt>
                <c:pt idx="4">
                  <c:v>-157</c:v>
                </c:pt>
                <c:pt idx="5">
                  <c:v>-134</c:v>
                </c:pt>
                <c:pt idx="6">
                  <c:v>-113</c:v>
                </c:pt>
                <c:pt idx="7">
                  <c:v>-97</c:v>
                </c:pt>
                <c:pt idx="8">
                  <c:v>-41</c:v>
                </c:pt>
                <c:pt idx="9">
                  <c:v>-22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FE-4902-A15F-0DFF86B4DC94}"/>
            </c:ext>
          </c:extLst>
        </c:ser>
        <c:ser>
          <c:idx val="1"/>
          <c:order val="1"/>
          <c:tx>
            <c:strRef>
              <c:f>'07.09.2020'!$C$2</c:f>
              <c:strCache>
                <c:ptCount val="1"/>
                <c:pt idx="0">
                  <c:v>Sievietes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'07.09.2020'!$A$3:$A$12</c:f>
              <c:strCache>
                <c:ptCount val="10"/>
                <c:pt idx="0">
                  <c:v>0-4</c:v>
                </c:pt>
                <c:pt idx="1">
                  <c:v>5-9</c:v>
                </c:pt>
                <c:pt idx="2">
                  <c:v>10-19</c:v>
                </c:pt>
                <c:pt idx="3">
                  <c:v>20-29</c:v>
                </c:pt>
                <c:pt idx="4">
                  <c:v>30-39</c:v>
                </c:pt>
                <c:pt idx="5">
                  <c:v>40-49</c:v>
                </c:pt>
                <c:pt idx="6">
                  <c:v>50-59</c:v>
                </c:pt>
                <c:pt idx="7">
                  <c:v>60-69</c:v>
                </c:pt>
                <c:pt idx="8">
                  <c:v>70-79</c:v>
                </c:pt>
                <c:pt idx="9">
                  <c:v>&gt;=80</c:v>
                </c:pt>
              </c:strCache>
            </c:strRef>
          </c:cat>
          <c:val>
            <c:numRef>
              <c:f>'07.09.2020'!$C$3:$C$12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43</c:v>
                </c:pt>
                <c:pt idx="3">
                  <c:v>116</c:v>
                </c:pt>
                <c:pt idx="4">
                  <c:v>116</c:v>
                </c:pt>
                <c:pt idx="5">
                  <c:v>120</c:v>
                </c:pt>
                <c:pt idx="6">
                  <c:v>113</c:v>
                </c:pt>
                <c:pt idx="7">
                  <c:v>72</c:v>
                </c:pt>
                <c:pt idx="8">
                  <c:v>50</c:v>
                </c:pt>
                <c:pt idx="9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AFE-4902-A15F-0DFF86B4D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100"/>
        <c:axId val="565768616"/>
        <c:axId val="565766656"/>
      </c:barChart>
      <c:catAx>
        <c:axId val="565768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65766656"/>
        <c:crosses val="autoZero"/>
        <c:auto val="1"/>
        <c:lblAlgn val="ctr"/>
        <c:lblOffset val="100"/>
        <c:noMultiLvlLbl val="0"/>
      </c:catAx>
      <c:valAx>
        <c:axId val="565766656"/>
        <c:scaling>
          <c:orientation val="minMax"/>
          <c:max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;#;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6576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102408228398039E-2"/>
          <c:y val="4.3749187879474946E-2"/>
          <c:w val="0.89070726483688178"/>
          <c:h val="0.7604767413551979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B9-4BC0-8821-2C280773B983}"/>
                </c:ext>
              </c:extLst>
            </c:dLbl>
            <c:dLbl>
              <c:idx val="1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B9-4BC0-8821-2C280773B983}"/>
                </c:ext>
              </c:extLst>
            </c:dLbl>
            <c:dLbl>
              <c:idx val="1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B9-4BC0-8821-2C280773B983}"/>
                </c:ext>
              </c:extLst>
            </c:dLbl>
            <c:dLbl>
              <c:idx val="2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B9-4BC0-8821-2C280773B983}"/>
                </c:ext>
              </c:extLst>
            </c:dLbl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B9-4BC0-8821-2C280773B983}"/>
                </c:ext>
              </c:extLst>
            </c:dLbl>
            <c:dLbl>
              <c:idx val="4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B9-4BC0-8821-2C280773B983}"/>
                </c:ext>
              </c:extLst>
            </c:dLbl>
            <c:dLbl>
              <c:idx val="5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B9-4BC0-8821-2C280773B983}"/>
                </c:ext>
              </c:extLst>
            </c:dLbl>
            <c:dLbl>
              <c:idx val="5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B9-4BC0-8821-2C280773B983}"/>
                </c:ext>
              </c:extLst>
            </c:dLbl>
            <c:dLbl>
              <c:idx val="6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B9-4BC0-8821-2C280773B983}"/>
                </c:ext>
              </c:extLst>
            </c:dLbl>
            <c:dLbl>
              <c:idx val="6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B9-4BC0-8821-2C280773B983}"/>
                </c:ext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B9-4BC0-8821-2C280773B983}"/>
                </c:ext>
              </c:extLst>
            </c:dLbl>
            <c:dLbl>
              <c:idx val="6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4B9-4BC0-8821-2C280773B983}"/>
                </c:ext>
              </c:extLst>
            </c:dLbl>
            <c:dLbl>
              <c:idx val="7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4B9-4BC0-8821-2C280773B983}"/>
                </c:ext>
              </c:extLst>
            </c:dLbl>
            <c:dLbl>
              <c:idx val="7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4B9-4BC0-8821-2C280773B983}"/>
                </c:ext>
              </c:extLst>
            </c:dLbl>
            <c:dLbl>
              <c:idx val="7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4B9-4BC0-8821-2C280773B983}"/>
                </c:ext>
              </c:extLst>
            </c:dLbl>
            <c:dLbl>
              <c:idx val="7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B9-4BC0-8821-2C280773B983}"/>
                </c:ext>
              </c:extLst>
            </c:dLbl>
            <c:dLbl>
              <c:idx val="7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4B9-4BC0-8821-2C280773B983}"/>
                </c:ext>
              </c:extLst>
            </c:dLbl>
            <c:dLbl>
              <c:idx val="8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B9-4BC0-8821-2C280773B983}"/>
                </c:ext>
              </c:extLst>
            </c:dLbl>
            <c:dLbl>
              <c:idx val="8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B9-4BC0-8821-2C280773B983}"/>
                </c:ext>
              </c:extLst>
            </c:dLbl>
            <c:dLbl>
              <c:idx val="8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4B9-4BC0-8821-2C280773B983}"/>
                </c:ext>
              </c:extLst>
            </c:dLbl>
            <c:dLbl>
              <c:idx val="8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4B9-4BC0-8821-2C280773B983}"/>
                </c:ext>
              </c:extLst>
            </c:dLbl>
            <c:dLbl>
              <c:idx val="86"/>
              <c:layout>
                <c:manualLayout>
                  <c:x val="-2.4553252027608535E-2"/>
                  <c:y val="-2.5950628356114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4B9-4BC0-8821-2C280773B983}"/>
                </c:ext>
              </c:extLst>
            </c:dLbl>
            <c:dLbl>
              <c:idx val="10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4B9-4BC0-8821-2C280773B983}"/>
                </c:ext>
              </c:extLst>
            </c:dLbl>
            <c:dLbl>
              <c:idx val="12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4B9-4BC0-8821-2C280773B983}"/>
                </c:ext>
              </c:extLst>
            </c:dLbl>
            <c:dLbl>
              <c:idx val="14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4B9-4BC0-8821-2C280773B983}"/>
                </c:ext>
              </c:extLst>
            </c:dLbl>
            <c:dLbl>
              <c:idx val="14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4B9-4BC0-8821-2C280773B983}"/>
                </c:ext>
              </c:extLst>
            </c:dLbl>
            <c:dLbl>
              <c:idx val="1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4B9-4BC0-8821-2C280773B983}"/>
                </c:ext>
              </c:extLst>
            </c:dLbl>
            <c:dLbl>
              <c:idx val="15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4B9-4BC0-8821-2C280773B9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Sheet1!$A$36:$A$192</c:f>
              <c:strCache>
                <c:ptCount val="157"/>
                <c:pt idx="0">
                  <c:v>03.04.</c:v>
                </c:pt>
                <c:pt idx="1">
                  <c:v>04.04.</c:v>
                </c:pt>
                <c:pt idx="2">
                  <c:v>05.04.</c:v>
                </c:pt>
                <c:pt idx="3">
                  <c:v>06.04.</c:v>
                </c:pt>
                <c:pt idx="4">
                  <c:v>07.04.</c:v>
                </c:pt>
                <c:pt idx="5">
                  <c:v>08.04.</c:v>
                </c:pt>
                <c:pt idx="6">
                  <c:v>09.04.</c:v>
                </c:pt>
                <c:pt idx="7">
                  <c:v>10.04.</c:v>
                </c:pt>
                <c:pt idx="8">
                  <c:v>11.04.</c:v>
                </c:pt>
                <c:pt idx="9">
                  <c:v>12.04.</c:v>
                </c:pt>
                <c:pt idx="10">
                  <c:v>13.04.</c:v>
                </c:pt>
                <c:pt idx="11">
                  <c:v>14.04.</c:v>
                </c:pt>
                <c:pt idx="12">
                  <c:v>15.04.</c:v>
                </c:pt>
                <c:pt idx="13">
                  <c:v>16.04.</c:v>
                </c:pt>
                <c:pt idx="14">
                  <c:v>17.04.</c:v>
                </c:pt>
                <c:pt idx="15">
                  <c:v>18.04.</c:v>
                </c:pt>
                <c:pt idx="16">
                  <c:v>19.04.</c:v>
                </c:pt>
                <c:pt idx="17">
                  <c:v>20.04.</c:v>
                </c:pt>
                <c:pt idx="18">
                  <c:v>21.04.</c:v>
                </c:pt>
                <c:pt idx="19">
                  <c:v>22.04.</c:v>
                </c:pt>
                <c:pt idx="20">
                  <c:v>23.04.</c:v>
                </c:pt>
                <c:pt idx="21">
                  <c:v>24.04.</c:v>
                </c:pt>
                <c:pt idx="22">
                  <c:v>25.04.</c:v>
                </c:pt>
                <c:pt idx="23">
                  <c:v>26.04.</c:v>
                </c:pt>
                <c:pt idx="24">
                  <c:v>27.04.</c:v>
                </c:pt>
                <c:pt idx="25">
                  <c:v>28.04.</c:v>
                </c:pt>
                <c:pt idx="26">
                  <c:v>29.04.</c:v>
                </c:pt>
                <c:pt idx="27">
                  <c:v>30.04.</c:v>
                </c:pt>
                <c:pt idx="28">
                  <c:v>01.05.</c:v>
                </c:pt>
                <c:pt idx="29">
                  <c:v>02.05.</c:v>
                </c:pt>
                <c:pt idx="30">
                  <c:v>03.05.</c:v>
                </c:pt>
                <c:pt idx="31">
                  <c:v>04.05.</c:v>
                </c:pt>
                <c:pt idx="32">
                  <c:v>05.05.</c:v>
                </c:pt>
                <c:pt idx="33">
                  <c:v>06.05.</c:v>
                </c:pt>
                <c:pt idx="34">
                  <c:v>07.05.</c:v>
                </c:pt>
                <c:pt idx="35">
                  <c:v>08.05.</c:v>
                </c:pt>
                <c:pt idx="36">
                  <c:v>09.05.</c:v>
                </c:pt>
                <c:pt idx="37">
                  <c:v>10.05.</c:v>
                </c:pt>
                <c:pt idx="38">
                  <c:v>11.05.</c:v>
                </c:pt>
                <c:pt idx="39">
                  <c:v>12.05.</c:v>
                </c:pt>
                <c:pt idx="40">
                  <c:v>13.05.</c:v>
                </c:pt>
                <c:pt idx="41">
                  <c:v>14.05.</c:v>
                </c:pt>
                <c:pt idx="42">
                  <c:v>15.05.</c:v>
                </c:pt>
                <c:pt idx="43">
                  <c:v>16.05.</c:v>
                </c:pt>
                <c:pt idx="44">
                  <c:v>17.05.</c:v>
                </c:pt>
                <c:pt idx="45">
                  <c:v>18.05.</c:v>
                </c:pt>
                <c:pt idx="46">
                  <c:v>19.05.</c:v>
                </c:pt>
                <c:pt idx="47">
                  <c:v>20.05.</c:v>
                </c:pt>
                <c:pt idx="48">
                  <c:v>21.05.</c:v>
                </c:pt>
                <c:pt idx="49">
                  <c:v>22.05.</c:v>
                </c:pt>
                <c:pt idx="50">
                  <c:v>23.05.</c:v>
                </c:pt>
                <c:pt idx="51">
                  <c:v>24.05.</c:v>
                </c:pt>
                <c:pt idx="52">
                  <c:v>25.05.</c:v>
                </c:pt>
                <c:pt idx="53">
                  <c:v>26.05.</c:v>
                </c:pt>
                <c:pt idx="54">
                  <c:v>27.05.</c:v>
                </c:pt>
                <c:pt idx="55">
                  <c:v>28.05.</c:v>
                </c:pt>
                <c:pt idx="56">
                  <c:v>29.05.</c:v>
                </c:pt>
                <c:pt idx="57">
                  <c:v>30.05.</c:v>
                </c:pt>
                <c:pt idx="58">
                  <c:v>31.05.</c:v>
                </c:pt>
                <c:pt idx="59">
                  <c:v>01.06.</c:v>
                </c:pt>
                <c:pt idx="60">
                  <c:v>02.06.</c:v>
                </c:pt>
                <c:pt idx="61">
                  <c:v>03.06.</c:v>
                </c:pt>
                <c:pt idx="62">
                  <c:v>04.06.</c:v>
                </c:pt>
                <c:pt idx="63">
                  <c:v>05.06.</c:v>
                </c:pt>
                <c:pt idx="64">
                  <c:v>06.06.</c:v>
                </c:pt>
                <c:pt idx="65">
                  <c:v>07.06.</c:v>
                </c:pt>
                <c:pt idx="66">
                  <c:v>08.06.</c:v>
                </c:pt>
                <c:pt idx="67">
                  <c:v>09.06.</c:v>
                </c:pt>
                <c:pt idx="68">
                  <c:v>10.06.</c:v>
                </c:pt>
                <c:pt idx="69">
                  <c:v>11.06.</c:v>
                </c:pt>
                <c:pt idx="70">
                  <c:v>12.06.</c:v>
                </c:pt>
                <c:pt idx="71">
                  <c:v>13.06.</c:v>
                </c:pt>
                <c:pt idx="72">
                  <c:v>14.06.</c:v>
                </c:pt>
                <c:pt idx="73">
                  <c:v>15.06.</c:v>
                </c:pt>
                <c:pt idx="74">
                  <c:v>16.06.</c:v>
                </c:pt>
                <c:pt idx="75">
                  <c:v>17.06.</c:v>
                </c:pt>
                <c:pt idx="76">
                  <c:v>18.06.</c:v>
                </c:pt>
                <c:pt idx="77">
                  <c:v>19.06.</c:v>
                </c:pt>
                <c:pt idx="78">
                  <c:v>20.06.</c:v>
                </c:pt>
                <c:pt idx="79">
                  <c:v>21.06.</c:v>
                </c:pt>
                <c:pt idx="80">
                  <c:v>22.06.</c:v>
                </c:pt>
                <c:pt idx="81">
                  <c:v>23.06.</c:v>
                </c:pt>
                <c:pt idx="82">
                  <c:v>24.06.</c:v>
                </c:pt>
                <c:pt idx="83">
                  <c:v>25.06.</c:v>
                </c:pt>
                <c:pt idx="84">
                  <c:v>26.06.</c:v>
                </c:pt>
                <c:pt idx="85">
                  <c:v>27.06.</c:v>
                </c:pt>
                <c:pt idx="86">
                  <c:v>28.06.</c:v>
                </c:pt>
                <c:pt idx="87">
                  <c:v>29.06.</c:v>
                </c:pt>
                <c:pt idx="88">
                  <c:v>30.06.</c:v>
                </c:pt>
                <c:pt idx="89">
                  <c:v>01.07.</c:v>
                </c:pt>
                <c:pt idx="90">
                  <c:v>02.07.</c:v>
                </c:pt>
                <c:pt idx="91">
                  <c:v>03.07.</c:v>
                </c:pt>
                <c:pt idx="92">
                  <c:v>04.07.</c:v>
                </c:pt>
                <c:pt idx="93">
                  <c:v>05.07.</c:v>
                </c:pt>
                <c:pt idx="94">
                  <c:v>06.07.</c:v>
                </c:pt>
                <c:pt idx="95">
                  <c:v>07.07.</c:v>
                </c:pt>
                <c:pt idx="96">
                  <c:v>08.07.</c:v>
                </c:pt>
                <c:pt idx="97">
                  <c:v>09.07.</c:v>
                </c:pt>
                <c:pt idx="98">
                  <c:v>10.07.</c:v>
                </c:pt>
                <c:pt idx="99">
                  <c:v>11.07.</c:v>
                </c:pt>
                <c:pt idx="100">
                  <c:v>12.07.</c:v>
                </c:pt>
                <c:pt idx="101">
                  <c:v>13.07.</c:v>
                </c:pt>
                <c:pt idx="102">
                  <c:v>14.07.</c:v>
                </c:pt>
                <c:pt idx="103">
                  <c:v>15.07.</c:v>
                </c:pt>
                <c:pt idx="104">
                  <c:v>16.07.</c:v>
                </c:pt>
                <c:pt idx="105">
                  <c:v>17.07.</c:v>
                </c:pt>
                <c:pt idx="106">
                  <c:v>18.07.</c:v>
                </c:pt>
                <c:pt idx="107">
                  <c:v>19.07.</c:v>
                </c:pt>
                <c:pt idx="108">
                  <c:v>20.07.</c:v>
                </c:pt>
                <c:pt idx="109">
                  <c:v>21.07.</c:v>
                </c:pt>
                <c:pt idx="110">
                  <c:v>22.07.</c:v>
                </c:pt>
                <c:pt idx="111">
                  <c:v>23.07.</c:v>
                </c:pt>
                <c:pt idx="112">
                  <c:v>24.07.</c:v>
                </c:pt>
                <c:pt idx="113">
                  <c:v>25.07.</c:v>
                </c:pt>
                <c:pt idx="114">
                  <c:v>26.07.</c:v>
                </c:pt>
                <c:pt idx="115">
                  <c:v>27.07.</c:v>
                </c:pt>
                <c:pt idx="116">
                  <c:v>28.07.</c:v>
                </c:pt>
                <c:pt idx="117">
                  <c:v>29.07.</c:v>
                </c:pt>
                <c:pt idx="118">
                  <c:v>30.07.</c:v>
                </c:pt>
                <c:pt idx="119">
                  <c:v>31.07.</c:v>
                </c:pt>
                <c:pt idx="120">
                  <c:v>01.08.</c:v>
                </c:pt>
                <c:pt idx="121">
                  <c:v>02.08.</c:v>
                </c:pt>
                <c:pt idx="122">
                  <c:v>03.08.</c:v>
                </c:pt>
                <c:pt idx="123">
                  <c:v>04.08.</c:v>
                </c:pt>
                <c:pt idx="124">
                  <c:v>05.08.</c:v>
                </c:pt>
                <c:pt idx="125">
                  <c:v>06.08.</c:v>
                </c:pt>
                <c:pt idx="126">
                  <c:v>07.08.</c:v>
                </c:pt>
                <c:pt idx="127">
                  <c:v>08.08.</c:v>
                </c:pt>
                <c:pt idx="128">
                  <c:v>09.08.</c:v>
                </c:pt>
                <c:pt idx="129">
                  <c:v>10.08.</c:v>
                </c:pt>
                <c:pt idx="130">
                  <c:v>11.08.</c:v>
                </c:pt>
                <c:pt idx="131">
                  <c:v>12.08.</c:v>
                </c:pt>
                <c:pt idx="132">
                  <c:v>13.08.</c:v>
                </c:pt>
                <c:pt idx="133">
                  <c:v>14.08.</c:v>
                </c:pt>
                <c:pt idx="134">
                  <c:v>15.08.</c:v>
                </c:pt>
                <c:pt idx="135">
                  <c:v>16.08.</c:v>
                </c:pt>
                <c:pt idx="136">
                  <c:v>17.08.</c:v>
                </c:pt>
                <c:pt idx="137">
                  <c:v>18.08.</c:v>
                </c:pt>
                <c:pt idx="138">
                  <c:v>19.08.</c:v>
                </c:pt>
                <c:pt idx="139">
                  <c:v>20.08.</c:v>
                </c:pt>
                <c:pt idx="140">
                  <c:v>21.08.</c:v>
                </c:pt>
                <c:pt idx="141">
                  <c:v>22.08.</c:v>
                </c:pt>
                <c:pt idx="142">
                  <c:v>23.08.</c:v>
                </c:pt>
                <c:pt idx="143">
                  <c:v>24.08.</c:v>
                </c:pt>
                <c:pt idx="144">
                  <c:v>25.08.</c:v>
                </c:pt>
                <c:pt idx="145">
                  <c:v>26.08.</c:v>
                </c:pt>
                <c:pt idx="146">
                  <c:v>27.08.</c:v>
                </c:pt>
                <c:pt idx="147">
                  <c:v>28.08.</c:v>
                </c:pt>
                <c:pt idx="148">
                  <c:v>29.08.</c:v>
                </c:pt>
                <c:pt idx="149">
                  <c:v>30.08.</c:v>
                </c:pt>
                <c:pt idx="150">
                  <c:v>31.08.</c:v>
                </c:pt>
                <c:pt idx="151">
                  <c:v>01.09.</c:v>
                </c:pt>
                <c:pt idx="152">
                  <c:v>02.09.</c:v>
                </c:pt>
                <c:pt idx="153">
                  <c:v>03.09.</c:v>
                </c:pt>
                <c:pt idx="154">
                  <c:v>04.09.</c:v>
                </c:pt>
                <c:pt idx="155">
                  <c:v>05.09.</c:v>
                </c:pt>
                <c:pt idx="156">
                  <c:v>06.09.</c:v>
                </c:pt>
              </c:strCache>
            </c:strRef>
          </c:cat>
          <c:val>
            <c:numRef>
              <c:f>Sheet1!$T$37:$T$192</c:f>
              <c:numCache>
                <c:formatCode>#,##0.0</c:formatCode>
                <c:ptCount val="156"/>
                <c:pt idx="0">
                  <c:v>1.0416840280671344</c:v>
                </c:pt>
                <c:pt idx="1">
                  <c:v>1.0416840280671344</c:v>
                </c:pt>
                <c:pt idx="2">
                  <c:v>1.5625260421007017</c:v>
                </c:pt>
                <c:pt idx="3">
                  <c:v>1.5625260421007017</c:v>
                </c:pt>
                <c:pt idx="4">
                  <c:v>1.5625260421007017</c:v>
                </c:pt>
                <c:pt idx="5">
                  <c:v>2.0833680561342689</c:v>
                </c:pt>
                <c:pt idx="6">
                  <c:v>2.0833680561342689</c:v>
                </c:pt>
                <c:pt idx="7">
                  <c:v>3.1250520842014033</c:v>
                </c:pt>
                <c:pt idx="8">
                  <c:v>3.6458940982349706</c:v>
                </c:pt>
                <c:pt idx="9">
                  <c:v>3.6458940982349706</c:v>
                </c:pt>
                <c:pt idx="10">
                  <c:v>3.6458940982349706</c:v>
                </c:pt>
                <c:pt idx="11">
                  <c:v>3.6458940982349706</c:v>
                </c:pt>
                <c:pt idx="12">
                  <c:v>3.6458940982349706</c:v>
                </c:pt>
                <c:pt idx="13">
                  <c:v>3.6458940982349706</c:v>
                </c:pt>
                <c:pt idx="14">
                  <c:v>3.1250520842014033</c:v>
                </c:pt>
                <c:pt idx="15">
                  <c:v>3.1250520842014033</c:v>
                </c:pt>
                <c:pt idx="16">
                  <c:v>2.6042100701678361</c:v>
                </c:pt>
                <c:pt idx="17">
                  <c:v>3.1250520842014033</c:v>
                </c:pt>
                <c:pt idx="18">
                  <c:v>4.1667361122685378</c:v>
                </c:pt>
                <c:pt idx="19">
                  <c:v>3.6458940982349706</c:v>
                </c:pt>
                <c:pt idx="20">
                  <c:v>4.1667361122685378</c:v>
                </c:pt>
                <c:pt idx="21">
                  <c:v>3.1250520842014033</c:v>
                </c:pt>
                <c:pt idx="22">
                  <c:v>3.1250520842014033</c:v>
                </c:pt>
                <c:pt idx="23">
                  <c:v>3.1250520842014033</c:v>
                </c:pt>
                <c:pt idx="24">
                  <c:v>4.1667361122685378</c:v>
                </c:pt>
                <c:pt idx="25">
                  <c:v>4.1667361122685378</c:v>
                </c:pt>
                <c:pt idx="26">
                  <c:v>4.687578126302105</c:v>
                </c:pt>
                <c:pt idx="27">
                  <c:v>4.1667361122685378</c:v>
                </c:pt>
                <c:pt idx="28">
                  <c:v>4.687578126302105</c:v>
                </c:pt>
                <c:pt idx="29">
                  <c:v>4.687578126302105</c:v>
                </c:pt>
                <c:pt idx="30">
                  <c:v>5.2084201403356722</c:v>
                </c:pt>
                <c:pt idx="31">
                  <c:v>4.687578126302105</c:v>
                </c:pt>
                <c:pt idx="32">
                  <c:v>3.6458940982349706</c:v>
                </c:pt>
                <c:pt idx="33">
                  <c:v>3.6458940982349706</c:v>
                </c:pt>
                <c:pt idx="34">
                  <c:v>3.1250520842014033</c:v>
                </c:pt>
                <c:pt idx="35">
                  <c:v>3.1250520842014033</c:v>
                </c:pt>
                <c:pt idx="36">
                  <c:v>2.6042100701678361</c:v>
                </c:pt>
                <c:pt idx="37">
                  <c:v>2.6042100701678361</c:v>
                </c:pt>
                <c:pt idx="38">
                  <c:v>2.0833680561342689</c:v>
                </c:pt>
                <c:pt idx="39">
                  <c:v>2.0833680561342689</c:v>
                </c:pt>
                <c:pt idx="40">
                  <c:v>1.5625260421007017</c:v>
                </c:pt>
                <c:pt idx="41">
                  <c:v>1.5625260421007017</c:v>
                </c:pt>
                <c:pt idx="42">
                  <c:v>1.0416840280671344</c:v>
                </c:pt>
                <c:pt idx="43">
                  <c:v>1.5625260421007017</c:v>
                </c:pt>
                <c:pt idx="44">
                  <c:v>1.5625260421007017</c:v>
                </c:pt>
                <c:pt idx="45">
                  <c:v>1.5625260421007017</c:v>
                </c:pt>
                <c:pt idx="46">
                  <c:v>1.5625260421007017</c:v>
                </c:pt>
                <c:pt idx="47">
                  <c:v>2.0833680561342689</c:v>
                </c:pt>
                <c:pt idx="48">
                  <c:v>2.0833680561342689</c:v>
                </c:pt>
                <c:pt idx="49">
                  <c:v>2.0833680561342689</c:v>
                </c:pt>
                <c:pt idx="50">
                  <c:v>2.6042100701678361</c:v>
                </c:pt>
                <c:pt idx="51">
                  <c:v>2.6042100701678361</c:v>
                </c:pt>
                <c:pt idx="52">
                  <c:v>2.0833680561342689</c:v>
                </c:pt>
                <c:pt idx="53">
                  <c:v>2.6042100701678361</c:v>
                </c:pt>
                <c:pt idx="54">
                  <c:v>2.6042100701678361</c:v>
                </c:pt>
                <c:pt idx="55">
                  <c:v>2.6042100701678361</c:v>
                </c:pt>
                <c:pt idx="56">
                  <c:v>2.6042100701678361</c:v>
                </c:pt>
                <c:pt idx="57">
                  <c:v>2.6042100701678361</c:v>
                </c:pt>
                <c:pt idx="58">
                  <c:v>2.0833680561342689</c:v>
                </c:pt>
                <c:pt idx="59">
                  <c:v>2.0833680561342689</c:v>
                </c:pt>
                <c:pt idx="60">
                  <c:v>2.0833680561342689</c:v>
                </c:pt>
                <c:pt idx="61">
                  <c:v>1.5625260421007017</c:v>
                </c:pt>
                <c:pt idx="62">
                  <c:v>1.5625260421007017</c:v>
                </c:pt>
                <c:pt idx="63">
                  <c:v>1.5625260421007017</c:v>
                </c:pt>
                <c:pt idx="64">
                  <c:v>1.0416840280671344</c:v>
                </c:pt>
                <c:pt idx="65">
                  <c:v>1.5625260421007017</c:v>
                </c:pt>
                <c:pt idx="66">
                  <c:v>1.5625260421007017</c:v>
                </c:pt>
                <c:pt idx="67">
                  <c:v>1.0416840280671344</c:v>
                </c:pt>
                <c:pt idx="68">
                  <c:v>1.0416840280671344</c:v>
                </c:pt>
                <c:pt idx="69">
                  <c:v>1.5625260421007017</c:v>
                </c:pt>
                <c:pt idx="70">
                  <c:v>2.0833680561342689</c:v>
                </c:pt>
                <c:pt idx="71">
                  <c:v>1.5625260421007017</c:v>
                </c:pt>
                <c:pt idx="72">
                  <c:v>1.5625260421007017</c:v>
                </c:pt>
                <c:pt idx="73">
                  <c:v>2.6042100701678361</c:v>
                </c:pt>
                <c:pt idx="74">
                  <c:v>2.6042100701678361</c:v>
                </c:pt>
                <c:pt idx="75">
                  <c:v>2.6042100701678361</c:v>
                </c:pt>
                <c:pt idx="76">
                  <c:v>2.6042100701678361</c:v>
                </c:pt>
                <c:pt idx="77">
                  <c:v>2.6042100701678361</c:v>
                </c:pt>
                <c:pt idx="78">
                  <c:v>2.6042100701678361</c:v>
                </c:pt>
                <c:pt idx="79">
                  <c:v>2.0833680561342689</c:v>
                </c:pt>
                <c:pt idx="80">
                  <c:v>2.0833680561342689</c:v>
                </c:pt>
                <c:pt idx="81">
                  <c:v>2.0833680561342689</c:v>
                </c:pt>
                <c:pt idx="82">
                  <c:v>2.0833680561342689</c:v>
                </c:pt>
                <c:pt idx="83">
                  <c:v>1.5625260421007017</c:v>
                </c:pt>
                <c:pt idx="84">
                  <c:v>1.0416840280671344</c:v>
                </c:pt>
                <c:pt idx="85">
                  <c:v>1.0416840280671344</c:v>
                </c:pt>
                <c:pt idx="86">
                  <c:v>1.0416840280671344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0.52084201403356722</c:v>
                </c:pt>
                <c:pt idx="101">
                  <c:v>0.52084201403356722</c:v>
                </c:pt>
                <c:pt idx="102">
                  <c:v>0.52084201403356722</c:v>
                </c:pt>
                <c:pt idx="103">
                  <c:v>0.52084201403356722</c:v>
                </c:pt>
                <c:pt idx="104">
                  <c:v>0.52084201403356722</c:v>
                </c:pt>
                <c:pt idx="105">
                  <c:v>0.52084201403356722</c:v>
                </c:pt>
                <c:pt idx="106">
                  <c:v>0.52084201403356722</c:v>
                </c:pt>
                <c:pt idx="107">
                  <c:v>0.52084201403356722</c:v>
                </c:pt>
                <c:pt idx="108">
                  <c:v>0.52084201403356722</c:v>
                </c:pt>
                <c:pt idx="109">
                  <c:v>0.52084201403356722</c:v>
                </c:pt>
                <c:pt idx="110">
                  <c:v>0.52084201403356722</c:v>
                </c:pt>
                <c:pt idx="111">
                  <c:v>0.52084201403356722</c:v>
                </c:pt>
                <c:pt idx="112">
                  <c:v>0.52084201403356722</c:v>
                </c:pt>
                <c:pt idx="113">
                  <c:v>0.52084201403356722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0.52084201403356722</c:v>
                </c:pt>
                <c:pt idx="119">
                  <c:v>0.52084201403356722</c:v>
                </c:pt>
                <c:pt idx="120">
                  <c:v>0.52084201403356722</c:v>
                </c:pt>
                <c:pt idx="121">
                  <c:v>0.52084201403356722</c:v>
                </c:pt>
                <c:pt idx="122">
                  <c:v>0.52084201403356722</c:v>
                </c:pt>
                <c:pt idx="123">
                  <c:v>0.52084201403356722</c:v>
                </c:pt>
                <c:pt idx="124">
                  <c:v>0.52084201403356722</c:v>
                </c:pt>
                <c:pt idx="125">
                  <c:v>0.52084201403356722</c:v>
                </c:pt>
                <c:pt idx="126">
                  <c:v>0.52084201403356722</c:v>
                </c:pt>
                <c:pt idx="127">
                  <c:v>0.52084201403356722</c:v>
                </c:pt>
                <c:pt idx="128">
                  <c:v>0.52084201403356722</c:v>
                </c:pt>
                <c:pt idx="129">
                  <c:v>0.52084201403356722</c:v>
                </c:pt>
                <c:pt idx="130">
                  <c:v>0.52084201403356722</c:v>
                </c:pt>
                <c:pt idx="131">
                  <c:v>0.52084201403356722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0.52084201403356722</c:v>
                </c:pt>
                <c:pt idx="137">
                  <c:v>0.52084201403356722</c:v>
                </c:pt>
                <c:pt idx="138">
                  <c:v>0.52084201403356722</c:v>
                </c:pt>
                <c:pt idx="139">
                  <c:v>0.52084201403356722</c:v>
                </c:pt>
                <c:pt idx="140">
                  <c:v>0.52084201403356722</c:v>
                </c:pt>
                <c:pt idx="141">
                  <c:v>0.52084201403356722</c:v>
                </c:pt>
                <c:pt idx="142">
                  <c:v>0.52084201403356722</c:v>
                </c:pt>
                <c:pt idx="143">
                  <c:v>0.52084201403356722</c:v>
                </c:pt>
                <c:pt idx="144">
                  <c:v>0.52084201403356722</c:v>
                </c:pt>
                <c:pt idx="145">
                  <c:v>1.0416840280671344</c:v>
                </c:pt>
                <c:pt idx="146">
                  <c:v>1.0416840280671344</c:v>
                </c:pt>
                <c:pt idx="147">
                  <c:v>1.0416840280671344</c:v>
                </c:pt>
                <c:pt idx="148">
                  <c:v>1.0416840280671344</c:v>
                </c:pt>
                <c:pt idx="149">
                  <c:v>1.0416840280671344</c:v>
                </c:pt>
                <c:pt idx="150">
                  <c:v>0.52084201403356722</c:v>
                </c:pt>
                <c:pt idx="151">
                  <c:v>0.52084201403356722</c:v>
                </c:pt>
                <c:pt idx="152">
                  <c:v>1.0416840280671344</c:v>
                </c:pt>
                <c:pt idx="153">
                  <c:v>1.0416840280671344</c:v>
                </c:pt>
                <c:pt idx="154">
                  <c:v>1.0416840280671344</c:v>
                </c:pt>
                <c:pt idx="155">
                  <c:v>1.0416840280671344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4B9-4BC0-8821-2C280773B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0185192"/>
        <c:axId val="570185976"/>
      </c:lineChart>
      <c:catAx>
        <c:axId val="57018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70185976"/>
        <c:crosses val="autoZero"/>
        <c:auto val="1"/>
        <c:lblAlgn val="ctr"/>
        <c:lblOffset val="100"/>
        <c:tickLblSkip val="4"/>
        <c:noMultiLvlLbl val="0"/>
      </c:catAx>
      <c:valAx>
        <c:axId val="570185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Skaits uz 1 000 000 iedz.</a:t>
                </a:r>
              </a:p>
            </c:rich>
          </c:tx>
          <c:layout>
            <c:manualLayout>
              <c:xMode val="edge"/>
              <c:yMode val="edge"/>
              <c:x val="2.3061034532831943E-3"/>
              <c:y val="0.154651640108967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70185192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209481511576144E-2"/>
          <c:y val="5.0925925925925923E-2"/>
          <c:w val="0.92346215465382664"/>
          <c:h val="0.728545840415951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NVD_HOSP!$B$1</c:f>
              <c:strCache>
                <c:ptCount val="1"/>
                <c:pt idx="0">
                  <c:v>Pacientu skaits, kuru slimības norises gaita vērtējama kā smaga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NVD_HOSP!$A$26:$A$192</c:f>
              <c:strCache>
                <c:ptCount val="167"/>
                <c:pt idx="0">
                  <c:v>24.03.</c:v>
                </c:pt>
                <c:pt idx="1">
                  <c:v>25.03.</c:v>
                </c:pt>
                <c:pt idx="2">
                  <c:v>26.03.</c:v>
                </c:pt>
                <c:pt idx="3">
                  <c:v>27.03.</c:v>
                </c:pt>
                <c:pt idx="4">
                  <c:v>28.03.</c:v>
                </c:pt>
                <c:pt idx="5">
                  <c:v>29.03.</c:v>
                </c:pt>
                <c:pt idx="6">
                  <c:v>30.03.</c:v>
                </c:pt>
                <c:pt idx="7">
                  <c:v>31.03.</c:v>
                </c:pt>
                <c:pt idx="8">
                  <c:v>01.04.</c:v>
                </c:pt>
                <c:pt idx="9">
                  <c:v>02.04.</c:v>
                </c:pt>
                <c:pt idx="10">
                  <c:v>03.04.</c:v>
                </c:pt>
                <c:pt idx="11">
                  <c:v>04.04.</c:v>
                </c:pt>
                <c:pt idx="12">
                  <c:v>05.04.</c:v>
                </c:pt>
                <c:pt idx="13">
                  <c:v>06.04.</c:v>
                </c:pt>
                <c:pt idx="14">
                  <c:v>07.04.</c:v>
                </c:pt>
                <c:pt idx="15">
                  <c:v>08.04.</c:v>
                </c:pt>
                <c:pt idx="16">
                  <c:v>09.04.</c:v>
                </c:pt>
                <c:pt idx="17">
                  <c:v>10.04.</c:v>
                </c:pt>
                <c:pt idx="18">
                  <c:v>11.04.</c:v>
                </c:pt>
                <c:pt idx="19">
                  <c:v>12.04.</c:v>
                </c:pt>
                <c:pt idx="20">
                  <c:v>13.04.</c:v>
                </c:pt>
                <c:pt idx="21">
                  <c:v>14.04.</c:v>
                </c:pt>
                <c:pt idx="22">
                  <c:v>15.04.</c:v>
                </c:pt>
                <c:pt idx="23">
                  <c:v>16.04.</c:v>
                </c:pt>
                <c:pt idx="24">
                  <c:v>17.04.</c:v>
                </c:pt>
                <c:pt idx="25">
                  <c:v>18.04.</c:v>
                </c:pt>
                <c:pt idx="26">
                  <c:v>19.04.</c:v>
                </c:pt>
                <c:pt idx="27">
                  <c:v>20.04.</c:v>
                </c:pt>
                <c:pt idx="28">
                  <c:v>21.04.</c:v>
                </c:pt>
                <c:pt idx="29">
                  <c:v>22.04.</c:v>
                </c:pt>
                <c:pt idx="30">
                  <c:v>23.04.</c:v>
                </c:pt>
                <c:pt idx="31">
                  <c:v>24.04.</c:v>
                </c:pt>
                <c:pt idx="32">
                  <c:v>25.04.</c:v>
                </c:pt>
                <c:pt idx="33">
                  <c:v>26.04.</c:v>
                </c:pt>
                <c:pt idx="34">
                  <c:v>27.04.</c:v>
                </c:pt>
                <c:pt idx="35">
                  <c:v>28.04.</c:v>
                </c:pt>
                <c:pt idx="36">
                  <c:v>29.04.</c:v>
                </c:pt>
                <c:pt idx="37">
                  <c:v>30.04.</c:v>
                </c:pt>
                <c:pt idx="38">
                  <c:v>01.05.</c:v>
                </c:pt>
                <c:pt idx="39">
                  <c:v>02.05.</c:v>
                </c:pt>
                <c:pt idx="40">
                  <c:v>03.05.</c:v>
                </c:pt>
                <c:pt idx="41">
                  <c:v>04.05.</c:v>
                </c:pt>
                <c:pt idx="42">
                  <c:v>05.05.</c:v>
                </c:pt>
                <c:pt idx="43">
                  <c:v>06.05.</c:v>
                </c:pt>
                <c:pt idx="44">
                  <c:v>07.05.</c:v>
                </c:pt>
                <c:pt idx="45">
                  <c:v>08.05.</c:v>
                </c:pt>
                <c:pt idx="46">
                  <c:v>09.05.</c:v>
                </c:pt>
                <c:pt idx="47">
                  <c:v>10.05.</c:v>
                </c:pt>
                <c:pt idx="48">
                  <c:v>11.05.</c:v>
                </c:pt>
                <c:pt idx="49">
                  <c:v>12.05.</c:v>
                </c:pt>
                <c:pt idx="50">
                  <c:v>13.05.</c:v>
                </c:pt>
                <c:pt idx="51">
                  <c:v>14.05.</c:v>
                </c:pt>
                <c:pt idx="52">
                  <c:v>15.05.</c:v>
                </c:pt>
                <c:pt idx="53">
                  <c:v>16.05.</c:v>
                </c:pt>
                <c:pt idx="54">
                  <c:v>17.05.</c:v>
                </c:pt>
                <c:pt idx="55">
                  <c:v>18.05.</c:v>
                </c:pt>
                <c:pt idx="56">
                  <c:v>19.05.</c:v>
                </c:pt>
                <c:pt idx="57">
                  <c:v>20.05.</c:v>
                </c:pt>
                <c:pt idx="58">
                  <c:v>21.05.</c:v>
                </c:pt>
                <c:pt idx="59">
                  <c:v>22.05.</c:v>
                </c:pt>
                <c:pt idx="60">
                  <c:v>23.05.</c:v>
                </c:pt>
                <c:pt idx="61">
                  <c:v>24.05.</c:v>
                </c:pt>
                <c:pt idx="62">
                  <c:v>25.05.</c:v>
                </c:pt>
                <c:pt idx="63">
                  <c:v>26.05.</c:v>
                </c:pt>
                <c:pt idx="64">
                  <c:v>27.05.</c:v>
                </c:pt>
                <c:pt idx="65">
                  <c:v>28.05.</c:v>
                </c:pt>
                <c:pt idx="66">
                  <c:v>29.05.</c:v>
                </c:pt>
                <c:pt idx="67">
                  <c:v>30.05.</c:v>
                </c:pt>
                <c:pt idx="68">
                  <c:v>31.05.</c:v>
                </c:pt>
                <c:pt idx="69">
                  <c:v>01.06.</c:v>
                </c:pt>
                <c:pt idx="70">
                  <c:v>02.06.</c:v>
                </c:pt>
                <c:pt idx="71">
                  <c:v>03.06.</c:v>
                </c:pt>
                <c:pt idx="72">
                  <c:v>04.06.</c:v>
                </c:pt>
                <c:pt idx="73">
                  <c:v>05.06.</c:v>
                </c:pt>
                <c:pt idx="74">
                  <c:v>06.06.</c:v>
                </c:pt>
                <c:pt idx="75">
                  <c:v>07.06.</c:v>
                </c:pt>
                <c:pt idx="76">
                  <c:v>08.06.</c:v>
                </c:pt>
                <c:pt idx="77">
                  <c:v>09.06.</c:v>
                </c:pt>
                <c:pt idx="78">
                  <c:v>10.06.</c:v>
                </c:pt>
                <c:pt idx="79">
                  <c:v>11.06.</c:v>
                </c:pt>
                <c:pt idx="80">
                  <c:v>12.06.</c:v>
                </c:pt>
                <c:pt idx="81">
                  <c:v>13.06.</c:v>
                </c:pt>
                <c:pt idx="82">
                  <c:v>14.06.</c:v>
                </c:pt>
                <c:pt idx="83">
                  <c:v>15.06.</c:v>
                </c:pt>
                <c:pt idx="84">
                  <c:v>16.06.</c:v>
                </c:pt>
                <c:pt idx="85">
                  <c:v>17.06.</c:v>
                </c:pt>
                <c:pt idx="86">
                  <c:v>18.06.</c:v>
                </c:pt>
                <c:pt idx="87">
                  <c:v>19.06.</c:v>
                </c:pt>
                <c:pt idx="88">
                  <c:v>20.06.</c:v>
                </c:pt>
                <c:pt idx="89">
                  <c:v>21.06.</c:v>
                </c:pt>
                <c:pt idx="90">
                  <c:v>22.06.</c:v>
                </c:pt>
                <c:pt idx="91">
                  <c:v>23.06.</c:v>
                </c:pt>
                <c:pt idx="92">
                  <c:v>24.06.</c:v>
                </c:pt>
                <c:pt idx="93">
                  <c:v>25.06.</c:v>
                </c:pt>
                <c:pt idx="94">
                  <c:v>26.06.</c:v>
                </c:pt>
                <c:pt idx="95">
                  <c:v>27.06.</c:v>
                </c:pt>
                <c:pt idx="96">
                  <c:v>28.06.</c:v>
                </c:pt>
                <c:pt idx="97">
                  <c:v>29.06.</c:v>
                </c:pt>
                <c:pt idx="98">
                  <c:v>30.06.</c:v>
                </c:pt>
                <c:pt idx="99">
                  <c:v>01.07.</c:v>
                </c:pt>
                <c:pt idx="100">
                  <c:v>02.07.</c:v>
                </c:pt>
                <c:pt idx="101">
                  <c:v>03.07.</c:v>
                </c:pt>
                <c:pt idx="102">
                  <c:v>04.07.</c:v>
                </c:pt>
                <c:pt idx="103">
                  <c:v>05.07.</c:v>
                </c:pt>
                <c:pt idx="104">
                  <c:v>06.07.</c:v>
                </c:pt>
                <c:pt idx="105">
                  <c:v>07.07.</c:v>
                </c:pt>
                <c:pt idx="106">
                  <c:v>08.07.</c:v>
                </c:pt>
                <c:pt idx="107">
                  <c:v>09.07.</c:v>
                </c:pt>
                <c:pt idx="108">
                  <c:v>10.07.</c:v>
                </c:pt>
                <c:pt idx="109">
                  <c:v>11.07.</c:v>
                </c:pt>
                <c:pt idx="110">
                  <c:v>12.07.</c:v>
                </c:pt>
                <c:pt idx="111">
                  <c:v>13.07.</c:v>
                </c:pt>
                <c:pt idx="112">
                  <c:v>14.07.</c:v>
                </c:pt>
                <c:pt idx="113">
                  <c:v>15.07.</c:v>
                </c:pt>
                <c:pt idx="114">
                  <c:v>16.07.</c:v>
                </c:pt>
                <c:pt idx="115">
                  <c:v>17.07.</c:v>
                </c:pt>
                <c:pt idx="116">
                  <c:v>18.07.</c:v>
                </c:pt>
                <c:pt idx="117">
                  <c:v>19.07.</c:v>
                </c:pt>
                <c:pt idx="118">
                  <c:v>20.07.</c:v>
                </c:pt>
                <c:pt idx="119">
                  <c:v>21.07.</c:v>
                </c:pt>
                <c:pt idx="120">
                  <c:v>22.07.</c:v>
                </c:pt>
                <c:pt idx="121">
                  <c:v>23.07.</c:v>
                </c:pt>
                <c:pt idx="122">
                  <c:v>24.07.</c:v>
                </c:pt>
                <c:pt idx="123">
                  <c:v>25.07.</c:v>
                </c:pt>
                <c:pt idx="124">
                  <c:v>26.07.</c:v>
                </c:pt>
                <c:pt idx="125">
                  <c:v>27.07.</c:v>
                </c:pt>
                <c:pt idx="126">
                  <c:v>28.07.</c:v>
                </c:pt>
                <c:pt idx="127">
                  <c:v>29.07.</c:v>
                </c:pt>
                <c:pt idx="128">
                  <c:v>30.07.</c:v>
                </c:pt>
                <c:pt idx="129">
                  <c:v>31.07.</c:v>
                </c:pt>
                <c:pt idx="130">
                  <c:v>01.08.</c:v>
                </c:pt>
                <c:pt idx="131">
                  <c:v>02.08.</c:v>
                </c:pt>
                <c:pt idx="132">
                  <c:v>03.08.</c:v>
                </c:pt>
                <c:pt idx="133">
                  <c:v>04.08.</c:v>
                </c:pt>
                <c:pt idx="134">
                  <c:v>05.08.</c:v>
                </c:pt>
                <c:pt idx="135">
                  <c:v>06.08.</c:v>
                </c:pt>
                <c:pt idx="136">
                  <c:v>07.08.</c:v>
                </c:pt>
                <c:pt idx="137">
                  <c:v>08.08.</c:v>
                </c:pt>
                <c:pt idx="138">
                  <c:v>09.08.</c:v>
                </c:pt>
                <c:pt idx="139">
                  <c:v>10.08.</c:v>
                </c:pt>
                <c:pt idx="140">
                  <c:v>11.08.</c:v>
                </c:pt>
                <c:pt idx="141">
                  <c:v>12.08.</c:v>
                </c:pt>
                <c:pt idx="142">
                  <c:v>13.08.</c:v>
                </c:pt>
                <c:pt idx="143">
                  <c:v>14.08.</c:v>
                </c:pt>
                <c:pt idx="144">
                  <c:v>15.08.</c:v>
                </c:pt>
                <c:pt idx="145">
                  <c:v>16.08.</c:v>
                </c:pt>
                <c:pt idx="146">
                  <c:v>17.08.</c:v>
                </c:pt>
                <c:pt idx="147">
                  <c:v>18.08.</c:v>
                </c:pt>
                <c:pt idx="148">
                  <c:v>19.08.</c:v>
                </c:pt>
                <c:pt idx="149">
                  <c:v>20.08.</c:v>
                </c:pt>
                <c:pt idx="150">
                  <c:v>21.08.</c:v>
                </c:pt>
                <c:pt idx="151">
                  <c:v>22.08.</c:v>
                </c:pt>
                <c:pt idx="152">
                  <c:v>23.08.</c:v>
                </c:pt>
                <c:pt idx="153">
                  <c:v>24.08.</c:v>
                </c:pt>
                <c:pt idx="154">
                  <c:v>25.08.</c:v>
                </c:pt>
                <c:pt idx="155">
                  <c:v>26.08.</c:v>
                </c:pt>
                <c:pt idx="156">
                  <c:v>27.08.</c:v>
                </c:pt>
                <c:pt idx="157">
                  <c:v>28.08.</c:v>
                </c:pt>
                <c:pt idx="158">
                  <c:v>29.08.</c:v>
                </c:pt>
                <c:pt idx="159">
                  <c:v>30.08.</c:v>
                </c:pt>
                <c:pt idx="160">
                  <c:v>31.08.</c:v>
                </c:pt>
                <c:pt idx="161">
                  <c:v>01.09.</c:v>
                </c:pt>
                <c:pt idx="162">
                  <c:v>02.09.</c:v>
                </c:pt>
                <c:pt idx="163">
                  <c:v>03.09.</c:v>
                </c:pt>
                <c:pt idx="164">
                  <c:v>04.09.</c:v>
                </c:pt>
                <c:pt idx="165">
                  <c:v>05.09.</c:v>
                </c:pt>
                <c:pt idx="166">
                  <c:v>06.09.</c:v>
                </c:pt>
              </c:strCache>
            </c:strRef>
          </c:cat>
          <c:val>
            <c:numRef>
              <c:f>NVD_HOSP!$B$26:$B$192</c:f>
              <c:numCache>
                <c:formatCode>General</c:formatCode>
                <c:ptCount val="16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3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3</c:v>
                </c:pt>
                <c:pt idx="29">
                  <c:v>5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5</c:v>
                </c:pt>
                <c:pt idx="35">
                  <c:v>4</c:v>
                </c:pt>
                <c:pt idx="36">
                  <c:v>4</c:v>
                </c:pt>
                <c:pt idx="37">
                  <c:v>3</c:v>
                </c:pt>
                <c:pt idx="38">
                  <c:v>2</c:v>
                </c:pt>
                <c:pt idx="39">
                  <c:v>2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3</c:v>
                </c:pt>
                <c:pt idx="44">
                  <c:v>3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4</c:v>
                </c:pt>
                <c:pt idx="76">
                  <c:v>5</c:v>
                </c:pt>
                <c:pt idx="77">
                  <c:v>5</c:v>
                </c:pt>
                <c:pt idx="78">
                  <c:v>4</c:v>
                </c:pt>
                <c:pt idx="79">
                  <c:v>3</c:v>
                </c:pt>
                <c:pt idx="80">
                  <c:v>3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2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1</c:v>
                </c:pt>
                <c:pt idx="163">
                  <c:v>1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B-43BC-91D5-9EF12B6761B0}"/>
            </c:ext>
          </c:extLst>
        </c:ser>
        <c:ser>
          <c:idx val="1"/>
          <c:order val="1"/>
          <c:tx>
            <c:strRef>
              <c:f>NVD_HOSP!$C$1</c:f>
              <c:strCache>
                <c:ptCount val="1"/>
                <c:pt idx="0">
                  <c:v>Pacientu skaits, kuru slimības norises gaita vērtējama kā vidēja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NVD_HOSP!$A$26:$A$192</c:f>
              <c:strCache>
                <c:ptCount val="167"/>
                <c:pt idx="0">
                  <c:v>24.03.</c:v>
                </c:pt>
                <c:pt idx="1">
                  <c:v>25.03.</c:v>
                </c:pt>
                <c:pt idx="2">
                  <c:v>26.03.</c:v>
                </c:pt>
                <c:pt idx="3">
                  <c:v>27.03.</c:v>
                </c:pt>
                <c:pt idx="4">
                  <c:v>28.03.</c:v>
                </c:pt>
                <c:pt idx="5">
                  <c:v>29.03.</c:v>
                </c:pt>
                <c:pt idx="6">
                  <c:v>30.03.</c:v>
                </c:pt>
                <c:pt idx="7">
                  <c:v>31.03.</c:v>
                </c:pt>
                <c:pt idx="8">
                  <c:v>01.04.</c:v>
                </c:pt>
                <c:pt idx="9">
                  <c:v>02.04.</c:v>
                </c:pt>
                <c:pt idx="10">
                  <c:v>03.04.</c:v>
                </c:pt>
                <c:pt idx="11">
                  <c:v>04.04.</c:v>
                </c:pt>
                <c:pt idx="12">
                  <c:v>05.04.</c:v>
                </c:pt>
                <c:pt idx="13">
                  <c:v>06.04.</c:v>
                </c:pt>
                <c:pt idx="14">
                  <c:v>07.04.</c:v>
                </c:pt>
                <c:pt idx="15">
                  <c:v>08.04.</c:v>
                </c:pt>
                <c:pt idx="16">
                  <c:v>09.04.</c:v>
                </c:pt>
                <c:pt idx="17">
                  <c:v>10.04.</c:v>
                </c:pt>
                <c:pt idx="18">
                  <c:v>11.04.</c:v>
                </c:pt>
                <c:pt idx="19">
                  <c:v>12.04.</c:v>
                </c:pt>
                <c:pt idx="20">
                  <c:v>13.04.</c:v>
                </c:pt>
                <c:pt idx="21">
                  <c:v>14.04.</c:v>
                </c:pt>
                <c:pt idx="22">
                  <c:v>15.04.</c:v>
                </c:pt>
                <c:pt idx="23">
                  <c:v>16.04.</c:v>
                </c:pt>
                <c:pt idx="24">
                  <c:v>17.04.</c:v>
                </c:pt>
                <c:pt idx="25">
                  <c:v>18.04.</c:v>
                </c:pt>
                <c:pt idx="26">
                  <c:v>19.04.</c:v>
                </c:pt>
                <c:pt idx="27">
                  <c:v>20.04.</c:v>
                </c:pt>
                <c:pt idx="28">
                  <c:v>21.04.</c:v>
                </c:pt>
                <c:pt idx="29">
                  <c:v>22.04.</c:v>
                </c:pt>
                <c:pt idx="30">
                  <c:v>23.04.</c:v>
                </c:pt>
                <c:pt idx="31">
                  <c:v>24.04.</c:v>
                </c:pt>
                <c:pt idx="32">
                  <c:v>25.04.</c:v>
                </c:pt>
                <c:pt idx="33">
                  <c:v>26.04.</c:v>
                </c:pt>
                <c:pt idx="34">
                  <c:v>27.04.</c:v>
                </c:pt>
                <c:pt idx="35">
                  <c:v>28.04.</c:v>
                </c:pt>
                <c:pt idx="36">
                  <c:v>29.04.</c:v>
                </c:pt>
                <c:pt idx="37">
                  <c:v>30.04.</c:v>
                </c:pt>
                <c:pt idx="38">
                  <c:v>01.05.</c:v>
                </c:pt>
                <c:pt idx="39">
                  <c:v>02.05.</c:v>
                </c:pt>
                <c:pt idx="40">
                  <c:v>03.05.</c:v>
                </c:pt>
                <c:pt idx="41">
                  <c:v>04.05.</c:v>
                </c:pt>
                <c:pt idx="42">
                  <c:v>05.05.</c:v>
                </c:pt>
                <c:pt idx="43">
                  <c:v>06.05.</c:v>
                </c:pt>
                <c:pt idx="44">
                  <c:v>07.05.</c:v>
                </c:pt>
                <c:pt idx="45">
                  <c:v>08.05.</c:v>
                </c:pt>
                <c:pt idx="46">
                  <c:v>09.05.</c:v>
                </c:pt>
                <c:pt idx="47">
                  <c:v>10.05.</c:v>
                </c:pt>
                <c:pt idx="48">
                  <c:v>11.05.</c:v>
                </c:pt>
                <c:pt idx="49">
                  <c:v>12.05.</c:v>
                </c:pt>
                <c:pt idx="50">
                  <c:v>13.05.</c:v>
                </c:pt>
                <c:pt idx="51">
                  <c:v>14.05.</c:v>
                </c:pt>
                <c:pt idx="52">
                  <c:v>15.05.</c:v>
                </c:pt>
                <c:pt idx="53">
                  <c:v>16.05.</c:v>
                </c:pt>
                <c:pt idx="54">
                  <c:v>17.05.</c:v>
                </c:pt>
                <c:pt idx="55">
                  <c:v>18.05.</c:v>
                </c:pt>
                <c:pt idx="56">
                  <c:v>19.05.</c:v>
                </c:pt>
                <c:pt idx="57">
                  <c:v>20.05.</c:v>
                </c:pt>
                <c:pt idx="58">
                  <c:v>21.05.</c:v>
                </c:pt>
                <c:pt idx="59">
                  <c:v>22.05.</c:v>
                </c:pt>
                <c:pt idx="60">
                  <c:v>23.05.</c:v>
                </c:pt>
                <c:pt idx="61">
                  <c:v>24.05.</c:v>
                </c:pt>
                <c:pt idx="62">
                  <c:v>25.05.</c:v>
                </c:pt>
                <c:pt idx="63">
                  <c:v>26.05.</c:v>
                </c:pt>
                <c:pt idx="64">
                  <c:v>27.05.</c:v>
                </c:pt>
                <c:pt idx="65">
                  <c:v>28.05.</c:v>
                </c:pt>
                <c:pt idx="66">
                  <c:v>29.05.</c:v>
                </c:pt>
                <c:pt idx="67">
                  <c:v>30.05.</c:v>
                </c:pt>
                <c:pt idx="68">
                  <c:v>31.05.</c:v>
                </c:pt>
                <c:pt idx="69">
                  <c:v>01.06.</c:v>
                </c:pt>
                <c:pt idx="70">
                  <c:v>02.06.</c:v>
                </c:pt>
                <c:pt idx="71">
                  <c:v>03.06.</c:v>
                </c:pt>
                <c:pt idx="72">
                  <c:v>04.06.</c:v>
                </c:pt>
                <c:pt idx="73">
                  <c:v>05.06.</c:v>
                </c:pt>
                <c:pt idx="74">
                  <c:v>06.06.</c:v>
                </c:pt>
                <c:pt idx="75">
                  <c:v>07.06.</c:v>
                </c:pt>
                <c:pt idx="76">
                  <c:v>08.06.</c:v>
                </c:pt>
                <c:pt idx="77">
                  <c:v>09.06.</c:v>
                </c:pt>
                <c:pt idx="78">
                  <c:v>10.06.</c:v>
                </c:pt>
                <c:pt idx="79">
                  <c:v>11.06.</c:v>
                </c:pt>
                <c:pt idx="80">
                  <c:v>12.06.</c:v>
                </c:pt>
                <c:pt idx="81">
                  <c:v>13.06.</c:v>
                </c:pt>
                <c:pt idx="82">
                  <c:v>14.06.</c:v>
                </c:pt>
                <c:pt idx="83">
                  <c:v>15.06.</c:v>
                </c:pt>
                <c:pt idx="84">
                  <c:v>16.06.</c:v>
                </c:pt>
                <c:pt idx="85">
                  <c:v>17.06.</c:v>
                </c:pt>
                <c:pt idx="86">
                  <c:v>18.06.</c:v>
                </c:pt>
                <c:pt idx="87">
                  <c:v>19.06.</c:v>
                </c:pt>
                <c:pt idx="88">
                  <c:v>20.06.</c:v>
                </c:pt>
                <c:pt idx="89">
                  <c:v>21.06.</c:v>
                </c:pt>
                <c:pt idx="90">
                  <c:v>22.06.</c:v>
                </c:pt>
                <c:pt idx="91">
                  <c:v>23.06.</c:v>
                </c:pt>
                <c:pt idx="92">
                  <c:v>24.06.</c:v>
                </c:pt>
                <c:pt idx="93">
                  <c:v>25.06.</c:v>
                </c:pt>
                <c:pt idx="94">
                  <c:v>26.06.</c:v>
                </c:pt>
                <c:pt idx="95">
                  <c:v>27.06.</c:v>
                </c:pt>
                <c:pt idx="96">
                  <c:v>28.06.</c:v>
                </c:pt>
                <c:pt idx="97">
                  <c:v>29.06.</c:v>
                </c:pt>
                <c:pt idx="98">
                  <c:v>30.06.</c:v>
                </c:pt>
                <c:pt idx="99">
                  <c:v>01.07.</c:v>
                </c:pt>
                <c:pt idx="100">
                  <c:v>02.07.</c:v>
                </c:pt>
                <c:pt idx="101">
                  <c:v>03.07.</c:v>
                </c:pt>
                <c:pt idx="102">
                  <c:v>04.07.</c:v>
                </c:pt>
                <c:pt idx="103">
                  <c:v>05.07.</c:v>
                </c:pt>
                <c:pt idx="104">
                  <c:v>06.07.</c:v>
                </c:pt>
                <c:pt idx="105">
                  <c:v>07.07.</c:v>
                </c:pt>
                <c:pt idx="106">
                  <c:v>08.07.</c:v>
                </c:pt>
                <c:pt idx="107">
                  <c:v>09.07.</c:v>
                </c:pt>
                <c:pt idx="108">
                  <c:v>10.07.</c:v>
                </c:pt>
                <c:pt idx="109">
                  <c:v>11.07.</c:v>
                </c:pt>
                <c:pt idx="110">
                  <c:v>12.07.</c:v>
                </c:pt>
                <c:pt idx="111">
                  <c:v>13.07.</c:v>
                </c:pt>
                <c:pt idx="112">
                  <c:v>14.07.</c:v>
                </c:pt>
                <c:pt idx="113">
                  <c:v>15.07.</c:v>
                </c:pt>
                <c:pt idx="114">
                  <c:v>16.07.</c:v>
                </c:pt>
                <c:pt idx="115">
                  <c:v>17.07.</c:v>
                </c:pt>
                <c:pt idx="116">
                  <c:v>18.07.</c:v>
                </c:pt>
                <c:pt idx="117">
                  <c:v>19.07.</c:v>
                </c:pt>
                <c:pt idx="118">
                  <c:v>20.07.</c:v>
                </c:pt>
                <c:pt idx="119">
                  <c:v>21.07.</c:v>
                </c:pt>
                <c:pt idx="120">
                  <c:v>22.07.</c:v>
                </c:pt>
                <c:pt idx="121">
                  <c:v>23.07.</c:v>
                </c:pt>
                <c:pt idx="122">
                  <c:v>24.07.</c:v>
                </c:pt>
                <c:pt idx="123">
                  <c:v>25.07.</c:v>
                </c:pt>
                <c:pt idx="124">
                  <c:v>26.07.</c:v>
                </c:pt>
                <c:pt idx="125">
                  <c:v>27.07.</c:v>
                </c:pt>
                <c:pt idx="126">
                  <c:v>28.07.</c:v>
                </c:pt>
                <c:pt idx="127">
                  <c:v>29.07.</c:v>
                </c:pt>
                <c:pt idx="128">
                  <c:v>30.07.</c:v>
                </c:pt>
                <c:pt idx="129">
                  <c:v>31.07.</c:v>
                </c:pt>
                <c:pt idx="130">
                  <c:v>01.08.</c:v>
                </c:pt>
                <c:pt idx="131">
                  <c:v>02.08.</c:v>
                </c:pt>
                <c:pt idx="132">
                  <c:v>03.08.</c:v>
                </c:pt>
                <c:pt idx="133">
                  <c:v>04.08.</c:v>
                </c:pt>
                <c:pt idx="134">
                  <c:v>05.08.</c:v>
                </c:pt>
                <c:pt idx="135">
                  <c:v>06.08.</c:v>
                </c:pt>
                <c:pt idx="136">
                  <c:v>07.08.</c:v>
                </c:pt>
                <c:pt idx="137">
                  <c:v>08.08.</c:v>
                </c:pt>
                <c:pt idx="138">
                  <c:v>09.08.</c:v>
                </c:pt>
                <c:pt idx="139">
                  <c:v>10.08.</c:v>
                </c:pt>
                <c:pt idx="140">
                  <c:v>11.08.</c:v>
                </c:pt>
                <c:pt idx="141">
                  <c:v>12.08.</c:v>
                </c:pt>
                <c:pt idx="142">
                  <c:v>13.08.</c:v>
                </c:pt>
                <c:pt idx="143">
                  <c:v>14.08.</c:v>
                </c:pt>
                <c:pt idx="144">
                  <c:v>15.08.</c:v>
                </c:pt>
                <c:pt idx="145">
                  <c:v>16.08.</c:v>
                </c:pt>
                <c:pt idx="146">
                  <c:v>17.08.</c:v>
                </c:pt>
                <c:pt idx="147">
                  <c:v>18.08.</c:v>
                </c:pt>
                <c:pt idx="148">
                  <c:v>19.08.</c:v>
                </c:pt>
                <c:pt idx="149">
                  <c:v>20.08.</c:v>
                </c:pt>
                <c:pt idx="150">
                  <c:v>21.08.</c:v>
                </c:pt>
                <c:pt idx="151">
                  <c:v>22.08.</c:v>
                </c:pt>
                <c:pt idx="152">
                  <c:v>23.08.</c:v>
                </c:pt>
                <c:pt idx="153">
                  <c:v>24.08.</c:v>
                </c:pt>
                <c:pt idx="154">
                  <c:v>25.08.</c:v>
                </c:pt>
                <c:pt idx="155">
                  <c:v>26.08.</c:v>
                </c:pt>
                <c:pt idx="156">
                  <c:v>27.08.</c:v>
                </c:pt>
                <c:pt idx="157">
                  <c:v>28.08.</c:v>
                </c:pt>
                <c:pt idx="158">
                  <c:v>29.08.</c:v>
                </c:pt>
                <c:pt idx="159">
                  <c:v>30.08.</c:v>
                </c:pt>
                <c:pt idx="160">
                  <c:v>31.08.</c:v>
                </c:pt>
                <c:pt idx="161">
                  <c:v>01.09.</c:v>
                </c:pt>
                <c:pt idx="162">
                  <c:v>02.09.</c:v>
                </c:pt>
                <c:pt idx="163">
                  <c:v>03.09.</c:v>
                </c:pt>
                <c:pt idx="164">
                  <c:v>04.09.</c:v>
                </c:pt>
                <c:pt idx="165">
                  <c:v>05.09.</c:v>
                </c:pt>
                <c:pt idx="166">
                  <c:v>06.09.</c:v>
                </c:pt>
              </c:strCache>
            </c:strRef>
          </c:cat>
          <c:val>
            <c:numRef>
              <c:f>NVD_HOSP!$C$26:$C$192</c:f>
              <c:numCache>
                <c:formatCode>General</c:formatCode>
                <c:ptCount val="167"/>
                <c:pt idx="0">
                  <c:v>12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18</c:v>
                </c:pt>
                <c:pt idx="5">
                  <c:v>21</c:v>
                </c:pt>
                <c:pt idx="6">
                  <c:v>25</c:v>
                </c:pt>
                <c:pt idx="7">
                  <c:v>24</c:v>
                </c:pt>
                <c:pt idx="8">
                  <c:v>25</c:v>
                </c:pt>
                <c:pt idx="9">
                  <c:v>29</c:v>
                </c:pt>
                <c:pt idx="10">
                  <c:v>28</c:v>
                </c:pt>
                <c:pt idx="11">
                  <c:v>26</c:v>
                </c:pt>
                <c:pt idx="12">
                  <c:v>32</c:v>
                </c:pt>
                <c:pt idx="13">
                  <c:v>39</c:v>
                </c:pt>
                <c:pt idx="14">
                  <c:v>38</c:v>
                </c:pt>
                <c:pt idx="15">
                  <c:v>36</c:v>
                </c:pt>
                <c:pt idx="16">
                  <c:v>35</c:v>
                </c:pt>
                <c:pt idx="17">
                  <c:v>32</c:v>
                </c:pt>
                <c:pt idx="18">
                  <c:v>34</c:v>
                </c:pt>
                <c:pt idx="19">
                  <c:v>41</c:v>
                </c:pt>
                <c:pt idx="20">
                  <c:v>41</c:v>
                </c:pt>
                <c:pt idx="21">
                  <c:v>43</c:v>
                </c:pt>
                <c:pt idx="22">
                  <c:v>40</c:v>
                </c:pt>
                <c:pt idx="23">
                  <c:v>42</c:v>
                </c:pt>
                <c:pt idx="24">
                  <c:v>37</c:v>
                </c:pt>
                <c:pt idx="25">
                  <c:v>33</c:v>
                </c:pt>
                <c:pt idx="26">
                  <c:v>39</c:v>
                </c:pt>
                <c:pt idx="27">
                  <c:v>40</c:v>
                </c:pt>
                <c:pt idx="28">
                  <c:v>40</c:v>
                </c:pt>
                <c:pt idx="29">
                  <c:v>37</c:v>
                </c:pt>
                <c:pt idx="30">
                  <c:v>34</c:v>
                </c:pt>
                <c:pt idx="31">
                  <c:v>34</c:v>
                </c:pt>
                <c:pt idx="32">
                  <c:v>33</c:v>
                </c:pt>
                <c:pt idx="33">
                  <c:v>33</c:v>
                </c:pt>
                <c:pt idx="34">
                  <c:v>36</c:v>
                </c:pt>
                <c:pt idx="35">
                  <c:v>41</c:v>
                </c:pt>
                <c:pt idx="36">
                  <c:v>38</c:v>
                </c:pt>
                <c:pt idx="37">
                  <c:v>39</c:v>
                </c:pt>
                <c:pt idx="38">
                  <c:v>32</c:v>
                </c:pt>
                <c:pt idx="39">
                  <c:v>32</c:v>
                </c:pt>
                <c:pt idx="40">
                  <c:v>29</c:v>
                </c:pt>
                <c:pt idx="41">
                  <c:v>30</c:v>
                </c:pt>
                <c:pt idx="42">
                  <c:v>29</c:v>
                </c:pt>
                <c:pt idx="43">
                  <c:v>27</c:v>
                </c:pt>
                <c:pt idx="44">
                  <c:v>25</c:v>
                </c:pt>
                <c:pt idx="45">
                  <c:v>28</c:v>
                </c:pt>
                <c:pt idx="46">
                  <c:v>27</c:v>
                </c:pt>
                <c:pt idx="47">
                  <c:v>28</c:v>
                </c:pt>
                <c:pt idx="48">
                  <c:v>28</c:v>
                </c:pt>
                <c:pt idx="49">
                  <c:v>28</c:v>
                </c:pt>
                <c:pt idx="50">
                  <c:v>29</c:v>
                </c:pt>
                <c:pt idx="51">
                  <c:v>25</c:v>
                </c:pt>
                <c:pt idx="52">
                  <c:v>25</c:v>
                </c:pt>
                <c:pt idx="53">
                  <c:v>22</c:v>
                </c:pt>
                <c:pt idx="54">
                  <c:v>21</c:v>
                </c:pt>
                <c:pt idx="55">
                  <c:v>25</c:v>
                </c:pt>
                <c:pt idx="56">
                  <c:v>24</c:v>
                </c:pt>
                <c:pt idx="57">
                  <c:v>24</c:v>
                </c:pt>
                <c:pt idx="58">
                  <c:v>22</c:v>
                </c:pt>
                <c:pt idx="59">
                  <c:v>23</c:v>
                </c:pt>
                <c:pt idx="60">
                  <c:v>22</c:v>
                </c:pt>
                <c:pt idx="61">
                  <c:v>23</c:v>
                </c:pt>
                <c:pt idx="62">
                  <c:v>25</c:v>
                </c:pt>
                <c:pt idx="63">
                  <c:v>23</c:v>
                </c:pt>
                <c:pt idx="64">
                  <c:v>22</c:v>
                </c:pt>
                <c:pt idx="65">
                  <c:v>20</c:v>
                </c:pt>
                <c:pt idx="66">
                  <c:v>19</c:v>
                </c:pt>
                <c:pt idx="67">
                  <c:v>15</c:v>
                </c:pt>
                <c:pt idx="68">
                  <c:v>15</c:v>
                </c:pt>
                <c:pt idx="69">
                  <c:v>15</c:v>
                </c:pt>
                <c:pt idx="70">
                  <c:v>11</c:v>
                </c:pt>
                <c:pt idx="71">
                  <c:v>8</c:v>
                </c:pt>
                <c:pt idx="72">
                  <c:v>7</c:v>
                </c:pt>
                <c:pt idx="73">
                  <c:v>7</c:v>
                </c:pt>
                <c:pt idx="74">
                  <c:v>8</c:v>
                </c:pt>
                <c:pt idx="75">
                  <c:v>7</c:v>
                </c:pt>
                <c:pt idx="76">
                  <c:v>6</c:v>
                </c:pt>
                <c:pt idx="77">
                  <c:v>7</c:v>
                </c:pt>
                <c:pt idx="78">
                  <c:v>7</c:v>
                </c:pt>
                <c:pt idx="79">
                  <c:v>8</c:v>
                </c:pt>
                <c:pt idx="80">
                  <c:v>7</c:v>
                </c:pt>
                <c:pt idx="81">
                  <c:v>6</c:v>
                </c:pt>
                <c:pt idx="82">
                  <c:v>6</c:v>
                </c:pt>
                <c:pt idx="83">
                  <c:v>6</c:v>
                </c:pt>
                <c:pt idx="84">
                  <c:v>7</c:v>
                </c:pt>
                <c:pt idx="85">
                  <c:v>5</c:v>
                </c:pt>
                <c:pt idx="86">
                  <c:v>5</c:v>
                </c:pt>
                <c:pt idx="87">
                  <c:v>6</c:v>
                </c:pt>
                <c:pt idx="88">
                  <c:v>8</c:v>
                </c:pt>
                <c:pt idx="89">
                  <c:v>8</c:v>
                </c:pt>
                <c:pt idx="90">
                  <c:v>8</c:v>
                </c:pt>
                <c:pt idx="91">
                  <c:v>8</c:v>
                </c:pt>
                <c:pt idx="92">
                  <c:v>7</c:v>
                </c:pt>
                <c:pt idx="93">
                  <c:v>7</c:v>
                </c:pt>
                <c:pt idx="94">
                  <c:v>7</c:v>
                </c:pt>
                <c:pt idx="95">
                  <c:v>6</c:v>
                </c:pt>
                <c:pt idx="96">
                  <c:v>6</c:v>
                </c:pt>
                <c:pt idx="97">
                  <c:v>6</c:v>
                </c:pt>
                <c:pt idx="98">
                  <c:v>6</c:v>
                </c:pt>
                <c:pt idx="99">
                  <c:v>4</c:v>
                </c:pt>
                <c:pt idx="100">
                  <c:v>3</c:v>
                </c:pt>
                <c:pt idx="101">
                  <c:v>3</c:v>
                </c:pt>
                <c:pt idx="102">
                  <c:v>4</c:v>
                </c:pt>
                <c:pt idx="103">
                  <c:v>4</c:v>
                </c:pt>
                <c:pt idx="104">
                  <c:v>4</c:v>
                </c:pt>
                <c:pt idx="105">
                  <c:v>4</c:v>
                </c:pt>
                <c:pt idx="106">
                  <c:v>4</c:v>
                </c:pt>
                <c:pt idx="107">
                  <c:v>3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3</c:v>
                </c:pt>
                <c:pt idx="112">
                  <c:v>2</c:v>
                </c:pt>
                <c:pt idx="113">
                  <c:v>3</c:v>
                </c:pt>
                <c:pt idx="114">
                  <c:v>3</c:v>
                </c:pt>
                <c:pt idx="115">
                  <c:v>2</c:v>
                </c:pt>
                <c:pt idx="116">
                  <c:v>3</c:v>
                </c:pt>
                <c:pt idx="117">
                  <c:v>3</c:v>
                </c:pt>
                <c:pt idx="118">
                  <c:v>3</c:v>
                </c:pt>
                <c:pt idx="119">
                  <c:v>2</c:v>
                </c:pt>
                <c:pt idx="120">
                  <c:v>2</c:v>
                </c:pt>
                <c:pt idx="121">
                  <c:v>2</c:v>
                </c:pt>
                <c:pt idx="122">
                  <c:v>3</c:v>
                </c:pt>
                <c:pt idx="123">
                  <c:v>3</c:v>
                </c:pt>
                <c:pt idx="124">
                  <c:v>2</c:v>
                </c:pt>
                <c:pt idx="125">
                  <c:v>2</c:v>
                </c:pt>
                <c:pt idx="126">
                  <c:v>2</c:v>
                </c:pt>
                <c:pt idx="127">
                  <c:v>3</c:v>
                </c:pt>
                <c:pt idx="128">
                  <c:v>5</c:v>
                </c:pt>
                <c:pt idx="129">
                  <c:v>4</c:v>
                </c:pt>
                <c:pt idx="130">
                  <c:v>4</c:v>
                </c:pt>
                <c:pt idx="131">
                  <c:v>4</c:v>
                </c:pt>
                <c:pt idx="132">
                  <c:v>6</c:v>
                </c:pt>
                <c:pt idx="133">
                  <c:v>6</c:v>
                </c:pt>
                <c:pt idx="134">
                  <c:v>6</c:v>
                </c:pt>
                <c:pt idx="135">
                  <c:v>6</c:v>
                </c:pt>
                <c:pt idx="136">
                  <c:v>5</c:v>
                </c:pt>
                <c:pt idx="137">
                  <c:v>7</c:v>
                </c:pt>
                <c:pt idx="138">
                  <c:v>7</c:v>
                </c:pt>
                <c:pt idx="139">
                  <c:v>8</c:v>
                </c:pt>
                <c:pt idx="140">
                  <c:v>6</c:v>
                </c:pt>
                <c:pt idx="141">
                  <c:v>6</c:v>
                </c:pt>
                <c:pt idx="142">
                  <c:v>3</c:v>
                </c:pt>
                <c:pt idx="143">
                  <c:v>3</c:v>
                </c:pt>
                <c:pt idx="144">
                  <c:v>4</c:v>
                </c:pt>
                <c:pt idx="145">
                  <c:v>4</c:v>
                </c:pt>
                <c:pt idx="146">
                  <c:v>5</c:v>
                </c:pt>
                <c:pt idx="147">
                  <c:v>5</c:v>
                </c:pt>
                <c:pt idx="148">
                  <c:v>4</c:v>
                </c:pt>
                <c:pt idx="149">
                  <c:v>2</c:v>
                </c:pt>
                <c:pt idx="150">
                  <c:v>3</c:v>
                </c:pt>
                <c:pt idx="151">
                  <c:v>3</c:v>
                </c:pt>
                <c:pt idx="152">
                  <c:v>4</c:v>
                </c:pt>
                <c:pt idx="153">
                  <c:v>5</c:v>
                </c:pt>
                <c:pt idx="154">
                  <c:v>4</c:v>
                </c:pt>
                <c:pt idx="155">
                  <c:v>3</c:v>
                </c:pt>
                <c:pt idx="156">
                  <c:v>3</c:v>
                </c:pt>
                <c:pt idx="157">
                  <c:v>3</c:v>
                </c:pt>
                <c:pt idx="158">
                  <c:v>3</c:v>
                </c:pt>
                <c:pt idx="159">
                  <c:v>3</c:v>
                </c:pt>
                <c:pt idx="160">
                  <c:v>4</c:v>
                </c:pt>
                <c:pt idx="161">
                  <c:v>4</c:v>
                </c:pt>
                <c:pt idx="162">
                  <c:v>4</c:v>
                </c:pt>
                <c:pt idx="163">
                  <c:v>6</c:v>
                </c:pt>
                <c:pt idx="164">
                  <c:v>6</c:v>
                </c:pt>
                <c:pt idx="165">
                  <c:v>7</c:v>
                </c:pt>
                <c:pt idx="16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B-43BC-91D5-9EF12B6761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overlap val="100"/>
        <c:axId val="538247920"/>
        <c:axId val="246790624"/>
      </c:barChart>
      <c:catAx>
        <c:axId val="53824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46790624"/>
        <c:crosses val="autoZero"/>
        <c:auto val="1"/>
        <c:lblAlgn val="ctr"/>
        <c:lblOffset val="100"/>
        <c:tickLblSkip val="4"/>
        <c:noMultiLvlLbl val="0"/>
      </c:catAx>
      <c:valAx>
        <c:axId val="246790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/>
                  <a:t>Skaits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3824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9291687727787431E-2"/>
          <c:y val="0.89546041655070441"/>
          <c:w val="0.95756283204867365"/>
          <c:h val="0.104539583449295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365403369726428E-2"/>
          <c:y val="3.4276571400870481E-2"/>
          <c:w val="0.89023861687751593"/>
          <c:h val="0.811318966984647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5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EA-4CB2-A860-24FD13F050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NVD_HOSP!$A$40:$A$192</c:f>
              <c:strCache>
                <c:ptCount val="153"/>
                <c:pt idx="0">
                  <c:v>07.04.</c:v>
                </c:pt>
                <c:pt idx="1">
                  <c:v>08.04.</c:v>
                </c:pt>
                <c:pt idx="2">
                  <c:v>09.04.</c:v>
                </c:pt>
                <c:pt idx="3">
                  <c:v>10.04.</c:v>
                </c:pt>
                <c:pt idx="4">
                  <c:v>11.04.</c:v>
                </c:pt>
                <c:pt idx="5">
                  <c:v>12.04.</c:v>
                </c:pt>
                <c:pt idx="6">
                  <c:v>13.04.</c:v>
                </c:pt>
                <c:pt idx="7">
                  <c:v>14.04.</c:v>
                </c:pt>
                <c:pt idx="8">
                  <c:v>15.04.</c:v>
                </c:pt>
                <c:pt idx="9">
                  <c:v>16.04.</c:v>
                </c:pt>
                <c:pt idx="10">
                  <c:v>17.04.</c:v>
                </c:pt>
                <c:pt idx="11">
                  <c:v>18.04.</c:v>
                </c:pt>
                <c:pt idx="12">
                  <c:v>19.04.</c:v>
                </c:pt>
                <c:pt idx="13">
                  <c:v>20.04.</c:v>
                </c:pt>
                <c:pt idx="14">
                  <c:v>21.04.</c:v>
                </c:pt>
                <c:pt idx="15">
                  <c:v>22.04.</c:v>
                </c:pt>
                <c:pt idx="16">
                  <c:v>23.04.</c:v>
                </c:pt>
                <c:pt idx="17">
                  <c:v>24.04.</c:v>
                </c:pt>
                <c:pt idx="18">
                  <c:v>25.04.</c:v>
                </c:pt>
                <c:pt idx="19">
                  <c:v>26.04.</c:v>
                </c:pt>
                <c:pt idx="20">
                  <c:v>27.04.</c:v>
                </c:pt>
                <c:pt idx="21">
                  <c:v>28.04.</c:v>
                </c:pt>
                <c:pt idx="22">
                  <c:v>29.04.</c:v>
                </c:pt>
                <c:pt idx="23">
                  <c:v>30.04.</c:v>
                </c:pt>
                <c:pt idx="24">
                  <c:v>01.05.</c:v>
                </c:pt>
                <c:pt idx="25">
                  <c:v>02.05.</c:v>
                </c:pt>
                <c:pt idx="26">
                  <c:v>03.05.</c:v>
                </c:pt>
                <c:pt idx="27">
                  <c:v>04.05.</c:v>
                </c:pt>
                <c:pt idx="28">
                  <c:v>05.05.</c:v>
                </c:pt>
                <c:pt idx="29">
                  <c:v>06.05.</c:v>
                </c:pt>
                <c:pt idx="30">
                  <c:v>07.05.</c:v>
                </c:pt>
                <c:pt idx="31">
                  <c:v>08.05.</c:v>
                </c:pt>
                <c:pt idx="32">
                  <c:v>09.05.</c:v>
                </c:pt>
                <c:pt idx="33">
                  <c:v>10.05.</c:v>
                </c:pt>
                <c:pt idx="34">
                  <c:v>11.05.</c:v>
                </c:pt>
                <c:pt idx="35">
                  <c:v>12.05.</c:v>
                </c:pt>
                <c:pt idx="36">
                  <c:v>13.05.</c:v>
                </c:pt>
                <c:pt idx="37">
                  <c:v>14.05.</c:v>
                </c:pt>
                <c:pt idx="38">
                  <c:v>15.05.</c:v>
                </c:pt>
                <c:pt idx="39">
                  <c:v>16.05.</c:v>
                </c:pt>
                <c:pt idx="40">
                  <c:v>17.05.</c:v>
                </c:pt>
                <c:pt idx="41">
                  <c:v>18.05.</c:v>
                </c:pt>
                <c:pt idx="42">
                  <c:v>19.05.</c:v>
                </c:pt>
                <c:pt idx="43">
                  <c:v>20.05.</c:v>
                </c:pt>
                <c:pt idx="44">
                  <c:v>21.05.</c:v>
                </c:pt>
                <c:pt idx="45">
                  <c:v>22.05.</c:v>
                </c:pt>
                <c:pt idx="46">
                  <c:v>23.05.</c:v>
                </c:pt>
                <c:pt idx="47">
                  <c:v>24.05.</c:v>
                </c:pt>
                <c:pt idx="48">
                  <c:v>25.05.</c:v>
                </c:pt>
                <c:pt idx="49">
                  <c:v>26.05.</c:v>
                </c:pt>
                <c:pt idx="50">
                  <c:v>27.05.</c:v>
                </c:pt>
                <c:pt idx="51">
                  <c:v>28.05.</c:v>
                </c:pt>
                <c:pt idx="52">
                  <c:v>29.05.</c:v>
                </c:pt>
                <c:pt idx="53">
                  <c:v>30.05.</c:v>
                </c:pt>
                <c:pt idx="54">
                  <c:v>31.05.</c:v>
                </c:pt>
                <c:pt idx="55">
                  <c:v>01.06.</c:v>
                </c:pt>
                <c:pt idx="56">
                  <c:v>02.06.</c:v>
                </c:pt>
                <c:pt idx="57">
                  <c:v>03.06.</c:v>
                </c:pt>
                <c:pt idx="58">
                  <c:v>04.06.</c:v>
                </c:pt>
                <c:pt idx="59">
                  <c:v>05.06.</c:v>
                </c:pt>
                <c:pt idx="60">
                  <c:v>06.06.</c:v>
                </c:pt>
                <c:pt idx="61">
                  <c:v>07.06.</c:v>
                </c:pt>
                <c:pt idx="62">
                  <c:v>08.06.</c:v>
                </c:pt>
                <c:pt idx="63">
                  <c:v>09.06.</c:v>
                </c:pt>
                <c:pt idx="64">
                  <c:v>10.06.</c:v>
                </c:pt>
                <c:pt idx="65">
                  <c:v>11.06.</c:v>
                </c:pt>
                <c:pt idx="66">
                  <c:v>12.06.</c:v>
                </c:pt>
                <c:pt idx="67">
                  <c:v>13.06.</c:v>
                </c:pt>
                <c:pt idx="68">
                  <c:v>14.06.</c:v>
                </c:pt>
                <c:pt idx="69">
                  <c:v>15.06.</c:v>
                </c:pt>
                <c:pt idx="70">
                  <c:v>16.06.</c:v>
                </c:pt>
                <c:pt idx="71">
                  <c:v>17.06.</c:v>
                </c:pt>
                <c:pt idx="72">
                  <c:v>18.06.</c:v>
                </c:pt>
                <c:pt idx="73">
                  <c:v>19.06.</c:v>
                </c:pt>
                <c:pt idx="74">
                  <c:v>20.06.</c:v>
                </c:pt>
                <c:pt idx="75">
                  <c:v>21.06.</c:v>
                </c:pt>
                <c:pt idx="76">
                  <c:v>22.06.</c:v>
                </c:pt>
                <c:pt idx="77">
                  <c:v>23.06.</c:v>
                </c:pt>
                <c:pt idx="78">
                  <c:v>24.06.</c:v>
                </c:pt>
                <c:pt idx="79">
                  <c:v>25.06.</c:v>
                </c:pt>
                <c:pt idx="80">
                  <c:v>26.06.</c:v>
                </c:pt>
                <c:pt idx="81">
                  <c:v>27.06.</c:v>
                </c:pt>
                <c:pt idx="82">
                  <c:v>28.06.</c:v>
                </c:pt>
                <c:pt idx="83">
                  <c:v>29.06.</c:v>
                </c:pt>
                <c:pt idx="84">
                  <c:v>30.06.</c:v>
                </c:pt>
                <c:pt idx="85">
                  <c:v>01.07.</c:v>
                </c:pt>
                <c:pt idx="86">
                  <c:v>02.07.</c:v>
                </c:pt>
                <c:pt idx="87">
                  <c:v>03.07.</c:v>
                </c:pt>
                <c:pt idx="88">
                  <c:v>04.07.</c:v>
                </c:pt>
                <c:pt idx="89">
                  <c:v>05.07.</c:v>
                </c:pt>
                <c:pt idx="90">
                  <c:v>06.07.</c:v>
                </c:pt>
                <c:pt idx="91">
                  <c:v>07.07.</c:v>
                </c:pt>
                <c:pt idx="92">
                  <c:v>08.07.</c:v>
                </c:pt>
                <c:pt idx="93">
                  <c:v>09.07.</c:v>
                </c:pt>
                <c:pt idx="94">
                  <c:v>10.07.</c:v>
                </c:pt>
                <c:pt idx="95">
                  <c:v>11.07.</c:v>
                </c:pt>
                <c:pt idx="96">
                  <c:v>12.07.</c:v>
                </c:pt>
                <c:pt idx="97">
                  <c:v>13.07.</c:v>
                </c:pt>
                <c:pt idx="98">
                  <c:v>14.07.</c:v>
                </c:pt>
                <c:pt idx="99">
                  <c:v>15.07.</c:v>
                </c:pt>
                <c:pt idx="100">
                  <c:v>16.07.</c:v>
                </c:pt>
                <c:pt idx="101">
                  <c:v>17.07.</c:v>
                </c:pt>
                <c:pt idx="102">
                  <c:v>18.07.</c:v>
                </c:pt>
                <c:pt idx="103">
                  <c:v>19.07.</c:v>
                </c:pt>
                <c:pt idx="104">
                  <c:v>20.07.</c:v>
                </c:pt>
                <c:pt idx="105">
                  <c:v>21.07.</c:v>
                </c:pt>
                <c:pt idx="106">
                  <c:v>22.07.</c:v>
                </c:pt>
                <c:pt idx="107">
                  <c:v>23.07.</c:v>
                </c:pt>
                <c:pt idx="108">
                  <c:v>24.07.</c:v>
                </c:pt>
                <c:pt idx="109">
                  <c:v>25.07.</c:v>
                </c:pt>
                <c:pt idx="110">
                  <c:v>26.07.</c:v>
                </c:pt>
                <c:pt idx="111">
                  <c:v>27.07.</c:v>
                </c:pt>
                <c:pt idx="112">
                  <c:v>28.07.</c:v>
                </c:pt>
                <c:pt idx="113">
                  <c:v>29.07.</c:v>
                </c:pt>
                <c:pt idx="114">
                  <c:v>30.07.</c:v>
                </c:pt>
                <c:pt idx="115">
                  <c:v>31.07.</c:v>
                </c:pt>
                <c:pt idx="116">
                  <c:v>01.08.</c:v>
                </c:pt>
                <c:pt idx="117">
                  <c:v>02.08.</c:v>
                </c:pt>
                <c:pt idx="118">
                  <c:v>03.08.</c:v>
                </c:pt>
                <c:pt idx="119">
                  <c:v>04.08.</c:v>
                </c:pt>
                <c:pt idx="120">
                  <c:v>05.08.</c:v>
                </c:pt>
                <c:pt idx="121">
                  <c:v>06.08.</c:v>
                </c:pt>
                <c:pt idx="122">
                  <c:v>07.08.</c:v>
                </c:pt>
                <c:pt idx="123">
                  <c:v>08.08.</c:v>
                </c:pt>
                <c:pt idx="124">
                  <c:v>09.08.</c:v>
                </c:pt>
                <c:pt idx="125">
                  <c:v>10.08.</c:v>
                </c:pt>
                <c:pt idx="126">
                  <c:v>11.08.</c:v>
                </c:pt>
                <c:pt idx="127">
                  <c:v>12.08.</c:v>
                </c:pt>
                <c:pt idx="128">
                  <c:v>13.08.</c:v>
                </c:pt>
                <c:pt idx="129">
                  <c:v>14.08.</c:v>
                </c:pt>
                <c:pt idx="130">
                  <c:v>15.08.</c:v>
                </c:pt>
                <c:pt idx="131">
                  <c:v>16.08.</c:v>
                </c:pt>
                <c:pt idx="132">
                  <c:v>17.08.</c:v>
                </c:pt>
                <c:pt idx="133">
                  <c:v>18.08.</c:v>
                </c:pt>
                <c:pt idx="134">
                  <c:v>19.08.</c:v>
                </c:pt>
                <c:pt idx="135">
                  <c:v>20.08.</c:v>
                </c:pt>
                <c:pt idx="136">
                  <c:v>21.08.</c:v>
                </c:pt>
                <c:pt idx="137">
                  <c:v>22.08.</c:v>
                </c:pt>
                <c:pt idx="138">
                  <c:v>23.08.</c:v>
                </c:pt>
                <c:pt idx="139">
                  <c:v>24.08.</c:v>
                </c:pt>
                <c:pt idx="140">
                  <c:v>25.08.</c:v>
                </c:pt>
                <c:pt idx="141">
                  <c:v>26.08.</c:v>
                </c:pt>
                <c:pt idx="142">
                  <c:v>27.08.</c:v>
                </c:pt>
                <c:pt idx="143">
                  <c:v>28.08.</c:v>
                </c:pt>
                <c:pt idx="144">
                  <c:v>29.08.</c:v>
                </c:pt>
                <c:pt idx="145">
                  <c:v>30.08.</c:v>
                </c:pt>
                <c:pt idx="146">
                  <c:v>31.08.</c:v>
                </c:pt>
                <c:pt idx="147">
                  <c:v>01.09.</c:v>
                </c:pt>
                <c:pt idx="148">
                  <c:v>02.09.</c:v>
                </c:pt>
                <c:pt idx="149">
                  <c:v>03.09.</c:v>
                </c:pt>
                <c:pt idx="150">
                  <c:v>04.09.</c:v>
                </c:pt>
                <c:pt idx="151">
                  <c:v>05.09.</c:v>
                </c:pt>
                <c:pt idx="152">
                  <c:v>06.09.</c:v>
                </c:pt>
              </c:strCache>
            </c:strRef>
          </c:cat>
          <c:val>
            <c:numRef>
              <c:f>NVD_HOSP!$E$40:$E$192</c:f>
              <c:numCache>
                <c:formatCode>General</c:formatCode>
                <c:ptCount val="153"/>
                <c:pt idx="0">
                  <c:v>34</c:v>
                </c:pt>
                <c:pt idx="1">
                  <c:v>36</c:v>
                </c:pt>
                <c:pt idx="2">
                  <c:v>38</c:v>
                </c:pt>
                <c:pt idx="3">
                  <c:v>44</c:v>
                </c:pt>
                <c:pt idx="4">
                  <c:v>45</c:v>
                </c:pt>
                <c:pt idx="5">
                  <c:v>45</c:v>
                </c:pt>
                <c:pt idx="6">
                  <c:v>45</c:v>
                </c:pt>
                <c:pt idx="7">
                  <c:v>46</c:v>
                </c:pt>
                <c:pt idx="8">
                  <c:v>52</c:v>
                </c:pt>
                <c:pt idx="9">
                  <c:v>58</c:v>
                </c:pt>
                <c:pt idx="10">
                  <c:v>59</c:v>
                </c:pt>
                <c:pt idx="11">
                  <c:v>64</c:v>
                </c:pt>
                <c:pt idx="12">
                  <c:v>64</c:v>
                </c:pt>
                <c:pt idx="13">
                  <c:v>64</c:v>
                </c:pt>
                <c:pt idx="14">
                  <c:v>67</c:v>
                </c:pt>
                <c:pt idx="15">
                  <c:v>71</c:v>
                </c:pt>
                <c:pt idx="16">
                  <c:v>73</c:v>
                </c:pt>
                <c:pt idx="17">
                  <c:v>74</c:v>
                </c:pt>
                <c:pt idx="18">
                  <c:v>79</c:v>
                </c:pt>
                <c:pt idx="19">
                  <c:v>80</c:v>
                </c:pt>
                <c:pt idx="20">
                  <c:v>80</c:v>
                </c:pt>
                <c:pt idx="21">
                  <c:v>80</c:v>
                </c:pt>
                <c:pt idx="22">
                  <c:v>85</c:v>
                </c:pt>
                <c:pt idx="23">
                  <c:v>88</c:v>
                </c:pt>
                <c:pt idx="24">
                  <c:v>96</c:v>
                </c:pt>
                <c:pt idx="25">
                  <c:v>96</c:v>
                </c:pt>
                <c:pt idx="26">
                  <c:v>97</c:v>
                </c:pt>
                <c:pt idx="27">
                  <c:v>98</c:v>
                </c:pt>
                <c:pt idx="28">
                  <c:v>98</c:v>
                </c:pt>
                <c:pt idx="29">
                  <c:v>102</c:v>
                </c:pt>
                <c:pt idx="30">
                  <c:v>105</c:v>
                </c:pt>
                <c:pt idx="31">
                  <c:v>106</c:v>
                </c:pt>
                <c:pt idx="32">
                  <c:v>109</c:v>
                </c:pt>
                <c:pt idx="33">
                  <c:v>109</c:v>
                </c:pt>
                <c:pt idx="34">
                  <c:v>109</c:v>
                </c:pt>
                <c:pt idx="35">
                  <c:v>111</c:v>
                </c:pt>
                <c:pt idx="36">
                  <c:v>111</c:v>
                </c:pt>
                <c:pt idx="37">
                  <c:v>119</c:v>
                </c:pt>
                <c:pt idx="38">
                  <c:v>119</c:v>
                </c:pt>
                <c:pt idx="39">
                  <c:v>126</c:v>
                </c:pt>
                <c:pt idx="40">
                  <c:v>128</c:v>
                </c:pt>
                <c:pt idx="41">
                  <c:v>128</c:v>
                </c:pt>
                <c:pt idx="42">
                  <c:v>131</c:v>
                </c:pt>
                <c:pt idx="43">
                  <c:v>131</c:v>
                </c:pt>
                <c:pt idx="44">
                  <c:v>134</c:v>
                </c:pt>
                <c:pt idx="45">
                  <c:v>136</c:v>
                </c:pt>
                <c:pt idx="46">
                  <c:v>139</c:v>
                </c:pt>
                <c:pt idx="47">
                  <c:v>139</c:v>
                </c:pt>
                <c:pt idx="48">
                  <c:v>139</c:v>
                </c:pt>
                <c:pt idx="49">
                  <c:v>143</c:v>
                </c:pt>
                <c:pt idx="50">
                  <c:v>146</c:v>
                </c:pt>
                <c:pt idx="51">
                  <c:v>149</c:v>
                </c:pt>
                <c:pt idx="52">
                  <c:v>150</c:v>
                </c:pt>
                <c:pt idx="53">
                  <c:v>155</c:v>
                </c:pt>
                <c:pt idx="54">
                  <c:v>155</c:v>
                </c:pt>
                <c:pt idx="55">
                  <c:v>155</c:v>
                </c:pt>
                <c:pt idx="56">
                  <c:v>159</c:v>
                </c:pt>
                <c:pt idx="57">
                  <c:v>162</c:v>
                </c:pt>
                <c:pt idx="58">
                  <c:v>165</c:v>
                </c:pt>
                <c:pt idx="59">
                  <c:v>165</c:v>
                </c:pt>
                <c:pt idx="60">
                  <c:v>166</c:v>
                </c:pt>
                <c:pt idx="61">
                  <c:v>166</c:v>
                </c:pt>
                <c:pt idx="62">
                  <c:v>166</c:v>
                </c:pt>
                <c:pt idx="63">
                  <c:v>166</c:v>
                </c:pt>
                <c:pt idx="64">
                  <c:v>167</c:v>
                </c:pt>
                <c:pt idx="65">
                  <c:v>167</c:v>
                </c:pt>
                <c:pt idx="66">
                  <c:v>168</c:v>
                </c:pt>
                <c:pt idx="67">
                  <c:v>169</c:v>
                </c:pt>
                <c:pt idx="68">
                  <c:v>170</c:v>
                </c:pt>
                <c:pt idx="69">
                  <c:v>170</c:v>
                </c:pt>
                <c:pt idx="70">
                  <c:v>170</c:v>
                </c:pt>
                <c:pt idx="71">
                  <c:v>171</c:v>
                </c:pt>
                <c:pt idx="72">
                  <c:v>172</c:v>
                </c:pt>
                <c:pt idx="73">
                  <c:v>172</c:v>
                </c:pt>
                <c:pt idx="74">
                  <c:v>172</c:v>
                </c:pt>
                <c:pt idx="75">
                  <c:v>173</c:v>
                </c:pt>
                <c:pt idx="76">
                  <c:v>173</c:v>
                </c:pt>
                <c:pt idx="77">
                  <c:v>174</c:v>
                </c:pt>
                <c:pt idx="78">
                  <c:v>175</c:v>
                </c:pt>
                <c:pt idx="79">
                  <c:v>175</c:v>
                </c:pt>
                <c:pt idx="80">
                  <c:v>176</c:v>
                </c:pt>
                <c:pt idx="81">
                  <c:v>178</c:v>
                </c:pt>
                <c:pt idx="82">
                  <c:v>178</c:v>
                </c:pt>
                <c:pt idx="83">
                  <c:v>178</c:v>
                </c:pt>
                <c:pt idx="84">
                  <c:v>178</c:v>
                </c:pt>
                <c:pt idx="85">
                  <c:v>180</c:v>
                </c:pt>
                <c:pt idx="86">
                  <c:v>181</c:v>
                </c:pt>
                <c:pt idx="87">
                  <c:v>181</c:v>
                </c:pt>
                <c:pt idx="88">
                  <c:v>181</c:v>
                </c:pt>
                <c:pt idx="89">
                  <c:v>181</c:v>
                </c:pt>
                <c:pt idx="90">
                  <c:v>181</c:v>
                </c:pt>
                <c:pt idx="91">
                  <c:v>181</c:v>
                </c:pt>
                <c:pt idx="92">
                  <c:v>181</c:v>
                </c:pt>
                <c:pt idx="93">
                  <c:v>182</c:v>
                </c:pt>
                <c:pt idx="94">
                  <c:v>183</c:v>
                </c:pt>
                <c:pt idx="95">
                  <c:v>183</c:v>
                </c:pt>
                <c:pt idx="96">
                  <c:v>183</c:v>
                </c:pt>
                <c:pt idx="97">
                  <c:v>183</c:v>
                </c:pt>
                <c:pt idx="98">
                  <c:v>184</c:v>
                </c:pt>
                <c:pt idx="99">
                  <c:v>185</c:v>
                </c:pt>
                <c:pt idx="100">
                  <c:v>185</c:v>
                </c:pt>
                <c:pt idx="101">
                  <c:v>187</c:v>
                </c:pt>
                <c:pt idx="102">
                  <c:v>187</c:v>
                </c:pt>
                <c:pt idx="103">
                  <c:v>187</c:v>
                </c:pt>
                <c:pt idx="104">
                  <c:v>187</c:v>
                </c:pt>
                <c:pt idx="105">
                  <c:v>188</c:v>
                </c:pt>
                <c:pt idx="106">
                  <c:v>188</c:v>
                </c:pt>
                <c:pt idx="107">
                  <c:v>188</c:v>
                </c:pt>
                <c:pt idx="108">
                  <c:v>188</c:v>
                </c:pt>
                <c:pt idx="109">
                  <c:v>189</c:v>
                </c:pt>
                <c:pt idx="110">
                  <c:v>190</c:v>
                </c:pt>
                <c:pt idx="111">
                  <c:v>190</c:v>
                </c:pt>
                <c:pt idx="112">
                  <c:v>190</c:v>
                </c:pt>
                <c:pt idx="113">
                  <c:v>190</c:v>
                </c:pt>
                <c:pt idx="114">
                  <c:v>190</c:v>
                </c:pt>
                <c:pt idx="115">
                  <c:v>191</c:v>
                </c:pt>
                <c:pt idx="116">
                  <c:v>191</c:v>
                </c:pt>
                <c:pt idx="117">
                  <c:v>191</c:v>
                </c:pt>
                <c:pt idx="118">
                  <c:v>191</c:v>
                </c:pt>
                <c:pt idx="119">
                  <c:v>191</c:v>
                </c:pt>
                <c:pt idx="120">
                  <c:v>191</c:v>
                </c:pt>
                <c:pt idx="121">
                  <c:v>191</c:v>
                </c:pt>
                <c:pt idx="122">
                  <c:v>193</c:v>
                </c:pt>
                <c:pt idx="123">
                  <c:v>193</c:v>
                </c:pt>
                <c:pt idx="124">
                  <c:v>193</c:v>
                </c:pt>
                <c:pt idx="125">
                  <c:v>193</c:v>
                </c:pt>
                <c:pt idx="126">
                  <c:v>195</c:v>
                </c:pt>
                <c:pt idx="127">
                  <c:v>195</c:v>
                </c:pt>
                <c:pt idx="128">
                  <c:v>198</c:v>
                </c:pt>
                <c:pt idx="129">
                  <c:v>198</c:v>
                </c:pt>
                <c:pt idx="130">
                  <c:v>198</c:v>
                </c:pt>
                <c:pt idx="131">
                  <c:v>198</c:v>
                </c:pt>
                <c:pt idx="132">
                  <c:v>198</c:v>
                </c:pt>
                <c:pt idx="133">
                  <c:v>198</c:v>
                </c:pt>
                <c:pt idx="134">
                  <c:v>199</c:v>
                </c:pt>
                <c:pt idx="135">
                  <c:v>202</c:v>
                </c:pt>
                <c:pt idx="136">
                  <c:v>202</c:v>
                </c:pt>
                <c:pt idx="137">
                  <c:v>202</c:v>
                </c:pt>
                <c:pt idx="138">
                  <c:v>202</c:v>
                </c:pt>
                <c:pt idx="139">
                  <c:v>202</c:v>
                </c:pt>
                <c:pt idx="140">
                  <c:v>203</c:v>
                </c:pt>
                <c:pt idx="141">
                  <c:v>204</c:v>
                </c:pt>
                <c:pt idx="142">
                  <c:v>204</c:v>
                </c:pt>
                <c:pt idx="143">
                  <c:v>204</c:v>
                </c:pt>
                <c:pt idx="144">
                  <c:v>205</c:v>
                </c:pt>
                <c:pt idx="145">
                  <c:v>205</c:v>
                </c:pt>
                <c:pt idx="146">
                  <c:v>205</c:v>
                </c:pt>
                <c:pt idx="147">
                  <c:v>205</c:v>
                </c:pt>
                <c:pt idx="148">
                  <c:v>205</c:v>
                </c:pt>
                <c:pt idx="149">
                  <c:v>205</c:v>
                </c:pt>
                <c:pt idx="150">
                  <c:v>206</c:v>
                </c:pt>
                <c:pt idx="151">
                  <c:v>207</c:v>
                </c:pt>
                <c:pt idx="152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EA-4CB2-A860-24FD13F05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-27"/>
        <c:axId val="246787880"/>
        <c:axId val="246789056"/>
      </c:barChart>
      <c:catAx>
        <c:axId val="24678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46789056"/>
        <c:crosses val="autoZero"/>
        <c:auto val="1"/>
        <c:lblAlgn val="ctr"/>
        <c:lblOffset val="100"/>
        <c:tickLblSkip val="3"/>
        <c:noMultiLvlLbl val="0"/>
      </c:catAx>
      <c:valAx>
        <c:axId val="246789056"/>
        <c:scaling>
          <c:orientation val="minMax"/>
          <c:max val="25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Skaits</a:t>
                </a:r>
              </a:p>
            </c:rich>
          </c:tx>
          <c:layout>
            <c:manualLayout>
              <c:xMode val="edge"/>
              <c:yMode val="edge"/>
              <c:x val="9.7887592731751025E-4"/>
              <c:y val="0.380907348413509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4678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80E3-2D21-4FEF-8F32-9076ACBD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11217</Words>
  <Characters>6394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Druvaskalns</dc:creator>
  <cp:lastModifiedBy>Anita Segliņa</cp:lastModifiedBy>
  <cp:revision>6</cp:revision>
  <cp:lastPrinted>2020-08-10T07:47:00Z</cp:lastPrinted>
  <dcterms:created xsi:type="dcterms:W3CDTF">2020-09-11T07:52:00Z</dcterms:created>
  <dcterms:modified xsi:type="dcterms:W3CDTF">2020-09-18T06:05:00Z</dcterms:modified>
</cp:coreProperties>
</file>