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A29B" w14:textId="77777777" w:rsidR="00E753B9" w:rsidRDefault="00E753B9" w:rsidP="00E753B9">
      <w:pPr>
        <w:tabs>
          <w:tab w:val="left" w:pos="6663"/>
        </w:tabs>
        <w:rPr>
          <w:sz w:val="28"/>
          <w:szCs w:val="28"/>
        </w:rPr>
      </w:pPr>
    </w:p>
    <w:p w14:paraId="2771FFE0" w14:textId="77777777" w:rsidR="00E753B9" w:rsidRDefault="00E753B9" w:rsidP="00E753B9">
      <w:pPr>
        <w:tabs>
          <w:tab w:val="left" w:pos="6663"/>
        </w:tabs>
        <w:rPr>
          <w:sz w:val="28"/>
          <w:szCs w:val="28"/>
        </w:rPr>
      </w:pPr>
    </w:p>
    <w:p w14:paraId="3D59968A" w14:textId="77777777" w:rsidR="00E753B9" w:rsidRDefault="00E753B9" w:rsidP="00E753B9">
      <w:pPr>
        <w:tabs>
          <w:tab w:val="left" w:pos="6663"/>
        </w:tabs>
        <w:rPr>
          <w:sz w:val="28"/>
          <w:szCs w:val="28"/>
        </w:rPr>
      </w:pPr>
    </w:p>
    <w:p w14:paraId="176106B2" w14:textId="33EFB9C0" w:rsidR="00E753B9" w:rsidRPr="00EC1B09" w:rsidRDefault="00E753B9" w:rsidP="00E753B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583D13">
        <w:rPr>
          <w:sz w:val="28"/>
          <w:szCs w:val="28"/>
        </w:rPr>
        <w:t>4. novembrī</w:t>
      </w:r>
      <w:r w:rsidRPr="00EC1B09">
        <w:rPr>
          <w:sz w:val="28"/>
          <w:szCs w:val="28"/>
        </w:rPr>
        <w:tab/>
        <w:t>Rīkojums Nr.</w:t>
      </w:r>
      <w:r w:rsidR="00583D13">
        <w:rPr>
          <w:sz w:val="28"/>
          <w:szCs w:val="28"/>
        </w:rPr>
        <w:t> 647</w:t>
      </w:r>
    </w:p>
    <w:p w14:paraId="004AAB4B" w14:textId="53FE5C04" w:rsidR="00E753B9" w:rsidRPr="00EC1B09" w:rsidRDefault="00E753B9" w:rsidP="00E753B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583D13">
        <w:rPr>
          <w:sz w:val="28"/>
          <w:szCs w:val="28"/>
        </w:rPr>
        <w:t>66</w:t>
      </w:r>
      <w:r w:rsidRPr="00EC1B09">
        <w:rPr>
          <w:sz w:val="28"/>
          <w:szCs w:val="28"/>
        </w:rPr>
        <w:t> </w:t>
      </w:r>
      <w:r w:rsidR="00583D13">
        <w:rPr>
          <w:sz w:val="28"/>
          <w:szCs w:val="28"/>
        </w:rPr>
        <w:t>11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2CA641EE" w14:textId="2877CF86" w:rsidR="00767965" w:rsidRPr="00A34442" w:rsidRDefault="00767965" w:rsidP="00E753B9">
      <w:pPr>
        <w:rPr>
          <w:rFonts w:eastAsia="Calibri"/>
          <w:sz w:val="28"/>
          <w:szCs w:val="28"/>
          <w:lang w:eastAsia="en-US"/>
        </w:rPr>
      </w:pPr>
    </w:p>
    <w:p w14:paraId="7835B6E7" w14:textId="5FFE05D6" w:rsidR="00431EAD" w:rsidRPr="006E54F7" w:rsidRDefault="00767965" w:rsidP="00E753B9">
      <w:pPr>
        <w:jc w:val="center"/>
        <w:rPr>
          <w:b/>
          <w:sz w:val="28"/>
          <w:szCs w:val="28"/>
        </w:rPr>
      </w:pPr>
      <w:r w:rsidRPr="006E54F7">
        <w:rPr>
          <w:b/>
          <w:sz w:val="28"/>
          <w:szCs w:val="28"/>
        </w:rPr>
        <w:t xml:space="preserve">Par </w:t>
      </w:r>
      <w:r w:rsidR="00D0660F">
        <w:rPr>
          <w:b/>
          <w:sz w:val="28"/>
          <w:szCs w:val="28"/>
        </w:rPr>
        <w:t>civil</w:t>
      </w:r>
      <w:r w:rsidR="00383B99">
        <w:rPr>
          <w:b/>
          <w:sz w:val="28"/>
          <w:szCs w:val="28"/>
        </w:rPr>
        <w:t>ā</w:t>
      </w:r>
      <w:r w:rsidR="00D0660F">
        <w:rPr>
          <w:b/>
          <w:sz w:val="28"/>
          <w:szCs w:val="28"/>
        </w:rPr>
        <w:t xml:space="preserve"> ekspert</w:t>
      </w:r>
      <w:r w:rsidR="00383B99">
        <w:rPr>
          <w:b/>
          <w:sz w:val="28"/>
          <w:szCs w:val="28"/>
        </w:rPr>
        <w:t>a</w:t>
      </w:r>
      <w:r w:rsidR="004761C3">
        <w:rPr>
          <w:b/>
          <w:sz w:val="28"/>
          <w:szCs w:val="28"/>
        </w:rPr>
        <w:t xml:space="preserve"> </w:t>
      </w:r>
      <w:r w:rsidR="0023355F">
        <w:rPr>
          <w:b/>
          <w:sz w:val="28"/>
          <w:szCs w:val="28"/>
        </w:rPr>
        <w:t>dalīb</w:t>
      </w:r>
      <w:r w:rsidR="00D80663">
        <w:rPr>
          <w:b/>
          <w:sz w:val="28"/>
          <w:szCs w:val="28"/>
        </w:rPr>
        <w:t>as laika pagarināšanu</w:t>
      </w:r>
      <w:r w:rsidR="0023355F">
        <w:rPr>
          <w:b/>
          <w:sz w:val="28"/>
          <w:szCs w:val="28"/>
        </w:rPr>
        <w:t xml:space="preserve"> </w:t>
      </w:r>
      <w:r w:rsidR="004761C3">
        <w:rPr>
          <w:b/>
          <w:sz w:val="28"/>
          <w:szCs w:val="28"/>
        </w:rPr>
        <w:t>Eiropas Savienības Padomdevēja misijā civilā drošības sektora reformām Ukrainā</w:t>
      </w:r>
    </w:p>
    <w:p w14:paraId="3FB6C0EB" w14:textId="77777777" w:rsidR="00767965" w:rsidRPr="006E54F7" w:rsidRDefault="00767965" w:rsidP="00E753B9">
      <w:pPr>
        <w:jc w:val="center"/>
        <w:rPr>
          <w:b/>
          <w:sz w:val="28"/>
          <w:szCs w:val="28"/>
        </w:rPr>
      </w:pPr>
    </w:p>
    <w:p w14:paraId="75FD327A" w14:textId="30E391D0" w:rsidR="004F1F6D" w:rsidRPr="004761C3" w:rsidRDefault="004F1F6D" w:rsidP="00E753B9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1. </w:t>
      </w:r>
      <w:r w:rsidRPr="000965D9">
        <w:rPr>
          <w:iCs/>
          <w:sz w:val="28"/>
          <w:szCs w:val="28"/>
        </w:rPr>
        <w:t>Pamatojoties uz Starptautiskās palīdzības likuma 12. p</w:t>
      </w:r>
      <w:r>
        <w:rPr>
          <w:iCs/>
          <w:sz w:val="28"/>
          <w:szCs w:val="28"/>
        </w:rPr>
        <w:t>anta otro daļu, atbalstīt civil</w:t>
      </w:r>
      <w:r w:rsidR="00383B99">
        <w:rPr>
          <w:iCs/>
          <w:sz w:val="28"/>
          <w:szCs w:val="28"/>
        </w:rPr>
        <w:t>ā</w:t>
      </w:r>
      <w:r>
        <w:rPr>
          <w:iCs/>
          <w:sz w:val="28"/>
          <w:szCs w:val="28"/>
        </w:rPr>
        <w:t xml:space="preserve"> ekspert</w:t>
      </w:r>
      <w:r w:rsidR="00383B99">
        <w:rPr>
          <w:iCs/>
          <w:sz w:val="28"/>
          <w:szCs w:val="28"/>
        </w:rPr>
        <w:t>a</w:t>
      </w:r>
      <w:r>
        <w:rPr>
          <w:iCs/>
          <w:sz w:val="28"/>
          <w:szCs w:val="28"/>
        </w:rPr>
        <w:t xml:space="preserve"> </w:t>
      </w:r>
      <w:r w:rsidR="003D7811">
        <w:rPr>
          <w:iCs/>
          <w:sz w:val="28"/>
          <w:szCs w:val="28"/>
        </w:rPr>
        <w:t>Mārtiņa Tola</w:t>
      </w:r>
      <w:r>
        <w:rPr>
          <w:iCs/>
          <w:sz w:val="28"/>
          <w:szCs w:val="28"/>
        </w:rPr>
        <w:t xml:space="preserve"> </w:t>
      </w:r>
      <w:r w:rsidR="00794D7B" w:rsidRPr="00794D7B">
        <w:rPr>
          <w:iCs/>
          <w:sz w:val="28"/>
          <w:szCs w:val="28"/>
        </w:rPr>
        <w:t xml:space="preserve">(personas kods (ierobežotas pieejamības informācija)) </w:t>
      </w:r>
      <w:r w:rsidRPr="000965D9">
        <w:rPr>
          <w:iCs/>
          <w:sz w:val="28"/>
          <w:szCs w:val="28"/>
        </w:rPr>
        <w:t>(tur</w:t>
      </w:r>
      <w:r>
        <w:rPr>
          <w:iCs/>
          <w:sz w:val="28"/>
          <w:szCs w:val="28"/>
        </w:rPr>
        <w:t>pmāk</w:t>
      </w:r>
      <w:r w:rsidR="00405BEF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– civil</w:t>
      </w:r>
      <w:r w:rsidR="00383B99">
        <w:rPr>
          <w:iCs/>
          <w:sz w:val="28"/>
          <w:szCs w:val="28"/>
        </w:rPr>
        <w:t>ais</w:t>
      </w:r>
      <w:r>
        <w:rPr>
          <w:iCs/>
          <w:sz w:val="28"/>
          <w:szCs w:val="28"/>
        </w:rPr>
        <w:t xml:space="preserve"> ekspert</w:t>
      </w:r>
      <w:r w:rsidR="00383B99">
        <w:rPr>
          <w:iCs/>
          <w:sz w:val="28"/>
          <w:szCs w:val="28"/>
        </w:rPr>
        <w:t>s</w:t>
      </w:r>
      <w:r>
        <w:rPr>
          <w:iCs/>
          <w:sz w:val="28"/>
          <w:szCs w:val="28"/>
        </w:rPr>
        <w:t>)</w:t>
      </w:r>
      <w:r w:rsidRPr="000965D9">
        <w:rPr>
          <w:iCs/>
          <w:sz w:val="28"/>
          <w:szCs w:val="28"/>
        </w:rPr>
        <w:t xml:space="preserve"> dalīb</w:t>
      </w:r>
      <w:r w:rsidR="003D7811">
        <w:rPr>
          <w:iCs/>
          <w:sz w:val="28"/>
          <w:szCs w:val="28"/>
        </w:rPr>
        <w:t>as laika pagarināšanu</w:t>
      </w:r>
      <w:r w:rsidRPr="000965D9">
        <w:rPr>
          <w:iCs/>
          <w:sz w:val="28"/>
          <w:szCs w:val="28"/>
        </w:rPr>
        <w:t xml:space="preserve"> Eiropas Savienības Padomdevēja misijā civilā drošības sektora reformām Ukrainā (turpmāk – starptautiskā misija).</w:t>
      </w:r>
    </w:p>
    <w:p w14:paraId="0D866890" w14:textId="77777777" w:rsidR="004F1F6D" w:rsidRPr="004761C3" w:rsidRDefault="004F1F6D" w:rsidP="00E753B9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2D3902F" w14:textId="6230F665" w:rsidR="003D7811" w:rsidRPr="004761C3" w:rsidRDefault="003D7811" w:rsidP="00E753B9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2. Saskaņā ar Ministru kabineta </w:t>
      </w:r>
      <w:r w:rsidRPr="005C0AE7">
        <w:rPr>
          <w:iCs/>
          <w:sz w:val="28"/>
          <w:szCs w:val="28"/>
        </w:rPr>
        <w:t>2020.</w:t>
      </w:r>
      <w:r w:rsidR="008A3252">
        <w:rPr>
          <w:iCs/>
          <w:sz w:val="28"/>
          <w:szCs w:val="28"/>
        </w:rPr>
        <w:t> </w:t>
      </w:r>
      <w:r w:rsidRPr="005C0AE7">
        <w:rPr>
          <w:iCs/>
          <w:sz w:val="28"/>
          <w:szCs w:val="28"/>
        </w:rPr>
        <w:t xml:space="preserve">gada </w:t>
      </w:r>
      <w:r>
        <w:rPr>
          <w:iCs/>
          <w:sz w:val="28"/>
          <w:szCs w:val="28"/>
        </w:rPr>
        <w:t>22</w:t>
      </w:r>
      <w:r w:rsidRPr="005C0AE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="00BA296F">
        <w:rPr>
          <w:iCs/>
          <w:sz w:val="28"/>
          <w:szCs w:val="28"/>
        </w:rPr>
        <w:t>septembra noteikumu Nr. 598</w:t>
      </w:r>
      <w:r w:rsidRPr="005C0AE7">
        <w:rPr>
          <w:iCs/>
          <w:sz w:val="28"/>
          <w:szCs w:val="28"/>
        </w:rPr>
        <w:t xml:space="preserve"> "Kārtība, kādā civilo ekspertu nosūta dalībai starptautiskajā misijā vai operācijā" (turpmāk – noteikumi) </w:t>
      </w:r>
      <w:r w:rsidR="000736F7">
        <w:rPr>
          <w:iCs/>
          <w:sz w:val="28"/>
          <w:szCs w:val="28"/>
        </w:rPr>
        <w:t xml:space="preserve">11. punktu </w:t>
      </w:r>
      <w:r>
        <w:rPr>
          <w:iCs/>
          <w:sz w:val="28"/>
          <w:szCs w:val="28"/>
        </w:rPr>
        <w:t xml:space="preserve">pagarināt civilā eksperta dalības laiku </w:t>
      </w:r>
      <w:r w:rsidRPr="00BC1A8A">
        <w:rPr>
          <w:iCs/>
          <w:sz w:val="28"/>
          <w:szCs w:val="28"/>
        </w:rPr>
        <w:t>starptautiskajā m</w:t>
      </w:r>
      <w:r>
        <w:rPr>
          <w:iCs/>
          <w:sz w:val="28"/>
          <w:szCs w:val="28"/>
        </w:rPr>
        <w:t>isijā līdz 2022. gada 2</w:t>
      </w:r>
      <w:r w:rsidRPr="00BC1A8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februārim.</w:t>
      </w:r>
    </w:p>
    <w:p w14:paraId="194F4D31" w14:textId="77777777" w:rsidR="003D7811" w:rsidRPr="004761C3" w:rsidRDefault="003D7811" w:rsidP="00E753B9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12511CC8" w14:textId="3EC1DDB9" w:rsidR="003D7811" w:rsidRPr="0004063C" w:rsidRDefault="003D7811" w:rsidP="00E753B9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04063C">
        <w:rPr>
          <w:color w:val="000000"/>
          <w:sz w:val="28"/>
          <w:szCs w:val="28"/>
        </w:rPr>
        <w:t>Pamatojoties uz noteikumu 7.4.</w:t>
      </w:r>
      <w:r w:rsidR="000736F7" w:rsidRPr="0004063C">
        <w:rPr>
          <w:color w:val="000000"/>
          <w:sz w:val="28"/>
          <w:szCs w:val="28"/>
        </w:rPr>
        <w:t> </w:t>
      </w:r>
      <w:r w:rsidRPr="0004063C">
        <w:rPr>
          <w:color w:val="000000"/>
          <w:sz w:val="28"/>
          <w:szCs w:val="28"/>
        </w:rPr>
        <w:t>apakšpunktu, noteikt civilajam ekspertam koeficientu 1,4 piemaksas aprēķināšanai par dalību starptautiskajā misijā.</w:t>
      </w:r>
    </w:p>
    <w:p w14:paraId="4CC9DF2D" w14:textId="77777777" w:rsidR="003D7811" w:rsidRPr="0004063C" w:rsidRDefault="003D7811" w:rsidP="00E753B9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778395DD" w14:textId="10B0570B" w:rsidR="003D7811" w:rsidRPr="00C003EC" w:rsidRDefault="003D7811" w:rsidP="00E753B9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04063C">
        <w:rPr>
          <w:iCs/>
          <w:sz w:val="28"/>
          <w:szCs w:val="28"/>
        </w:rPr>
        <w:t>4. Paredzēt, ka saskaņā ar noteikumu 17.</w:t>
      </w:r>
      <w:r w:rsidRPr="0004063C">
        <w:rPr>
          <w:sz w:val="28"/>
          <w:szCs w:val="28"/>
        </w:rPr>
        <w:t xml:space="preserve"> un 18. punktu </w:t>
      </w:r>
      <w:r w:rsidRPr="0004063C">
        <w:rPr>
          <w:iCs/>
          <w:sz w:val="28"/>
          <w:szCs w:val="28"/>
        </w:rPr>
        <w:t xml:space="preserve">civilajam </w:t>
      </w:r>
      <w:r w:rsidRPr="00C003EC">
        <w:rPr>
          <w:iCs/>
          <w:sz w:val="28"/>
          <w:szCs w:val="28"/>
        </w:rPr>
        <w:t>ekspertam tiek izmaksāts atalgojums (minimālās mēneša darba algas apmērā)</w:t>
      </w:r>
      <w:r w:rsidR="00D651BD">
        <w:rPr>
          <w:iCs/>
          <w:sz w:val="28"/>
          <w:szCs w:val="28"/>
        </w:rPr>
        <w:t xml:space="preserve"> </w:t>
      </w:r>
      <w:r w:rsidRPr="00C003EC">
        <w:rPr>
          <w:iCs/>
          <w:sz w:val="28"/>
          <w:szCs w:val="28"/>
        </w:rPr>
        <w:t>2021. gadā</w:t>
      </w:r>
      <w:r w:rsidR="00D651BD">
        <w:rPr>
          <w:iCs/>
          <w:sz w:val="28"/>
          <w:szCs w:val="28"/>
        </w:rPr>
        <w:t xml:space="preserve"> </w:t>
      </w:r>
      <w:r w:rsidR="00BA296F" w:rsidRPr="00C003EC">
        <w:rPr>
          <w:iCs/>
          <w:sz w:val="28"/>
          <w:szCs w:val="28"/>
        </w:rPr>
        <w:t>5 450</w:t>
      </w:r>
      <w:r w:rsidRPr="00C003EC">
        <w:rPr>
          <w:iCs/>
          <w:sz w:val="28"/>
          <w:szCs w:val="28"/>
        </w:rPr>
        <w:t xml:space="preserve"> </w:t>
      </w:r>
      <w:proofErr w:type="spellStart"/>
      <w:r w:rsidRPr="00C003EC">
        <w:rPr>
          <w:i/>
          <w:iCs/>
          <w:sz w:val="28"/>
          <w:szCs w:val="28"/>
        </w:rPr>
        <w:t>euro</w:t>
      </w:r>
      <w:proofErr w:type="spellEnd"/>
      <w:r w:rsidRPr="00C003EC">
        <w:rPr>
          <w:iCs/>
          <w:sz w:val="28"/>
          <w:szCs w:val="28"/>
        </w:rPr>
        <w:t xml:space="preserve"> un 2022. gadā </w:t>
      </w:r>
      <w:r w:rsidR="00BA296F" w:rsidRPr="00C003EC">
        <w:rPr>
          <w:iCs/>
          <w:sz w:val="28"/>
          <w:szCs w:val="28"/>
        </w:rPr>
        <w:t>550 </w:t>
      </w:r>
      <w:proofErr w:type="spellStart"/>
      <w:r w:rsidRPr="00C003EC">
        <w:rPr>
          <w:i/>
          <w:iCs/>
          <w:sz w:val="28"/>
          <w:szCs w:val="28"/>
        </w:rPr>
        <w:t>euro</w:t>
      </w:r>
      <w:proofErr w:type="spellEnd"/>
      <w:r w:rsidR="00D651BD" w:rsidRPr="00D651BD">
        <w:rPr>
          <w:iCs/>
          <w:sz w:val="28"/>
          <w:szCs w:val="28"/>
        </w:rPr>
        <w:t>, kā arī</w:t>
      </w:r>
      <w:r w:rsidRPr="00C003EC">
        <w:rPr>
          <w:iCs/>
          <w:sz w:val="28"/>
          <w:szCs w:val="28"/>
        </w:rPr>
        <w:t xml:space="preserve"> </w:t>
      </w:r>
      <w:r w:rsidRPr="00C003EC">
        <w:rPr>
          <w:sz w:val="28"/>
          <w:szCs w:val="28"/>
        </w:rPr>
        <w:t>piemaksa</w:t>
      </w:r>
      <w:r w:rsidR="00D651BD">
        <w:rPr>
          <w:sz w:val="28"/>
          <w:szCs w:val="28"/>
        </w:rPr>
        <w:t xml:space="preserve"> </w:t>
      </w:r>
      <w:r w:rsidRPr="00C003EC">
        <w:rPr>
          <w:sz w:val="28"/>
          <w:szCs w:val="28"/>
        </w:rPr>
        <w:t xml:space="preserve">2021. gadā </w:t>
      </w:r>
      <w:r w:rsidR="001D4FEE" w:rsidRPr="00C003EC">
        <w:rPr>
          <w:sz w:val="28"/>
          <w:szCs w:val="28"/>
        </w:rPr>
        <w:t>29 572 </w:t>
      </w:r>
      <w:proofErr w:type="spellStart"/>
      <w:r w:rsidRPr="00C003EC">
        <w:rPr>
          <w:i/>
          <w:sz w:val="28"/>
          <w:szCs w:val="28"/>
        </w:rPr>
        <w:t>euro</w:t>
      </w:r>
      <w:proofErr w:type="spellEnd"/>
      <w:r w:rsidRPr="00C003EC">
        <w:rPr>
          <w:sz w:val="28"/>
          <w:szCs w:val="28"/>
        </w:rPr>
        <w:t xml:space="preserve"> un 2022. gadā </w:t>
      </w:r>
      <w:r w:rsidR="001D4FEE" w:rsidRPr="00C003EC">
        <w:rPr>
          <w:sz w:val="28"/>
          <w:szCs w:val="28"/>
        </w:rPr>
        <w:t>2 900 </w:t>
      </w:r>
      <w:proofErr w:type="spellStart"/>
      <w:r w:rsidRPr="00C003EC">
        <w:rPr>
          <w:i/>
          <w:sz w:val="28"/>
          <w:szCs w:val="28"/>
        </w:rPr>
        <w:t>euro</w:t>
      </w:r>
      <w:proofErr w:type="spellEnd"/>
      <w:r w:rsidRPr="00C003EC">
        <w:rPr>
          <w:sz w:val="28"/>
          <w:szCs w:val="28"/>
        </w:rPr>
        <w:t>.</w:t>
      </w:r>
      <w:r w:rsidRPr="00C003EC">
        <w:rPr>
          <w:iCs/>
          <w:sz w:val="28"/>
          <w:szCs w:val="28"/>
        </w:rPr>
        <w:t xml:space="preserve"> Ārlietu ministrijai veikt valsts sociālās apdrošināšanas iemaksas 2021. gadā </w:t>
      </w:r>
      <w:r w:rsidR="00DF2D6F" w:rsidRPr="00C003EC">
        <w:rPr>
          <w:iCs/>
          <w:sz w:val="28"/>
          <w:szCs w:val="28"/>
        </w:rPr>
        <w:t>8 262 </w:t>
      </w:r>
      <w:proofErr w:type="spellStart"/>
      <w:r w:rsidRPr="00C003EC">
        <w:rPr>
          <w:i/>
          <w:iCs/>
          <w:sz w:val="28"/>
          <w:szCs w:val="28"/>
        </w:rPr>
        <w:t>euro</w:t>
      </w:r>
      <w:proofErr w:type="spellEnd"/>
      <w:r w:rsidRPr="00C003EC">
        <w:rPr>
          <w:iCs/>
          <w:sz w:val="28"/>
          <w:szCs w:val="28"/>
        </w:rPr>
        <w:t xml:space="preserve"> un 2022. gadā </w:t>
      </w:r>
      <w:r w:rsidR="00DF2D6F" w:rsidRPr="00C003EC">
        <w:rPr>
          <w:iCs/>
          <w:sz w:val="28"/>
          <w:szCs w:val="28"/>
        </w:rPr>
        <w:t>814 </w:t>
      </w:r>
      <w:proofErr w:type="spellStart"/>
      <w:r w:rsidRPr="00C003EC">
        <w:rPr>
          <w:i/>
          <w:iCs/>
          <w:sz w:val="28"/>
          <w:szCs w:val="28"/>
        </w:rPr>
        <w:t>euro</w:t>
      </w:r>
      <w:proofErr w:type="spellEnd"/>
      <w:r w:rsidRPr="00C003EC">
        <w:rPr>
          <w:iCs/>
          <w:sz w:val="28"/>
          <w:szCs w:val="28"/>
        </w:rPr>
        <w:t xml:space="preserve"> apmērā.</w:t>
      </w:r>
    </w:p>
    <w:p w14:paraId="0E193B4B" w14:textId="77777777" w:rsidR="003D7811" w:rsidRPr="00C003EC" w:rsidRDefault="003D7811" w:rsidP="00E753B9">
      <w:pPr>
        <w:ind w:firstLine="720"/>
        <w:jc w:val="both"/>
        <w:rPr>
          <w:iCs/>
          <w:sz w:val="28"/>
          <w:szCs w:val="28"/>
        </w:rPr>
      </w:pPr>
    </w:p>
    <w:p w14:paraId="79047765" w14:textId="46769DE5" w:rsidR="003D7811" w:rsidRPr="00C003EC" w:rsidRDefault="003D7811" w:rsidP="00E753B9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C003EC">
        <w:rPr>
          <w:iCs/>
          <w:sz w:val="28"/>
          <w:szCs w:val="28"/>
        </w:rPr>
        <w:t>5. Ņemot vērā starptautiskās misijas finansēšanas noteikumus, paredzēt, ka</w:t>
      </w:r>
      <w:r w:rsidR="0069582E">
        <w:rPr>
          <w:iCs/>
          <w:sz w:val="28"/>
          <w:szCs w:val="28"/>
        </w:rPr>
        <w:t xml:space="preserve"> </w:t>
      </w:r>
      <w:r w:rsidRPr="00C003EC">
        <w:rPr>
          <w:iCs/>
          <w:sz w:val="28"/>
          <w:szCs w:val="28"/>
        </w:rPr>
        <w:t>saskaņā ar noteikumu 19.</w:t>
      </w:r>
      <w:r w:rsidR="004E40BD" w:rsidRPr="00C003EC">
        <w:rPr>
          <w:iCs/>
          <w:sz w:val="28"/>
          <w:szCs w:val="28"/>
        </w:rPr>
        <w:t>2., 19.3., 19.4. un 19.7.</w:t>
      </w:r>
      <w:r w:rsidRPr="00C003EC">
        <w:rPr>
          <w:iCs/>
          <w:sz w:val="28"/>
          <w:szCs w:val="28"/>
        </w:rPr>
        <w:t> </w:t>
      </w:r>
      <w:r w:rsidR="007D5FF4" w:rsidRPr="00C003EC">
        <w:rPr>
          <w:iCs/>
          <w:sz w:val="28"/>
          <w:szCs w:val="28"/>
        </w:rPr>
        <w:t>apakšpunktu</w:t>
      </w:r>
      <w:r w:rsidRPr="00C003EC">
        <w:rPr>
          <w:iCs/>
          <w:sz w:val="28"/>
          <w:szCs w:val="28"/>
        </w:rPr>
        <w:t xml:space="preserve"> civilajam ekspertam </w:t>
      </w:r>
      <w:r w:rsidR="00407EF2" w:rsidRPr="00C003EC">
        <w:rPr>
          <w:iCs/>
          <w:sz w:val="28"/>
          <w:szCs w:val="28"/>
        </w:rPr>
        <w:t>sedz</w:t>
      </w:r>
      <w:r w:rsidRPr="00C003EC">
        <w:rPr>
          <w:iCs/>
          <w:sz w:val="28"/>
          <w:szCs w:val="28"/>
        </w:rPr>
        <w:t xml:space="preserve"> faktisk</w:t>
      </w:r>
      <w:r w:rsidR="00407EF2" w:rsidRPr="00C003EC">
        <w:rPr>
          <w:iCs/>
          <w:sz w:val="28"/>
          <w:szCs w:val="28"/>
        </w:rPr>
        <w:t>os</w:t>
      </w:r>
      <w:r w:rsidRPr="00C003EC">
        <w:rPr>
          <w:iCs/>
          <w:sz w:val="28"/>
          <w:szCs w:val="28"/>
        </w:rPr>
        <w:t xml:space="preserve"> izdevum</w:t>
      </w:r>
      <w:r w:rsidR="00407EF2" w:rsidRPr="00C003EC">
        <w:rPr>
          <w:iCs/>
          <w:sz w:val="28"/>
          <w:szCs w:val="28"/>
        </w:rPr>
        <w:t>us</w:t>
      </w:r>
      <w:r w:rsidRPr="00C003EC">
        <w:rPr>
          <w:iCs/>
          <w:sz w:val="28"/>
          <w:szCs w:val="28"/>
        </w:rPr>
        <w:t>, nepārsniedzot šajā punktā norādītās summas:</w:t>
      </w:r>
    </w:p>
    <w:p w14:paraId="3B656503" w14:textId="19F0CCC3" w:rsidR="003D7811" w:rsidRPr="00C003EC" w:rsidRDefault="003D7811" w:rsidP="00E753B9">
      <w:pPr>
        <w:pStyle w:val="naisf"/>
        <w:spacing w:before="0" w:after="0"/>
        <w:ind w:firstLine="709"/>
        <w:rPr>
          <w:sz w:val="28"/>
          <w:szCs w:val="28"/>
        </w:rPr>
      </w:pPr>
      <w:r w:rsidRPr="00C003EC">
        <w:rPr>
          <w:sz w:val="28"/>
          <w:szCs w:val="28"/>
        </w:rPr>
        <w:t>5.1. </w:t>
      </w:r>
      <w:r w:rsidR="00747C2C" w:rsidRPr="00C003EC">
        <w:rPr>
          <w:sz w:val="28"/>
          <w:szCs w:val="28"/>
        </w:rPr>
        <w:t xml:space="preserve">dzīvokļa (dzīvojamās telpas) īres un citu ar dzīvojamās telpas lietošanu saistīto pakalpojumu izdevumi </w:t>
      </w:r>
      <w:r w:rsidR="0069582E">
        <w:rPr>
          <w:sz w:val="28"/>
          <w:szCs w:val="28"/>
        </w:rPr>
        <w:t xml:space="preserve">– </w:t>
      </w:r>
      <w:r w:rsidR="0069582E" w:rsidRPr="00C003EC">
        <w:rPr>
          <w:sz w:val="28"/>
          <w:szCs w:val="28"/>
        </w:rPr>
        <w:t>15 793,88 </w:t>
      </w:r>
      <w:proofErr w:type="spellStart"/>
      <w:r w:rsidR="0069582E" w:rsidRPr="00C003EC">
        <w:rPr>
          <w:i/>
          <w:sz w:val="28"/>
          <w:szCs w:val="28"/>
        </w:rPr>
        <w:t>euro</w:t>
      </w:r>
      <w:proofErr w:type="spellEnd"/>
      <w:r w:rsidR="0069582E" w:rsidRPr="00C003EC">
        <w:rPr>
          <w:sz w:val="28"/>
          <w:szCs w:val="28"/>
        </w:rPr>
        <w:t xml:space="preserve"> gadā </w:t>
      </w:r>
      <w:r w:rsidR="0069582E">
        <w:rPr>
          <w:sz w:val="28"/>
          <w:szCs w:val="28"/>
        </w:rPr>
        <w:t>(</w:t>
      </w:r>
      <w:r w:rsidRPr="00C003EC">
        <w:rPr>
          <w:sz w:val="28"/>
          <w:szCs w:val="28"/>
        </w:rPr>
        <w:t xml:space="preserve">2021. gadā </w:t>
      </w:r>
      <w:r w:rsidR="00997D5D" w:rsidRPr="00997D5D">
        <w:rPr>
          <w:sz w:val="28"/>
          <w:szCs w:val="28"/>
        </w:rPr>
        <w:t xml:space="preserve">14 384 </w:t>
      </w:r>
      <w:r w:rsidRPr="00C003EC">
        <w:rPr>
          <w:i/>
          <w:sz w:val="28"/>
          <w:szCs w:val="28"/>
        </w:rPr>
        <w:t>euro</w:t>
      </w:r>
      <w:r w:rsidRPr="00C003EC">
        <w:rPr>
          <w:sz w:val="28"/>
          <w:szCs w:val="28"/>
        </w:rPr>
        <w:t>, 2022</w:t>
      </w:r>
      <w:r w:rsidR="00A40CDE" w:rsidRPr="00C003EC">
        <w:rPr>
          <w:sz w:val="28"/>
          <w:szCs w:val="28"/>
        </w:rPr>
        <w:t>. gadā</w:t>
      </w:r>
      <w:r w:rsidR="0069582E">
        <w:rPr>
          <w:sz w:val="28"/>
          <w:szCs w:val="28"/>
        </w:rPr>
        <w:t xml:space="preserve"> </w:t>
      </w:r>
      <w:r w:rsidR="00A40CDE" w:rsidRPr="00C003EC">
        <w:rPr>
          <w:sz w:val="28"/>
          <w:szCs w:val="28"/>
        </w:rPr>
        <w:t>1 411</w:t>
      </w:r>
      <w:r w:rsidR="008F5F22" w:rsidRPr="00C003EC">
        <w:rPr>
          <w:sz w:val="28"/>
          <w:szCs w:val="28"/>
        </w:rPr>
        <w:t> </w:t>
      </w:r>
      <w:proofErr w:type="spellStart"/>
      <w:r w:rsidRPr="00C003EC">
        <w:rPr>
          <w:i/>
          <w:sz w:val="28"/>
          <w:szCs w:val="28"/>
        </w:rPr>
        <w:t>euro</w:t>
      </w:r>
      <w:proofErr w:type="spellEnd"/>
      <w:r w:rsidR="0069582E" w:rsidRPr="00C003EC">
        <w:rPr>
          <w:sz w:val="28"/>
          <w:szCs w:val="28"/>
        </w:rPr>
        <w:t>)</w:t>
      </w:r>
      <w:r w:rsidRPr="00C003EC">
        <w:rPr>
          <w:sz w:val="28"/>
          <w:szCs w:val="28"/>
        </w:rPr>
        <w:t>;</w:t>
      </w:r>
    </w:p>
    <w:p w14:paraId="3BE0FFBA" w14:textId="45EC10A2" w:rsidR="003D7811" w:rsidRPr="00C003EC" w:rsidRDefault="003D7811" w:rsidP="00E753B9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C003EC">
        <w:rPr>
          <w:sz w:val="28"/>
          <w:szCs w:val="28"/>
        </w:rPr>
        <w:t>5.2. </w:t>
      </w:r>
      <w:r w:rsidR="00923712" w:rsidRPr="00C003EC">
        <w:rPr>
          <w:sz w:val="28"/>
          <w:szCs w:val="28"/>
        </w:rPr>
        <w:t xml:space="preserve">dzīvības un </w:t>
      </w:r>
      <w:r w:rsidRPr="00C003EC">
        <w:rPr>
          <w:sz w:val="28"/>
          <w:szCs w:val="28"/>
        </w:rPr>
        <w:t>veselības apdrošināšana, atgriežoties no dienesta vietas,</w:t>
      </w:r>
      <w:r w:rsidR="00C032A3" w:rsidRPr="00C003EC">
        <w:rPr>
          <w:sz w:val="28"/>
          <w:szCs w:val="28"/>
        </w:rPr>
        <w:t xml:space="preserve"> </w:t>
      </w:r>
      <w:r w:rsidR="0069582E">
        <w:rPr>
          <w:sz w:val="28"/>
          <w:szCs w:val="28"/>
        </w:rPr>
        <w:t>–</w:t>
      </w:r>
      <w:r w:rsidRPr="00C003EC">
        <w:rPr>
          <w:sz w:val="28"/>
          <w:szCs w:val="28"/>
        </w:rPr>
        <w:t>5</w:t>
      </w:r>
      <w:r w:rsidR="00C032A3" w:rsidRPr="00C003EC">
        <w:rPr>
          <w:sz w:val="28"/>
          <w:szCs w:val="28"/>
        </w:rPr>
        <w:t> </w:t>
      </w:r>
      <w:proofErr w:type="spellStart"/>
      <w:r w:rsidRPr="00C003EC">
        <w:rPr>
          <w:i/>
          <w:sz w:val="28"/>
          <w:szCs w:val="28"/>
        </w:rPr>
        <w:t>euro</w:t>
      </w:r>
      <w:proofErr w:type="spellEnd"/>
      <w:r w:rsidRPr="00C003EC">
        <w:rPr>
          <w:i/>
          <w:sz w:val="28"/>
          <w:szCs w:val="28"/>
        </w:rPr>
        <w:t xml:space="preserve"> </w:t>
      </w:r>
      <w:r w:rsidRPr="00C003EC">
        <w:rPr>
          <w:sz w:val="28"/>
          <w:szCs w:val="28"/>
        </w:rPr>
        <w:t>gadā (2022. gadā);</w:t>
      </w:r>
    </w:p>
    <w:p w14:paraId="41BF6207" w14:textId="5CCA7CB2" w:rsidR="003D7811" w:rsidRPr="00C003EC" w:rsidRDefault="003D7811" w:rsidP="00E753B9">
      <w:pPr>
        <w:pStyle w:val="naisf"/>
        <w:spacing w:before="0" w:after="0"/>
        <w:ind w:firstLine="709"/>
        <w:rPr>
          <w:sz w:val="28"/>
          <w:szCs w:val="28"/>
        </w:rPr>
      </w:pPr>
      <w:r w:rsidRPr="00C003EC">
        <w:rPr>
          <w:sz w:val="28"/>
          <w:szCs w:val="28"/>
        </w:rPr>
        <w:lastRenderedPageBreak/>
        <w:t>5.3. ceļa izdevumi – 750 </w:t>
      </w:r>
      <w:proofErr w:type="spellStart"/>
      <w:r w:rsidRPr="00C003EC">
        <w:rPr>
          <w:i/>
          <w:sz w:val="28"/>
          <w:szCs w:val="28"/>
        </w:rPr>
        <w:t>euro</w:t>
      </w:r>
      <w:proofErr w:type="spellEnd"/>
      <w:r w:rsidRPr="00C003EC">
        <w:rPr>
          <w:sz w:val="28"/>
          <w:szCs w:val="28"/>
        </w:rPr>
        <w:t xml:space="preserve"> (</w:t>
      </w:r>
      <w:r w:rsidR="00EB5D7F" w:rsidRPr="00C003EC">
        <w:rPr>
          <w:sz w:val="28"/>
          <w:szCs w:val="28"/>
        </w:rPr>
        <w:t>500 </w:t>
      </w:r>
      <w:proofErr w:type="spellStart"/>
      <w:r w:rsidR="00EB5D7F" w:rsidRPr="00C003EC">
        <w:rPr>
          <w:i/>
          <w:sz w:val="28"/>
          <w:szCs w:val="28"/>
        </w:rPr>
        <w:t>euro</w:t>
      </w:r>
      <w:proofErr w:type="spellEnd"/>
      <w:r w:rsidR="00EB5D7F" w:rsidRPr="00C003EC">
        <w:rPr>
          <w:i/>
          <w:sz w:val="28"/>
          <w:szCs w:val="28"/>
        </w:rPr>
        <w:t xml:space="preserve"> </w:t>
      </w:r>
      <w:r w:rsidR="00EB5D7F" w:rsidRPr="00C003EC">
        <w:rPr>
          <w:sz w:val="28"/>
          <w:szCs w:val="28"/>
        </w:rPr>
        <w:t>atvaļinājuma braucienam</w:t>
      </w:r>
      <w:r w:rsidRPr="00C003EC">
        <w:rPr>
          <w:sz w:val="28"/>
          <w:szCs w:val="28"/>
        </w:rPr>
        <w:t xml:space="preserve"> 2021. gadā un </w:t>
      </w:r>
      <w:r w:rsidR="00EB5D7F" w:rsidRPr="00C003EC">
        <w:rPr>
          <w:sz w:val="28"/>
          <w:szCs w:val="28"/>
        </w:rPr>
        <w:t>250 </w:t>
      </w:r>
      <w:proofErr w:type="spellStart"/>
      <w:r w:rsidR="00EB5D7F" w:rsidRPr="00C003EC">
        <w:rPr>
          <w:i/>
          <w:sz w:val="28"/>
          <w:szCs w:val="28"/>
        </w:rPr>
        <w:t>euro</w:t>
      </w:r>
      <w:proofErr w:type="spellEnd"/>
      <w:r w:rsidR="00EB5D7F" w:rsidRPr="00C003EC">
        <w:rPr>
          <w:i/>
          <w:sz w:val="28"/>
          <w:szCs w:val="28"/>
        </w:rPr>
        <w:t xml:space="preserve"> </w:t>
      </w:r>
      <w:r w:rsidRPr="00C003EC">
        <w:rPr>
          <w:sz w:val="28"/>
          <w:szCs w:val="28"/>
        </w:rPr>
        <w:t>pārce</w:t>
      </w:r>
      <w:r w:rsidR="00C62065">
        <w:rPr>
          <w:sz w:val="28"/>
          <w:szCs w:val="28"/>
        </w:rPr>
        <w:t>ļoties</w:t>
      </w:r>
      <w:r w:rsidRPr="00C003EC">
        <w:rPr>
          <w:sz w:val="28"/>
          <w:szCs w:val="28"/>
        </w:rPr>
        <w:t xml:space="preserve"> no dienesta vietas 2022. gadā);</w:t>
      </w:r>
    </w:p>
    <w:p w14:paraId="6620901D" w14:textId="77777777" w:rsidR="003D7811" w:rsidRPr="00C003EC" w:rsidRDefault="003D7811" w:rsidP="00E753B9">
      <w:pPr>
        <w:pStyle w:val="naisf"/>
        <w:spacing w:before="0" w:after="0"/>
        <w:ind w:firstLine="709"/>
        <w:rPr>
          <w:sz w:val="28"/>
          <w:szCs w:val="28"/>
        </w:rPr>
      </w:pPr>
      <w:r w:rsidRPr="00C003EC">
        <w:rPr>
          <w:sz w:val="28"/>
          <w:szCs w:val="28"/>
        </w:rPr>
        <w:t>5.4. izdevumi par bagāžas transportēšanu –</w:t>
      </w:r>
      <w:r w:rsidRPr="00C003EC">
        <w:rPr>
          <w:i/>
          <w:sz w:val="28"/>
          <w:szCs w:val="28"/>
        </w:rPr>
        <w:t xml:space="preserve"> </w:t>
      </w:r>
      <w:r w:rsidRPr="00C003EC">
        <w:rPr>
          <w:sz w:val="28"/>
          <w:szCs w:val="28"/>
        </w:rPr>
        <w:t>100 </w:t>
      </w:r>
      <w:proofErr w:type="spellStart"/>
      <w:r w:rsidRPr="00C003EC">
        <w:rPr>
          <w:i/>
          <w:sz w:val="28"/>
          <w:szCs w:val="28"/>
        </w:rPr>
        <w:t>euro</w:t>
      </w:r>
      <w:proofErr w:type="spellEnd"/>
      <w:r w:rsidRPr="00C003EC">
        <w:rPr>
          <w:sz w:val="28"/>
          <w:szCs w:val="28"/>
        </w:rPr>
        <w:t xml:space="preserve"> (pārceļoties no dienesta vietas 2022. gadā).</w:t>
      </w:r>
    </w:p>
    <w:p w14:paraId="0A45A61E" w14:textId="77777777" w:rsidR="003D7811" w:rsidRPr="00C003EC" w:rsidRDefault="003D7811" w:rsidP="00E753B9">
      <w:pPr>
        <w:ind w:firstLine="709"/>
        <w:jc w:val="both"/>
        <w:rPr>
          <w:sz w:val="28"/>
          <w:szCs w:val="28"/>
        </w:rPr>
      </w:pPr>
    </w:p>
    <w:p w14:paraId="2D0290DC" w14:textId="3BF91FFF" w:rsidR="003D7811" w:rsidRPr="001052F4" w:rsidRDefault="003D7811" w:rsidP="00E753B9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C003EC">
        <w:rPr>
          <w:iCs/>
          <w:sz w:val="28"/>
          <w:szCs w:val="28"/>
        </w:rPr>
        <w:t>6. </w:t>
      </w:r>
      <w:r w:rsidR="00324813" w:rsidRPr="00C003EC">
        <w:rPr>
          <w:iCs/>
          <w:sz w:val="28"/>
          <w:szCs w:val="28"/>
        </w:rPr>
        <w:t xml:space="preserve">Ārlietu ministrijai sagatavot un iesniegt priekšlikumu Finanšu ministrijā likumprojekta </w:t>
      </w:r>
      <w:r w:rsidR="00E753B9">
        <w:rPr>
          <w:iCs/>
          <w:sz w:val="28"/>
          <w:szCs w:val="28"/>
        </w:rPr>
        <w:t>"</w:t>
      </w:r>
      <w:r w:rsidR="00324813" w:rsidRPr="00C003EC">
        <w:rPr>
          <w:iCs/>
          <w:sz w:val="28"/>
          <w:szCs w:val="28"/>
        </w:rPr>
        <w:t>Par valsts budžetu 2021.</w:t>
      </w:r>
      <w:r w:rsidR="00417D0C" w:rsidRPr="00C003EC">
        <w:rPr>
          <w:iCs/>
          <w:sz w:val="28"/>
          <w:szCs w:val="28"/>
        </w:rPr>
        <w:t> </w:t>
      </w:r>
      <w:r w:rsidR="00324813" w:rsidRPr="00C003EC">
        <w:rPr>
          <w:iCs/>
          <w:sz w:val="28"/>
          <w:szCs w:val="28"/>
        </w:rPr>
        <w:t>gadam</w:t>
      </w:r>
      <w:r w:rsidR="00E753B9">
        <w:rPr>
          <w:iCs/>
          <w:sz w:val="28"/>
          <w:szCs w:val="28"/>
        </w:rPr>
        <w:t>"</w:t>
      </w:r>
      <w:r w:rsidR="00324813" w:rsidRPr="00C003EC">
        <w:rPr>
          <w:iCs/>
          <w:sz w:val="28"/>
          <w:szCs w:val="28"/>
        </w:rPr>
        <w:t xml:space="preserve"> un likumprojekta </w:t>
      </w:r>
      <w:r w:rsidR="00E753B9">
        <w:rPr>
          <w:iCs/>
          <w:sz w:val="28"/>
          <w:szCs w:val="28"/>
        </w:rPr>
        <w:t>"</w:t>
      </w:r>
      <w:r w:rsidR="00324813" w:rsidRPr="00C003EC">
        <w:rPr>
          <w:iCs/>
          <w:sz w:val="28"/>
          <w:szCs w:val="28"/>
        </w:rPr>
        <w:t>Par vidēja termiņa budžeta ietvaru 2021., 2022. un 2023.</w:t>
      </w:r>
      <w:r w:rsidR="00417D0C" w:rsidRPr="00C003EC">
        <w:rPr>
          <w:iCs/>
          <w:sz w:val="28"/>
          <w:szCs w:val="28"/>
        </w:rPr>
        <w:t> </w:t>
      </w:r>
      <w:r w:rsidR="00324813" w:rsidRPr="00C003EC">
        <w:rPr>
          <w:iCs/>
          <w:sz w:val="28"/>
          <w:szCs w:val="28"/>
        </w:rPr>
        <w:t>gadam</w:t>
      </w:r>
      <w:r w:rsidR="00E753B9">
        <w:rPr>
          <w:iCs/>
          <w:sz w:val="28"/>
          <w:szCs w:val="28"/>
        </w:rPr>
        <w:t>"</w:t>
      </w:r>
      <w:r w:rsidR="00324813" w:rsidRPr="00C003EC">
        <w:rPr>
          <w:iCs/>
          <w:sz w:val="28"/>
          <w:szCs w:val="28"/>
        </w:rPr>
        <w:t xml:space="preserve"> izskatīšanai Saeimā otrajā lasījumā par finansējuma pārdali 2021.</w:t>
      </w:r>
      <w:r w:rsidR="001021BF" w:rsidRPr="00C003EC">
        <w:rPr>
          <w:iCs/>
          <w:sz w:val="28"/>
          <w:szCs w:val="28"/>
        </w:rPr>
        <w:t> </w:t>
      </w:r>
      <w:r w:rsidR="00324813" w:rsidRPr="00C003EC">
        <w:rPr>
          <w:iCs/>
          <w:sz w:val="28"/>
          <w:szCs w:val="28"/>
        </w:rPr>
        <w:t xml:space="preserve">gadā no valsts budžeta resora </w:t>
      </w:r>
      <w:r w:rsidR="00E753B9">
        <w:rPr>
          <w:iCs/>
          <w:sz w:val="28"/>
          <w:szCs w:val="28"/>
        </w:rPr>
        <w:t>"</w:t>
      </w:r>
      <w:r w:rsidR="00324813" w:rsidRPr="00C003EC">
        <w:rPr>
          <w:iCs/>
          <w:sz w:val="28"/>
          <w:szCs w:val="28"/>
        </w:rPr>
        <w:t>74.</w:t>
      </w:r>
      <w:r w:rsidR="00417D0C" w:rsidRPr="00C003EC">
        <w:rPr>
          <w:iCs/>
          <w:sz w:val="28"/>
          <w:szCs w:val="28"/>
        </w:rPr>
        <w:t> </w:t>
      </w:r>
      <w:r w:rsidR="00324813" w:rsidRPr="00C003EC">
        <w:rPr>
          <w:iCs/>
          <w:sz w:val="28"/>
          <w:szCs w:val="28"/>
        </w:rPr>
        <w:t>Gadskārtējā valsts budžeta izpildes procesā pārdalāmais finansējums</w:t>
      </w:r>
      <w:r w:rsidR="00E753B9">
        <w:rPr>
          <w:iCs/>
          <w:sz w:val="28"/>
          <w:szCs w:val="28"/>
        </w:rPr>
        <w:t>"</w:t>
      </w:r>
      <w:r w:rsidR="00324813" w:rsidRPr="00C003EC">
        <w:rPr>
          <w:iCs/>
          <w:sz w:val="28"/>
          <w:szCs w:val="28"/>
        </w:rPr>
        <w:t xml:space="preserve"> programmas 02.00.00 </w:t>
      </w:r>
      <w:r w:rsidR="00E753B9">
        <w:rPr>
          <w:iCs/>
          <w:sz w:val="28"/>
          <w:szCs w:val="28"/>
        </w:rPr>
        <w:t>"</w:t>
      </w:r>
      <w:r w:rsidR="00324813" w:rsidRPr="00C003EC">
        <w:rPr>
          <w:iCs/>
          <w:sz w:val="28"/>
          <w:szCs w:val="28"/>
        </w:rPr>
        <w:t>Līdzekļi neparedzētiem gadījumiem</w:t>
      </w:r>
      <w:r w:rsidR="00E753B9">
        <w:rPr>
          <w:iCs/>
          <w:sz w:val="28"/>
          <w:szCs w:val="28"/>
        </w:rPr>
        <w:t>"</w:t>
      </w:r>
      <w:r w:rsidR="00324813" w:rsidRPr="00C003EC">
        <w:rPr>
          <w:iCs/>
          <w:sz w:val="28"/>
          <w:szCs w:val="28"/>
        </w:rPr>
        <w:t xml:space="preserve"> uz Ārlietu ministrijas budžeta apakšprogrammu 01.04.00 </w:t>
      </w:r>
      <w:r w:rsidR="00E753B9">
        <w:rPr>
          <w:iCs/>
          <w:sz w:val="28"/>
          <w:szCs w:val="28"/>
        </w:rPr>
        <w:t>"</w:t>
      </w:r>
      <w:r w:rsidR="00324813" w:rsidRPr="00C003EC">
        <w:rPr>
          <w:iCs/>
          <w:sz w:val="28"/>
          <w:szCs w:val="28"/>
        </w:rPr>
        <w:t>Diplomātiskās misijas ārvalstīs</w:t>
      </w:r>
      <w:r w:rsidR="00E753B9">
        <w:rPr>
          <w:iCs/>
          <w:sz w:val="28"/>
          <w:szCs w:val="28"/>
        </w:rPr>
        <w:t>"</w:t>
      </w:r>
      <w:r w:rsidR="00324813" w:rsidRPr="00C003EC">
        <w:rPr>
          <w:iCs/>
          <w:sz w:val="28"/>
          <w:szCs w:val="28"/>
        </w:rPr>
        <w:t xml:space="preserve"> </w:t>
      </w:r>
      <w:r w:rsidR="008744AF" w:rsidRPr="00C003EC">
        <w:rPr>
          <w:iCs/>
          <w:sz w:val="28"/>
          <w:szCs w:val="28"/>
        </w:rPr>
        <w:t xml:space="preserve">2021. gadā </w:t>
      </w:r>
      <w:r w:rsidR="008A0AFE" w:rsidRPr="00C003EC">
        <w:rPr>
          <w:iCs/>
          <w:sz w:val="28"/>
          <w:szCs w:val="28"/>
        </w:rPr>
        <w:t>57 813 </w:t>
      </w:r>
      <w:proofErr w:type="spellStart"/>
      <w:r w:rsidR="00324813" w:rsidRPr="00C003EC">
        <w:rPr>
          <w:i/>
          <w:iCs/>
          <w:sz w:val="28"/>
          <w:szCs w:val="28"/>
        </w:rPr>
        <w:t>euro</w:t>
      </w:r>
      <w:proofErr w:type="spellEnd"/>
      <w:r w:rsidR="00324813" w:rsidRPr="00C003EC">
        <w:rPr>
          <w:iCs/>
          <w:sz w:val="28"/>
          <w:szCs w:val="28"/>
        </w:rPr>
        <w:t xml:space="preserve"> apmērā </w:t>
      </w:r>
      <w:r w:rsidR="00A40CDE" w:rsidRPr="00C003EC">
        <w:rPr>
          <w:iCs/>
          <w:sz w:val="28"/>
          <w:szCs w:val="28"/>
        </w:rPr>
        <w:t>un 2022. gadā 6 030</w:t>
      </w:r>
      <w:r w:rsidR="008744AF" w:rsidRPr="00C003EC">
        <w:rPr>
          <w:iCs/>
          <w:sz w:val="28"/>
          <w:szCs w:val="28"/>
        </w:rPr>
        <w:t> </w:t>
      </w:r>
      <w:proofErr w:type="spellStart"/>
      <w:r w:rsidR="008744AF" w:rsidRPr="00C003EC">
        <w:rPr>
          <w:i/>
          <w:iCs/>
          <w:sz w:val="28"/>
          <w:szCs w:val="28"/>
        </w:rPr>
        <w:t>euro</w:t>
      </w:r>
      <w:proofErr w:type="spellEnd"/>
      <w:r w:rsidR="008744AF" w:rsidRPr="00C003EC">
        <w:rPr>
          <w:iCs/>
          <w:sz w:val="28"/>
          <w:szCs w:val="28"/>
        </w:rPr>
        <w:t xml:space="preserve"> apmērā </w:t>
      </w:r>
      <w:r w:rsidR="00324813" w:rsidRPr="00C003EC">
        <w:rPr>
          <w:iCs/>
          <w:sz w:val="28"/>
          <w:szCs w:val="28"/>
        </w:rPr>
        <w:t>civilā eksperta darbība</w:t>
      </w:r>
      <w:r w:rsidR="00FA5E90" w:rsidRPr="00C003EC">
        <w:rPr>
          <w:iCs/>
          <w:sz w:val="28"/>
          <w:szCs w:val="28"/>
        </w:rPr>
        <w:t>s nodrošināšanai</w:t>
      </w:r>
      <w:r w:rsidR="00AD047A" w:rsidRPr="00C003EC">
        <w:rPr>
          <w:iCs/>
          <w:sz w:val="28"/>
          <w:szCs w:val="28"/>
        </w:rPr>
        <w:t>.</w:t>
      </w:r>
      <w:r w:rsidR="00324813">
        <w:rPr>
          <w:iCs/>
          <w:sz w:val="28"/>
          <w:szCs w:val="28"/>
        </w:rPr>
        <w:t xml:space="preserve"> </w:t>
      </w:r>
    </w:p>
    <w:p w14:paraId="144B1847" w14:textId="4D337F34" w:rsidR="00790FDA" w:rsidRDefault="00790FDA" w:rsidP="00E753B9">
      <w:pPr>
        <w:jc w:val="both"/>
        <w:rPr>
          <w:sz w:val="28"/>
          <w:szCs w:val="28"/>
        </w:rPr>
      </w:pPr>
    </w:p>
    <w:p w14:paraId="4BA3BA78" w14:textId="77777777" w:rsidR="00E753B9" w:rsidRDefault="00E753B9" w:rsidP="00E753B9">
      <w:pPr>
        <w:jc w:val="both"/>
        <w:rPr>
          <w:sz w:val="28"/>
          <w:szCs w:val="28"/>
        </w:rPr>
      </w:pPr>
    </w:p>
    <w:p w14:paraId="662742FC" w14:textId="77777777" w:rsidR="008919A5" w:rsidRDefault="008919A5" w:rsidP="00E753B9">
      <w:pPr>
        <w:jc w:val="both"/>
        <w:rPr>
          <w:sz w:val="28"/>
          <w:szCs w:val="28"/>
        </w:rPr>
      </w:pPr>
    </w:p>
    <w:p w14:paraId="1D3E52D8" w14:textId="77777777" w:rsidR="00E753B9" w:rsidRPr="00DE283C" w:rsidRDefault="00E753B9" w:rsidP="00A1755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AFCFBC9" w14:textId="77777777" w:rsidR="00E753B9" w:rsidRDefault="00E753B9" w:rsidP="00A1755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54591F" w14:textId="77777777" w:rsidR="00E753B9" w:rsidRDefault="00E753B9" w:rsidP="00A1755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EBEFAC" w14:textId="77777777" w:rsidR="00E753B9" w:rsidRDefault="00E753B9" w:rsidP="00A1755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2568B88" w14:textId="77777777" w:rsidR="00E753B9" w:rsidRPr="00DE283C" w:rsidRDefault="00E753B9" w:rsidP="00A1755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724B10D4" w14:textId="014A5F80" w:rsidR="00B0070B" w:rsidRPr="00E753B9" w:rsidRDefault="00B0070B" w:rsidP="00E753B9">
      <w:pPr>
        <w:ind w:firstLine="301"/>
        <w:rPr>
          <w:color w:val="000000" w:themeColor="text1"/>
          <w:sz w:val="28"/>
          <w:szCs w:val="28"/>
          <w:lang w:val="de-DE"/>
        </w:rPr>
      </w:pPr>
    </w:p>
    <w:p w14:paraId="39A1EA36" w14:textId="5D177734" w:rsidR="0007408C" w:rsidRPr="006E54F7" w:rsidRDefault="0007408C" w:rsidP="00E753B9">
      <w:pPr>
        <w:ind w:firstLine="301"/>
        <w:rPr>
          <w:color w:val="000000" w:themeColor="text1"/>
          <w:sz w:val="28"/>
          <w:szCs w:val="28"/>
        </w:rPr>
      </w:pPr>
    </w:p>
    <w:sectPr w:rsidR="0007408C" w:rsidRPr="006E54F7" w:rsidSect="00E753B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712A3" w14:textId="77777777" w:rsidR="000720FA" w:rsidRDefault="000720FA" w:rsidP="00F42C2F">
      <w:r>
        <w:separator/>
      </w:r>
    </w:p>
  </w:endnote>
  <w:endnote w:type="continuationSeparator" w:id="0">
    <w:p w14:paraId="7CF7E754" w14:textId="77777777" w:rsidR="000720FA" w:rsidRDefault="000720FA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4F09" w14:textId="4D01AB38" w:rsidR="00F42C2F" w:rsidRPr="00E753B9" w:rsidRDefault="00E753B9" w:rsidP="00E753B9">
    <w:pPr>
      <w:pStyle w:val="Footer"/>
      <w:rPr>
        <w:sz w:val="16"/>
        <w:szCs w:val="16"/>
      </w:rPr>
    </w:pPr>
    <w:r w:rsidRPr="00E753B9">
      <w:rPr>
        <w:sz w:val="16"/>
        <w:szCs w:val="16"/>
      </w:rPr>
      <w:t>R2026_0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D790" w14:textId="2F5976AC" w:rsidR="00E753B9" w:rsidRPr="00E753B9" w:rsidRDefault="00E753B9">
    <w:pPr>
      <w:pStyle w:val="Footer"/>
      <w:rPr>
        <w:sz w:val="16"/>
        <w:szCs w:val="16"/>
      </w:rPr>
    </w:pPr>
    <w:r w:rsidRPr="00E753B9">
      <w:rPr>
        <w:sz w:val="16"/>
        <w:szCs w:val="16"/>
      </w:rPr>
      <w:t>R2026_0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7669" w14:textId="77777777" w:rsidR="000720FA" w:rsidRDefault="000720FA" w:rsidP="00F42C2F">
      <w:r>
        <w:separator/>
      </w:r>
    </w:p>
  </w:footnote>
  <w:footnote w:type="continuationSeparator" w:id="0">
    <w:p w14:paraId="5838D169" w14:textId="77777777" w:rsidR="000720FA" w:rsidRDefault="000720FA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2083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6E70C7" w14:textId="376F16CD" w:rsidR="00E753B9" w:rsidRDefault="00E753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3CA6C" w14:textId="77777777" w:rsidR="00E753B9" w:rsidRDefault="00E75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3577" w14:textId="77777777" w:rsidR="00E753B9" w:rsidRPr="003629D6" w:rsidRDefault="00E753B9">
    <w:pPr>
      <w:pStyle w:val="Header"/>
    </w:pPr>
  </w:p>
  <w:p w14:paraId="5095B0DA" w14:textId="4E206E2E" w:rsidR="0077619B" w:rsidRDefault="00E753B9">
    <w:pPr>
      <w:pStyle w:val="Header"/>
    </w:pPr>
    <w:r>
      <w:rPr>
        <w:noProof/>
      </w:rPr>
      <w:drawing>
        <wp:inline distT="0" distB="0" distL="0" distR="0" wp14:anchorId="7BD152C9" wp14:editId="2861E1CE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26A3D"/>
    <w:rsid w:val="00034EC7"/>
    <w:rsid w:val="0004014A"/>
    <w:rsid w:val="0004063C"/>
    <w:rsid w:val="000720FA"/>
    <w:rsid w:val="000736F7"/>
    <w:rsid w:val="0007408C"/>
    <w:rsid w:val="00080D54"/>
    <w:rsid w:val="0009027C"/>
    <w:rsid w:val="000935E3"/>
    <w:rsid w:val="000965D9"/>
    <w:rsid w:val="000A027D"/>
    <w:rsid w:val="000A11EB"/>
    <w:rsid w:val="000C38A6"/>
    <w:rsid w:val="000C68FC"/>
    <w:rsid w:val="000E3F06"/>
    <w:rsid w:val="000F7C16"/>
    <w:rsid w:val="00101A6D"/>
    <w:rsid w:val="001021BF"/>
    <w:rsid w:val="00110E1F"/>
    <w:rsid w:val="00120611"/>
    <w:rsid w:val="00121AD3"/>
    <w:rsid w:val="001246CC"/>
    <w:rsid w:val="0013544F"/>
    <w:rsid w:val="00146E73"/>
    <w:rsid w:val="00150421"/>
    <w:rsid w:val="0016737C"/>
    <w:rsid w:val="00172C46"/>
    <w:rsid w:val="00182790"/>
    <w:rsid w:val="00186FCF"/>
    <w:rsid w:val="00193E67"/>
    <w:rsid w:val="00193F84"/>
    <w:rsid w:val="001944E4"/>
    <w:rsid w:val="00196CAD"/>
    <w:rsid w:val="001A2347"/>
    <w:rsid w:val="001B6D7A"/>
    <w:rsid w:val="001C1AEB"/>
    <w:rsid w:val="001C35AF"/>
    <w:rsid w:val="001D2F89"/>
    <w:rsid w:val="001D3519"/>
    <w:rsid w:val="001D4FEE"/>
    <w:rsid w:val="002050E5"/>
    <w:rsid w:val="00207DB0"/>
    <w:rsid w:val="00213729"/>
    <w:rsid w:val="00223EA8"/>
    <w:rsid w:val="00232D6D"/>
    <w:rsid w:val="0023355F"/>
    <w:rsid w:val="00237977"/>
    <w:rsid w:val="00253099"/>
    <w:rsid w:val="00253B9C"/>
    <w:rsid w:val="0025507D"/>
    <w:rsid w:val="00257D7F"/>
    <w:rsid w:val="00261801"/>
    <w:rsid w:val="002632CB"/>
    <w:rsid w:val="002723FE"/>
    <w:rsid w:val="00272493"/>
    <w:rsid w:val="00287452"/>
    <w:rsid w:val="002B7268"/>
    <w:rsid w:val="002C10AB"/>
    <w:rsid w:val="002C1317"/>
    <w:rsid w:val="002C3F85"/>
    <w:rsid w:val="002D5D53"/>
    <w:rsid w:val="002D6F78"/>
    <w:rsid w:val="002D7CE1"/>
    <w:rsid w:val="002F7E73"/>
    <w:rsid w:val="00306A63"/>
    <w:rsid w:val="003207A0"/>
    <w:rsid w:val="00324120"/>
    <w:rsid w:val="00324813"/>
    <w:rsid w:val="00326642"/>
    <w:rsid w:val="003266DB"/>
    <w:rsid w:val="00341DB5"/>
    <w:rsid w:val="003421B8"/>
    <w:rsid w:val="003439BA"/>
    <w:rsid w:val="0034696F"/>
    <w:rsid w:val="003515BC"/>
    <w:rsid w:val="00354A0C"/>
    <w:rsid w:val="0035787E"/>
    <w:rsid w:val="003821E0"/>
    <w:rsid w:val="00383B99"/>
    <w:rsid w:val="00385B00"/>
    <w:rsid w:val="003A27BE"/>
    <w:rsid w:val="003D50AA"/>
    <w:rsid w:val="003D7811"/>
    <w:rsid w:val="003E4F24"/>
    <w:rsid w:val="00405BEF"/>
    <w:rsid w:val="00407EF2"/>
    <w:rsid w:val="0041535E"/>
    <w:rsid w:val="00417D0C"/>
    <w:rsid w:val="00426D0B"/>
    <w:rsid w:val="00431EAD"/>
    <w:rsid w:val="00441089"/>
    <w:rsid w:val="004436DE"/>
    <w:rsid w:val="00444462"/>
    <w:rsid w:val="0046146C"/>
    <w:rsid w:val="00462138"/>
    <w:rsid w:val="00463D59"/>
    <w:rsid w:val="00475564"/>
    <w:rsid w:val="004761C3"/>
    <w:rsid w:val="00480D84"/>
    <w:rsid w:val="004915B9"/>
    <w:rsid w:val="00491BF6"/>
    <w:rsid w:val="00492532"/>
    <w:rsid w:val="004B4DE6"/>
    <w:rsid w:val="004C5ACF"/>
    <w:rsid w:val="004D7F4A"/>
    <w:rsid w:val="004E40BD"/>
    <w:rsid w:val="004F0CAB"/>
    <w:rsid w:val="004F17EE"/>
    <w:rsid w:val="004F1F6D"/>
    <w:rsid w:val="0050173B"/>
    <w:rsid w:val="00504B24"/>
    <w:rsid w:val="00541634"/>
    <w:rsid w:val="00541A91"/>
    <w:rsid w:val="00565C93"/>
    <w:rsid w:val="00583D13"/>
    <w:rsid w:val="00595C6C"/>
    <w:rsid w:val="005A044F"/>
    <w:rsid w:val="005A561F"/>
    <w:rsid w:val="005A6254"/>
    <w:rsid w:val="005B17D5"/>
    <w:rsid w:val="005B3552"/>
    <w:rsid w:val="005B7600"/>
    <w:rsid w:val="005C3895"/>
    <w:rsid w:val="005E270E"/>
    <w:rsid w:val="005E408F"/>
    <w:rsid w:val="00610B7A"/>
    <w:rsid w:val="0061394F"/>
    <w:rsid w:val="0062290D"/>
    <w:rsid w:val="00633A8B"/>
    <w:rsid w:val="00635E57"/>
    <w:rsid w:val="00643990"/>
    <w:rsid w:val="00643D47"/>
    <w:rsid w:val="00644F1B"/>
    <w:rsid w:val="00661F6C"/>
    <w:rsid w:val="0067194E"/>
    <w:rsid w:val="00681AFA"/>
    <w:rsid w:val="00685C69"/>
    <w:rsid w:val="0069582E"/>
    <w:rsid w:val="006A01C5"/>
    <w:rsid w:val="006A311A"/>
    <w:rsid w:val="006B6609"/>
    <w:rsid w:val="006C165A"/>
    <w:rsid w:val="006C4391"/>
    <w:rsid w:val="006D1707"/>
    <w:rsid w:val="006E54F7"/>
    <w:rsid w:val="006F6C2E"/>
    <w:rsid w:val="006F77DE"/>
    <w:rsid w:val="00703E5B"/>
    <w:rsid w:val="0071504C"/>
    <w:rsid w:val="007154BD"/>
    <w:rsid w:val="00720FB6"/>
    <w:rsid w:val="007270E9"/>
    <w:rsid w:val="00733402"/>
    <w:rsid w:val="00740C73"/>
    <w:rsid w:val="007462EA"/>
    <w:rsid w:val="00747C2C"/>
    <w:rsid w:val="007520CC"/>
    <w:rsid w:val="00755B51"/>
    <w:rsid w:val="00766CFE"/>
    <w:rsid w:val="00767965"/>
    <w:rsid w:val="007679D8"/>
    <w:rsid w:val="0077214C"/>
    <w:rsid w:val="007731F7"/>
    <w:rsid w:val="00774D39"/>
    <w:rsid w:val="0077619B"/>
    <w:rsid w:val="00787933"/>
    <w:rsid w:val="00790FDA"/>
    <w:rsid w:val="00791E56"/>
    <w:rsid w:val="00792D43"/>
    <w:rsid w:val="00794D7B"/>
    <w:rsid w:val="007A18F9"/>
    <w:rsid w:val="007C7712"/>
    <w:rsid w:val="007D3D1E"/>
    <w:rsid w:val="007D4682"/>
    <w:rsid w:val="007D5FF4"/>
    <w:rsid w:val="007D65F3"/>
    <w:rsid w:val="007F411B"/>
    <w:rsid w:val="007F49AD"/>
    <w:rsid w:val="007F71AC"/>
    <w:rsid w:val="00800558"/>
    <w:rsid w:val="0082715B"/>
    <w:rsid w:val="008322E6"/>
    <w:rsid w:val="008365D4"/>
    <w:rsid w:val="008545B1"/>
    <w:rsid w:val="0085488D"/>
    <w:rsid w:val="00855A4E"/>
    <w:rsid w:val="00866774"/>
    <w:rsid w:val="008744AF"/>
    <w:rsid w:val="00875DC6"/>
    <w:rsid w:val="00890124"/>
    <w:rsid w:val="008919A5"/>
    <w:rsid w:val="00892F60"/>
    <w:rsid w:val="008A0AFE"/>
    <w:rsid w:val="008A3252"/>
    <w:rsid w:val="008A3276"/>
    <w:rsid w:val="008B0D66"/>
    <w:rsid w:val="008C13F9"/>
    <w:rsid w:val="008E1011"/>
    <w:rsid w:val="008E7C02"/>
    <w:rsid w:val="008E7F3D"/>
    <w:rsid w:val="008F184B"/>
    <w:rsid w:val="008F457E"/>
    <w:rsid w:val="008F5A49"/>
    <w:rsid w:val="008F5F22"/>
    <w:rsid w:val="008F73EB"/>
    <w:rsid w:val="0091784D"/>
    <w:rsid w:val="00923712"/>
    <w:rsid w:val="00931E3D"/>
    <w:rsid w:val="0093282C"/>
    <w:rsid w:val="00993A0F"/>
    <w:rsid w:val="00995FE5"/>
    <w:rsid w:val="00997D5D"/>
    <w:rsid w:val="009A5CB7"/>
    <w:rsid w:val="009B65F5"/>
    <w:rsid w:val="009B79B2"/>
    <w:rsid w:val="009D280D"/>
    <w:rsid w:val="009E12CB"/>
    <w:rsid w:val="009E1DF7"/>
    <w:rsid w:val="009E1FD3"/>
    <w:rsid w:val="00A07682"/>
    <w:rsid w:val="00A34442"/>
    <w:rsid w:val="00A40CDE"/>
    <w:rsid w:val="00A40DF8"/>
    <w:rsid w:val="00A41B75"/>
    <w:rsid w:val="00A57832"/>
    <w:rsid w:val="00A66C48"/>
    <w:rsid w:val="00A67AA7"/>
    <w:rsid w:val="00A70856"/>
    <w:rsid w:val="00A711B9"/>
    <w:rsid w:val="00A770C3"/>
    <w:rsid w:val="00A86B39"/>
    <w:rsid w:val="00A91467"/>
    <w:rsid w:val="00AA411B"/>
    <w:rsid w:val="00AA73A1"/>
    <w:rsid w:val="00AB051D"/>
    <w:rsid w:val="00AB1AD6"/>
    <w:rsid w:val="00AB4813"/>
    <w:rsid w:val="00AC3CEA"/>
    <w:rsid w:val="00AD047A"/>
    <w:rsid w:val="00AD46D8"/>
    <w:rsid w:val="00AE5B46"/>
    <w:rsid w:val="00AF0E42"/>
    <w:rsid w:val="00B0070B"/>
    <w:rsid w:val="00B04C5A"/>
    <w:rsid w:val="00B10B8B"/>
    <w:rsid w:val="00B26FA3"/>
    <w:rsid w:val="00B33818"/>
    <w:rsid w:val="00B413B1"/>
    <w:rsid w:val="00B6141A"/>
    <w:rsid w:val="00B64B0C"/>
    <w:rsid w:val="00B923E5"/>
    <w:rsid w:val="00BA296F"/>
    <w:rsid w:val="00BA5814"/>
    <w:rsid w:val="00BB1072"/>
    <w:rsid w:val="00BD2C64"/>
    <w:rsid w:val="00BE1C40"/>
    <w:rsid w:val="00BF672C"/>
    <w:rsid w:val="00C003EC"/>
    <w:rsid w:val="00C032A3"/>
    <w:rsid w:val="00C123FE"/>
    <w:rsid w:val="00C21C2C"/>
    <w:rsid w:val="00C565B1"/>
    <w:rsid w:val="00C62065"/>
    <w:rsid w:val="00C65806"/>
    <w:rsid w:val="00C7216A"/>
    <w:rsid w:val="00C767C0"/>
    <w:rsid w:val="00C77C31"/>
    <w:rsid w:val="00C84A7C"/>
    <w:rsid w:val="00C912F3"/>
    <w:rsid w:val="00C9750C"/>
    <w:rsid w:val="00CA01F2"/>
    <w:rsid w:val="00CA1E3B"/>
    <w:rsid w:val="00CA69FA"/>
    <w:rsid w:val="00CB2E65"/>
    <w:rsid w:val="00CB3C23"/>
    <w:rsid w:val="00CC02AB"/>
    <w:rsid w:val="00CD1CAF"/>
    <w:rsid w:val="00CD67B9"/>
    <w:rsid w:val="00D002B9"/>
    <w:rsid w:val="00D051EF"/>
    <w:rsid w:val="00D0660F"/>
    <w:rsid w:val="00D13CB5"/>
    <w:rsid w:val="00D13EAC"/>
    <w:rsid w:val="00D1780B"/>
    <w:rsid w:val="00D20AAB"/>
    <w:rsid w:val="00D2152B"/>
    <w:rsid w:val="00D25683"/>
    <w:rsid w:val="00D3373E"/>
    <w:rsid w:val="00D35854"/>
    <w:rsid w:val="00D4118E"/>
    <w:rsid w:val="00D55F41"/>
    <w:rsid w:val="00D57287"/>
    <w:rsid w:val="00D6399C"/>
    <w:rsid w:val="00D651BD"/>
    <w:rsid w:val="00D66517"/>
    <w:rsid w:val="00D66533"/>
    <w:rsid w:val="00D74C7A"/>
    <w:rsid w:val="00D80663"/>
    <w:rsid w:val="00D846F0"/>
    <w:rsid w:val="00D967EC"/>
    <w:rsid w:val="00D979CE"/>
    <w:rsid w:val="00DA40D9"/>
    <w:rsid w:val="00DA6340"/>
    <w:rsid w:val="00DC724D"/>
    <w:rsid w:val="00DD5BE6"/>
    <w:rsid w:val="00DE77CF"/>
    <w:rsid w:val="00DF2D6F"/>
    <w:rsid w:val="00DF4439"/>
    <w:rsid w:val="00DF4884"/>
    <w:rsid w:val="00E15F05"/>
    <w:rsid w:val="00E21647"/>
    <w:rsid w:val="00E461CE"/>
    <w:rsid w:val="00E53D04"/>
    <w:rsid w:val="00E753B9"/>
    <w:rsid w:val="00E75A06"/>
    <w:rsid w:val="00E81789"/>
    <w:rsid w:val="00E81D6A"/>
    <w:rsid w:val="00E8390F"/>
    <w:rsid w:val="00E83B1F"/>
    <w:rsid w:val="00E905AE"/>
    <w:rsid w:val="00EA17CE"/>
    <w:rsid w:val="00EB295A"/>
    <w:rsid w:val="00EB5D7F"/>
    <w:rsid w:val="00EC0E87"/>
    <w:rsid w:val="00EC3880"/>
    <w:rsid w:val="00ED391D"/>
    <w:rsid w:val="00EE18AA"/>
    <w:rsid w:val="00EE2E05"/>
    <w:rsid w:val="00EF5F7A"/>
    <w:rsid w:val="00EF6186"/>
    <w:rsid w:val="00F01912"/>
    <w:rsid w:val="00F075ED"/>
    <w:rsid w:val="00F1605A"/>
    <w:rsid w:val="00F256AD"/>
    <w:rsid w:val="00F26AE3"/>
    <w:rsid w:val="00F32ED3"/>
    <w:rsid w:val="00F42C2F"/>
    <w:rsid w:val="00F60602"/>
    <w:rsid w:val="00F86131"/>
    <w:rsid w:val="00F940BE"/>
    <w:rsid w:val="00F94D19"/>
    <w:rsid w:val="00F94E19"/>
    <w:rsid w:val="00F95F83"/>
    <w:rsid w:val="00F96D3D"/>
    <w:rsid w:val="00F96F06"/>
    <w:rsid w:val="00FA5E90"/>
    <w:rsid w:val="00FB36EE"/>
    <w:rsid w:val="00FC3BEC"/>
    <w:rsid w:val="00FC4094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56D6EA"/>
  <w15:docId w15:val="{4D7FB4CD-AC74-48ED-8963-7CFFD66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  <w:style w:type="paragraph" w:customStyle="1" w:styleId="Body">
    <w:name w:val="Body"/>
    <w:rsid w:val="00E753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28" ma:contentTypeDescription="Izveidot jaunu dokumentu." ma:contentTypeScope="" ma:versionID="737d0c675d6dd153572aef7b457ba0d6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dalības laika pagarināšanu Eiropas Savienības Padomdevēja misijā civilā drošības sektora reformām Ukrainā” 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2020-10-22T11:33:00Z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32-20804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F150-0EF2-4F79-A323-7B9B1AD9744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80FE072-806C-4B5D-B37E-5F4B92AF5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F184D-6EE0-4CC3-BBC7-2EF2BFEDA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CD30B-F886-4B72-AF1C-C7AF93D929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4673FE-D988-4804-9878-2A617589F94D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6.xml><?xml version="1.0" encoding="utf-8"?>
<ds:datastoreItem xmlns:ds="http://schemas.openxmlformats.org/officeDocument/2006/customXml" ds:itemID="{730B4727-55BE-4C69-B98E-77705FFB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AMrik_201020_CivEksp_EUAM_MTols</vt:lpstr>
    </vt:vector>
  </TitlesOfParts>
  <Company>Ārlietu ministrija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AMrik_201020_CivEksp_EUAM_MTols</dc:title>
  <dc:subject>Rīkojuma projekts</dc:subject>
  <dc:creator>Valda Pastare</dc:creator>
  <dc:description>67015920, valda.pastare@mfa.gov.lv</dc:description>
  <cp:lastModifiedBy>Leontine Babkina</cp:lastModifiedBy>
  <cp:revision>6</cp:revision>
  <cp:lastPrinted>2020-10-26T13:22:00Z</cp:lastPrinted>
  <dcterms:created xsi:type="dcterms:W3CDTF">2020-10-26T09:45:00Z</dcterms:created>
  <dcterms:modified xsi:type="dcterms:W3CDTF">2020-11-05T06:21:00Z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h71ae947574d4b79a5c438e93525dbed">
    <vt:lpwstr/>
  </property>
  <property fmtid="{D5CDD505-2E9C-101B-9397-08002B2CF9AE}" pid="8" name="amKlasifikators3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