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CD87" w14:textId="77777777" w:rsidR="00CA5BAE" w:rsidRPr="00390F4A" w:rsidRDefault="00CA5BAE" w:rsidP="00CA5BAE">
      <w:pPr>
        <w:shd w:val="clear" w:color="auto" w:fill="FFFFFF" w:themeFill="background1"/>
        <w:contextualSpacing/>
        <w:jc w:val="center"/>
        <w:rPr>
          <w:b/>
          <w:sz w:val="26"/>
          <w:szCs w:val="26"/>
          <w:lang w:val="lv-LV"/>
        </w:rPr>
      </w:pPr>
      <w:bookmarkStart w:id="0" w:name="OLE_LINK3"/>
      <w:bookmarkStart w:id="1" w:name="OLE_LINK1"/>
      <w:bookmarkStart w:id="2" w:name="OLE_LINK2"/>
      <w:r w:rsidRPr="00390F4A">
        <w:rPr>
          <w:b/>
          <w:sz w:val="26"/>
          <w:szCs w:val="26"/>
          <w:lang w:val="lv-LV"/>
        </w:rPr>
        <w:t xml:space="preserve">Ministru kabineta noteikumu projekta “Grozījumi </w:t>
      </w:r>
      <w:r w:rsidR="003611D7">
        <w:rPr>
          <w:b/>
          <w:sz w:val="26"/>
          <w:szCs w:val="26"/>
          <w:lang w:val="lv-LV"/>
        </w:rPr>
        <w:t xml:space="preserve">Ministru kabineta </w:t>
      </w:r>
      <w:r w:rsidR="001D6B79" w:rsidRPr="00390F4A">
        <w:rPr>
          <w:b/>
          <w:sz w:val="26"/>
          <w:szCs w:val="26"/>
          <w:lang w:val="lv-LV"/>
        </w:rPr>
        <w:t>2020.gada 14.jūlija noteikumos Nr.45</w:t>
      </w:r>
      <w:r w:rsidR="00781A8E" w:rsidRPr="00390F4A">
        <w:rPr>
          <w:b/>
          <w:sz w:val="26"/>
          <w:szCs w:val="26"/>
          <w:lang w:val="lv-LV"/>
        </w:rPr>
        <w:t>5</w:t>
      </w:r>
      <w:r w:rsidR="001D6B79" w:rsidRPr="00390F4A">
        <w:rPr>
          <w:b/>
          <w:sz w:val="26"/>
          <w:szCs w:val="26"/>
          <w:lang w:val="lv-LV"/>
        </w:rPr>
        <w:t xml:space="preserve"> </w:t>
      </w:r>
      <w:r w:rsidRPr="00390F4A">
        <w:rPr>
          <w:b/>
          <w:sz w:val="26"/>
          <w:szCs w:val="26"/>
          <w:lang w:val="lv-LV"/>
        </w:rPr>
        <w:t>“</w:t>
      </w:r>
      <w:r w:rsidR="00781A8E" w:rsidRPr="00390F4A">
        <w:rPr>
          <w:b/>
          <w:sz w:val="26"/>
          <w:szCs w:val="26"/>
          <w:lang w:val="lv-LV"/>
        </w:rPr>
        <w:t>Covid-19 skarto tūrisma nozares saimniecisko darbības veicēju atbalsta piešķiršanas kārtība</w:t>
      </w:r>
      <w:r w:rsidRPr="00390F4A">
        <w:rPr>
          <w:b/>
          <w:sz w:val="26"/>
          <w:szCs w:val="26"/>
          <w:lang w:val="lv-LV"/>
        </w:rPr>
        <w:t>”” sākotnējās ietekmes novērtējuma ziņojums (anotācija)</w:t>
      </w:r>
    </w:p>
    <w:p w14:paraId="54CA9C31" w14:textId="193A0B9D" w:rsidR="00032471" w:rsidRDefault="00032471" w:rsidP="006064F8">
      <w:pPr>
        <w:contextualSpacing/>
        <w:rPr>
          <w:b/>
          <w:sz w:val="26"/>
          <w:szCs w:val="26"/>
          <w:lang w:val="lv-LV"/>
        </w:rPr>
      </w:pPr>
    </w:p>
    <w:p w14:paraId="62DC4E6A" w14:textId="77777777" w:rsidR="005D67E0" w:rsidRPr="00390F4A" w:rsidRDefault="005D67E0" w:rsidP="006064F8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181B6C" w:rsidRPr="00390F4A" w14:paraId="7FC4CE6F" w14:textId="77777777" w:rsidTr="64CDAB90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7BD6F012" w14:textId="77777777" w:rsidR="00310924" w:rsidRPr="00390F4A" w:rsidRDefault="00310924" w:rsidP="006064F8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181B6C" w:rsidRPr="00FF7AE3" w14:paraId="180E4AB6" w14:textId="77777777" w:rsidTr="005624CA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067BE" w14:textId="77777777" w:rsidR="00310924" w:rsidRPr="00390F4A" w:rsidRDefault="00310924" w:rsidP="006064F8">
            <w:pPr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08C1C3" w14:textId="77777777" w:rsidR="005624CA" w:rsidRPr="00390F4A" w:rsidRDefault="00CF223E" w:rsidP="0009156D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Noteikumu p</w:t>
            </w:r>
            <w:r w:rsidR="001D3D61" w:rsidRPr="00390F4A">
              <w:rPr>
                <w:sz w:val="26"/>
                <w:szCs w:val="26"/>
                <w:lang w:val="lv-LV"/>
              </w:rPr>
              <w:t xml:space="preserve">rojekts </w:t>
            </w:r>
            <w:r w:rsidR="003611D7" w:rsidRPr="003611D7">
              <w:rPr>
                <w:sz w:val="26"/>
                <w:szCs w:val="26"/>
                <w:lang w:val="lv-LV"/>
              </w:rPr>
              <w:t xml:space="preserve">“Grozījumi Ministru kabineta 2020.gada 14.jūlija noteikumos Nr.455 “Covid-19 skarto tūrisma nozares saimniecisko darbības veicēju atbalsta piešķiršanas kārtība”” </w:t>
            </w:r>
            <w:r w:rsidR="00C73663" w:rsidRPr="00390F4A">
              <w:rPr>
                <w:sz w:val="26"/>
                <w:szCs w:val="26"/>
                <w:lang w:val="lv-LV"/>
              </w:rPr>
              <w:t xml:space="preserve">(turpmāk – Projekts) </w:t>
            </w:r>
            <w:r w:rsidR="001D6B79" w:rsidRPr="00390F4A">
              <w:rPr>
                <w:sz w:val="26"/>
                <w:szCs w:val="26"/>
                <w:lang w:val="lv-LV"/>
              </w:rPr>
              <w:t>precizē</w:t>
            </w:r>
            <w:r w:rsidR="001D3D61" w:rsidRPr="00390F4A">
              <w:rPr>
                <w:sz w:val="26"/>
                <w:szCs w:val="26"/>
                <w:lang w:val="lv-LV"/>
              </w:rPr>
              <w:t xml:space="preserve"> kritērijus</w:t>
            </w:r>
            <w:r w:rsidR="002327FA" w:rsidRPr="00390F4A">
              <w:rPr>
                <w:sz w:val="26"/>
                <w:szCs w:val="26"/>
                <w:lang w:val="lv-LV"/>
              </w:rPr>
              <w:t>,</w:t>
            </w:r>
            <w:r w:rsidR="000D5E51" w:rsidRPr="00390F4A">
              <w:rPr>
                <w:sz w:val="26"/>
                <w:szCs w:val="26"/>
                <w:lang w:val="lv-LV"/>
              </w:rPr>
              <w:t xml:space="preserve"> </w:t>
            </w:r>
            <w:r w:rsidR="00386BFB" w:rsidRPr="00390F4A">
              <w:rPr>
                <w:sz w:val="26"/>
                <w:szCs w:val="26"/>
                <w:lang w:val="lv-LV"/>
              </w:rPr>
              <w:t>atbilstoši kuriem</w:t>
            </w:r>
            <w:r w:rsidR="00A01658" w:rsidRPr="00390F4A">
              <w:rPr>
                <w:sz w:val="26"/>
                <w:szCs w:val="26"/>
                <w:lang w:val="lv-LV"/>
              </w:rPr>
              <w:t xml:space="preserve"> </w:t>
            </w:r>
            <w:r w:rsidR="00781A8E" w:rsidRPr="00390F4A">
              <w:rPr>
                <w:sz w:val="26"/>
                <w:szCs w:val="26"/>
                <w:lang w:val="lv-LV"/>
              </w:rPr>
              <w:t>tūrisma</w:t>
            </w:r>
            <w:r w:rsidR="009A4569" w:rsidRPr="00390F4A">
              <w:rPr>
                <w:sz w:val="26"/>
                <w:szCs w:val="26"/>
                <w:lang w:val="lv-LV"/>
              </w:rPr>
              <w:t xml:space="preserve"> </w:t>
            </w:r>
            <w:r w:rsidR="006B09AE" w:rsidRPr="00390F4A">
              <w:rPr>
                <w:sz w:val="26"/>
                <w:szCs w:val="26"/>
                <w:lang w:val="lv-LV"/>
              </w:rPr>
              <w:t xml:space="preserve">krīzes skartais </w:t>
            </w:r>
            <w:r w:rsidR="00E0161D" w:rsidRPr="00390F4A">
              <w:rPr>
                <w:sz w:val="26"/>
                <w:szCs w:val="26"/>
                <w:lang w:val="lv-LV"/>
              </w:rPr>
              <w:t xml:space="preserve">nodokļu maksātājs </w:t>
            </w:r>
            <w:r w:rsidR="00B97BC1" w:rsidRPr="00390F4A">
              <w:rPr>
                <w:sz w:val="26"/>
                <w:szCs w:val="26"/>
                <w:lang w:val="lv-LV"/>
              </w:rPr>
              <w:t>var pieteikties</w:t>
            </w:r>
            <w:r w:rsidR="006B5295" w:rsidRPr="00390F4A">
              <w:rPr>
                <w:sz w:val="26"/>
                <w:szCs w:val="26"/>
                <w:lang w:val="lv-LV"/>
              </w:rPr>
              <w:t xml:space="preserve"> </w:t>
            </w:r>
            <w:r w:rsidR="00B97BC1" w:rsidRPr="00390F4A">
              <w:rPr>
                <w:sz w:val="26"/>
                <w:szCs w:val="26"/>
                <w:lang w:val="lv-LV"/>
              </w:rPr>
              <w:t xml:space="preserve"> </w:t>
            </w:r>
            <w:r w:rsidR="0A7EE4D3" w:rsidRPr="00390F4A">
              <w:rPr>
                <w:sz w:val="26"/>
                <w:szCs w:val="26"/>
                <w:lang w:val="lv-LV"/>
              </w:rPr>
              <w:t xml:space="preserve"> </w:t>
            </w:r>
            <w:r w:rsidR="00731967" w:rsidRPr="00390F4A">
              <w:rPr>
                <w:sz w:val="26"/>
                <w:szCs w:val="26"/>
                <w:lang w:val="lv-LV"/>
              </w:rPr>
              <w:t xml:space="preserve">atbalstam granta veidā </w:t>
            </w:r>
            <w:r w:rsidR="47437BBE" w:rsidRPr="00390F4A">
              <w:rPr>
                <w:rFonts w:eastAsia="Times New Roman"/>
                <w:sz w:val="26"/>
                <w:szCs w:val="26"/>
                <w:lang w:val="lv-LV"/>
              </w:rPr>
              <w:t xml:space="preserve">darba samaksas  </w:t>
            </w:r>
            <w:r w:rsidR="0064708A" w:rsidRPr="00390F4A">
              <w:rPr>
                <w:rFonts w:eastAsia="Times New Roman"/>
                <w:sz w:val="26"/>
                <w:szCs w:val="26"/>
                <w:lang w:val="lv-LV"/>
              </w:rPr>
              <w:t xml:space="preserve">un operacionālo izmaksu </w:t>
            </w:r>
            <w:r w:rsidR="183743DD" w:rsidRPr="00390F4A">
              <w:rPr>
                <w:rFonts w:eastAsia="Times New Roman"/>
                <w:sz w:val="26"/>
                <w:szCs w:val="26"/>
                <w:lang w:val="lv-LV"/>
              </w:rPr>
              <w:t xml:space="preserve">kompensēšanai </w:t>
            </w:r>
            <w:r w:rsidR="00607A61" w:rsidRPr="00390F4A">
              <w:rPr>
                <w:sz w:val="26"/>
                <w:szCs w:val="26"/>
                <w:lang w:val="lv-LV"/>
              </w:rPr>
              <w:t>Covid-19 krīzes seku pārvarēšanai</w:t>
            </w:r>
            <w:r w:rsidR="0064708A" w:rsidRPr="00390F4A">
              <w:rPr>
                <w:sz w:val="26"/>
                <w:szCs w:val="26"/>
                <w:lang w:val="lv-LV"/>
              </w:rPr>
              <w:t>.</w:t>
            </w:r>
            <w:r w:rsidR="00C61869" w:rsidRPr="00390F4A">
              <w:rPr>
                <w:sz w:val="26"/>
                <w:szCs w:val="26"/>
                <w:lang w:val="lv-LV"/>
              </w:rPr>
              <w:t xml:space="preserve"> </w:t>
            </w:r>
          </w:p>
          <w:p w14:paraId="72FE123B" w14:textId="77777777" w:rsidR="00DD696D" w:rsidRPr="00390F4A" w:rsidRDefault="0065325E" w:rsidP="0009156D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Noteikumi stājas spēkā ar dienu, kad oficiālajā izdevumā “Latvijas Vēstnesis” ir publicēts paziņojums par to, ka Eiropas Komisija ir pieņēmusi lēmumu par komercdarbības atbalsta saderību ar Eiropas Savienības iekšējo tirgu.</w:t>
            </w:r>
          </w:p>
        </w:tc>
      </w:tr>
    </w:tbl>
    <w:p w14:paraId="7754E388" w14:textId="47AC094E" w:rsidR="00310924" w:rsidRDefault="00310924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p w14:paraId="2DEDDCBD" w14:textId="77777777" w:rsidR="005D67E0" w:rsidRPr="00390F4A" w:rsidRDefault="005D67E0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095"/>
      </w:tblGrid>
      <w:tr w:rsidR="00181B6C" w:rsidRPr="00390F4A" w14:paraId="252407A1" w14:textId="77777777" w:rsidTr="6841B17C">
        <w:trPr>
          <w:trHeight w:val="307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9DA2F" w14:textId="77777777" w:rsidR="00844176" w:rsidRPr="00390F4A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b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181B6C" w:rsidRPr="00FF7AE3" w14:paraId="721A6A68" w14:textId="77777777" w:rsidTr="6841B17C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57B0F" w14:textId="77777777" w:rsidR="00844176" w:rsidRPr="00390F4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EEAE7" w14:textId="77777777" w:rsidR="00844176" w:rsidRPr="00390F4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D694E1" w14:textId="77777777" w:rsidR="00B72365" w:rsidRPr="00390F4A" w:rsidRDefault="00B244D1" w:rsidP="00C16049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Projekts izstrādāts, balstoties uz </w:t>
            </w:r>
            <w:r w:rsidR="00B655AD" w:rsidRPr="00390F4A">
              <w:rPr>
                <w:sz w:val="26"/>
                <w:szCs w:val="26"/>
                <w:lang w:val="lv-LV"/>
              </w:rPr>
              <w:t xml:space="preserve">Covid-19 infekcijas izplatības seku pārvarēšanas likuma </w:t>
            </w:r>
            <w:r w:rsidR="00C26AC8" w:rsidRPr="00390F4A">
              <w:rPr>
                <w:sz w:val="26"/>
                <w:szCs w:val="26"/>
                <w:lang w:val="lv-LV"/>
              </w:rPr>
              <w:t>2.</w:t>
            </w:r>
            <w:r w:rsidR="651ECE21" w:rsidRPr="00390F4A">
              <w:rPr>
                <w:sz w:val="26"/>
                <w:szCs w:val="26"/>
                <w:lang w:val="lv-LV"/>
              </w:rPr>
              <w:t>pantu</w:t>
            </w:r>
            <w:r w:rsidR="006F0B67" w:rsidRPr="00390F4A">
              <w:rPr>
                <w:sz w:val="26"/>
                <w:szCs w:val="26"/>
                <w:lang w:val="lv-LV"/>
              </w:rPr>
              <w:t xml:space="preserve"> </w:t>
            </w:r>
            <w:r w:rsidR="3406D3F6" w:rsidRPr="00390F4A">
              <w:rPr>
                <w:sz w:val="26"/>
                <w:szCs w:val="26"/>
                <w:lang w:val="lv-LV"/>
              </w:rPr>
              <w:t xml:space="preserve">un </w:t>
            </w:r>
            <w:r w:rsidR="3F7B8F41" w:rsidRPr="00390F4A">
              <w:rPr>
                <w:sz w:val="26"/>
                <w:szCs w:val="26"/>
                <w:lang w:val="lv-LV"/>
              </w:rPr>
              <w:t>1</w:t>
            </w:r>
            <w:r w:rsidR="00B655AD" w:rsidRPr="00390F4A">
              <w:rPr>
                <w:sz w:val="26"/>
                <w:szCs w:val="26"/>
                <w:lang w:val="lv-LV"/>
              </w:rPr>
              <w:t>5</w:t>
            </w:r>
            <w:r w:rsidR="6F8A459A" w:rsidRPr="00390F4A">
              <w:rPr>
                <w:sz w:val="26"/>
                <w:szCs w:val="26"/>
                <w:lang w:val="lv-LV"/>
              </w:rPr>
              <w:t xml:space="preserve">.panta </w:t>
            </w:r>
            <w:r w:rsidR="0093295B" w:rsidRPr="00390F4A">
              <w:rPr>
                <w:sz w:val="26"/>
                <w:szCs w:val="26"/>
                <w:lang w:val="lv-LV"/>
              </w:rPr>
              <w:t xml:space="preserve">trešo </w:t>
            </w:r>
            <w:r w:rsidR="3406D3F6" w:rsidRPr="00390F4A">
              <w:rPr>
                <w:sz w:val="26"/>
                <w:szCs w:val="26"/>
                <w:lang w:val="lv-LV"/>
              </w:rPr>
              <w:t>daļu</w:t>
            </w:r>
            <w:r w:rsidR="00AC3F7A" w:rsidRPr="00390F4A">
              <w:rPr>
                <w:sz w:val="26"/>
                <w:szCs w:val="26"/>
                <w:lang w:val="lv-LV"/>
              </w:rPr>
              <w:t xml:space="preserve"> valsts tautsaimniecības drošības nodrošināšanai, kas pēc ārkārtējās situācijas beigām noregulē pasākumus Covid-19 pandēmijas valsts apdraudējuma un tā seku novēršanai un pārvarēšanai, kamēr būs nepieciešami īpaši pasākumi un atbalsta mehānisms Covid-19 apdraudējuma un tā seku novēršanai.</w:t>
            </w:r>
            <w:r w:rsidR="6F8A459A" w:rsidRPr="00390F4A"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181B6C" w:rsidRPr="00FF7AE3" w14:paraId="2D97B931" w14:textId="77777777" w:rsidTr="6841B17C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0FC8E" w14:textId="77777777" w:rsidR="00844176" w:rsidRPr="00390F4A" w:rsidRDefault="00844176" w:rsidP="003B4F80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5DFA0" w14:textId="77777777" w:rsidR="00844176" w:rsidRPr="00390F4A" w:rsidRDefault="00844176" w:rsidP="003B4F80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1FB0E9B3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61023312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2C6E187A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16ADB91E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21A3819A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18AFB249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27575CFC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5D96E771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0139C73A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209CA223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3404D6AF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38ACBEDF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56233130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1F22DB33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1740086D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0E8FE95C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41F824E5" w14:textId="77777777" w:rsidR="00175B7D" w:rsidRPr="00390F4A" w:rsidRDefault="00175B7D" w:rsidP="002906E7">
            <w:pPr>
              <w:jc w:val="right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67AC410D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56488416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37001D34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1A6D2C3C" w14:textId="77777777" w:rsidR="00175B7D" w:rsidRPr="00390F4A" w:rsidRDefault="00175B7D" w:rsidP="003B4F80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946B331" w14:textId="77777777" w:rsidR="001D6B79" w:rsidRPr="00390F4A" w:rsidRDefault="001D6B79" w:rsidP="00040007">
            <w:p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lastRenderedPageBreak/>
              <w:t xml:space="preserve">Spēkā esošā kārtība atbilstoši </w:t>
            </w:r>
            <w:r w:rsidRPr="00390F4A">
              <w:rPr>
                <w:bCs/>
                <w:sz w:val="26"/>
                <w:szCs w:val="26"/>
                <w:lang w:val="lv-LV"/>
              </w:rPr>
              <w:t>2020.gada 14.jūlija noteikumos Nr.45</w:t>
            </w:r>
            <w:r w:rsidR="00781A8E" w:rsidRPr="00390F4A">
              <w:rPr>
                <w:bCs/>
                <w:sz w:val="26"/>
                <w:szCs w:val="26"/>
                <w:lang w:val="lv-LV"/>
              </w:rPr>
              <w:t>5</w:t>
            </w:r>
            <w:r w:rsidRPr="00390F4A">
              <w:rPr>
                <w:bCs/>
                <w:sz w:val="26"/>
                <w:szCs w:val="26"/>
                <w:lang w:val="lv-LV"/>
              </w:rPr>
              <w:t xml:space="preserve"> “</w:t>
            </w:r>
            <w:r w:rsidR="00781A8E" w:rsidRPr="00390F4A">
              <w:rPr>
                <w:bCs/>
                <w:sz w:val="26"/>
                <w:szCs w:val="26"/>
                <w:lang w:val="lv-LV"/>
              </w:rPr>
              <w:t>Covid-19 skarto tūrisma nozares saimnieciskās darbības veicēju atbalsta piešķiršanas kārtība</w:t>
            </w:r>
            <w:r w:rsidRPr="00390F4A">
              <w:rPr>
                <w:bCs/>
                <w:sz w:val="26"/>
                <w:szCs w:val="26"/>
                <w:lang w:val="lv-LV"/>
              </w:rPr>
              <w:t>”</w:t>
            </w:r>
            <w:r w:rsidRPr="00390F4A">
              <w:rPr>
                <w:sz w:val="26"/>
                <w:szCs w:val="26"/>
                <w:lang w:val="lv-LV"/>
              </w:rPr>
              <w:t xml:space="preserve"> (turpmāk – MK noteikumi Nr.45</w:t>
            </w:r>
            <w:r w:rsidR="00781A8E" w:rsidRPr="00390F4A">
              <w:rPr>
                <w:sz w:val="26"/>
                <w:szCs w:val="26"/>
                <w:lang w:val="lv-LV"/>
              </w:rPr>
              <w:t>5</w:t>
            </w:r>
            <w:r w:rsidRPr="00390F4A">
              <w:rPr>
                <w:sz w:val="26"/>
                <w:szCs w:val="26"/>
                <w:lang w:val="lv-LV"/>
              </w:rPr>
              <w:t xml:space="preserve">) </w:t>
            </w:r>
            <w:r w:rsidR="00386BFB" w:rsidRPr="00390F4A">
              <w:rPr>
                <w:sz w:val="26"/>
                <w:szCs w:val="26"/>
                <w:lang w:val="lv-LV"/>
              </w:rPr>
              <w:t xml:space="preserve">nosaka kritērijus un kārtību granta piešķiršanai krīzes skartajiem nodokļu maksātājiem – </w:t>
            </w:r>
            <w:r w:rsidR="00781A8E" w:rsidRPr="00390F4A">
              <w:rPr>
                <w:sz w:val="26"/>
                <w:szCs w:val="26"/>
                <w:lang w:val="lv-LV"/>
              </w:rPr>
              <w:t xml:space="preserve">tūrisma </w:t>
            </w:r>
            <w:r w:rsidR="0010017D" w:rsidRPr="00390F4A">
              <w:rPr>
                <w:sz w:val="26"/>
                <w:szCs w:val="26"/>
                <w:lang w:val="lv-LV"/>
              </w:rPr>
              <w:t xml:space="preserve">un ar to saistīto (pasākumu) </w:t>
            </w:r>
            <w:r w:rsidR="00781A8E" w:rsidRPr="00390F4A">
              <w:rPr>
                <w:sz w:val="26"/>
                <w:szCs w:val="26"/>
                <w:lang w:val="lv-LV"/>
              </w:rPr>
              <w:t>nozar</w:t>
            </w:r>
            <w:r w:rsidR="0010017D" w:rsidRPr="00390F4A">
              <w:rPr>
                <w:sz w:val="26"/>
                <w:szCs w:val="26"/>
                <w:lang w:val="lv-LV"/>
              </w:rPr>
              <w:t>u</w:t>
            </w:r>
            <w:r w:rsidR="00781A8E" w:rsidRPr="00390F4A">
              <w:rPr>
                <w:sz w:val="26"/>
                <w:szCs w:val="26"/>
                <w:lang w:val="lv-LV"/>
              </w:rPr>
              <w:t xml:space="preserve"> saimnieciskās darbības veicējiem</w:t>
            </w:r>
            <w:r w:rsidR="00386BFB" w:rsidRPr="00390F4A">
              <w:rPr>
                <w:sz w:val="26"/>
                <w:szCs w:val="26"/>
                <w:lang w:val="lv-LV"/>
              </w:rPr>
              <w:t xml:space="preserve"> (turpmāk – </w:t>
            </w:r>
            <w:r w:rsidR="00781A8E" w:rsidRPr="00390F4A">
              <w:rPr>
                <w:sz w:val="26"/>
                <w:szCs w:val="26"/>
                <w:lang w:val="lv-LV"/>
              </w:rPr>
              <w:t>saimnieciskās darbības veicējiem</w:t>
            </w:r>
            <w:r w:rsidR="00386BFB" w:rsidRPr="00390F4A">
              <w:rPr>
                <w:sz w:val="26"/>
                <w:szCs w:val="26"/>
                <w:lang w:val="lv-LV"/>
              </w:rPr>
              <w:t>) – Covid-19 krīzes seku pārvarēšanai.</w:t>
            </w:r>
          </w:p>
          <w:p w14:paraId="58553DE2" w14:textId="77777777" w:rsidR="00635624" w:rsidRPr="00390F4A" w:rsidRDefault="00635624" w:rsidP="00040007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5933F432" w14:textId="58E5F3A1" w:rsidR="00E216A3" w:rsidRPr="00390F4A" w:rsidRDefault="00ED48DF" w:rsidP="00E216A3">
            <w:p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Pieteikšanās ir beigusies 30.septembrī. </w:t>
            </w:r>
            <w:r w:rsidR="00E216A3" w:rsidRPr="00390F4A">
              <w:rPr>
                <w:sz w:val="26"/>
                <w:szCs w:val="26"/>
                <w:lang w:val="lv-LV"/>
              </w:rPr>
              <w:t xml:space="preserve">Saskaņā ar MK noteikumiem Nr.455 pēc LIAA sniegtās informācijas ir saņemts pieprasījums atbalsta piešķiršanai par summu </w:t>
            </w:r>
            <w:r w:rsidR="003C2694" w:rsidRPr="003C2694">
              <w:rPr>
                <w:sz w:val="26"/>
                <w:szCs w:val="26"/>
                <w:lang w:val="lv-LV"/>
              </w:rPr>
              <w:t>14</w:t>
            </w:r>
            <w:r w:rsidR="003C2694">
              <w:rPr>
                <w:sz w:val="26"/>
                <w:szCs w:val="26"/>
                <w:lang w:val="lv-LV"/>
              </w:rPr>
              <w:t xml:space="preserve"> </w:t>
            </w:r>
            <w:r w:rsidR="003C2694" w:rsidRPr="003C2694">
              <w:rPr>
                <w:sz w:val="26"/>
                <w:szCs w:val="26"/>
                <w:lang w:val="lv-LV"/>
              </w:rPr>
              <w:t>613</w:t>
            </w:r>
            <w:r w:rsidR="003C2694">
              <w:rPr>
                <w:sz w:val="26"/>
                <w:szCs w:val="26"/>
                <w:lang w:val="lv-LV"/>
              </w:rPr>
              <w:t xml:space="preserve"> </w:t>
            </w:r>
            <w:r w:rsidR="003C2694" w:rsidRPr="003C2694">
              <w:rPr>
                <w:sz w:val="26"/>
                <w:szCs w:val="26"/>
                <w:lang w:val="lv-LV"/>
              </w:rPr>
              <w:t>710</w:t>
            </w:r>
            <w:r w:rsidR="003C2694">
              <w:rPr>
                <w:sz w:val="26"/>
                <w:szCs w:val="26"/>
                <w:lang w:val="lv-LV"/>
              </w:rPr>
              <w:t xml:space="preserve"> </w:t>
            </w:r>
            <w:r w:rsidR="00E216A3" w:rsidRPr="00390F4A">
              <w:rPr>
                <w:sz w:val="26"/>
                <w:szCs w:val="26"/>
                <w:lang w:val="lv-LV"/>
              </w:rPr>
              <w:t xml:space="preserve">EUR. EM norāda, ka atbalsta ietvarā paredzētais </w:t>
            </w:r>
            <w:r w:rsidR="00E216A3" w:rsidRPr="00390F4A">
              <w:rPr>
                <w:sz w:val="26"/>
                <w:szCs w:val="26"/>
                <w:lang w:val="lv-LV"/>
              </w:rPr>
              <w:lastRenderedPageBreak/>
              <w:t>un valdības piešķirtais finansējums sastādīja 19</w:t>
            </w:r>
            <w:r w:rsidR="005B70F8">
              <w:rPr>
                <w:sz w:val="26"/>
                <w:szCs w:val="26"/>
                <w:lang w:val="lv-LV"/>
              </w:rPr>
              <w:t> </w:t>
            </w:r>
            <w:r w:rsidR="00E216A3" w:rsidRPr="00390F4A">
              <w:rPr>
                <w:sz w:val="26"/>
                <w:szCs w:val="26"/>
                <w:lang w:val="lv-LV"/>
              </w:rPr>
              <w:t>2</w:t>
            </w:r>
            <w:r w:rsidR="005B70F8">
              <w:rPr>
                <w:sz w:val="26"/>
                <w:szCs w:val="26"/>
                <w:lang w:val="lv-LV"/>
              </w:rPr>
              <w:t>00 000</w:t>
            </w:r>
            <w:r w:rsidR="00E216A3" w:rsidRPr="00390F4A">
              <w:rPr>
                <w:sz w:val="26"/>
                <w:szCs w:val="26"/>
                <w:lang w:val="lv-LV"/>
              </w:rPr>
              <w:t xml:space="preserve"> EUR. Attiecīgi, veidojas atlikums, ar kuru paredzēts segt tālāk aprakstītos priekšlikumus risinājumiem.</w:t>
            </w:r>
          </w:p>
          <w:p w14:paraId="6A2164FF" w14:textId="77777777" w:rsidR="00E216A3" w:rsidRPr="00390F4A" w:rsidRDefault="00E216A3" w:rsidP="00040007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1E2C6C6C" w14:textId="13E770B0" w:rsidR="00E216A3" w:rsidRPr="00390F4A" w:rsidRDefault="00E216A3" w:rsidP="00320717">
            <w:p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Papildus tam, ir pabeigta a</w:t>
            </w:r>
            <w:r w:rsidR="00320717" w:rsidRPr="00390F4A">
              <w:rPr>
                <w:sz w:val="26"/>
                <w:szCs w:val="26"/>
                <w:lang w:val="lv-LV"/>
              </w:rPr>
              <w:t>tbalst</w:t>
            </w:r>
            <w:r w:rsidRPr="00390F4A">
              <w:rPr>
                <w:sz w:val="26"/>
                <w:szCs w:val="26"/>
                <w:lang w:val="lv-LV"/>
              </w:rPr>
              <w:t xml:space="preserve">a programma </w:t>
            </w:r>
            <w:r w:rsidR="00320717" w:rsidRPr="00390F4A">
              <w:rPr>
                <w:sz w:val="26"/>
                <w:szCs w:val="26"/>
                <w:lang w:val="lv-LV"/>
              </w:rPr>
              <w:t>tūrisma operatoriem</w:t>
            </w:r>
            <w:r w:rsidR="003611D7">
              <w:rPr>
                <w:sz w:val="26"/>
                <w:szCs w:val="26"/>
                <w:lang w:val="lv-LV"/>
              </w:rPr>
              <w:t xml:space="preserve"> atbilstoši </w:t>
            </w:r>
            <w:r w:rsidR="003611D7" w:rsidRPr="003611D7">
              <w:rPr>
                <w:sz w:val="26"/>
                <w:szCs w:val="26"/>
                <w:lang w:val="lv-LV"/>
              </w:rPr>
              <w:t>Ministru kabineta 2020. gada 16. jūnija noteikumi</w:t>
            </w:r>
            <w:r w:rsidR="003611D7">
              <w:rPr>
                <w:sz w:val="26"/>
                <w:szCs w:val="26"/>
                <w:lang w:val="lv-LV"/>
              </w:rPr>
              <w:t>em</w:t>
            </w:r>
            <w:r w:rsidR="003611D7" w:rsidRPr="003611D7">
              <w:rPr>
                <w:sz w:val="26"/>
                <w:szCs w:val="26"/>
                <w:lang w:val="lv-LV"/>
              </w:rPr>
              <w:t xml:space="preserve"> Nr. 400 “Noteikumi par īpašā atbalsta mehānismu repatriācijas izmaksu segšanai tūrisma operatoriem””</w:t>
            </w:r>
            <w:r w:rsidR="003611D7">
              <w:rPr>
                <w:sz w:val="26"/>
                <w:szCs w:val="26"/>
                <w:lang w:val="lv-LV"/>
              </w:rPr>
              <w:t xml:space="preserve"> </w:t>
            </w:r>
            <w:r w:rsidR="003611D7" w:rsidRPr="003611D7">
              <w:rPr>
                <w:sz w:val="26"/>
                <w:szCs w:val="26"/>
                <w:lang w:val="lv-LV"/>
              </w:rPr>
              <w:t>(turpmāk – MK noteikumi Nr.4</w:t>
            </w:r>
            <w:r w:rsidR="003611D7">
              <w:rPr>
                <w:sz w:val="26"/>
                <w:szCs w:val="26"/>
                <w:lang w:val="lv-LV"/>
              </w:rPr>
              <w:t>00</w:t>
            </w:r>
            <w:r w:rsidR="003611D7" w:rsidRPr="003611D7">
              <w:rPr>
                <w:sz w:val="26"/>
                <w:szCs w:val="26"/>
                <w:lang w:val="lv-LV"/>
              </w:rPr>
              <w:t>)</w:t>
            </w:r>
            <w:r w:rsidR="00320717" w:rsidRPr="00390F4A">
              <w:rPr>
                <w:sz w:val="26"/>
                <w:szCs w:val="26"/>
                <w:lang w:val="lv-LV"/>
              </w:rPr>
              <w:t>, kas godprātīgi veica repatriācijas reisus, atgriežot izceļojošos tūristus pirms ārkārtas apstākļu iestāšanās (starptautisko pasažieru pārvadājumu aizliegumam)</w:t>
            </w:r>
            <w:r w:rsidR="003611D7">
              <w:rPr>
                <w:sz w:val="26"/>
                <w:szCs w:val="26"/>
                <w:lang w:val="lv-LV"/>
              </w:rPr>
              <w:t>.</w:t>
            </w:r>
          </w:p>
          <w:p w14:paraId="29482049" w14:textId="545C419C" w:rsidR="00320717" w:rsidRPr="00390F4A" w:rsidRDefault="003611D7" w:rsidP="00320717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Paredzētais</w:t>
            </w:r>
            <w:r w:rsidRPr="00390F4A">
              <w:rPr>
                <w:sz w:val="26"/>
                <w:szCs w:val="26"/>
                <w:lang w:val="lv-LV"/>
              </w:rPr>
              <w:t xml:space="preserve"> </w:t>
            </w:r>
            <w:r w:rsidR="00320717" w:rsidRPr="00390F4A">
              <w:rPr>
                <w:sz w:val="26"/>
                <w:szCs w:val="26"/>
                <w:lang w:val="lv-LV"/>
              </w:rPr>
              <w:t>finansējums</w:t>
            </w:r>
            <w:r>
              <w:rPr>
                <w:sz w:val="26"/>
                <w:szCs w:val="26"/>
                <w:lang w:val="lv-LV"/>
              </w:rPr>
              <w:t xml:space="preserve"> atbalsta programmai</w:t>
            </w:r>
            <w:r w:rsidR="00320717" w:rsidRPr="00390F4A">
              <w:rPr>
                <w:sz w:val="26"/>
                <w:szCs w:val="26"/>
                <w:lang w:val="lv-LV"/>
              </w:rPr>
              <w:t>: 800 000 EUR, pieteikšanās atbalstam ir beigusies, notiek izvērtēšana</w:t>
            </w:r>
            <w:r w:rsidR="00E216A3" w:rsidRPr="00390F4A">
              <w:rPr>
                <w:sz w:val="26"/>
                <w:szCs w:val="26"/>
                <w:lang w:val="lv-LV"/>
              </w:rPr>
              <w:t>. N</w:t>
            </w:r>
            <w:r w:rsidR="00320717" w:rsidRPr="00390F4A">
              <w:rPr>
                <w:sz w:val="26"/>
                <w:szCs w:val="26"/>
                <w:lang w:val="lv-LV"/>
              </w:rPr>
              <w:t xml:space="preserve">etiks apgūts 160 000 </w:t>
            </w:r>
            <w:r>
              <w:rPr>
                <w:sz w:val="26"/>
                <w:szCs w:val="26"/>
                <w:lang w:val="lv-LV"/>
              </w:rPr>
              <w:t>EUR</w:t>
            </w:r>
            <w:r w:rsidR="00320717" w:rsidRPr="00390F4A">
              <w:rPr>
                <w:sz w:val="26"/>
                <w:szCs w:val="26"/>
                <w:lang w:val="lv-LV"/>
              </w:rPr>
              <w:t>.</w:t>
            </w:r>
          </w:p>
          <w:p w14:paraId="4F0B5B13" w14:textId="77777777" w:rsidR="00635624" w:rsidRPr="00390F4A" w:rsidRDefault="00635624" w:rsidP="00040007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01B1B77B" w14:textId="77777777" w:rsidR="00635624" w:rsidRPr="00390F4A" w:rsidRDefault="00ED48DF" w:rsidP="00040007">
            <w:p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Līdz ar to, MK noteikumu Nr.455 grozījumi paredz:</w:t>
            </w:r>
          </w:p>
          <w:p w14:paraId="19D8996A" w14:textId="724DD902" w:rsidR="00ED48DF" w:rsidRPr="00390F4A" w:rsidRDefault="00ED48DF" w:rsidP="00ED48DF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Pārcelt neizmantotos 160 000 </w:t>
            </w:r>
            <w:r w:rsidR="003611D7">
              <w:rPr>
                <w:sz w:val="26"/>
                <w:szCs w:val="26"/>
                <w:lang w:val="lv-LV"/>
              </w:rPr>
              <w:t>EUR</w:t>
            </w:r>
            <w:r w:rsidR="003611D7" w:rsidRPr="00390F4A">
              <w:rPr>
                <w:sz w:val="26"/>
                <w:szCs w:val="26"/>
                <w:lang w:val="lv-LV"/>
              </w:rPr>
              <w:t xml:space="preserve"> </w:t>
            </w:r>
            <w:r w:rsidRPr="00390F4A">
              <w:rPr>
                <w:sz w:val="26"/>
                <w:szCs w:val="26"/>
                <w:lang w:val="lv-LV"/>
              </w:rPr>
              <w:t>no MK noteikumiem Nr.400 uz MK noteikumiem Nr.455</w:t>
            </w:r>
          </w:p>
          <w:p w14:paraId="25824609" w14:textId="77777777" w:rsidR="00ED48DF" w:rsidRPr="00390F4A" w:rsidRDefault="00ED48DF" w:rsidP="00ED48DF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MK noteikumos Nr.455 visu pieejamo brīvo finansējumu izmantot tūrisma nozares komersantu atbalstam – atvērt </w:t>
            </w:r>
            <w:r w:rsidR="002C4EA3">
              <w:rPr>
                <w:sz w:val="26"/>
                <w:szCs w:val="26"/>
                <w:lang w:val="lv-LV"/>
              </w:rPr>
              <w:t xml:space="preserve">jaunu </w:t>
            </w:r>
            <w:r w:rsidRPr="00390F4A">
              <w:rPr>
                <w:sz w:val="26"/>
                <w:szCs w:val="26"/>
                <w:lang w:val="lv-LV"/>
              </w:rPr>
              <w:t>pieteikšanos atbalstam, pirms tam veicot divus būtiskus papildinājumus programmas nosacījumos:</w:t>
            </w:r>
          </w:p>
          <w:p w14:paraId="11C59F8A" w14:textId="77777777" w:rsidR="00ED48DF" w:rsidRPr="00390F4A" w:rsidRDefault="00ED48DF" w:rsidP="00ED48DF">
            <w:pPr>
              <w:pStyle w:val="ListParagraph"/>
              <w:numPr>
                <w:ilvl w:val="1"/>
                <w:numId w:val="27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Iekļaut atbalstāmajās izmaksās </w:t>
            </w:r>
            <w:r w:rsidR="000460AA" w:rsidRPr="00390F4A">
              <w:rPr>
                <w:sz w:val="26"/>
                <w:szCs w:val="26"/>
                <w:lang w:val="lv-LV"/>
              </w:rPr>
              <w:t>operacionālo izmaksu segšanu viesnīcām (4 euro/kvadrātmetrā);</w:t>
            </w:r>
          </w:p>
          <w:p w14:paraId="6586238F" w14:textId="77777777" w:rsidR="000460AA" w:rsidRPr="00390F4A" w:rsidRDefault="004A7272" w:rsidP="00ED48DF">
            <w:pPr>
              <w:pStyle w:val="ListParagraph"/>
              <w:numPr>
                <w:ilvl w:val="1"/>
                <w:numId w:val="27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Ļaujot pieteikties arī tūrisma uzņēmumiem, kuri dibināti pēc 2019.gada jūnija un attiecīgi līdz šim nekvalificējās, ka bija jāpierāda apgrozījuma samazinājums 2020.gada jūnijs pret 2019.gada jūniju;</w:t>
            </w:r>
          </w:p>
          <w:p w14:paraId="660F0827" w14:textId="77777777" w:rsidR="004A7272" w:rsidRPr="00390F4A" w:rsidRDefault="004A7272" w:rsidP="004A727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Attiecīgi tiek pagarināta atbalsta izlietošana līdz 2021.gada jūnijam;</w:t>
            </w:r>
          </w:p>
          <w:p w14:paraId="69B8ACE3" w14:textId="77777777" w:rsidR="004A7272" w:rsidRPr="00390F4A" w:rsidRDefault="004A7272" w:rsidP="004A727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Saistīti tiek pagarināti arī atbalsta pēcuzraudzības periodi un LIAA pieeja VID datubāzēm, lai šo pēcuzraudzību veiktu;</w:t>
            </w:r>
          </w:p>
          <w:p w14:paraId="6CCD6FCE" w14:textId="77777777" w:rsidR="00390F4A" w:rsidRPr="00390F4A" w:rsidRDefault="00390F4A" w:rsidP="00390F4A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Ņemot vērā 2020.gada 13.oktobra grozījumus  Eiropas Komisijas Pagaidu regulējumā valsts atbalsta pasākumiem, ar ko atbalsta ekonomiku pašreizējā Covid-19 uzliesmojuma situācijā (angliski - Temporary Framework to support the economy in the context of the COVID-19 outbreak), pagarināt maksimālo lēmumu pieņemšanas termiņu līdz regulējumā noteiktajam.</w:t>
            </w:r>
          </w:p>
          <w:p w14:paraId="20472EE5" w14:textId="77777777" w:rsidR="0092531F" w:rsidRPr="00390F4A" w:rsidRDefault="0092531F" w:rsidP="0092531F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245B534C" w14:textId="77777777" w:rsidR="00052C12" w:rsidRDefault="00F046C3" w:rsidP="0092531F">
            <w:p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Noteikumi stājas spēkā ar brīdi, kad</w:t>
            </w:r>
            <w:r w:rsidR="00390F4A" w:rsidRPr="00390F4A">
              <w:rPr>
                <w:sz w:val="26"/>
                <w:szCs w:val="26"/>
                <w:lang w:val="lv-LV"/>
              </w:rPr>
              <w:t xml:space="preserve"> oficiālajā izdevumā "Latvijas Vēstnesis" tiks publicēts paziņojums par to, ka </w:t>
            </w:r>
            <w:r w:rsidR="00390F4A" w:rsidRPr="00390F4A">
              <w:rPr>
                <w:sz w:val="26"/>
                <w:szCs w:val="26"/>
                <w:lang w:val="lv-LV"/>
              </w:rPr>
              <w:lastRenderedPageBreak/>
              <w:t>Eiropas Komisija pieņēmusi lēmumu par komercdarbības atbalsta saderību ar Eiropas Savienības iekšējo tirgu.</w:t>
            </w:r>
          </w:p>
          <w:p w14:paraId="6F577412" w14:textId="090CC1EA" w:rsidR="00E2052C" w:rsidRDefault="00E2052C" w:rsidP="0092531F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4977ECB9" w14:textId="38C3CC36" w:rsidR="00E2052C" w:rsidRPr="00A66686" w:rsidRDefault="00E2052C" w:rsidP="0092531F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A66686">
              <w:rPr>
                <w:b/>
                <w:bCs/>
                <w:sz w:val="26"/>
                <w:szCs w:val="26"/>
                <w:lang w:val="lv-LV"/>
              </w:rPr>
              <w:t xml:space="preserve">Šajā paziņojumā tiks arī norādīts </w:t>
            </w:r>
            <w:r w:rsidR="00392FAE" w:rsidRPr="00A66686">
              <w:rPr>
                <w:b/>
                <w:bCs/>
                <w:sz w:val="26"/>
                <w:szCs w:val="26"/>
                <w:lang w:val="lv-LV"/>
              </w:rPr>
              <w:t>termiņš līdz kuram ir iespējams pieteikties atbalsta saņemšanai. Ņemot vērā, ka pastāv nenoteiktība par to, kurā datumā tiks saņemts Eiropas Komisijas lēmums. Kā arī to, ka tuvojās Ziemassvētku un Jaungada</w:t>
            </w:r>
            <w:r w:rsidR="005D67E0" w:rsidRPr="00A66686">
              <w:rPr>
                <w:b/>
                <w:bCs/>
                <w:sz w:val="26"/>
                <w:szCs w:val="26"/>
                <w:lang w:val="lv-LV"/>
              </w:rPr>
              <w:t xml:space="preserve"> brīvdienas</w:t>
            </w:r>
            <w:r w:rsidR="00392FAE" w:rsidRPr="00A66686">
              <w:rPr>
                <w:b/>
                <w:bCs/>
                <w:sz w:val="26"/>
                <w:szCs w:val="26"/>
                <w:lang w:val="lv-LV"/>
              </w:rPr>
              <w:t>, pieteikšanās termiņš tiks noteikt samērīgs, lai termiņš nebūtu pārāk īss brīdis pirms brīvdienām, kas varētu apgrūtināt kvalitatīvu pieteikumu sagatavošanu un iesniegšanu.</w:t>
            </w:r>
            <w:r w:rsidR="00A66686" w:rsidRPr="00A66686">
              <w:rPr>
                <w:b/>
                <w:bCs/>
                <w:sz w:val="26"/>
                <w:szCs w:val="26"/>
                <w:lang w:val="lv-LV"/>
              </w:rPr>
              <w:t xml:space="preserve"> Ja saskaņojums no EK tik saņemts īsi pirms </w:t>
            </w:r>
            <w:r w:rsidR="00335D24" w:rsidRPr="00A66686">
              <w:rPr>
                <w:b/>
                <w:bCs/>
                <w:sz w:val="26"/>
                <w:szCs w:val="26"/>
                <w:lang w:val="lv-LV"/>
              </w:rPr>
              <w:t>Ziemassvētku</w:t>
            </w:r>
            <w:r w:rsidR="00A66686" w:rsidRPr="00A66686">
              <w:rPr>
                <w:b/>
                <w:bCs/>
                <w:sz w:val="26"/>
                <w:szCs w:val="26"/>
                <w:lang w:val="lv-LV"/>
              </w:rPr>
              <w:t xml:space="preserve"> un Jaungada </w:t>
            </w:r>
            <w:r w:rsidR="00335D24" w:rsidRPr="00A66686">
              <w:rPr>
                <w:b/>
                <w:bCs/>
                <w:sz w:val="26"/>
                <w:szCs w:val="26"/>
                <w:lang w:val="lv-LV"/>
              </w:rPr>
              <w:t>brīvdienām</w:t>
            </w:r>
            <w:r w:rsidR="00A66686" w:rsidRPr="00A66686">
              <w:rPr>
                <w:b/>
                <w:bCs/>
                <w:sz w:val="26"/>
                <w:szCs w:val="26"/>
                <w:lang w:val="lv-LV"/>
              </w:rPr>
              <w:t xml:space="preserve">, tad pieteikšanās termiņš tiks noteikts līdz janvāra beigām, lai </w:t>
            </w:r>
            <w:r w:rsidR="007364B6">
              <w:rPr>
                <w:b/>
                <w:bCs/>
                <w:sz w:val="26"/>
                <w:szCs w:val="26"/>
                <w:lang w:val="lv-LV"/>
              </w:rPr>
              <w:t>pieteicēji</w:t>
            </w:r>
            <w:r w:rsidR="00A66686" w:rsidRPr="00A66686">
              <w:rPr>
                <w:b/>
                <w:bCs/>
                <w:sz w:val="26"/>
                <w:szCs w:val="26"/>
                <w:lang w:val="lv-LV"/>
              </w:rPr>
              <w:t xml:space="preserve"> varētu sagatavot </w:t>
            </w:r>
            <w:r w:rsidR="00335D24" w:rsidRPr="00A66686">
              <w:rPr>
                <w:b/>
                <w:bCs/>
                <w:sz w:val="26"/>
                <w:szCs w:val="26"/>
                <w:lang w:val="lv-LV"/>
              </w:rPr>
              <w:t>kvalitatīvus</w:t>
            </w:r>
            <w:r w:rsidR="00A66686" w:rsidRPr="00A66686">
              <w:rPr>
                <w:b/>
                <w:bCs/>
                <w:sz w:val="26"/>
                <w:szCs w:val="26"/>
                <w:lang w:val="lv-LV"/>
              </w:rPr>
              <w:t xml:space="preserve"> pieteikumus.</w:t>
            </w:r>
            <w:r w:rsidR="00FF7AE3">
              <w:rPr>
                <w:b/>
                <w:bCs/>
                <w:sz w:val="26"/>
                <w:szCs w:val="26"/>
                <w:lang w:val="lv-LV"/>
              </w:rPr>
              <w:t xml:space="preserve"> Vienlaikus tas neierobežos pieteicēju tiesības iesniegt pieteikumus ātrāk – jau 2020.gada beigās, jo saņemtie pieteikumi tiks izskatīti uzreiz, rindas secībā. Apmaksa tiks veikta 5 dienu laikā pēc pieteikuma apstiprināšanas.</w:t>
            </w:r>
            <w:bookmarkStart w:id="3" w:name="_GoBack"/>
            <w:bookmarkEnd w:id="3"/>
          </w:p>
          <w:p w14:paraId="65DEC0CF" w14:textId="5E9759A8" w:rsidR="00E2052C" w:rsidRPr="00390F4A" w:rsidRDefault="00E2052C" w:rsidP="0092531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181B6C" w:rsidRPr="00390F4A" w14:paraId="399FC7A4" w14:textId="77777777" w:rsidTr="6841B17C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8472C" w14:textId="77777777" w:rsidR="00844176" w:rsidRPr="00390F4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F2991" w14:textId="77777777" w:rsidR="00844176" w:rsidRPr="00390F4A" w:rsidRDefault="00557B17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A7D90" w14:textId="77777777" w:rsidR="00844176" w:rsidRPr="00390F4A" w:rsidRDefault="00D04133" w:rsidP="003D3252">
            <w:pPr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Ekonomikas ministrija</w:t>
            </w:r>
            <w:r w:rsidR="00724F11" w:rsidRPr="00390F4A">
              <w:rPr>
                <w:rFonts w:eastAsia="Times New Roman"/>
                <w:sz w:val="26"/>
                <w:szCs w:val="26"/>
                <w:lang w:val="lv-LV" w:eastAsia="lv-LV"/>
              </w:rPr>
              <w:t xml:space="preserve">, </w:t>
            </w:r>
            <w:r w:rsidR="006C6E0E" w:rsidRPr="00390F4A">
              <w:rPr>
                <w:rFonts w:eastAsia="Times New Roman"/>
                <w:sz w:val="26"/>
                <w:szCs w:val="26"/>
                <w:lang w:val="lv-LV" w:eastAsia="lv-LV"/>
              </w:rPr>
              <w:t>Latvijas Investīciju un attīstības aģentūra</w:t>
            </w:r>
          </w:p>
        </w:tc>
      </w:tr>
      <w:tr w:rsidR="00844176" w:rsidRPr="00390F4A" w14:paraId="3FB58128" w14:textId="77777777" w:rsidTr="6841B17C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ABF9C" w14:textId="77777777" w:rsidR="00844176" w:rsidRPr="00390F4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55A621" w14:textId="77777777" w:rsidR="00844176" w:rsidRPr="00390F4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30D63" w14:textId="77777777" w:rsidR="00844176" w:rsidRPr="00390F4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Nav </w:t>
            </w:r>
          </w:p>
        </w:tc>
      </w:tr>
    </w:tbl>
    <w:p w14:paraId="3128AE7A" w14:textId="7A3AF23D" w:rsidR="009A00EB" w:rsidRDefault="009A00EB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426C169B" w14:textId="77777777" w:rsidR="005D67E0" w:rsidRPr="00390F4A" w:rsidRDefault="005D67E0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181B6C" w:rsidRPr="00FF7AE3" w14:paraId="08450987" w14:textId="77777777" w:rsidTr="75F51770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5B16" w14:textId="77777777" w:rsidR="00844176" w:rsidRPr="00390F4A" w:rsidRDefault="009A00EB" w:rsidP="003D3252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181B6C" w:rsidRPr="00FF7AE3" w14:paraId="5E49CE77" w14:textId="77777777" w:rsidTr="75F5177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8B2BCD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1C3FD0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8D2C0" w14:textId="77777777" w:rsidR="009A00EB" w:rsidRPr="00390F4A" w:rsidRDefault="55A3DDC6">
            <w:pPr>
              <w:ind w:right="201"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Regulējums ietekmēs krīzes skartos </w:t>
            </w:r>
            <w:r w:rsidR="00535702" w:rsidRPr="00390F4A">
              <w:rPr>
                <w:sz w:val="26"/>
                <w:szCs w:val="26"/>
                <w:lang w:val="lv-LV"/>
              </w:rPr>
              <w:t>tūrisma un saistīto (pasākumu) nozaru nodokļu maksātājus</w:t>
            </w:r>
            <w:r w:rsidRPr="00390F4A">
              <w:rPr>
                <w:sz w:val="26"/>
                <w:szCs w:val="26"/>
                <w:lang w:val="lv-LV"/>
              </w:rPr>
              <w:t xml:space="preserve">, </w:t>
            </w:r>
            <w:r w:rsidR="1F82DEBE" w:rsidRPr="00390F4A">
              <w:rPr>
                <w:sz w:val="26"/>
                <w:szCs w:val="26"/>
                <w:lang w:val="lv-LV"/>
              </w:rPr>
              <w:t xml:space="preserve">kā arī </w:t>
            </w:r>
            <w:r w:rsidR="006C6E0E" w:rsidRPr="00390F4A">
              <w:rPr>
                <w:sz w:val="26"/>
                <w:szCs w:val="26"/>
                <w:lang w:val="lv-LV"/>
              </w:rPr>
              <w:t>Latvijas Investīciju un attīstības aģentūru.</w:t>
            </w:r>
          </w:p>
        </w:tc>
      </w:tr>
      <w:tr w:rsidR="00181B6C" w:rsidRPr="00FF7AE3" w14:paraId="1E973867" w14:textId="77777777" w:rsidTr="75F5177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28658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8B303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85A25" w14:textId="77777777" w:rsidR="009A00EB" w:rsidRPr="00390F4A" w:rsidRDefault="00CC20E7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90F4A">
              <w:rPr>
                <w:rFonts w:eastAsia="Calibri"/>
                <w:sz w:val="26"/>
                <w:szCs w:val="26"/>
                <w:lang w:eastAsia="en-US"/>
              </w:rPr>
              <w:t xml:space="preserve">Noteikumu projektā </w:t>
            </w:r>
            <w:r w:rsidR="00A57025" w:rsidRPr="00390F4A">
              <w:rPr>
                <w:rFonts w:eastAsia="Calibri"/>
                <w:sz w:val="26"/>
                <w:szCs w:val="26"/>
                <w:lang w:eastAsia="en-US"/>
              </w:rPr>
              <w:t>ietvertā tiesiskā regulējuma īstenošana</w:t>
            </w:r>
            <w:r w:rsidR="00724F11" w:rsidRPr="00390F4A">
              <w:rPr>
                <w:rFonts w:eastAsia="Calibri"/>
                <w:sz w:val="26"/>
                <w:szCs w:val="26"/>
                <w:lang w:eastAsia="en-US"/>
              </w:rPr>
              <w:t xml:space="preserve"> tiks nodrošināta</w:t>
            </w:r>
            <w:r w:rsidR="00C43CF2" w:rsidRPr="00390F4A">
              <w:rPr>
                <w:rFonts w:eastAsia="Calibri"/>
                <w:sz w:val="26"/>
                <w:szCs w:val="26"/>
                <w:lang w:eastAsia="en-US"/>
              </w:rPr>
              <w:t xml:space="preserve"> Ekonomikas ministrijas</w:t>
            </w:r>
            <w:r w:rsidR="00724F11" w:rsidRPr="00390F4A">
              <w:rPr>
                <w:rFonts w:eastAsia="Calibri"/>
                <w:sz w:val="26"/>
                <w:szCs w:val="26"/>
                <w:lang w:eastAsia="en-US"/>
              </w:rPr>
              <w:t xml:space="preserve"> resora esošo </w:t>
            </w:r>
            <w:r w:rsidR="001E1520" w:rsidRPr="00390F4A">
              <w:rPr>
                <w:rFonts w:eastAsia="Calibri"/>
                <w:sz w:val="26"/>
                <w:szCs w:val="26"/>
                <w:lang w:eastAsia="en-US"/>
              </w:rPr>
              <w:t>līdzekļu un cilvēk</w:t>
            </w:r>
            <w:r w:rsidR="00724F11" w:rsidRPr="00390F4A">
              <w:rPr>
                <w:rFonts w:eastAsia="Calibri"/>
                <w:sz w:val="26"/>
                <w:szCs w:val="26"/>
                <w:lang w:eastAsia="en-US"/>
              </w:rPr>
              <w:t xml:space="preserve">resursu ietvaros. </w:t>
            </w:r>
          </w:p>
        </w:tc>
      </w:tr>
      <w:tr w:rsidR="00181B6C" w:rsidRPr="00390F4A" w14:paraId="22C02194" w14:textId="77777777" w:rsidTr="75F5177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B7DAB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0D015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B69A1" w14:textId="77777777" w:rsidR="009A00EB" w:rsidRPr="00390F4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90F4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  <w:r w:rsidR="3E9B1263" w:rsidRPr="00390F4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181B6C" w:rsidRPr="00390F4A" w14:paraId="0721EB59" w14:textId="77777777" w:rsidTr="75F5177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4E74F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A928B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4DE53" w14:textId="77777777" w:rsidR="009A00EB" w:rsidRPr="00390F4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90F4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  <w:r w:rsidR="08326721" w:rsidRPr="00390F4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390F4A" w14:paraId="4E644630" w14:textId="77777777" w:rsidTr="75F5177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4E7CF7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CDC15" w14:textId="77777777" w:rsidR="009A00EB" w:rsidRPr="00390F4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3EEFD" w14:textId="77777777" w:rsidR="009A00EB" w:rsidRPr="00390F4A" w:rsidRDefault="009A00EB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77E576F3" w14:textId="2C9AB1E3" w:rsidR="00167E1C" w:rsidRDefault="00167E1C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45A718DF" w14:textId="77777777" w:rsidR="005D67E0" w:rsidRPr="00390F4A" w:rsidRDefault="005D67E0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pPr w:leftFromText="180" w:rightFromText="180" w:vertAnchor="text" w:tblpX="-459" w:tblpY="1"/>
        <w:tblOverlap w:val="never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1141"/>
        <w:gridCol w:w="1241"/>
        <w:gridCol w:w="1033"/>
        <w:gridCol w:w="1227"/>
        <w:gridCol w:w="1227"/>
        <w:gridCol w:w="1227"/>
        <w:gridCol w:w="1233"/>
      </w:tblGrid>
      <w:tr w:rsidR="00181B6C" w:rsidRPr="00FF7AE3" w14:paraId="67FC5E15" w14:textId="77777777" w:rsidTr="00B054F4"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E7A" w14:textId="77777777" w:rsidR="00455A66" w:rsidRPr="00390F4A" w:rsidRDefault="00455A66" w:rsidP="00B054F4">
            <w:pPr>
              <w:pStyle w:val="ListParagraph"/>
              <w:tabs>
                <w:tab w:val="left" w:pos="317"/>
              </w:tabs>
              <w:ind w:left="0"/>
              <w:jc w:val="center"/>
              <w:rPr>
                <w:b/>
                <w:bCs/>
                <w:sz w:val="26"/>
                <w:szCs w:val="26"/>
                <w:lang w:val="lv-LV" w:eastAsia="ja-JP"/>
              </w:rPr>
            </w:pPr>
            <w:r w:rsidRPr="00390F4A">
              <w:rPr>
                <w:b/>
                <w:bCs/>
                <w:sz w:val="26"/>
                <w:szCs w:val="26"/>
                <w:lang w:val="lv-LV" w:eastAsia="ja-JP"/>
              </w:rPr>
              <w:t>III. Tiesību akta projekta ietekme uz valsts budžetu un pašvaldību budžetiem</w:t>
            </w:r>
          </w:p>
        </w:tc>
      </w:tr>
      <w:tr w:rsidR="00181B6C" w:rsidRPr="00390F4A" w14:paraId="06766342" w14:textId="77777777" w:rsidTr="00AA7F2E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23B92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6BA4381D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160995D7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08C622C4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34305B85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3E33DE80" w14:textId="77777777" w:rsidR="00455A66" w:rsidRPr="00390F4A" w:rsidRDefault="00455A66" w:rsidP="00455A66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Rādītāji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B9E87" w14:textId="77777777" w:rsidR="00455A66" w:rsidRPr="00390F4A" w:rsidRDefault="00455A66" w:rsidP="00455A66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390F4A">
              <w:rPr>
                <w:b/>
                <w:bCs/>
                <w:sz w:val="26"/>
                <w:szCs w:val="26"/>
                <w:lang w:val="lv-LV" w:eastAsia="ja-JP"/>
              </w:rPr>
              <w:t>2020.gads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D8C90" w14:textId="77777777" w:rsidR="00455A66" w:rsidRPr="00390F4A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Turpmākie trīs gadi (</w:t>
            </w:r>
            <w:r w:rsidRPr="00390F4A">
              <w:rPr>
                <w:rFonts w:eastAsia="Times New Roman"/>
                <w:i/>
                <w:iCs/>
                <w:sz w:val="26"/>
                <w:szCs w:val="26"/>
                <w:lang w:val="lv-LV" w:eastAsia="ja-JP"/>
              </w:rPr>
              <w:t>euro</w:t>
            </w: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)</w:t>
            </w:r>
          </w:p>
        </w:tc>
      </w:tr>
      <w:tr w:rsidR="00181B6C" w:rsidRPr="00390F4A" w14:paraId="24D6EF9D" w14:textId="77777777" w:rsidTr="00AA7F2E"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A80AB" w14:textId="77777777" w:rsidR="00455A66" w:rsidRPr="00390F4A" w:rsidRDefault="00455A66" w:rsidP="00455A6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E19C" w14:textId="77777777" w:rsidR="00455A66" w:rsidRPr="00390F4A" w:rsidRDefault="00455A66" w:rsidP="00455A66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EE11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2021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FE8F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7B81" w14:textId="77777777" w:rsidR="00455A66" w:rsidRPr="00390F4A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2023</w:t>
            </w:r>
          </w:p>
        </w:tc>
      </w:tr>
      <w:tr w:rsidR="00181B6C" w:rsidRPr="00390F4A" w14:paraId="45B18FFA" w14:textId="77777777" w:rsidTr="00AA7F2E"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1527" w14:textId="77777777" w:rsidR="00455A66" w:rsidRPr="00390F4A" w:rsidRDefault="00455A66" w:rsidP="00455A6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5F12" w14:textId="77777777" w:rsidR="00455A66" w:rsidRPr="00390F4A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saskaņā ar valsts budžetu kārtējam gadam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1094" w14:textId="77777777" w:rsidR="00455A66" w:rsidRPr="00390F4A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izmaiņas kārtējā gadā, salīdzinot ar valsts budžetu kārtējam gadam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CBD7" w14:textId="77777777" w:rsidR="00455A66" w:rsidRPr="00390F4A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saskaņā ar vidēja termiņa budžeta ietvaru</w:t>
            </w:r>
          </w:p>
          <w:p w14:paraId="3EE7DB49" w14:textId="77777777" w:rsidR="00455A66" w:rsidRPr="00390F4A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3BD" w14:textId="2F8B0BAD" w:rsidR="00455A66" w:rsidRPr="00390F4A" w:rsidRDefault="00941017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941017">
              <w:rPr>
                <w:rFonts w:eastAsia="Times New Roman"/>
                <w:sz w:val="26"/>
                <w:szCs w:val="26"/>
                <w:lang w:val="lv-LV" w:eastAsia="ja-JP"/>
              </w:rPr>
              <w:t>izmaiņas, salīdzinot ar vidēja termiņa budžeta ietvaru 2021. gadam</w:t>
            </w:r>
            <w:r w:rsidRPr="00941017" w:rsidDel="00941017">
              <w:rPr>
                <w:rFonts w:eastAsia="Times New Roman"/>
                <w:sz w:val="26"/>
                <w:szCs w:val="26"/>
                <w:lang w:val="lv-LV" w:eastAsia="ja-JP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59CA" w14:textId="77777777" w:rsidR="00941017" w:rsidRPr="00941017" w:rsidRDefault="00941017" w:rsidP="00941017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941017">
              <w:rPr>
                <w:rFonts w:eastAsia="Times New Roman"/>
                <w:sz w:val="26"/>
                <w:szCs w:val="26"/>
                <w:lang w:val="lv-LV" w:eastAsia="ja-JP"/>
              </w:rPr>
              <w:t>saskaņā ar vidēja termiņa budžeta ietvaru</w:t>
            </w:r>
          </w:p>
          <w:p w14:paraId="028A9C50" w14:textId="6905CCF4" w:rsidR="00455A66" w:rsidRPr="00390F4A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B58" w14:textId="77777777" w:rsidR="00455A66" w:rsidRPr="00390F4A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izmaiņas, salīdzinot ar vidēja termiņa budžeta ietvaru 2022. gadam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DE0" w14:textId="1E949CD0" w:rsidR="00455A66" w:rsidRPr="00390F4A" w:rsidRDefault="00941017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941017">
              <w:rPr>
                <w:rFonts w:eastAsia="Times New Roman"/>
                <w:sz w:val="26"/>
                <w:szCs w:val="26"/>
                <w:lang w:val="lv-LV" w:eastAsia="ja-JP"/>
              </w:rPr>
              <w:t>izmaiņas, salīdzinot ar vidēja termiņa budžeta ietvaru 2022. gadam</w:t>
            </w:r>
            <w:r w:rsidRPr="00941017" w:rsidDel="00941017">
              <w:rPr>
                <w:rFonts w:eastAsia="Times New Roman"/>
                <w:sz w:val="26"/>
                <w:szCs w:val="26"/>
                <w:lang w:val="lv-LV" w:eastAsia="ja-JP"/>
              </w:rPr>
              <w:t xml:space="preserve"> </w:t>
            </w:r>
          </w:p>
        </w:tc>
      </w:tr>
      <w:tr w:rsidR="00181B6C" w:rsidRPr="00390F4A" w14:paraId="7FBD0C71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4F59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E7E3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F881" w14:textId="77777777" w:rsidR="00455A66" w:rsidRPr="00390F4A" w:rsidRDefault="00455A66" w:rsidP="00B054F4">
            <w:pPr>
              <w:jc w:val="center"/>
              <w:rPr>
                <w:bCs/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759B" w14:textId="77777777" w:rsidR="00455A66" w:rsidRPr="00390F4A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390F4A">
              <w:rPr>
                <w:bCs/>
                <w:sz w:val="26"/>
                <w:szCs w:val="26"/>
                <w:lang w:val="lv-LV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82D" w14:textId="77777777" w:rsidR="00455A66" w:rsidRPr="00390F4A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390F4A">
              <w:rPr>
                <w:bCs/>
                <w:sz w:val="26"/>
                <w:szCs w:val="26"/>
                <w:lang w:val="lv-LV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C3A1" w14:textId="77777777" w:rsidR="00455A66" w:rsidRPr="00390F4A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390F4A">
              <w:rPr>
                <w:bCs/>
                <w:sz w:val="26"/>
                <w:szCs w:val="26"/>
                <w:lang w:val="lv-LV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5F0" w14:textId="77777777" w:rsidR="00455A66" w:rsidRPr="00390F4A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390F4A">
              <w:rPr>
                <w:bCs/>
                <w:sz w:val="26"/>
                <w:szCs w:val="26"/>
                <w:lang w:val="lv-LV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68D9" w14:textId="77777777" w:rsidR="00455A66" w:rsidRPr="00390F4A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390F4A">
              <w:rPr>
                <w:bCs/>
                <w:sz w:val="26"/>
                <w:szCs w:val="26"/>
                <w:lang w:val="lv-LV"/>
              </w:rPr>
              <w:t>8</w:t>
            </w:r>
          </w:p>
        </w:tc>
      </w:tr>
      <w:tr w:rsidR="00181B6C" w:rsidRPr="00390F4A" w14:paraId="4E0A94A1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536C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1. Budžeta ieņēmumi: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2030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B5FF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1F9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98FD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8FC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026D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14D2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49A4BF80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C440" w14:textId="77777777" w:rsidR="00455A66" w:rsidRPr="00390F4A" w:rsidRDefault="00455A66" w:rsidP="00B054F4">
            <w:pPr>
              <w:jc w:val="both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1.1. valsts pamatbudžets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83F8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AE31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343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F36E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7E62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3628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4F5F" w14:textId="77777777" w:rsidR="00455A66" w:rsidRPr="00390F4A" w:rsidRDefault="00455A66" w:rsidP="00B054F4">
            <w:pPr>
              <w:tabs>
                <w:tab w:val="left" w:pos="315"/>
                <w:tab w:val="center" w:pos="459"/>
              </w:tabs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1FCC5713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5FE0" w14:textId="77777777" w:rsidR="00455A66" w:rsidRPr="00390F4A" w:rsidRDefault="00455A66" w:rsidP="00B054F4">
            <w:pPr>
              <w:jc w:val="both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1.2. valsts speciālais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EE11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5E9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5D47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3A46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3BDD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C1C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7B4E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25553826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3191" w14:textId="77777777" w:rsidR="00455A66" w:rsidRPr="00390F4A" w:rsidRDefault="00455A66" w:rsidP="00B054F4">
            <w:pPr>
              <w:jc w:val="both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1.3. pašvaldību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7452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5651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23E4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99B9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3B61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C4AA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9216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4E2332D7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E1B2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2. Budžeta izdevumi: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45FA" w14:textId="465087D1" w:rsidR="00455A66" w:rsidRPr="00390F4A" w:rsidRDefault="00AA7F2E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AA7F2E">
              <w:rPr>
                <w:sz w:val="26"/>
                <w:szCs w:val="26"/>
                <w:lang w:val="lv-LV"/>
              </w:rPr>
              <w:t>19 200 000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5944" w14:textId="1A7735DE" w:rsidR="00455A66" w:rsidRPr="00390F4A" w:rsidRDefault="00AA7F2E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708E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ABF5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4EE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A347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9529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6E2120B3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3FFE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2.1. valsts pamatbudžets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D9A" w14:textId="6A5A506D" w:rsidR="00455A66" w:rsidRPr="00390F4A" w:rsidRDefault="00AA7F2E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AA7F2E">
              <w:rPr>
                <w:sz w:val="26"/>
                <w:szCs w:val="26"/>
                <w:lang w:val="lv-LV"/>
              </w:rPr>
              <w:t>19 200 000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DFB" w14:textId="25CC4A14" w:rsidR="00455A66" w:rsidRPr="00390F4A" w:rsidRDefault="00AA7F2E" w:rsidP="00B054F4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6247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0B31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48FE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0B38" w14:textId="77777777" w:rsidR="00455A66" w:rsidRPr="00390F4A" w:rsidDel="007A71B8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401B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34A54F19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6B84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2.2. valsts speciālais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5D6D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FA75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4EDE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77DC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0B42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91A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4352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58919D05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2F4C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2.3. pašvaldību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5FCF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62F0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69C0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DF6B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B83A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7749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3336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51CD4B9A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B323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3. Finansiālā ietekme: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3C41" w14:textId="2942AAFF" w:rsidR="00455A66" w:rsidRPr="00390F4A" w:rsidRDefault="00AA7F2E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- </w:t>
            </w:r>
            <w:r w:rsidRPr="00AA7F2E">
              <w:rPr>
                <w:sz w:val="26"/>
                <w:szCs w:val="26"/>
                <w:lang w:val="lv-LV"/>
              </w:rPr>
              <w:t>19 200 000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4ABA" w14:textId="7DA6C848" w:rsidR="00455A66" w:rsidRPr="00390F4A" w:rsidRDefault="00AA7F2E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- </w:t>
            </w:r>
            <w:r w:rsidRPr="00AA7F2E">
              <w:rPr>
                <w:sz w:val="26"/>
                <w:szCs w:val="26"/>
                <w:lang w:val="lv-LV"/>
              </w:rPr>
              <w:t>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57D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C708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69F4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8CA3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F846" w14:textId="77777777" w:rsidR="00455A66" w:rsidRPr="00390F4A" w:rsidRDefault="00455A66" w:rsidP="00B054F4">
            <w:pPr>
              <w:jc w:val="center"/>
              <w:rPr>
                <w:rFonts w:eastAsia="Times New Roman"/>
                <w:b/>
                <w:sz w:val="26"/>
                <w:szCs w:val="26"/>
                <w:lang w:val="lv-LV" w:eastAsia="ja-JP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73CBD8F6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94C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3.1. valsts pamatbudžets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F719" w14:textId="025E7596" w:rsidR="00455A66" w:rsidRPr="00390F4A" w:rsidRDefault="00AA7F2E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- </w:t>
            </w:r>
            <w:r w:rsidRPr="00AA7F2E">
              <w:rPr>
                <w:sz w:val="26"/>
                <w:szCs w:val="26"/>
                <w:lang w:val="lv-LV"/>
              </w:rPr>
              <w:t>19 200 000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2F6E" w14:textId="7CD19FAE" w:rsidR="00455A66" w:rsidRPr="00390F4A" w:rsidRDefault="00AA7F2E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- </w:t>
            </w:r>
            <w:r w:rsidRPr="00AA7F2E">
              <w:rPr>
                <w:sz w:val="26"/>
                <w:szCs w:val="26"/>
                <w:lang w:val="lv-LV"/>
              </w:rPr>
              <w:t>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7563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3C6A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AC77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1BF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8EEC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6AAAFB92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3E7D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3.2. speciālais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3B9E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0022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C2D6" w14:textId="77777777" w:rsidR="00455A66" w:rsidRPr="00390F4A" w:rsidRDefault="00455A66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6535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7772" w14:textId="77777777" w:rsidR="00455A66" w:rsidRPr="00390F4A" w:rsidRDefault="00455A66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3E68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E80" w14:textId="77777777" w:rsidR="00455A66" w:rsidRPr="00390F4A" w:rsidRDefault="00455A66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4D4A30A4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FD49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3.3. pašvaldību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ACEA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6D37" w14:textId="77777777" w:rsidR="00455A66" w:rsidRPr="00390F4A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B983" w14:textId="77777777" w:rsidR="00455A66" w:rsidRPr="00390F4A" w:rsidRDefault="00455A66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AF6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6713" w14:textId="77777777" w:rsidR="00455A66" w:rsidRPr="00390F4A" w:rsidRDefault="00455A66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1738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EF2" w14:textId="77777777" w:rsidR="00455A66" w:rsidRPr="00390F4A" w:rsidRDefault="00455A66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181B6C" w:rsidRPr="00390F4A" w14:paraId="6531EB41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DE8B" w14:textId="77777777" w:rsidR="00455A66" w:rsidRPr="00390F4A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 xml:space="preserve">4. Finanšu līdzekļi papildu izdevumu finansēšanai (kompensējošu izdevumu samazinājumu </w:t>
            </w: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lastRenderedPageBreak/>
              <w:t>norāda ar "+" zīmi)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419A" w14:textId="77777777" w:rsidR="00455A66" w:rsidRPr="00390F4A" w:rsidRDefault="00455A66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lastRenderedPageBreak/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993E" w14:textId="10E7CC27" w:rsidR="00455A66" w:rsidRPr="00390F4A" w:rsidRDefault="0028052F" w:rsidP="00B054F4">
            <w:pPr>
              <w:jc w:val="center"/>
              <w:rPr>
                <w:rFonts w:eastAsia="Arial Unicode MS"/>
                <w:b/>
                <w:sz w:val="26"/>
                <w:szCs w:val="26"/>
                <w:lang w:val="lv-LV"/>
              </w:rPr>
            </w:pPr>
            <w:r>
              <w:rPr>
                <w:rFonts w:eastAsia="Arial Unicode MS"/>
                <w:sz w:val="26"/>
                <w:szCs w:val="26"/>
                <w:lang w:val="lv-LV"/>
              </w:rPr>
              <w:t>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D9BB" w14:textId="77777777" w:rsidR="00455A66" w:rsidRPr="00390F4A" w:rsidRDefault="00455A66" w:rsidP="00B054F4">
            <w:pPr>
              <w:ind w:left="-30"/>
              <w:jc w:val="center"/>
              <w:rPr>
                <w:rFonts w:eastAsia="Times New Roman"/>
                <w:b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EAA" w14:textId="77777777" w:rsidR="00455A66" w:rsidRPr="00390F4A" w:rsidRDefault="00455A66" w:rsidP="00B054F4">
            <w:pPr>
              <w:ind w:left="-30"/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509C" w14:textId="77777777" w:rsidR="00455A66" w:rsidRPr="00390F4A" w:rsidRDefault="00455A66" w:rsidP="00B054F4">
            <w:pPr>
              <w:ind w:left="-30"/>
              <w:jc w:val="center"/>
              <w:rPr>
                <w:rFonts w:eastAsia="Times New Roman"/>
                <w:b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3C6" w14:textId="77777777" w:rsidR="00455A66" w:rsidRPr="00390F4A" w:rsidRDefault="00455A66" w:rsidP="00B054F4">
            <w:pPr>
              <w:ind w:left="-30"/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3820" w14:textId="278FBAFA" w:rsidR="00455A66" w:rsidRPr="00390F4A" w:rsidRDefault="00AA7F2E" w:rsidP="00B054F4">
            <w:pPr>
              <w:ind w:left="-30"/>
              <w:jc w:val="center"/>
              <w:rPr>
                <w:rFonts w:eastAsia="Times New Roman"/>
                <w:b/>
                <w:sz w:val="26"/>
                <w:szCs w:val="26"/>
                <w:lang w:val="lv-LV"/>
              </w:rPr>
            </w:pPr>
            <w:r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2D63AB" w:rsidRPr="00390F4A" w14:paraId="0125EB2B" w14:textId="77777777" w:rsidTr="00E102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0F54" w14:textId="77777777" w:rsidR="002D63AB" w:rsidRPr="00390F4A" w:rsidRDefault="002D63AB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5. Precizēta finansiālā ietekme: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E6E0" w14:textId="5004D53F" w:rsidR="002D63AB" w:rsidRPr="00390F4A" w:rsidRDefault="002D63AB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05A7" w14:textId="6475B637" w:rsidR="002D63AB" w:rsidRPr="00390F4A" w:rsidRDefault="0028052F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AF43" w14:textId="77777777" w:rsidR="002D63AB" w:rsidRPr="00390F4A" w:rsidRDefault="002D63AB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DC8" w14:textId="77777777" w:rsidR="002D63AB" w:rsidRPr="00390F4A" w:rsidRDefault="002D63AB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7D39" w14:textId="77777777" w:rsidR="002D63AB" w:rsidRPr="00390F4A" w:rsidRDefault="002D63AB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D0F" w14:textId="77777777" w:rsidR="002D63AB" w:rsidRPr="00390F4A" w:rsidRDefault="002D63AB" w:rsidP="00B054F4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4AC3" w14:textId="12DC3E24" w:rsidR="002D63AB" w:rsidRPr="00390F4A" w:rsidRDefault="002D63AB" w:rsidP="00B054F4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2D63AB" w:rsidRPr="00390F4A" w14:paraId="758671FF" w14:textId="77777777" w:rsidTr="00E102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794F" w14:textId="77777777" w:rsidR="002D63AB" w:rsidRPr="00390F4A" w:rsidRDefault="002D63AB" w:rsidP="00AA7F2E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>5</w:t>
            </w:r>
            <w:r w:rsidRPr="00390F4A">
              <w:rPr>
                <w:rFonts w:eastAsia="Times New Roman"/>
                <w:sz w:val="26"/>
                <w:szCs w:val="26"/>
                <w:lang w:val="lv-LV"/>
              </w:rPr>
              <w:t>.1. valsts pamatbudžets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9762" w14:textId="77777777" w:rsidR="002D63AB" w:rsidRPr="00390F4A" w:rsidRDefault="002D63AB" w:rsidP="00AA7F2E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34C0" w14:textId="77777777" w:rsidR="002D63AB" w:rsidRPr="00390F4A" w:rsidRDefault="0028052F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70A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9AB0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CE6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C9E1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8AAA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2D63AB" w:rsidRPr="00390F4A" w14:paraId="25A12139" w14:textId="77777777" w:rsidTr="00E102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4676" w14:textId="77777777" w:rsidR="002D63AB" w:rsidRPr="00390F4A" w:rsidRDefault="002D63AB" w:rsidP="00AA7F2E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>5</w:t>
            </w:r>
            <w:r w:rsidRPr="00390F4A">
              <w:rPr>
                <w:rFonts w:eastAsia="Times New Roman"/>
                <w:sz w:val="26"/>
                <w:szCs w:val="26"/>
                <w:lang w:val="lv-LV"/>
              </w:rPr>
              <w:t>.2. speciālais budžets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BFC66" w14:textId="77777777" w:rsidR="002D63AB" w:rsidRPr="00390F4A" w:rsidRDefault="002D63AB" w:rsidP="00AA7F2E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C599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F51D4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044A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84F4B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3DE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EA66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2D63AB" w:rsidRPr="00390F4A" w14:paraId="2DC82C24" w14:textId="77777777" w:rsidTr="00E1028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5D34" w14:textId="77777777" w:rsidR="002D63AB" w:rsidRPr="00390F4A" w:rsidRDefault="002D63AB" w:rsidP="00AA7F2E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>5</w:t>
            </w:r>
            <w:r w:rsidRPr="00390F4A">
              <w:rPr>
                <w:rFonts w:eastAsia="Times New Roman"/>
                <w:sz w:val="26"/>
                <w:szCs w:val="26"/>
                <w:lang w:val="lv-LV"/>
              </w:rPr>
              <w:t>.3. pašvaldību budžets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5108" w14:textId="77777777" w:rsidR="002D63AB" w:rsidRPr="00390F4A" w:rsidRDefault="002D63AB" w:rsidP="00AA7F2E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8222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792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7ABE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ADB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799C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3EA5" w14:textId="77777777" w:rsidR="002D63AB" w:rsidRPr="00390F4A" w:rsidRDefault="002D63AB" w:rsidP="00AA7F2E">
            <w:pPr>
              <w:jc w:val="center"/>
              <w:rPr>
                <w:rFonts w:eastAsia="Arial Unicode MS"/>
                <w:sz w:val="26"/>
                <w:szCs w:val="26"/>
                <w:lang w:val="lv-LV"/>
              </w:rPr>
            </w:pPr>
            <w:r w:rsidRPr="00390F4A">
              <w:rPr>
                <w:rFonts w:eastAsia="Arial Unicode MS"/>
                <w:sz w:val="26"/>
                <w:szCs w:val="26"/>
                <w:lang w:val="lv-LV"/>
              </w:rPr>
              <w:t>0</w:t>
            </w:r>
          </w:p>
        </w:tc>
      </w:tr>
      <w:tr w:rsidR="00AA7F2E" w:rsidRPr="00FF7AE3" w14:paraId="75323E37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1FA4" w14:textId="77777777" w:rsidR="00AA7F2E" w:rsidRPr="00390F4A" w:rsidRDefault="00AA7F2E" w:rsidP="00AA7F2E">
            <w:pPr>
              <w:rPr>
                <w:iCs/>
                <w:sz w:val="26"/>
                <w:szCs w:val="26"/>
                <w:lang w:val="lv-LV"/>
              </w:rPr>
            </w:pPr>
            <w:r w:rsidRPr="00390F4A">
              <w:rPr>
                <w:iCs/>
                <w:sz w:val="26"/>
                <w:szCs w:val="26"/>
                <w:lang w:val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8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CA1E" w14:textId="4AACC29F" w:rsidR="00E975EA" w:rsidRDefault="00E975EA" w:rsidP="00BA08DE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Finansējums 160 000 EUR apmērā tiks </w:t>
            </w:r>
            <w:r w:rsidR="0028052F">
              <w:rPr>
                <w:sz w:val="26"/>
                <w:szCs w:val="26"/>
                <w:lang w:val="lv-LV"/>
              </w:rPr>
              <w:t xml:space="preserve">novirzīts </w:t>
            </w:r>
            <w:r>
              <w:rPr>
                <w:sz w:val="26"/>
                <w:szCs w:val="26"/>
                <w:lang w:val="lv-LV"/>
              </w:rPr>
              <w:t>no MK noteikumos</w:t>
            </w:r>
            <w:r w:rsidRPr="00D24866">
              <w:rPr>
                <w:sz w:val="26"/>
                <w:szCs w:val="26"/>
                <w:lang w:val="lv-LV"/>
              </w:rPr>
              <w:t xml:space="preserve"> Nr.400</w:t>
            </w:r>
            <w:r>
              <w:rPr>
                <w:sz w:val="26"/>
                <w:szCs w:val="26"/>
                <w:lang w:val="lv-LV"/>
              </w:rPr>
              <w:t xml:space="preserve"> paredzētā finansējuma</w:t>
            </w:r>
            <w:r w:rsidRPr="00201E93">
              <w:rPr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repatriācijas izmaksu segšanai, ņemot vērā, ka tas netiks iztērēts plānotājā apmērā. </w:t>
            </w:r>
          </w:p>
          <w:p w14:paraId="571ABE55" w14:textId="77777777" w:rsidR="00E975EA" w:rsidRDefault="00E975EA" w:rsidP="00BA08DE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3804B020" w14:textId="60B31F35" w:rsidR="00AA7F2E" w:rsidRDefault="00D24866" w:rsidP="00BA08DE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Atbilstoši </w:t>
            </w:r>
            <w:r w:rsidR="00E975EA" w:rsidRPr="00622CE5">
              <w:rPr>
                <w:sz w:val="26"/>
                <w:szCs w:val="26"/>
                <w:lang w:val="lv-LV"/>
              </w:rPr>
              <w:t xml:space="preserve"> MK noteikum</w:t>
            </w:r>
            <w:r w:rsidR="00DC28B1">
              <w:rPr>
                <w:sz w:val="26"/>
                <w:szCs w:val="26"/>
                <w:lang w:val="lv-LV"/>
              </w:rPr>
              <w:t xml:space="preserve">os </w:t>
            </w:r>
            <w:r w:rsidR="00E975EA" w:rsidRPr="00622CE5">
              <w:rPr>
                <w:sz w:val="26"/>
                <w:szCs w:val="26"/>
                <w:lang w:val="lv-LV"/>
              </w:rPr>
              <w:t>Nr.455</w:t>
            </w:r>
            <w:r w:rsidR="00E975EA">
              <w:rPr>
                <w:sz w:val="26"/>
                <w:szCs w:val="26"/>
                <w:lang w:val="lv-LV"/>
              </w:rPr>
              <w:t xml:space="preserve"> </w:t>
            </w:r>
            <w:r w:rsidR="00DC28B1">
              <w:rPr>
                <w:sz w:val="26"/>
                <w:szCs w:val="26"/>
                <w:lang w:val="lv-LV"/>
              </w:rPr>
              <w:t xml:space="preserve">paredzētajam </w:t>
            </w:r>
            <w:r w:rsidR="0028052F">
              <w:rPr>
                <w:sz w:val="26"/>
                <w:szCs w:val="26"/>
                <w:lang w:val="lv-LV"/>
              </w:rPr>
              <w:t xml:space="preserve">un </w:t>
            </w:r>
            <w:r>
              <w:rPr>
                <w:sz w:val="26"/>
                <w:szCs w:val="26"/>
                <w:lang w:val="lv-LV"/>
              </w:rPr>
              <w:t>Ministru kabineta 2020.gada 11.augusta rīkojumam</w:t>
            </w:r>
            <w:r w:rsidRPr="00D24866">
              <w:rPr>
                <w:sz w:val="26"/>
                <w:szCs w:val="26"/>
                <w:lang w:val="lv-LV"/>
              </w:rPr>
              <w:t xml:space="preserve"> Nr.415 “Par finanšu līdzekļu piešķiršanu no valsts budžeta programmas “Līdz</w:t>
            </w:r>
            <w:r>
              <w:rPr>
                <w:sz w:val="26"/>
                <w:szCs w:val="26"/>
                <w:lang w:val="lv-LV"/>
              </w:rPr>
              <w:t xml:space="preserve">ekļi neparedzētiem gadījumiem”” </w:t>
            </w:r>
            <w:r w:rsidRPr="00D24866">
              <w:rPr>
                <w:sz w:val="26"/>
                <w:szCs w:val="26"/>
                <w:lang w:val="lv-LV"/>
              </w:rPr>
              <w:t xml:space="preserve">Ekonomikas ministrijai </w:t>
            </w:r>
            <w:r w:rsidR="00E975EA" w:rsidRPr="00D24866">
              <w:rPr>
                <w:sz w:val="26"/>
                <w:szCs w:val="26"/>
                <w:lang w:val="lv-LV"/>
              </w:rPr>
              <w:t xml:space="preserve"> tūrisma nozares </w:t>
            </w:r>
            <w:r w:rsidR="00E975EA">
              <w:rPr>
                <w:sz w:val="26"/>
                <w:szCs w:val="26"/>
                <w:lang w:val="lv-LV"/>
              </w:rPr>
              <w:t xml:space="preserve">atbalstam </w:t>
            </w:r>
            <w:r>
              <w:rPr>
                <w:sz w:val="26"/>
                <w:szCs w:val="26"/>
                <w:lang w:val="lv-LV"/>
              </w:rPr>
              <w:t xml:space="preserve">ir </w:t>
            </w:r>
            <w:r w:rsidRPr="00D24866">
              <w:rPr>
                <w:sz w:val="26"/>
                <w:szCs w:val="26"/>
                <w:lang w:val="lv-LV"/>
              </w:rPr>
              <w:t>piešķirt</w:t>
            </w:r>
            <w:r w:rsidR="00E975EA">
              <w:rPr>
                <w:sz w:val="26"/>
                <w:szCs w:val="26"/>
                <w:lang w:val="lv-LV"/>
              </w:rPr>
              <w:t>s</w:t>
            </w:r>
            <w:r>
              <w:rPr>
                <w:sz w:val="26"/>
                <w:szCs w:val="26"/>
                <w:lang w:val="lv-LV"/>
              </w:rPr>
              <w:t xml:space="preserve"> finansējums </w:t>
            </w:r>
            <w:r w:rsidRPr="00D24866">
              <w:rPr>
                <w:sz w:val="26"/>
                <w:szCs w:val="26"/>
                <w:lang w:val="lv-LV"/>
              </w:rPr>
              <w:t xml:space="preserve">19 200 000 </w:t>
            </w:r>
            <w:r>
              <w:rPr>
                <w:sz w:val="26"/>
                <w:szCs w:val="26"/>
                <w:lang w:val="lv-LV"/>
              </w:rPr>
              <w:t>EUR apmērā</w:t>
            </w:r>
            <w:r w:rsidR="00E975EA">
              <w:rPr>
                <w:sz w:val="26"/>
                <w:szCs w:val="26"/>
                <w:lang w:val="lv-LV"/>
              </w:rPr>
              <w:t xml:space="preserve">, no kura plānotais atlikums ir </w:t>
            </w:r>
            <w:r w:rsidR="00201E93">
              <w:rPr>
                <w:sz w:val="26"/>
                <w:szCs w:val="26"/>
                <w:lang w:val="lv-LV"/>
              </w:rPr>
              <w:t xml:space="preserve">orientējoši </w:t>
            </w:r>
            <w:r w:rsidR="00201E93" w:rsidRPr="00201E93">
              <w:rPr>
                <w:sz w:val="26"/>
                <w:szCs w:val="26"/>
                <w:lang w:val="lv-LV"/>
              </w:rPr>
              <w:t>4</w:t>
            </w:r>
            <w:r w:rsidR="00201E93">
              <w:rPr>
                <w:sz w:val="26"/>
                <w:szCs w:val="26"/>
                <w:lang w:val="lv-LV"/>
              </w:rPr>
              <w:t xml:space="preserve"> </w:t>
            </w:r>
            <w:r w:rsidR="00201E93" w:rsidRPr="00201E93">
              <w:rPr>
                <w:sz w:val="26"/>
                <w:szCs w:val="26"/>
                <w:lang w:val="lv-LV"/>
              </w:rPr>
              <w:t>586</w:t>
            </w:r>
            <w:r w:rsidR="00201E93">
              <w:rPr>
                <w:sz w:val="26"/>
                <w:szCs w:val="26"/>
                <w:lang w:val="lv-LV"/>
              </w:rPr>
              <w:t xml:space="preserve"> </w:t>
            </w:r>
            <w:r w:rsidR="00201E93" w:rsidRPr="00201E93">
              <w:rPr>
                <w:sz w:val="26"/>
                <w:szCs w:val="26"/>
                <w:lang w:val="lv-LV"/>
              </w:rPr>
              <w:t>2</w:t>
            </w:r>
            <w:r w:rsidR="00201E93">
              <w:rPr>
                <w:sz w:val="26"/>
                <w:szCs w:val="26"/>
                <w:lang w:val="lv-LV"/>
              </w:rPr>
              <w:t>90</w:t>
            </w:r>
            <w:r w:rsidR="0028052F">
              <w:rPr>
                <w:sz w:val="26"/>
                <w:szCs w:val="26"/>
                <w:lang w:val="lv-LV"/>
              </w:rPr>
              <w:t xml:space="preserve"> </w:t>
            </w:r>
            <w:r w:rsidR="00E975EA">
              <w:rPr>
                <w:sz w:val="26"/>
                <w:szCs w:val="26"/>
                <w:lang w:val="lv-LV"/>
              </w:rPr>
              <w:t>EUR apmērā</w:t>
            </w:r>
            <w:r w:rsidR="00201E93">
              <w:rPr>
                <w:sz w:val="26"/>
                <w:szCs w:val="26"/>
                <w:lang w:val="lv-LV"/>
              </w:rPr>
              <w:t xml:space="preserve"> (pēdējo pieteikumu vērtēšana vēl turpinās)</w:t>
            </w:r>
            <w:r w:rsidR="00DC28B1">
              <w:rPr>
                <w:sz w:val="26"/>
                <w:szCs w:val="26"/>
                <w:lang w:val="lv-LV"/>
              </w:rPr>
              <w:t>.</w:t>
            </w:r>
          </w:p>
          <w:p w14:paraId="26E58F06" w14:textId="77777777" w:rsidR="00A40CCE" w:rsidRDefault="00A40CCE" w:rsidP="00D24866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2A912FB6" w14:textId="1017576B" w:rsidR="00622CE5" w:rsidRDefault="00E975EA" w:rsidP="00BA08DE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Ņ</w:t>
            </w:r>
            <w:r w:rsidR="00622CE5">
              <w:rPr>
                <w:sz w:val="26"/>
                <w:szCs w:val="26"/>
                <w:lang w:val="lv-LV"/>
              </w:rPr>
              <w:t>emot vērā</w:t>
            </w:r>
            <w:r w:rsidR="0028052F">
              <w:rPr>
                <w:sz w:val="26"/>
                <w:szCs w:val="26"/>
                <w:lang w:val="lv-LV"/>
              </w:rPr>
              <w:t xml:space="preserve"> minēto, atbalsta izmaksa</w:t>
            </w:r>
            <w:r w:rsidR="000E3CAA">
              <w:rPr>
                <w:sz w:val="26"/>
                <w:szCs w:val="26"/>
                <w:lang w:val="lv-LV"/>
              </w:rPr>
              <w:t xml:space="preserve">i </w:t>
            </w:r>
            <w:r w:rsidR="0028052F">
              <w:rPr>
                <w:sz w:val="26"/>
                <w:szCs w:val="26"/>
                <w:lang w:val="lv-LV"/>
              </w:rPr>
              <w:t>Projektā paredzētajam saņēmēju lokam</w:t>
            </w:r>
            <w:r w:rsidR="003C2694">
              <w:rPr>
                <w:sz w:val="26"/>
                <w:szCs w:val="26"/>
                <w:lang w:val="lv-LV"/>
              </w:rPr>
              <w:t>, kas sastāda orientējoši 200 viesnīcas</w:t>
            </w:r>
            <w:r w:rsidR="0028052F">
              <w:rPr>
                <w:sz w:val="26"/>
                <w:szCs w:val="26"/>
                <w:lang w:val="lv-LV"/>
              </w:rPr>
              <w:t xml:space="preserve"> plānots novirzīt finansējumu </w:t>
            </w:r>
            <w:r w:rsidR="00201E93" w:rsidRPr="00201E93">
              <w:rPr>
                <w:sz w:val="26"/>
                <w:szCs w:val="26"/>
                <w:lang w:val="lv-LV"/>
              </w:rPr>
              <w:t>4</w:t>
            </w:r>
            <w:r w:rsidR="00201E93">
              <w:rPr>
                <w:sz w:val="26"/>
                <w:szCs w:val="26"/>
                <w:lang w:val="lv-LV"/>
              </w:rPr>
              <w:t xml:space="preserve"> </w:t>
            </w:r>
            <w:r w:rsidR="00201E93" w:rsidRPr="00201E93">
              <w:rPr>
                <w:sz w:val="26"/>
                <w:szCs w:val="26"/>
                <w:lang w:val="lv-LV"/>
              </w:rPr>
              <w:t>746</w:t>
            </w:r>
            <w:r w:rsidR="00201E93">
              <w:rPr>
                <w:sz w:val="26"/>
                <w:szCs w:val="26"/>
                <w:lang w:val="lv-LV"/>
              </w:rPr>
              <w:t xml:space="preserve"> </w:t>
            </w:r>
            <w:r w:rsidR="00201E93" w:rsidRPr="00201E93">
              <w:rPr>
                <w:sz w:val="26"/>
                <w:szCs w:val="26"/>
                <w:lang w:val="lv-LV"/>
              </w:rPr>
              <w:t>290</w:t>
            </w:r>
            <w:r w:rsidR="0028052F">
              <w:rPr>
                <w:sz w:val="26"/>
                <w:szCs w:val="26"/>
                <w:lang w:val="lv-LV"/>
              </w:rPr>
              <w:t xml:space="preserve"> EUR apmērā</w:t>
            </w:r>
            <w:r w:rsidR="00201E93">
              <w:rPr>
                <w:sz w:val="26"/>
                <w:szCs w:val="26"/>
                <w:lang w:val="lv-LV"/>
              </w:rPr>
              <w:t xml:space="preserve">, jeb vidēji </w:t>
            </w:r>
            <w:r w:rsidR="00201E93" w:rsidRPr="00201E93">
              <w:rPr>
                <w:sz w:val="26"/>
                <w:szCs w:val="26"/>
                <w:lang w:val="lv-LV"/>
              </w:rPr>
              <w:t>23</w:t>
            </w:r>
            <w:r w:rsidR="00201E93">
              <w:rPr>
                <w:sz w:val="26"/>
                <w:szCs w:val="26"/>
                <w:lang w:val="lv-LV"/>
              </w:rPr>
              <w:t> </w:t>
            </w:r>
            <w:r w:rsidR="00201E93" w:rsidRPr="00201E93">
              <w:rPr>
                <w:sz w:val="26"/>
                <w:szCs w:val="26"/>
                <w:lang w:val="lv-LV"/>
              </w:rPr>
              <w:t>73</w:t>
            </w:r>
            <w:r w:rsidR="00201E93">
              <w:rPr>
                <w:sz w:val="26"/>
                <w:szCs w:val="26"/>
                <w:lang w:val="lv-LV"/>
              </w:rPr>
              <w:t xml:space="preserve">1 </w:t>
            </w:r>
            <w:r w:rsidR="00C55E26">
              <w:rPr>
                <w:sz w:val="26"/>
                <w:szCs w:val="26"/>
                <w:lang w:val="lv-LV"/>
              </w:rPr>
              <w:t xml:space="preserve">EUR </w:t>
            </w:r>
            <w:r w:rsidR="00201E93">
              <w:rPr>
                <w:sz w:val="26"/>
                <w:szCs w:val="26"/>
                <w:lang w:val="lv-LV"/>
              </w:rPr>
              <w:t>vienam pieteicējam.</w:t>
            </w:r>
          </w:p>
          <w:p w14:paraId="1EE02D7D" w14:textId="77777777" w:rsidR="00622CE5" w:rsidRDefault="00622CE5" w:rsidP="00E975EA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193DDC1F" w14:textId="77777777" w:rsidR="009C4430" w:rsidRPr="00390F4A" w:rsidRDefault="009C4430" w:rsidP="00E975EA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AA7F2E" w:rsidRPr="00390F4A" w14:paraId="4AB6D985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C396" w14:textId="77777777" w:rsidR="00AA7F2E" w:rsidRPr="00390F4A" w:rsidRDefault="00AA7F2E" w:rsidP="00AA7F2E">
            <w:pPr>
              <w:rPr>
                <w:iCs/>
                <w:sz w:val="26"/>
                <w:szCs w:val="26"/>
                <w:lang w:val="lv-LV"/>
              </w:rPr>
            </w:pPr>
            <w:r w:rsidRPr="00390F4A">
              <w:rPr>
                <w:iCs/>
                <w:sz w:val="26"/>
                <w:szCs w:val="26"/>
                <w:lang w:val="lv-LV"/>
              </w:rPr>
              <w:t>6.1. detalizēts ieņēmumu aprēķins</w:t>
            </w:r>
          </w:p>
        </w:tc>
        <w:tc>
          <w:tcPr>
            <w:tcW w:w="83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111DA" w14:textId="77777777" w:rsidR="00AA7F2E" w:rsidRPr="00390F4A" w:rsidRDefault="00AA7F2E" w:rsidP="00AA7F2E">
            <w:pPr>
              <w:pStyle w:val="ListParagraph"/>
              <w:tabs>
                <w:tab w:val="left" w:pos="317"/>
              </w:tabs>
              <w:ind w:left="34"/>
              <w:jc w:val="both"/>
              <w:rPr>
                <w:iCs/>
                <w:sz w:val="26"/>
                <w:szCs w:val="26"/>
                <w:lang w:val="lv-LV"/>
              </w:rPr>
            </w:pPr>
          </w:p>
        </w:tc>
      </w:tr>
      <w:tr w:rsidR="00AA7F2E" w:rsidRPr="00390F4A" w14:paraId="56E6AC6A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B0EF" w14:textId="77777777" w:rsidR="00AA7F2E" w:rsidRPr="00390F4A" w:rsidRDefault="00AA7F2E" w:rsidP="00AA7F2E">
            <w:pPr>
              <w:rPr>
                <w:iCs/>
                <w:sz w:val="26"/>
                <w:szCs w:val="26"/>
                <w:lang w:val="lv-LV"/>
              </w:rPr>
            </w:pPr>
            <w:r w:rsidRPr="00390F4A">
              <w:rPr>
                <w:iCs/>
                <w:sz w:val="26"/>
                <w:szCs w:val="26"/>
                <w:lang w:val="lv-LV"/>
              </w:rPr>
              <w:t>6.2. detalizēts izdevumu aprēķins</w:t>
            </w:r>
          </w:p>
        </w:tc>
        <w:tc>
          <w:tcPr>
            <w:tcW w:w="83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70F" w14:textId="77777777" w:rsidR="00AA7F2E" w:rsidRPr="00390F4A" w:rsidRDefault="00AA7F2E" w:rsidP="00AA7F2E">
            <w:pPr>
              <w:pStyle w:val="ListParagraph"/>
              <w:tabs>
                <w:tab w:val="left" w:pos="317"/>
              </w:tabs>
              <w:ind w:left="34"/>
              <w:jc w:val="both"/>
              <w:rPr>
                <w:iCs/>
                <w:sz w:val="26"/>
                <w:szCs w:val="26"/>
                <w:lang w:val="lv-LV"/>
              </w:rPr>
            </w:pPr>
          </w:p>
        </w:tc>
      </w:tr>
      <w:tr w:rsidR="00AA7F2E" w:rsidRPr="00390F4A" w14:paraId="0382D257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42E9" w14:textId="77777777" w:rsidR="00AA7F2E" w:rsidRPr="00390F4A" w:rsidRDefault="00AA7F2E" w:rsidP="00AA7F2E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7. Amata vietu skaita izmaiņas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DC6" w14:textId="32050B65" w:rsidR="00AA7F2E" w:rsidRPr="00390F4A" w:rsidRDefault="005B70F8" w:rsidP="00AA7F2E">
            <w:pPr>
              <w:jc w:val="both"/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iCs/>
                <w:sz w:val="26"/>
                <w:szCs w:val="26"/>
                <w:lang w:val="lv-LV"/>
              </w:rPr>
              <w:t>P</w:t>
            </w:r>
            <w:r w:rsidR="00AA7F2E" w:rsidRPr="00390F4A">
              <w:rPr>
                <w:iCs/>
                <w:sz w:val="26"/>
                <w:szCs w:val="26"/>
                <w:lang w:val="lv-LV"/>
              </w:rPr>
              <w:t>rojekts šo jomu neskar.</w:t>
            </w:r>
          </w:p>
        </w:tc>
      </w:tr>
      <w:tr w:rsidR="00AA7F2E" w:rsidRPr="002C4EA3" w14:paraId="4ABF81DD" w14:textId="77777777" w:rsidTr="00AA7F2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09EE" w14:textId="77777777" w:rsidR="00AA7F2E" w:rsidRPr="00390F4A" w:rsidRDefault="00AA7F2E" w:rsidP="00AA7F2E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>8. Cita informācija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EB8" w14:textId="16100FB3" w:rsidR="00AA7F2E" w:rsidRPr="00390F4A" w:rsidRDefault="00DC28B1" w:rsidP="004F7665">
            <w:pPr>
              <w:ind w:right="57"/>
              <w:jc w:val="both"/>
              <w:rPr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 w:eastAsia="ja-JP"/>
              </w:rPr>
              <w:t>Nav.</w:t>
            </w:r>
          </w:p>
        </w:tc>
      </w:tr>
    </w:tbl>
    <w:p w14:paraId="2FE5DDE4" w14:textId="19B0F964" w:rsidR="00455A66" w:rsidRDefault="00455A66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355C2F98" w14:textId="77777777" w:rsidR="005D67E0" w:rsidRPr="00390F4A" w:rsidRDefault="005D67E0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"/>
        <w:gridCol w:w="2711"/>
        <w:gridCol w:w="5806"/>
      </w:tblGrid>
      <w:tr w:rsidR="005F7228" w:rsidRPr="00FF7AE3" w14:paraId="28AFE835" w14:textId="77777777" w:rsidTr="004F7665">
        <w:tc>
          <w:tcPr>
            <w:tcW w:w="0" w:type="auto"/>
            <w:gridSpan w:val="3"/>
            <w:hideMark/>
          </w:tcPr>
          <w:p w14:paraId="207E4F2B" w14:textId="77777777" w:rsidR="005F7228" w:rsidRPr="004F7665" w:rsidRDefault="005F7228" w:rsidP="005F7228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bookmarkStart w:id="4" w:name="_Hlk14089848"/>
            <w:r w:rsidRPr="004F7665">
              <w:rPr>
                <w:b/>
                <w:bCs/>
                <w:sz w:val="26"/>
                <w:szCs w:val="26"/>
                <w:lang w:val="lv-LV"/>
              </w:rPr>
              <w:t>IV. Tiesību akta projekta ietekme uz spēkā esošo tiesību normu sistēmu</w:t>
            </w:r>
          </w:p>
        </w:tc>
      </w:tr>
      <w:tr w:rsidR="005F7228" w:rsidRPr="00FF7AE3" w14:paraId="02443DCA" w14:textId="77777777" w:rsidTr="004F7665">
        <w:tc>
          <w:tcPr>
            <w:tcW w:w="300" w:type="pct"/>
            <w:hideMark/>
          </w:tcPr>
          <w:p w14:paraId="7F6C0CF2" w14:textId="77777777" w:rsidR="005F7228" w:rsidRPr="004F7665" w:rsidRDefault="005F7228" w:rsidP="005F7228">
            <w:pPr>
              <w:jc w:val="center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1496" w:type="pct"/>
            <w:hideMark/>
          </w:tcPr>
          <w:p w14:paraId="6F399BFE" w14:textId="77777777" w:rsidR="005F7228" w:rsidRPr="004F7665" w:rsidRDefault="005F7228" w:rsidP="005F7228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Saistītie tiesību aktu projekti</w:t>
            </w:r>
          </w:p>
        </w:tc>
        <w:tc>
          <w:tcPr>
            <w:tcW w:w="3204" w:type="pct"/>
            <w:hideMark/>
          </w:tcPr>
          <w:p w14:paraId="2E6E596E" w14:textId="77777777" w:rsidR="00B969C0" w:rsidRDefault="00035416" w:rsidP="00035416">
            <w:pPr>
              <w:tabs>
                <w:tab w:val="left" w:pos="209"/>
              </w:tabs>
              <w:jc w:val="both"/>
              <w:outlineLvl w:val="3"/>
              <w:rPr>
                <w:sz w:val="26"/>
                <w:szCs w:val="26"/>
                <w:lang w:val="lv-LV"/>
              </w:rPr>
            </w:pPr>
            <w:r w:rsidRPr="00035416">
              <w:rPr>
                <w:sz w:val="26"/>
                <w:szCs w:val="26"/>
                <w:lang w:val="lv-LV"/>
              </w:rPr>
              <w:t xml:space="preserve">Vienlaicīgi ir sagatavoti grozījumi </w:t>
            </w:r>
            <w:r w:rsidR="009F79E3" w:rsidRPr="00035416">
              <w:rPr>
                <w:sz w:val="26"/>
                <w:szCs w:val="26"/>
                <w:lang w:val="lv-LV"/>
              </w:rPr>
              <w:t>MK noteikumos Nr.400</w:t>
            </w:r>
            <w:r w:rsidR="001410BF" w:rsidRPr="00035416">
              <w:rPr>
                <w:sz w:val="26"/>
                <w:szCs w:val="26"/>
                <w:lang w:val="lv-LV"/>
              </w:rPr>
              <w:t>, precizējot granta programmai pieejamo valsts budžeta finansējumu</w:t>
            </w:r>
            <w:r>
              <w:rPr>
                <w:sz w:val="26"/>
                <w:szCs w:val="26"/>
                <w:lang w:val="lv-LV"/>
              </w:rPr>
              <w:t xml:space="preserve">. </w:t>
            </w:r>
          </w:p>
          <w:p w14:paraId="20F2E15B" w14:textId="77777777" w:rsidR="00B969C0" w:rsidRDefault="00B969C0" w:rsidP="00035416">
            <w:pPr>
              <w:tabs>
                <w:tab w:val="left" w:pos="209"/>
              </w:tabs>
              <w:jc w:val="both"/>
              <w:outlineLvl w:val="3"/>
              <w:rPr>
                <w:sz w:val="26"/>
                <w:szCs w:val="26"/>
                <w:lang w:val="lv-LV"/>
              </w:rPr>
            </w:pPr>
          </w:p>
          <w:p w14:paraId="32BC70E8" w14:textId="5A699E83" w:rsidR="009F79E3" w:rsidRPr="00035416" w:rsidRDefault="00035416" w:rsidP="00035416">
            <w:pPr>
              <w:tabs>
                <w:tab w:val="left" w:pos="209"/>
              </w:tabs>
              <w:jc w:val="both"/>
              <w:outlineLvl w:val="3"/>
              <w:rPr>
                <w:sz w:val="26"/>
                <w:szCs w:val="26"/>
                <w:lang w:val="lv-LV"/>
              </w:rPr>
            </w:pPr>
            <w:r w:rsidRPr="00035416">
              <w:rPr>
                <w:sz w:val="26"/>
                <w:szCs w:val="26"/>
                <w:lang w:val="lv-LV"/>
              </w:rPr>
              <w:t xml:space="preserve">Tiks sagatavoti grozījumi </w:t>
            </w:r>
            <w:r w:rsidR="001410BF" w:rsidRPr="00035416">
              <w:rPr>
                <w:sz w:val="26"/>
                <w:szCs w:val="26"/>
                <w:lang w:val="lv-LV"/>
              </w:rPr>
              <w:t>Ministru kabineta 2020.gada 18.jūnija rīkojum</w:t>
            </w:r>
            <w:r>
              <w:rPr>
                <w:sz w:val="26"/>
                <w:szCs w:val="26"/>
                <w:lang w:val="lv-LV"/>
              </w:rPr>
              <w:t>ā</w:t>
            </w:r>
            <w:r w:rsidR="001410BF" w:rsidRPr="00035416">
              <w:rPr>
                <w:sz w:val="26"/>
                <w:szCs w:val="26"/>
                <w:lang w:val="lv-LV"/>
              </w:rPr>
              <w:t xml:space="preserve"> Nr.334 “Par finanšu līdzekļu piešķiršanu no valsts budžeta programmas “Līdzekļi neparedzētiem gadījumiem””, precizējot paredzētā finansējumu 800 000 EUR apmērā izlietošanas mērķi. </w:t>
            </w:r>
          </w:p>
        </w:tc>
      </w:tr>
      <w:tr w:rsidR="005F7228" w:rsidRPr="005F7228" w14:paraId="0F61A0DE" w14:textId="77777777" w:rsidTr="004F7665">
        <w:tc>
          <w:tcPr>
            <w:tcW w:w="300" w:type="pct"/>
            <w:hideMark/>
          </w:tcPr>
          <w:p w14:paraId="0F032921" w14:textId="77777777" w:rsidR="005F7228" w:rsidRPr="004F7665" w:rsidRDefault="005F7228" w:rsidP="005F7228">
            <w:pPr>
              <w:jc w:val="center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lastRenderedPageBreak/>
              <w:t>2.</w:t>
            </w:r>
          </w:p>
        </w:tc>
        <w:tc>
          <w:tcPr>
            <w:tcW w:w="1496" w:type="pct"/>
            <w:hideMark/>
          </w:tcPr>
          <w:p w14:paraId="074D9A0E" w14:textId="77777777" w:rsidR="005F7228" w:rsidRPr="004F7665" w:rsidRDefault="005F7228" w:rsidP="005F7228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Atbildīgā institūcija</w:t>
            </w:r>
          </w:p>
        </w:tc>
        <w:tc>
          <w:tcPr>
            <w:tcW w:w="3204" w:type="pct"/>
            <w:hideMark/>
          </w:tcPr>
          <w:p w14:paraId="471BC501" w14:textId="77777777" w:rsidR="005F7228" w:rsidRPr="004F7665" w:rsidRDefault="005F7228" w:rsidP="005F7228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Ekonomikas ministrija</w:t>
            </w:r>
          </w:p>
        </w:tc>
      </w:tr>
      <w:tr w:rsidR="005F7228" w:rsidRPr="005F7228" w14:paraId="7A379A45" w14:textId="77777777" w:rsidTr="004F7665">
        <w:trPr>
          <w:trHeight w:val="375"/>
        </w:trPr>
        <w:tc>
          <w:tcPr>
            <w:tcW w:w="300" w:type="pct"/>
            <w:hideMark/>
          </w:tcPr>
          <w:p w14:paraId="2F650E89" w14:textId="77777777" w:rsidR="005F7228" w:rsidRPr="004F7665" w:rsidRDefault="005F7228" w:rsidP="005F7228">
            <w:pPr>
              <w:jc w:val="center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1496" w:type="pct"/>
            <w:hideMark/>
          </w:tcPr>
          <w:p w14:paraId="52EB65DA" w14:textId="77777777" w:rsidR="005F7228" w:rsidRPr="004F7665" w:rsidRDefault="005F7228" w:rsidP="005F7228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3204" w:type="pct"/>
            <w:hideMark/>
          </w:tcPr>
          <w:p w14:paraId="2BAF2BFF" w14:textId="77777777" w:rsidR="005F7228" w:rsidRPr="004F7665" w:rsidRDefault="005F7228" w:rsidP="005F7228">
            <w:pPr>
              <w:tabs>
                <w:tab w:val="left" w:pos="209"/>
              </w:tabs>
              <w:jc w:val="both"/>
              <w:outlineLvl w:val="3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Nav</w:t>
            </w:r>
            <w:r w:rsidR="009F79E3">
              <w:rPr>
                <w:sz w:val="26"/>
                <w:szCs w:val="26"/>
                <w:lang w:val="lv-LV"/>
              </w:rPr>
              <w:t>.</w:t>
            </w:r>
          </w:p>
        </w:tc>
      </w:tr>
      <w:bookmarkEnd w:id="4"/>
    </w:tbl>
    <w:p w14:paraId="42263197" w14:textId="77777777" w:rsidR="005F7228" w:rsidRDefault="005F7228" w:rsidP="00CA646B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4E4956AE" w14:textId="77777777" w:rsidR="005F7228" w:rsidRPr="00390F4A" w:rsidRDefault="005F7228" w:rsidP="00CA646B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1300BBFA" w14:textId="77777777" w:rsidR="00CA646B" w:rsidRPr="00390F4A" w:rsidRDefault="00CA646B" w:rsidP="00CA646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CA646B" w:rsidRPr="00390F4A" w14:paraId="68F2ECFF" w14:textId="77777777" w:rsidTr="008E5426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817BA" w14:textId="77777777" w:rsidR="00CA646B" w:rsidRPr="00390F4A" w:rsidRDefault="00CA646B" w:rsidP="008E5426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CA646B" w:rsidRPr="00FF7AE3" w14:paraId="4FA37D6C" w14:textId="77777777" w:rsidTr="008E5426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AD5D7" w14:textId="77777777" w:rsidR="00CA646B" w:rsidRPr="00390F4A" w:rsidRDefault="00CA646B" w:rsidP="008E542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A85D3" w14:textId="77777777" w:rsidR="00CA646B" w:rsidRPr="00390F4A" w:rsidRDefault="00CA646B" w:rsidP="008E5426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9CDEFF" w14:textId="77777777" w:rsidR="00CA646B" w:rsidRPr="00390F4A" w:rsidRDefault="00CA646B" w:rsidP="00CA646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Eiropas Komisijas Pagaidu regulējums valsts atbalsta pasākumiem, ar ko atbalsta ekonomiku pašreizējā Covid-19 uzliesmojuma situācijā (ar 2020. gada   3. aprīlī  pieņemtajiem  grozījumiem un 2020.gada 8.maijā pieņemtajiem grozījumiem, 2020.gada 29.jūnija pieņemtajiem grozījumiem, 2020.gada 13.oktobrī pieņemtajiem grozījumiem) (angliski - Temporary Framework to support the economy in the context of the COVID-19 outbreak) (turpmāk – Komisijas paziņojums).</w:t>
            </w:r>
          </w:p>
          <w:p w14:paraId="1723B355" w14:textId="77777777" w:rsidR="00CA646B" w:rsidRPr="00390F4A" w:rsidRDefault="00CA646B" w:rsidP="00CA646B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390F4A">
              <w:rPr>
                <w:sz w:val="26"/>
                <w:szCs w:val="26"/>
                <w:lang w:val="lv-LV" w:eastAsia="lv-LV"/>
              </w:rPr>
              <w:t>Saistības sniegt paziņojumu Eiropas Savienības institūcijām, ar informāciju, ka atbalsta programma tiks saskaņota ar Eiropas Komisiju.</w:t>
            </w:r>
          </w:p>
        </w:tc>
      </w:tr>
      <w:tr w:rsidR="00CA646B" w:rsidRPr="00390F4A" w14:paraId="239281E2" w14:textId="77777777" w:rsidTr="008E5426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F8541" w14:textId="77777777" w:rsidR="00CA646B" w:rsidRPr="00390F4A" w:rsidRDefault="00CA646B" w:rsidP="008E542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7F378" w14:textId="77777777" w:rsidR="00CA646B" w:rsidRPr="00390F4A" w:rsidRDefault="00CA646B" w:rsidP="008E5426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408CD" w14:textId="77777777" w:rsidR="00CA646B" w:rsidRPr="00390F4A" w:rsidRDefault="00CA646B" w:rsidP="008E5426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Projekts šo jomu neskar.</w:t>
            </w:r>
          </w:p>
        </w:tc>
      </w:tr>
      <w:tr w:rsidR="00CA646B" w:rsidRPr="00390F4A" w14:paraId="29955248" w14:textId="77777777" w:rsidTr="008E5426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D73AC" w14:textId="77777777" w:rsidR="00CA646B" w:rsidRPr="00390F4A" w:rsidRDefault="00CA646B" w:rsidP="008E542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B6CA5" w14:textId="77777777" w:rsidR="00CA646B" w:rsidRPr="00390F4A" w:rsidRDefault="00CA646B" w:rsidP="008E5426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3C3A4" w14:textId="77777777" w:rsidR="00CA646B" w:rsidRPr="00390F4A" w:rsidRDefault="00CA646B" w:rsidP="008E5426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6082569E" w14:textId="1DCC4704" w:rsidR="00CA646B" w:rsidRDefault="00CA646B" w:rsidP="00CA646B">
      <w:pPr>
        <w:contextualSpacing/>
        <w:rPr>
          <w:sz w:val="26"/>
          <w:lang w:val="lv-LV"/>
        </w:rPr>
      </w:pPr>
    </w:p>
    <w:p w14:paraId="40CD292A" w14:textId="77777777" w:rsidR="005D67E0" w:rsidRPr="00390F4A" w:rsidRDefault="005D67E0" w:rsidP="00CA646B">
      <w:pPr>
        <w:contextualSpacing/>
        <w:rPr>
          <w:sz w:val="26"/>
          <w:lang w:val="lv-LV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1"/>
        <w:gridCol w:w="2271"/>
        <w:gridCol w:w="2277"/>
        <w:gridCol w:w="2255"/>
      </w:tblGrid>
      <w:tr w:rsidR="00CA646B" w:rsidRPr="00FF7AE3" w14:paraId="0DE21F35" w14:textId="77777777" w:rsidTr="008E5426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341C9AA" w14:textId="77777777" w:rsidR="00CA646B" w:rsidRPr="00390F4A" w:rsidRDefault="00CA646B" w:rsidP="008E5426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1. tabula</w:t>
            </w:r>
            <w:r w:rsidRPr="00390F4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CA646B" w:rsidRPr="00FF7AE3" w14:paraId="5481326F" w14:textId="77777777" w:rsidTr="008E5426"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6D3DA52" w14:textId="77777777" w:rsidR="00CA646B" w:rsidRPr="00390F4A" w:rsidRDefault="00CA646B" w:rsidP="008E5426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Attiecīgā ES tiesību akta datums, numurs un nosaukums</w:t>
            </w:r>
          </w:p>
        </w:tc>
        <w:tc>
          <w:tcPr>
            <w:tcW w:w="37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86B50C1" w14:textId="77777777" w:rsidR="00CA646B" w:rsidRPr="00390F4A" w:rsidRDefault="00CA646B" w:rsidP="008E5426">
            <w:pPr>
              <w:pStyle w:val="naiskr"/>
              <w:rPr>
                <w:sz w:val="26"/>
                <w:szCs w:val="26"/>
              </w:rPr>
            </w:pPr>
            <w:r w:rsidRPr="00390F4A">
              <w:rPr>
                <w:sz w:val="26"/>
                <w:szCs w:val="26"/>
              </w:rPr>
              <w:t>Ar Noteikumu projektu tiek ieviestas šādas Eiropas Savienības tiesību aktu prasības: </w:t>
            </w:r>
          </w:p>
          <w:p w14:paraId="4805FB91" w14:textId="77777777" w:rsidR="00CA646B" w:rsidRPr="00390F4A" w:rsidRDefault="00CA646B" w:rsidP="00CA646B">
            <w:pPr>
              <w:pStyle w:val="naiskr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390F4A">
              <w:rPr>
                <w:sz w:val="26"/>
                <w:szCs w:val="26"/>
              </w:rPr>
              <w:t>Eiropas Komisijas Pagaidu regulējums valsts atbalsta pasākumiem, ar ko atbalsta ekonomiku pašreizējā Covid-19 uzliesmojuma situācijā (ar 2020. gada   3. aprīlī  pieņemtajiem  grozījumiem un 2020.gada 8.maijā pieņemtajiem grozījumiem, 2020.gada 29.jūnija pieņemtajiem grozījumiem, 2020.gada 13.oktobrī pieņemtajiem grozījumiem) (angliski - Temporary Framework to support the economy in the context of the COVID-19 outbreak) (turpmāk – Komisijas paziņojums).</w:t>
            </w:r>
          </w:p>
          <w:p w14:paraId="2890C278" w14:textId="77777777" w:rsidR="00CA646B" w:rsidRPr="00390F4A" w:rsidRDefault="00CA646B" w:rsidP="00CA646B">
            <w:pPr>
              <w:pStyle w:val="naiskr"/>
              <w:numPr>
                <w:ilvl w:val="0"/>
                <w:numId w:val="25"/>
              </w:numPr>
              <w:spacing w:before="0"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A646B" w:rsidRPr="00390F4A" w14:paraId="25CFB1C2" w14:textId="77777777" w:rsidTr="008E5426"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B78B90B" w14:textId="77777777" w:rsidR="00CA646B" w:rsidRPr="00390F4A" w:rsidRDefault="00CA646B" w:rsidP="008E5426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A</w:t>
            </w:r>
          </w:p>
        </w:tc>
        <w:tc>
          <w:tcPr>
            <w:tcW w:w="125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15FCA56" w14:textId="77777777" w:rsidR="00CA646B" w:rsidRPr="00390F4A" w:rsidRDefault="00CA646B" w:rsidP="008E5426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B</w:t>
            </w:r>
          </w:p>
        </w:tc>
        <w:tc>
          <w:tcPr>
            <w:tcW w:w="125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E24273" w14:textId="77777777" w:rsidR="00CA646B" w:rsidRPr="00390F4A" w:rsidRDefault="00CA646B" w:rsidP="008E5426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C</w:t>
            </w:r>
          </w:p>
        </w:tc>
        <w:tc>
          <w:tcPr>
            <w:tcW w:w="124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D1BFD43" w14:textId="77777777" w:rsidR="00CA646B" w:rsidRPr="00390F4A" w:rsidRDefault="00CA646B" w:rsidP="008E5426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D</w:t>
            </w:r>
          </w:p>
        </w:tc>
      </w:tr>
      <w:tr w:rsidR="00A814BE" w:rsidRPr="00390F4A" w14:paraId="1A7B08E9" w14:textId="77777777" w:rsidTr="008E54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E31EB8" w14:textId="77777777" w:rsidR="00A814BE" w:rsidRPr="00390F4A" w:rsidRDefault="00A814BE" w:rsidP="00A814BE">
            <w:pPr>
              <w:textAlignment w:val="baseline"/>
              <w:rPr>
                <w:sz w:val="24"/>
                <w:szCs w:val="24"/>
                <w:lang w:val="lv-LV"/>
              </w:rPr>
            </w:pPr>
            <w:r w:rsidRPr="00390F4A">
              <w:rPr>
                <w:sz w:val="24"/>
                <w:szCs w:val="24"/>
                <w:lang w:val="lv-LV"/>
              </w:rPr>
              <w:t>Komisijas paziņojuma 22.punkta b) punkts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1E3802" w14:textId="77777777" w:rsidR="00A814BE" w:rsidRPr="00390F4A" w:rsidRDefault="00A814BE" w:rsidP="00A814BE">
            <w:pPr>
              <w:textAlignment w:val="baseline"/>
              <w:rPr>
                <w:sz w:val="24"/>
                <w:szCs w:val="24"/>
                <w:lang w:val="lv-LV"/>
              </w:rPr>
            </w:pPr>
            <w:r w:rsidRPr="00390F4A">
              <w:rPr>
                <w:sz w:val="24"/>
                <w:szCs w:val="24"/>
                <w:lang w:val="lv-LV"/>
              </w:rPr>
              <w:t xml:space="preserve">Noteikumu projekta 1.2. </w:t>
            </w:r>
            <w:r w:rsidR="00E407BB" w:rsidRPr="00390F4A">
              <w:rPr>
                <w:sz w:val="24"/>
                <w:szCs w:val="24"/>
                <w:lang w:val="lv-LV"/>
              </w:rPr>
              <w:t>apakš</w:t>
            </w:r>
            <w:r w:rsidRPr="00390F4A">
              <w:rPr>
                <w:sz w:val="24"/>
                <w:szCs w:val="24"/>
                <w:lang w:val="lv-LV"/>
              </w:rPr>
              <w:t>punkts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578348" w14:textId="77777777" w:rsidR="00A814BE" w:rsidRPr="00390F4A" w:rsidRDefault="00A814BE" w:rsidP="00A814BE">
            <w:pPr>
              <w:pStyle w:val="paragraph"/>
              <w:spacing w:before="0" w:beforeAutospacing="0" w:after="0" w:afterAutospacing="0"/>
              <w:textAlignment w:val="baseline"/>
            </w:pPr>
            <w:r w:rsidRPr="00390F4A">
              <w:t>Ieviests pilnībā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546A34" w14:textId="77777777" w:rsidR="00A814BE" w:rsidRPr="00390F4A" w:rsidRDefault="00A814BE" w:rsidP="00A814BE">
            <w:pPr>
              <w:pStyle w:val="paragraph"/>
              <w:spacing w:before="0" w:beforeAutospacing="0" w:after="0" w:afterAutospacing="0"/>
              <w:textAlignment w:val="baseline"/>
            </w:pPr>
            <w:r w:rsidRPr="00390F4A">
              <w:t>Neparedz stingrākas prasības.</w:t>
            </w:r>
          </w:p>
        </w:tc>
      </w:tr>
      <w:tr w:rsidR="00A814BE" w:rsidRPr="00390F4A" w14:paraId="7F348940" w14:textId="77777777" w:rsidTr="008E54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119913" w14:textId="77777777" w:rsidR="00A814BE" w:rsidRPr="00390F4A" w:rsidRDefault="00A814BE" w:rsidP="00A814BE">
            <w:pPr>
              <w:textAlignment w:val="baseline"/>
              <w:rPr>
                <w:sz w:val="24"/>
                <w:szCs w:val="24"/>
                <w:lang w:val="lv-LV"/>
              </w:rPr>
            </w:pPr>
            <w:r w:rsidRPr="00390F4A">
              <w:rPr>
                <w:sz w:val="24"/>
                <w:szCs w:val="24"/>
                <w:lang w:val="lv-LV"/>
              </w:rPr>
              <w:t>Komisijas paziņojuma 22.punkta a) punkts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A6437" w14:textId="77777777" w:rsidR="00A814BE" w:rsidRPr="00390F4A" w:rsidRDefault="00A814BE" w:rsidP="00A814BE">
            <w:pPr>
              <w:textAlignment w:val="baseline"/>
              <w:rPr>
                <w:sz w:val="24"/>
                <w:szCs w:val="24"/>
                <w:lang w:val="lv-LV"/>
              </w:rPr>
            </w:pPr>
            <w:r w:rsidRPr="00390F4A">
              <w:rPr>
                <w:sz w:val="24"/>
                <w:szCs w:val="24"/>
                <w:lang w:val="lv-LV"/>
              </w:rPr>
              <w:t xml:space="preserve">Noteikumu projekta 1.3. </w:t>
            </w:r>
            <w:r w:rsidR="00E407BB" w:rsidRPr="00390F4A">
              <w:rPr>
                <w:sz w:val="24"/>
                <w:szCs w:val="24"/>
                <w:lang w:val="lv-LV"/>
              </w:rPr>
              <w:t>apakš</w:t>
            </w:r>
            <w:r w:rsidRPr="00390F4A">
              <w:rPr>
                <w:sz w:val="24"/>
                <w:szCs w:val="24"/>
                <w:lang w:val="lv-LV"/>
              </w:rPr>
              <w:t>punkts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5364A1" w14:textId="77777777" w:rsidR="00A814BE" w:rsidRPr="00390F4A" w:rsidRDefault="00A814BE" w:rsidP="00A814BE">
            <w:pPr>
              <w:pStyle w:val="paragraph"/>
              <w:spacing w:before="0" w:beforeAutospacing="0" w:after="0" w:afterAutospacing="0"/>
              <w:textAlignment w:val="baseline"/>
            </w:pPr>
            <w:r w:rsidRPr="00390F4A">
              <w:t>Ieviests pilnībā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483560" w14:textId="77777777" w:rsidR="00A814BE" w:rsidRPr="00390F4A" w:rsidRDefault="00A814BE" w:rsidP="00A814BE">
            <w:pPr>
              <w:pStyle w:val="paragraph"/>
              <w:spacing w:before="0" w:beforeAutospacing="0" w:after="0" w:afterAutospacing="0"/>
              <w:textAlignment w:val="baseline"/>
            </w:pPr>
            <w:r w:rsidRPr="00390F4A">
              <w:t>Neparedz stingrākas prasības.</w:t>
            </w:r>
          </w:p>
        </w:tc>
      </w:tr>
      <w:tr w:rsidR="00A814BE" w:rsidRPr="00390F4A" w14:paraId="242CFB05" w14:textId="77777777" w:rsidTr="008E54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82533D" w14:textId="77777777" w:rsidR="00A814BE" w:rsidRPr="00390F4A" w:rsidRDefault="00A814BE" w:rsidP="00A814BE">
            <w:pPr>
              <w:textAlignment w:val="baseline"/>
              <w:rPr>
                <w:sz w:val="24"/>
                <w:szCs w:val="24"/>
                <w:lang w:val="lv-LV"/>
              </w:rPr>
            </w:pPr>
            <w:r w:rsidRPr="00390F4A">
              <w:rPr>
                <w:sz w:val="24"/>
                <w:szCs w:val="24"/>
                <w:lang w:val="lv-LV"/>
              </w:rPr>
              <w:t>Komisijas paziņojuma 22.punkta d) punkts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00FB9" w14:textId="77777777" w:rsidR="00A814BE" w:rsidRPr="00390F4A" w:rsidRDefault="00A814BE" w:rsidP="00A814BE">
            <w:pPr>
              <w:textAlignment w:val="baseline"/>
              <w:rPr>
                <w:sz w:val="24"/>
                <w:szCs w:val="24"/>
                <w:lang w:val="lv-LV"/>
              </w:rPr>
            </w:pPr>
            <w:r w:rsidRPr="00390F4A">
              <w:rPr>
                <w:sz w:val="24"/>
                <w:szCs w:val="24"/>
                <w:lang w:val="lv-LV"/>
              </w:rPr>
              <w:t xml:space="preserve">Noteikumu projekta </w:t>
            </w:r>
            <w:r w:rsidR="00E407BB" w:rsidRPr="00390F4A">
              <w:rPr>
                <w:sz w:val="24"/>
                <w:szCs w:val="24"/>
                <w:lang w:val="lv-LV"/>
              </w:rPr>
              <w:t>1.13.</w:t>
            </w:r>
            <w:r w:rsidRPr="00390F4A">
              <w:rPr>
                <w:sz w:val="24"/>
                <w:szCs w:val="24"/>
                <w:lang w:val="lv-LV"/>
              </w:rPr>
              <w:t xml:space="preserve"> </w:t>
            </w:r>
            <w:r w:rsidR="00E407BB" w:rsidRPr="00390F4A">
              <w:rPr>
                <w:sz w:val="24"/>
                <w:szCs w:val="24"/>
                <w:lang w:val="lv-LV"/>
              </w:rPr>
              <w:t>apakš</w:t>
            </w:r>
            <w:r w:rsidRPr="00390F4A">
              <w:rPr>
                <w:sz w:val="24"/>
                <w:szCs w:val="24"/>
                <w:lang w:val="lv-LV"/>
              </w:rPr>
              <w:t>punkts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27E768" w14:textId="77777777" w:rsidR="00A814BE" w:rsidRPr="00390F4A" w:rsidRDefault="00A814BE" w:rsidP="00A814BE">
            <w:pPr>
              <w:pStyle w:val="paragraph"/>
              <w:spacing w:before="0" w:beforeAutospacing="0" w:after="0" w:afterAutospacing="0"/>
              <w:textAlignment w:val="baseline"/>
            </w:pPr>
            <w:r w:rsidRPr="00390F4A">
              <w:t>Ieviests pilnībā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E520ED" w14:textId="77777777" w:rsidR="00A814BE" w:rsidRPr="00390F4A" w:rsidRDefault="00A814BE" w:rsidP="00A814BE">
            <w:pPr>
              <w:pStyle w:val="paragraph"/>
              <w:spacing w:before="0" w:beforeAutospacing="0" w:after="0" w:afterAutospacing="0"/>
              <w:textAlignment w:val="baseline"/>
            </w:pPr>
            <w:r w:rsidRPr="00390F4A">
              <w:t>Neparedz stingrākas prasības.</w:t>
            </w:r>
          </w:p>
        </w:tc>
      </w:tr>
      <w:tr w:rsidR="00A814BE" w:rsidRPr="00390F4A" w14:paraId="7C1275E3" w14:textId="77777777" w:rsidTr="008E5426">
        <w:tc>
          <w:tcPr>
            <w:tcW w:w="124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A6ADE7" w14:textId="77777777" w:rsidR="00A814BE" w:rsidRPr="00390F4A" w:rsidRDefault="00A814BE" w:rsidP="00A814B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4DF" w14:textId="77777777" w:rsidR="00A814BE" w:rsidRPr="00390F4A" w:rsidRDefault="00A814BE" w:rsidP="00A814B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Projekts šo jomu neskar.</w:t>
            </w:r>
          </w:p>
        </w:tc>
      </w:tr>
      <w:tr w:rsidR="00A814BE" w:rsidRPr="00390F4A" w14:paraId="06001B38" w14:textId="77777777" w:rsidTr="008E5426"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416E5D" w14:textId="77777777" w:rsidR="00A814BE" w:rsidRPr="00390F4A" w:rsidRDefault="00A814BE" w:rsidP="00A814B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B03" w14:textId="77777777" w:rsidR="00A814BE" w:rsidRPr="00390F4A" w:rsidRDefault="00A814BE" w:rsidP="00A814B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/>
              </w:rPr>
              <w:t>Atbalsta programmas grozījumi tiks saskaņota ar Eiropas Komisiju</w:t>
            </w:r>
          </w:p>
        </w:tc>
      </w:tr>
      <w:tr w:rsidR="00A814BE" w:rsidRPr="00390F4A" w14:paraId="1B79509E" w14:textId="77777777" w:rsidTr="008E5426"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D20E0C0" w14:textId="77777777" w:rsidR="00A814BE" w:rsidRPr="00390F4A" w:rsidRDefault="00A814BE" w:rsidP="00A814B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0271" w14:textId="77777777" w:rsidR="00A814BE" w:rsidRPr="00390F4A" w:rsidRDefault="00A814BE" w:rsidP="00A814B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Nav.</w:t>
            </w:r>
          </w:p>
        </w:tc>
      </w:tr>
    </w:tbl>
    <w:p w14:paraId="18166D48" w14:textId="77777777" w:rsidR="00CA646B" w:rsidRPr="00390F4A" w:rsidRDefault="00CA646B" w:rsidP="00CA646B">
      <w:pPr>
        <w:contextualSpacing/>
        <w:rPr>
          <w:sz w:val="26"/>
          <w:lang w:val="lv-LV"/>
        </w:rPr>
      </w:pPr>
    </w:p>
    <w:p w14:paraId="2F6B24C2" w14:textId="77777777" w:rsidR="00A5551D" w:rsidRPr="00390F4A" w:rsidRDefault="31D4D687" w:rsidP="00370711">
      <w:pPr>
        <w:contextualSpacing/>
        <w:rPr>
          <w:sz w:val="26"/>
          <w:szCs w:val="26"/>
          <w:lang w:val="lv-LV"/>
        </w:rPr>
      </w:pPr>
      <w:r w:rsidRPr="00390F4A">
        <w:rPr>
          <w:sz w:val="26"/>
          <w:szCs w:val="26"/>
          <w:lang w:val="lv-LV"/>
        </w:rPr>
        <w:t xml:space="preserve"> 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65"/>
        <w:gridCol w:w="6238"/>
      </w:tblGrid>
      <w:tr w:rsidR="00181B6C" w:rsidRPr="00FF7AE3" w14:paraId="6055E475" w14:textId="77777777" w:rsidTr="001254EB">
        <w:trPr>
          <w:trHeight w:val="421"/>
        </w:trPr>
        <w:tc>
          <w:tcPr>
            <w:tcW w:w="9329" w:type="dxa"/>
            <w:gridSpan w:val="3"/>
            <w:tcBorders>
              <w:top w:val="single" w:sz="2" w:space="0" w:color="auto"/>
            </w:tcBorders>
            <w:vAlign w:val="center"/>
          </w:tcPr>
          <w:p w14:paraId="3C6DEE25" w14:textId="77777777" w:rsidR="006F4B13" w:rsidRPr="00390F4A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390F4A">
              <w:rPr>
                <w:rFonts w:eastAsia="Times New Roman"/>
                <w:b/>
                <w:sz w:val="26"/>
                <w:szCs w:val="26"/>
                <w:lang w:val="lv-LV"/>
              </w:rPr>
              <w:t>VI. Sabiedrības līdzdalība un komunikācijas aktivitātes</w:t>
            </w:r>
          </w:p>
        </w:tc>
      </w:tr>
      <w:tr w:rsidR="00181B6C" w:rsidRPr="00FF7AE3" w14:paraId="08F73315" w14:textId="77777777" w:rsidTr="001254EB">
        <w:trPr>
          <w:trHeight w:val="553"/>
        </w:trPr>
        <w:tc>
          <w:tcPr>
            <w:tcW w:w="426" w:type="dxa"/>
          </w:tcPr>
          <w:p w14:paraId="5A2A4AF2" w14:textId="77777777" w:rsidR="006F4B13" w:rsidRPr="00390F4A" w:rsidRDefault="006F4B13" w:rsidP="0037071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665" w:type="dxa"/>
          </w:tcPr>
          <w:p w14:paraId="238A1C14" w14:textId="77777777" w:rsidR="006F4B13" w:rsidRPr="00390F4A" w:rsidRDefault="006F4B13" w:rsidP="00370711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390F4A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0463EFE7" w14:textId="77777777" w:rsidR="00D27E4D" w:rsidRPr="00390F4A" w:rsidRDefault="001254EB" w:rsidP="7B10F2A1">
            <w:pPr>
              <w:shd w:val="clear" w:color="auto" w:fill="FFFFFF" w:themeFill="background1"/>
              <w:ind w:right="113"/>
              <w:contextualSpacing/>
              <w:jc w:val="both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ja-JP"/>
              </w:rPr>
              <w:t xml:space="preserve">Projekts paredz precizējumus, kas labvēlīgi ietekmēs tūrisma saimnieciskās darbības veicējus. </w:t>
            </w:r>
            <w:r w:rsidR="00A7690C" w:rsidRPr="00390F4A">
              <w:rPr>
                <w:rFonts w:eastAsia="Times New Roman"/>
                <w:sz w:val="26"/>
                <w:szCs w:val="26"/>
                <w:lang w:val="lv-LV" w:eastAsia="ja-JP"/>
              </w:rPr>
              <w:t>Nepieciešama tūlītēja rīcība un atbalsta risinājuma steidzama ieviešana, lai mazinātu šobrīd ar regulējumu neatbalstāmajiem uzņēmumiem</w:t>
            </w:r>
            <w:r w:rsidR="00CA646B" w:rsidRPr="00390F4A">
              <w:rPr>
                <w:rFonts w:eastAsia="Times New Roman"/>
                <w:sz w:val="26"/>
                <w:szCs w:val="26"/>
                <w:lang w:val="lv-LV" w:eastAsia="ja-JP"/>
              </w:rPr>
              <w:t xml:space="preserve"> un izmaksām</w:t>
            </w:r>
            <w:r w:rsidR="00A7690C" w:rsidRPr="00390F4A">
              <w:rPr>
                <w:rFonts w:eastAsia="Times New Roman"/>
                <w:sz w:val="26"/>
                <w:szCs w:val="26"/>
                <w:lang w:val="lv-LV" w:eastAsia="ja-JP"/>
              </w:rPr>
              <w:t xml:space="preserve"> krīzes radītās sekas.</w:t>
            </w:r>
          </w:p>
        </w:tc>
      </w:tr>
      <w:tr w:rsidR="00181B6C" w:rsidRPr="00FF7AE3" w14:paraId="2C028C7B" w14:textId="77777777" w:rsidTr="001254EB">
        <w:trPr>
          <w:trHeight w:val="339"/>
        </w:trPr>
        <w:tc>
          <w:tcPr>
            <w:tcW w:w="426" w:type="dxa"/>
          </w:tcPr>
          <w:p w14:paraId="0E6F6F05" w14:textId="77777777" w:rsidR="006F4B13" w:rsidRPr="00390F4A" w:rsidRDefault="006F4B13" w:rsidP="0037071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665" w:type="dxa"/>
          </w:tcPr>
          <w:p w14:paraId="6402C3BE" w14:textId="77777777" w:rsidR="006F4B13" w:rsidRPr="00390F4A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390F4A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591C4150" w14:textId="77777777" w:rsidR="006F4B13" w:rsidRPr="00390F4A" w:rsidRDefault="00CA646B" w:rsidP="7B10F2A1">
            <w:pPr>
              <w:shd w:val="clear" w:color="auto" w:fill="FFFFFF" w:themeFill="background1"/>
              <w:ind w:left="57" w:right="113"/>
              <w:contextualSpacing/>
              <w:jc w:val="both"/>
              <w:rPr>
                <w:rFonts w:eastAsia="Times New Roman"/>
                <w:sz w:val="26"/>
                <w:szCs w:val="26"/>
                <w:shd w:val="clear" w:color="auto" w:fill="FFFFFF"/>
                <w:lang w:val="lv-LV" w:eastAsia="ja-JP"/>
              </w:rPr>
            </w:pPr>
            <w:r w:rsidRPr="00390F4A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Pie risinājuma izstrādes ir iesaistītas uzņēmēju pārstāvošās institūcijas.</w:t>
            </w:r>
          </w:p>
        </w:tc>
      </w:tr>
      <w:tr w:rsidR="00181B6C" w:rsidRPr="00390F4A" w14:paraId="216DB044" w14:textId="77777777" w:rsidTr="001254EB">
        <w:trPr>
          <w:trHeight w:val="476"/>
        </w:trPr>
        <w:tc>
          <w:tcPr>
            <w:tcW w:w="426" w:type="dxa"/>
          </w:tcPr>
          <w:p w14:paraId="78D40C2B" w14:textId="77777777" w:rsidR="006F4B13" w:rsidRPr="00390F4A" w:rsidRDefault="006F4B13" w:rsidP="0037071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665" w:type="dxa"/>
          </w:tcPr>
          <w:p w14:paraId="79E3C461" w14:textId="77777777" w:rsidR="006F4B13" w:rsidRPr="00390F4A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390F4A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31F1B9B2" w14:textId="77777777" w:rsidR="006F4B13" w:rsidRPr="00390F4A" w:rsidRDefault="006F4B13" w:rsidP="00370711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</w:pPr>
            <w:r w:rsidRPr="00390F4A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Nav</w:t>
            </w:r>
          </w:p>
        </w:tc>
      </w:tr>
      <w:tr w:rsidR="00181B6C" w:rsidRPr="00390F4A" w14:paraId="77BD18A9" w14:textId="77777777" w:rsidTr="001254EB">
        <w:trPr>
          <w:trHeight w:val="205"/>
        </w:trPr>
        <w:tc>
          <w:tcPr>
            <w:tcW w:w="426" w:type="dxa"/>
          </w:tcPr>
          <w:p w14:paraId="080FE8F0" w14:textId="77777777" w:rsidR="006F4B13" w:rsidRPr="00390F4A" w:rsidRDefault="006F4B13" w:rsidP="00282251">
            <w:pPr>
              <w:ind w:left="57" w:right="57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665" w:type="dxa"/>
          </w:tcPr>
          <w:p w14:paraId="6567F68F" w14:textId="77777777" w:rsidR="006F4B13" w:rsidRPr="00390F4A" w:rsidRDefault="006F4B13" w:rsidP="0028225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390F4A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606AAEB4" w14:textId="77777777" w:rsidR="006F4B13" w:rsidRPr="00390F4A" w:rsidRDefault="006F4B13" w:rsidP="00282251">
            <w:pPr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390F4A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2C681377" w14:textId="2DF4FD5C" w:rsidR="00844176" w:rsidRDefault="00844176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2AA88392" w14:textId="77777777" w:rsidR="005D67E0" w:rsidRPr="00390F4A" w:rsidRDefault="005D67E0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181B6C" w:rsidRPr="00FF7AE3" w14:paraId="631E0B85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BF90AD" w14:textId="77777777" w:rsidR="00844176" w:rsidRPr="00390F4A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b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</w:tc>
      </w:tr>
      <w:tr w:rsidR="00181B6C" w:rsidRPr="00390F4A" w14:paraId="79684A67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ACE2E2" w14:textId="77777777" w:rsidR="00844176" w:rsidRPr="00390F4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8AB5B" w14:textId="77777777" w:rsidR="00844176" w:rsidRPr="00390F4A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27ED3" w14:textId="77777777" w:rsidR="00844176" w:rsidRPr="00390F4A" w:rsidRDefault="00C43CF2" w:rsidP="7F26E207">
            <w:pPr>
              <w:ind w:left="82" w:right="161"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Ekonomikas ministrija, </w:t>
            </w:r>
            <w:r w:rsidR="00A7690C" w:rsidRPr="00390F4A">
              <w:rPr>
                <w:sz w:val="26"/>
                <w:szCs w:val="26"/>
                <w:lang w:val="lv-LV"/>
              </w:rPr>
              <w:t>Latvijas Investīciju un attīstības aģentūra</w:t>
            </w:r>
          </w:p>
        </w:tc>
      </w:tr>
      <w:tr w:rsidR="00181B6C" w:rsidRPr="00FF7AE3" w14:paraId="1A803321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B44E2" w14:textId="77777777" w:rsidR="00C43CF2" w:rsidRPr="00390F4A" w:rsidRDefault="00C43CF2" w:rsidP="00C43CF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E687F" w14:textId="77777777" w:rsidR="00C43CF2" w:rsidRPr="00390F4A" w:rsidRDefault="00C43CF2" w:rsidP="00C43CF2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t xml:space="preserve">Projekta izpildes ietekme uz pārvaldes funkcijām un </w:t>
            </w:r>
            <w:r w:rsidRPr="00390F4A">
              <w:rPr>
                <w:sz w:val="26"/>
                <w:szCs w:val="26"/>
                <w:lang w:val="lv-LV"/>
              </w:rPr>
              <w:lastRenderedPageBreak/>
              <w:t>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B942D" w14:textId="77777777" w:rsidR="00C43CF2" w:rsidRPr="00390F4A" w:rsidRDefault="00A7690C" w:rsidP="00C03EF4">
            <w:pPr>
              <w:ind w:left="82" w:right="161"/>
              <w:jc w:val="both"/>
              <w:rPr>
                <w:sz w:val="26"/>
                <w:szCs w:val="26"/>
                <w:lang w:val="lv-LV"/>
              </w:rPr>
            </w:pPr>
            <w:r w:rsidRPr="00390F4A">
              <w:rPr>
                <w:sz w:val="26"/>
                <w:szCs w:val="26"/>
                <w:lang w:val="lv-LV"/>
              </w:rPr>
              <w:lastRenderedPageBreak/>
              <w:t>P</w:t>
            </w:r>
            <w:r w:rsidR="00C43CF2" w:rsidRPr="00390F4A">
              <w:rPr>
                <w:sz w:val="26"/>
                <w:szCs w:val="26"/>
                <w:lang w:val="lv-LV"/>
              </w:rPr>
              <w:t xml:space="preserve">rojektā ietvertā tiesiskā regulējuma īstenošana tiks nodrošināta Ekonomikas ministrijas resora esošo </w:t>
            </w:r>
            <w:r w:rsidR="00C03EF4" w:rsidRPr="00390F4A">
              <w:rPr>
                <w:sz w:val="26"/>
                <w:szCs w:val="26"/>
                <w:lang w:val="lv-LV"/>
              </w:rPr>
              <w:t>līdzekļu</w:t>
            </w:r>
            <w:r w:rsidR="00601815" w:rsidRPr="00390F4A">
              <w:rPr>
                <w:sz w:val="26"/>
                <w:szCs w:val="26"/>
                <w:lang w:val="lv-LV"/>
              </w:rPr>
              <w:t xml:space="preserve"> </w:t>
            </w:r>
            <w:r w:rsidR="00C03EF4" w:rsidRPr="00390F4A">
              <w:rPr>
                <w:sz w:val="26"/>
                <w:szCs w:val="26"/>
                <w:lang w:val="lv-LV"/>
              </w:rPr>
              <w:t xml:space="preserve">un cilvēkresursu </w:t>
            </w:r>
            <w:r w:rsidR="00C43CF2" w:rsidRPr="00390F4A">
              <w:rPr>
                <w:sz w:val="26"/>
                <w:szCs w:val="26"/>
                <w:lang w:val="lv-LV"/>
              </w:rPr>
              <w:t xml:space="preserve">ietvaros. </w:t>
            </w:r>
          </w:p>
        </w:tc>
      </w:tr>
      <w:tr w:rsidR="00844176" w:rsidRPr="00390F4A" w14:paraId="55E9DBAD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635FB" w14:textId="77777777" w:rsidR="00844176" w:rsidRPr="00390F4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1B27B" w14:textId="77777777" w:rsidR="00844176" w:rsidRPr="00390F4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E8D96C" w14:textId="77777777" w:rsidR="00844176" w:rsidRPr="00390F4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90F4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079D54B7" w14:textId="77777777" w:rsidR="00862580" w:rsidRPr="00390F4A" w:rsidRDefault="00862580" w:rsidP="00282251">
      <w:pPr>
        <w:contextualSpacing/>
        <w:jc w:val="both"/>
        <w:rPr>
          <w:sz w:val="26"/>
          <w:szCs w:val="26"/>
          <w:lang w:val="lv-LV"/>
        </w:rPr>
      </w:pPr>
    </w:p>
    <w:p w14:paraId="39C7B44B" w14:textId="77777777" w:rsidR="005D2F37" w:rsidRPr="00390F4A" w:rsidRDefault="005D2F37" w:rsidP="00282251">
      <w:pPr>
        <w:contextualSpacing/>
        <w:jc w:val="both"/>
        <w:rPr>
          <w:sz w:val="26"/>
          <w:szCs w:val="26"/>
          <w:lang w:val="lv-LV"/>
        </w:rPr>
      </w:pPr>
    </w:p>
    <w:p w14:paraId="3D5C637C" w14:textId="77777777" w:rsidR="00DA1B53" w:rsidRPr="00390F4A" w:rsidRDefault="00DA1B53" w:rsidP="008E0F42">
      <w:pPr>
        <w:jc w:val="both"/>
        <w:rPr>
          <w:b/>
          <w:bCs/>
          <w:sz w:val="26"/>
          <w:szCs w:val="26"/>
          <w:lang w:val="lv-LV"/>
        </w:rPr>
      </w:pPr>
      <w:r w:rsidRPr="00390F4A">
        <w:rPr>
          <w:b/>
          <w:bCs/>
          <w:sz w:val="26"/>
          <w:szCs w:val="26"/>
          <w:lang w:val="lv-LV"/>
        </w:rPr>
        <w:t xml:space="preserve">Ekonomikas </w:t>
      </w:r>
      <w:r w:rsidR="00313C42" w:rsidRPr="00390F4A">
        <w:rPr>
          <w:b/>
          <w:bCs/>
          <w:sz w:val="26"/>
          <w:szCs w:val="26"/>
          <w:lang w:val="lv-LV"/>
        </w:rPr>
        <w:t xml:space="preserve">ministrs </w:t>
      </w:r>
      <w:r w:rsidR="008133D5" w:rsidRPr="00390F4A">
        <w:rPr>
          <w:b/>
          <w:bCs/>
          <w:sz w:val="26"/>
          <w:szCs w:val="26"/>
          <w:lang w:val="lv-LV"/>
        </w:rPr>
        <w:tab/>
      </w:r>
      <w:r w:rsidR="008133D5" w:rsidRPr="00390F4A">
        <w:rPr>
          <w:b/>
          <w:bCs/>
          <w:sz w:val="26"/>
          <w:szCs w:val="26"/>
          <w:lang w:val="lv-LV"/>
        </w:rPr>
        <w:tab/>
      </w:r>
      <w:r w:rsidR="008133D5" w:rsidRPr="00390F4A">
        <w:rPr>
          <w:b/>
          <w:bCs/>
          <w:sz w:val="26"/>
          <w:szCs w:val="26"/>
          <w:lang w:val="lv-LV"/>
        </w:rPr>
        <w:tab/>
      </w:r>
      <w:r w:rsidR="008133D5" w:rsidRPr="00390F4A">
        <w:rPr>
          <w:b/>
          <w:bCs/>
          <w:sz w:val="26"/>
          <w:szCs w:val="26"/>
          <w:lang w:val="lv-LV"/>
        </w:rPr>
        <w:tab/>
      </w:r>
      <w:r w:rsidR="008133D5" w:rsidRPr="00390F4A">
        <w:rPr>
          <w:b/>
          <w:bCs/>
          <w:sz w:val="26"/>
          <w:szCs w:val="26"/>
          <w:lang w:val="lv-LV"/>
        </w:rPr>
        <w:tab/>
      </w:r>
      <w:r w:rsidR="00FE3179" w:rsidRPr="00390F4A">
        <w:rPr>
          <w:b/>
          <w:bCs/>
          <w:sz w:val="26"/>
          <w:szCs w:val="26"/>
          <w:lang w:val="lv-LV"/>
        </w:rPr>
        <w:t xml:space="preserve">    </w:t>
      </w:r>
      <w:r w:rsidR="0F5CA86C" w:rsidRPr="00390F4A">
        <w:rPr>
          <w:b/>
          <w:bCs/>
          <w:sz w:val="26"/>
          <w:szCs w:val="26"/>
          <w:lang w:val="lv-LV"/>
        </w:rPr>
        <w:t xml:space="preserve">                    </w:t>
      </w:r>
      <w:r w:rsidR="71AD2AE1" w:rsidRPr="00390F4A">
        <w:rPr>
          <w:b/>
          <w:bCs/>
          <w:sz w:val="26"/>
          <w:szCs w:val="26"/>
          <w:lang w:val="lv-LV"/>
        </w:rPr>
        <w:t xml:space="preserve"> </w:t>
      </w:r>
      <w:r w:rsidR="0F5CA86C" w:rsidRPr="00390F4A">
        <w:rPr>
          <w:b/>
          <w:bCs/>
          <w:sz w:val="26"/>
          <w:szCs w:val="26"/>
          <w:lang w:val="lv-LV"/>
        </w:rPr>
        <w:t xml:space="preserve">  </w:t>
      </w:r>
      <w:r w:rsidR="71AD2AE1" w:rsidRPr="00390F4A">
        <w:rPr>
          <w:b/>
          <w:bCs/>
          <w:sz w:val="26"/>
          <w:szCs w:val="26"/>
          <w:lang w:val="lv-LV"/>
        </w:rPr>
        <w:t xml:space="preserve"> </w:t>
      </w:r>
      <w:r w:rsidR="008133D5" w:rsidRPr="00390F4A">
        <w:rPr>
          <w:b/>
          <w:bCs/>
          <w:sz w:val="26"/>
          <w:szCs w:val="26"/>
          <w:lang w:val="lv-LV"/>
        </w:rPr>
        <w:t>J.Vitenbergs</w:t>
      </w:r>
    </w:p>
    <w:p w14:paraId="1C615567" w14:textId="77777777" w:rsidR="00102B0D" w:rsidRPr="00390F4A" w:rsidRDefault="00DA1B53" w:rsidP="008D6B62">
      <w:pPr>
        <w:jc w:val="both"/>
        <w:rPr>
          <w:b/>
          <w:bCs/>
          <w:sz w:val="26"/>
          <w:szCs w:val="26"/>
          <w:lang w:val="lv-LV"/>
        </w:rPr>
      </w:pPr>
      <w:r w:rsidRPr="00390F4A">
        <w:rPr>
          <w:b/>
          <w:bCs/>
          <w:sz w:val="26"/>
          <w:szCs w:val="26"/>
          <w:lang w:val="lv-LV"/>
        </w:rPr>
        <w:tab/>
      </w:r>
      <w:r w:rsidRPr="00390F4A">
        <w:rPr>
          <w:b/>
          <w:bCs/>
          <w:sz w:val="26"/>
          <w:szCs w:val="26"/>
          <w:lang w:val="lv-LV"/>
        </w:rPr>
        <w:tab/>
      </w:r>
      <w:r w:rsidRPr="00390F4A">
        <w:rPr>
          <w:b/>
          <w:bCs/>
          <w:sz w:val="26"/>
          <w:szCs w:val="26"/>
          <w:lang w:val="lv-LV"/>
        </w:rPr>
        <w:tab/>
      </w:r>
      <w:r w:rsidRPr="00390F4A">
        <w:rPr>
          <w:b/>
          <w:bCs/>
          <w:sz w:val="26"/>
          <w:szCs w:val="26"/>
          <w:lang w:val="lv-LV"/>
        </w:rPr>
        <w:tab/>
      </w:r>
    </w:p>
    <w:p w14:paraId="5D162396" w14:textId="77777777" w:rsidR="00862580" w:rsidRPr="00390F4A" w:rsidRDefault="00862580" w:rsidP="00DD0F2E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</w:p>
    <w:p w14:paraId="35602329" w14:textId="77777777" w:rsidR="00102B0D" w:rsidRPr="00390F4A" w:rsidRDefault="00862580" w:rsidP="008E0F42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  <w:r w:rsidRPr="00390F4A">
        <w:rPr>
          <w:b/>
          <w:bCs/>
          <w:sz w:val="26"/>
          <w:szCs w:val="26"/>
          <w:lang w:val="lv-LV"/>
        </w:rPr>
        <w:t>Vīza</w:t>
      </w:r>
      <w:r w:rsidR="00102B0D" w:rsidRPr="00390F4A">
        <w:rPr>
          <w:b/>
          <w:bCs/>
          <w:sz w:val="26"/>
          <w:szCs w:val="26"/>
          <w:lang w:val="lv-LV"/>
        </w:rPr>
        <w:t>:</w:t>
      </w:r>
    </w:p>
    <w:p w14:paraId="4431A46D" w14:textId="77777777" w:rsidR="00862580" w:rsidRPr="00FB4030" w:rsidRDefault="002B2CAF" w:rsidP="00282251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  <w:r w:rsidRPr="00390F4A">
        <w:rPr>
          <w:b/>
          <w:bCs/>
          <w:sz w:val="26"/>
          <w:szCs w:val="26"/>
          <w:lang w:val="lv-LV"/>
        </w:rPr>
        <w:t>V</w:t>
      </w:r>
      <w:r w:rsidR="00102B0D" w:rsidRPr="00390F4A">
        <w:rPr>
          <w:b/>
          <w:bCs/>
          <w:sz w:val="26"/>
          <w:szCs w:val="26"/>
          <w:lang w:val="lv-LV"/>
        </w:rPr>
        <w:t>alsts sekretārs</w:t>
      </w:r>
      <w:r w:rsidR="7485A815" w:rsidRPr="00390F4A">
        <w:rPr>
          <w:b/>
          <w:bCs/>
          <w:sz w:val="26"/>
          <w:szCs w:val="26"/>
          <w:lang w:val="lv-LV"/>
        </w:rPr>
        <w:t xml:space="preserve"> </w:t>
      </w:r>
      <w:r w:rsidR="00102B0D" w:rsidRPr="00390F4A">
        <w:rPr>
          <w:b/>
          <w:bCs/>
          <w:sz w:val="26"/>
          <w:szCs w:val="26"/>
          <w:lang w:val="lv-LV"/>
        </w:rPr>
        <w:tab/>
      </w:r>
      <w:r w:rsidR="00102B0D" w:rsidRPr="00390F4A">
        <w:rPr>
          <w:b/>
          <w:bCs/>
          <w:sz w:val="26"/>
          <w:szCs w:val="26"/>
          <w:lang w:val="lv-LV"/>
        </w:rPr>
        <w:tab/>
      </w:r>
      <w:r w:rsidR="008E0F42" w:rsidRPr="00390F4A">
        <w:rPr>
          <w:b/>
          <w:bCs/>
          <w:sz w:val="26"/>
          <w:szCs w:val="26"/>
          <w:lang w:val="lv-LV"/>
        </w:rPr>
        <w:t xml:space="preserve">                 E.</w:t>
      </w:r>
      <w:r w:rsidR="003F21D5" w:rsidRPr="00390F4A">
        <w:rPr>
          <w:b/>
          <w:bCs/>
          <w:sz w:val="26"/>
          <w:szCs w:val="26"/>
          <w:lang w:val="lv-LV"/>
        </w:rPr>
        <w:t xml:space="preserve"> </w:t>
      </w:r>
      <w:r w:rsidR="00561126" w:rsidRPr="00390F4A">
        <w:rPr>
          <w:b/>
          <w:bCs/>
          <w:sz w:val="26"/>
          <w:szCs w:val="26"/>
          <w:lang w:val="lv-LV"/>
        </w:rPr>
        <w:t>Valantis</w:t>
      </w:r>
    </w:p>
    <w:sectPr w:rsidR="00862580" w:rsidRPr="00FB4030" w:rsidSect="00606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6D72" w14:textId="77777777" w:rsidR="00393D59" w:rsidRDefault="00393D59" w:rsidP="006B2FEF">
      <w:r>
        <w:separator/>
      </w:r>
    </w:p>
  </w:endnote>
  <w:endnote w:type="continuationSeparator" w:id="0">
    <w:p w14:paraId="26456011" w14:textId="77777777" w:rsidR="00393D59" w:rsidRDefault="00393D59" w:rsidP="006B2FEF">
      <w:r>
        <w:continuationSeparator/>
      </w:r>
    </w:p>
  </w:endnote>
  <w:endnote w:type="continuationNotice" w:id="1">
    <w:p w14:paraId="18117374" w14:textId="77777777" w:rsidR="00393D59" w:rsidRDefault="00393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7E15" w14:textId="77777777" w:rsidR="00AD1814" w:rsidRDefault="00AD1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6313" w14:textId="7F07D38D" w:rsidR="00620421" w:rsidRDefault="007552C6">
    <w:pPr>
      <w:pStyle w:val="Footer"/>
    </w:pPr>
    <w:fldSimple w:instr="FILENAME   \* MERGEFORMAT">
      <w:r w:rsidR="00AD1814">
        <w:rPr>
          <w:noProof/>
        </w:rPr>
        <w:t>EMAnot_30.10.2020_turisms.docx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3A72" w14:textId="25559088" w:rsidR="00620421" w:rsidRDefault="007552C6">
    <w:pPr>
      <w:pStyle w:val="Footer"/>
    </w:pPr>
    <w:fldSimple w:instr="FILENAME   \* MERGEFORMAT">
      <w:r w:rsidR="00AD1814">
        <w:rPr>
          <w:noProof/>
        </w:rPr>
        <w:t>EMAnot_30.10.2020_turisms.docx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4EB9" w14:textId="77777777" w:rsidR="00393D59" w:rsidRDefault="00393D59" w:rsidP="006B2FEF">
      <w:r>
        <w:separator/>
      </w:r>
    </w:p>
  </w:footnote>
  <w:footnote w:type="continuationSeparator" w:id="0">
    <w:p w14:paraId="7E6224F8" w14:textId="77777777" w:rsidR="00393D59" w:rsidRDefault="00393D59" w:rsidP="006B2FEF">
      <w:r>
        <w:continuationSeparator/>
      </w:r>
    </w:p>
  </w:footnote>
  <w:footnote w:type="continuationNotice" w:id="1">
    <w:p w14:paraId="77E275F1" w14:textId="77777777" w:rsidR="00393D59" w:rsidRDefault="00393D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834B" w14:textId="77777777" w:rsidR="00AD1814" w:rsidRDefault="00AD1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7C83BD" w14:textId="235BCE9E" w:rsidR="00620421" w:rsidRPr="005A1518" w:rsidRDefault="00620421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035416">
          <w:rPr>
            <w:noProof/>
            <w:sz w:val="24"/>
            <w:szCs w:val="24"/>
          </w:rPr>
          <w:t>8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0F98" w14:textId="77777777" w:rsidR="00AD1814" w:rsidRDefault="00AD1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2ACF"/>
    <w:multiLevelType w:val="hybridMultilevel"/>
    <w:tmpl w:val="EB9C3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740B"/>
    <w:multiLevelType w:val="hybridMultilevel"/>
    <w:tmpl w:val="56EE6F34"/>
    <w:lvl w:ilvl="0" w:tplc="F894FA3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0A5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4E8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A499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62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AF1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200E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A65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847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E027D"/>
    <w:multiLevelType w:val="hybridMultilevel"/>
    <w:tmpl w:val="EAFC8E3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A06F6"/>
    <w:multiLevelType w:val="hybridMultilevel"/>
    <w:tmpl w:val="5A004962"/>
    <w:lvl w:ilvl="0" w:tplc="24DC889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FA6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A34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44F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6E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C3D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2709B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7761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2EC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A1610"/>
    <w:multiLevelType w:val="hybridMultilevel"/>
    <w:tmpl w:val="3B5A3F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B1D"/>
    <w:multiLevelType w:val="hybridMultilevel"/>
    <w:tmpl w:val="C6402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2407"/>
    <w:multiLevelType w:val="hybridMultilevel"/>
    <w:tmpl w:val="FFFFFFFF"/>
    <w:lvl w:ilvl="0" w:tplc="CE228F54">
      <w:start w:val="1"/>
      <w:numFmt w:val="decimal"/>
      <w:lvlText w:val="%1."/>
      <w:lvlJc w:val="left"/>
      <w:pPr>
        <w:ind w:left="720" w:hanging="360"/>
      </w:pPr>
    </w:lvl>
    <w:lvl w:ilvl="1" w:tplc="0158E13E">
      <w:start w:val="1"/>
      <w:numFmt w:val="lowerLetter"/>
      <w:lvlText w:val="%2."/>
      <w:lvlJc w:val="left"/>
      <w:pPr>
        <w:ind w:left="1440" w:hanging="360"/>
      </w:pPr>
    </w:lvl>
    <w:lvl w:ilvl="2" w:tplc="94BA4B8E">
      <w:start w:val="1"/>
      <w:numFmt w:val="lowerRoman"/>
      <w:lvlText w:val="%3."/>
      <w:lvlJc w:val="right"/>
      <w:pPr>
        <w:ind w:left="2160" w:hanging="180"/>
      </w:pPr>
    </w:lvl>
    <w:lvl w:ilvl="3" w:tplc="F4448016">
      <w:start w:val="1"/>
      <w:numFmt w:val="decimal"/>
      <w:lvlText w:val="%4."/>
      <w:lvlJc w:val="left"/>
      <w:pPr>
        <w:ind w:left="2880" w:hanging="360"/>
      </w:pPr>
    </w:lvl>
    <w:lvl w:ilvl="4" w:tplc="44BEC0E0">
      <w:start w:val="1"/>
      <w:numFmt w:val="lowerLetter"/>
      <w:lvlText w:val="%5."/>
      <w:lvlJc w:val="left"/>
      <w:pPr>
        <w:ind w:left="3600" w:hanging="360"/>
      </w:pPr>
    </w:lvl>
    <w:lvl w:ilvl="5" w:tplc="EA44CE32">
      <w:start w:val="1"/>
      <w:numFmt w:val="lowerRoman"/>
      <w:lvlText w:val="%6."/>
      <w:lvlJc w:val="right"/>
      <w:pPr>
        <w:ind w:left="4320" w:hanging="180"/>
      </w:pPr>
    </w:lvl>
    <w:lvl w:ilvl="6" w:tplc="E0467A0C">
      <w:start w:val="1"/>
      <w:numFmt w:val="decimal"/>
      <w:lvlText w:val="%7."/>
      <w:lvlJc w:val="left"/>
      <w:pPr>
        <w:ind w:left="5040" w:hanging="360"/>
      </w:pPr>
    </w:lvl>
    <w:lvl w:ilvl="7" w:tplc="BA0CDCC6">
      <w:start w:val="1"/>
      <w:numFmt w:val="lowerLetter"/>
      <w:lvlText w:val="%8."/>
      <w:lvlJc w:val="left"/>
      <w:pPr>
        <w:ind w:left="5760" w:hanging="360"/>
      </w:pPr>
    </w:lvl>
    <w:lvl w:ilvl="8" w:tplc="10B2F9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A3453"/>
    <w:multiLevelType w:val="hybridMultilevel"/>
    <w:tmpl w:val="405424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8029B"/>
    <w:multiLevelType w:val="hybridMultilevel"/>
    <w:tmpl w:val="2416E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858CB"/>
    <w:multiLevelType w:val="hybridMultilevel"/>
    <w:tmpl w:val="531CE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31C7"/>
    <w:multiLevelType w:val="hybridMultilevel"/>
    <w:tmpl w:val="FFFFFFFF"/>
    <w:lvl w:ilvl="0" w:tplc="A0FEE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9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C8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E3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6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5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6E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E2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D6055"/>
    <w:multiLevelType w:val="hybridMultilevel"/>
    <w:tmpl w:val="C6CE749E"/>
    <w:lvl w:ilvl="0" w:tplc="293A2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F05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09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329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149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F69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B0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50D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26F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74612C"/>
    <w:multiLevelType w:val="multilevel"/>
    <w:tmpl w:val="591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A2BD1"/>
    <w:multiLevelType w:val="hybridMultilevel"/>
    <w:tmpl w:val="884420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B82"/>
    <w:multiLevelType w:val="hybridMultilevel"/>
    <w:tmpl w:val="5966FCFE"/>
    <w:lvl w:ilvl="0" w:tplc="1400A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40C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28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D2B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DE7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847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BCA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A2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647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1"/>
  </w:num>
  <w:num w:numId="5">
    <w:abstractNumId w:val="16"/>
  </w:num>
  <w:num w:numId="6">
    <w:abstractNumId w:val="1"/>
  </w:num>
  <w:num w:numId="7">
    <w:abstractNumId w:val="19"/>
  </w:num>
  <w:num w:numId="8">
    <w:abstractNumId w:val="27"/>
  </w:num>
  <w:num w:numId="9">
    <w:abstractNumId w:val="23"/>
  </w:num>
  <w:num w:numId="10">
    <w:abstractNumId w:val="18"/>
  </w:num>
  <w:num w:numId="11">
    <w:abstractNumId w:val="17"/>
  </w:num>
  <w:num w:numId="12">
    <w:abstractNumId w:val="26"/>
  </w:num>
  <w:num w:numId="13">
    <w:abstractNumId w:val="10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13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5"/>
  </w:num>
  <w:num w:numId="24">
    <w:abstractNumId w:val="11"/>
  </w:num>
  <w:num w:numId="25">
    <w:abstractNumId w:val="24"/>
  </w:num>
  <w:num w:numId="26">
    <w:abstractNumId w:val="12"/>
  </w:num>
  <w:num w:numId="27">
    <w:abstractNumId w:val="3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210"/>
    <w:rsid w:val="000008A9"/>
    <w:rsid w:val="000019CE"/>
    <w:rsid w:val="000022E0"/>
    <w:rsid w:val="0000304E"/>
    <w:rsid w:val="0000514D"/>
    <w:rsid w:val="00005853"/>
    <w:rsid w:val="000058AA"/>
    <w:rsid w:val="0000653D"/>
    <w:rsid w:val="0000714E"/>
    <w:rsid w:val="00007491"/>
    <w:rsid w:val="000101CA"/>
    <w:rsid w:val="0001048C"/>
    <w:rsid w:val="00012487"/>
    <w:rsid w:val="00012D99"/>
    <w:rsid w:val="00013163"/>
    <w:rsid w:val="00013643"/>
    <w:rsid w:val="00013B61"/>
    <w:rsid w:val="0001452E"/>
    <w:rsid w:val="0001479E"/>
    <w:rsid w:val="00014B9F"/>
    <w:rsid w:val="00015333"/>
    <w:rsid w:val="00016054"/>
    <w:rsid w:val="00016159"/>
    <w:rsid w:val="000168EA"/>
    <w:rsid w:val="00016A1C"/>
    <w:rsid w:val="00017A3B"/>
    <w:rsid w:val="0002003C"/>
    <w:rsid w:val="000205ED"/>
    <w:rsid w:val="00022191"/>
    <w:rsid w:val="000231D2"/>
    <w:rsid w:val="000236E8"/>
    <w:rsid w:val="000240AD"/>
    <w:rsid w:val="000240CA"/>
    <w:rsid w:val="00024362"/>
    <w:rsid w:val="000243D3"/>
    <w:rsid w:val="00024ACB"/>
    <w:rsid w:val="00024B5B"/>
    <w:rsid w:val="00024D9D"/>
    <w:rsid w:val="000253EF"/>
    <w:rsid w:val="0002596F"/>
    <w:rsid w:val="000268EF"/>
    <w:rsid w:val="00026F18"/>
    <w:rsid w:val="000272A6"/>
    <w:rsid w:val="00027993"/>
    <w:rsid w:val="0003012D"/>
    <w:rsid w:val="00030274"/>
    <w:rsid w:val="00030B7E"/>
    <w:rsid w:val="00032297"/>
    <w:rsid w:val="0003245D"/>
    <w:rsid w:val="00032471"/>
    <w:rsid w:val="0003265E"/>
    <w:rsid w:val="00032B0B"/>
    <w:rsid w:val="00033218"/>
    <w:rsid w:val="00033239"/>
    <w:rsid w:val="00033A52"/>
    <w:rsid w:val="00033F5A"/>
    <w:rsid w:val="000340DC"/>
    <w:rsid w:val="0003428D"/>
    <w:rsid w:val="000349BB"/>
    <w:rsid w:val="00035416"/>
    <w:rsid w:val="00035C7B"/>
    <w:rsid w:val="00035FE0"/>
    <w:rsid w:val="00036927"/>
    <w:rsid w:val="000369D2"/>
    <w:rsid w:val="000377CB"/>
    <w:rsid w:val="000378F9"/>
    <w:rsid w:val="00040007"/>
    <w:rsid w:val="00040084"/>
    <w:rsid w:val="0004107E"/>
    <w:rsid w:val="000419F6"/>
    <w:rsid w:val="00041ECC"/>
    <w:rsid w:val="00041F69"/>
    <w:rsid w:val="00042CA5"/>
    <w:rsid w:val="000430AC"/>
    <w:rsid w:val="0004380E"/>
    <w:rsid w:val="00044648"/>
    <w:rsid w:val="00044683"/>
    <w:rsid w:val="00044743"/>
    <w:rsid w:val="00045082"/>
    <w:rsid w:val="000460AA"/>
    <w:rsid w:val="00047095"/>
    <w:rsid w:val="0004712F"/>
    <w:rsid w:val="000475D7"/>
    <w:rsid w:val="00047743"/>
    <w:rsid w:val="000477D4"/>
    <w:rsid w:val="00047962"/>
    <w:rsid w:val="00050AE9"/>
    <w:rsid w:val="00050CD7"/>
    <w:rsid w:val="00051E73"/>
    <w:rsid w:val="00052334"/>
    <w:rsid w:val="000527A4"/>
    <w:rsid w:val="00052C12"/>
    <w:rsid w:val="00053C1D"/>
    <w:rsid w:val="0005489B"/>
    <w:rsid w:val="0005519D"/>
    <w:rsid w:val="0005585B"/>
    <w:rsid w:val="00056871"/>
    <w:rsid w:val="00056D68"/>
    <w:rsid w:val="000602E6"/>
    <w:rsid w:val="000606F5"/>
    <w:rsid w:val="00061E59"/>
    <w:rsid w:val="00062F7E"/>
    <w:rsid w:val="0006303D"/>
    <w:rsid w:val="00063971"/>
    <w:rsid w:val="00065C2E"/>
    <w:rsid w:val="00066AF8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52A3"/>
    <w:rsid w:val="000773A5"/>
    <w:rsid w:val="00077673"/>
    <w:rsid w:val="00077D13"/>
    <w:rsid w:val="0008002B"/>
    <w:rsid w:val="00080352"/>
    <w:rsid w:val="0008065E"/>
    <w:rsid w:val="00081744"/>
    <w:rsid w:val="000818FB"/>
    <w:rsid w:val="00081EC5"/>
    <w:rsid w:val="00082068"/>
    <w:rsid w:val="00082551"/>
    <w:rsid w:val="00085090"/>
    <w:rsid w:val="0008515E"/>
    <w:rsid w:val="00085640"/>
    <w:rsid w:val="0008670B"/>
    <w:rsid w:val="00086EC4"/>
    <w:rsid w:val="00087997"/>
    <w:rsid w:val="00090162"/>
    <w:rsid w:val="0009156D"/>
    <w:rsid w:val="00091668"/>
    <w:rsid w:val="00091F4F"/>
    <w:rsid w:val="0009324B"/>
    <w:rsid w:val="00094011"/>
    <w:rsid w:val="00094B1E"/>
    <w:rsid w:val="00095280"/>
    <w:rsid w:val="00096060"/>
    <w:rsid w:val="000964C6"/>
    <w:rsid w:val="00097347"/>
    <w:rsid w:val="000A0059"/>
    <w:rsid w:val="000A1094"/>
    <w:rsid w:val="000A14E3"/>
    <w:rsid w:val="000A1FC0"/>
    <w:rsid w:val="000A212A"/>
    <w:rsid w:val="000A22AD"/>
    <w:rsid w:val="000A37C3"/>
    <w:rsid w:val="000A38DA"/>
    <w:rsid w:val="000A3DBA"/>
    <w:rsid w:val="000A44CE"/>
    <w:rsid w:val="000A5420"/>
    <w:rsid w:val="000A5CE7"/>
    <w:rsid w:val="000A6BA6"/>
    <w:rsid w:val="000A7113"/>
    <w:rsid w:val="000B0043"/>
    <w:rsid w:val="000B0748"/>
    <w:rsid w:val="000B0A34"/>
    <w:rsid w:val="000B0C55"/>
    <w:rsid w:val="000B0ECC"/>
    <w:rsid w:val="000B1184"/>
    <w:rsid w:val="000B1926"/>
    <w:rsid w:val="000B1B64"/>
    <w:rsid w:val="000B2C54"/>
    <w:rsid w:val="000B3130"/>
    <w:rsid w:val="000B3449"/>
    <w:rsid w:val="000B37BD"/>
    <w:rsid w:val="000B3812"/>
    <w:rsid w:val="000B3926"/>
    <w:rsid w:val="000B3FAB"/>
    <w:rsid w:val="000B492B"/>
    <w:rsid w:val="000B60AC"/>
    <w:rsid w:val="000B6360"/>
    <w:rsid w:val="000B6394"/>
    <w:rsid w:val="000B71B4"/>
    <w:rsid w:val="000B7F7E"/>
    <w:rsid w:val="000C067D"/>
    <w:rsid w:val="000C090A"/>
    <w:rsid w:val="000C0CBE"/>
    <w:rsid w:val="000C0FB3"/>
    <w:rsid w:val="000C33C1"/>
    <w:rsid w:val="000C4418"/>
    <w:rsid w:val="000C47BE"/>
    <w:rsid w:val="000C57AB"/>
    <w:rsid w:val="000C5C2B"/>
    <w:rsid w:val="000C6D44"/>
    <w:rsid w:val="000C717B"/>
    <w:rsid w:val="000D1AEB"/>
    <w:rsid w:val="000D2474"/>
    <w:rsid w:val="000D2543"/>
    <w:rsid w:val="000D26BE"/>
    <w:rsid w:val="000D3914"/>
    <w:rsid w:val="000D3A64"/>
    <w:rsid w:val="000D3D56"/>
    <w:rsid w:val="000D43D9"/>
    <w:rsid w:val="000D46C0"/>
    <w:rsid w:val="000D4C88"/>
    <w:rsid w:val="000D4F73"/>
    <w:rsid w:val="000D5198"/>
    <w:rsid w:val="000D5E51"/>
    <w:rsid w:val="000D6580"/>
    <w:rsid w:val="000D7007"/>
    <w:rsid w:val="000D7282"/>
    <w:rsid w:val="000D74B9"/>
    <w:rsid w:val="000E09DF"/>
    <w:rsid w:val="000E0D8E"/>
    <w:rsid w:val="000E15CB"/>
    <w:rsid w:val="000E1DE4"/>
    <w:rsid w:val="000E257B"/>
    <w:rsid w:val="000E3119"/>
    <w:rsid w:val="000E35F1"/>
    <w:rsid w:val="000E3963"/>
    <w:rsid w:val="000E3BFB"/>
    <w:rsid w:val="000E3CAA"/>
    <w:rsid w:val="000E4EFC"/>
    <w:rsid w:val="000E50C6"/>
    <w:rsid w:val="000E53C3"/>
    <w:rsid w:val="000E56F8"/>
    <w:rsid w:val="000E5A0E"/>
    <w:rsid w:val="000E5DD2"/>
    <w:rsid w:val="000E63F3"/>
    <w:rsid w:val="000E6D39"/>
    <w:rsid w:val="000E7052"/>
    <w:rsid w:val="000E7FFD"/>
    <w:rsid w:val="000F0A62"/>
    <w:rsid w:val="000F0E0E"/>
    <w:rsid w:val="000F16D7"/>
    <w:rsid w:val="000F1AAB"/>
    <w:rsid w:val="000F2043"/>
    <w:rsid w:val="000F25D2"/>
    <w:rsid w:val="000F2EA7"/>
    <w:rsid w:val="000F32F3"/>
    <w:rsid w:val="000F3688"/>
    <w:rsid w:val="000F4230"/>
    <w:rsid w:val="000F50EF"/>
    <w:rsid w:val="000F5CF2"/>
    <w:rsid w:val="000F6CC0"/>
    <w:rsid w:val="000F73B3"/>
    <w:rsid w:val="000F743C"/>
    <w:rsid w:val="0010017D"/>
    <w:rsid w:val="001001F5"/>
    <w:rsid w:val="00100333"/>
    <w:rsid w:val="00100D60"/>
    <w:rsid w:val="0010110B"/>
    <w:rsid w:val="00101565"/>
    <w:rsid w:val="00102681"/>
    <w:rsid w:val="00102922"/>
    <w:rsid w:val="00102B0D"/>
    <w:rsid w:val="00102B1D"/>
    <w:rsid w:val="001031DA"/>
    <w:rsid w:val="001035C6"/>
    <w:rsid w:val="00104183"/>
    <w:rsid w:val="00105715"/>
    <w:rsid w:val="00105D17"/>
    <w:rsid w:val="001067FE"/>
    <w:rsid w:val="00110128"/>
    <w:rsid w:val="00110583"/>
    <w:rsid w:val="001117B9"/>
    <w:rsid w:val="00111A1F"/>
    <w:rsid w:val="00112554"/>
    <w:rsid w:val="001127FE"/>
    <w:rsid w:val="001129EE"/>
    <w:rsid w:val="001142A1"/>
    <w:rsid w:val="00115317"/>
    <w:rsid w:val="0011606F"/>
    <w:rsid w:val="001163C1"/>
    <w:rsid w:val="00116E4D"/>
    <w:rsid w:val="00117139"/>
    <w:rsid w:val="00117267"/>
    <w:rsid w:val="0012060E"/>
    <w:rsid w:val="00123B4B"/>
    <w:rsid w:val="0012410C"/>
    <w:rsid w:val="001242B0"/>
    <w:rsid w:val="00124B5D"/>
    <w:rsid w:val="001254EB"/>
    <w:rsid w:val="0012624C"/>
    <w:rsid w:val="0012625A"/>
    <w:rsid w:val="00127BBE"/>
    <w:rsid w:val="0013024B"/>
    <w:rsid w:val="00131C9F"/>
    <w:rsid w:val="00131D47"/>
    <w:rsid w:val="00131F12"/>
    <w:rsid w:val="00132363"/>
    <w:rsid w:val="00132401"/>
    <w:rsid w:val="00132B0A"/>
    <w:rsid w:val="0013324F"/>
    <w:rsid w:val="0013350C"/>
    <w:rsid w:val="0013377F"/>
    <w:rsid w:val="00134389"/>
    <w:rsid w:val="001343CB"/>
    <w:rsid w:val="0013586C"/>
    <w:rsid w:val="001362A5"/>
    <w:rsid w:val="001364E0"/>
    <w:rsid w:val="00137388"/>
    <w:rsid w:val="00137F96"/>
    <w:rsid w:val="001401AE"/>
    <w:rsid w:val="001410BF"/>
    <w:rsid w:val="00142182"/>
    <w:rsid w:val="00142667"/>
    <w:rsid w:val="00142942"/>
    <w:rsid w:val="00142B5E"/>
    <w:rsid w:val="00142C3C"/>
    <w:rsid w:val="00143B8B"/>
    <w:rsid w:val="00143BB6"/>
    <w:rsid w:val="00143BD9"/>
    <w:rsid w:val="001442E5"/>
    <w:rsid w:val="00144936"/>
    <w:rsid w:val="00145366"/>
    <w:rsid w:val="00146697"/>
    <w:rsid w:val="00146D17"/>
    <w:rsid w:val="001474CA"/>
    <w:rsid w:val="001474E7"/>
    <w:rsid w:val="00147BA5"/>
    <w:rsid w:val="00150602"/>
    <w:rsid w:val="0015131B"/>
    <w:rsid w:val="001513EA"/>
    <w:rsid w:val="00151BBD"/>
    <w:rsid w:val="00151CFF"/>
    <w:rsid w:val="00151D54"/>
    <w:rsid w:val="00152387"/>
    <w:rsid w:val="00152493"/>
    <w:rsid w:val="0015295F"/>
    <w:rsid w:val="0015384D"/>
    <w:rsid w:val="00155794"/>
    <w:rsid w:val="001563DE"/>
    <w:rsid w:val="00156A1E"/>
    <w:rsid w:val="00156C28"/>
    <w:rsid w:val="00156EF1"/>
    <w:rsid w:val="00157109"/>
    <w:rsid w:val="001613AA"/>
    <w:rsid w:val="0016143E"/>
    <w:rsid w:val="00161BA7"/>
    <w:rsid w:val="00161CA7"/>
    <w:rsid w:val="001633A3"/>
    <w:rsid w:val="001641B1"/>
    <w:rsid w:val="00164809"/>
    <w:rsid w:val="00164A2E"/>
    <w:rsid w:val="00165004"/>
    <w:rsid w:val="001650AC"/>
    <w:rsid w:val="001655DD"/>
    <w:rsid w:val="00165747"/>
    <w:rsid w:val="001657F9"/>
    <w:rsid w:val="00165F5E"/>
    <w:rsid w:val="00166088"/>
    <w:rsid w:val="0016668A"/>
    <w:rsid w:val="00166A45"/>
    <w:rsid w:val="00166A8B"/>
    <w:rsid w:val="0016744E"/>
    <w:rsid w:val="00167597"/>
    <w:rsid w:val="00167707"/>
    <w:rsid w:val="0016779D"/>
    <w:rsid w:val="00167E1C"/>
    <w:rsid w:val="00170507"/>
    <w:rsid w:val="001710E9"/>
    <w:rsid w:val="001715CD"/>
    <w:rsid w:val="00172082"/>
    <w:rsid w:val="00173B5A"/>
    <w:rsid w:val="001741E9"/>
    <w:rsid w:val="001748E5"/>
    <w:rsid w:val="00175807"/>
    <w:rsid w:val="00175B7D"/>
    <w:rsid w:val="00175F5D"/>
    <w:rsid w:val="0017637A"/>
    <w:rsid w:val="001769ED"/>
    <w:rsid w:val="00176AB2"/>
    <w:rsid w:val="001770AE"/>
    <w:rsid w:val="00177250"/>
    <w:rsid w:val="00177882"/>
    <w:rsid w:val="00177C69"/>
    <w:rsid w:val="00177D42"/>
    <w:rsid w:val="00180026"/>
    <w:rsid w:val="00180E2B"/>
    <w:rsid w:val="001811E1"/>
    <w:rsid w:val="00181B6C"/>
    <w:rsid w:val="00182680"/>
    <w:rsid w:val="001827A8"/>
    <w:rsid w:val="001837AC"/>
    <w:rsid w:val="00183B65"/>
    <w:rsid w:val="00183C0A"/>
    <w:rsid w:val="00184106"/>
    <w:rsid w:val="00185024"/>
    <w:rsid w:val="001852B9"/>
    <w:rsid w:val="00185D88"/>
    <w:rsid w:val="00186A4D"/>
    <w:rsid w:val="00186CB8"/>
    <w:rsid w:val="00187140"/>
    <w:rsid w:val="00190B3D"/>
    <w:rsid w:val="00191EDE"/>
    <w:rsid w:val="00192AA0"/>
    <w:rsid w:val="00192C9B"/>
    <w:rsid w:val="00192CC2"/>
    <w:rsid w:val="001935C8"/>
    <w:rsid w:val="00193915"/>
    <w:rsid w:val="0019415D"/>
    <w:rsid w:val="001946C8"/>
    <w:rsid w:val="001957C3"/>
    <w:rsid w:val="00195D43"/>
    <w:rsid w:val="00196E2D"/>
    <w:rsid w:val="001970E1"/>
    <w:rsid w:val="001975B7"/>
    <w:rsid w:val="001979C9"/>
    <w:rsid w:val="001A120C"/>
    <w:rsid w:val="001A1322"/>
    <w:rsid w:val="001A1368"/>
    <w:rsid w:val="001A1439"/>
    <w:rsid w:val="001A2748"/>
    <w:rsid w:val="001A2F28"/>
    <w:rsid w:val="001A38EA"/>
    <w:rsid w:val="001A3ED2"/>
    <w:rsid w:val="001A4750"/>
    <w:rsid w:val="001A4F7A"/>
    <w:rsid w:val="001A5277"/>
    <w:rsid w:val="001A785A"/>
    <w:rsid w:val="001A7C3A"/>
    <w:rsid w:val="001A7E1D"/>
    <w:rsid w:val="001A7E32"/>
    <w:rsid w:val="001B2B5E"/>
    <w:rsid w:val="001B2FA2"/>
    <w:rsid w:val="001B5233"/>
    <w:rsid w:val="001B70CA"/>
    <w:rsid w:val="001B7454"/>
    <w:rsid w:val="001C0801"/>
    <w:rsid w:val="001C143C"/>
    <w:rsid w:val="001C1B72"/>
    <w:rsid w:val="001C1EEC"/>
    <w:rsid w:val="001C2832"/>
    <w:rsid w:val="001C362D"/>
    <w:rsid w:val="001C42EE"/>
    <w:rsid w:val="001C5CEF"/>
    <w:rsid w:val="001C5ED6"/>
    <w:rsid w:val="001C6208"/>
    <w:rsid w:val="001C68A2"/>
    <w:rsid w:val="001C6F6F"/>
    <w:rsid w:val="001C70CC"/>
    <w:rsid w:val="001D0414"/>
    <w:rsid w:val="001D0561"/>
    <w:rsid w:val="001D0800"/>
    <w:rsid w:val="001D0EA8"/>
    <w:rsid w:val="001D24D3"/>
    <w:rsid w:val="001D2C06"/>
    <w:rsid w:val="001D3000"/>
    <w:rsid w:val="001D3167"/>
    <w:rsid w:val="001D3D61"/>
    <w:rsid w:val="001D4FCB"/>
    <w:rsid w:val="001D63DF"/>
    <w:rsid w:val="001D6B79"/>
    <w:rsid w:val="001D6DA6"/>
    <w:rsid w:val="001D6EFA"/>
    <w:rsid w:val="001D710F"/>
    <w:rsid w:val="001D7397"/>
    <w:rsid w:val="001D7951"/>
    <w:rsid w:val="001D7DC1"/>
    <w:rsid w:val="001E023A"/>
    <w:rsid w:val="001E028B"/>
    <w:rsid w:val="001E048B"/>
    <w:rsid w:val="001E097D"/>
    <w:rsid w:val="001E0DC1"/>
    <w:rsid w:val="001E1520"/>
    <w:rsid w:val="001E1B0F"/>
    <w:rsid w:val="001E1BB0"/>
    <w:rsid w:val="001E1C83"/>
    <w:rsid w:val="001E1E1A"/>
    <w:rsid w:val="001E1EA8"/>
    <w:rsid w:val="001E23DF"/>
    <w:rsid w:val="001E3588"/>
    <w:rsid w:val="001E4317"/>
    <w:rsid w:val="001E4C2F"/>
    <w:rsid w:val="001E568C"/>
    <w:rsid w:val="001E5870"/>
    <w:rsid w:val="001E5FBC"/>
    <w:rsid w:val="001E666D"/>
    <w:rsid w:val="001E66FC"/>
    <w:rsid w:val="001E6CC9"/>
    <w:rsid w:val="001E76BE"/>
    <w:rsid w:val="001F06BB"/>
    <w:rsid w:val="001F1973"/>
    <w:rsid w:val="001F2491"/>
    <w:rsid w:val="001F2BA2"/>
    <w:rsid w:val="001F6239"/>
    <w:rsid w:val="001F6DBE"/>
    <w:rsid w:val="001F7086"/>
    <w:rsid w:val="001F7AAD"/>
    <w:rsid w:val="001F7D31"/>
    <w:rsid w:val="00200E7D"/>
    <w:rsid w:val="0020169A"/>
    <w:rsid w:val="00201D17"/>
    <w:rsid w:val="00201E65"/>
    <w:rsid w:val="00201E93"/>
    <w:rsid w:val="00202500"/>
    <w:rsid w:val="00202E5C"/>
    <w:rsid w:val="002036FC"/>
    <w:rsid w:val="0020468C"/>
    <w:rsid w:val="00204F3C"/>
    <w:rsid w:val="0020596E"/>
    <w:rsid w:val="00206B9C"/>
    <w:rsid w:val="002075FF"/>
    <w:rsid w:val="0020798D"/>
    <w:rsid w:val="002107BF"/>
    <w:rsid w:val="00210E64"/>
    <w:rsid w:val="00211315"/>
    <w:rsid w:val="00213CC5"/>
    <w:rsid w:val="00214291"/>
    <w:rsid w:val="00215105"/>
    <w:rsid w:val="002151B3"/>
    <w:rsid w:val="00215A5A"/>
    <w:rsid w:val="00215C6A"/>
    <w:rsid w:val="00216FC5"/>
    <w:rsid w:val="0021738A"/>
    <w:rsid w:val="0021757D"/>
    <w:rsid w:val="002177B0"/>
    <w:rsid w:val="00217A95"/>
    <w:rsid w:val="00217F5B"/>
    <w:rsid w:val="002201C8"/>
    <w:rsid w:val="00220FFF"/>
    <w:rsid w:val="00221EAF"/>
    <w:rsid w:val="002235AA"/>
    <w:rsid w:val="00223778"/>
    <w:rsid w:val="00224E84"/>
    <w:rsid w:val="002267E7"/>
    <w:rsid w:val="002267EF"/>
    <w:rsid w:val="00226EA5"/>
    <w:rsid w:val="00226F10"/>
    <w:rsid w:val="002272E3"/>
    <w:rsid w:val="00227435"/>
    <w:rsid w:val="00227442"/>
    <w:rsid w:val="00227BC3"/>
    <w:rsid w:val="00227F25"/>
    <w:rsid w:val="00230958"/>
    <w:rsid w:val="00232596"/>
    <w:rsid w:val="002327FA"/>
    <w:rsid w:val="0023321F"/>
    <w:rsid w:val="002337A3"/>
    <w:rsid w:val="0023389D"/>
    <w:rsid w:val="00234076"/>
    <w:rsid w:val="00234184"/>
    <w:rsid w:val="0023582E"/>
    <w:rsid w:val="00236215"/>
    <w:rsid w:val="00236418"/>
    <w:rsid w:val="00236754"/>
    <w:rsid w:val="00236775"/>
    <w:rsid w:val="00236874"/>
    <w:rsid w:val="0023740B"/>
    <w:rsid w:val="00237878"/>
    <w:rsid w:val="002414F5"/>
    <w:rsid w:val="0024197D"/>
    <w:rsid w:val="00241A63"/>
    <w:rsid w:val="00241C10"/>
    <w:rsid w:val="002438ED"/>
    <w:rsid w:val="00243D84"/>
    <w:rsid w:val="00244A9E"/>
    <w:rsid w:val="00245F8E"/>
    <w:rsid w:val="00246849"/>
    <w:rsid w:val="00247305"/>
    <w:rsid w:val="00250127"/>
    <w:rsid w:val="0025023B"/>
    <w:rsid w:val="0025068F"/>
    <w:rsid w:val="00251024"/>
    <w:rsid w:val="0025140A"/>
    <w:rsid w:val="00252216"/>
    <w:rsid w:val="00252EEF"/>
    <w:rsid w:val="00253B6C"/>
    <w:rsid w:val="00253FA1"/>
    <w:rsid w:val="00254361"/>
    <w:rsid w:val="00254651"/>
    <w:rsid w:val="00254901"/>
    <w:rsid w:val="00254B75"/>
    <w:rsid w:val="00255297"/>
    <w:rsid w:val="0025543B"/>
    <w:rsid w:val="002557FC"/>
    <w:rsid w:val="00255811"/>
    <w:rsid w:val="00255887"/>
    <w:rsid w:val="00255BAC"/>
    <w:rsid w:val="0025638A"/>
    <w:rsid w:val="0025654B"/>
    <w:rsid w:val="00256BC5"/>
    <w:rsid w:val="00257981"/>
    <w:rsid w:val="00257DB6"/>
    <w:rsid w:val="002601C7"/>
    <w:rsid w:val="00260352"/>
    <w:rsid w:val="002607F1"/>
    <w:rsid w:val="00261B97"/>
    <w:rsid w:val="0026499A"/>
    <w:rsid w:val="002651EA"/>
    <w:rsid w:val="00267697"/>
    <w:rsid w:val="00270CD4"/>
    <w:rsid w:val="00270EE1"/>
    <w:rsid w:val="0027369F"/>
    <w:rsid w:val="00273700"/>
    <w:rsid w:val="00273B21"/>
    <w:rsid w:val="002768F6"/>
    <w:rsid w:val="00276941"/>
    <w:rsid w:val="00276F65"/>
    <w:rsid w:val="00277D9D"/>
    <w:rsid w:val="00277F5D"/>
    <w:rsid w:val="0028052F"/>
    <w:rsid w:val="0028068F"/>
    <w:rsid w:val="00280ADE"/>
    <w:rsid w:val="00280F81"/>
    <w:rsid w:val="002811D8"/>
    <w:rsid w:val="0028169E"/>
    <w:rsid w:val="00281956"/>
    <w:rsid w:val="00281B6D"/>
    <w:rsid w:val="00281C0B"/>
    <w:rsid w:val="00282251"/>
    <w:rsid w:val="0028288E"/>
    <w:rsid w:val="00282FCF"/>
    <w:rsid w:val="00283895"/>
    <w:rsid w:val="00284601"/>
    <w:rsid w:val="00285303"/>
    <w:rsid w:val="002867CD"/>
    <w:rsid w:val="00286EEC"/>
    <w:rsid w:val="00287BF7"/>
    <w:rsid w:val="00287EC6"/>
    <w:rsid w:val="002906E7"/>
    <w:rsid w:val="00290EE2"/>
    <w:rsid w:val="00292062"/>
    <w:rsid w:val="002926D8"/>
    <w:rsid w:val="00292B85"/>
    <w:rsid w:val="0029317B"/>
    <w:rsid w:val="002932D2"/>
    <w:rsid w:val="00293CAF"/>
    <w:rsid w:val="00294DDB"/>
    <w:rsid w:val="00294DF3"/>
    <w:rsid w:val="00294E8D"/>
    <w:rsid w:val="00295592"/>
    <w:rsid w:val="002957B7"/>
    <w:rsid w:val="00295EFC"/>
    <w:rsid w:val="00296441"/>
    <w:rsid w:val="002965D3"/>
    <w:rsid w:val="00296FC3"/>
    <w:rsid w:val="00297E2C"/>
    <w:rsid w:val="0029DD96"/>
    <w:rsid w:val="002A0435"/>
    <w:rsid w:val="002A0BC1"/>
    <w:rsid w:val="002A166A"/>
    <w:rsid w:val="002A1AA4"/>
    <w:rsid w:val="002A1B7C"/>
    <w:rsid w:val="002A1BB6"/>
    <w:rsid w:val="002A3287"/>
    <w:rsid w:val="002A35A3"/>
    <w:rsid w:val="002A35BE"/>
    <w:rsid w:val="002A3C5C"/>
    <w:rsid w:val="002A3EC2"/>
    <w:rsid w:val="002A4497"/>
    <w:rsid w:val="002A6400"/>
    <w:rsid w:val="002A7936"/>
    <w:rsid w:val="002A7C83"/>
    <w:rsid w:val="002A7E0A"/>
    <w:rsid w:val="002B0099"/>
    <w:rsid w:val="002B071C"/>
    <w:rsid w:val="002B156E"/>
    <w:rsid w:val="002B1F26"/>
    <w:rsid w:val="002B24D2"/>
    <w:rsid w:val="002B2CAF"/>
    <w:rsid w:val="002B2EBB"/>
    <w:rsid w:val="002B3EAE"/>
    <w:rsid w:val="002B430E"/>
    <w:rsid w:val="002B4900"/>
    <w:rsid w:val="002B4BDA"/>
    <w:rsid w:val="002B6364"/>
    <w:rsid w:val="002B7681"/>
    <w:rsid w:val="002B796B"/>
    <w:rsid w:val="002B7F82"/>
    <w:rsid w:val="002C0675"/>
    <w:rsid w:val="002C0D86"/>
    <w:rsid w:val="002C15A0"/>
    <w:rsid w:val="002C1DFA"/>
    <w:rsid w:val="002C2021"/>
    <w:rsid w:val="002C2029"/>
    <w:rsid w:val="002C2219"/>
    <w:rsid w:val="002C22CF"/>
    <w:rsid w:val="002C2945"/>
    <w:rsid w:val="002C3931"/>
    <w:rsid w:val="002C3E23"/>
    <w:rsid w:val="002C3E51"/>
    <w:rsid w:val="002C4931"/>
    <w:rsid w:val="002C4EA3"/>
    <w:rsid w:val="002C504B"/>
    <w:rsid w:val="002C655B"/>
    <w:rsid w:val="002C6856"/>
    <w:rsid w:val="002C743D"/>
    <w:rsid w:val="002D15B1"/>
    <w:rsid w:val="002D1B68"/>
    <w:rsid w:val="002D221B"/>
    <w:rsid w:val="002D2B08"/>
    <w:rsid w:val="002D339C"/>
    <w:rsid w:val="002D43A2"/>
    <w:rsid w:val="002D4882"/>
    <w:rsid w:val="002D4B51"/>
    <w:rsid w:val="002D5321"/>
    <w:rsid w:val="002D63AB"/>
    <w:rsid w:val="002D6A10"/>
    <w:rsid w:val="002D6ACE"/>
    <w:rsid w:val="002D6BDB"/>
    <w:rsid w:val="002D6D74"/>
    <w:rsid w:val="002D744A"/>
    <w:rsid w:val="002D7D0E"/>
    <w:rsid w:val="002E024D"/>
    <w:rsid w:val="002E054D"/>
    <w:rsid w:val="002E07B5"/>
    <w:rsid w:val="002E0ADF"/>
    <w:rsid w:val="002E1075"/>
    <w:rsid w:val="002E1BED"/>
    <w:rsid w:val="002E258D"/>
    <w:rsid w:val="002E3A9F"/>
    <w:rsid w:val="002E3ED6"/>
    <w:rsid w:val="002E5019"/>
    <w:rsid w:val="002E5643"/>
    <w:rsid w:val="002E6179"/>
    <w:rsid w:val="002E678E"/>
    <w:rsid w:val="002E6FE5"/>
    <w:rsid w:val="002E708A"/>
    <w:rsid w:val="002E7635"/>
    <w:rsid w:val="002E770D"/>
    <w:rsid w:val="002F06CE"/>
    <w:rsid w:val="002F0E64"/>
    <w:rsid w:val="002F18FB"/>
    <w:rsid w:val="002F21CF"/>
    <w:rsid w:val="002F3854"/>
    <w:rsid w:val="002F42C2"/>
    <w:rsid w:val="002F5587"/>
    <w:rsid w:val="002F5FB0"/>
    <w:rsid w:val="002F6A89"/>
    <w:rsid w:val="002F741D"/>
    <w:rsid w:val="003001D2"/>
    <w:rsid w:val="00300B84"/>
    <w:rsid w:val="00301A6D"/>
    <w:rsid w:val="00301D46"/>
    <w:rsid w:val="00301FDB"/>
    <w:rsid w:val="0030247A"/>
    <w:rsid w:val="00303147"/>
    <w:rsid w:val="00303955"/>
    <w:rsid w:val="00303B50"/>
    <w:rsid w:val="00303F18"/>
    <w:rsid w:val="00304111"/>
    <w:rsid w:val="00304154"/>
    <w:rsid w:val="003042F5"/>
    <w:rsid w:val="00304810"/>
    <w:rsid w:val="00304D66"/>
    <w:rsid w:val="003055C3"/>
    <w:rsid w:val="003061FB"/>
    <w:rsid w:val="00306270"/>
    <w:rsid w:val="00306EE6"/>
    <w:rsid w:val="00307980"/>
    <w:rsid w:val="0031008A"/>
    <w:rsid w:val="00310924"/>
    <w:rsid w:val="00310EBB"/>
    <w:rsid w:val="00312255"/>
    <w:rsid w:val="0031259B"/>
    <w:rsid w:val="003126FF"/>
    <w:rsid w:val="00313421"/>
    <w:rsid w:val="003134A8"/>
    <w:rsid w:val="00313C42"/>
    <w:rsid w:val="00313F88"/>
    <w:rsid w:val="00314298"/>
    <w:rsid w:val="0031471E"/>
    <w:rsid w:val="003158E4"/>
    <w:rsid w:val="00316BE5"/>
    <w:rsid w:val="0031755A"/>
    <w:rsid w:val="003176D3"/>
    <w:rsid w:val="00320717"/>
    <w:rsid w:val="00320B22"/>
    <w:rsid w:val="003228DE"/>
    <w:rsid w:val="00322A0B"/>
    <w:rsid w:val="00323C8A"/>
    <w:rsid w:val="00323E68"/>
    <w:rsid w:val="003241D2"/>
    <w:rsid w:val="00324642"/>
    <w:rsid w:val="0032545A"/>
    <w:rsid w:val="00326096"/>
    <w:rsid w:val="00326AE5"/>
    <w:rsid w:val="00327C76"/>
    <w:rsid w:val="00330421"/>
    <w:rsid w:val="00331D9E"/>
    <w:rsid w:val="0033237E"/>
    <w:rsid w:val="003330D8"/>
    <w:rsid w:val="003334FB"/>
    <w:rsid w:val="003344E7"/>
    <w:rsid w:val="0033500C"/>
    <w:rsid w:val="00335D24"/>
    <w:rsid w:val="003364FC"/>
    <w:rsid w:val="00336DF5"/>
    <w:rsid w:val="003370F2"/>
    <w:rsid w:val="0033779C"/>
    <w:rsid w:val="00337AC6"/>
    <w:rsid w:val="0034055F"/>
    <w:rsid w:val="00340D88"/>
    <w:rsid w:val="00343A18"/>
    <w:rsid w:val="00343B76"/>
    <w:rsid w:val="003446F6"/>
    <w:rsid w:val="0034476B"/>
    <w:rsid w:val="00345BF7"/>
    <w:rsid w:val="00346913"/>
    <w:rsid w:val="003469B5"/>
    <w:rsid w:val="00346CE0"/>
    <w:rsid w:val="003473C2"/>
    <w:rsid w:val="0034ED32"/>
    <w:rsid w:val="00350065"/>
    <w:rsid w:val="00351067"/>
    <w:rsid w:val="00352881"/>
    <w:rsid w:val="00352B5C"/>
    <w:rsid w:val="00354173"/>
    <w:rsid w:val="00354ABE"/>
    <w:rsid w:val="00354D3D"/>
    <w:rsid w:val="0035550E"/>
    <w:rsid w:val="00355F81"/>
    <w:rsid w:val="00356082"/>
    <w:rsid w:val="0035631A"/>
    <w:rsid w:val="00356492"/>
    <w:rsid w:val="003578F5"/>
    <w:rsid w:val="0035791E"/>
    <w:rsid w:val="00357C6C"/>
    <w:rsid w:val="00360657"/>
    <w:rsid w:val="00361060"/>
    <w:rsid w:val="003611D7"/>
    <w:rsid w:val="0036188C"/>
    <w:rsid w:val="00361EBE"/>
    <w:rsid w:val="003631F4"/>
    <w:rsid w:val="00363A63"/>
    <w:rsid w:val="00364458"/>
    <w:rsid w:val="00364D59"/>
    <w:rsid w:val="003654FE"/>
    <w:rsid w:val="003655B2"/>
    <w:rsid w:val="00365B1E"/>
    <w:rsid w:val="00366AFE"/>
    <w:rsid w:val="00367B98"/>
    <w:rsid w:val="00370711"/>
    <w:rsid w:val="00370B3F"/>
    <w:rsid w:val="00371178"/>
    <w:rsid w:val="00371757"/>
    <w:rsid w:val="00372E66"/>
    <w:rsid w:val="00372FDE"/>
    <w:rsid w:val="003733CE"/>
    <w:rsid w:val="00373AB0"/>
    <w:rsid w:val="00373F39"/>
    <w:rsid w:val="00374116"/>
    <w:rsid w:val="00374F73"/>
    <w:rsid w:val="0037530A"/>
    <w:rsid w:val="00375701"/>
    <w:rsid w:val="00375D4C"/>
    <w:rsid w:val="00375F30"/>
    <w:rsid w:val="00376F09"/>
    <w:rsid w:val="00380AC5"/>
    <w:rsid w:val="00380D03"/>
    <w:rsid w:val="00381382"/>
    <w:rsid w:val="003814A5"/>
    <w:rsid w:val="00381B26"/>
    <w:rsid w:val="00382FEC"/>
    <w:rsid w:val="00383620"/>
    <w:rsid w:val="00383A44"/>
    <w:rsid w:val="00385772"/>
    <w:rsid w:val="003869E6"/>
    <w:rsid w:val="00386BFB"/>
    <w:rsid w:val="00387734"/>
    <w:rsid w:val="003904BC"/>
    <w:rsid w:val="00390F4A"/>
    <w:rsid w:val="0039116D"/>
    <w:rsid w:val="003911D7"/>
    <w:rsid w:val="0039139B"/>
    <w:rsid w:val="003913FB"/>
    <w:rsid w:val="0039178B"/>
    <w:rsid w:val="00391F87"/>
    <w:rsid w:val="00392070"/>
    <w:rsid w:val="003922BE"/>
    <w:rsid w:val="00392998"/>
    <w:rsid w:val="00392FAE"/>
    <w:rsid w:val="0039319E"/>
    <w:rsid w:val="00393D59"/>
    <w:rsid w:val="00393E8A"/>
    <w:rsid w:val="003949F0"/>
    <w:rsid w:val="00395460"/>
    <w:rsid w:val="00396152"/>
    <w:rsid w:val="003962D9"/>
    <w:rsid w:val="00396E84"/>
    <w:rsid w:val="0039709C"/>
    <w:rsid w:val="00397C05"/>
    <w:rsid w:val="00397D0E"/>
    <w:rsid w:val="003A078F"/>
    <w:rsid w:val="003A0A07"/>
    <w:rsid w:val="003A0B1A"/>
    <w:rsid w:val="003A12F9"/>
    <w:rsid w:val="003A1960"/>
    <w:rsid w:val="003A1B64"/>
    <w:rsid w:val="003A1D77"/>
    <w:rsid w:val="003A24AD"/>
    <w:rsid w:val="003A2C91"/>
    <w:rsid w:val="003A3B51"/>
    <w:rsid w:val="003A3E70"/>
    <w:rsid w:val="003A40AD"/>
    <w:rsid w:val="003A66B2"/>
    <w:rsid w:val="003A687E"/>
    <w:rsid w:val="003A6A32"/>
    <w:rsid w:val="003A6B7C"/>
    <w:rsid w:val="003A7D7E"/>
    <w:rsid w:val="003A7F5C"/>
    <w:rsid w:val="003B052D"/>
    <w:rsid w:val="003B1459"/>
    <w:rsid w:val="003B1693"/>
    <w:rsid w:val="003B32EC"/>
    <w:rsid w:val="003B3488"/>
    <w:rsid w:val="003B3DBA"/>
    <w:rsid w:val="003B42F3"/>
    <w:rsid w:val="003B44DC"/>
    <w:rsid w:val="003B4F80"/>
    <w:rsid w:val="003B548D"/>
    <w:rsid w:val="003B5E41"/>
    <w:rsid w:val="003B5E55"/>
    <w:rsid w:val="003B5F6A"/>
    <w:rsid w:val="003B623A"/>
    <w:rsid w:val="003B63BE"/>
    <w:rsid w:val="003B67F8"/>
    <w:rsid w:val="003B73A3"/>
    <w:rsid w:val="003B7B62"/>
    <w:rsid w:val="003B7DB2"/>
    <w:rsid w:val="003C072B"/>
    <w:rsid w:val="003C0792"/>
    <w:rsid w:val="003C0F72"/>
    <w:rsid w:val="003C19BB"/>
    <w:rsid w:val="003C2694"/>
    <w:rsid w:val="003C2A32"/>
    <w:rsid w:val="003C36D4"/>
    <w:rsid w:val="003C3D3D"/>
    <w:rsid w:val="003C5836"/>
    <w:rsid w:val="003C585E"/>
    <w:rsid w:val="003C5CAE"/>
    <w:rsid w:val="003C6248"/>
    <w:rsid w:val="003C6E76"/>
    <w:rsid w:val="003C6FFE"/>
    <w:rsid w:val="003C724A"/>
    <w:rsid w:val="003C7796"/>
    <w:rsid w:val="003D0189"/>
    <w:rsid w:val="003D0448"/>
    <w:rsid w:val="003D0D82"/>
    <w:rsid w:val="003D0E8E"/>
    <w:rsid w:val="003D0FB7"/>
    <w:rsid w:val="003D1A86"/>
    <w:rsid w:val="003D1C2A"/>
    <w:rsid w:val="003D2197"/>
    <w:rsid w:val="003D30F8"/>
    <w:rsid w:val="003D31FC"/>
    <w:rsid w:val="003D3252"/>
    <w:rsid w:val="003D3CA2"/>
    <w:rsid w:val="003D3E7E"/>
    <w:rsid w:val="003D42D4"/>
    <w:rsid w:val="003D4724"/>
    <w:rsid w:val="003D4C6A"/>
    <w:rsid w:val="003D6328"/>
    <w:rsid w:val="003D6904"/>
    <w:rsid w:val="003D6BA4"/>
    <w:rsid w:val="003D6FF8"/>
    <w:rsid w:val="003D76ED"/>
    <w:rsid w:val="003D77A4"/>
    <w:rsid w:val="003D7F0B"/>
    <w:rsid w:val="003E06DF"/>
    <w:rsid w:val="003E145E"/>
    <w:rsid w:val="003E171B"/>
    <w:rsid w:val="003E1AC5"/>
    <w:rsid w:val="003E1BA1"/>
    <w:rsid w:val="003E1E77"/>
    <w:rsid w:val="003E2AD1"/>
    <w:rsid w:val="003E3100"/>
    <w:rsid w:val="003E3570"/>
    <w:rsid w:val="003E4068"/>
    <w:rsid w:val="003E4132"/>
    <w:rsid w:val="003E50DC"/>
    <w:rsid w:val="003E5276"/>
    <w:rsid w:val="003E58C7"/>
    <w:rsid w:val="003E5A6D"/>
    <w:rsid w:val="003E5B81"/>
    <w:rsid w:val="003E5D7B"/>
    <w:rsid w:val="003E5D8C"/>
    <w:rsid w:val="003E637A"/>
    <w:rsid w:val="003E6AE0"/>
    <w:rsid w:val="003E701B"/>
    <w:rsid w:val="003E78C2"/>
    <w:rsid w:val="003E7F01"/>
    <w:rsid w:val="003F0341"/>
    <w:rsid w:val="003F0910"/>
    <w:rsid w:val="003F1E9C"/>
    <w:rsid w:val="003F21D5"/>
    <w:rsid w:val="003F288B"/>
    <w:rsid w:val="003F2B20"/>
    <w:rsid w:val="003F2C34"/>
    <w:rsid w:val="003F2DF0"/>
    <w:rsid w:val="003F30FC"/>
    <w:rsid w:val="003F45CD"/>
    <w:rsid w:val="003F48EA"/>
    <w:rsid w:val="003F4CC7"/>
    <w:rsid w:val="003F5DF0"/>
    <w:rsid w:val="003F64FB"/>
    <w:rsid w:val="003F7C94"/>
    <w:rsid w:val="00400134"/>
    <w:rsid w:val="00401397"/>
    <w:rsid w:val="0040157A"/>
    <w:rsid w:val="00402AC6"/>
    <w:rsid w:val="00402B8D"/>
    <w:rsid w:val="00403384"/>
    <w:rsid w:val="0040362B"/>
    <w:rsid w:val="004038BC"/>
    <w:rsid w:val="00406AE2"/>
    <w:rsid w:val="00406DC0"/>
    <w:rsid w:val="004101CB"/>
    <w:rsid w:val="0041036A"/>
    <w:rsid w:val="00411C07"/>
    <w:rsid w:val="0041222A"/>
    <w:rsid w:val="0041316A"/>
    <w:rsid w:val="0041317F"/>
    <w:rsid w:val="004142FF"/>
    <w:rsid w:val="004145B6"/>
    <w:rsid w:val="00414AFA"/>
    <w:rsid w:val="004158F6"/>
    <w:rsid w:val="00415A66"/>
    <w:rsid w:val="00416342"/>
    <w:rsid w:val="00416A31"/>
    <w:rsid w:val="00417136"/>
    <w:rsid w:val="00417240"/>
    <w:rsid w:val="0041770B"/>
    <w:rsid w:val="004205F6"/>
    <w:rsid w:val="00420760"/>
    <w:rsid w:val="00420CFF"/>
    <w:rsid w:val="00421BB5"/>
    <w:rsid w:val="00421E2C"/>
    <w:rsid w:val="004224C2"/>
    <w:rsid w:val="00422C4E"/>
    <w:rsid w:val="00423561"/>
    <w:rsid w:val="00423B46"/>
    <w:rsid w:val="00423BC0"/>
    <w:rsid w:val="00424376"/>
    <w:rsid w:val="00424940"/>
    <w:rsid w:val="00424FD1"/>
    <w:rsid w:val="00425114"/>
    <w:rsid w:val="0042517E"/>
    <w:rsid w:val="00425AA9"/>
    <w:rsid w:val="00426250"/>
    <w:rsid w:val="0042648C"/>
    <w:rsid w:val="00426A69"/>
    <w:rsid w:val="00426B77"/>
    <w:rsid w:val="00426EB7"/>
    <w:rsid w:val="00430106"/>
    <w:rsid w:val="004308C1"/>
    <w:rsid w:val="00430F61"/>
    <w:rsid w:val="00431019"/>
    <w:rsid w:val="00431D8B"/>
    <w:rsid w:val="004327D3"/>
    <w:rsid w:val="004330BF"/>
    <w:rsid w:val="00433EC2"/>
    <w:rsid w:val="00434856"/>
    <w:rsid w:val="00434CD9"/>
    <w:rsid w:val="00434FBB"/>
    <w:rsid w:val="004352F7"/>
    <w:rsid w:val="0043554A"/>
    <w:rsid w:val="0043619D"/>
    <w:rsid w:val="004362D3"/>
    <w:rsid w:val="00437F0D"/>
    <w:rsid w:val="004416D5"/>
    <w:rsid w:val="00442315"/>
    <w:rsid w:val="00442A8B"/>
    <w:rsid w:val="00442D1E"/>
    <w:rsid w:val="00443016"/>
    <w:rsid w:val="00444089"/>
    <w:rsid w:val="00444344"/>
    <w:rsid w:val="00444359"/>
    <w:rsid w:val="00444BAC"/>
    <w:rsid w:val="00445945"/>
    <w:rsid w:val="00445FE6"/>
    <w:rsid w:val="004465A6"/>
    <w:rsid w:val="0045060B"/>
    <w:rsid w:val="00450691"/>
    <w:rsid w:val="00450CEE"/>
    <w:rsid w:val="00450D9C"/>
    <w:rsid w:val="00452026"/>
    <w:rsid w:val="00452140"/>
    <w:rsid w:val="00452901"/>
    <w:rsid w:val="00452E60"/>
    <w:rsid w:val="00453BB3"/>
    <w:rsid w:val="004545A3"/>
    <w:rsid w:val="00454695"/>
    <w:rsid w:val="0045472A"/>
    <w:rsid w:val="00454CEF"/>
    <w:rsid w:val="0045520E"/>
    <w:rsid w:val="004558D8"/>
    <w:rsid w:val="00455A66"/>
    <w:rsid w:val="004561A6"/>
    <w:rsid w:val="00456504"/>
    <w:rsid w:val="00456985"/>
    <w:rsid w:val="00457427"/>
    <w:rsid w:val="00457C1C"/>
    <w:rsid w:val="00460857"/>
    <w:rsid w:val="004619FE"/>
    <w:rsid w:val="00462277"/>
    <w:rsid w:val="00462492"/>
    <w:rsid w:val="00462679"/>
    <w:rsid w:val="00463574"/>
    <w:rsid w:val="00463750"/>
    <w:rsid w:val="00463FD5"/>
    <w:rsid w:val="00464762"/>
    <w:rsid w:val="00464A90"/>
    <w:rsid w:val="00464CD8"/>
    <w:rsid w:val="00464DD4"/>
    <w:rsid w:val="004666F3"/>
    <w:rsid w:val="004668D6"/>
    <w:rsid w:val="00466C1D"/>
    <w:rsid w:val="00467343"/>
    <w:rsid w:val="0047031A"/>
    <w:rsid w:val="004703ED"/>
    <w:rsid w:val="004704B7"/>
    <w:rsid w:val="00470AEE"/>
    <w:rsid w:val="00470DB2"/>
    <w:rsid w:val="004713B0"/>
    <w:rsid w:val="00471400"/>
    <w:rsid w:val="00471A6D"/>
    <w:rsid w:val="00471E08"/>
    <w:rsid w:val="0047322E"/>
    <w:rsid w:val="004741BD"/>
    <w:rsid w:val="004757CE"/>
    <w:rsid w:val="00475E49"/>
    <w:rsid w:val="00475FA3"/>
    <w:rsid w:val="00476F80"/>
    <w:rsid w:val="00477AAD"/>
    <w:rsid w:val="0048063E"/>
    <w:rsid w:val="004809AE"/>
    <w:rsid w:val="00480F68"/>
    <w:rsid w:val="004817E4"/>
    <w:rsid w:val="00481C20"/>
    <w:rsid w:val="00481CC1"/>
    <w:rsid w:val="00482149"/>
    <w:rsid w:val="004827BF"/>
    <w:rsid w:val="004835F6"/>
    <w:rsid w:val="00483B86"/>
    <w:rsid w:val="004841A7"/>
    <w:rsid w:val="00484216"/>
    <w:rsid w:val="00484BF9"/>
    <w:rsid w:val="00485293"/>
    <w:rsid w:val="00485449"/>
    <w:rsid w:val="0048593C"/>
    <w:rsid w:val="004859DA"/>
    <w:rsid w:val="00485E47"/>
    <w:rsid w:val="00486F56"/>
    <w:rsid w:val="004874D8"/>
    <w:rsid w:val="00490499"/>
    <w:rsid w:val="004915C5"/>
    <w:rsid w:val="00491A2B"/>
    <w:rsid w:val="00491A90"/>
    <w:rsid w:val="0049280F"/>
    <w:rsid w:val="0049356D"/>
    <w:rsid w:val="00493966"/>
    <w:rsid w:val="0049481A"/>
    <w:rsid w:val="0049510C"/>
    <w:rsid w:val="00495A3E"/>
    <w:rsid w:val="00497581"/>
    <w:rsid w:val="00497AB8"/>
    <w:rsid w:val="004A0511"/>
    <w:rsid w:val="004A12F1"/>
    <w:rsid w:val="004A1896"/>
    <w:rsid w:val="004A2966"/>
    <w:rsid w:val="004A2EE3"/>
    <w:rsid w:val="004A42E2"/>
    <w:rsid w:val="004A4356"/>
    <w:rsid w:val="004A59D8"/>
    <w:rsid w:val="004A5EEF"/>
    <w:rsid w:val="004A67CF"/>
    <w:rsid w:val="004A7272"/>
    <w:rsid w:val="004A7A4B"/>
    <w:rsid w:val="004A7F78"/>
    <w:rsid w:val="004B09E7"/>
    <w:rsid w:val="004B0A42"/>
    <w:rsid w:val="004B0B1D"/>
    <w:rsid w:val="004B0D88"/>
    <w:rsid w:val="004B0EB4"/>
    <w:rsid w:val="004B1004"/>
    <w:rsid w:val="004B13A3"/>
    <w:rsid w:val="004B27BC"/>
    <w:rsid w:val="004B29D3"/>
    <w:rsid w:val="004B34B1"/>
    <w:rsid w:val="004B3C41"/>
    <w:rsid w:val="004B3C9A"/>
    <w:rsid w:val="004B4780"/>
    <w:rsid w:val="004B4F70"/>
    <w:rsid w:val="004B5596"/>
    <w:rsid w:val="004B6325"/>
    <w:rsid w:val="004B6433"/>
    <w:rsid w:val="004B6792"/>
    <w:rsid w:val="004B7399"/>
    <w:rsid w:val="004B97B7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69B"/>
    <w:rsid w:val="004C3888"/>
    <w:rsid w:val="004C3EB2"/>
    <w:rsid w:val="004C4773"/>
    <w:rsid w:val="004C4A92"/>
    <w:rsid w:val="004C5DB0"/>
    <w:rsid w:val="004C6459"/>
    <w:rsid w:val="004C6FFD"/>
    <w:rsid w:val="004C7214"/>
    <w:rsid w:val="004D008C"/>
    <w:rsid w:val="004D035D"/>
    <w:rsid w:val="004D0587"/>
    <w:rsid w:val="004D0B68"/>
    <w:rsid w:val="004D0C85"/>
    <w:rsid w:val="004D0F95"/>
    <w:rsid w:val="004D232B"/>
    <w:rsid w:val="004D2631"/>
    <w:rsid w:val="004D2CC4"/>
    <w:rsid w:val="004D3010"/>
    <w:rsid w:val="004D3662"/>
    <w:rsid w:val="004D3ABB"/>
    <w:rsid w:val="004D3BE4"/>
    <w:rsid w:val="004D47A5"/>
    <w:rsid w:val="004D4A6B"/>
    <w:rsid w:val="004D5D59"/>
    <w:rsid w:val="004D5E69"/>
    <w:rsid w:val="004E1476"/>
    <w:rsid w:val="004E1481"/>
    <w:rsid w:val="004E19F2"/>
    <w:rsid w:val="004E2185"/>
    <w:rsid w:val="004E29ED"/>
    <w:rsid w:val="004E2F12"/>
    <w:rsid w:val="004E3356"/>
    <w:rsid w:val="004E468F"/>
    <w:rsid w:val="004E4946"/>
    <w:rsid w:val="004E544E"/>
    <w:rsid w:val="004E57A7"/>
    <w:rsid w:val="004E5D38"/>
    <w:rsid w:val="004E5D4B"/>
    <w:rsid w:val="004E603B"/>
    <w:rsid w:val="004E626B"/>
    <w:rsid w:val="004E66DA"/>
    <w:rsid w:val="004E6C7D"/>
    <w:rsid w:val="004E780C"/>
    <w:rsid w:val="004F08A1"/>
    <w:rsid w:val="004F13BD"/>
    <w:rsid w:val="004F347D"/>
    <w:rsid w:val="004F478F"/>
    <w:rsid w:val="004F6B5B"/>
    <w:rsid w:val="004F6C20"/>
    <w:rsid w:val="004F7665"/>
    <w:rsid w:val="005007BE"/>
    <w:rsid w:val="00501246"/>
    <w:rsid w:val="005016BD"/>
    <w:rsid w:val="0050214D"/>
    <w:rsid w:val="0050230D"/>
    <w:rsid w:val="005026FF"/>
    <w:rsid w:val="005027D7"/>
    <w:rsid w:val="00502D04"/>
    <w:rsid w:val="00503177"/>
    <w:rsid w:val="0050364D"/>
    <w:rsid w:val="005039D0"/>
    <w:rsid w:val="00503D17"/>
    <w:rsid w:val="00503EE9"/>
    <w:rsid w:val="005043D6"/>
    <w:rsid w:val="00504D6E"/>
    <w:rsid w:val="00504DBB"/>
    <w:rsid w:val="005062A6"/>
    <w:rsid w:val="0051012A"/>
    <w:rsid w:val="00510678"/>
    <w:rsid w:val="005112EC"/>
    <w:rsid w:val="0051146D"/>
    <w:rsid w:val="00511593"/>
    <w:rsid w:val="005116FB"/>
    <w:rsid w:val="00512645"/>
    <w:rsid w:val="00512AB1"/>
    <w:rsid w:val="00512B6A"/>
    <w:rsid w:val="0051378F"/>
    <w:rsid w:val="00514B75"/>
    <w:rsid w:val="005156F5"/>
    <w:rsid w:val="00515A13"/>
    <w:rsid w:val="00515D44"/>
    <w:rsid w:val="00517818"/>
    <w:rsid w:val="00520A03"/>
    <w:rsid w:val="00521626"/>
    <w:rsid w:val="00522359"/>
    <w:rsid w:val="0052265B"/>
    <w:rsid w:val="0052328B"/>
    <w:rsid w:val="00525B1C"/>
    <w:rsid w:val="00526AB0"/>
    <w:rsid w:val="005272F0"/>
    <w:rsid w:val="00527F86"/>
    <w:rsid w:val="005302EA"/>
    <w:rsid w:val="005304EF"/>
    <w:rsid w:val="00531AFF"/>
    <w:rsid w:val="00532875"/>
    <w:rsid w:val="00532C46"/>
    <w:rsid w:val="0053327B"/>
    <w:rsid w:val="00534305"/>
    <w:rsid w:val="00534BC2"/>
    <w:rsid w:val="00534FDF"/>
    <w:rsid w:val="00535702"/>
    <w:rsid w:val="00535EED"/>
    <w:rsid w:val="0053604D"/>
    <w:rsid w:val="005360D1"/>
    <w:rsid w:val="0053691B"/>
    <w:rsid w:val="00537473"/>
    <w:rsid w:val="00537FF8"/>
    <w:rsid w:val="00540B24"/>
    <w:rsid w:val="00541D27"/>
    <w:rsid w:val="00542913"/>
    <w:rsid w:val="00542D20"/>
    <w:rsid w:val="0054414E"/>
    <w:rsid w:val="0054443F"/>
    <w:rsid w:val="0054467E"/>
    <w:rsid w:val="00544758"/>
    <w:rsid w:val="0054477E"/>
    <w:rsid w:val="00544796"/>
    <w:rsid w:val="005447C7"/>
    <w:rsid w:val="00544BF4"/>
    <w:rsid w:val="005464E6"/>
    <w:rsid w:val="00546938"/>
    <w:rsid w:val="00547163"/>
    <w:rsid w:val="005477AA"/>
    <w:rsid w:val="00547ACF"/>
    <w:rsid w:val="00551A87"/>
    <w:rsid w:val="005525C7"/>
    <w:rsid w:val="00552639"/>
    <w:rsid w:val="00554359"/>
    <w:rsid w:val="00555557"/>
    <w:rsid w:val="005555D0"/>
    <w:rsid w:val="00556383"/>
    <w:rsid w:val="005566E4"/>
    <w:rsid w:val="00556A6F"/>
    <w:rsid w:val="00556C06"/>
    <w:rsid w:val="00556ED8"/>
    <w:rsid w:val="0055769C"/>
    <w:rsid w:val="00557825"/>
    <w:rsid w:val="00557927"/>
    <w:rsid w:val="00557AA8"/>
    <w:rsid w:val="00557B17"/>
    <w:rsid w:val="00560AAE"/>
    <w:rsid w:val="00561126"/>
    <w:rsid w:val="00561296"/>
    <w:rsid w:val="005624CA"/>
    <w:rsid w:val="00562DA0"/>
    <w:rsid w:val="0056480B"/>
    <w:rsid w:val="005668DA"/>
    <w:rsid w:val="00566916"/>
    <w:rsid w:val="00566BF5"/>
    <w:rsid w:val="00566F71"/>
    <w:rsid w:val="005677AB"/>
    <w:rsid w:val="00567A12"/>
    <w:rsid w:val="00567EBC"/>
    <w:rsid w:val="00567FC5"/>
    <w:rsid w:val="00570CDD"/>
    <w:rsid w:val="00571670"/>
    <w:rsid w:val="00571CCF"/>
    <w:rsid w:val="00572180"/>
    <w:rsid w:val="00572337"/>
    <w:rsid w:val="005738C8"/>
    <w:rsid w:val="00573FFE"/>
    <w:rsid w:val="0057486F"/>
    <w:rsid w:val="00574C44"/>
    <w:rsid w:val="00575964"/>
    <w:rsid w:val="00575E2B"/>
    <w:rsid w:val="00575FC3"/>
    <w:rsid w:val="0057625C"/>
    <w:rsid w:val="00576432"/>
    <w:rsid w:val="00576743"/>
    <w:rsid w:val="005771D5"/>
    <w:rsid w:val="00577BFA"/>
    <w:rsid w:val="0058066B"/>
    <w:rsid w:val="005808F8"/>
    <w:rsid w:val="0058099B"/>
    <w:rsid w:val="00580B98"/>
    <w:rsid w:val="00580C52"/>
    <w:rsid w:val="00581784"/>
    <w:rsid w:val="005823E1"/>
    <w:rsid w:val="005825DD"/>
    <w:rsid w:val="00582815"/>
    <w:rsid w:val="005830D4"/>
    <w:rsid w:val="0058335A"/>
    <w:rsid w:val="005836A3"/>
    <w:rsid w:val="00583819"/>
    <w:rsid w:val="00583CBA"/>
    <w:rsid w:val="00584453"/>
    <w:rsid w:val="005856FA"/>
    <w:rsid w:val="00587CCA"/>
    <w:rsid w:val="00587E00"/>
    <w:rsid w:val="00591838"/>
    <w:rsid w:val="00591873"/>
    <w:rsid w:val="00592809"/>
    <w:rsid w:val="00593343"/>
    <w:rsid w:val="005934C3"/>
    <w:rsid w:val="005937A0"/>
    <w:rsid w:val="00594A83"/>
    <w:rsid w:val="00595A38"/>
    <w:rsid w:val="00595D70"/>
    <w:rsid w:val="0059668D"/>
    <w:rsid w:val="005A0C78"/>
    <w:rsid w:val="005A1518"/>
    <w:rsid w:val="005A1F12"/>
    <w:rsid w:val="005A420A"/>
    <w:rsid w:val="005A4251"/>
    <w:rsid w:val="005A4807"/>
    <w:rsid w:val="005A4E9E"/>
    <w:rsid w:val="005A51FD"/>
    <w:rsid w:val="005A5742"/>
    <w:rsid w:val="005A5A80"/>
    <w:rsid w:val="005A666E"/>
    <w:rsid w:val="005A6C8B"/>
    <w:rsid w:val="005A8476"/>
    <w:rsid w:val="005B0FC7"/>
    <w:rsid w:val="005B19D0"/>
    <w:rsid w:val="005B26A2"/>
    <w:rsid w:val="005B297A"/>
    <w:rsid w:val="005B29EF"/>
    <w:rsid w:val="005B2DA5"/>
    <w:rsid w:val="005B3526"/>
    <w:rsid w:val="005B476F"/>
    <w:rsid w:val="005B4CBD"/>
    <w:rsid w:val="005B50DE"/>
    <w:rsid w:val="005B55C7"/>
    <w:rsid w:val="005B5F05"/>
    <w:rsid w:val="005B6095"/>
    <w:rsid w:val="005B6173"/>
    <w:rsid w:val="005B65B8"/>
    <w:rsid w:val="005B6A0D"/>
    <w:rsid w:val="005B6D1C"/>
    <w:rsid w:val="005B6FD2"/>
    <w:rsid w:val="005B70F8"/>
    <w:rsid w:val="005C0062"/>
    <w:rsid w:val="005C04E5"/>
    <w:rsid w:val="005C1764"/>
    <w:rsid w:val="005C34AD"/>
    <w:rsid w:val="005C3B2C"/>
    <w:rsid w:val="005C3D03"/>
    <w:rsid w:val="005C4BDE"/>
    <w:rsid w:val="005C5074"/>
    <w:rsid w:val="005C51DC"/>
    <w:rsid w:val="005C51FA"/>
    <w:rsid w:val="005C5413"/>
    <w:rsid w:val="005C59B9"/>
    <w:rsid w:val="005C63C7"/>
    <w:rsid w:val="005C6628"/>
    <w:rsid w:val="005C6B2C"/>
    <w:rsid w:val="005C73E4"/>
    <w:rsid w:val="005C7882"/>
    <w:rsid w:val="005C7B1F"/>
    <w:rsid w:val="005D00B8"/>
    <w:rsid w:val="005D06E8"/>
    <w:rsid w:val="005D1195"/>
    <w:rsid w:val="005D11E7"/>
    <w:rsid w:val="005D1C3B"/>
    <w:rsid w:val="005D1CC7"/>
    <w:rsid w:val="005D2167"/>
    <w:rsid w:val="005D23A8"/>
    <w:rsid w:val="005D2BE5"/>
    <w:rsid w:val="005D2F37"/>
    <w:rsid w:val="005D4650"/>
    <w:rsid w:val="005D49CE"/>
    <w:rsid w:val="005D67E0"/>
    <w:rsid w:val="005D688E"/>
    <w:rsid w:val="005D6B98"/>
    <w:rsid w:val="005D6F53"/>
    <w:rsid w:val="005D7422"/>
    <w:rsid w:val="005D794E"/>
    <w:rsid w:val="005E1C69"/>
    <w:rsid w:val="005E23E8"/>
    <w:rsid w:val="005E2E5F"/>
    <w:rsid w:val="005E2FF9"/>
    <w:rsid w:val="005E30B2"/>
    <w:rsid w:val="005E39B3"/>
    <w:rsid w:val="005E4164"/>
    <w:rsid w:val="005E4D8B"/>
    <w:rsid w:val="005E633C"/>
    <w:rsid w:val="005E6BD4"/>
    <w:rsid w:val="005F0BDD"/>
    <w:rsid w:val="005F24C4"/>
    <w:rsid w:val="005F2E6C"/>
    <w:rsid w:val="005F2F76"/>
    <w:rsid w:val="005F3196"/>
    <w:rsid w:val="005F32D1"/>
    <w:rsid w:val="005F332E"/>
    <w:rsid w:val="005F3ABD"/>
    <w:rsid w:val="005F3F4A"/>
    <w:rsid w:val="005F3FC6"/>
    <w:rsid w:val="005F51B2"/>
    <w:rsid w:val="005F5309"/>
    <w:rsid w:val="005F6B1E"/>
    <w:rsid w:val="005F7228"/>
    <w:rsid w:val="005F75C4"/>
    <w:rsid w:val="005F796E"/>
    <w:rsid w:val="005F7F06"/>
    <w:rsid w:val="006002BF"/>
    <w:rsid w:val="00600301"/>
    <w:rsid w:val="0060089C"/>
    <w:rsid w:val="006008D1"/>
    <w:rsid w:val="00601815"/>
    <w:rsid w:val="00603494"/>
    <w:rsid w:val="00603CC2"/>
    <w:rsid w:val="00604763"/>
    <w:rsid w:val="00605426"/>
    <w:rsid w:val="0060563C"/>
    <w:rsid w:val="00605CFE"/>
    <w:rsid w:val="00606314"/>
    <w:rsid w:val="006064F8"/>
    <w:rsid w:val="006066DF"/>
    <w:rsid w:val="00607A61"/>
    <w:rsid w:val="00610108"/>
    <w:rsid w:val="006101CF"/>
    <w:rsid w:val="006106DD"/>
    <w:rsid w:val="00611028"/>
    <w:rsid w:val="00611ADA"/>
    <w:rsid w:val="00611E18"/>
    <w:rsid w:val="00611E99"/>
    <w:rsid w:val="00611EFE"/>
    <w:rsid w:val="00611FC0"/>
    <w:rsid w:val="00612C62"/>
    <w:rsid w:val="00612FA8"/>
    <w:rsid w:val="0061357B"/>
    <w:rsid w:val="00613A4A"/>
    <w:rsid w:val="00614157"/>
    <w:rsid w:val="006143F3"/>
    <w:rsid w:val="006149E5"/>
    <w:rsid w:val="00614A2A"/>
    <w:rsid w:val="00614E91"/>
    <w:rsid w:val="00614ECD"/>
    <w:rsid w:val="006150DC"/>
    <w:rsid w:val="006153A2"/>
    <w:rsid w:val="0061575F"/>
    <w:rsid w:val="0061606F"/>
    <w:rsid w:val="00616760"/>
    <w:rsid w:val="00616F7E"/>
    <w:rsid w:val="00620421"/>
    <w:rsid w:val="00620F63"/>
    <w:rsid w:val="00621490"/>
    <w:rsid w:val="006214A6"/>
    <w:rsid w:val="00622CE5"/>
    <w:rsid w:val="00622D09"/>
    <w:rsid w:val="006231D7"/>
    <w:rsid w:val="00624446"/>
    <w:rsid w:val="00624A71"/>
    <w:rsid w:val="00625CAF"/>
    <w:rsid w:val="00626031"/>
    <w:rsid w:val="00627E78"/>
    <w:rsid w:val="00630C6C"/>
    <w:rsid w:val="00630DD5"/>
    <w:rsid w:val="00630ED2"/>
    <w:rsid w:val="00631935"/>
    <w:rsid w:val="00632490"/>
    <w:rsid w:val="006332A6"/>
    <w:rsid w:val="00633DEE"/>
    <w:rsid w:val="006345DC"/>
    <w:rsid w:val="00635624"/>
    <w:rsid w:val="00635E09"/>
    <w:rsid w:val="00635EC8"/>
    <w:rsid w:val="00635F15"/>
    <w:rsid w:val="00636B91"/>
    <w:rsid w:val="006373FF"/>
    <w:rsid w:val="00637833"/>
    <w:rsid w:val="00641AC4"/>
    <w:rsid w:val="00642D43"/>
    <w:rsid w:val="0064350E"/>
    <w:rsid w:val="0064520F"/>
    <w:rsid w:val="00646A6F"/>
    <w:rsid w:val="0064708A"/>
    <w:rsid w:val="00647A19"/>
    <w:rsid w:val="00647D2D"/>
    <w:rsid w:val="00650AFA"/>
    <w:rsid w:val="00651B45"/>
    <w:rsid w:val="006522F5"/>
    <w:rsid w:val="0065249C"/>
    <w:rsid w:val="00652902"/>
    <w:rsid w:val="0065325E"/>
    <w:rsid w:val="00653397"/>
    <w:rsid w:val="006535C3"/>
    <w:rsid w:val="00653BF3"/>
    <w:rsid w:val="00653DA8"/>
    <w:rsid w:val="006543C5"/>
    <w:rsid w:val="006553CD"/>
    <w:rsid w:val="006559F5"/>
    <w:rsid w:val="0065752A"/>
    <w:rsid w:val="00657C65"/>
    <w:rsid w:val="0066063D"/>
    <w:rsid w:val="006615A6"/>
    <w:rsid w:val="00661782"/>
    <w:rsid w:val="00661CB6"/>
    <w:rsid w:val="00662C11"/>
    <w:rsid w:val="00662D33"/>
    <w:rsid w:val="006634F5"/>
    <w:rsid w:val="00663BAC"/>
    <w:rsid w:val="00664192"/>
    <w:rsid w:val="006642C8"/>
    <w:rsid w:val="0066570F"/>
    <w:rsid w:val="00666138"/>
    <w:rsid w:val="006661BE"/>
    <w:rsid w:val="006667D8"/>
    <w:rsid w:val="006672EB"/>
    <w:rsid w:val="00671522"/>
    <w:rsid w:val="00671977"/>
    <w:rsid w:val="006722DF"/>
    <w:rsid w:val="006723C7"/>
    <w:rsid w:val="00672822"/>
    <w:rsid w:val="006729D2"/>
    <w:rsid w:val="00672FE1"/>
    <w:rsid w:val="00673B07"/>
    <w:rsid w:val="00673BC6"/>
    <w:rsid w:val="0067411C"/>
    <w:rsid w:val="0067501A"/>
    <w:rsid w:val="00675448"/>
    <w:rsid w:val="006774AF"/>
    <w:rsid w:val="006775B3"/>
    <w:rsid w:val="006776A3"/>
    <w:rsid w:val="0068149D"/>
    <w:rsid w:val="00681900"/>
    <w:rsid w:val="00681AFD"/>
    <w:rsid w:val="00682B99"/>
    <w:rsid w:val="0068393C"/>
    <w:rsid w:val="006839F0"/>
    <w:rsid w:val="00684808"/>
    <w:rsid w:val="0068483E"/>
    <w:rsid w:val="00684AEA"/>
    <w:rsid w:val="006851FD"/>
    <w:rsid w:val="00685D93"/>
    <w:rsid w:val="00686A7E"/>
    <w:rsid w:val="00687967"/>
    <w:rsid w:val="00690F72"/>
    <w:rsid w:val="006910CF"/>
    <w:rsid w:val="00691BC1"/>
    <w:rsid w:val="00692101"/>
    <w:rsid w:val="0069323D"/>
    <w:rsid w:val="00693A89"/>
    <w:rsid w:val="00693B67"/>
    <w:rsid w:val="00694C0B"/>
    <w:rsid w:val="00695FE4"/>
    <w:rsid w:val="006975CE"/>
    <w:rsid w:val="006A028A"/>
    <w:rsid w:val="006A0C43"/>
    <w:rsid w:val="006A0F95"/>
    <w:rsid w:val="006A2093"/>
    <w:rsid w:val="006A21B7"/>
    <w:rsid w:val="006A2C48"/>
    <w:rsid w:val="006A317F"/>
    <w:rsid w:val="006A4320"/>
    <w:rsid w:val="006A516C"/>
    <w:rsid w:val="006A52AB"/>
    <w:rsid w:val="006A5630"/>
    <w:rsid w:val="006A5BBB"/>
    <w:rsid w:val="006A5D62"/>
    <w:rsid w:val="006A6B80"/>
    <w:rsid w:val="006A7898"/>
    <w:rsid w:val="006B09AE"/>
    <w:rsid w:val="006B0D59"/>
    <w:rsid w:val="006B12BD"/>
    <w:rsid w:val="006B1301"/>
    <w:rsid w:val="006B1471"/>
    <w:rsid w:val="006B1921"/>
    <w:rsid w:val="006B1EA4"/>
    <w:rsid w:val="006B2344"/>
    <w:rsid w:val="006B2B5C"/>
    <w:rsid w:val="006B2D92"/>
    <w:rsid w:val="006B2FEF"/>
    <w:rsid w:val="006B4002"/>
    <w:rsid w:val="006B4028"/>
    <w:rsid w:val="006B4301"/>
    <w:rsid w:val="006B47ED"/>
    <w:rsid w:val="006B4AB6"/>
    <w:rsid w:val="006B4B31"/>
    <w:rsid w:val="006B4C67"/>
    <w:rsid w:val="006B5295"/>
    <w:rsid w:val="006B5A9C"/>
    <w:rsid w:val="006B6581"/>
    <w:rsid w:val="006B668A"/>
    <w:rsid w:val="006B6D6C"/>
    <w:rsid w:val="006B6F0E"/>
    <w:rsid w:val="006B70C4"/>
    <w:rsid w:val="006B77B3"/>
    <w:rsid w:val="006B7A07"/>
    <w:rsid w:val="006C1A17"/>
    <w:rsid w:val="006C1E1A"/>
    <w:rsid w:val="006C20C5"/>
    <w:rsid w:val="006C2CEC"/>
    <w:rsid w:val="006C441B"/>
    <w:rsid w:val="006C52E1"/>
    <w:rsid w:val="006C5B11"/>
    <w:rsid w:val="006C5DED"/>
    <w:rsid w:val="006C5ECD"/>
    <w:rsid w:val="006C625E"/>
    <w:rsid w:val="006C6C2F"/>
    <w:rsid w:val="006C6E0E"/>
    <w:rsid w:val="006C7B68"/>
    <w:rsid w:val="006D0A91"/>
    <w:rsid w:val="006D0F51"/>
    <w:rsid w:val="006D1520"/>
    <w:rsid w:val="006D2482"/>
    <w:rsid w:val="006D2E02"/>
    <w:rsid w:val="006D2F0C"/>
    <w:rsid w:val="006D2F8F"/>
    <w:rsid w:val="006D3604"/>
    <w:rsid w:val="006D416D"/>
    <w:rsid w:val="006D45DE"/>
    <w:rsid w:val="006D536E"/>
    <w:rsid w:val="006D5CAC"/>
    <w:rsid w:val="006D5EB4"/>
    <w:rsid w:val="006D5F17"/>
    <w:rsid w:val="006D6774"/>
    <w:rsid w:val="006D712E"/>
    <w:rsid w:val="006D76A9"/>
    <w:rsid w:val="006E0EAA"/>
    <w:rsid w:val="006E1F41"/>
    <w:rsid w:val="006E2082"/>
    <w:rsid w:val="006E20FB"/>
    <w:rsid w:val="006E2F89"/>
    <w:rsid w:val="006E319F"/>
    <w:rsid w:val="006E32EA"/>
    <w:rsid w:val="006E37FB"/>
    <w:rsid w:val="006E3BE5"/>
    <w:rsid w:val="006E41AF"/>
    <w:rsid w:val="006E5D5B"/>
    <w:rsid w:val="006E67BA"/>
    <w:rsid w:val="006E6E2E"/>
    <w:rsid w:val="006E7BB9"/>
    <w:rsid w:val="006F0634"/>
    <w:rsid w:val="006F0B67"/>
    <w:rsid w:val="006F0E87"/>
    <w:rsid w:val="006F2362"/>
    <w:rsid w:val="006F282B"/>
    <w:rsid w:val="006F29D9"/>
    <w:rsid w:val="006F3162"/>
    <w:rsid w:val="006F32B3"/>
    <w:rsid w:val="006F380A"/>
    <w:rsid w:val="006F3B95"/>
    <w:rsid w:val="006F3F20"/>
    <w:rsid w:val="006F4770"/>
    <w:rsid w:val="006F47EB"/>
    <w:rsid w:val="006F4B13"/>
    <w:rsid w:val="006F4D3D"/>
    <w:rsid w:val="006F4DE9"/>
    <w:rsid w:val="006F5C02"/>
    <w:rsid w:val="006F61B5"/>
    <w:rsid w:val="006F6C11"/>
    <w:rsid w:val="006F71C2"/>
    <w:rsid w:val="007008B0"/>
    <w:rsid w:val="00700971"/>
    <w:rsid w:val="00700AC3"/>
    <w:rsid w:val="00700AD6"/>
    <w:rsid w:val="00700E68"/>
    <w:rsid w:val="00701065"/>
    <w:rsid w:val="0070175E"/>
    <w:rsid w:val="00702329"/>
    <w:rsid w:val="00702CEC"/>
    <w:rsid w:val="00703142"/>
    <w:rsid w:val="00703DC5"/>
    <w:rsid w:val="00703F37"/>
    <w:rsid w:val="00703FF3"/>
    <w:rsid w:val="007040F2"/>
    <w:rsid w:val="007045E2"/>
    <w:rsid w:val="007049DF"/>
    <w:rsid w:val="00704B78"/>
    <w:rsid w:val="00705DFA"/>
    <w:rsid w:val="00705EBC"/>
    <w:rsid w:val="007061B6"/>
    <w:rsid w:val="007062A0"/>
    <w:rsid w:val="007120EE"/>
    <w:rsid w:val="007122BA"/>
    <w:rsid w:val="007124A0"/>
    <w:rsid w:val="0071279F"/>
    <w:rsid w:val="00712D3B"/>
    <w:rsid w:val="007133A6"/>
    <w:rsid w:val="00713C5E"/>
    <w:rsid w:val="007140EE"/>
    <w:rsid w:val="00714246"/>
    <w:rsid w:val="00714D10"/>
    <w:rsid w:val="007153C5"/>
    <w:rsid w:val="0071609C"/>
    <w:rsid w:val="007161D3"/>
    <w:rsid w:val="00716280"/>
    <w:rsid w:val="00716E8D"/>
    <w:rsid w:val="0071737C"/>
    <w:rsid w:val="007203BD"/>
    <w:rsid w:val="007203DF"/>
    <w:rsid w:val="00720C35"/>
    <w:rsid w:val="00720E7B"/>
    <w:rsid w:val="0072168E"/>
    <w:rsid w:val="00721845"/>
    <w:rsid w:val="0072218C"/>
    <w:rsid w:val="0072232C"/>
    <w:rsid w:val="00724723"/>
    <w:rsid w:val="00724CA0"/>
    <w:rsid w:val="00724F11"/>
    <w:rsid w:val="00726255"/>
    <w:rsid w:val="007262F0"/>
    <w:rsid w:val="00727ABB"/>
    <w:rsid w:val="00727BE9"/>
    <w:rsid w:val="0073007A"/>
    <w:rsid w:val="007314F1"/>
    <w:rsid w:val="00731967"/>
    <w:rsid w:val="00731BE9"/>
    <w:rsid w:val="00731E2B"/>
    <w:rsid w:val="00732EF3"/>
    <w:rsid w:val="00733C32"/>
    <w:rsid w:val="00736096"/>
    <w:rsid w:val="007364B6"/>
    <w:rsid w:val="007366D2"/>
    <w:rsid w:val="0074039B"/>
    <w:rsid w:val="007420D7"/>
    <w:rsid w:val="0074333A"/>
    <w:rsid w:val="00743A04"/>
    <w:rsid w:val="00743F8A"/>
    <w:rsid w:val="0074545C"/>
    <w:rsid w:val="00745B6E"/>
    <w:rsid w:val="0074742D"/>
    <w:rsid w:val="007474B8"/>
    <w:rsid w:val="00747877"/>
    <w:rsid w:val="00747E93"/>
    <w:rsid w:val="007509A7"/>
    <w:rsid w:val="00750D4D"/>
    <w:rsid w:val="00751AF7"/>
    <w:rsid w:val="0075282B"/>
    <w:rsid w:val="00752DBC"/>
    <w:rsid w:val="0075353B"/>
    <w:rsid w:val="0075385B"/>
    <w:rsid w:val="00753FF4"/>
    <w:rsid w:val="0075411D"/>
    <w:rsid w:val="0075417A"/>
    <w:rsid w:val="00754E18"/>
    <w:rsid w:val="007552C6"/>
    <w:rsid w:val="007554C6"/>
    <w:rsid w:val="00755CB1"/>
    <w:rsid w:val="00756116"/>
    <w:rsid w:val="00756F8A"/>
    <w:rsid w:val="007570D0"/>
    <w:rsid w:val="00757367"/>
    <w:rsid w:val="007574A4"/>
    <w:rsid w:val="007579E6"/>
    <w:rsid w:val="00757F3F"/>
    <w:rsid w:val="007601AF"/>
    <w:rsid w:val="00760295"/>
    <w:rsid w:val="00760974"/>
    <w:rsid w:val="00760998"/>
    <w:rsid w:val="00760A24"/>
    <w:rsid w:val="00760B97"/>
    <w:rsid w:val="00760ECF"/>
    <w:rsid w:val="007613E4"/>
    <w:rsid w:val="00761551"/>
    <w:rsid w:val="00762675"/>
    <w:rsid w:val="00762FC8"/>
    <w:rsid w:val="00764532"/>
    <w:rsid w:val="00765825"/>
    <w:rsid w:val="00766816"/>
    <w:rsid w:val="00766A0B"/>
    <w:rsid w:val="007700D3"/>
    <w:rsid w:val="00770216"/>
    <w:rsid w:val="007702C7"/>
    <w:rsid w:val="00770970"/>
    <w:rsid w:val="0077131C"/>
    <w:rsid w:val="0077138B"/>
    <w:rsid w:val="00771462"/>
    <w:rsid w:val="007722F1"/>
    <w:rsid w:val="007727E4"/>
    <w:rsid w:val="0077295C"/>
    <w:rsid w:val="00772EC7"/>
    <w:rsid w:val="00773199"/>
    <w:rsid w:val="007738FD"/>
    <w:rsid w:val="00774ABB"/>
    <w:rsid w:val="00774B55"/>
    <w:rsid w:val="0077534E"/>
    <w:rsid w:val="00775B41"/>
    <w:rsid w:val="00775E91"/>
    <w:rsid w:val="00777133"/>
    <w:rsid w:val="0077733C"/>
    <w:rsid w:val="0078045E"/>
    <w:rsid w:val="007804CA"/>
    <w:rsid w:val="00780B70"/>
    <w:rsid w:val="00780EDA"/>
    <w:rsid w:val="00781A8E"/>
    <w:rsid w:val="00782255"/>
    <w:rsid w:val="00782502"/>
    <w:rsid w:val="007827B5"/>
    <w:rsid w:val="00782847"/>
    <w:rsid w:val="00783777"/>
    <w:rsid w:val="00783D20"/>
    <w:rsid w:val="007848CC"/>
    <w:rsid w:val="007850DD"/>
    <w:rsid w:val="00785232"/>
    <w:rsid w:val="0078549A"/>
    <w:rsid w:val="00785660"/>
    <w:rsid w:val="00786219"/>
    <w:rsid w:val="007862D0"/>
    <w:rsid w:val="007878BF"/>
    <w:rsid w:val="00791FAA"/>
    <w:rsid w:val="0079247D"/>
    <w:rsid w:val="0079268D"/>
    <w:rsid w:val="00792E7F"/>
    <w:rsid w:val="007932BD"/>
    <w:rsid w:val="00793C9F"/>
    <w:rsid w:val="0079406A"/>
    <w:rsid w:val="0079470F"/>
    <w:rsid w:val="007948D4"/>
    <w:rsid w:val="00794CBC"/>
    <w:rsid w:val="00794EBA"/>
    <w:rsid w:val="00794F2D"/>
    <w:rsid w:val="007954D3"/>
    <w:rsid w:val="00796159"/>
    <w:rsid w:val="00796430"/>
    <w:rsid w:val="007977F2"/>
    <w:rsid w:val="00797AAD"/>
    <w:rsid w:val="00797D5F"/>
    <w:rsid w:val="007A1502"/>
    <w:rsid w:val="007A1667"/>
    <w:rsid w:val="007A2621"/>
    <w:rsid w:val="007A2F02"/>
    <w:rsid w:val="007A4591"/>
    <w:rsid w:val="007A45C0"/>
    <w:rsid w:val="007A5127"/>
    <w:rsid w:val="007A56DB"/>
    <w:rsid w:val="007A5956"/>
    <w:rsid w:val="007A5C51"/>
    <w:rsid w:val="007A5D69"/>
    <w:rsid w:val="007A65E1"/>
    <w:rsid w:val="007A7224"/>
    <w:rsid w:val="007A75A3"/>
    <w:rsid w:val="007A77A8"/>
    <w:rsid w:val="007A7EFE"/>
    <w:rsid w:val="007B25FF"/>
    <w:rsid w:val="007B2A03"/>
    <w:rsid w:val="007B2D7C"/>
    <w:rsid w:val="007B3086"/>
    <w:rsid w:val="007B3186"/>
    <w:rsid w:val="007B33BD"/>
    <w:rsid w:val="007B3982"/>
    <w:rsid w:val="007B41D7"/>
    <w:rsid w:val="007B4B6D"/>
    <w:rsid w:val="007B4C2A"/>
    <w:rsid w:val="007B50E3"/>
    <w:rsid w:val="007B68AC"/>
    <w:rsid w:val="007B69AD"/>
    <w:rsid w:val="007B70B5"/>
    <w:rsid w:val="007B7795"/>
    <w:rsid w:val="007B77C0"/>
    <w:rsid w:val="007C017C"/>
    <w:rsid w:val="007C049E"/>
    <w:rsid w:val="007C0DB7"/>
    <w:rsid w:val="007C100C"/>
    <w:rsid w:val="007C1247"/>
    <w:rsid w:val="007C1A7D"/>
    <w:rsid w:val="007C1F6C"/>
    <w:rsid w:val="007C30D9"/>
    <w:rsid w:val="007C4094"/>
    <w:rsid w:val="007C45C5"/>
    <w:rsid w:val="007C4C80"/>
    <w:rsid w:val="007C5881"/>
    <w:rsid w:val="007C5A9E"/>
    <w:rsid w:val="007C5D91"/>
    <w:rsid w:val="007C608D"/>
    <w:rsid w:val="007C6200"/>
    <w:rsid w:val="007C6994"/>
    <w:rsid w:val="007C6A3C"/>
    <w:rsid w:val="007C6DDA"/>
    <w:rsid w:val="007C7678"/>
    <w:rsid w:val="007C7855"/>
    <w:rsid w:val="007D20FC"/>
    <w:rsid w:val="007D29EC"/>
    <w:rsid w:val="007D50AE"/>
    <w:rsid w:val="007D516C"/>
    <w:rsid w:val="007D5940"/>
    <w:rsid w:val="007D5C13"/>
    <w:rsid w:val="007D60C0"/>
    <w:rsid w:val="007D62A2"/>
    <w:rsid w:val="007E13F9"/>
    <w:rsid w:val="007E1EA6"/>
    <w:rsid w:val="007E23B8"/>
    <w:rsid w:val="007E2FDE"/>
    <w:rsid w:val="007E481C"/>
    <w:rsid w:val="007E4C1F"/>
    <w:rsid w:val="007E50CC"/>
    <w:rsid w:val="007E54F8"/>
    <w:rsid w:val="007E6851"/>
    <w:rsid w:val="007E6943"/>
    <w:rsid w:val="007E792F"/>
    <w:rsid w:val="007F0204"/>
    <w:rsid w:val="007F0D03"/>
    <w:rsid w:val="007F107C"/>
    <w:rsid w:val="007F1AB9"/>
    <w:rsid w:val="007F28CB"/>
    <w:rsid w:val="007F2E28"/>
    <w:rsid w:val="007F3114"/>
    <w:rsid w:val="007F3879"/>
    <w:rsid w:val="007F48D5"/>
    <w:rsid w:val="007F5830"/>
    <w:rsid w:val="007F5890"/>
    <w:rsid w:val="007F5C3C"/>
    <w:rsid w:val="007F5C58"/>
    <w:rsid w:val="007F5C82"/>
    <w:rsid w:val="007F6449"/>
    <w:rsid w:val="007F6674"/>
    <w:rsid w:val="007F6DCD"/>
    <w:rsid w:val="007F6DD8"/>
    <w:rsid w:val="007F7188"/>
    <w:rsid w:val="007F74B0"/>
    <w:rsid w:val="00801B4B"/>
    <w:rsid w:val="008027F0"/>
    <w:rsid w:val="0080312A"/>
    <w:rsid w:val="0080462E"/>
    <w:rsid w:val="0080551F"/>
    <w:rsid w:val="0080630B"/>
    <w:rsid w:val="00806AB5"/>
    <w:rsid w:val="00807142"/>
    <w:rsid w:val="008074E3"/>
    <w:rsid w:val="00807802"/>
    <w:rsid w:val="0080799C"/>
    <w:rsid w:val="00810C18"/>
    <w:rsid w:val="00810CB3"/>
    <w:rsid w:val="00810CC7"/>
    <w:rsid w:val="008133D5"/>
    <w:rsid w:val="008135FB"/>
    <w:rsid w:val="008141A7"/>
    <w:rsid w:val="00814421"/>
    <w:rsid w:val="00814AFC"/>
    <w:rsid w:val="00814B22"/>
    <w:rsid w:val="00814DB2"/>
    <w:rsid w:val="00815B28"/>
    <w:rsid w:val="00815D0B"/>
    <w:rsid w:val="00816BE1"/>
    <w:rsid w:val="008176B0"/>
    <w:rsid w:val="00817B31"/>
    <w:rsid w:val="00817CC6"/>
    <w:rsid w:val="008200C7"/>
    <w:rsid w:val="008200D4"/>
    <w:rsid w:val="00822862"/>
    <w:rsid w:val="00822BDF"/>
    <w:rsid w:val="00823424"/>
    <w:rsid w:val="0082350A"/>
    <w:rsid w:val="00823765"/>
    <w:rsid w:val="00825037"/>
    <w:rsid w:val="008255BA"/>
    <w:rsid w:val="0082597B"/>
    <w:rsid w:val="00826A52"/>
    <w:rsid w:val="00826FBB"/>
    <w:rsid w:val="0082732C"/>
    <w:rsid w:val="00831557"/>
    <w:rsid w:val="00831A5D"/>
    <w:rsid w:val="00831DB4"/>
    <w:rsid w:val="0083218B"/>
    <w:rsid w:val="00832B2E"/>
    <w:rsid w:val="008331AB"/>
    <w:rsid w:val="0083322E"/>
    <w:rsid w:val="008336F8"/>
    <w:rsid w:val="00833C6F"/>
    <w:rsid w:val="00834D23"/>
    <w:rsid w:val="008350BE"/>
    <w:rsid w:val="008365EC"/>
    <w:rsid w:val="0083689F"/>
    <w:rsid w:val="00837390"/>
    <w:rsid w:val="0083796B"/>
    <w:rsid w:val="00840A8F"/>
    <w:rsid w:val="00841EE2"/>
    <w:rsid w:val="00842EBF"/>
    <w:rsid w:val="0084313C"/>
    <w:rsid w:val="00843BBE"/>
    <w:rsid w:val="00844176"/>
    <w:rsid w:val="00844A32"/>
    <w:rsid w:val="0084563D"/>
    <w:rsid w:val="00846A9D"/>
    <w:rsid w:val="00846C81"/>
    <w:rsid w:val="00846CB2"/>
    <w:rsid w:val="0084773A"/>
    <w:rsid w:val="008503CA"/>
    <w:rsid w:val="00850C70"/>
    <w:rsid w:val="008520AD"/>
    <w:rsid w:val="00852BA6"/>
    <w:rsid w:val="0085308E"/>
    <w:rsid w:val="0085318D"/>
    <w:rsid w:val="00854476"/>
    <w:rsid w:val="00855CF8"/>
    <w:rsid w:val="008565FB"/>
    <w:rsid w:val="00857071"/>
    <w:rsid w:val="008577FA"/>
    <w:rsid w:val="00860ED9"/>
    <w:rsid w:val="00861063"/>
    <w:rsid w:val="00861140"/>
    <w:rsid w:val="008619D1"/>
    <w:rsid w:val="00862383"/>
    <w:rsid w:val="00862580"/>
    <w:rsid w:val="00862834"/>
    <w:rsid w:val="00864070"/>
    <w:rsid w:val="00867C9C"/>
    <w:rsid w:val="00870308"/>
    <w:rsid w:val="00870873"/>
    <w:rsid w:val="00870E97"/>
    <w:rsid w:val="00870EAD"/>
    <w:rsid w:val="00870FE1"/>
    <w:rsid w:val="0087100A"/>
    <w:rsid w:val="00871516"/>
    <w:rsid w:val="00871E2F"/>
    <w:rsid w:val="008724CF"/>
    <w:rsid w:val="00872C0C"/>
    <w:rsid w:val="00876284"/>
    <w:rsid w:val="0087633D"/>
    <w:rsid w:val="008764B0"/>
    <w:rsid w:val="008764DD"/>
    <w:rsid w:val="008765D9"/>
    <w:rsid w:val="00877499"/>
    <w:rsid w:val="008803B2"/>
    <w:rsid w:val="0088077F"/>
    <w:rsid w:val="00880910"/>
    <w:rsid w:val="00880FCF"/>
    <w:rsid w:val="008814E9"/>
    <w:rsid w:val="00883029"/>
    <w:rsid w:val="00883611"/>
    <w:rsid w:val="00883C37"/>
    <w:rsid w:val="008840C0"/>
    <w:rsid w:val="008841EB"/>
    <w:rsid w:val="00884458"/>
    <w:rsid w:val="0088688D"/>
    <w:rsid w:val="0088691B"/>
    <w:rsid w:val="00887DAA"/>
    <w:rsid w:val="008910B2"/>
    <w:rsid w:val="00891622"/>
    <w:rsid w:val="00891A13"/>
    <w:rsid w:val="00891C00"/>
    <w:rsid w:val="00891F12"/>
    <w:rsid w:val="00892072"/>
    <w:rsid w:val="008921B1"/>
    <w:rsid w:val="008921BE"/>
    <w:rsid w:val="008928DB"/>
    <w:rsid w:val="0089370F"/>
    <w:rsid w:val="008939FD"/>
    <w:rsid w:val="00893DC5"/>
    <w:rsid w:val="00895E41"/>
    <w:rsid w:val="00895F5A"/>
    <w:rsid w:val="008964C6"/>
    <w:rsid w:val="0089734D"/>
    <w:rsid w:val="00897416"/>
    <w:rsid w:val="008A034D"/>
    <w:rsid w:val="008A0A32"/>
    <w:rsid w:val="008A0FFD"/>
    <w:rsid w:val="008A1056"/>
    <w:rsid w:val="008A1759"/>
    <w:rsid w:val="008A1A4D"/>
    <w:rsid w:val="008A292E"/>
    <w:rsid w:val="008A3F74"/>
    <w:rsid w:val="008A4256"/>
    <w:rsid w:val="008A4F1C"/>
    <w:rsid w:val="008A50CB"/>
    <w:rsid w:val="008A5336"/>
    <w:rsid w:val="008A542B"/>
    <w:rsid w:val="008A545B"/>
    <w:rsid w:val="008A67A7"/>
    <w:rsid w:val="008A6896"/>
    <w:rsid w:val="008A6CCB"/>
    <w:rsid w:val="008A77C3"/>
    <w:rsid w:val="008A7CC5"/>
    <w:rsid w:val="008A7F6F"/>
    <w:rsid w:val="008B00EB"/>
    <w:rsid w:val="008B0720"/>
    <w:rsid w:val="008B13FC"/>
    <w:rsid w:val="008B1C5A"/>
    <w:rsid w:val="008B1CC3"/>
    <w:rsid w:val="008B206C"/>
    <w:rsid w:val="008B285C"/>
    <w:rsid w:val="008B2B60"/>
    <w:rsid w:val="008B2BE6"/>
    <w:rsid w:val="008B2D94"/>
    <w:rsid w:val="008B34AA"/>
    <w:rsid w:val="008B4335"/>
    <w:rsid w:val="008B4A37"/>
    <w:rsid w:val="008B4D77"/>
    <w:rsid w:val="008B50C6"/>
    <w:rsid w:val="008B5413"/>
    <w:rsid w:val="008B56DF"/>
    <w:rsid w:val="008B5B2C"/>
    <w:rsid w:val="008B5EFB"/>
    <w:rsid w:val="008B6914"/>
    <w:rsid w:val="008B69DC"/>
    <w:rsid w:val="008B74B5"/>
    <w:rsid w:val="008B7953"/>
    <w:rsid w:val="008C014E"/>
    <w:rsid w:val="008C01AE"/>
    <w:rsid w:val="008C1906"/>
    <w:rsid w:val="008C211E"/>
    <w:rsid w:val="008C21AD"/>
    <w:rsid w:val="008C239D"/>
    <w:rsid w:val="008C2C8D"/>
    <w:rsid w:val="008C3921"/>
    <w:rsid w:val="008C41F6"/>
    <w:rsid w:val="008C4728"/>
    <w:rsid w:val="008C63CB"/>
    <w:rsid w:val="008C772F"/>
    <w:rsid w:val="008C791F"/>
    <w:rsid w:val="008C7959"/>
    <w:rsid w:val="008D1F88"/>
    <w:rsid w:val="008D226A"/>
    <w:rsid w:val="008D24C3"/>
    <w:rsid w:val="008D3653"/>
    <w:rsid w:val="008D3C3A"/>
    <w:rsid w:val="008D410D"/>
    <w:rsid w:val="008D4F09"/>
    <w:rsid w:val="008D539E"/>
    <w:rsid w:val="008D58BA"/>
    <w:rsid w:val="008D5AEF"/>
    <w:rsid w:val="008D64B7"/>
    <w:rsid w:val="008D6523"/>
    <w:rsid w:val="008D65D5"/>
    <w:rsid w:val="008D6B62"/>
    <w:rsid w:val="008D6EFF"/>
    <w:rsid w:val="008D75EB"/>
    <w:rsid w:val="008D79A8"/>
    <w:rsid w:val="008D7F23"/>
    <w:rsid w:val="008E066B"/>
    <w:rsid w:val="008E07F9"/>
    <w:rsid w:val="008E0F42"/>
    <w:rsid w:val="008E12FB"/>
    <w:rsid w:val="008E140F"/>
    <w:rsid w:val="008E1D5F"/>
    <w:rsid w:val="008E1EC9"/>
    <w:rsid w:val="008E1F57"/>
    <w:rsid w:val="008E22BF"/>
    <w:rsid w:val="008E2678"/>
    <w:rsid w:val="008E37ED"/>
    <w:rsid w:val="008E39EE"/>
    <w:rsid w:val="008E3DDA"/>
    <w:rsid w:val="008E4745"/>
    <w:rsid w:val="008E5320"/>
    <w:rsid w:val="008E5943"/>
    <w:rsid w:val="008E5AFF"/>
    <w:rsid w:val="008E5D85"/>
    <w:rsid w:val="008E6995"/>
    <w:rsid w:val="008E751B"/>
    <w:rsid w:val="008E7997"/>
    <w:rsid w:val="008F0BA6"/>
    <w:rsid w:val="008F0DEA"/>
    <w:rsid w:val="008F0FC0"/>
    <w:rsid w:val="008F13B9"/>
    <w:rsid w:val="008F156F"/>
    <w:rsid w:val="008F1A22"/>
    <w:rsid w:val="008F22E6"/>
    <w:rsid w:val="008F32D1"/>
    <w:rsid w:val="008F42B5"/>
    <w:rsid w:val="008F5CF9"/>
    <w:rsid w:val="008F7621"/>
    <w:rsid w:val="008F7FAF"/>
    <w:rsid w:val="009003B0"/>
    <w:rsid w:val="00900C33"/>
    <w:rsid w:val="0090193D"/>
    <w:rsid w:val="009034C7"/>
    <w:rsid w:val="0090385A"/>
    <w:rsid w:val="00903DC6"/>
    <w:rsid w:val="00905FE6"/>
    <w:rsid w:val="00906ABE"/>
    <w:rsid w:val="00906AC5"/>
    <w:rsid w:val="009072BF"/>
    <w:rsid w:val="00907D1C"/>
    <w:rsid w:val="00907DD7"/>
    <w:rsid w:val="00907F44"/>
    <w:rsid w:val="00910BBC"/>
    <w:rsid w:val="00911704"/>
    <w:rsid w:val="0091182D"/>
    <w:rsid w:val="00911DA2"/>
    <w:rsid w:val="009123CC"/>
    <w:rsid w:val="0091304C"/>
    <w:rsid w:val="00914D3D"/>
    <w:rsid w:val="00915081"/>
    <w:rsid w:val="009151A9"/>
    <w:rsid w:val="00915554"/>
    <w:rsid w:val="009165AD"/>
    <w:rsid w:val="009165D6"/>
    <w:rsid w:val="009174D5"/>
    <w:rsid w:val="00917B01"/>
    <w:rsid w:val="00917D6F"/>
    <w:rsid w:val="009204CF"/>
    <w:rsid w:val="00921504"/>
    <w:rsid w:val="009215F2"/>
    <w:rsid w:val="00921E12"/>
    <w:rsid w:val="00921FC0"/>
    <w:rsid w:val="00922352"/>
    <w:rsid w:val="00922667"/>
    <w:rsid w:val="009229DF"/>
    <w:rsid w:val="00924C12"/>
    <w:rsid w:val="00924E19"/>
    <w:rsid w:val="009251A8"/>
    <w:rsid w:val="0092531F"/>
    <w:rsid w:val="00925560"/>
    <w:rsid w:val="00925A56"/>
    <w:rsid w:val="0092619C"/>
    <w:rsid w:val="0092710C"/>
    <w:rsid w:val="00927413"/>
    <w:rsid w:val="00930480"/>
    <w:rsid w:val="0093112B"/>
    <w:rsid w:val="0093224E"/>
    <w:rsid w:val="009322B7"/>
    <w:rsid w:val="0093295B"/>
    <w:rsid w:val="0093298F"/>
    <w:rsid w:val="00932D06"/>
    <w:rsid w:val="00933B43"/>
    <w:rsid w:val="00934615"/>
    <w:rsid w:val="009354F2"/>
    <w:rsid w:val="00935BBE"/>
    <w:rsid w:val="0093646B"/>
    <w:rsid w:val="009370A3"/>
    <w:rsid w:val="00937BB0"/>
    <w:rsid w:val="0094022B"/>
    <w:rsid w:val="00941017"/>
    <w:rsid w:val="00941E05"/>
    <w:rsid w:val="00942026"/>
    <w:rsid w:val="00942212"/>
    <w:rsid w:val="00942D63"/>
    <w:rsid w:val="00944265"/>
    <w:rsid w:val="0094437B"/>
    <w:rsid w:val="0094448D"/>
    <w:rsid w:val="00944A48"/>
    <w:rsid w:val="009450BA"/>
    <w:rsid w:val="009455DB"/>
    <w:rsid w:val="00945DB2"/>
    <w:rsid w:val="00947A0C"/>
    <w:rsid w:val="00947F53"/>
    <w:rsid w:val="00950C56"/>
    <w:rsid w:val="009511D6"/>
    <w:rsid w:val="00951ED7"/>
    <w:rsid w:val="00952432"/>
    <w:rsid w:val="009539AF"/>
    <w:rsid w:val="00954428"/>
    <w:rsid w:val="00954541"/>
    <w:rsid w:val="0095487A"/>
    <w:rsid w:val="00954C0F"/>
    <w:rsid w:val="00955418"/>
    <w:rsid w:val="00956218"/>
    <w:rsid w:val="00956C4B"/>
    <w:rsid w:val="00957C0E"/>
    <w:rsid w:val="00957D28"/>
    <w:rsid w:val="00957E64"/>
    <w:rsid w:val="009600F5"/>
    <w:rsid w:val="0096134B"/>
    <w:rsid w:val="009613A4"/>
    <w:rsid w:val="00961605"/>
    <w:rsid w:val="009620C5"/>
    <w:rsid w:val="00962449"/>
    <w:rsid w:val="00962BDC"/>
    <w:rsid w:val="0096339B"/>
    <w:rsid w:val="0096372E"/>
    <w:rsid w:val="00963C29"/>
    <w:rsid w:val="00963C88"/>
    <w:rsid w:val="00963DE0"/>
    <w:rsid w:val="00964DB2"/>
    <w:rsid w:val="00964E1B"/>
    <w:rsid w:val="009654DD"/>
    <w:rsid w:val="00965995"/>
    <w:rsid w:val="00965E94"/>
    <w:rsid w:val="00966814"/>
    <w:rsid w:val="00966C2B"/>
    <w:rsid w:val="00966DC4"/>
    <w:rsid w:val="009671AB"/>
    <w:rsid w:val="0097000E"/>
    <w:rsid w:val="00970D58"/>
    <w:rsid w:val="00972E8B"/>
    <w:rsid w:val="009730AF"/>
    <w:rsid w:val="00973167"/>
    <w:rsid w:val="009739B8"/>
    <w:rsid w:val="00973F3E"/>
    <w:rsid w:val="009756A6"/>
    <w:rsid w:val="00976232"/>
    <w:rsid w:val="00976476"/>
    <w:rsid w:val="009777B9"/>
    <w:rsid w:val="00980174"/>
    <w:rsid w:val="00981A42"/>
    <w:rsid w:val="00981CF1"/>
    <w:rsid w:val="0098201E"/>
    <w:rsid w:val="00983AB3"/>
    <w:rsid w:val="00984456"/>
    <w:rsid w:val="0098491E"/>
    <w:rsid w:val="00984B89"/>
    <w:rsid w:val="00984E9B"/>
    <w:rsid w:val="009851F4"/>
    <w:rsid w:val="00985226"/>
    <w:rsid w:val="00985946"/>
    <w:rsid w:val="00985A6C"/>
    <w:rsid w:val="00985EED"/>
    <w:rsid w:val="0098645D"/>
    <w:rsid w:val="00987452"/>
    <w:rsid w:val="00987FC0"/>
    <w:rsid w:val="0099123D"/>
    <w:rsid w:val="00991CB1"/>
    <w:rsid w:val="009921E3"/>
    <w:rsid w:val="00992449"/>
    <w:rsid w:val="0099282E"/>
    <w:rsid w:val="00992B3E"/>
    <w:rsid w:val="00993596"/>
    <w:rsid w:val="00993D56"/>
    <w:rsid w:val="0099441A"/>
    <w:rsid w:val="00995300"/>
    <w:rsid w:val="00995C6B"/>
    <w:rsid w:val="00995E1B"/>
    <w:rsid w:val="00996A2F"/>
    <w:rsid w:val="00996B89"/>
    <w:rsid w:val="00996BE0"/>
    <w:rsid w:val="009977A9"/>
    <w:rsid w:val="00997FBA"/>
    <w:rsid w:val="009A00EB"/>
    <w:rsid w:val="009A05D8"/>
    <w:rsid w:val="009A22E4"/>
    <w:rsid w:val="009A2645"/>
    <w:rsid w:val="009A2E9F"/>
    <w:rsid w:val="009A3615"/>
    <w:rsid w:val="009A41BD"/>
    <w:rsid w:val="009A4569"/>
    <w:rsid w:val="009A4D52"/>
    <w:rsid w:val="009A4FCD"/>
    <w:rsid w:val="009A5DBB"/>
    <w:rsid w:val="009A6766"/>
    <w:rsid w:val="009A692C"/>
    <w:rsid w:val="009A76FD"/>
    <w:rsid w:val="009A7E10"/>
    <w:rsid w:val="009B0520"/>
    <w:rsid w:val="009B0C8D"/>
    <w:rsid w:val="009B1CEB"/>
    <w:rsid w:val="009B2576"/>
    <w:rsid w:val="009B3508"/>
    <w:rsid w:val="009B3946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603"/>
    <w:rsid w:val="009C1FE8"/>
    <w:rsid w:val="009C20EF"/>
    <w:rsid w:val="009C228A"/>
    <w:rsid w:val="009C282F"/>
    <w:rsid w:val="009C2E2D"/>
    <w:rsid w:val="009C3257"/>
    <w:rsid w:val="009C4430"/>
    <w:rsid w:val="009C5640"/>
    <w:rsid w:val="009C5C13"/>
    <w:rsid w:val="009C66A9"/>
    <w:rsid w:val="009C79EB"/>
    <w:rsid w:val="009C7F6E"/>
    <w:rsid w:val="009CE1C5"/>
    <w:rsid w:val="009D0405"/>
    <w:rsid w:val="009D0551"/>
    <w:rsid w:val="009D0A96"/>
    <w:rsid w:val="009D0C6D"/>
    <w:rsid w:val="009D1051"/>
    <w:rsid w:val="009D2037"/>
    <w:rsid w:val="009D2447"/>
    <w:rsid w:val="009D2567"/>
    <w:rsid w:val="009D3F87"/>
    <w:rsid w:val="009D43B2"/>
    <w:rsid w:val="009D5F5D"/>
    <w:rsid w:val="009E01F1"/>
    <w:rsid w:val="009E0273"/>
    <w:rsid w:val="009E03F3"/>
    <w:rsid w:val="009E0735"/>
    <w:rsid w:val="009E1DB0"/>
    <w:rsid w:val="009E3EE9"/>
    <w:rsid w:val="009E4A8E"/>
    <w:rsid w:val="009E5AE2"/>
    <w:rsid w:val="009E5C84"/>
    <w:rsid w:val="009E7BF2"/>
    <w:rsid w:val="009F0427"/>
    <w:rsid w:val="009F0FC9"/>
    <w:rsid w:val="009F1159"/>
    <w:rsid w:val="009F1A7E"/>
    <w:rsid w:val="009F2A00"/>
    <w:rsid w:val="009F2D36"/>
    <w:rsid w:val="009F3277"/>
    <w:rsid w:val="009F32F1"/>
    <w:rsid w:val="009F353A"/>
    <w:rsid w:val="009F3A40"/>
    <w:rsid w:val="009F3DCF"/>
    <w:rsid w:val="009F400D"/>
    <w:rsid w:val="009F5138"/>
    <w:rsid w:val="009F5D3E"/>
    <w:rsid w:val="009F68F3"/>
    <w:rsid w:val="009F6CBA"/>
    <w:rsid w:val="009F79E3"/>
    <w:rsid w:val="00A01064"/>
    <w:rsid w:val="00A01658"/>
    <w:rsid w:val="00A01968"/>
    <w:rsid w:val="00A037AB"/>
    <w:rsid w:val="00A03E32"/>
    <w:rsid w:val="00A06382"/>
    <w:rsid w:val="00A075B0"/>
    <w:rsid w:val="00A07627"/>
    <w:rsid w:val="00A10F50"/>
    <w:rsid w:val="00A11259"/>
    <w:rsid w:val="00A12AFC"/>
    <w:rsid w:val="00A12B76"/>
    <w:rsid w:val="00A12CC2"/>
    <w:rsid w:val="00A13AEE"/>
    <w:rsid w:val="00A13E39"/>
    <w:rsid w:val="00A13FC8"/>
    <w:rsid w:val="00A14369"/>
    <w:rsid w:val="00A154D5"/>
    <w:rsid w:val="00A16391"/>
    <w:rsid w:val="00A16D40"/>
    <w:rsid w:val="00A2067E"/>
    <w:rsid w:val="00A20B99"/>
    <w:rsid w:val="00A2139F"/>
    <w:rsid w:val="00A21F19"/>
    <w:rsid w:val="00A229AC"/>
    <w:rsid w:val="00A23E8B"/>
    <w:rsid w:val="00A23F08"/>
    <w:rsid w:val="00A25225"/>
    <w:rsid w:val="00A25B4B"/>
    <w:rsid w:val="00A26329"/>
    <w:rsid w:val="00A2634D"/>
    <w:rsid w:val="00A26607"/>
    <w:rsid w:val="00A26676"/>
    <w:rsid w:val="00A267B2"/>
    <w:rsid w:val="00A26EE1"/>
    <w:rsid w:val="00A27A02"/>
    <w:rsid w:val="00A300B8"/>
    <w:rsid w:val="00A30DAB"/>
    <w:rsid w:val="00A31263"/>
    <w:rsid w:val="00A31710"/>
    <w:rsid w:val="00A3172A"/>
    <w:rsid w:val="00A32A3F"/>
    <w:rsid w:val="00A337C5"/>
    <w:rsid w:val="00A33B10"/>
    <w:rsid w:val="00A340FB"/>
    <w:rsid w:val="00A34BF4"/>
    <w:rsid w:val="00A34C17"/>
    <w:rsid w:val="00A34EAB"/>
    <w:rsid w:val="00A34FAD"/>
    <w:rsid w:val="00A3537A"/>
    <w:rsid w:val="00A35582"/>
    <w:rsid w:val="00A367CA"/>
    <w:rsid w:val="00A36C5C"/>
    <w:rsid w:val="00A37CD5"/>
    <w:rsid w:val="00A40CCE"/>
    <w:rsid w:val="00A41304"/>
    <w:rsid w:val="00A41FB2"/>
    <w:rsid w:val="00A43105"/>
    <w:rsid w:val="00A432F5"/>
    <w:rsid w:val="00A43A02"/>
    <w:rsid w:val="00A44F41"/>
    <w:rsid w:val="00A4530B"/>
    <w:rsid w:val="00A456AD"/>
    <w:rsid w:val="00A468F1"/>
    <w:rsid w:val="00A471D7"/>
    <w:rsid w:val="00A4760E"/>
    <w:rsid w:val="00A50198"/>
    <w:rsid w:val="00A51E84"/>
    <w:rsid w:val="00A52AFE"/>
    <w:rsid w:val="00A52EE9"/>
    <w:rsid w:val="00A53020"/>
    <w:rsid w:val="00A539DD"/>
    <w:rsid w:val="00A541ED"/>
    <w:rsid w:val="00A552D9"/>
    <w:rsid w:val="00A5551D"/>
    <w:rsid w:val="00A562DC"/>
    <w:rsid w:val="00A5650D"/>
    <w:rsid w:val="00A56E9B"/>
    <w:rsid w:val="00A56F27"/>
    <w:rsid w:val="00A57025"/>
    <w:rsid w:val="00A57518"/>
    <w:rsid w:val="00A60544"/>
    <w:rsid w:val="00A606C9"/>
    <w:rsid w:val="00A607D5"/>
    <w:rsid w:val="00A60C80"/>
    <w:rsid w:val="00A60E12"/>
    <w:rsid w:val="00A60F3B"/>
    <w:rsid w:val="00A61823"/>
    <w:rsid w:val="00A64E42"/>
    <w:rsid w:val="00A660B7"/>
    <w:rsid w:val="00A66686"/>
    <w:rsid w:val="00A66F1F"/>
    <w:rsid w:val="00A6778E"/>
    <w:rsid w:val="00A67C56"/>
    <w:rsid w:val="00A70C05"/>
    <w:rsid w:val="00A71824"/>
    <w:rsid w:val="00A718EE"/>
    <w:rsid w:val="00A7258A"/>
    <w:rsid w:val="00A73448"/>
    <w:rsid w:val="00A73F1C"/>
    <w:rsid w:val="00A746E9"/>
    <w:rsid w:val="00A75FF4"/>
    <w:rsid w:val="00A76095"/>
    <w:rsid w:val="00A7690C"/>
    <w:rsid w:val="00A7692F"/>
    <w:rsid w:val="00A76996"/>
    <w:rsid w:val="00A76C0A"/>
    <w:rsid w:val="00A76E4B"/>
    <w:rsid w:val="00A80C5F"/>
    <w:rsid w:val="00A80C73"/>
    <w:rsid w:val="00A814BE"/>
    <w:rsid w:val="00A81C29"/>
    <w:rsid w:val="00A82313"/>
    <w:rsid w:val="00A828BE"/>
    <w:rsid w:val="00A82B52"/>
    <w:rsid w:val="00A82FB9"/>
    <w:rsid w:val="00A84F07"/>
    <w:rsid w:val="00A8562D"/>
    <w:rsid w:val="00A856C1"/>
    <w:rsid w:val="00A863D2"/>
    <w:rsid w:val="00A866CB"/>
    <w:rsid w:val="00A86AE3"/>
    <w:rsid w:val="00A86F1C"/>
    <w:rsid w:val="00A8756B"/>
    <w:rsid w:val="00A912E8"/>
    <w:rsid w:val="00A9159E"/>
    <w:rsid w:val="00A9174A"/>
    <w:rsid w:val="00A92199"/>
    <w:rsid w:val="00A92353"/>
    <w:rsid w:val="00A92A07"/>
    <w:rsid w:val="00A92E34"/>
    <w:rsid w:val="00A92EC5"/>
    <w:rsid w:val="00A93054"/>
    <w:rsid w:val="00A94B68"/>
    <w:rsid w:val="00A95395"/>
    <w:rsid w:val="00A9563A"/>
    <w:rsid w:val="00A95CBF"/>
    <w:rsid w:val="00A96715"/>
    <w:rsid w:val="00A969CC"/>
    <w:rsid w:val="00A96C8D"/>
    <w:rsid w:val="00A9708B"/>
    <w:rsid w:val="00AA0443"/>
    <w:rsid w:val="00AA09D8"/>
    <w:rsid w:val="00AA2994"/>
    <w:rsid w:val="00AA34A6"/>
    <w:rsid w:val="00AA3A72"/>
    <w:rsid w:val="00AA3B9F"/>
    <w:rsid w:val="00AA3EA9"/>
    <w:rsid w:val="00AA45BA"/>
    <w:rsid w:val="00AA47A6"/>
    <w:rsid w:val="00AA4EBF"/>
    <w:rsid w:val="00AA5FD6"/>
    <w:rsid w:val="00AA6AEB"/>
    <w:rsid w:val="00AA6E88"/>
    <w:rsid w:val="00AA7F2E"/>
    <w:rsid w:val="00AACD92"/>
    <w:rsid w:val="00AB1132"/>
    <w:rsid w:val="00AB1515"/>
    <w:rsid w:val="00AB31CE"/>
    <w:rsid w:val="00AB382F"/>
    <w:rsid w:val="00AB3EB4"/>
    <w:rsid w:val="00AB4677"/>
    <w:rsid w:val="00AB4FA1"/>
    <w:rsid w:val="00AB6060"/>
    <w:rsid w:val="00AB6AE8"/>
    <w:rsid w:val="00AB6BE8"/>
    <w:rsid w:val="00AB7920"/>
    <w:rsid w:val="00AC16D2"/>
    <w:rsid w:val="00AC1AEA"/>
    <w:rsid w:val="00AC2400"/>
    <w:rsid w:val="00AC24BD"/>
    <w:rsid w:val="00AC2CF7"/>
    <w:rsid w:val="00AC317C"/>
    <w:rsid w:val="00AC35B5"/>
    <w:rsid w:val="00AC3708"/>
    <w:rsid w:val="00AC3F7A"/>
    <w:rsid w:val="00AC4A65"/>
    <w:rsid w:val="00AC5197"/>
    <w:rsid w:val="00AC5779"/>
    <w:rsid w:val="00AC5837"/>
    <w:rsid w:val="00AC6262"/>
    <w:rsid w:val="00AC6CB8"/>
    <w:rsid w:val="00AC793A"/>
    <w:rsid w:val="00AD081A"/>
    <w:rsid w:val="00AD0AD3"/>
    <w:rsid w:val="00AD0B37"/>
    <w:rsid w:val="00AD1814"/>
    <w:rsid w:val="00AD2E8A"/>
    <w:rsid w:val="00AD2EBB"/>
    <w:rsid w:val="00AD3D79"/>
    <w:rsid w:val="00AD47D7"/>
    <w:rsid w:val="00AD48AA"/>
    <w:rsid w:val="00AD49E0"/>
    <w:rsid w:val="00AD5119"/>
    <w:rsid w:val="00AD5991"/>
    <w:rsid w:val="00AD5B91"/>
    <w:rsid w:val="00AD5C75"/>
    <w:rsid w:val="00AD6AEF"/>
    <w:rsid w:val="00AD6D0D"/>
    <w:rsid w:val="00AD6F5B"/>
    <w:rsid w:val="00AD781A"/>
    <w:rsid w:val="00AE0055"/>
    <w:rsid w:val="00AE091D"/>
    <w:rsid w:val="00AE1B8E"/>
    <w:rsid w:val="00AE21CC"/>
    <w:rsid w:val="00AE3393"/>
    <w:rsid w:val="00AE350B"/>
    <w:rsid w:val="00AE36C6"/>
    <w:rsid w:val="00AE3B88"/>
    <w:rsid w:val="00AE4B0D"/>
    <w:rsid w:val="00AE4C8F"/>
    <w:rsid w:val="00AE5675"/>
    <w:rsid w:val="00AE567A"/>
    <w:rsid w:val="00AE57EC"/>
    <w:rsid w:val="00AE64F9"/>
    <w:rsid w:val="00AE664E"/>
    <w:rsid w:val="00AE7682"/>
    <w:rsid w:val="00AE7EBE"/>
    <w:rsid w:val="00AF0472"/>
    <w:rsid w:val="00AF080B"/>
    <w:rsid w:val="00AF1124"/>
    <w:rsid w:val="00AF1C04"/>
    <w:rsid w:val="00AF1FE3"/>
    <w:rsid w:val="00AF2547"/>
    <w:rsid w:val="00AF254A"/>
    <w:rsid w:val="00AF2A9E"/>
    <w:rsid w:val="00AF3085"/>
    <w:rsid w:val="00AF36C9"/>
    <w:rsid w:val="00AF5DF5"/>
    <w:rsid w:val="00AF755E"/>
    <w:rsid w:val="00AF7BE5"/>
    <w:rsid w:val="00B001FE"/>
    <w:rsid w:val="00B0155C"/>
    <w:rsid w:val="00B02EDD"/>
    <w:rsid w:val="00B03584"/>
    <w:rsid w:val="00B039A0"/>
    <w:rsid w:val="00B03C3E"/>
    <w:rsid w:val="00B03D1A"/>
    <w:rsid w:val="00B04603"/>
    <w:rsid w:val="00B04750"/>
    <w:rsid w:val="00B0569D"/>
    <w:rsid w:val="00B057AE"/>
    <w:rsid w:val="00B069C9"/>
    <w:rsid w:val="00B06CDA"/>
    <w:rsid w:val="00B072DD"/>
    <w:rsid w:val="00B07749"/>
    <w:rsid w:val="00B1092B"/>
    <w:rsid w:val="00B10B94"/>
    <w:rsid w:val="00B111A5"/>
    <w:rsid w:val="00B117F2"/>
    <w:rsid w:val="00B128F7"/>
    <w:rsid w:val="00B13379"/>
    <w:rsid w:val="00B136B9"/>
    <w:rsid w:val="00B13C6F"/>
    <w:rsid w:val="00B14970"/>
    <w:rsid w:val="00B14D75"/>
    <w:rsid w:val="00B14D78"/>
    <w:rsid w:val="00B15054"/>
    <w:rsid w:val="00B1512B"/>
    <w:rsid w:val="00B157DC"/>
    <w:rsid w:val="00B15DBA"/>
    <w:rsid w:val="00B15E05"/>
    <w:rsid w:val="00B161F8"/>
    <w:rsid w:val="00B16A95"/>
    <w:rsid w:val="00B17878"/>
    <w:rsid w:val="00B17A63"/>
    <w:rsid w:val="00B21B79"/>
    <w:rsid w:val="00B2297A"/>
    <w:rsid w:val="00B22E6B"/>
    <w:rsid w:val="00B230F6"/>
    <w:rsid w:val="00B2393C"/>
    <w:rsid w:val="00B23FDD"/>
    <w:rsid w:val="00B244D1"/>
    <w:rsid w:val="00B2497E"/>
    <w:rsid w:val="00B24DCB"/>
    <w:rsid w:val="00B257AE"/>
    <w:rsid w:val="00B26202"/>
    <w:rsid w:val="00B2683B"/>
    <w:rsid w:val="00B272F2"/>
    <w:rsid w:val="00B27FB4"/>
    <w:rsid w:val="00B300C7"/>
    <w:rsid w:val="00B30CFE"/>
    <w:rsid w:val="00B31762"/>
    <w:rsid w:val="00B3184A"/>
    <w:rsid w:val="00B323EF"/>
    <w:rsid w:val="00B32793"/>
    <w:rsid w:val="00B32A57"/>
    <w:rsid w:val="00B33A55"/>
    <w:rsid w:val="00B33D89"/>
    <w:rsid w:val="00B33FEB"/>
    <w:rsid w:val="00B34768"/>
    <w:rsid w:val="00B34F7D"/>
    <w:rsid w:val="00B355D9"/>
    <w:rsid w:val="00B3560A"/>
    <w:rsid w:val="00B37C5C"/>
    <w:rsid w:val="00B37CCD"/>
    <w:rsid w:val="00B40351"/>
    <w:rsid w:val="00B404B6"/>
    <w:rsid w:val="00B40B86"/>
    <w:rsid w:val="00B40CF5"/>
    <w:rsid w:val="00B414FF"/>
    <w:rsid w:val="00B4164D"/>
    <w:rsid w:val="00B4250E"/>
    <w:rsid w:val="00B4489F"/>
    <w:rsid w:val="00B44DA6"/>
    <w:rsid w:val="00B450C4"/>
    <w:rsid w:val="00B457C4"/>
    <w:rsid w:val="00B462F7"/>
    <w:rsid w:val="00B4697F"/>
    <w:rsid w:val="00B46A16"/>
    <w:rsid w:val="00B475EC"/>
    <w:rsid w:val="00B47747"/>
    <w:rsid w:val="00B47E34"/>
    <w:rsid w:val="00B50590"/>
    <w:rsid w:val="00B50D88"/>
    <w:rsid w:val="00B51099"/>
    <w:rsid w:val="00B51427"/>
    <w:rsid w:val="00B52DD5"/>
    <w:rsid w:val="00B54441"/>
    <w:rsid w:val="00B5564B"/>
    <w:rsid w:val="00B556C7"/>
    <w:rsid w:val="00B55A30"/>
    <w:rsid w:val="00B55CCC"/>
    <w:rsid w:val="00B56A48"/>
    <w:rsid w:val="00B56B47"/>
    <w:rsid w:val="00B57890"/>
    <w:rsid w:val="00B60358"/>
    <w:rsid w:val="00B618A9"/>
    <w:rsid w:val="00B6199E"/>
    <w:rsid w:val="00B61EC0"/>
    <w:rsid w:val="00B62116"/>
    <w:rsid w:val="00B621AF"/>
    <w:rsid w:val="00B62D68"/>
    <w:rsid w:val="00B6333A"/>
    <w:rsid w:val="00B6352E"/>
    <w:rsid w:val="00B64D9F"/>
    <w:rsid w:val="00B652FE"/>
    <w:rsid w:val="00B655AD"/>
    <w:rsid w:val="00B65A0A"/>
    <w:rsid w:val="00B65CF6"/>
    <w:rsid w:val="00B6618C"/>
    <w:rsid w:val="00B700CC"/>
    <w:rsid w:val="00B714D4"/>
    <w:rsid w:val="00B72365"/>
    <w:rsid w:val="00B72C82"/>
    <w:rsid w:val="00B7327B"/>
    <w:rsid w:val="00B732DF"/>
    <w:rsid w:val="00B74714"/>
    <w:rsid w:val="00B74B38"/>
    <w:rsid w:val="00B762A0"/>
    <w:rsid w:val="00B76DCB"/>
    <w:rsid w:val="00B778BE"/>
    <w:rsid w:val="00B77A96"/>
    <w:rsid w:val="00B77CF6"/>
    <w:rsid w:val="00B77E56"/>
    <w:rsid w:val="00B8029D"/>
    <w:rsid w:val="00B80371"/>
    <w:rsid w:val="00B820E7"/>
    <w:rsid w:val="00B8269F"/>
    <w:rsid w:val="00B82B98"/>
    <w:rsid w:val="00B837AE"/>
    <w:rsid w:val="00B83C07"/>
    <w:rsid w:val="00B83EED"/>
    <w:rsid w:val="00B8469E"/>
    <w:rsid w:val="00B8526F"/>
    <w:rsid w:val="00B8543D"/>
    <w:rsid w:val="00B85597"/>
    <w:rsid w:val="00B85A89"/>
    <w:rsid w:val="00B865D6"/>
    <w:rsid w:val="00B868AD"/>
    <w:rsid w:val="00B86DD0"/>
    <w:rsid w:val="00B914FD"/>
    <w:rsid w:val="00B91B04"/>
    <w:rsid w:val="00B92091"/>
    <w:rsid w:val="00B924F0"/>
    <w:rsid w:val="00B9274D"/>
    <w:rsid w:val="00B928FC"/>
    <w:rsid w:val="00B94801"/>
    <w:rsid w:val="00B969C0"/>
    <w:rsid w:val="00B972BA"/>
    <w:rsid w:val="00B9742D"/>
    <w:rsid w:val="00B97A2F"/>
    <w:rsid w:val="00B97BC1"/>
    <w:rsid w:val="00BA0258"/>
    <w:rsid w:val="00BA08DE"/>
    <w:rsid w:val="00BA131A"/>
    <w:rsid w:val="00BA1509"/>
    <w:rsid w:val="00BA1525"/>
    <w:rsid w:val="00BA2274"/>
    <w:rsid w:val="00BA2A79"/>
    <w:rsid w:val="00BA31BC"/>
    <w:rsid w:val="00BA3446"/>
    <w:rsid w:val="00BA4399"/>
    <w:rsid w:val="00BA44DA"/>
    <w:rsid w:val="00BA47B4"/>
    <w:rsid w:val="00BA6B0B"/>
    <w:rsid w:val="00BB0042"/>
    <w:rsid w:val="00BB0BAA"/>
    <w:rsid w:val="00BB1EA2"/>
    <w:rsid w:val="00BB26B6"/>
    <w:rsid w:val="00BB2D72"/>
    <w:rsid w:val="00BB3D48"/>
    <w:rsid w:val="00BB4155"/>
    <w:rsid w:val="00BB480B"/>
    <w:rsid w:val="00BB4B7C"/>
    <w:rsid w:val="00BB4E62"/>
    <w:rsid w:val="00BB536E"/>
    <w:rsid w:val="00BB5412"/>
    <w:rsid w:val="00BB55EA"/>
    <w:rsid w:val="00BB5EFA"/>
    <w:rsid w:val="00BB6326"/>
    <w:rsid w:val="00BB734A"/>
    <w:rsid w:val="00BB7389"/>
    <w:rsid w:val="00BB75D9"/>
    <w:rsid w:val="00BB7D03"/>
    <w:rsid w:val="00BC11FF"/>
    <w:rsid w:val="00BC1216"/>
    <w:rsid w:val="00BC14E0"/>
    <w:rsid w:val="00BC1C2F"/>
    <w:rsid w:val="00BC2707"/>
    <w:rsid w:val="00BC31E7"/>
    <w:rsid w:val="00BC375E"/>
    <w:rsid w:val="00BC4A25"/>
    <w:rsid w:val="00BC4C1E"/>
    <w:rsid w:val="00BC4C76"/>
    <w:rsid w:val="00BC4D19"/>
    <w:rsid w:val="00BC4E6B"/>
    <w:rsid w:val="00BC5308"/>
    <w:rsid w:val="00BC55BE"/>
    <w:rsid w:val="00BC560A"/>
    <w:rsid w:val="00BC5EED"/>
    <w:rsid w:val="00BC608E"/>
    <w:rsid w:val="00BC69DC"/>
    <w:rsid w:val="00BC7045"/>
    <w:rsid w:val="00BD07F2"/>
    <w:rsid w:val="00BD0DBA"/>
    <w:rsid w:val="00BD11DF"/>
    <w:rsid w:val="00BD20AE"/>
    <w:rsid w:val="00BD2779"/>
    <w:rsid w:val="00BD4A01"/>
    <w:rsid w:val="00BD59B2"/>
    <w:rsid w:val="00BD5F8E"/>
    <w:rsid w:val="00BD633A"/>
    <w:rsid w:val="00BD746F"/>
    <w:rsid w:val="00BD7AE1"/>
    <w:rsid w:val="00BE0B54"/>
    <w:rsid w:val="00BE0E6C"/>
    <w:rsid w:val="00BE15E4"/>
    <w:rsid w:val="00BE2DA2"/>
    <w:rsid w:val="00BE43CD"/>
    <w:rsid w:val="00BE445D"/>
    <w:rsid w:val="00BE6127"/>
    <w:rsid w:val="00BE644D"/>
    <w:rsid w:val="00BE786E"/>
    <w:rsid w:val="00BF0581"/>
    <w:rsid w:val="00BF0907"/>
    <w:rsid w:val="00BF13E6"/>
    <w:rsid w:val="00BF15B9"/>
    <w:rsid w:val="00BF171A"/>
    <w:rsid w:val="00BF2A1D"/>
    <w:rsid w:val="00BF2AA4"/>
    <w:rsid w:val="00BF47D1"/>
    <w:rsid w:val="00BF47EA"/>
    <w:rsid w:val="00BF4D90"/>
    <w:rsid w:val="00BF5737"/>
    <w:rsid w:val="00BF5781"/>
    <w:rsid w:val="00BF57DA"/>
    <w:rsid w:val="00BF5DF5"/>
    <w:rsid w:val="00BF6C37"/>
    <w:rsid w:val="00BF742F"/>
    <w:rsid w:val="00BF7438"/>
    <w:rsid w:val="00BF7446"/>
    <w:rsid w:val="00BF7558"/>
    <w:rsid w:val="00BF7BD9"/>
    <w:rsid w:val="00BF7D60"/>
    <w:rsid w:val="00C004B4"/>
    <w:rsid w:val="00C00C3B"/>
    <w:rsid w:val="00C0153D"/>
    <w:rsid w:val="00C0158D"/>
    <w:rsid w:val="00C017FE"/>
    <w:rsid w:val="00C03273"/>
    <w:rsid w:val="00C03EF4"/>
    <w:rsid w:val="00C0447C"/>
    <w:rsid w:val="00C04795"/>
    <w:rsid w:val="00C04CAF"/>
    <w:rsid w:val="00C050AF"/>
    <w:rsid w:val="00C054A9"/>
    <w:rsid w:val="00C0584A"/>
    <w:rsid w:val="00C05EF2"/>
    <w:rsid w:val="00C0600E"/>
    <w:rsid w:val="00C0602A"/>
    <w:rsid w:val="00C07585"/>
    <w:rsid w:val="00C07B50"/>
    <w:rsid w:val="00C114E9"/>
    <w:rsid w:val="00C11685"/>
    <w:rsid w:val="00C1189F"/>
    <w:rsid w:val="00C11F68"/>
    <w:rsid w:val="00C11FC4"/>
    <w:rsid w:val="00C12263"/>
    <w:rsid w:val="00C128DA"/>
    <w:rsid w:val="00C12CF8"/>
    <w:rsid w:val="00C12FC5"/>
    <w:rsid w:val="00C134F2"/>
    <w:rsid w:val="00C136CD"/>
    <w:rsid w:val="00C13B59"/>
    <w:rsid w:val="00C13D67"/>
    <w:rsid w:val="00C140DF"/>
    <w:rsid w:val="00C14903"/>
    <w:rsid w:val="00C151DF"/>
    <w:rsid w:val="00C1563D"/>
    <w:rsid w:val="00C15AFA"/>
    <w:rsid w:val="00C15EB7"/>
    <w:rsid w:val="00C16049"/>
    <w:rsid w:val="00C1626D"/>
    <w:rsid w:val="00C16D1B"/>
    <w:rsid w:val="00C17153"/>
    <w:rsid w:val="00C17A3E"/>
    <w:rsid w:val="00C2006C"/>
    <w:rsid w:val="00C201D3"/>
    <w:rsid w:val="00C2023A"/>
    <w:rsid w:val="00C212B4"/>
    <w:rsid w:val="00C2154A"/>
    <w:rsid w:val="00C21746"/>
    <w:rsid w:val="00C217E1"/>
    <w:rsid w:val="00C219A6"/>
    <w:rsid w:val="00C21B13"/>
    <w:rsid w:val="00C21BA0"/>
    <w:rsid w:val="00C21DDF"/>
    <w:rsid w:val="00C220E6"/>
    <w:rsid w:val="00C22630"/>
    <w:rsid w:val="00C22E85"/>
    <w:rsid w:val="00C23204"/>
    <w:rsid w:val="00C23427"/>
    <w:rsid w:val="00C23F73"/>
    <w:rsid w:val="00C25016"/>
    <w:rsid w:val="00C2517F"/>
    <w:rsid w:val="00C25C49"/>
    <w:rsid w:val="00C26333"/>
    <w:rsid w:val="00C264E6"/>
    <w:rsid w:val="00C26AC8"/>
    <w:rsid w:val="00C26E37"/>
    <w:rsid w:val="00C271E6"/>
    <w:rsid w:val="00C272E6"/>
    <w:rsid w:val="00C304B9"/>
    <w:rsid w:val="00C31134"/>
    <w:rsid w:val="00C32C97"/>
    <w:rsid w:val="00C32DF0"/>
    <w:rsid w:val="00C33731"/>
    <w:rsid w:val="00C33A18"/>
    <w:rsid w:val="00C353F8"/>
    <w:rsid w:val="00C35A54"/>
    <w:rsid w:val="00C37253"/>
    <w:rsid w:val="00C37E51"/>
    <w:rsid w:val="00C40056"/>
    <w:rsid w:val="00C406CE"/>
    <w:rsid w:val="00C416DB"/>
    <w:rsid w:val="00C42167"/>
    <w:rsid w:val="00C423B7"/>
    <w:rsid w:val="00C42887"/>
    <w:rsid w:val="00C42ACD"/>
    <w:rsid w:val="00C42C49"/>
    <w:rsid w:val="00C4331D"/>
    <w:rsid w:val="00C43616"/>
    <w:rsid w:val="00C4364B"/>
    <w:rsid w:val="00C4375F"/>
    <w:rsid w:val="00C43CF2"/>
    <w:rsid w:val="00C446A5"/>
    <w:rsid w:val="00C45150"/>
    <w:rsid w:val="00C46737"/>
    <w:rsid w:val="00C50082"/>
    <w:rsid w:val="00C502DA"/>
    <w:rsid w:val="00C51EA0"/>
    <w:rsid w:val="00C52004"/>
    <w:rsid w:val="00C5220C"/>
    <w:rsid w:val="00C526A6"/>
    <w:rsid w:val="00C52707"/>
    <w:rsid w:val="00C52B30"/>
    <w:rsid w:val="00C541A9"/>
    <w:rsid w:val="00C54225"/>
    <w:rsid w:val="00C54228"/>
    <w:rsid w:val="00C54868"/>
    <w:rsid w:val="00C548FE"/>
    <w:rsid w:val="00C55CFB"/>
    <w:rsid w:val="00C55E26"/>
    <w:rsid w:val="00C55EEC"/>
    <w:rsid w:val="00C56568"/>
    <w:rsid w:val="00C574D1"/>
    <w:rsid w:val="00C6045C"/>
    <w:rsid w:val="00C616E8"/>
    <w:rsid w:val="00C61869"/>
    <w:rsid w:val="00C61DED"/>
    <w:rsid w:val="00C6242F"/>
    <w:rsid w:val="00C62D9D"/>
    <w:rsid w:val="00C62E27"/>
    <w:rsid w:val="00C62F8A"/>
    <w:rsid w:val="00C6333E"/>
    <w:rsid w:val="00C633A8"/>
    <w:rsid w:val="00C6385E"/>
    <w:rsid w:val="00C64DE5"/>
    <w:rsid w:val="00C64E31"/>
    <w:rsid w:val="00C65244"/>
    <w:rsid w:val="00C653E7"/>
    <w:rsid w:val="00C65AAE"/>
    <w:rsid w:val="00C66A4D"/>
    <w:rsid w:val="00C70157"/>
    <w:rsid w:val="00C70F11"/>
    <w:rsid w:val="00C7141D"/>
    <w:rsid w:val="00C72129"/>
    <w:rsid w:val="00C724EA"/>
    <w:rsid w:val="00C72945"/>
    <w:rsid w:val="00C72D10"/>
    <w:rsid w:val="00C73663"/>
    <w:rsid w:val="00C73E56"/>
    <w:rsid w:val="00C74D5C"/>
    <w:rsid w:val="00C75E3A"/>
    <w:rsid w:val="00C7648B"/>
    <w:rsid w:val="00C77378"/>
    <w:rsid w:val="00C77654"/>
    <w:rsid w:val="00C77C68"/>
    <w:rsid w:val="00C80048"/>
    <w:rsid w:val="00C80330"/>
    <w:rsid w:val="00C80806"/>
    <w:rsid w:val="00C80AD0"/>
    <w:rsid w:val="00C82765"/>
    <w:rsid w:val="00C82A27"/>
    <w:rsid w:val="00C82E0E"/>
    <w:rsid w:val="00C82ECB"/>
    <w:rsid w:val="00C83716"/>
    <w:rsid w:val="00C83921"/>
    <w:rsid w:val="00C844E6"/>
    <w:rsid w:val="00C85115"/>
    <w:rsid w:val="00C85289"/>
    <w:rsid w:val="00C86896"/>
    <w:rsid w:val="00C86AE5"/>
    <w:rsid w:val="00C87D99"/>
    <w:rsid w:val="00C9039D"/>
    <w:rsid w:val="00C91184"/>
    <w:rsid w:val="00C91447"/>
    <w:rsid w:val="00C91796"/>
    <w:rsid w:val="00C92953"/>
    <w:rsid w:val="00C92DAE"/>
    <w:rsid w:val="00C92EB2"/>
    <w:rsid w:val="00C933DE"/>
    <w:rsid w:val="00C93B33"/>
    <w:rsid w:val="00C93B76"/>
    <w:rsid w:val="00C95D2F"/>
    <w:rsid w:val="00C97C90"/>
    <w:rsid w:val="00CA082C"/>
    <w:rsid w:val="00CA0BCB"/>
    <w:rsid w:val="00CA0BE8"/>
    <w:rsid w:val="00CA17A0"/>
    <w:rsid w:val="00CA1A38"/>
    <w:rsid w:val="00CA34A2"/>
    <w:rsid w:val="00CA373F"/>
    <w:rsid w:val="00CA4D5D"/>
    <w:rsid w:val="00CA5639"/>
    <w:rsid w:val="00CA59D5"/>
    <w:rsid w:val="00CA5BAE"/>
    <w:rsid w:val="00CA646B"/>
    <w:rsid w:val="00CB0AC9"/>
    <w:rsid w:val="00CB0D2E"/>
    <w:rsid w:val="00CB2256"/>
    <w:rsid w:val="00CB237D"/>
    <w:rsid w:val="00CB2856"/>
    <w:rsid w:val="00CB2A80"/>
    <w:rsid w:val="00CB2F00"/>
    <w:rsid w:val="00CB3BF3"/>
    <w:rsid w:val="00CB4F1D"/>
    <w:rsid w:val="00CB5A26"/>
    <w:rsid w:val="00CB6AC4"/>
    <w:rsid w:val="00CC10D3"/>
    <w:rsid w:val="00CC138C"/>
    <w:rsid w:val="00CC1C06"/>
    <w:rsid w:val="00CC20E7"/>
    <w:rsid w:val="00CC279A"/>
    <w:rsid w:val="00CC2BEB"/>
    <w:rsid w:val="00CC2DAC"/>
    <w:rsid w:val="00CC42A9"/>
    <w:rsid w:val="00CC47D8"/>
    <w:rsid w:val="00CC4858"/>
    <w:rsid w:val="00CC567A"/>
    <w:rsid w:val="00CC608F"/>
    <w:rsid w:val="00CC644A"/>
    <w:rsid w:val="00CD082A"/>
    <w:rsid w:val="00CD1C12"/>
    <w:rsid w:val="00CD1D66"/>
    <w:rsid w:val="00CD1F7F"/>
    <w:rsid w:val="00CD2774"/>
    <w:rsid w:val="00CD3B0C"/>
    <w:rsid w:val="00CD57A7"/>
    <w:rsid w:val="00CD5FCA"/>
    <w:rsid w:val="00CD7627"/>
    <w:rsid w:val="00CD7CCA"/>
    <w:rsid w:val="00CE06FA"/>
    <w:rsid w:val="00CE09EC"/>
    <w:rsid w:val="00CE0AC5"/>
    <w:rsid w:val="00CE1DD6"/>
    <w:rsid w:val="00CE261F"/>
    <w:rsid w:val="00CE35E1"/>
    <w:rsid w:val="00CE5541"/>
    <w:rsid w:val="00CE5B81"/>
    <w:rsid w:val="00CE5C53"/>
    <w:rsid w:val="00CE5F64"/>
    <w:rsid w:val="00CE606A"/>
    <w:rsid w:val="00CE76CA"/>
    <w:rsid w:val="00CF0573"/>
    <w:rsid w:val="00CF0A37"/>
    <w:rsid w:val="00CF21AB"/>
    <w:rsid w:val="00CF223E"/>
    <w:rsid w:val="00CF23D3"/>
    <w:rsid w:val="00CF4607"/>
    <w:rsid w:val="00CF6767"/>
    <w:rsid w:val="00CF747C"/>
    <w:rsid w:val="00CF7B8B"/>
    <w:rsid w:val="00D000A3"/>
    <w:rsid w:val="00D00576"/>
    <w:rsid w:val="00D00AEA"/>
    <w:rsid w:val="00D00DFF"/>
    <w:rsid w:val="00D01721"/>
    <w:rsid w:val="00D01D8C"/>
    <w:rsid w:val="00D0207F"/>
    <w:rsid w:val="00D022E5"/>
    <w:rsid w:val="00D02940"/>
    <w:rsid w:val="00D02CD4"/>
    <w:rsid w:val="00D034AF"/>
    <w:rsid w:val="00D03746"/>
    <w:rsid w:val="00D03BFD"/>
    <w:rsid w:val="00D04133"/>
    <w:rsid w:val="00D04299"/>
    <w:rsid w:val="00D0434B"/>
    <w:rsid w:val="00D0506F"/>
    <w:rsid w:val="00D052AB"/>
    <w:rsid w:val="00D05A7A"/>
    <w:rsid w:val="00D06C41"/>
    <w:rsid w:val="00D06CF9"/>
    <w:rsid w:val="00D06EC4"/>
    <w:rsid w:val="00D0794B"/>
    <w:rsid w:val="00D07B78"/>
    <w:rsid w:val="00D07E1C"/>
    <w:rsid w:val="00D10F8A"/>
    <w:rsid w:val="00D12161"/>
    <w:rsid w:val="00D12B80"/>
    <w:rsid w:val="00D13BD0"/>
    <w:rsid w:val="00D13D6F"/>
    <w:rsid w:val="00D14320"/>
    <w:rsid w:val="00D14FBE"/>
    <w:rsid w:val="00D151D7"/>
    <w:rsid w:val="00D15F8C"/>
    <w:rsid w:val="00D1611A"/>
    <w:rsid w:val="00D165F4"/>
    <w:rsid w:val="00D1668E"/>
    <w:rsid w:val="00D16C33"/>
    <w:rsid w:val="00D1703F"/>
    <w:rsid w:val="00D17240"/>
    <w:rsid w:val="00D172DC"/>
    <w:rsid w:val="00D177EA"/>
    <w:rsid w:val="00D17A7E"/>
    <w:rsid w:val="00D17E19"/>
    <w:rsid w:val="00D20174"/>
    <w:rsid w:val="00D208E6"/>
    <w:rsid w:val="00D20CC5"/>
    <w:rsid w:val="00D2126F"/>
    <w:rsid w:val="00D213A0"/>
    <w:rsid w:val="00D21605"/>
    <w:rsid w:val="00D217AC"/>
    <w:rsid w:val="00D21E88"/>
    <w:rsid w:val="00D226B1"/>
    <w:rsid w:val="00D22B4B"/>
    <w:rsid w:val="00D22CAD"/>
    <w:rsid w:val="00D2459A"/>
    <w:rsid w:val="00D24866"/>
    <w:rsid w:val="00D2501B"/>
    <w:rsid w:val="00D258FC"/>
    <w:rsid w:val="00D2717B"/>
    <w:rsid w:val="00D273FA"/>
    <w:rsid w:val="00D27B2E"/>
    <w:rsid w:val="00D27E4D"/>
    <w:rsid w:val="00D305CA"/>
    <w:rsid w:val="00D306E6"/>
    <w:rsid w:val="00D319B8"/>
    <w:rsid w:val="00D31BE1"/>
    <w:rsid w:val="00D32979"/>
    <w:rsid w:val="00D32DF0"/>
    <w:rsid w:val="00D35434"/>
    <w:rsid w:val="00D35B96"/>
    <w:rsid w:val="00D3728C"/>
    <w:rsid w:val="00D37973"/>
    <w:rsid w:val="00D40712"/>
    <w:rsid w:val="00D40B7D"/>
    <w:rsid w:val="00D40EAC"/>
    <w:rsid w:val="00D40F52"/>
    <w:rsid w:val="00D41F46"/>
    <w:rsid w:val="00D4222D"/>
    <w:rsid w:val="00D42754"/>
    <w:rsid w:val="00D42DA4"/>
    <w:rsid w:val="00D43723"/>
    <w:rsid w:val="00D43760"/>
    <w:rsid w:val="00D452FA"/>
    <w:rsid w:val="00D455A4"/>
    <w:rsid w:val="00D45A24"/>
    <w:rsid w:val="00D470D3"/>
    <w:rsid w:val="00D47D4A"/>
    <w:rsid w:val="00D50290"/>
    <w:rsid w:val="00D51DD0"/>
    <w:rsid w:val="00D51E40"/>
    <w:rsid w:val="00D51EDB"/>
    <w:rsid w:val="00D5265D"/>
    <w:rsid w:val="00D543F9"/>
    <w:rsid w:val="00D55DAA"/>
    <w:rsid w:val="00D56514"/>
    <w:rsid w:val="00D569C6"/>
    <w:rsid w:val="00D57216"/>
    <w:rsid w:val="00D60415"/>
    <w:rsid w:val="00D609FF"/>
    <w:rsid w:val="00D61954"/>
    <w:rsid w:val="00D61A3A"/>
    <w:rsid w:val="00D62CD0"/>
    <w:rsid w:val="00D62E09"/>
    <w:rsid w:val="00D630F8"/>
    <w:rsid w:val="00D64101"/>
    <w:rsid w:val="00D64FFD"/>
    <w:rsid w:val="00D65353"/>
    <w:rsid w:val="00D671F5"/>
    <w:rsid w:val="00D67CE9"/>
    <w:rsid w:val="00D67FA9"/>
    <w:rsid w:val="00D70AAA"/>
    <w:rsid w:val="00D7105E"/>
    <w:rsid w:val="00D71606"/>
    <w:rsid w:val="00D71684"/>
    <w:rsid w:val="00D72D32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893"/>
    <w:rsid w:val="00D81C2B"/>
    <w:rsid w:val="00D81D94"/>
    <w:rsid w:val="00D8321F"/>
    <w:rsid w:val="00D8383C"/>
    <w:rsid w:val="00D8420C"/>
    <w:rsid w:val="00D84DE0"/>
    <w:rsid w:val="00D85173"/>
    <w:rsid w:val="00D85A12"/>
    <w:rsid w:val="00D8719F"/>
    <w:rsid w:val="00D903BD"/>
    <w:rsid w:val="00D907AF"/>
    <w:rsid w:val="00D90CAE"/>
    <w:rsid w:val="00D91CB0"/>
    <w:rsid w:val="00D933D2"/>
    <w:rsid w:val="00D93464"/>
    <w:rsid w:val="00D938B5"/>
    <w:rsid w:val="00D94C6A"/>
    <w:rsid w:val="00D95024"/>
    <w:rsid w:val="00D969E5"/>
    <w:rsid w:val="00D96FBA"/>
    <w:rsid w:val="00D97622"/>
    <w:rsid w:val="00D97A92"/>
    <w:rsid w:val="00DA1418"/>
    <w:rsid w:val="00DA1B53"/>
    <w:rsid w:val="00DA1FCE"/>
    <w:rsid w:val="00DA239C"/>
    <w:rsid w:val="00DA2B4E"/>
    <w:rsid w:val="00DA3782"/>
    <w:rsid w:val="00DA433D"/>
    <w:rsid w:val="00DA4C6A"/>
    <w:rsid w:val="00DA58AF"/>
    <w:rsid w:val="00DA5CAC"/>
    <w:rsid w:val="00DA6EFF"/>
    <w:rsid w:val="00DA7141"/>
    <w:rsid w:val="00DA7293"/>
    <w:rsid w:val="00DA744D"/>
    <w:rsid w:val="00DB0A0E"/>
    <w:rsid w:val="00DB1E78"/>
    <w:rsid w:val="00DB2DCA"/>
    <w:rsid w:val="00DB30C8"/>
    <w:rsid w:val="00DB3228"/>
    <w:rsid w:val="00DB341E"/>
    <w:rsid w:val="00DB370B"/>
    <w:rsid w:val="00DB3721"/>
    <w:rsid w:val="00DB3D04"/>
    <w:rsid w:val="00DB48A0"/>
    <w:rsid w:val="00DB570F"/>
    <w:rsid w:val="00DB57B4"/>
    <w:rsid w:val="00DB75E7"/>
    <w:rsid w:val="00DC07AE"/>
    <w:rsid w:val="00DC094F"/>
    <w:rsid w:val="00DC10A1"/>
    <w:rsid w:val="00DC12F6"/>
    <w:rsid w:val="00DC15CB"/>
    <w:rsid w:val="00DC1AC5"/>
    <w:rsid w:val="00DC1CA3"/>
    <w:rsid w:val="00DC211A"/>
    <w:rsid w:val="00DC2712"/>
    <w:rsid w:val="00DC28B1"/>
    <w:rsid w:val="00DC28C7"/>
    <w:rsid w:val="00DC298A"/>
    <w:rsid w:val="00DC29E5"/>
    <w:rsid w:val="00DC3364"/>
    <w:rsid w:val="00DC3534"/>
    <w:rsid w:val="00DC431F"/>
    <w:rsid w:val="00DC499A"/>
    <w:rsid w:val="00DC5140"/>
    <w:rsid w:val="00DC5177"/>
    <w:rsid w:val="00DC5AE3"/>
    <w:rsid w:val="00DC62F7"/>
    <w:rsid w:val="00DC64F8"/>
    <w:rsid w:val="00DC6B03"/>
    <w:rsid w:val="00DC6FE1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374F"/>
    <w:rsid w:val="00DD39DB"/>
    <w:rsid w:val="00DD5A73"/>
    <w:rsid w:val="00DD696D"/>
    <w:rsid w:val="00DD7817"/>
    <w:rsid w:val="00DD7872"/>
    <w:rsid w:val="00DE0074"/>
    <w:rsid w:val="00DE01EF"/>
    <w:rsid w:val="00DE05C9"/>
    <w:rsid w:val="00DE0840"/>
    <w:rsid w:val="00DE0896"/>
    <w:rsid w:val="00DE0AD5"/>
    <w:rsid w:val="00DE2025"/>
    <w:rsid w:val="00DE2C6E"/>
    <w:rsid w:val="00DE40D5"/>
    <w:rsid w:val="00DE5469"/>
    <w:rsid w:val="00DE682B"/>
    <w:rsid w:val="00DE694B"/>
    <w:rsid w:val="00DE7E62"/>
    <w:rsid w:val="00DE7F63"/>
    <w:rsid w:val="00DF02C2"/>
    <w:rsid w:val="00DF16FD"/>
    <w:rsid w:val="00DF1C2B"/>
    <w:rsid w:val="00DF2F6B"/>
    <w:rsid w:val="00DF3993"/>
    <w:rsid w:val="00DF3F2B"/>
    <w:rsid w:val="00DF5F1E"/>
    <w:rsid w:val="00DF6E16"/>
    <w:rsid w:val="00E0019D"/>
    <w:rsid w:val="00E00218"/>
    <w:rsid w:val="00E00251"/>
    <w:rsid w:val="00E004C9"/>
    <w:rsid w:val="00E00A24"/>
    <w:rsid w:val="00E011E7"/>
    <w:rsid w:val="00E0161D"/>
    <w:rsid w:val="00E018E1"/>
    <w:rsid w:val="00E0199A"/>
    <w:rsid w:val="00E02333"/>
    <w:rsid w:val="00E0333C"/>
    <w:rsid w:val="00E04589"/>
    <w:rsid w:val="00E0484E"/>
    <w:rsid w:val="00E071A0"/>
    <w:rsid w:val="00E0744B"/>
    <w:rsid w:val="00E075E6"/>
    <w:rsid w:val="00E07AC4"/>
    <w:rsid w:val="00E07E54"/>
    <w:rsid w:val="00E10305"/>
    <w:rsid w:val="00E10609"/>
    <w:rsid w:val="00E1062C"/>
    <w:rsid w:val="00E10EDC"/>
    <w:rsid w:val="00E111F4"/>
    <w:rsid w:val="00E1136D"/>
    <w:rsid w:val="00E116BA"/>
    <w:rsid w:val="00E116CE"/>
    <w:rsid w:val="00E11B41"/>
    <w:rsid w:val="00E11D27"/>
    <w:rsid w:val="00E11D29"/>
    <w:rsid w:val="00E140A6"/>
    <w:rsid w:val="00E1411D"/>
    <w:rsid w:val="00E15447"/>
    <w:rsid w:val="00E15630"/>
    <w:rsid w:val="00E15A72"/>
    <w:rsid w:val="00E15B7B"/>
    <w:rsid w:val="00E203CD"/>
    <w:rsid w:val="00E2052C"/>
    <w:rsid w:val="00E20773"/>
    <w:rsid w:val="00E20B1E"/>
    <w:rsid w:val="00E2107F"/>
    <w:rsid w:val="00E216A3"/>
    <w:rsid w:val="00E21890"/>
    <w:rsid w:val="00E23059"/>
    <w:rsid w:val="00E231E0"/>
    <w:rsid w:val="00E25660"/>
    <w:rsid w:val="00E25C1D"/>
    <w:rsid w:val="00E27F9F"/>
    <w:rsid w:val="00E301C1"/>
    <w:rsid w:val="00E30352"/>
    <w:rsid w:val="00E31E62"/>
    <w:rsid w:val="00E32AED"/>
    <w:rsid w:val="00E3301F"/>
    <w:rsid w:val="00E33146"/>
    <w:rsid w:val="00E347C8"/>
    <w:rsid w:val="00E35095"/>
    <w:rsid w:val="00E35B1A"/>
    <w:rsid w:val="00E35EEC"/>
    <w:rsid w:val="00E36C08"/>
    <w:rsid w:val="00E374D1"/>
    <w:rsid w:val="00E37F50"/>
    <w:rsid w:val="00E40161"/>
    <w:rsid w:val="00E4065F"/>
    <w:rsid w:val="00E407BB"/>
    <w:rsid w:val="00E40942"/>
    <w:rsid w:val="00E40DF7"/>
    <w:rsid w:val="00E40FF3"/>
    <w:rsid w:val="00E419C4"/>
    <w:rsid w:val="00E4217E"/>
    <w:rsid w:val="00E42DF2"/>
    <w:rsid w:val="00E43130"/>
    <w:rsid w:val="00E44091"/>
    <w:rsid w:val="00E44C1A"/>
    <w:rsid w:val="00E47FA5"/>
    <w:rsid w:val="00E50D80"/>
    <w:rsid w:val="00E50E6F"/>
    <w:rsid w:val="00E51035"/>
    <w:rsid w:val="00E52A27"/>
    <w:rsid w:val="00E533A2"/>
    <w:rsid w:val="00E53438"/>
    <w:rsid w:val="00E539B3"/>
    <w:rsid w:val="00E53D11"/>
    <w:rsid w:val="00E5470B"/>
    <w:rsid w:val="00E55497"/>
    <w:rsid w:val="00E55EC8"/>
    <w:rsid w:val="00E563AE"/>
    <w:rsid w:val="00E56469"/>
    <w:rsid w:val="00E56D02"/>
    <w:rsid w:val="00E57209"/>
    <w:rsid w:val="00E5727D"/>
    <w:rsid w:val="00E5771D"/>
    <w:rsid w:val="00E57D23"/>
    <w:rsid w:val="00E57FAB"/>
    <w:rsid w:val="00E60E42"/>
    <w:rsid w:val="00E615C6"/>
    <w:rsid w:val="00E61FFB"/>
    <w:rsid w:val="00E6229C"/>
    <w:rsid w:val="00E6270A"/>
    <w:rsid w:val="00E627F3"/>
    <w:rsid w:val="00E64C3E"/>
    <w:rsid w:val="00E65E87"/>
    <w:rsid w:val="00E669F3"/>
    <w:rsid w:val="00E66BE8"/>
    <w:rsid w:val="00E670D3"/>
    <w:rsid w:val="00E700B7"/>
    <w:rsid w:val="00E7083A"/>
    <w:rsid w:val="00E713A7"/>
    <w:rsid w:val="00E7168D"/>
    <w:rsid w:val="00E71E89"/>
    <w:rsid w:val="00E72404"/>
    <w:rsid w:val="00E72A56"/>
    <w:rsid w:val="00E72BE4"/>
    <w:rsid w:val="00E735AB"/>
    <w:rsid w:val="00E73742"/>
    <w:rsid w:val="00E73990"/>
    <w:rsid w:val="00E73ACC"/>
    <w:rsid w:val="00E74927"/>
    <w:rsid w:val="00E74A15"/>
    <w:rsid w:val="00E74E26"/>
    <w:rsid w:val="00E7567F"/>
    <w:rsid w:val="00E77842"/>
    <w:rsid w:val="00E81F3E"/>
    <w:rsid w:val="00E82059"/>
    <w:rsid w:val="00E83F0A"/>
    <w:rsid w:val="00E846FA"/>
    <w:rsid w:val="00E84C9B"/>
    <w:rsid w:val="00E850BD"/>
    <w:rsid w:val="00E857DE"/>
    <w:rsid w:val="00E85807"/>
    <w:rsid w:val="00E85EB9"/>
    <w:rsid w:val="00E85FD3"/>
    <w:rsid w:val="00E86211"/>
    <w:rsid w:val="00E86ACB"/>
    <w:rsid w:val="00E86B59"/>
    <w:rsid w:val="00E900E0"/>
    <w:rsid w:val="00E900FF"/>
    <w:rsid w:val="00E90479"/>
    <w:rsid w:val="00E90628"/>
    <w:rsid w:val="00E9122B"/>
    <w:rsid w:val="00E91D0E"/>
    <w:rsid w:val="00E92982"/>
    <w:rsid w:val="00E93CFE"/>
    <w:rsid w:val="00E953B9"/>
    <w:rsid w:val="00E95689"/>
    <w:rsid w:val="00E95B25"/>
    <w:rsid w:val="00E95D64"/>
    <w:rsid w:val="00E975EA"/>
    <w:rsid w:val="00E97ED4"/>
    <w:rsid w:val="00EA0C5C"/>
    <w:rsid w:val="00EA0D43"/>
    <w:rsid w:val="00EA0EBB"/>
    <w:rsid w:val="00EA1619"/>
    <w:rsid w:val="00EA3652"/>
    <w:rsid w:val="00EA4523"/>
    <w:rsid w:val="00EA472C"/>
    <w:rsid w:val="00EA47C0"/>
    <w:rsid w:val="00EA49CE"/>
    <w:rsid w:val="00EA4CBA"/>
    <w:rsid w:val="00EA6CD3"/>
    <w:rsid w:val="00EA6EDC"/>
    <w:rsid w:val="00EA7A41"/>
    <w:rsid w:val="00EA7EDF"/>
    <w:rsid w:val="00EB0AAF"/>
    <w:rsid w:val="00EB0D53"/>
    <w:rsid w:val="00EB0DE3"/>
    <w:rsid w:val="00EB0F44"/>
    <w:rsid w:val="00EB1069"/>
    <w:rsid w:val="00EB137F"/>
    <w:rsid w:val="00EB14D8"/>
    <w:rsid w:val="00EB184B"/>
    <w:rsid w:val="00EB26A3"/>
    <w:rsid w:val="00EB27FB"/>
    <w:rsid w:val="00EB4C55"/>
    <w:rsid w:val="00EB574B"/>
    <w:rsid w:val="00EC0168"/>
    <w:rsid w:val="00EC03E6"/>
    <w:rsid w:val="00EC1200"/>
    <w:rsid w:val="00EC1804"/>
    <w:rsid w:val="00EC218F"/>
    <w:rsid w:val="00EC2952"/>
    <w:rsid w:val="00EC348B"/>
    <w:rsid w:val="00EC4129"/>
    <w:rsid w:val="00EC44E4"/>
    <w:rsid w:val="00EC505C"/>
    <w:rsid w:val="00EC5114"/>
    <w:rsid w:val="00EC5935"/>
    <w:rsid w:val="00EC5E81"/>
    <w:rsid w:val="00EC71C9"/>
    <w:rsid w:val="00EC7B6C"/>
    <w:rsid w:val="00ED053C"/>
    <w:rsid w:val="00ED0911"/>
    <w:rsid w:val="00ED0A46"/>
    <w:rsid w:val="00ED0FDF"/>
    <w:rsid w:val="00ED18C9"/>
    <w:rsid w:val="00ED1CE9"/>
    <w:rsid w:val="00ED2979"/>
    <w:rsid w:val="00ED377A"/>
    <w:rsid w:val="00ED3927"/>
    <w:rsid w:val="00ED39FF"/>
    <w:rsid w:val="00ED4255"/>
    <w:rsid w:val="00ED48DF"/>
    <w:rsid w:val="00ED53D2"/>
    <w:rsid w:val="00ED5CF7"/>
    <w:rsid w:val="00ED603E"/>
    <w:rsid w:val="00ED6046"/>
    <w:rsid w:val="00ED7076"/>
    <w:rsid w:val="00EE01EE"/>
    <w:rsid w:val="00EE0AE5"/>
    <w:rsid w:val="00EE14ED"/>
    <w:rsid w:val="00EE1B0D"/>
    <w:rsid w:val="00EE4164"/>
    <w:rsid w:val="00EE44FE"/>
    <w:rsid w:val="00EE4A54"/>
    <w:rsid w:val="00EE4C51"/>
    <w:rsid w:val="00EE61BD"/>
    <w:rsid w:val="00EE7909"/>
    <w:rsid w:val="00EE7B0F"/>
    <w:rsid w:val="00EE7BA0"/>
    <w:rsid w:val="00EF0C22"/>
    <w:rsid w:val="00EF0C85"/>
    <w:rsid w:val="00EF0D7F"/>
    <w:rsid w:val="00EF108D"/>
    <w:rsid w:val="00EF19B2"/>
    <w:rsid w:val="00EF1C42"/>
    <w:rsid w:val="00EF1D75"/>
    <w:rsid w:val="00EF2696"/>
    <w:rsid w:val="00EF2888"/>
    <w:rsid w:val="00EF5199"/>
    <w:rsid w:val="00EF55B6"/>
    <w:rsid w:val="00EF6D88"/>
    <w:rsid w:val="00EF72A5"/>
    <w:rsid w:val="00EF7FAE"/>
    <w:rsid w:val="00F00BEC"/>
    <w:rsid w:val="00F00E88"/>
    <w:rsid w:val="00F014E1"/>
    <w:rsid w:val="00F01691"/>
    <w:rsid w:val="00F019E2"/>
    <w:rsid w:val="00F019FA"/>
    <w:rsid w:val="00F02B0B"/>
    <w:rsid w:val="00F02EB7"/>
    <w:rsid w:val="00F03FAA"/>
    <w:rsid w:val="00F0464C"/>
    <w:rsid w:val="00F046C3"/>
    <w:rsid w:val="00F056B3"/>
    <w:rsid w:val="00F05AFB"/>
    <w:rsid w:val="00F05BAB"/>
    <w:rsid w:val="00F05E04"/>
    <w:rsid w:val="00F05E7B"/>
    <w:rsid w:val="00F06527"/>
    <w:rsid w:val="00F0662E"/>
    <w:rsid w:val="00F066C5"/>
    <w:rsid w:val="00F06F21"/>
    <w:rsid w:val="00F06FEA"/>
    <w:rsid w:val="00F119B9"/>
    <w:rsid w:val="00F12447"/>
    <w:rsid w:val="00F132E6"/>
    <w:rsid w:val="00F13C70"/>
    <w:rsid w:val="00F13EF9"/>
    <w:rsid w:val="00F14530"/>
    <w:rsid w:val="00F14759"/>
    <w:rsid w:val="00F14789"/>
    <w:rsid w:val="00F1504D"/>
    <w:rsid w:val="00F15773"/>
    <w:rsid w:val="00F1588A"/>
    <w:rsid w:val="00F15AD5"/>
    <w:rsid w:val="00F1604B"/>
    <w:rsid w:val="00F178E2"/>
    <w:rsid w:val="00F17D8D"/>
    <w:rsid w:val="00F205D5"/>
    <w:rsid w:val="00F20AF4"/>
    <w:rsid w:val="00F2225D"/>
    <w:rsid w:val="00F23987"/>
    <w:rsid w:val="00F23C9C"/>
    <w:rsid w:val="00F24D8C"/>
    <w:rsid w:val="00F25C34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0D9"/>
    <w:rsid w:val="00F336D0"/>
    <w:rsid w:val="00F34A3F"/>
    <w:rsid w:val="00F34FE0"/>
    <w:rsid w:val="00F3529A"/>
    <w:rsid w:val="00F352DD"/>
    <w:rsid w:val="00F35567"/>
    <w:rsid w:val="00F362F2"/>
    <w:rsid w:val="00F3695C"/>
    <w:rsid w:val="00F36DE0"/>
    <w:rsid w:val="00F40716"/>
    <w:rsid w:val="00F40762"/>
    <w:rsid w:val="00F40F20"/>
    <w:rsid w:val="00F41897"/>
    <w:rsid w:val="00F418C2"/>
    <w:rsid w:val="00F4203C"/>
    <w:rsid w:val="00F42208"/>
    <w:rsid w:val="00F43842"/>
    <w:rsid w:val="00F449A8"/>
    <w:rsid w:val="00F44B3E"/>
    <w:rsid w:val="00F44EE0"/>
    <w:rsid w:val="00F462FE"/>
    <w:rsid w:val="00F46E08"/>
    <w:rsid w:val="00F47DAF"/>
    <w:rsid w:val="00F47FBE"/>
    <w:rsid w:val="00F500CF"/>
    <w:rsid w:val="00F51164"/>
    <w:rsid w:val="00F5143A"/>
    <w:rsid w:val="00F51FFC"/>
    <w:rsid w:val="00F53042"/>
    <w:rsid w:val="00F53217"/>
    <w:rsid w:val="00F53508"/>
    <w:rsid w:val="00F53B91"/>
    <w:rsid w:val="00F542FA"/>
    <w:rsid w:val="00F54DD1"/>
    <w:rsid w:val="00F5550F"/>
    <w:rsid w:val="00F556E6"/>
    <w:rsid w:val="00F5586F"/>
    <w:rsid w:val="00F57579"/>
    <w:rsid w:val="00F6214F"/>
    <w:rsid w:val="00F6227F"/>
    <w:rsid w:val="00F645D9"/>
    <w:rsid w:val="00F64D33"/>
    <w:rsid w:val="00F64E9E"/>
    <w:rsid w:val="00F652EB"/>
    <w:rsid w:val="00F65596"/>
    <w:rsid w:val="00F669EB"/>
    <w:rsid w:val="00F66A87"/>
    <w:rsid w:val="00F66BF9"/>
    <w:rsid w:val="00F66C35"/>
    <w:rsid w:val="00F70443"/>
    <w:rsid w:val="00F70707"/>
    <w:rsid w:val="00F707EE"/>
    <w:rsid w:val="00F7097D"/>
    <w:rsid w:val="00F71148"/>
    <w:rsid w:val="00F716EF"/>
    <w:rsid w:val="00F71731"/>
    <w:rsid w:val="00F719D3"/>
    <w:rsid w:val="00F71EB4"/>
    <w:rsid w:val="00F722AD"/>
    <w:rsid w:val="00F727E4"/>
    <w:rsid w:val="00F72AA9"/>
    <w:rsid w:val="00F73F90"/>
    <w:rsid w:val="00F76C36"/>
    <w:rsid w:val="00F77D50"/>
    <w:rsid w:val="00F80C67"/>
    <w:rsid w:val="00F81A0A"/>
    <w:rsid w:val="00F838F0"/>
    <w:rsid w:val="00F83E82"/>
    <w:rsid w:val="00F842B1"/>
    <w:rsid w:val="00F846A4"/>
    <w:rsid w:val="00F858D1"/>
    <w:rsid w:val="00F85A24"/>
    <w:rsid w:val="00F869A5"/>
    <w:rsid w:val="00F9016C"/>
    <w:rsid w:val="00F913E0"/>
    <w:rsid w:val="00F91AE8"/>
    <w:rsid w:val="00F929ED"/>
    <w:rsid w:val="00F9305D"/>
    <w:rsid w:val="00F94208"/>
    <w:rsid w:val="00F94D89"/>
    <w:rsid w:val="00F9522F"/>
    <w:rsid w:val="00F9548F"/>
    <w:rsid w:val="00F95629"/>
    <w:rsid w:val="00F96902"/>
    <w:rsid w:val="00F9715D"/>
    <w:rsid w:val="00FA0401"/>
    <w:rsid w:val="00FA086E"/>
    <w:rsid w:val="00FA164A"/>
    <w:rsid w:val="00FA1BDE"/>
    <w:rsid w:val="00FA216B"/>
    <w:rsid w:val="00FA2346"/>
    <w:rsid w:val="00FA37DC"/>
    <w:rsid w:val="00FA3AB1"/>
    <w:rsid w:val="00FA3B62"/>
    <w:rsid w:val="00FA3CE5"/>
    <w:rsid w:val="00FA4569"/>
    <w:rsid w:val="00FA4EC5"/>
    <w:rsid w:val="00FA54EF"/>
    <w:rsid w:val="00FA5565"/>
    <w:rsid w:val="00FA5EE1"/>
    <w:rsid w:val="00FA68C0"/>
    <w:rsid w:val="00FA6D23"/>
    <w:rsid w:val="00FA73E5"/>
    <w:rsid w:val="00FA7D0C"/>
    <w:rsid w:val="00FB07DB"/>
    <w:rsid w:val="00FB1472"/>
    <w:rsid w:val="00FB14C8"/>
    <w:rsid w:val="00FB27B7"/>
    <w:rsid w:val="00FB2EED"/>
    <w:rsid w:val="00FB33D6"/>
    <w:rsid w:val="00FB3636"/>
    <w:rsid w:val="00FB3C47"/>
    <w:rsid w:val="00FB4030"/>
    <w:rsid w:val="00FB50AF"/>
    <w:rsid w:val="00FB5B8A"/>
    <w:rsid w:val="00FB5C2F"/>
    <w:rsid w:val="00FB5F21"/>
    <w:rsid w:val="00FB620E"/>
    <w:rsid w:val="00FB758B"/>
    <w:rsid w:val="00FB7D1F"/>
    <w:rsid w:val="00FB7F43"/>
    <w:rsid w:val="00FC01EA"/>
    <w:rsid w:val="00FC143E"/>
    <w:rsid w:val="00FC17C1"/>
    <w:rsid w:val="00FC3A1C"/>
    <w:rsid w:val="00FC3C5A"/>
    <w:rsid w:val="00FC3C7A"/>
    <w:rsid w:val="00FC4386"/>
    <w:rsid w:val="00FC4936"/>
    <w:rsid w:val="00FC4BE9"/>
    <w:rsid w:val="00FC4F97"/>
    <w:rsid w:val="00FC5474"/>
    <w:rsid w:val="00FC6632"/>
    <w:rsid w:val="00FC6839"/>
    <w:rsid w:val="00FC6FCC"/>
    <w:rsid w:val="00FD0019"/>
    <w:rsid w:val="00FD01FC"/>
    <w:rsid w:val="00FD0551"/>
    <w:rsid w:val="00FD061B"/>
    <w:rsid w:val="00FD1AB1"/>
    <w:rsid w:val="00FD1F63"/>
    <w:rsid w:val="00FD2307"/>
    <w:rsid w:val="00FD2AC1"/>
    <w:rsid w:val="00FD33EB"/>
    <w:rsid w:val="00FD5DD6"/>
    <w:rsid w:val="00FD5F34"/>
    <w:rsid w:val="00FD5FEF"/>
    <w:rsid w:val="00FD6423"/>
    <w:rsid w:val="00FD7007"/>
    <w:rsid w:val="00FD7023"/>
    <w:rsid w:val="00FD7450"/>
    <w:rsid w:val="00FE06CD"/>
    <w:rsid w:val="00FE08C0"/>
    <w:rsid w:val="00FE2D33"/>
    <w:rsid w:val="00FE2DEF"/>
    <w:rsid w:val="00FE2EEF"/>
    <w:rsid w:val="00FE305F"/>
    <w:rsid w:val="00FE3179"/>
    <w:rsid w:val="00FE4230"/>
    <w:rsid w:val="00FE4563"/>
    <w:rsid w:val="00FE649B"/>
    <w:rsid w:val="00FE6544"/>
    <w:rsid w:val="00FE65CA"/>
    <w:rsid w:val="00FE6FC3"/>
    <w:rsid w:val="00FE748D"/>
    <w:rsid w:val="00FE76B5"/>
    <w:rsid w:val="00FE76D2"/>
    <w:rsid w:val="00FF0B37"/>
    <w:rsid w:val="00FF1584"/>
    <w:rsid w:val="00FF15B4"/>
    <w:rsid w:val="00FF17FD"/>
    <w:rsid w:val="00FF19DC"/>
    <w:rsid w:val="00FF1DFC"/>
    <w:rsid w:val="00FF22AC"/>
    <w:rsid w:val="00FF2598"/>
    <w:rsid w:val="00FF2766"/>
    <w:rsid w:val="00FF3664"/>
    <w:rsid w:val="00FF3E73"/>
    <w:rsid w:val="00FF42CE"/>
    <w:rsid w:val="00FF4E0C"/>
    <w:rsid w:val="00FF5967"/>
    <w:rsid w:val="00FF6A34"/>
    <w:rsid w:val="00FF6BE9"/>
    <w:rsid w:val="00FF7AE3"/>
    <w:rsid w:val="010BE72F"/>
    <w:rsid w:val="0142C4AB"/>
    <w:rsid w:val="0157A7D3"/>
    <w:rsid w:val="016738E8"/>
    <w:rsid w:val="017F1596"/>
    <w:rsid w:val="019C4CAD"/>
    <w:rsid w:val="01C7A653"/>
    <w:rsid w:val="01CCE6B8"/>
    <w:rsid w:val="01E68C5E"/>
    <w:rsid w:val="01FC5A8F"/>
    <w:rsid w:val="02089639"/>
    <w:rsid w:val="02377546"/>
    <w:rsid w:val="023883CF"/>
    <w:rsid w:val="023D1634"/>
    <w:rsid w:val="02434262"/>
    <w:rsid w:val="024E220E"/>
    <w:rsid w:val="027D135D"/>
    <w:rsid w:val="0292088E"/>
    <w:rsid w:val="02A1DB78"/>
    <w:rsid w:val="02AB3AB7"/>
    <w:rsid w:val="02ADD954"/>
    <w:rsid w:val="02D0DBA4"/>
    <w:rsid w:val="02D471DF"/>
    <w:rsid w:val="02E53271"/>
    <w:rsid w:val="02EB00CB"/>
    <w:rsid w:val="02F40AFB"/>
    <w:rsid w:val="02FA5387"/>
    <w:rsid w:val="03083D6A"/>
    <w:rsid w:val="030DA7F2"/>
    <w:rsid w:val="030DC97E"/>
    <w:rsid w:val="03411DA2"/>
    <w:rsid w:val="034695DA"/>
    <w:rsid w:val="035996B3"/>
    <w:rsid w:val="035FABAA"/>
    <w:rsid w:val="0363AE77"/>
    <w:rsid w:val="037E75A2"/>
    <w:rsid w:val="037EA2AA"/>
    <w:rsid w:val="0384FAEC"/>
    <w:rsid w:val="038BCDE9"/>
    <w:rsid w:val="03AC7E2A"/>
    <w:rsid w:val="03E089CA"/>
    <w:rsid w:val="03E3C022"/>
    <w:rsid w:val="03F8E163"/>
    <w:rsid w:val="03FA6B85"/>
    <w:rsid w:val="040FD62F"/>
    <w:rsid w:val="045D07AE"/>
    <w:rsid w:val="047B67DD"/>
    <w:rsid w:val="0485B8F3"/>
    <w:rsid w:val="04C00C71"/>
    <w:rsid w:val="04FF6CCF"/>
    <w:rsid w:val="0501B7D8"/>
    <w:rsid w:val="0507A695"/>
    <w:rsid w:val="0510FDDA"/>
    <w:rsid w:val="0518C121"/>
    <w:rsid w:val="05232301"/>
    <w:rsid w:val="0533DCC0"/>
    <w:rsid w:val="056CDD87"/>
    <w:rsid w:val="056EE25F"/>
    <w:rsid w:val="057CE113"/>
    <w:rsid w:val="05CE9A55"/>
    <w:rsid w:val="05D197A2"/>
    <w:rsid w:val="05D63D04"/>
    <w:rsid w:val="06015064"/>
    <w:rsid w:val="06181FC7"/>
    <w:rsid w:val="0642DA86"/>
    <w:rsid w:val="067BBEF3"/>
    <w:rsid w:val="068B43AE"/>
    <w:rsid w:val="068D5677"/>
    <w:rsid w:val="06930426"/>
    <w:rsid w:val="06AE00D7"/>
    <w:rsid w:val="06AF9E29"/>
    <w:rsid w:val="06C00D1F"/>
    <w:rsid w:val="06E9E068"/>
    <w:rsid w:val="0700F97E"/>
    <w:rsid w:val="071017E3"/>
    <w:rsid w:val="0710204F"/>
    <w:rsid w:val="07139F31"/>
    <w:rsid w:val="07188C92"/>
    <w:rsid w:val="071BBBD0"/>
    <w:rsid w:val="073BB854"/>
    <w:rsid w:val="074CEFB9"/>
    <w:rsid w:val="07836472"/>
    <w:rsid w:val="07B55F79"/>
    <w:rsid w:val="07EA6E32"/>
    <w:rsid w:val="08012994"/>
    <w:rsid w:val="0809F368"/>
    <w:rsid w:val="08214DEB"/>
    <w:rsid w:val="08295763"/>
    <w:rsid w:val="082D7713"/>
    <w:rsid w:val="0830A43C"/>
    <w:rsid w:val="08323BA5"/>
    <w:rsid w:val="08326721"/>
    <w:rsid w:val="084B9C86"/>
    <w:rsid w:val="08601324"/>
    <w:rsid w:val="08611BF6"/>
    <w:rsid w:val="0868451D"/>
    <w:rsid w:val="08A39FEB"/>
    <w:rsid w:val="08C5F2A6"/>
    <w:rsid w:val="08C83966"/>
    <w:rsid w:val="08D55FA1"/>
    <w:rsid w:val="08FAFFA6"/>
    <w:rsid w:val="08FF3BD8"/>
    <w:rsid w:val="09020866"/>
    <w:rsid w:val="0913C334"/>
    <w:rsid w:val="091B837F"/>
    <w:rsid w:val="09228BBD"/>
    <w:rsid w:val="092D28C6"/>
    <w:rsid w:val="0938E099"/>
    <w:rsid w:val="0939F61C"/>
    <w:rsid w:val="096CD771"/>
    <w:rsid w:val="0973A3A2"/>
    <w:rsid w:val="0981EDF0"/>
    <w:rsid w:val="099C01DD"/>
    <w:rsid w:val="09B30A57"/>
    <w:rsid w:val="09CAB538"/>
    <w:rsid w:val="0A0FBF54"/>
    <w:rsid w:val="0A18BBAA"/>
    <w:rsid w:val="0A214472"/>
    <w:rsid w:val="0A21B3FB"/>
    <w:rsid w:val="0A611C0D"/>
    <w:rsid w:val="0A68795F"/>
    <w:rsid w:val="0A77D2E7"/>
    <w:rsid w:val="0A7EE4D3"/>
    <w:rsid w:val="0A9383F9"/>
    <w:rsid w:val="0AA4D369"/>
    <w:rsid w:val="0AAD458D"/>
    <w:rsid w:val="0ABA4BA5"/>
    <w:rsid w:val="0AC81DAB"/>
    <w:rsid w:val="0AE4104A"/>
    <w:rsid w:val="0AF8452B"/>
    <w:rsid w:val="0AFFF8D2"/>
    <w:rsid w:val="0B00EB77"/>
    <w:rsid w:val="0B01323F"/>
    <w:rsid w:val="0B0B0E8B"/>
    <w:rsid w:val="0B3F6ECE"/>
    <w:rsid w:val="0B45D4B8"/>
    <w:rsid w:val="0B68300F"/>
    <w:rsid w:val="0B6E305A"/>
    <w:rsid w:val="0B807784"/>
    <w:rsid w:val="0B8A8595"/>
    <w:rsid w:val="0B9B0D19"/>
    <w:rsid w:val="0BC35959"/>
    <w:rsid w:val="0BE64FAA"/>
    <w:rsid w:val="0BF948DC"/>
    <w:rsid w:val="0BFB9091"/>
    <w:rsid w:val="0C1F279A"/>
    <w:rsid w:val="0C67C45C"/>
    <w:rsid w:val="0C7221F9"/>
    <w:rsid w:val="0C7B96DA"/>
    <w:rsid w:val="0C804FEA"/>
    <w:rsid w:val="0D0B2046"/>
    <w:rsid w:val="0D5D253F"/>
    <w:rsid w:val="0D5DF213"/>
    <w:rsid w:val="0D7CC336"/>
    <w:rsid w:val="0DA65F75"/>
    <w:rsid w:val="0DA8B64E"/>
    <w:rsid w:val="0DB0E812"/>
    <w:rsid w:val="0DD3AF40"/>
    <w:rsid w:val="0DE0250F"/>
    <w:rsid w:val="0E0194FC"/>
    <w:rsid w:val="0E0D6B31"/>
    <w:rsid w:val="0E2BE8F4"/>
    <w:rsid w:val="0E307E76"/>
    <w:rsid w:val="0E3B1383"/>
    <w:rsid w:val="0E471439"/>
    <w:rsid w:val="0E4E13CF"/>
    <w:rsid w:val="0E8311EC"/>
    <w:rsid w:val="0E899131"/>
    <w:rsid w:val="0E89D1C9"/>
    <w:rsid w:val="0E94D91D"/>
    <w:rsid w:val="0E95A416"/>
    <w:rsid w:val="0EA80F70"/>
    <w:rsid w:val="0EC7B282"/>
    <w:rsid w:val="0F20DD19"/>
    <w:rsid w:val="0F3F7532"/>
    <w:rsid w:val="0F56A806"/>
    <w:rsid w:val="0F593D9D"/>
    <w:rsid w:val="0F5CA86C"/>
    <w:rsid w:val="0F68F815"/>
    <w:rsid w:val="0FA742B5"/>
    <w:rsid w:val="0FD011B3"/>
    <w:rsid w:val="0FD9049B"/>
    <w:rsid w:val="101E735B"/>
    <w:rsid w:val="1023955E"/>
    <w:rsid w:val="102BD170"/>
    <w:rsid w:val="1058F2AA"/>
    <w:rsid w:val="105A0535"/>
    <w:rsid w:val="106E75FA"/>
    <w:rsid w:val="108B5735"/>
    <w:rsid w:val="108E9D60"/>
    <w:rsid w:val="10C6A9D5"/>
    <w:rsid w:val="10D18DFE"/>
    <w:rsid w:val="10D44A8F"/>
    <w:rsid w:val="10DD1A43"/>
    <w:rsid w:val="10EF3AE0"/>
    <w:rsid w:val="10F3C46A"/>
    <w:rsid w:val="1110D5F1"/>
    <w:rsid w:val="116A2891"/>
    <w:rsid w:val="1177C4D2"/>
    <w:rsid w:val="117F5BAE"/>
    <w:rsid w:val="118AC7B7"/>
    <w:rsid w:val="1190C6B4"/>
    <w:rsid w:val="11A4F011"/>
    <w:rsid w:val="11C7B1BD"/>
    <w:rsid w:val="11CCA3F3"/>
    <w:rsid w:val="11FC479B"/>
    <w:rsid w:val="12024F05"/>
    <w:rsid w:val="12135BD0"/>
    <w:rsid w:val="121F1F49"/>
    <w:rsid w:val="122EC180"/>
    <w:rsid w:val="123A9B5E"/>
    <w:rsid w:val="123ED1E8"/>
    <w:rsid w:val="125255C9"/>
    <w:rsid w:val="1262F8E5"/>
    <w:rsid w:val="12641FE1"/>
    <w:rsid w:val="12A0EA15"/>
    <w:rsid w:val="12D61FF0"/>
    <w:rsid w:val="12DF0020"/>
    <w:rsid w:val="12F7089B"/>
    <w:rsid w:val="130E6054"/>
    <w:rsid w:val="1345184B"/>
    <w:rsid w:val="135E7155"/>
    <w:rsid w:val="1364AC1A"/>
    <w:rsid w:val="1364C774"/>
    <w:rsid w:val="136CC525"/>
    <w:rsid w:val="13963C84"/>
    <w:rsid w:val="13A725B5"/>
    <w:rsid w:val="13B29895"/>
    <w:rsid w:val="13DFE493"/>
    <w:rsid w:val="13E06E06"/>
    <w:rsid w:val="13F90142"/>
    <w:rsid w:val="14096D37"/>
    <w:rsid w:val="14142935"/>
    <w:rsid w:val="14147F37"/>
    <w:rsid w:val="1441D3B0"/>
    <w:rsid w:val="1457719C"/>
    <w:rsid w:val="14578343"/>
    <w:rsid w:val="1483A333"/>
    <w:rsid w:val="148C57CF"/>
    <w:rsid w:val="149239BA"/>
    <w:rsid w:val="14953C5C"/>
    <w:rsid w:val="14C3E7D0"/>
    <w:rsid w:val="14E78829"/>
    <w:rsid w:val="14F0AA7A"/>
    <w:rsid w:val="14F3D824"/>
    <w:rsid w:val="14F951EC"/>
    <w:rsid w:val="15023F5D"/>
    <w:rsid w:val="1509174A"/>
    <w:rsid w:val="15454102"/>
    <w:rsid w:val="15468C6F"/>
    <w:rsid w:val="158A771B"/>
    <w:rsid w:val="15B2B76E"/>
    <w:rsid w:val="15B904D1"/>
    <w:rsid w:val="15C479F9"/>
    <w:rsid w:val="15D1EAAD"/>
    <w:rsid w:val="160251BB"/>
    <w:rsid w:val="161522D4"/>
    <w:rsid w:val="1631AD3C"/>
    <w:rsid w:val="1637346B"/>
    <w:rsid w:val="164A95A4"/>
    <w:rsid w:val="1652ED17"/>
    <w:rsid w:val="165BB258"/>
    <w:rsid w:val="166255C5"/>
    <w:rsid w:val="16720699"/>
    <w:rsid w:val="16856952"/>
    <w:rsid w:val="16997298"/>
    <w:rsid w:val="16F74DBA"/>
    <w:rsid w:val="173BDFA6"/>
    <w:rsid w:val="17A5CD44"/>
    <w:rsid w:val="17B40E7C"/>
    <w:rsid w:val="1810531E"/>
    <w:rsid w:val="1813A900"/>
    <w:rsid w:val="18154AB2"/>
    <w:rsid w:val="181B3738"/>
    <w:rsid w:val="182762E7"/>
    <w:rsid w:val="183743DD"/>
    <w:rsid w:val="184D5384"/>
    <w:rsid w:val="18665160"/>
    <w:rsid w:val="187DA257"/>
    <w:rsid w:val="1880FA83"/>
    <w:rsid w:val="18861283"/>
    <w:rsid w:val="1894E427"/>
    <w:rsid w:val="18C54372"/>
    <w:rsid w:val="18CFE08F"/>
    <w:rsid w:val="18D15713"/>
    <w:rsid w:val="18F2DB1B"/>
    <w:rsid w:val="19165692"/>
    <w:rsid w:val="19171395"/>
    <w:rsid w:val="192698B6"/>
    <w:rsid w:val="192E4EC4"/>
    <w:rsid w:val="194DE33F"/>
    <w:rsid w:val="1952B17C"/>
    <w:rsid w:val="1963317C"/>
    <w:rsid w:val="1972E0B3"/>
    <w:rsid w:val="19798E10"/>
    <w:rsid w:val="1985E7A4"/>
    <w:rsid w:val="199C5B94"/>
    <w:rsid w:val="19A462E8"/>
    <w:rsid w:val="19B9BC8C"/>
    <w:rsid w:val="19D7961A"/>
    <w:rsid w:val="19E2CE42"/>
    <w:rsid w:val="19F2C4F9"/>
    <w:rsid w:val="1A0A582D"/>
    <w:rsid w:val="1A1C4DCA"/>
    <w:rsid w:val="1A21E0BE"/>
    <w:rsid w:val="1A4A2668"/>
    <w:rsid w:val="1AA15885"/>
    <w:rsid w:val="1AB6D793"/>
    <w:rsid w:val="1AC75F85"/>
    <w:rsid w:val="1AD2264C"/>
    <w:rsid w:val="1AD845D5"/>
    <w:rsid w:val="1AEAC88F"/>
    <w:rsid w:val="1AF7C6E0"/>
    <w:rsid w:val="1B19771A"/>
    <w:rsid w:val="1B25C763"/>
    <w:rsid w:val="1B2A6BC8"/>
    <w:rsid w:val="1BAD5647"/>
    <w:rsid w:val="1BDEDE2F"/>
    <w:rsid w:val="1BF3B0B5"/>
    <w:rsid w:val="1BF5E2F3"/>
    <w:rsid w:val="1C0E2B97"/>
    <w:rsid w:val="1C1ACFBC"/>
    <w:rsid w:val="1C3D5EFF"/>
    <w:rsid w:val="1C70FA76"/>
    <w:rsid w:val="1C808708"/>
    <w:rsid w:val="1C90CAC1"/>
    <w:rsid w:val="1C9F66E7"/>
    <w:rsid w:val="1CD8ECFE"/>
    <w:rsid w:val="1CDB36B2"/>
    <w:rsid w:val="1CDF34A0"/>
    <w:rsid w:val="1CDFC6D5"/>
    <w:rsid w:val="1CE8B58A"/>
    <w:rsid w:val="1CED2766"/>
    <w:rsid w:val="1CFADBC1"/>
    <w:rsid w:val="1CFFF8BF"/>
    <w:rsid w:val="1D0AA724"/>
    <w:rsid w:val="1D1D1D7B"/>
    <w:rsid w:val="1D3F229B"/>
    <w:rsid w:val="1D5076EB"/>
    <w:rsid w:val="1D761FBF"/>
    <w:rsid w:val="1D7BE244"/>
    <w:rsid w:val="1D7F3C54"/>
    <w:rsid w:val="1D90AF4A"/>
    <w:rsid w:val="1DA1DDBD"/>
    <w:rsid w:val="1DBA5CFC"/>
    <w:rsid w:val="1DE8E205"/>
    <w:rsid w:val="1E4968FD"/>
    <w:rsid w:val="1E5180B9"/>
    <w:rsid w:val="1E64D13D"/>
    <w:rsid w:val="1E9C1DA7"/>
    <w:rsid w:val="1EA1DD60"/>
    <w:rsid w:val="1EBE46CC"/>
    <w:rsid w:val="1ECB8588"/>
    <w:rsid w:val="1EE10DD4"/>
    <w:rsid w:val="1F223EB5"/>
    <w:rsid w:val="1F32753E"/>
    <w:rsid w:val="1F6246BD"/>
    <w:rsid w:val="1F641CC3"/>
    <w:rsid w:val="1F82DEBE"/>
    <w:rsid w:val="1F9E1FF7"/>
    <w:rsid w:val="1FD357A5"/>
    <w:rsid w:val="1FF21B4C"/>
    <w:rsid w:val="1FF8EAF6"/>
    <w:rsid w:val="2065D4D3"/>
    <w:rsid w:val="2073AC21"/>
    <w:rsid w:val="2078E593"/>
    <w:rsid w:val="2087B3A9"/>
    <w:rsid w:val="208B1EDF"/>
    <w:rsid w:val="209687B9"/>
    <w:rsid w:val="20A563CF"/>
    <w:rsid w:val="20E29910"/>
    <w:rsid w:val="20EEF544"/>
    <w:rsid w:val="20F119BA"/>
    <w:rsid w:val="2107822B"/>
    <w:rsid w:val="210DB138"/>
    <w:rsid w:val="212768DD"/>
    <w:rsid w:val="21505A8D"/>
    <w:rsid w:val="215EB40C"/>
    <w:rsid w:val="21687461"/>
    <w:rsid w:val="2168FC44"/>
    <w:rsid w:val="218F50A0"/>
    <w:rsid w:val="21A60055"/>
    <w:rsid w:val="21A9E4EC"/>
    <w:rsid w:val="21AE8458"/>
    <w:rsid w:val="21B33AEA"/>
    <w:rsid w:val="21BFFD1E"/>
    <w:rsid w:val="21CDCAC8"/>
    <w:rsid w:val="21CEC119"/>
    <w:rsid w:val="21D9E54D"/>
    <w:rsid w:val="21E09330"/>
    <w:rsid w:val="21E5632D"/>
    <w:rsid w:val="21EB9C48"/>
    <w:rsid w:val="21F5E4F8"/>
    <w:rsid w:val="21F914EB"/>
    <w:rsid w:val="220D40F8"/>
    <w:rsid w:val="2222F486"/>
    <w:rsid w:val="22381652"/>
    <w:rsid w:val="2242149C"/>
    <w:rsid w:val="22433E4A"/>
    <w:rsid w:val="2245DBF4"/>
    <w:rsid w:val="224622B4"/>
    <w:rsid w:val="224AEED0"/>
    <w:rsid w:val="22512977"/>
    <w:rsid w:val="22615217"/>
    <w:rsid w:val="226C8AE5"/>
    <w:rsid w:val="22928124"/>
    <w:rsid w:val="22A2225E"/>
    <w:rsid w:val="22A551C7"/>
    <w:rsid w:val="22AD58C2"/>
    <w:rsid w:val="22B8B359"/>
    <w:rsid w:val="22B99748"/>
    <w:rsid w:val="22DC33CA"/>
    <w:rsid w:val="22E7CFEA"/>
    <w:rsid w:val="2303EED5"/>
    <w:rsid w:val="2357C78E"/>
    <w:rsid w:val="2359CFB5"/>
    <w:rsid w:val="235C258F"/>
    <w:rsid w:val="237242F3"/>
    <w:rsid w:val="237F81F9"/>
    <w:rsid w:val="238893ED"/>
    <w:rsid w:val="23930C74"/>
    <w:rsid w:val="23D114AB"/>
    <w:rsid w:val="23DC086D"/>
    <w:rsid w:val="23EA613B"/>
    <w:rsid w:val="23FBDBE3"/>
    <w:rsid w:val="23FD9128"/>
    <w:rsid w:val="2420242A"/>
    <w:rsid w:val="2422B991"/>
    <w:rsid w:val="24418145"/>
    <w:rsid w:val="24434D43"/>
    <w:rsid w:val="2446BE69"/>
    <w:rsid w:val="248ABEB0"/>
    <w:rsid w:val="24DFEFFA"/>
    <w:rsid w:val="24F7B137"/>
    <w:rsid w:val="24FF2991"/>
    <w:rsid w:val="250BEBC7"/>
    <w:rsid w:val="2529DF07"/>
    <w:rsid w:val="2539A749"/>
    <w:rsid w:val="25812BD6"/>
    <w:rsid w:val="25A52D58"/>
    <w:rsid w:val="25A81971"/>
    <w:rsid w:val="25C10180"/>
    <w:rsid w:val="25DE1ACB"/>
    <w:rsid w:val="25FD7FE2"/>
    <w:rsid w:val="261A5297"/>
    <w:rsid w:val="26262B41"/>
    <w:rsid w:val="264C6E2E"/>
    <w:rsid w:val="266F8C10"/>
    <w:rsid w:val="2672B493"/>
    <w:rsid w:val="26845C1E"/>
    <w:rsid w:val="26A3B4FB"/>
    <w:rsid w:val="26B28CAD"/>
    <w:rsid w:val="26B85F87"/>
    <w:rsid w:val="26F35DE7"/>
    <w:rsid w:val="26FBDF72"/>
    <w:rsid w:val="26FCFA01"/>
    <w:rsid w:val="2712D0A8"/>
    <w:rsid w:val="272CDAFF"/>
    <w:rsid w:val="27314087"/>
    <w:rsid w:val="274029CD"/>
    <w:rsid w:val="274BB64D"/>
    <w:rsid w:val="274F8619"/>
    <w:rsid w:val="2753B19D"/>
    <w:rsid w:val="27821ED9"/>
    <w:rsid w:val="27857374"/>
    <w:rsid w:val="27A5DFD8"/>
    <w:rsid w:val="27EC86F0"/>
    <w:rsid w:val="27F1E79A"/>
    <w:rsid w:val="28005988"/>
    <w:rsid w:val="280141C2"/>
    <w:rsid w:val="2810A87F"/>
    <w:rsid w:val="28251DC2"/>
    <w:rsid w:val="2831A177"/>
    <w:rsid w:val="284DB2EE"/>
    <w:rsid w:val="28540213"/>
    <w:rsid w:val="28545A39"/>
    <w:rsid w:val="2857A096"/>
    <w:rsid w:val="287201AE"/>
    <w:rsid w:val="28931B6A"/>
    <w:rsid w:val="2896A9DF"/>
    <w:rsid w:val="28AD997E"/>
    <w:rsid w:val="28B94208"/>
    <w:rsid w:val="28EC154C"/>
    <w:rsid w:val="2902BD32"/>
    <w:rsid w:val="2945B8FB"/>
    <w:rsid w:val="29464067"/>
    <w:rsid w:val="294AD665"/>
    <w:rsid w:val="2958AC8C"/>
    <w:rsid w:val="29781788"/>
    <w:rsid w:val="297CD531"/>
    <w:rsid w:val="29801F80"/>
    <w:rsid w:val="298C1665"/>
    <w:rsid w:val="29B836AB"/>
    <w:rsid w:val="29BC41C5"/>
    <w:rsid w:val="29D0D3DB"/>
    <w:rsid w:val="29DA9D4D"/>
    <w:rsid w:val="29E20FC1"/>
    <w:rsid w:val="29E53166"/>
    <w:rsid w:val="2A1B71CD"/>
    <w:rsid w:val="2A235123"/>
    <w:rsid w:val="2A28B890"/>
    <w:rsid w:val="2A3F485E"/>
    <w:rsid w:val="2A60F21D"/>
    <w:rsid w:val="2A707437"/>
    <w:rsid w:val="2AC4536F"/>
    <w:rsid w:val="2AC7F6FE"/>
    <w:rsid w:val="2ACDCB26"/>
    <w:rsid w:val="2AEE9ECB"/>
    <w:rsid w:val="2AF47149"/>
    <w:rsid w:val="2B035358"/>
    <w:rsid w:val="2B0C58D5"/>
    <w:rsid w:val="2B0DC4E5"/>
    <w:rsid w:val="2B249E7C"/>
    <w:rsid w:val="2B5D1B8B"/>
    <w:rsid w:val="2B61F4A1"/>
    <w:rsid w:val="2B706556"/>
    <w:rsid w:val="2B8F6717"/>
    <w:rsid w:val="2B995BA6"/>
    <w:rsid w:val="2B9C9EC7"/>
    <w:rsid w:val="2BB6478F"/>
    <w:rsid w:val="2BBB0B72"/>
    <w:rsid w:val="2BC8A7DE"/>
    <w:rsid w:val="2BED45CD"/>
    <w:rsid w:val="2C26C4B3"/>
    <w:rsid w:val="2C291B79"/>
    <w:rsid w:val="2C3CB4F6"/>
    <w:rsid w:val="2C9DF334"/>
    <w:rsid w:val="2CA10C47"/>
    <w:rsid w:val="2CA1AF3C"/>
    <w:rsid w:val="2CB198E1"/>
    <w:rsid w:val="2CB45DC6"/>
    <w:rsid w:val="2CD3D543"/>
    <w:rsid w:val="2D08033D"/>
    <w:rsid w:val="2D08C8E1"/>
    <w:rsid w:val="2D11C308"/>
    <w:rsid w:val="2D4E68BA"/>
    <w:rsid w:val="2DA789F4"/>
    <w:rsid w:val="2DCF3A22"/>
    <w:rsid w:val="2DE81FD7"/>
    <w:rsid w:val="2E053F9E"/>
    <w:rsid w:val="2E3F6C70"/>
    <w:rsid w:val="2E903A2B"/>
    <w:rsid w:val="2E9DE806"/>
    <w:rsid w:val="2EAFD9BE"/>
    <w:rsid w:val="2EB05CA0"/>
    <w:rsid w:val="2EC9131B"/>
    <w:rsid w:val="2ECD25AE"/>
    <w:rsid w:val="2ED71829"/>
    <w:rsid w:val="2F120E1E"/>
    <w:rsid w:val="2F3EB985"/>
    <w:rsid w:val="2F5E07A5"/>
    <w:rsid w:val="2F62DE31"/>
    <w:rsid w:val="2F7D76E8"/>
    <w:rsid w:val="2F7F26CC"/>
    <w:rsid w:val="2F8B7485"/>
    <w:rsid w:val="2FF86A71"/>
    <w:rsid w:val="301C349B"/>
    <w:rsid w:val="303BA42D"/>
    <w:rsid w:val="3050E6D3"/>
    <w:rsid w:val="3058D295"/>
    <w:rsid w:val="305DF4FB"/>
    <w:rsid w:val="306549CB"/>
    <w:rsid w:val="307AAC78"/>
    <w:rsid w:val="309E3FDA"/>
    <w:rsid w:val="30A694E4"/>
    <w:rsid w:val="30C4B8CA"/>
    <w:rsid w:val="30CBEF78"/>
    <w:rsid w:val="30EC10D4"/>
    <w:rsid w:val="3105E3B6"/>
    <w:rsid w:val="310F0AFC"/>
    <w:rsid w:val="3127D1A7"/>
    <w:rsid w:val="31647C1B"/>
    <w:rsid w:val="3165A344"/>
    <w:rsid w:val="317E1FB7"/>
    <w:rsid w:val="31800911"/>
    <w:rsid w:val="31896766"/>
    <w:rsid w:val="31C65B5C"/>
    <w:rsid w:val="31CA2F55"/>
    <w:rsid w:val="31D4D687"/>
    <w:rsid w:val="31D86709"/>
    <w:rsid w:val="31FB44B4"/>
    <w:rsid w:val="320C9589"/>
    <w:rsid w:val="32193D0A"/>
    <w:rsid w:val="32407120"/>
    <w:rsid w:val="32441556"/>
    <w:rsid w:val="3244F922"/>
    <w:rsid w:val="325849A6"/>
    <w:rsid w:val="325B2F1A"/>
    <w:rsid w:val="3278FC6F"/>
    <w:rsid w:val="327ABEBA"/>
    <w:rsid w:val="327F7A05"/>
    <w:rsid w:val="32A20AB5"/>
    <w:rsid w:val="32DF2C41"/>
    <w:rsid w:val="32F7715B"/>
    <w:rsid w:val="3314D287"/>
    <w:rsid w:val="3324E826"/>
    <w:rsid w:val="333DD51C"/>
    <w:rsid w:val="336933EF"/>
    <w:rsid w:val="339A02B9"/>
    <w:rsid w:val="33EB10C4"/>
    <w:rsid w:val="33EB76A9"/>
    <w:rsid w:val="33F0D859"/>
    <w:rsid w:val="3406D3F6"/>
    <w:rsid w:val="340C1C9E"/>
    <w:rsid w:val="340E9CE5"/>
    <w:rsid w:val="341F8977"/>
    <w:rsid w:val="342D1749"/>
    <w:rsid w:val="3430936E"/>
    <w:rsid w:val="3439C907"/>
    <w:rsid w:val="34936F54"/>
    <w:rsid w:val="349D97E3"/>
    <w:rsid w:val="34AD84FB"/>
    <w:rsid w:val="34AE89AF"/>
    <w:rsid w:val="34D0AB2C"/>
    <w:rsid w:val="34DC47F4"/>
    <w:rsid w:val="34E7C54B"/>
    <w:rsid w:val="34EF7A13"/>
    <w:rsid w:val="34F2B77D"/>
    <w:rsid w:val="3504B427"/>
    <w:rsid w:val="350D37D9"/>
    <w:rsid w:val="350F04ED"/>
    <w:rsid w:val="35472D95"/>
    <w:rsid w:val="3576FB6D"/>
    <w:rsid w:val="358FE9B8"/>
    <w:rsid w:val="35ADD572"/>
    <w:rsid w:val="35C83D52"/>
    <w:rsid w:val="35D5ACAC"/>
    <w:rsid w:val="35EF5A49"/>
    <w:rsid w:val="35F1273D"/>
    <w:rsid w:val="36151547"/>
    <w:rsid w:val="363992E3"/>
    <w:rsid w:val="3652F29B"/>
    <w:rsid w:val="365C5EB0"/>
    <w:rsid w:val="366EEFBE"/>
    <w:rsid w:val="3670C44D"/>
    <w:rsid w:val="36776817"/>
    <w:rsid w:val="36795C75"/>
    <w:rsid w:val="367EBC28"/>
    <w:rsid w:val="36A05C23"/>
    <w:rsid w:val="36B1397F"/>
    <w:rsid w:val="36B68CC5"/>
    <w:rsid w:val="36CBFA49"/>
    <w:rsid w:val="374D0CA9"/>
    <w:rsid w:val="37770CF6"/>
    <w:rsid w:val="3786F794"/>
    <w:rsid w:val="37A650DE"/>
    <w:rsid w:val="37DBE8FB"/>
    <w:rsid w:val="37DC61CB"/>
    <w:rsid w:val="37DF6034"/>
    <w:rsid w:val="37F4BAA5"/>
    <w:rsid w:val="37F9F552"/>
    <w:rsid w:val="382C70A9"/>
    <w:rsid w:val="38558ACF"/>
    <w:rsid w:val="38A589F4"/>
    <w:rsid w:val="3927C023"/>
    <w:rsid w:val="3938E7A2"/>
    <w:rsid w:val="39575D0B"/>
    <w:rsid w:val="3959BB67"/>
    <w:rsid w:val="396337C6"/>
    <w:rsid w:val="39B512DB"/>
    <w:rsid w:val="3A08902D"/>
    <w:rsid w:val="3A10BF3E"/>
    <w:rsid w:val="3A15C4F1"/>
    <w:rsid w:val="3A3D37F3"/>
    <w:rsid w:val="3A76FB16"/>
    <w:rsid w:val="3A8BD270"/>
    <w:rsid w:val="3A971B26"/>
    <w:rsid w:val="3A9E6736"/>
    <w:rsid w:val="3A9F6749"/>
    <w:rsid w:val="3AE75684"/>
    <w:rsid w:val="3AFBEED8"/>
    <w:rsid w:val="3B223BB5"/>
    <w:rsid w:val="3B292A76"/>
    <w:rsid w:val="3B425AF9"/>
    <w:rsid w:val="3B5979F7"/>
    <w:rsid w:val="3B824092"/>
    <w:rsid w:val="3BA19E98"/>
    <w:rsid w:val="3BAEC125"/>
    <w:rsid w:val="3BB474FC"/>
    <w:rsid w:val="3BC72C8D"/>
    <w:rsid w:val="3BCF9A97"/>
    <w:rsid w:val="3BDCC958"/>
    <w:rsid w:val="3BF91A58"/>
    <w:rsid w:val="3C7C3AD9"/>
    <w:rsid w:val="3C87A144"/>
    <w:rsid w:val="3C8BA095"/>
    <w:rsid w:val="3C8C133F"/>
    <w:rsid w:val="3C8F9799"/>
    <w:rsid w:val="3D45E471"/>
    <w:rsid w:val="3D5F00C7"/>
    <w:rsid w:val="3D6FE91D"/>
    <w:rsid w:val="3D7A1EF2"/>
    <w:rsid w:val="3D9D30F3"/>
    <w:rsid w:val="3DB2867B"/>
    <w:rsid w:val="3DC795C7"/>
    <w:rsid w:val="3DDD9346"/>
    <w:rsid w:val="3DED40A7"/>
    <w:rsid w:val="3DF79D88"/>
    <w:rsid w:val="3DFCF057"/>
    <w:rsid w:val="3E293FA1"/>
    <w:rsid w:val="3E5F663C"/>
    <w:rsid w:val="3E6B493D"/>
    <w:rsid w:val="3E854E9C"/>
    <w:rsid w:val="3E866C72"/>
    <w:rsid w:val="3E882F02"/>
    <w:rsid w:val="3E9B1263"/>
    <w:rsid w:val="3EBEA00C"/>
    <w:rsid w:val="3F06D454"/>
    <w:rsid w:val="3F1D02BE"/>
    <w:rsid w:val="3F25157F"/>
    <w:rsid w:val="3F29ED7A"/>
    <w:rsid w:val="3F3842A9"/>
    <w:rsid w:val="3F4FB44E"/>
    <w:rsid w:val="3F6F93FA"/>
    <w:rsid w:val="3F7AFD05"/>
    <w:rsid w:val="3F7B8F41"/>
    <w:rsid w:val="3F7DB1DE"/>
    <w:rsid w:val="3F859277"/>
    <w:rsid w:val="3F92FA37"/>
    <w:rsid w:val="3FBFDB13"/>
    <w:rsid w:val="3FCFF28D"/>
    <w:rsid w:val="3FD9BA16"/>
    <w:rsid w:val="3FE1ECE3"/>
    <w:rsid w:val="401B3076"/>
    <w:rsid w:val="40447CB7"/>
    <w:rsid w:val="406ECF51"/>
    <w:rsid w:val="408156F1"/>
    <w:rsid w:val="4089306B"/>
    <w:rsid w:val="40A22392"/>
    <w:rsid w:val="40B8D084"/>
    <w:rsid w:val="40D1EFA3"/>
    <w:rsid w:val="40D542E1"/>
    <w:rsid w:val="40E0C4D6"/>
    <w:rsid w:val="40F29844"/>
    <w:rsid w:val="40F342A2"/>
    <w:rsid w:val="413255CE"/>
    <w:rsid w:val="41434A39"/>
    <w:rsid w:val="414465A4"/>
    <w:rsid w:val="4165286F"/>
    <w:rsid w:val="417B10D4"/>
    <w:rsid w:val="417DC2E0"/>
    <w:rsid w:val="41A04888"/>
    <w:rsid w:val="41B0E04F"/>
    <w:rsid w:val="41C35E5A"/>
    <w:rsid w:val="41C4F19D"/>
    <w:rsid w:val="41C80D2E"/>
    <w:rsid w:val="41DAD777"/>
    <w:rsid w:val="422A2380"/>
    <w:rsid w:val="423111B8"/>
    <w:rsid w:val="4237F2C7"/>
    <w:rsid w:val="427D6B5A"/>
    <w:rsid w:val="4280A7E9"/>
    <w:rsid w:val="42BEEEE5"/>
    <w:rsid w:val="42C51297"/>
    <w:rsid w:val="42D9367B"/>
    <w:rsid w:val="42EB3A38"/>
    <w:rsid w:val="42FE9212"/>
    <w:rsid w:val="43512FF3"/>
    <w:rsid w:val="4358F702"/>
    <w:rsid w:val="4396D452"/>
    <w:rsid w:val="43AEA0EE"/>
    <w:rsid w:val="43FC4566"/>
    <w:rsid w:val="4403F368"/>
    <w:rsid w:val="441CE112"/>
    <w:rsid w:val="441F304D"/>
    <w:rsid w:val="4437E0E6"/>
    <w:rsid w:val="449D160B"/>
    <w:rsid w:val="44BC8762"/>
    <w:rsid w:val="44E98797"/>
    <w:rsid w:val="44F5119F"/>
    <w:rsid w:val="44F63ED0"/>
    <w:rsid w:val="44FAA1AD"/>
    <w:rsid w:val="44FF9878"/>
    <w:rsid w:val="451041FB"/>
    <w:rsid w:val="4522E806"/>
    <w:rsid w:val="455EA2E1"/>
    <w:rsid w:val="45664CB4"/>
    <w:rsid w:val="4584126B"/>
    <w:rsid w:val="45964B3B"/>
    <w:rsid w:val="45B74B35"/>
    <w:rsid w:val="45C33A06"/>
    <w:rsid w:val="45C89713"/>
    <w:rsid w:val="45D0F17A"/>
    <w:rsid w:val="464C9BAC"/>
    <w:rsid w:val="465C387C"/>
    <w:rsid w:val="4674B242"/>
    <w:rsid w:val="467D4791"/>
    <w:rsid w:val="468AA901"/>
    <w:rsid w:val="46963ED5"/>
    <w:rsid w:val="46A6974F"/>
    <w:rsid w:val="46AC2A46"/>
    <w:rsid w:val="46B1B3CF"/>
    <w:rsid w:val="46B30900"/>
    <w:rsid w:val="46E01E2C"/>
    <w:rsid w:val="46FDBD4E"/>
    <w:rsid w:val="46FEC7A1"/>
    <w:rsid w:val="472E7232"/>
    <w:rsid w:val="47437BBE"/>
    <w:rsid w:val="4757C1CD"/>
    <w:rsid w:val="475A64C7"/>
    <w:rsid w:val="47725F07"/>
    <w:rsid w:val="479BD4A4"/>
    <w:rsid w:val="47B0A55B"/>
    <w:rsid w:val="47E58ECE"/>
    <w:rsid w:val="47EE9CF7"/>
    <w:rsid w:val="47F9FD00"/>
    <w:rsid w:val="48029F3E"/>
    <w:rsid w:val="480A3BB8"/>
    <w:rsid w:val="481C0B7C"/>
    <w:rsid w:val="481F92FB"/>
    <w:rsid w:val="4820522D"/>
    <w:rsid w:val="483116BB"/>
    <w:rsid w:val="4836618B"/>
    <w:rsid w:val="483A9753"/>
    <w:rsid w:val="483F0CA2"/>
    <w:rsid w:val="484ECE00"/>
    <w:rsid w:val="48703EB6"/>
    <w:rsid w:val="4879905E"/>
    <w:rsid w:val="4899D909"/>
    <w:rsid w:val="48A0118D"/>
    <w:rsid w:val="48AA95D1"/>
    <w:rsid w:val="48DD78F2"/>
    <w:rsid w:val="48F1DF4B"/>
    <w:rsid w:val="48F209C4"/>
    <w:rsid w:val="491022F6"/>
    <w:rsid w:val="49253AE1"/>
    <w:rsid w:val="4953BC3A"/>
    <w:rsid w:val="4954A333"/>
    <w:rsid w:val="49552395"/>
    <w:rsid w:val="496375DF"/>
    <w:rsid w:val="4988482D"/>
    <w:rsid w:val="49A12408"/>
    <w:rsid w:val="49BE22AA"/>
    <w:rsid w:val="49F9F78A"/>
    <w:rsid w:val="4A60BBA9"/>
    <w:rsid w:val="4AAFD104"/>
    <w:rsid w:val="4AD3B93D"/>
    <w:rsid w:val="4AD7156E"/>
    <w:rsid w:val="4AD85243"/>
    <w:rsid w:val="4AE21FFA"/>
    <w:rsid w:val="4AE3DDF6"/>
    <w:rsid w:val="4B00B488"/>
    <w:rsid w:val="4B20D714"/>
    <w:rsid w:val="4B3EE361"/>
    <w:rsid w:val="4B6579EB"/>
    <w:rsid w:val="4B96071B"/>
    <w:rsid w:val="4BAB6FDC"/>
    <w:rsid w:val="4BED21CD"/>
    <w:rsid w:val="4BF8AD76"/>
    <w:rsid w:val="4C0E00B3"/>
    <w:rsid w:val="4C1224FC"/>
    <w:rsid w:val="4C15DC80"/>
    <w:rsid w:val="4C1945EE"/>
    <w:rsid w:val="4C1C0AD6"/>
    <w:rsid w:val="4C325AE6"/>
    <w:rsid w:val="4C3C09BC"/>
    <w:rsid w:val="4C434B1B"/>
    <w:rsid w:val="4C480E1A"/>
    <w:rsid w:val="4C4A1588"/>
    <w:rsid w:val="4C8B58A9"/>
    <w:rsid w:val="4C992226"/>
    <w:rsid w:val="4C997FE2"/>
    <w:rsid w:val="4CA325D6"/>
    <w:rsid w:val="4CC048AD"/>
    <w:rsid w:val="4CD093BC"/>
    <w:rsid w:val="4CDC46A6"/>
    <w:rsid w:val="4CE72DF8"/>
    <w:rsid w:val="4D14AD73"/>
    <w:rsid w:val="4D23C45F"/>
    <w:rsid w:val="4D35FBF1"/>
    <w:rsid w:val="4D5B2A4B"/>
    <w:rsid w:val="4DAD2920"/>
    <w:rsid w:val="4DBCCE63"/>
    <w:rsid w:val="4DCF4FB3"/>
    <w:rsid w:val="4DE17D4A"/>
    <w:rsid w:val="4DF9572A"/>
    <w:rsid w:val="4DF99BCE"/>
    <w:rsid w:val="4E137C02"/>
    <w:rsid w:val="4E279BE2"/>
    <w:rsid w:val="4E44DB46"/>
    <w:rsid w:val="4E54E072"/>
    <w:rsid w:val="4E61AD8D"/>
    <w:rsid w:val="4E64E002"/>
    <w:rsid w:val="4E746530"/>
    <w:rsid w:val="4E8E39F8"/>
    <w:rsid w:val="4ED4C385"/>
    <w:rsid w:val="4F0222AD"/>
    <w:rsid w:val="4F51477B"/>
    <w:rsid w:val="4F5DFD96"/>
    <w:rsid w:val="4F6FCBF9"/>
    <w:rsid w:val="4F7CAD2D"/>
    <w:rsid w:val="4F87423C"/>
    <w:rsid w:val="4FAD90EF"/>
    <w:rsid w:val="4FB583D3"/>
    <w:rsid w:val="4FC107E8"/>
    <w:rsid w:val="4FE3D49D"/>
    <w:rsid w:val="4FE7212B"/>
    <w:rsid w:val="4FFB92AB"/>
    <w:rsid w:val="50020FF0"/>
    <w:rsid w:val="50087243"/>
    <w:rsid w:val="50434902"/>
    <w:rsid w:val="506771A2"/>
    <w:rsid w:val="506D0898"/>
    <w:rsid w:val="506E4055"/>
    <w:rsid w:val="507202C9"/>
    <w:rsid w:val="50928088"/>
    <w:rsid w:val="50AE3F3E"/>
    <w:rsid w:val="50B294AC"/>
    <w:rsid w:val="50BCB572"/>
    <w:rsid w:val="50C07002"/>
    <w:rsid w:val="50DD5D52"/>
    <w:rsid w:val="50E0764C"/>
    <w:rsid w:val="50EC8839"/>
    <w:rsid w:val="50FA9D26"/>
    <w:rsid w:val="50FE9D8B"/>
    <w:rsid w:val="50FF2646"/>
    <w:rsid w:val="51008BEF"/>
    <w:rsid w:val="510C52E0"/>
    <w:rsid w:val="51506570"/>
    <w:rsid w:val="515281F7"/>
    <w:rsid w:val="516F9A60"/>
    <w:rsid w:val="517BC6DE"/>
    <w:rsid w:val="518066EC"/>
    <w:rsid w:val="5185F2C9"/>
    <w:rsid w:val="5189AA7B"/>
    <w:rsid w:val="518A1797"/>
    <w:rsid w:val="5195282B"/>
    <w:rsid w:val="51AA4731"/>
    <w:rsid w:val="51C13F3E"/>
    <w:rsid w:val="51C8C8E6"/>
    <w:rsid w:val="51ECE04F"/>
    <w:rsid w:val="5220BA26"/>
    <w:rsid w:val="5225C83F"/>
    <w:rsid w:val="52302F78"/>
    <w:rsid w:val="52369CDE"/>
    <w:rsid w:val="5240E636"/>
    <w:rsid w:val="5241ADF6"/>
    <w:rsid w:val="528002CB"/>
    <w:rsid w:val="52A3DA67"/>
    <w:rsid w:val="52ADCB89"/>
    <w:rsid w:val="52F09B57"/>
    <w:rsid w:val="52F0DBD6"/>
    <w:rsid w:val="52F59FCD"/>
    <w:rsid w:val="5316FF97"/>
    <w:rsid w:val="5332254B"/>
    <w:rsid w:val="5364B77A"/>
    <w:rsid w:val="53818684"/>
    <w:rsid w:val="538BA5D6"/>
    <w:rsid w:val="53933C21"/>
    <w:rsid w:val="53B55006"/>
    <w:rsid w:val="53BFAAE4"/>
    <w:rsid w:val="53DD1ADE"/>
    <w:rsid w:val="53F75E93"/>
    <w:rsid w:val="54086877"/>
    <w:rsid w:val="540A324F"/>
    <w:rsid w:val="540ACA2B"/>
    <w:rsid w:val="5417B3B9"/>
    <w:rsid w:val="5425CE46"/>
    <w:rsid w:val="5463FDB6"/>
    <w:rsid w:val="547C3791"/>
    <w:rsid w:val="547EE19B"/>
    <w:rsid w:val="54948D77"/>
    <w:rsid w:val="54A48696"/>
    <w:rsid w:val="54B8409C"/>
    <w:rsid w:val="54BB05CD"/>
    <w:rsid w:val="54CEB0B1"/>
    <w:rsid w:val="54E777C3"/>
    <w:rsid w:val="54E80AD8"/>
    <w:rsid w:val="54F0D1EF"/>
    <w:rsid w:val="54F6EDBD"/>
    <w:rsid w:val="54FAEC43"/>
    <w:rsid w:val="550C5102"/>
    <w:rsid w:val="551F88C1"/>
    <w:rsid w:val="55286D70"/>
    <w:rsid w:val="554AD936"/>
    <w:rsid w:val="556AB1C4"/>
    <w:rsid w:val="5581BD33"/>
    <w:rsid w:val="55A38400"/>
    <w:rsid w:val="55A3DDC6"/>
    <w:rsid w:val="55AB1B0F"/>
    <w:rsid w:val="55AD2019"/>
    <w:rsid w:val="55C2F31A"/>
    <w:rsid w:val="55C8CFC5"/>
    <w:rsid w:val="55D8978F"/>
    <w:rsid w:val="55D8A0FB"/>
    <w:rsid w:val="560C0FF7"/>
    <w:rsid w:val="560FF49C"/>
    <w:rsid w:val="563E3329"/>
    <w:rsid w:val="563F6B42"/>
    <w:rsid w:val="56431A94"/>
    <w:rsid w:val="565A5A3F"/>
    <w:rsid w:val="56620D46"/>
    <w:rsid w:val="56645694"/>
    <w:rsid w:val="56710722"/>
    <w:rsid w:val="5673B5D7"/>
    <w:rsid w:val="56758A70"/>
    <w:rsid w:val="567CC6C3"/>
    <w:rsid w:val="568B33F5"/>
    <w:rsid w:val="569A48BC"/>
    <w:rsid w:val="56AD1988"/>
    <w:rsid w:val="56AD911F"/>
    <w:rsid w:val="56B9D2A3"/>
    <w:rsid w:val="56C1C52D"/>
    <w:rsid w:val="56D496B8"/>
    <w:rsid w:val="56ECD651"/>
    <w:rsid w:val="5703E2C6"/>
    <w:rsid w:val="5715214D"/>
    <w:rsid w:val="57166FBC"/>
    <w:rsid w:val="573212A5"/>
    <w:rsid w:val="5743ED71"/>
    <w:rsid w:val="574FDD2C"/>
    <w:rsid w:val="5754B7A5"/>
    <w:rsid w:val="5760F74A"/>
    <w:rsid w:val="57641C33"/>
    <w:rsid w:val="5769E5EE"/>
    <w:rsid w:val="576D0A8A"/>
    <w:rsid w:val="579A1DA2"/>
    <w:rsid w:val="57A2034D"/>
    <w:rsid w:val="57B68B29"/>
    <w:rsid w:val="57ED0FEF"/>
    <w:rsid w:val="5815FB98"/>
    <w:rsid w:val="581FFA98"/>
    <w:rsid w:val="5827B96F"/>
    <w:rsid w:val="5848FEAF"/>
    <w:rsid w:val="584CD029"/>
    <w:rsid w:val="5858ABCD"/>
    <w:rsid w:val="586227B9"/>
    <w:rsid w:val="58721713"/>
    <w:rsid w:val="58761DDC"/>
    <w:rsid w:val="58B530FC"/>
    <w:rsid w:val="58B9BFFE"/>
    <w:rsid w:val="58E23C1C"/>
    <w:rsid w:val="58E6D7AE"/>
    <w:rsid w:val="58EDDF96"/>
    <w:rsid w:val="59060ECC"/>
    <w:rsid w:val="590677CF"/>
    <w:rsid w:val="590B1995"/>
    <w:rsid w:val="59187A76"/>
    <w:rsid w:val="5924E466"/>
    <w:rsid w:val="592B5199"/>
    <w:rsid w:val="59374D74"/>
    <w:rsid w:val="593E3EDE"/>
    <w:rsid w:val="594416FC"/>
    <w:rsid w:val="594D0EB5"/>
    <w:rsid w:val="5952B847"/>
    <w:rsid w:val="595A58E2"/>
    <w:rsid w:val="595AE095"/>
    <w:rsid w:val="59660E2E"/>
    <w:rsid w:val="5971C48D"/>
    <w:rsid w:val="597226E9"/>
    <w:rsid w:val="5976E365"/>
    <w:rsid w:val="5985A358"/>
    <w:rsid w:val="59ADEF8D"/>
    <w:rsid w:val="59B742C8"/>
    <w:rsid w:val="59C17DED"/>
    <w:rsid w:val="59D81E30"/>
    <w:rsid w:val="59DC1D29"/>
    <w:rsid w:val="59E47071"/>
    <w:rsid w:val="59E5B828"/>
    <w:rsid w:val="59F9BE27"/>
    <w:rsid w:val="59FCEC08"/>
    <w:rsid w:val="5A1ECB56"/>
    <w:rsid w:val="5A2070C0"/>
    <w:rsid w:val="5A2BE212"/>
    <w:rsid w:val="5A4766FC"/>
    <w:rsid w:val="5A589640"/>
    <w:rsid w:val="5A6AA542"/>
    <w:rsid w:val="5A83C4F3"/>
    <w:rsid w:val="5A88E3EF"/>
    <w:rsid w:val="5A8C234A"/>
    <w:rsid w:val="5A9BCD0F"/>
    <w:rsid w:val="5AC9CFBE"/>
    <w:rsid w:val="5ACB356D"/>
    <w:rsid w:val="5ACB8645"/>
    <w:rsid w:val="5AE81B48"/>
    <w:rsid w:val="5AF2ADA3"/>
    <w:rsid w:val="5B0922F7"/>
    <w:rsid w:val="5B2F428B"/>
    <w:rsid w:val="5B3350AB"/>
    <w:rsid w:val="5B45565F"/>
    <w:rsid w:val="5B480705"/>
    <w:rsid w:val="5B4F9652"/>
    <w:rsid w:val="5B51CCD2"/>
    <w:rsid w:val="5BBF97E5"/>
    <w:rsid w:val="5BC067BB"/>
    <w:rsid w:val="5BCF9650"/>
    <w:rsid w:val="5BDB4F59"/>
    <w:rsid w:val="5BE36091"/>
    <w:rsid w:val="5C0BB363"/>
    <w:rsid w:val="5C159346"/>
    <w:rsid w:val="5C17D549"/>
    <w:rsid w:val="5C30BD44"/>
    <w:rsid w:val="5C62847F"/>
    <w:rsid w:val="5C72F013"/>
    <w:rsid w:val="5C821F68"/>
    <w:rsid w:val="5C875841"/>
    <w:rsid w:val="5C98AFD0"/>
    <w:rsid w:val="5C9A149F"/>
    <w:rsid w:val="5C9AD89D"/>
    <w:rsid w:val="5C9FAD44"/>
    <w:rsid w:val="5CAE37C6"/>
    <w:rsid w:val="5CD1393E"/>
    <w:rsid w:val="5CDB13B5"/>
    <w:rsid w:val="5CDEDBEB"/>
    <w:rsid w:val="5CE460BA"/>
    <w:rsid w:val="5D002CA0"/>
    <w:rsid w:val="5D044D68"/>
    <w:rsid w:val="5D1320E9"/>
    <w:rsid w:val="5D39DAD4"/>
    <w:rsid w:val="5D4ECDA9"/>
    <w:rsid w:val="5D692659"/>
    <w:rsid w:val="5D6BEB6A"/>
    <w:rsid w:val="5D7C4BA6"/>
    <w:rsid w:val="5D855ABD"/>
    <w:rsid w:val="5D919762"/>
    <w:rsid w:val="5D9A99E2"/>
    <w:rsid w:val="5DA29B40"/>
    <w:rsid w:val="5DA32556"/>
    <w:rsid w:val="5DA920D4"/>
    <w:rsid w:val="5DBEBDDB"/>
    <w:rsid w:val="5DD68C5B"/>
    <w:rsid w:val="5DF8A7E1"/>
    <w:rsid w:val="5E1C9651"/>
    <w:rsid w:val="5E2FB849"/>
    <w:rsid w:val="5E3B8C63"/>
    <w:rsid w:val="5E3CE6D8"/>
    <w:rsid w:val="5E3D9A1E"/>
    <w:rsid w:val="5E40C2F4"/>
    <w:rsid w:val="5E51D795"/>
    <w:rsid w:val="5E5FB0A5"/>
    <w:rsid w:val="5E7A929C"/>
    <w:rsid w:val="5E7FA080"/>
    <w:rsid w:val="5EA5A04D"/>
    <w:rsid w:val="5EBDA5E8"/>
    <w:rsid w:val="5F193383"/>
    <w:rsid w:val="5F1F5992"/>
    <w:rsid w:val="5F1F5FF2"/>
    <w:rsid w:val="5F26857E"/>
    <w:rsid w:val="5F293B0A"/>
    <w:rsid w:val="5F324135"/>
    <w:rsid w:val="5F3B4930"/>
    <w:rsid w:val="5F4EED1E"/>
    <w:rsid w:val="5F761C1C"/>
    <w:rsid w:val="5F7B9AF4"/>
    <w:rsid w:val="5F990F39"/>
    <w:rsid w:val="5FAFC58D"/>
    <w:rsid w:val="5FD32DA1"/>
    <w:rsid w:val="5FF11877"/>
    <w:rsid w:val="6010A36A"/>
    <w:rsid w:val="6028BA5A"/>
    <w:rsid w:val="6042BF65"/>
    <w:rsid w:val="6049E041"/>
    <w:rsid w:val="605E0153"/>
    <w:rsid w:val="6078EC02"/>
    <w:rsid w:val="609D7FF6"/>
    <w:rsid w:val="60BB74CC"/>
    <w:rsid w:val="60DEB515"/>
    <w:rsid w:val="60EBE823"/>
    <w:rsid w:val="610C6B9C"/>
    <w:rsid w:val="616C1B84"/>
    <w:rsid w:val="618E0FFB"/>
    <w:rsid w:val="61A04142"/>
    <w:rsid w:val="61FED33A"/>
    <w:rsid w:val="6203E0D8"/>
    <w:rsid w:val="620CFDE8"/>
    <w:rsid w:val="6214F271"/>
    <w:rsid w:val="621DD29C"/>
    <w:rsid w:val="622FF5B1"/>
    <w:rsid w:val="6237366F"/>
    <w:rsid w:val="6241C453"/>
    <w:rsid w:val="6253760C"/>
    <w:rsid w:val="626A7CE3"/>
    <w:rsid w:val="62751990"/>
    <w:rsid w:val="6278AE26"/>
    <w:rsid w:val="627D3109"/>
    <w:rsid w:val="628A01CB"/>
    <w:rsid w:val="629C59E0"/>
    <w:rsid w:val="6308B803"/>
    <w:rsid w:val="631F83E3"/>
    <w:rsid w:val="635623A1"/>
    <w:rsid w:val="6357031A"/>
    <w:rsid w:val="6362BB41"/>
    <w:rsid w:val="6372421A"/>
    <w:rsid w:val="6383AB4D"/>
    <w:rsid w:val="639B29F1"/>
    <w:rsid w:val="63AF2C55"/>
    <w:rsid w:val="63C81A11"/>
    <w:rsid w:val="63D68B41"/>
    <w:rsid w:val="64746183"/>
    <w:rsid w:val="64A2A49F"/>
    <w:rsid w:val="64A9B4C6"/>
    <w:rsid w:val="64CB724D"/>
    <w:rsid w:val="64CDAB90"/>
    <w:rsid w:val="64FA48B7"/>
    <w:rsid w:val="64FD5F6C"/>
    <w:rsid w:val="651ECE21"/>
    <w:rsid w:val="65297F34"/>
    <w:rsid w:val="6531E983"/>
    <w:rsid w:val="6536622E"/>
    <w:rsid w:val="654F4EA1"/>
    <w:rsid w:val="65550383"/>
    <w:rsid w:val="6569D7A8"/>
    <w:rsid w:val="6577DA3E"/>
    <w:rsid w:val="65791FF3"/>
    <w:rsid w:val="65913609"/>
    <w:rsid w:val="6591850B"/>
    <w:rsid w:val="659C13CF"/>
    <w:rsid w:val="65CE328F"/>
    <w:rsid w:val="65E71D70"/>
    <w:rsid w:val="65E76EAB"/>
    <w:rsid w:val="65EDE533"/>
    <w:rsid w:val="65F057EF"/>
    <w:rsid w:val="6612B339"/>
    <w:rsid w:val="661ACCB9"/>
    <w:rsid w:val="6624DEA4"/>
    <w:rsid w:val="662E94A8"/>
    <w:rsid w:val="66474EF8"/>
    <w:rsid w:val="6648A9C9"/>
    <w:rsid w:val="6649E37F"/>
    <w:rsid w:val="66617D2E"/>
    <w:rsid w:val="66634729"/>
    <w:rsid w:val="66682949"/>
    <w:rsid w:val="66873AA0"/>
    <w:rsid w:val="6699C2E5"/>
    <w:rsid w:val="66ECA599"/>
    <w:rsid w:val="670C62AF"/>
    <w:rsid w:val="67180E52"/>
    <w:rsid w:val="67552210"/>
    <w:rsid w:val="67650483"/>
    <w:rsid w:val="6775DF47"/>
    <w:rsid w:val="679837A8"/>
    <w:rsid w:val="679DD5E3"/>
    <w:rsid w:val="67AE0E8B"/>
    <w:rsid w:val="67C1DD6C"/>
    <w:rsid w:val="67DAB618"/>
    <w:rsid w:val="680B54ED"/>
    <w:rsid w:val="681CCF4A"/>
    <w:rsid w:val="68311894"/>
    <w:rsid w:val="68355F7F"/>
    <w:rsid w:val="68365B45"/>
    <w:rsid w:val="68384330"/>
    <w:rsid w:val="6841B17C"/>
    <w:rsid w:val="684ACA2C"/>
    <w:rsid w:val="68595BD1"/>
    <w:rsid w:val="686409BB"/>
    <w:rsid w:val="686E6677"/>
    <w:rsid w:val="68782A7D"/>
    <w:rsid w:val="68836CA7"/>
    <w:rsid w:val="688B1552"/>
    <w:rsid w:val="689A2662"/>
    <w:rsid w:val="689DDD55"/>
    <w:rsid w:val="68B6016C"/>
    <w:rsid w:val="68B79993"/>
    <w:rsid w:val="68E23F14"/>
    <w:rsid w:val="68F6CF9D"/>
    <w:rsid w:val="691933DD"/>
    <w:rsid w:val="6924D1F0"/>
    <w:rsid w:val="69862B12"/>
    <w:rsid w:val="69BB767F"/>
    <w:rsid w:val="6A04F244"/>
    <w:rsid w:val="6A0C389F"/>
    <w:rsid w:val="6A0DD8E7"/>
    <w:rsid w:val="6A15F3D2"/>
    <w:rsid w:val="6A202514"/>
    <w:rsid w:val="6A588319"/>
    <w:rsid w:val="6A69E496"/>
    <w:rsid w:val="6A96ECC0"/>
    <w:rsid w:val="6AAFE11A"/>
    <w:rsid w:val="6AEDD139"/>
    <w:rsid w:val="6AFC9C5D"/>
    <w:rsid w:val="6B268EDE"/>
    <w:rsid w:val="6B2A8589"/>
    <w:rsid w:val="6B37349B"/>
    <w:rsid w:val="6B4EC5DE"/>
    <w:rsid w:val="6B59C159"/>
    <w:rsid w:val="6B5AD655"/>
    <w:rsid w:val="6B68C685"/>
    <w:rsid w:val="6B8EB4B9"/>
    <w:rsid w:val="6B95AF72"/>
    <w:rsid w:val="6B9FD286"/>
    <w:rsid w:val="6BABED28"/>
    <w:rsid w:val="6BAD0440"/>
    <w:rsid w:val="6BC4BF37"/>
    <w:rsid w:val="6BE0368D"/>
    <w:rsid w:val="6BF5E548"/>
    <w:rsid w:val="6C0BDE1F"/>
    <w:rsid w:val="6C111993"/>
    <w:rsid w:val="6C524DF5"/>
    <w:rsid w:val="6C5B17C8"/>
    <w:rsid w:val="6C6B4894"/>
    <w:rsid w:val="6C9B9A2E"/>
    <w:rsid w:val="6CA990C7"/>
    <w:rsid w:val="6CB08714"/>
    <w:rsid w:val="6CB38BB5"/>
    <w:rsid w:val="6CD9E73B"/>
    <w:rsid w:val="6CDC5F44"/>
    <w:rsid w:val="6CF1D10F"/>
    <w:rsid w:val="6D25A87B"/>
    <w:rsid w:val="6D53921E"/>
    <w:rsid w:val="6D59A6CC"/>
    <w:rsid w:val="6D7A132B"/>
    <w:rsid w:val="6DA0E217"/>
    <w:rsid w:val="6DB2F68B"/>
    <w:rsid w:val="6DDE4259"/>
    <w:rsid w:val="6DEDC3D2"/>
    <w:rsid w:val="6DEE457B"/>
    <w:rsid w:val="6E17E624"/>
    <w:rsid w:val="6E256EA7"/>
    <w:rsid w:val="6E550825"/>
    <w:rsid w:val="6E576153"/>
    <w:rsid w:val="6E663BD1"/>
    <w:rsid w:val="6E729423"/>
    <w:rsid w:val="6EAB7E17"/>
    <w:rsid w:val="6EB362C1"/>
    <w:rsid w:val="6EBC939B"/>
    <w:rsid w:val="6EC8C5FD"/>
    <w:rsid w:val="6EE1AFDE"/>
    <w:rsid w:val="6EE7140D"/>
    <w:rsid w:val="6EEA87D2"/>
    <w:rsid w:val="6EF43A7E"/>
    <w:rsid w:val="6EF67913"/>
    <w:rsid w:val="6EFAC8A1"/>
    <w:rsid w:val="6F076407"/>
    <w:rsid w:val="6F11E1FE"/>
    <w:rsid w:val="6F20F9CE"/>
    <w:rsid w:val="6F224248"/>
    <w:rsid w:val="6F2669A4"/>
    <w:rsid w:val="6F2EF4BD"/>
    <w:rsid w:val="6F5AB65D"/>
    <w:rsid w:val="6F6D4C8E"/>
    <w:rsid w:val="6F8A459A"/>
    <w:rsid w:val="6F91B131"/>
    <w:rsid w:val="6FA0CD61"/>
    <w:rsid w:val="6FAE2DF8"/>
    <w:rsid w:val="6FB4DFB1"/>
    <w:rsid w:val="6FD8F23E"/>
    <w:rsid w:val="701E2999"/>
    <w:rsid w:val="701EC6DC"/>
    <w:rsid w:val="70384370"/>
    <w:rsid w:val="70387245"/>
    <w:rsid w:val="704DC5D1"/>
    <w:rsid w:val="70529EFB"/>
    <w:rsid w:val="705A034F"/>
    <w:rsid w:val="705E5DBF"/>
    <w:rsid w:val="705FD010"/>
    <w:rsid w:val="7066BB87"/>
    <w:rsid w:val="7074328F"/>
    <w:rsid w:val="70767089"/>
    <w:rsid w:val="70A129D9"/>
    <w:rsid w:val="70A904CB"/>
    <w:rsid w:val="70C1A52E"/>
    <w:rsid w:val="70D20707"/>
    <w:rsid w:val="710BF8B2"/>
    <w:rsid w:val="710D001E"/>
    <w:rsid w:val="710E6FEB"/>
    <w:rsid w:val="713C6B96"/>
    <w:rsid w:val="7188E016"/>
    <w:rsid w:val="7192717C"/>
    <w:rsid w:val="719586A0"/>
    <w:rsid w:val="71AD182D"/>
    <w:rsid w:val="71AD2AE1"/>
    <w:rsid w:val="71BBBE05"/>
    <w:rsid w:val="71BC23D3"/>
    <w:rsid w:val="71C9156C"/>
    <w:rsid w:val="720700A8"/>
    <w:rsid w:val="725C2C14"/>
    <w:rsid w:val="72618D51"/>
    <w:rsid w:val="726ED0BC"/>
    <w:rsid w:val="729FB29F"/>
    <w:rsid w:val="72A73856"/>
    <w:rsid w:val="72C789E8"/>
    <w:rsid w:val="72CC7FE2"/>
    <w:rsid w:val="72D695AA"/>
    <w:rsid w:val="72DADCF2"/>
    <w:rsid w:val="72F37033"/>
    <w:rsid w:val="734994D3"/>
    <w:rsid w:val="73834160"/>
    <w:rsid w:val="73923BB5"/>
    <w:rsid w:val="73AA1CDC"/>
    <w:rsid w:val="73BC372C"/>
    <w:rsid w:val="73D5BD61"/>
    <w:rsid w:val="73E9042C"/>
    <w:rsid w:val="7409A135"/>
    <w:rsid w:val="74274C8F"/>
    <w:rsid w:val="74621703"/>
    <w:rsid w:val="7485A815"/>
    <w:rsid w:val="74C8951A"/>
    <w:rsid w:val="74D4EC69"/>
    <w:rsid w:val="74E1E532"/>
    <w:rsid w:val="74F01FC1"/>
    <w:rsid w:val="751937BC"/>
    <w:rsid w:val="751E0AAE"/>
    <w:rsid w:val="75321221"/>
    <w:rsid w:val="7537BC86"/>
    <w:rsid w:val="753F9AC4"/>
    <w:rsid w:val="75410660"/>
    <w:rsid w:val="756007D1"/>
    <w:rsid w:val="75761E1D"/>
    <w:rsid w:val="758727E4"/>
    <w:rsid w:val="7589533F"/>
    <w:rsid w:val="758C32CD"/>
    <w:rsid w:val="75A041A1"/>
    <w:rsid w:val="75ACA334"/>
    <w:rsid w:val="75B84B54"/>
    <w:rsid w:val="75C2405A"/>
    <w:rsid w:val="75D3AC69"/>
    <w:rsid w:val="75E34D9E"/>
    <w:rsid w:val="75E9FF5F"/>
    <w:rsid w:val="75F51770"/>
    <w:rsid w:val="75F92D68"/>
    <w:rsid w:val="75FE68FC"/>
    <w:rsid w:val="762AF3A0"/>
    <w:rsid w:val="7632C3AA"/>
    <w:rsid w:val="76382293"/>
    <w:rsid w:val="7658BF6B"/>
    <w:rsid w:val="765F4B1E"/>
    <w:rsid w:val="7664260C"/>
    <w:rsid w:val="76772BFD"/>
    <w:rsid w:val="769F7850"/>
    <w:rsid w:val="769F852D"/>
    <w:rsid w:val="76A0AD97"/>
    <w:rsid w:val="76ADDE65"/>
    <w:rsid w:val="76C51245"/>
    <w:rsid w:val="76FEF7BE"/>
    <w:rsid w:val="77166049"/>
    <w:rsid w:val="771CE21D"/>
    <w:rsid w:val="7721673D"/>
    <w:rsid w:val="773B3D5A"/>
    <w:rsid w:val="77649952"/>
    <w:rsid w:val="776DD470"/>
    <w:rsid w:val="777D610C"/>
    <w:rsid w:val="77869474"/>
    <w:rsid w:val="779720B1"/>
    <w:rsid w:val="77BB366C"/>
    <w:rsid w:val="77CD7545"/>
    <w:rsid w:val="77D5F7E0"/>
    <w:rsid w:val="77DA53BA"/>
    <w:rsid w:val="781F5176"/>
    <w:rsid w:val="7826036A"/>
    <w:rsid w:val="7834F793"/>
    <w:rsid w:val="786D8F8F"/>
    <w:rsid w:val="7883D9BA"/>
    <w:rsid w:val="7893E580"/>
    <w:rsid w:val="78974CD9"/>
    <w:rsid w:val="78AC0DAC"/>
    <w:rsid w:val="78B3E9BB"/>
    <w:rsid w:val="78B678AD"/>
    <w:rsid w:val="78C5CF5D"/>
    <w:rsid w:val="78CD038D"/>
    <w:rsid w:val="78D006D1"/>
    <w:rsid w:val="78D43DCD"/>
    <w:rsid w:val="78D54EBB"/>
    <w:rsid w:val="792115D7"/>
    <w:rsid w:val="793A3720"/>
    <w:rsid w:val="797B4631"/>
    <w:rsid w:val="798085F6"/>
    <w:rsid w:val="79A8B8C0"/>
    <w:rsid w:val="79CBC020"/>
    <w:rsid w:val="7A047278"/>
    <w:rsid w:val="7A21C99F"/>
    <w:rsid w:val="7A234152"/>
    <w:rsid w:val="7A247894"/>
    <w:rsid w:val="7A25B05D"/>
    <w:rsid w:val="7A34BA8D"/>
    <w:rsid w:val="7A51A2AF"/>
    <w:rsid w:val="7A5839AB"/>
    <w:rsid w:val="7A6B6CD9"/>
    <w:rsid w:val="7A6C7D7A"/>
    <w:rsid w:val="7A7F5EF9"/>
    <w:rsid w:val="7A8826B0"/>
    <w:rsid w:val="7AB37641"/>
    <w:rsid w:val="7AC7833C"/>
    <w:rsid w:val="7AD11E91"/>
    <w:rsid w:val="7ADAF57E"/>
    <w:rsid w:val="7AE01BB0"/>
    <w:rsid w:val="7AFCC95B"/>
    <w:rsid w:val="7B10F2A1"/>
    <w:rsid w:val="7B229A70"/>
    <w:rsid w:val="7B285223"/>
    <w:rsid w:val="7B2EDC28"/>
    <w:rsid w:val="7B40BE4E"/>
    <w:rsid w:val="7B523A9A"/>
    <w:rsid w:val="7B7D0DD6"/>
    <w:rsid w:val="7BAD6F0D"/>
    <w:rsid w:val="7BC31B7B"/>
    <w:rsid w:val="7BC4768E"/>
    <w:rsid w:val="7BE64DB8"/>
    <w:rsid w:val="7C118061"/>
    <w:rsid w:val="7C33F0A0"/>
    <w:rsid w:val="7C580F2E"/>
    <w:rsid w:val="7C634D76"/>
    <w:rsid w:val="7C8F0587"/>
    <w:rsid w:val="7CB0F0E7"/>
    <w:rsid w:val="7CB3D771"/>
    <w:rsid w:val="7CD753D9"/>
    <w:rsid w:val="7CE436F3"/>
    <w:rsid w:val="7CE4A245"/>
    <w:rsid w:val="7CF2C0F6"/>
    <w:rsid w:val="7D197756"/>
    <w:rsid w:val="7D1AED96"/>
    <w:rsid w:val="7D24D2E6"/>
    <w:rsid w:val="7D2CF581"/>
    <w:rsid w:val="7D495E55"/>
    <w:rsid w:val="7D5D0FF8"/>
    <w:rsid w:val="7D5DB936"/>
    <w:rsid w:val="7D66724F"/>
    <w:rsid w:val="7D716E7A"/>
    <w:rsid w:val="7D776E8E"/>
    <w:rsid w:val="7DA130C8"/>
    <w:rsid w:val="7DBBB8A3"/>
    <w:rsid w:val="7DD62665"/>
    <w:rsid w:val="7DED7B14"/>
    <w:rsid w:val="7E170F62"/>
    <w:rsid w:val="7E26FCCB"/>
    <w:rsid w:val="7E2E7DC5"/>
    <w:rsid w:val="7E73CA26"/>
    <w:rsid w:val="7EAF93B1"/>
    <w:rsid w:val="7EBB541F"/>
    <w:rsid w:val="7F26E207"/>
    <w:rsid w:val="7F32D539"/>
    <w:rsid w:val="7F5C7F7F"/>
    <w:rsid w:val="7F651B10"/>
    <w:rsid w:val="7F65B2A1"/>
    <w:rsid w:val="7F845ADB"/>
    <w:rsid w:val="7FA3FF0A"/>
    <w:rsid w:val="7FB0655E"/>
    <w:rsid w:val="7FB22357"/>
    <w:rsid w:val="7FBD8D60"/>
    <w:rsid w:val="7FE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924E70"/>
  <w15:docId w15:val="{E5B38CA6-F931-4558-9597-1273E20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1E048B"/>
  </w:style>
  <w:style w:type="character" w:customStyle="1" w:styleId="eop">
    <w:name w:val="eop"/>
    <w:basedOn w:val="DefaultParagraphFont"/>
    <w:rsid w:val="001E048B"/>
  </w:style>
  <w:style w:type="paragraph" w:customStyle="1" w:styleId="Normal1">
    <w:name w:val="Normal1"/>
    <w:basedOn w:val="Normal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DefaultParagraphFont"/>
    <w:rsid w:val="007554C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620421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A9D1-2ED5-404D-AA62-DF76A91B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FDF61-B373-4B63-96E9-17C553C40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F6A4D-25AE-4D19-9806-26A7EB4FF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2D5DE-9439-46CF-A2F5-181DFD4D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8201</Words>
  <Characters>4675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cp:keywords/>
  <dc:description>67013298
Signe.Tuklere@em.gov</dc:description>
  <cp:lastModifiedBy>Gatis Silovs</cp:lastModifiedBy>
  <cp:revision>32</cp:revision>
  <cp:lastPrinted>2020-10-28T13:34:00Z</cp:lastPrinted>
  <dcterms:created xsi:type="dcterms:W3CDTF">2020-10-28T14:02:00Z</dcterms:created>
  <dcterms:modified xsi:type="dcterms:W3CDTF">2020-10-30T08:39:00Z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