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C5" w:rsidRPr="0094485C" w:rsidRDefault="003B09C5" w:rsidP="003B09C5">
      <w:pPr>
        <w:rPr>
          <w:b/>
          <w:i/>
          <w:sz w:val="22"/>
        </w:rPr>
      </w:pPr>
      <w:r w:rsidRPr="00C62F8B">
        <w:rPr>
          <w:sz w:val="26"/>
          <w:szCs w:val="26"/>
        </w:rPr>
        <w:t>Budžeta un finanšu (nodokļu) komisija</w:t>
      </w:r>
      <w:r>
        <w:rPr>
          <w:sz w:val="26"/>
          <w:szCs w:val="26"/>
        </w:rPr>
        <w:t xml:space="preserve"> </w:t>
      </w:r>
    </w:p>
    <w:p w:rsidR="003B09C5" w:rsidRDefault="003B09C5" w:rsidP="003B09C5">
      <w:pPr>
        <w:jc w:val="right"/>
        <w:rPr>
          <w:sz w:val="26"/>
          <w:szCs w:val="26"/>
        </w:rPr>
      </w:pPr>
      <w:r w:rsidRPr="00C62F8B">
        <w:rPr>
          <w:sz w:val="26"/>
          <w:szCs w:val="26"/>
        </w:rPr>
        <w:t>L</w:t>
      </w:r>
      <w:r>
        <w:rPr>
          <w:sz w:val="26"/>
          <w:szCs w:val="26"/>
        </w:rPr>
        <w:t>ikumprojekts (steidzams) otrajam lasījumam</w:t>
      </w:r>
    </w:p>
    <w:p w:rsidR="003B09C5" w:rsidRDefault="003B09C5" w:rsidP="003B09C5">
      <w:pPr>
        <w:jc w:val="right"/>
        <w:rPr>
          <w:sz w:val="26"/>
          <w:szCs w:val="26"/>
        </w:rPr>
      </w:pPr>
    </w:p>
    <w:p w:rsidR="003B09C5" w:rsidRDefault="003B09C5" w:rsidP="003B09C5">
      <w:pPr>
        <w:jc w:val="center"/>
        <w:rPr>
          <w:rStyle w:val="Emphasis"/>
          <w:b/>
          <w:sz w:val="26"/>
          <w:szCs w:val="26"/>
        </w:rPr>
      </w:pPr>
      <w:r>
        <w:rPr>
          <w:b/>
          <w:bCs/>
          <w:sz w:val="28"/>
          <w:szCs w:val="28"/>
        </w:rPr>
        <w:t>Grozījums likumā "Par maternitātes un slimības apdrošināšanu"</w:t>
      </w:r>
      <w:r w:rsidRPr="00FC3F53">
        <w:rPr>
          <w:rStyle w:val="Emphasis"/>
          <w:b/>
          <w:sz w:val="26"/>
          <w:szCs w:val="26"/>
        </w:rPr>
        <w:t xml:space="preserve"> </w:t>
      </w:r>
    </w:p>
    <w:p w:rsidR="003B09C5" w:rsidRPr="00587928" w:rsidRDefault="003B09C5" w:rsidP="003B09C5">
      <w:pPr>
        <w:jc w:val="center"/>
        <w:rPr>
          <w:rStyle w:val="Emphasis"/>
          <w:b/>
          <w:sz w:val="28"/>
          <w:szCs w:val="28"/>
        </w:rPr>
      </w:pPr>
      <w:r w:rsidRPr="00587928">
        <w:rPr>
          <w:rStyle w:val="Emphasis"/>
          <w:b/>
          <w:sz w:val="28"/>
          <w:szCs w:val="28"/>
        </w:rPr>
        <w:t xml:space="preserve">(Nr. 819/Lp13) </w:t>
      </w:r>
    </w:p>
    <w:p w:rsidR="003B09C5" w:rsidRPr="00495B31" w:rsidRDefault="003B09C5" w:rsidP="003B09C5">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3B09C5" w:rsidRPr="001B3F41" w:rsidTr="00E24989">
        <w:tc>
          <w:tcPr>
            <w:tcW w:w="3964" w:type="dxa"/>
            <w:shd w:val="clear" w:color="auto" w:fill="auto"/>
            <w:vAlign w:val="center"/>
          </w:tcPr>
          <w:p w:rsidR="003B09C5" w:rsidRPr="001634F0" w:rsidRDefault="003B09C5" w:rsidP="00E24989">
            <w:pPr>
              <w:jc w:val="center"/>
              <w:rPr>
                <w:b/>
                <w:bCs/>
                <w:iCs/>
              </w:rPr>
            </w:pPr>
            <w:r>
              <w:rPr>
                <w:b/>
              </w:rPr>
              <w:t>Spēkā esošā redakcija</w:t>
            </w:r>
          </w:p>
        </w:tc>
        <w:tc>
          <w:tcPr>
            <w:tcW w:w="3969" w:type="dxa"/>
            <w:shd w:val="clear" w:color="auto" w:fill="auto"/>
            <w:vAlign w:val="center"/>
          </w:tcPr>
          <w:p w:rsidR="003B09C5" w:rsidRPr="001B3F41" w:rsidRDefault="003B09C5" w:rsidP="00E24989">
            <w:pPr>
              <w:jc w:val="center"/>
              <w:rPr>
                <w:b/>
              </w:rPr>
            </w:pPr>
            <w:r>
              <w:rPr>
                <w:b/>
              </w:rPr>
              <w:t>Pirmā lasījuma redakcija</w:t>
            </w:r>
          </w:p>
        </w:tc>
        <w:tc>
          <w:tcPr>
            <w:tcW w:w="581" w:type="dxa"/>
            <w:vAlign w:val="center"/>
          </w:tcPr>
          <w:p w:rsidR="003B09C5" w:rsidRPr="00A43531" w:rsidRDefault="003B09C5" w:rsidP="00E24989">
            <w:pPr>
              <w:jc w:val="center"/>
              <w:rPr>
                <w:b/>
              </w:rPr>
            </w:pPr>
            <w:r w:rsidRPr="00A43531">
              <w:rPr>
                <w:b/>
              </w:rPr>
              <w:t>Nr.</w:t>
            </w:r>
          </w:p>
        </w:tc>
        <w:tc>
          <w:tcPr>
            <w:tcW w:w="3969" w:type="dxa"/>
            <w:vAlign w:val="center"/>
          </w:tcPr>
          <w:p w:rsidR="003B09C5" w:rsidRDefault="003B09C5" w:rsidP="00E24989">
            <w:pPr>
              <w:jc w:val="center"/>
              <w:rPr>
                <w:b/>
              </w:rPr>
            </w:pPr>
            <w:r>
              <w:rPr>
                <w:b/>
              </w:rPr>
              <w:t>Priekšlikumi</w:t>
            </w:r>
          </w:p>
          <w:p w:rsidR="003B09C5" w:rsidRPr="001B3F41" w:rsidRDefault="003B09C5" w:rsidP="00164648">
            <w:pPr>
              <w:jc w:val="center"/>
              <w:rPr>
                <w:b/>
              </w:rPr>
            </w:pPr>
            <w:r>
              <w:rPr>
                <w:b/>
              </w:rPr>
              <w:t>(</w:t>
            </w:r>
            <w:r w:rsidR="00164648">
              <w:rPr>
                <w:b/>
              </w:rPr>
              <w:t>4</w:t>
            </w:r>
            <w:bookmarkStart w:id="0" w:name="_GoBack"/>
            <w:bookmarkEnd w:id="0"/>
            <w:r>
              <w:rPr>
                <w:b/>
              </w:rPr>
              <w:t>)</w:t>
            </w:r>
          </w:p>
        </w:tc>
        <w:tc>
          <w:tcPr>
            <w:tcW w:w="1417" w:type="dxa"/>
            <w:vAlign w:val="center"/>
          </w:tcPr>
          <w:p w:rsidR="003B09C5" w:rsidRPr="001B3F41" w:rsidRDefault="003B09C5" w:rsidP="00E24989">
            <w:pPr>
              <w:jc w:val="center"/>
              <w:rPr>
                <w:b/>
              </w:rPr>
            </w:pPr>
            <w:r>
              <w:rPr>
                <w:b/>
              </w:rPr>
              <w:t>Ministru kabineta atzinums</w:t>
            </w:r>
          </w:p>
        </w:tc>
        <w:tc>
          <w:tcPr>
            <w:tcW w:w="1418" w:type="dxa"/>
            <w:vAlign w:val="center"/>
          </w:tcPr>
          <w:p w:rsidR="003B09C5" w:rsidRPr="001B3F41" w:rsidRDefault="003B09C5" w:rsidP="00E24989">
            <w:pPr>
              <w:jc w:val="center"/>
              <w:rPr>
                <w:b/>
              </w:rPr>
            </w:pPr>
            <w:r>
              <w:rPr>
                <w:b/>
              </w:rPr>
              <w:t>Komisijas atzinums</w:t>
            </w:r>
          </w:p>
        </w:tc>
      </w:tr>
      <w:tr w:rsidR="003B09C5" w:rsidRPr="001B3F41" w:rsidTr="00E24989">
        <w:tc>
          <w:tcPr>
            <w:tcW w:w="3964" w:type="dxa"/>
            <w:shd w:val="clear" w:color="auto" w:fill="auto"/>
            <w:vAlign w:val="center"/>
          </w:tcPr>
          <w:p w:rsidR="003B09C5" w:rsidRDefault="003B09C5" w:rsidP="00E24989">
            <w:pPr>
              <w:jc w:val="center"/>
              <w:rPr>
                <w:b/>
              </w:rPr>
            </w:pPr>
          </w:p>
        </w:tc>
        <w:tc>
          <w:tcPr>
            <w:tcW w:w="3969" w:type="dxa"/>
            <w:shd w:val="clear" w:color="auto" w:fill="auto"/>
            <w:vAlign w:val="center"/>
          </w:tcPr>
          <w:p w:rsidR="003B09C5" w:rsidRPr="00186990" w:rsidRDefault="003B09C5" w:rsidP="003B09C5">
            <w:pPr>
              <w:ind w:firstLine="567"/>
              <w:contextualSpacing/>
              <w:jc w:val="both"/>
              <w:rPr>
                <w:rFonts w:eastAsia="Times New Roman"/>
                <w:sz w:val="22"/>
                <w:lang w:eastAsia="lv-LV"/>
              </w:rPr>
            </w:pPr>
            <w:r w:rsidRPr="003B09C5">
              <w:rPr>
                <w:rFonts w:eastAsia="Times New Roman"/>
                <w:sz w:val="22"/>
                <w:lang w:eastAsia="lv-LV"/>
              </w:rPr>
              <w:t>Izdarīt likumā "Par maternitātes un slimības apdrošināšanu" (Latvijas Republikas Saeimas un Ministru Kabineta Ziņotājs, 1996, 1., 4. nr.; 1998, 15. nr.; 2001, 1. nr.; 2002, 22. nr.; 2003, 2., 23. nr.; 2004, 5. nr.; 2005, 2. nr.; 2007, 24. nr.; 2009, 2., 15. nr.; Latvijas Vēstnesis, 2009, 200. nr.; 2010, 201. nr.; 2011, 99., 202. nr.; 2012, 192. nr.; 2013, 191., 228. nr.; 2014, 225. nr.; 2015, 56., 248. nr.; 2016, 241., 255. nr.; 2017, 231. nr.; 2019, 123., 255A. nr.; 2020, 57B., 67B., 93B. nr.) šādu grozījumu:</w:t>
            </w:r>
          </w:p>
        </w:tc>
        <w:tc>
          <w:tcPr>
            <w:tcW w:w="581" w:type="dxa"/>
            <w:vAlign w:val="center"/>
          </w:tcPr>
          <w:p w:rsidR="003B09C5" w:rsidRPr="00A43531" w:rsidRDefault="003B09C5" w:rsidP="00E24989">
            <w:pPr>
              <w:jc w:val="center"/>
              <w:rPr>
                <w:b/>
              </w:rPr>
            </w:pPr>
          </w:p>
        </w:tc>
        <w:tc>
          <w:tcPr>
            <w:tcW w:w="3969" w:type="dxa"/>
            <w:vAlign w:val="center"/>
          </w:tcPr>
          <w:p w:rsidR="003B09C5" w:rsidRDefault="003B09C5" w:rsidP="00E24989">
            <w:pPr>
              <w:jc w:val="center"/>
              <w:rPr>
                <w:b/>
              </w:rPr>
            </w:pPr>
          </w:p>
        </w:tc>
        <w:tc>
          <w:tcPr>
            <w:tcW w:w="1417" w:type="dxa"/>
            <w:vAlign w:val="center"/>
          </w:tcPr>
          <w:p w:rsidR="003B09C5" w:rsidRDefault="003B09C5" w:rsidP="00E24989">
            <w:pPr>
              <w:jc w:val="center"/>
              <w:rPr>
                <w:b/>
              </w:rPr>
            </w:pPr>
          </w:p>
        </w:tc>
        <w:tc>
          <w:tcPr>
            <w:tcW w:w="1418" w:type="dxa"/>
            <w:vAlign w:val="center"/>
          </w:tcPr>
          <w:p w:rsidR="003B09C5" w:rsidRDefault="003B09C5" w:rsidP="00E24989">
            <w:pPr>
              <w:jc w:val="center"/>
              <w:rPr>
                <w:b/>
              </w:rPr>
            </w:pPr>
          </w:p>
        </w:tc>
      </w:tr>
      <w:tr w:rsidR="008B5587" w:rsidRPr="001B3F41" w:rsidTr="007D5B73">
        <w:tc>
          <w:tcPr>
            <w:tcW w:w="3964" w:type="dxa"/>
            <w:shd w:val="clear" w:color="auto" w:fill="auto"/>
          </w:tcPr>
          <w:p w:rsidR="008B5587" w:rsidRDefault="008B5587" w:rsidP="008B5587">
            <w:pPr>
              <w:ind w:firstLine="567"/>
              <w:jc w:val="both"/>
              <w:rPr>
                <w:b/>
                <w:bCs/>
                <w:sz w:val="22"/>
              </w:rPr>
            </w:pPr>
            <w:r w:rsidRPr="008B5587">
              <w:rPr>
                <w:b/>
                <w:bCs/>
                <w:sz w:val="22"/>
              </w:rPr>
              <w:t>10.</w:t>
            </w:r>
            <w:r w:rsidRPr="008B5587">
              <w:rPr>
                <w:b/>
                <w:bCs/>
                <w:sz w:val="22"/>
                <w:vertAlign w:val="superscript"/>
              </w:rPr>
              <w:t>6</w:t>
            </w:r>
            <w:r w:rsidRPr="008B5587">
              <w:rPr>
                <w:b/>
                <w:bCs/>
                <w:sz w:val="22"/>
              </w:rPr>
              <w:t xml:space="preserve"> pants. Vecāku pabalsta apmērs</w:t>
            </w:r>
          </w:p>
          <w:p w:rsidR="008B5587" w:rsidRPr="008B5587" w:rsidRDefault="008B5587" w:rsidP="008B5587">
            <w:pPr>
              <w:ind w:firstLine="567"/>
              <w:jc w:val="both"/>
              <w:rPr>
                <w:b/>
                <w:sz w:val="22"/>
              </w:rPr>
            </w:pPr>
            <w:r w:rsidRPr="008B5587">
              <w:rPr>
                <w:sz w:val="22"/>
              </w:rPr>
              <w:t>(3) Vecāku pabalsta saņēmējam, kurš bērna kopšanas laikā ir nodarbināts un neatrodas bērna kopšanas atvaļinājumā vai bērna kopšanas laikā gūst ienākumus kā pašnodarbinātais, pabalstu izmaksā 30 procentu apmērā no saskaņā ar šā panta otrās daļas nosacījumiem piešķirtā pabalsta.</w:t>
            </w:r>
          </w:p>
        </w:tc>
        <w:tc>
          <w:tcPr>
            <w:tcW w:w="3969" w:type="dxa"/>
            <w:shd w:val="clear" w:color="auto" w:fill="auto"/>
            <w:vAlign w:val="center"/>
          </w:tcPr>
          <w:p w:rsidR="008B5587" w:rsidRPr="003B09C5" w:rsidRDefault="008B5587" w:rsidP="003B09C5">
            <w:pPr>
              <w:ind w:firstLine="567"/>
              <w:contextualSpacing/>
              <w:jc w:val="both"/>
              <w:rPr>
                <w:rFonts w:eastAsia="Times New Roman"/>
                <w:sz w:val="22"/>
                <w:lang w:eastAsia="lv-LV"/>
              </w:rPr>
            </w:pPr>
          </w:p>
        </w:tc>
        <w:tc>
          <w:tcPr>
            <w:tcW w:w="581" w:type="dxa"/>
          </w:tcPr>
          <w:p w:rsidR="008B5587" w:rsidRDefault="007D5B73" w:rsidP="007D5B73">
            <w:pPr>
              <w:jc w:val="center"/>
              <w:rPr>
                <w:b/>
              </w:rPr>
            </w:pPr>
            <w:r>
              <w:rPr>
                <w:b/>
              </w:rPr>
              <w:t>1</w:t>
            </w: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p>
          <w:p w:rsidR="00164648" w:rsidRDefault="00164648" w:rsidP="007D5B73">
            <w:pPr>
              <w:jc w:val="center"/>
              <w:rPr>
                <w:b/>
              </w:rPr>
            </w:pPr>
            <w:r>
              <w:rPr>
                <w:b/>
              </w:rPr>
              <w:t>2</w:t>
            </w: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Default="007D5B73" w:rsidP="007D5B73">
            <w:pPr>
              <w:jc w:val="center"/>
              <w:rPr>
                <w:b/>
              </w:rPr>
            </w:pPr>
          </w:p>
          <w:p w:rsidR="007D5B73" w:rsidRPr="00A43531" w:rsidRDefault="007D5B73" w:rsidP="007D5B73">
            <w:pPr>
              <w:jc w:val="center"/>
              <w:rPr>
                <w:b/>
              </w:rPr>
            </w:pPr>
          </w:p>
        </w:tc>
        <w:tc>
          <w:tcPr>
            <w:tcW w:w="3969" w:type="dxa"/>
            <w:vAlign w:val="center"/>
          </w:tcPr>
          <w:p w:rsidR="00164648" w:rsidRDefault="00164648" w:rsidP="00164648">
            <w:pPr>
              <w:tabs>
                <w:tab w:val="center" w:pos="4253"/>
                <w:tab w:val="right" w:pos="8504"/>
              </w:tabs>
              <w:ind w:firstLine="567"/>
              <w:jc w:val="both"/>
              <w:rPr>
                <w:b/>
                <w:sz w:val="22"/>
                <w:u w:val="single"/>
              </w:rPr>
            </w:pPr>
            <w:r w:rsidRPr="00164648">
              <w:rPr>
                <w:rFonts w:eastAsia="Times New Roman"/>
                <w:b/>
                <w:sz w:val="22"/>
                <w:u w:val="single"/>
                <w:lang w:eastAsia="lv-LV"/>
              </w:rPr>
              <w:lastRenderedPageBreak/>
              <w:t xml:space="preserve">Deputāti </w:t>
            </w:r>
            <w:r w:rsidRPr="00164648">
              <w:rPr>
                <w:b/>
                <w:sz w:val="22"/>
                <w:u w:val="single"/>
              </w:rPr>
              <w:t>I</w:t>
            </w:r>
            <w:r w:rsidRPr="00164648">
              <w:rPr>
                <w:b/>
                <w:sz w:val="22"/>
                <w:u w:val="single"/>
              </w:rPr>
              <w:t>.</w:t>
            </w:r>
            <w:r w:rsidRPr="00164648">
              <w:rPr>
                <w:b/>
                <w:sz w:val="22"/>
                <w:u w:val="single"/>
              </w:rPr>
              <w:t>Ikstena</w:t>
            </w:r>
            <w:r w:rsidRPr="00164648">
              <w:rPr>
                <w:b/>
                <w:sz w:val="22"/>
                <w:u w:val="single"/>
              </w:rPr>
              <w:t>, A.Skride</w:t>
            </w:r>
            <w:r>
              <w:rPr>
                <w:b/>
                <w:sz w:val="22"/>
                <w:u w:val="single"/>
              </w:rPr>
              <w:t xml:space="preserve">, </w:t>
            </w:r>
            <w:r w:rsidRPr="00164648">
              <w:rPr>
                <w:b/>
                <w:sz w:val="22"/>
                <w:u w:val="single"/>
              </w:rPr>
              <w:t>A.Zakatistovs, R.Dzintars</w:t>
            </w:r>
            <w:r w:rsidRPr="00164648">
              <w:rPr>
                <w:b/>
                <w:sz w:val="22"/>
                <w:u w:val="single"/>
              </w:rPr>
              <w:t xml:space="preserve"> </w:t>
            </w:r>
          </w:p>
          <w:p w:rsidR="00164648" w:rsidRPr="00164648" w:rsidRDefault="00164648" w:rsidP="00164648">
            <w:pPr>
              <w:ind w:firstLine="567"/>
              <w:jc w:val="both"/>
              <w:rPr>
                <w:sz w:val="22"/>
              </w:rPr>
            </w:pPr>
            <w:r w:rsidRPr="00164648">
              <w:rPr>
                <w:sz w:val="22"/>
              </w:rPr>
              <w:t>Izteikt likuma 10.</w:t>
            </w:r>
            <w:r w:rsidRPr="00164648">
              <w:rPr>
                <w:sz w:val="22"/>
                <w:vertAlign w:val="superscript"/>
              </w:rPr>
              <w:t>6</w:t>
            </w:r>
            <w:r w:rsidRPr="00164648">
              <w:rPr>
                <w:sz w:val="22"/>
              </w:rPr>
              <w:t xml:space="preserve"> panta trešo daļu šādā redakcijā:</w:t>
            </w:r>
          </w:p>
          <w:p w:rsidR="00164648" w:rsidRPr="00164648" w:rsidRDefault="00164648" w:rsidP="00164648">
            <w:pPr>
              <w:ind w:firstLine="567"/>
              <w:jc w:val="both"/>
              <w:rPr>
                <w:sz w:val="22"/>
              </w:rPr>
            </w:pPr>
            <w:bookmarkStart w:id="1" w:name="_heading=h.30j0zll" w:colFirst="0" w:colLast="0"/>
            <w:bookmarkEnd w:id="1"/>
            <w:r w:rsidRPr="00164648">
              <w:rPr>
                <w:sz w:val="22"/>
              </w:rPr>
              <w:t>“(3) Vecāku pabalsta saņēmējam, kuram kalendārajā mēnesī ir ienākumi kā darba ņēmējam vai pašnodarbinātajam, pabalstu par visu šo kalendāro mēnesi izmaksā šādā apmērā:</w:t>
            </w:r>
          </w:p>
          <w:p w:rsidR="00164648" w:rsidRPr="00164648" w:rsidRDefault="00164648" w:rsidP="00164648">
            <w:pPr>
              <w:ind w:firstLine="567"/>
              <w:jc w:val="both"/>
              <w:rPr>
                <w:sz w:val="22"/>
              </w:rPr>
            </w:pPr>
            <w:r w:rsidRPr="00164648">
              <w:rPr>
                <w:sz w:val="22"/>
              </w:rPr>
              <w:t>1) 100 procentu apmērā no saskaņā ar šā panta otro daļu piešķirtā pabalsta apmēra pēc bērna 3 mēnešu vecuma un, ja pabalsta saņēmējs ir nodarbināts uz 0,5 slodzi vai mazāk;</w:t>
            </w:r>
          </w:p>
          <w:p w:rsidR="00164648" w:rsidRPr="00164648" w:rsidRDefault="00164648" w:rsidP="00164648">
            <w:pPr>
              <w:ind w:firstLine="567"/>
              <w:jc w:val="both"/>
              <w:rPr>
                <w:sz w:val="22"/>
              </w:rPr>
            </w:pPr>
            <w:r w:rsidRPr="00164648">
              <w:rPr>
                <w:sz w:val="22"/>
              </w:rPr>
              <w:lastRenderedPageBreak/>
              <w:t>2) 30 procentu apmērā no saskaņā ar šā panta otro daļu piešķirtā pabalsta apmēra, ja pabalsta saņēmējs ir nodarbināts vairāk nekā uz 0,5 slodzi vai, ja ienākumi tiek gūti līdz bērna 3 mēnešu vecumam.”</w:t>
            </w:r>
            <w:r>
              <w:rPr>
                <w:rStyle w:val="EndnoteReference"/>
                <w:sz w:val="22"/>
              </w:rPr>
              <w:endnoteReference w:id="1"/>
            </w:r>
          </w:p>
          <w:p w:rsidR="00164648" w:rsidRPr="00164648" w:rsidRDefault="00164648" w:rsidP="00164648">
            <w:pPr>
              <w:tabs>
                <w:tab w:val="center" w:pos="4253"/>
                <w:tab w:val="right" w:pos="8504"/>
              </w:tabs>
              <w:ind w:firstLine="567"/>
              <w:jc w:val="both"/>
              <w:rPr>
                <w:sz w:val="22"/>
                <w:u w:val="single"/>
              </w:rPr>
            </w:pPr>
          </w:p>
          <w:p w:rsidR="008B5587" w:rsidRDefault="00164648" w:rsidP="00164648">
            <w:pPr>
              <w:tabs>
                <w:tab w:val="center" w:pos="4253"/>
                <w:tab w:val="right" w:pos="8504"/>
              </w:tabs>
              <w:ind w:firstLine="567"/>
              <w:jc w:val="both"/>
              <w:rPr>
                <w:rFonts w:eastAsia="Times New Roman"/>
                <w:b/>
                <w:sz w:val="22"/>
                <w:u w:val="single"/>
                <w:lang w:eastAsia="lv-LV"/>
              </w:rPr>
            </w:pPr>
            <w:r w:rsidRPr="008B5587">
              <w:rPr>
                <w:rFonts w:eastAsia="Times New Roman"/>
                <w:b/>
                <w:sz w:val="22"/>
                <w:u w:val="single"/>
                <w:lang w:eastAsia="lv-LV"/>
              </w:rPr>
              <w:t xml:space="preserve"> </w:t>
            </w:r>
            <w:r w:rsidR="008B5587" w:rsidRPr="008B5587">
              <w:rPr>
                <w:rFonts w:eastAsia="Times New Roman"/>
                <w:b/>
                <w:sz w:val="22"/>
                <w:u w:val="single"/>
                <w:lang w:eastAsia="lv-LV"/>
              </w:rPr>
              <w:t>“Saskaņa” sociāldemokrātiskās partijas</w:t>
            </w:r>
            <w:r w:rsidR="008B5587">
              <w:rPr>
                <w:rFonts w:eastAsia="Times New Roman"/>
                <w:b/>
                <w:sz w:val="22"/>
                <w:u w:val="single"/>
                <w:lang w:eastAsia="lv-LV"/>
              </w:rPr>
              <w:t xml:space="preserve"> </w:t>
            </w:r>
            <w:r w:rsidR="008B5587" w:rsidRPr="008B5587">
              <w:rPr>
                <w:rFonts w:eastAsia="Times New Roman"/>
                <w:b/>
                <w:sz w:val="22"/>
                <w:u w:val="single"/>
                <w:lang w:eastAsia="lv-LV"/>
              </w:rPr>
              <w:t>frakcija</w:t>
            </w:r>
          </w:p>
          <w:p w:rsidR="008B5587" w:rsidRPr="008B5587" w:rsidRDefault="008B5587" w:rsidP="008B5587">
            <w:pPr>
              <w:suppressAutoHyphens/>
              <w:ind w:firstLine="567"/>
              <w:contextualSpacing/>
              <w:jc w:val="both"/>
              <w:rPr>
                <w:rFonts w:eastAsia="Times New Roman"/>
                <w:sz w:val="22"/>
                <w:lang w:eastAsia="zh-CN"/>
              </w:rPr>
            </w:pPr>
            <w:r w:rsidRPr="008B5587">
              <w:rPr>
                <w:rFonts w:eastAsia="Times New Roman"/>
                <w:sz w:val="22"/>
                <w:lang w:eastAsia="zh-CN"/>
              </w:rPr>
              <w:t>Papildināt likumprojektu ar jaunu pantu šādā redakcijā:</w:t>
            </w:r>
          </w:p>
          <w:p w:rsidR="008B5587" w:rsidRPr="008B5587" w:rsidRDefault="008B5587" w:rsidP="008B5587">
            <w:pPr>
              <w:suppressAutoHyphens/>
              <w:ind w:firstLine="567"/>
              <w:contextualSpacing/>
              <w:jc w:val="both"/>
              <w:rPr>
                <w:rFonts w:eastAsia="Times New Roman"/>
                <w:sz w:val="22"/>
                <w:lang w:eastAsia="zh-CN"/>
              </w:rPr>
            </w:pPr>
            <w:r w:rsidRPr="008B5587">
              <w:rPr>
                <w:rFonts w:eastAsia="Times New Roman"/>
                <w:sz w:val="22"/>
                <w:lang w:eastAsia="zh-CN"/>
              </w:rPr>
              <w:t>“Izteikt likuma 10.</w:t>
            </w:r>
            <w:r w:rsidRPr="008B5587">
              <w:rPr>
                <w:rFonts w:eastAsia="Times New Roman"/>
                <w:sz w:val="22"/>
                <w:vertAlign w:val="superscript"/>
                <w:lang w:eastAsia="zh-CN"/>
              </w:rPr>
              <w:t>6</w:t>
            </w:r>
            <w:r w:rsidRPr="008B5587">
              <w:rPr>
                <w:rFonts w:eastAsia="Times New Roman"/>
                <w:sz w:val="22"/>
                <w:lang w:eastAsia="zh-CN"/>
              </w:rPr>
              <w:t xml:space="preserve"> panta trešo daļu šādā redakcijā:</w:t>
            </w:r>
          </w:p>
          <w:p w:rsidR="008B5587" w:rsidRPr="00164648" w:rsidRDefault="008B5587" w:rsidP="00164648">
            <w:pPr>
              <w:suppressAutoHyphens/>
              <w:ind w:firstLine="567"/>
              <w:contextualSpacing/>
              <w:jc w:val="both"/>
              <w:rPr>
                <w:rFonts w:eastAsia="Times New Roman"/>
                <w:sz w:val="22"/>
                <w:lang w:eastAsia="zh-CN"/>
              </w:rPr>
            </w:pPr>
            <w:r w:rsidRPr="008B5587">
              <w:rPr>
                <w:rFonts w:eastAsia="Times New Roman"/>
                <w:sz w:val="22"/>
                <w:lang w:eastAsia="zh-CN"/>
              </w:rPr>
              <w:t>(3) Vecāku pabalsta saņēmējam, kurš bērna kopšanas laikā ir nodarbināts un neatrodas bērna kopšanas atvaļinājumā vai bērna kopšanas laikā gūst ienākumus kā pašnodarbinātais, pabalstu izmaksā 75 procentu apmērā no saskaņā ar šā panta otrās daļas nosacījumiem piešķirtā pabalsta.”</w:t>
            </w:r>
          </w:p>
        </w:tc>
        <w:tc>
          <w:tcPr>
            <w:tcW w:w="1417" w:type="dxa"/>
            <w:vAlign w:val="center"/>
          </w:tcPr>
          <w:p w:rsidR="008B5587" w:rsidRDefault="008B5587" w:rsidP="00E24989">
            <w:pPr>
              <w:jc w:val="center"/>
              <w:rPr>
                <w:b/>
              </w:rPr>
            </w:pPr>
          </w:p>
        </w:tc>
        <w:tc>
          <w:tcPr>
            <w:tcW w:w="1418" w:type="dxa"/>
            <w:vAlign w:val="center"/>
          </w:tcPr>
          <w:p w:rsidR="008B5587" w:rsidRDefault="008B5587" w:rsidP="00E24989">
            <w:pPr>
              <w:jc w:val="center"/>
              <w:rPr>
                <w:b/>
              </w:rPr>
            </w:pPr>
          </w:p>
        </w:tc>
      </w:tr>
      <w:tr w:rsidR="00BA44C4" w:rsidRPr="001B3F41" w:rsidTr="007D5B73">
        <w:tc>
          <w:tcPr>
            <w:tcW w:w="3964" w:type="dxa"/>
            <w:shd w:val="clear" w:color="auto" w:fill="auto"/>
          </w:tcPr>
          <w:p w:rsidR="000947DD" w:rsidRPr="000947DD" w:rsidRDefault="000947DD" w:rsidP="000947DD">
            <w:pPr>
              <w:pStyle w:val="tv213"/>
              <w:spacing w:before="0" w:beforeAutospacing="0" w:after="0" w:afterAutospacing="0"/>
              <w:ind w:firstLine="567"/>
              <w:jc w:val="both"/>
              <w:rPr>
                <w:sz w:val="22"/>
                <w:szCs w:val="22"/>
              </w:rPr>
            </w:pPr>
            <w:r w:rsidRPr="000947DD">
              <w:rPr>
                <w:b/>
                <w:bCs/>
                <w:sz w:val="22"/>
                <w:szCs w:val="22"/>
              </w:rPr>
              <w:t>13.pants. Slimības pabalsta izmaksas periods</w:t>
            </w:r>
          </w:p>
          <w:p w:rsidR="000947DD" w:rsidRPr="000947DD" w:rsidRDefault="000947DD" w:rsidP="000947DD">
            <w:pPr>
              <w:pStyle w:val="tv213"/>
              <w:spacing w:before="0" w:beforeAutospacing="0" w:after="0" w:afterAutospacing="0"/>
              <w:ind w:firstLine="567"/>
              <w:jc w:val="both"/>
              <w:rPr>
                <w:sz w:val="22"/>
                <w:szCs w:val="22"/>
              </w:rPr>
            </w:pPr>
            <w:r w:rsidRPr="000947DD">
              <w:rPr>
                <w:sz w:val="22"/>
                <w:szCs w:val="22"/>
              </w:rPr>
              <w:t>(1) Slimības pabalstu piešķir un izmaksā par laiku no darba nespējas 11.dienas līdz darbspēju atgūšanas dienai, bet ne ilgāku par 26 nedēļām, skaitot no darba nespējas pirmās dienas, ja darba nespēja ir nepārtraukta, vai ne ilgāku par 52 nedēļām triju gadu periodā, ja darba nespēja atkārtojas ar pārtraukumiem.</w:t>
            </w:r>
          </w:p>
          <w:p w:rsidR="00BA44C4" w:rsidRPr="000947DD" w:rsidRDefault="00BA44C4" w:rsidP="000947DD">
            <w:pPr>
              <w:ind w:firstLine="567"/>
              <w:jc w:val="both"/>
              <w:rPr>
                <w:b/>
                <w:bCs/>
                <w:sz w:val="22"/>
              </w:rPr>
            </w:pPr>
          </w:p>
        </w:tc>
        <w:tc>
          <w:tcPr>
            <w:tcW w:w="3969" w:type="dxa"/>
            <w:shd w:val="clear" w:color="auto" w:fill="auto"/>
          </w:tcPr>
          <w:p w:rsidR="00BA44C4" w:rsidRPr="000947DD" w:rsidRDefault="00BA44C4" w:rsidP="000947DD">
            <w:pPr>
              <w:ind w:firstLine="567"/>
              <w:contextualSpacing/>
              <w:jc w:val="both"/>
              <w:rPr>
                <w:rFonts w:eastAsia="Times New Roman"/>
                <w:sz w:val="22"/>
                <w:lang w:eastAsia="lv-LV"/>
              </w:rPr>
            </w:pPr>
          </w:p>
        </w:tc>
        <w:tc>
          <w:tcPr>
            <w:tcW w:w="581" w:type="dxa"/>
          </w:tcPr>
          <w:p w:rsidR="00BA44C4" w:rsidRPr="000947DD" w:rsidRDefault="00164648" w:rsidP="007D5B73">
            <w:pPr>
              <w:jc w:val="center"/>
              <w:rPr>
                <w:b/>
                <w:sz w:val="22"/>
              </w:rPr>
            </w:pPr>
            <w:r>
              <w:rPr>
                <w:b/>
                <w:sz w:val="22"/>
              </w:rPr>
              <w:t>3</w:t>
            </w:r>
          </w:p>
        </w:tc>
        <w:tc>
          <w:tcPr>
            <w:tcW w:w="3969" w:type="dxa"/>
          </w:tcPr>
          <w:p w:rsidR="00BA44C4" w:rsidRPr="000947DD" w:rsidRDefault="00BA44C4" w:rsidP="000947DD">
            <w:pPr>
              <w:shd w:val="clear" w:color="auto" w:fill="FFFFFF"/>
              <w:ind w:firstLine="567"/>
              <w:jc w:val="both"/>
              <w:rPr>
                <w:rFonts w:eastAsia="Times New Roman"/>
                <w:b/>
                <w:sz w:val="22"/>
                <w:u w:val="single"/>
                <w:lang w:eastAsia="lv-LV"/>
              </w:rPr>
            </w:pPr>
            <w:r w:rsidRPr="000947DD">
              <w:rPr>
                <w:rFonts w:eastAsia="Times New Roman"/>
                <w:b/>
                <w:sz w:val="22"/>
                <w:u w:val="single"/>
                <w:lang w:eastAsia="lv-LV"/>
              </w:rPr>
              <w:t>Deputāti G.Eglītis, U.Budriķis</w:t>
            </w:r>
          </w:p>
          <w:p w:rsidR="00BA44C4" w:rsidRPr="000947DD" w:rsidRDefault="00BA44C4" w:rsidP="000947DD">
            <w:pPr>
              <w:ind w:firstLine="567"/>
              <w:jc w:val="both"/>
              <w:rPr>
                <w:sz w:val="22"/>
              </w:rPr>
            </w:pPr>
            <w:r w:rsidRPr="000947DD">
              <w:rPr>
                <w:sz w:val="22"/>
              </w:rPr>
              <w:t>Izteikt likuma 13. panta pirmo daļu šādā redakcijā:</w:t>
            </w:r>
          </w:p>
          <w:p w:rsidR="00BA44C4" w:rsidRPr="000947DD" w:rsidRDefault="00BA44C4" w:rsidP="000947DD">
            <w:pPr>
              <w:ind w:firstLine="567"/>
              <w:jc w:val="both"/>
              <w:rPr>
                <w:sz w:val="22"/>
              </w:rPr>
            </w:pPr>
            <w:r w:rsidRPr="000947DD">
              <w:rPr>
                <w:sz w:val="22"/>
              </w:rPr>
              <w:t xml:space="preserve">“(1) Slimības pabalstu piešķir un izmaksā par laiku no darba nespējas </w:t>
            </w:r>
            <w:r w:rsidRPr="000947DD">
              <w:rPr>
                <w:b/>
                <w:bCs/>
                <w:sz w:val="22"/>
              </w:rPr>
              <w:t>otrās līdz trešajai dienai un par laiku no darba nespējas 9. dienas</w:t>
            </w:r>
            <w:r w:rsidRPr="000947DD">
              <w:rPr>
                <w:sz w:val="22"/>
              </w:rPr>
              <w:t xml:space="preserve"> līdz darbspēju atgūšanas dienai, bet ne ilgāku par 26 nedēļām, skaitot no darba nespējas pirmās dienas, ja darba nespēja ir nepārtraukta, vai ne ilgāku par 52 nedēļām triju gadu periodā, ja darba nespēja atkārtojas ar pārtraukumiem.”</w:t>
            </w:r>
          </w:p>
        </w:tc>
        <w:tc>
          <w:tcPr>
            <w:tcW w:w="1417" w:type="dxa"/>
            <w:vAlign w:val="center"/>
          </w:tcPr>
          <w:p w:rsidR="00BA44C4" w:rsidRDefault="00BA44C4" w:rsidP="00E24989">
            <w:pPr>
              <w:jc w:val="center"/>
              <w:rPr>
                <w:b/>
              </w:rPr>
            </w:pPr>
          </w:p>
        </w:tc>
        <w:tc>
          <w:tcPr>
            <w:tcW w:w="1418" w:type="dxa"/>
            <w:vAlign w:val="center"/>
          </w:tcPr>
          <w:p w:rsidR="00BA44C4" w:rsidRDefault="00BA44C4" w:rsidP="00E24989">
            <w:pPr>
              <w:jc w:val="center"/>
              <w:rPr>
                <w:b/>
              </w:rPr>
            </w:pPr>
          </w:p>
        </w:tc>
      </w:tr>
      <w:tr w:rsidR="003B09C5" w:rsidRPr="001B3F41" w:rsidTr="00E24989">
        <w:tc>
          <w:tcPr>
            <w:tcW w:w="3964" w:type="dxa"/>
            <w:shd w:val="clear" w:color="auto" w:fill="auto"/>
          </w:tcPr>
          <w:p w:rsidR="003B09C5" w:rsidRPr="003B09C5" w:rsidRDefault="003B09C5" w:rsidP="003B09C5">
            <w:pPr>
              <w:pStyle w:val="tv213"/>
              <w:spacing w:before="0" w:beforeAutospacing="0" w:after="0" w:afterAutospacing="0"/>
              <w:ind w:firstLine="567"/>
              <w:jc w:val="both"/>
              <w:rPr>
                <w:sz w:val="22"/>
                <w:szCs w:val="22"/>
              </w:rPr>
            </w:pPr>
            <w:r w:rsidRPr="003B09C5">
              <w:rPr>
                <w:b/>
                <w:bCs/>
                <w:sz w:val="22"/>
                <w:szCs w:val="22"/>
              </w:rPr>
              <w:t xml:space="preserve">23.pants. Apbedīšanas pabalsta apmērs </w:t>
            </w:r>
          </w:p>
          <w:p w:rsidR="003B09C5" w:rsidRPr="003B09C5" w:rsidRDefault="003B09C5" w:rsidP="003B09C5">
            <w:pPr>
              <w:pStyle w:val="tv213"/>
              <w:spacing w:before="0" w:beforeAutospacing="0" w:after="0" w:afterAutospacing="0"/>
              <w:ind w:firstLine="567"/>
              <w:jc w:val="both"/>
              <w:rPr>
                <w:sz w:val="22"/>
                <w:szCs w:val="22"/>
              </w:rPr>
            </w:pPr>
            <w:r w:rsidRPr="003B09C5">
              <w:rPr>
                <w:sz w:val="22"/>
                <w:szCs w:val="22"/>
              </w:rPr>
              <w:t xml:space="preserve"> (2) Apdrošinātās personas apgādībā bijuša ģimenes locekļa nāves gadījumā </w:t>
            </w:r>
            <w:r w:rsidRPr="003B09C5">
              <w:rPr>
                <w:sz w:val="22"/>
                <w:szCs w:val="22"/>
              </w:rPr>
              <w:lastRenderedPageBreak/>
              <w:t>pabalstu piešķir un izmaksā tādas kopējās summas apmērā, kura atbilst trīskāršam valsts sociālā nodrošinājuma pabalstam, kāds bija spēkā ģimenes locekļa nāves dienā.</w:t>
            </w:r>
          </w:p>
          <w:p w:rsidR="003B09C5" w:rsidRPr="006D6A62" w:rsidRDefault="003B09C5" w:rsidP="00E24989">
            <w:pPr>
              <w:pStyle w:val="tv213"/>
              <w:spacing w:before="0" w:beforeAutospacing="0" w:after="0" w:afterAutospacing="0"/>
              <w:ind w:firstLine="567"/>
              <w:jc w:val="both"/>
              <w:rPr>
                <w:sz w:val="22"/>
                <w:szCs w:val="22"/>
              </w:rPr>
            </w:pPr>
          </w:p>
        </w:tc>
        <w:tc>
          <w:tcPr>
            <w:tcW w:w="3969" w:type="dxa"/>
            <w:shd w:val="clear" w:color="auto" w:fill="auto"/>
          </w:tcPr>
          <w:p w:rsidR="003B09C5" w:rsidRPr="003B09C5" w:rsidRDefault="003B09C5" w:rsidP="003B09C5">
            <w:pPr>
              <w:ind w:firstLine="567"/>
              <w:contextualSpacing/>
              <w:jc w:val="both"/>
              <w:rPr>
                <w:rFonts w:eastAsia="Times New Roman"/>
                <w:sz w:val="22"/>
                <w:lang w:eastAsia="lv-LV"/>
              </w:rPr>
            </w:pPr>
            <w:r w:rsidRPr="003B09C5">
              <w:rPr>
                <w:rFonts w:eastAsia="Times New Roman"/>
                <w:sz w:val="22"/>
                <w:lang w:eastAsia="lv-LV"/>
              </w:rPr>
              <w:lastRenderedPageBreak/>
              <w:t> Izteikt 23. panta otro daļu šādā redakcijā:</w:t>
            </w:r>
          </w:p>
          <w:p w:rsidR="003B09C5" w:rsidRPr="003B09C5" w:rsidRDefault="003B09C5" w:rsidP="003B09C5">
            <w:pPr>
              <w:ind w:firstLine="567"/>
              <w:jc w:val="both"/>
              <w:rPr>
                <w:rFonts w:eastAsia="Times New Roman"/>
                <w:sz w:val="22"/>
                <w:lang w:eastAsia="lv-LV"/>
              </w:rPr>
            </w:pPr>
            <w:bookmarkStart w:id="2" w:name="_Hlk18397020"/>
            <w:bookmarkStart w:id="3" w:name="_Hlk34829781"/>
            <w:r w:rsidRPr="003B09C5">
              <w:rPr>
                <w:rFonts w:eastAsia="Times New Roman"/>
                <w:sz w:val="22"/>
                <w:lang w:eastAsia="lv-LV"/>
              </w:rPr>
              <w:t xml:space="preserve"> "(2) Apdrošinātās personas apgādībā bijuša ģimenes locekļa nāves </w:t>
            </w:r>
            <w:r w:rsidRPr="003B09C5">
              <w:rPr>
                <w:rFonts w:eastAsia="Times New Roman"/>
                <w:sz w:val="22"/>
                <w:lang w:eastAsia="lv-LV"/>
              </w:rPr>
              <w:lastRenderedPageBreak/>
              <w:t>gadījumā pabalstu piešķir un izmaksā tādas kopējās summas apmērā, kura atbilst trīskāršam valsts sociālā nodrošinājuma pabalstam, kāds ģimenes locekļa nāves dienā bija noteikts Valsts sociālo pabalstu likuma 13. panta pirmās daļas 1. punktā minētajām personām."</w:t>
            </w:r>
            <w:bookmarkEnd w:id="2"/>
            <w:bookmarkEnd w:id="3"/>
          </w:p>
        </w:tc>
        <w:tc>
          <w:tcPr>
            <w:tcW w:w="581" w:type="dxa"/>
            <w:vAlign w:val="center"/>
          </w:tcPr>
          <w:p w:rsidR="003B09C5" w:rsidRPr="00A43531" w:rsidRDefault="003B09C5" w:rsidP="00E24989">
            <w:pPr>
              <w:jc w:val="center"/>
              <w:rPr>
                <w:b/>
              </w:rPr>
            </w:pPr>
          </w:p>
        </w:tc>
        <w:tc>
          <w:tcPr>
            <w:tcW w:w="3969" w:type="dxa"/>
            <w:vAlign w:val="center"/>
          </w:tcPr>
          <w:p w:rsidR="003B09C5" w:rsidRDefault="003B09C5" w:rsidP="00E24989">
            <w:pPr>
              <w:jc w:val="center"/>
              <w:rPr>
                <w:b/>
              </w:rPr>
            </w:pPr>
          </w:p>
        </w:tc>
        <w:tc>
          <w:tcPr>
            <w:tcW w:w="1417" w:type="dxa"/>
            <w:vAlign w:val="center"/>
          </w:tcPr>
          <w:p w:rsidR="003B09C5" w:rsidRDefault="003B09C5" w:rsidP="00E24989">
            <w:pPr>
              <w:jc w:val="center"/>
              <w:rPr>
                <w:b/>
              </w:rPr>
            </w:pPr>
          </w:p>
        </w:tc>
        <w:tc>
          <w:tcPr>
            <w:tcW w:w="1418" w:type="dxa"/>
            <w:vAlign w:val="center"/>
          </w:tcPr>
          <w:p w:rsidR="003B09C5" w:rsidRDefault="003B09C5" w:rsidP="00E24989">
            <w:pPr>
              <w:jc w:val="center"/>
              <w:rPr>
                <w:b/>
              </w:rPr>
            </w:pPr>
          </w:p>
        </w:tc>
      </w:tr>
      <w:tr w:rsidR="00BA44C4" w:rsidRPr="001B3F41" w:rsidTr="007D5B73">
        <w:tc>
          <w:tcPr>
            <w:tcW w:w="3964" w:type="dxa"/>
            <w:shd w:val="clear" w:color="auto" w:fill="auto"/>
          </w:tcPr>
          <w:p w:rsidR="000947DD" w:rsidRPr="000947DD" w:rsidRDefault="000947DD" w:rsidP="000947DD">
            <w:pPr>
              <w:pStyle w:val="tv213"/>
              <w:spacing w:before="0" w:beforeAutospacing="0" w:after="0" w:afterAutospacing="0"/>
              <w:ind w:firstLine="567"/>
              <w:jc w:val="both"/>
              <w:rPr>
                <w:sz w:val="22"/>
                <w:szCs w:val="22"/>
              </w:rPr>
            </w:pPr>
            <w:r w:rsidRPr="000947DD">
              <w:rPr>
                <w:b/>
                <w:bCs/>
                <w:sz w:val="22"/>
                <w:szCs w:val="22"/>
              </w:rPr>
              <w:t xml:space="preserve">36.pants. Darba devēja pienākumi </w:t>
            </w:r>
          </w:p>
          <w:p w:rsidR="000947DD" w:rsidRPr="000947DD" w:rsidRDefault="000947DD" w:rsidP="000947DD">
            <w:pPr>
              <w:pStyle w:val="tv213"/>
              <w:spacing w:before="0" w:beforeAutospacing="0" w:after="0" w:afterAutospacing="0"/>
              <w:ind w:firstLine="567"/>
              <w:jc w:val="both"/>
              <w:rPr>
                <w:sz w:val="22"/>
                <w:szCs w:val="22"/>
              </w:rPr>
            </w:pPr>
            <w:r w:rsidRPr="000947DD">
              <w:rPr>
                <w:sz w:val="22"/>
                <w:szCs w:val="22"/>
              </w:rPr>
              <w:t>(1) Darba devēja pienākums ir darba ņēmējiem, kuriem darba periodā iestājusies ar Ministru kabineta noteiktajā kārtībā izsniegtu darbnespējas lapu apliecināta pārejoša darba nespēja (izņemot darba nespēju, kas saistīta ar grūtniecību un dzemdībām un slima bērna kopšanu), izmaksāt no saviem līdzekļiem slimības naudu ne mazāk kā 75 procentu apmērā no vidējās izpeļņas par otro un trešo pārejošas darba nespējas dienu un ne mazāk kā 80 procentu apmērā — par laiku no ceturtās darba nespējas dienas, taču ne ilgāku par 10 kalendāra dienām. Slimības naudu aprēķina par darbnespējas dienām (stundām), kurās darba ņēmējam būtu bijis jāstrādā. Darba ņēmējiem, kuriem noteikts summētais darba laiks (summētais dienesta pienākumu izpildes laiks) un kuru mēnešalga (darba alga) nav atkarīga no faktiski nostrādāto stundu skaita konkrētā mēnesī, darba devējs, ņemot vērā darba (dienesta) specifiku, var noteikt, ka slimības naudu aprēķina par kalendāra darba dienām darbnespējas periodā. Slimības naudu izmaksā atbilstoši noteikumiem, kādi Darba likumā paredzēti darba samaksas izmaksai.</w:t>
            </w:r>
          </w:p>
          <w:p w:rsidR="00BA44C4" w:rsidRPr="000947DD" w:rsidRDefault="00BA44C4" w:rsidP="000947DD">
            <w:pPr>
              <w:pStyle w:val="tv213"/>
              <w:spacing w:before="0" w:beforeAutospacing="0" w:after="0" w:afterAutospacing="0"/>
              <w:ind w:firstLine="567"/>
              <w:jc w:val="both"/>
              <w:rPr>
                <w:b/>
                <w:bCs/>
                <w:sz w:val="22"/>
                <w:szCs w:val="22"/>
              </w:rPr>
            </w:pPr>
          </w:p>
        </w:tc>
        <w:tc>
          <w:tcPr>
            <w:tcW w:w="3969" w:type="dxa"/>
            <w:shd w:val="clear" w:color="auto" w:fill="auto"/>
          </w:tcPr>
          <w:p w:rsidR="00BA44C4" w:rsidRPr="003B09C5" w:rsidRDefault="00BA44C4" w:rsidP="003B09C5">
            <w:pPr>
              <w:ind w:firstLine="567"/>
              <w:contextualSpacing/>
              <w:jc w:val="both"/>
              <w:rPr>
                <w:rFonts w:eastAsia="Times New Roman"/>
                <w:sz w:val="22"/>
                <w:lang w:eastAsia="lv-LV"/>
              </w:rPr>
            </w:pPr>
          </w:p>
        </w:tc>
        <w:tc>
          <w:tcPr>
            <w:tcW w:w="581" w:type="dxa"/>
          </w:tcPr>
          <w:p w:rsidR="00BA44C4" w:rsidRPr="00A43531" w:rsidRDefault="00164648" w:rsidP="007D5B73">
            <w:pPr>
              <w:jc w:val="center"/>
              <w:rPr>
                <w:b/>
              </w:rPr>
            </w:pPr>
            <w:r>
              <w:rPr>
                <w:b/>
              </w:rPr>
              <w:t>4</w:t>
            </w:r>
          </w:p>
        </w:tc>
        <w:tc>
          <w:tcPr>
            <w:tcW w:w="3969" w:type="dxa"/>
            <w:vAlign w:val="center"/>
          </w:tcPr>
          <w:p w:rsidR="00BA44C4" w:rsidRDefault="00BA44C4" w:rsidP="00BA44C4">
            <w:pPr>
              <w:shd w:val="clear" w:color="auto" w:fill="FFFFFF"/>
              <w:ind w:firstLine="567"/>
              <w:jc w:val="both"/>
              <w:rPr>
                <w:rFonts w:eastAsia="Times New Roman"/>
                <w:b/>
                <w:sz w:val="22"/>
                <w:u w:val="single"/>
                <w:lang w:eastAsia="lv-LV"/>
              </w:rPr>
            </w:pPr>
            <w:r>
              <w:rPr>
                <w:rFonts w:eastAsia="Times New Roman"/>
                <w:b/>
                <w:sz w:val="22"/>
                <w:u w:val="single"/>
                <w:lang w:eastAsia="lv-LV"/>
              </w:rPr>
              <w:t>Deputāti G.Eglītis, U.Budriķis</w:t>
            </w:r>
          </w:p>
          <w:p w:rsidR="00BA44C4" w:rsidRPr="00BA44C4" w:rsidRDefault="00BA44C4" w:rsidP="00BA44C4">
            <w:pPr>
              <w:ind w:firstLine="567"/>
              <w:jc w:val="both"/>
              <w:rPr>
                <w:sz w:val="22"/>
              </w:rPr>
            </w:pPr>
            <w:r w:rsidRPr="00BA44C4">
              <w:rPr>
                <w:sz w:val="22"/>
              </w:rPr>
              <w:t>Izteikt likuma 36. panta pirmo daļu šādā redakcijā:</w:t>
            </w:r>
          </w:p>
          <w:p w:rsidR="00BA44C4" w:rsidRPr="00BA44C4" w:rsidRDefault="00BA44C4" w:rsidP="00164648">
            <w:pPr>
              <w:ind w:firstLine="567"/>
              <w:jc w:val="both"/>
              <w:rPr>
                <w:sz w:val="22"/>
              </w:rPr>
            </w:pPr>
            <w:r w:rsidRPr="00BA44C4">
              <w:rPr>
                <w:sz w:val="22"/>
              </w:rPr>
              <w:t xml:space="preserve">“(1) Darba devēja pienākums ir darba ņēmējiem, kuriem darba periodā iestājusies ar Ministru kabineta noteiktajā kārtībā izsniegtu darbnespējas lapu apliecināta pārejoša darba nespēja (izņemot darba nespēju, kas saistīta ar grūtniecību un dzemdībām un slima bērna kopšanu), izmaksāt no saviem līdzekļiem slimības naudu ne mazāk kā 75 procentu apmērā no vidējās izpeļņas par </w:t>
            </w:r>
            <w:r w:rsidRPr="00BA44C4">
              <w:rPr>
                <w:b/>
                <w:bCs/>
                <w:sz w:val="22"/>
              </w:rPr>
              <w:t>ceturto un piekto pārejošas darba nespējas dienu</w:t>
            </w:r>
            <w:r w:rsidRPr="00BA44C4">
              <w:rPr>
                <w:sz w:val="22"/>
              </w:rPr>
              <w:t xml:space="preserve"> un ne mazāk kā 80 procentu apmērā – </w:t>
            </w:r>
            <w:r w:rsidRPr="00BA44C4">
              <w:rPr>
                <w:b/>
                <w:bCs/>
                <w:sz w:val="22"/>
              </w:rPr>
              <w:t>par laiku no sestās līdz astotajai pārejošas darba nespējas dienai</w:t>
            </w:r>
            <w:r w:rsidRPr="00BA44C4">
              <w:rPr>
                <w:sz w:val="22"/>
              </w:rPr>
              <w:t>. Slimības naudu aprēķina par darbnespējas dienām (stundām), kurās darba ņēmējam būtu bijis jāstrādā. Darba ņēmējiem, kuriem noteikts summētais darba laiks (summētais dienesta pienākumu izpildes laiks) un kuru mēnešalga (darba alga) nav atkarīga no faktiski nostrādāto stundu skaita konkrētā mēnesī, darba devējs, ņemot vērā darba (dienesta) specifiku, var noteikt, ka slimības naudu aprēķina par kalendāra darba dienām darbnespējas periodā. Slimības naudu izmaksā atbilstoši noteikumiem, kādi Darba likumā paredzēti darba samaksas izmaksai.”</w:t>
            </w:r>
            <w:r w:rsidR="00164648">
              <w:rPr>
                <w:rStyle w:val="EndnoteReference"/>
                <w:sz w:val="22"/>
              </w:rPr>
              <w:endnoteReference w:id="2"/>
            </w:r>
          </w:p>
        </w:tc>
        <w:tc>
          <w:tcPr>
            <w:tcW w:w="1417" w:type="dxa"/>
            <w:vAlign w:val="center"/>
          </w:tcPr>
          <w:p w:rsidR="00BA44C4" w:rsidRDefault="00BA44C4" w:rsidP="00E24989">
            <w:pPr>
              <w:jc w:val="center"/>
              <w:rPr>
                <w:b/>
              </w:rPr>
            </w:pPr>
          </w:p>
        </w:tc>
        <w:tc>
          <w:tcPr>
            <w:tcW w:w="1418" w:type="dxa"/>
            <w:vAlign w:val="center"/>
          </w:tcPr>
          <w:p w:rsidR="00BA44C4" w:rsidRDefault="00BA44C4" w:rsidP="00E24989">
            <w:pPr>
              <w:jc w:val="center"/>
              <w:rPr>
                <w:b/>
              </w:rPr>
            </w:pPr>
          </w:p>
        </w:tc>
      </w:tr>
      <w:tr w:rsidR="003B09C5" w:rsidRPr="001B3F41" w:rsidTr="00E24989">
        <w:tc>
          <w:tcPr>
            <w:tcW w:w="3964" w:type="dxa"/>
            <w:shd w:val="clear" w:color="auto" w:fill="auto"/>
          </w:tcPr>
          <w:p w:rsidR="003B09C5" w:rsidRPr="006D6A62" w:rsidRDefault="003B09C5" w:rsidP="00E24989">
            <w:pPr>
              <w:pStyle w:val="tv213"/>
              <w:spacing w:before="0" w:beforeAutospacing="0" w:after="0" w:afterAutospacing="0"/>
              <w:ind w:firstLine="567"/>
              <w:jc w:val="both"/>
              <w:rPr>
                <w:b/>
                <w:sz w:val="22"/>
                <w:szCs w:val="22"/>
              </w:rPr>
            </w:pPr>
          </w:p>
        </w:tc>
        <w:tc>
          <w:tcPr>
            <w:tcW w:w="3969" w:type="dxa"/>
            <w:shd w:val="clear" w:color="auto" w:fill="auto"/>
            <w:vAlign w:val="center"/>
          </w:tcPr>
          <w:p w:rsidR="003B09C5" w:rsidRPr="00362E0A" w:rsidRDefault="003B09C5" w:rsidP="003B09C5">
            <w:pPr>
              <w:suppressAutoHyphens/>
              <w:ind w:firstLine="567"/>
              <w:jc w:val="both"/>
              <w:rPr>
                <w:rFonts w:eastAsia="Times New Roman"/>
                <w:sz w:val="22"/>
                <w:lang w:eastAsia="lv-LV"/>
              </w:rPr>
            </w:pPr>
            <w:r w:rsidRPr="003B09C5">
              <w:rPr>
                <w:rFonts w:eastAsia="Times New Roman"/>
                <w:sz w:val="22"/>
                <w:lang w:eastAsia="lv-LV"/>
              </w:rPr>
              <w:t>Likums stājas spēkā 2021. gada 1. janvārī.</w:t>
            </w:r>
          </w:p>
        </w:tc>
        <w:tc>
          <w:tcPr>
            <w:tcW w:w="581" w:type="dxa"/>
            <w:vAlign w:val="center"/>
          </w:tcPr>
          <w:p w:rsidR="003B09C5" w:rsidRPr="00A43531" w:rsidRDefault="003B09C5" w:rsidP="00E24989">
            <w:pPr>
              <w:jc w:val="center"/>
              <w:rPr>
                <w:b/>
              </w:rPr>
            </w:pPr>
          </w:p>
        </w:tc>
        <w:tc>
          <w:tcPr>
            <w:tcW w:w="3969" w:type="dxa"/>
            <w:vAlign w:val="center"/>
          </w:tcPr>
          <w:p w:rsidR="003B09C5" w:rsidRDefault="003B09C5" w:rsidP="00E24989">
            <w:pPr>
              <w:jc w:val="center"/>
              <w:rPr>
                <w:b/>
              </w:rPr>
            </w:pPr>
          </w:p>
        </w:tc>
        <w:tc>
          <w:tcPr>
            <w:tcW w:w="1417" w:type="dxa"/>
            <w:vAlign w:val="center"/>
          </w:tcPr>
          <w:p w:rsidR="003B09C5" w:rsidRDefault="003B09C5" w:rsidP="00E24989">
            <w:pPr>
              <w:jc w:val="center"/>
              <w:rPr>
                <w:b/>
              </w:rPr>
            </w:pPr>
          </w:p>
        </w:tc>
        <w:tc>
          <w:tcPr>
            <w:tcW w:w="1418" w:type="dxa"/>
            <w:vAlign w:val="center"/>
          </w:tcPr>
          <w:p w:rsidR="003B09C5" w:rsidRDefault="003B09C5" w:rsidP="00E24989">
            <w:pPr>
              <w:jc w:val="center"/>
              <w:rPr>
                <w:b/>
              </w:rPr>
            </w:pPr>
          </w:p>
        </w:tc>
      </w:tr>
    </w:tbl>
    <w:p w:rsidR="003B09C5" w:rsidRDefault="003B09C5" w:rsidP="003B09C5"/>
    <w:p w:rsidR="003B09C5" w:rsidRDefault="003B09C5" w:rsidP="003B09C5"/>
    <w:sectPr w:rsidR="003B09C5" w:rsidSect="00495B31">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82" w:rsidRDefault="008B5587">
      <w:r>
        <w:separator/>
      </w:r>
    </w:p>
  </w:endnote>
  <w:endnote w:type="continuationSeparator" w:id="0">
    <w:p w:rsidR="00791B82" w:rsidRDefault="008B5587">
      <w:r>
        <w:continuationSeparator/>
      </w:r>
    </w:p>
  </w:endnote>
  <w:endnote w:id="1">
    <w:p w:rsidR="00164648" w:rsidRPr="00164648" w:rsidRDefault="00164648" w:rsidP="00164648">
      <w:pPr>
        <w:jc w:val="both"/>
        <w:rPr>
          <w:i/>
          <w:sz w:val="20"/>
          <w:szCs w:val="20"/>
        </w:rPr>
      </w:pPr>
      <w:r>
        <w:rPr>
          <w:rStyle w:val="EndnoteReference"/>
        </w:rPr>
        <w:endnoteRef/>
      </w:r>
      <w:r>
        <w:t xml:space="preserve"> </w:t>
      </w:r>
      <w:r w:rsidRPr="00164648">
        <w:rPr>
          <w:b/>
          <w:i/>
          <w:sz w:val="20"/>
          <w:szCs w:val="20"/>
        </w:rPr>
        <w:t>Pamatojums:</w:t>
      </w:r>
      <w:r w:rsidRPr="00164648">
        <w:rPr>
          <w:i/>
          <w:sz w:val="20"/>
          <w:szCs w:val="20"/>
        </w:rPr>
        <w:t xml:space="preserve"> Likuma grozījumu mērķis ir noteikt, ka vecāku pabalsta apmērs ir izmaksājams 100% apmērā gadījumos, ja vecāki strādā 0,5 slodzes vai mazāk, un, ja ienākumi pabalsta saņēmējam kā darba ņēmējam vai pašnodarbinātajam tiek gūti pēc bērna 3 mēnešu vecuma.</w:t>
      </w:r>
    </w:p>
    <w:p w:rsidR="00164648" w:rsidRPr="00164648" w:rsidRDefault="00164648" w:rsidP="00164648">
      <w:pPr>
        <w:jc w:val="both"/>
        <w:rPr>
          <w:i/>
          <w:sz w:val="20"/>
          <w:szCs w:val="20"/>
          <w:lang w:val="en-GB"/>
        </w:rPr>
      </w:pPr>
      <w:r w:rsidRPr="00164648">
        <w:rPr>
          <w:i/>
          <w:sz w:val="20"/>
          <w:szCs w:val="20"/>
          <w:lang w:val="en-GB"/>
        </w:rPr>
        <w:t>Grozījumi likumā  “Par maternitātes un slimības apdrošināšanu” uzlabos ģimeņu labklājību, sekmēs jauno vecāku veiksmīgu atgriešanos darbā un mazinās ēnu ekonomikas risku strādājošo vecāku pabalsta saņēmēju vidū.</w:t>
      </w:r>
    </w:p>
    <w:p w:rsidR="00164648" w:rsidRPr="00164648" w:rsidRDefault="00164648" w:rsidP="00164648">
      <w:pPr>
        <w:jc w:val="both"/>
        <w:rPr>
          <w:i/>
          <w:sz w:val="20"/>
          <w:szCs w:val="20"/>
          <w:lang w:val="en-GB"/>
        </w:rPr>
      </w:pPr>
      <w:r w:rsidRPr="00164648">
        <w:rPr>
          <w:i/>
          <w:sz w:val="20"/>
          <w:szCs w:val="20"/>
          <w:lang w:val="en-GB"/>
        </w:rPr>
        <w:t xml:space="preserve">Saskaņā ar likuma “Par valsts sociālo apdrošināšanu” 3.panta pirmajā daļā noteikto,  sociālā apdrošināšana ir pasākumu kopums, ko organizē valsts, lai apdrošinātu personas risku zaudēt darba ienākumus, tostarp, sakarā ar sociāli apdrošinātās personas maternitāti, paternitāti, bērna kopšanu. Sociālā apdrošināšana ir valsts sociālās drošības sistēmas sastāvdaļa. </w:t>
      </w:r>
    </w:p>
    <w:p w:rsidR="00164648" w:rsidRPr="00164648" w:rsidRDefault="00164648" w:rsidP="00164648">
      <w:pPr>
        <w:jc w:val="both"/>
        <w:rPr>
          <w:i/>
          <w:sz w:val="20"/>
          <w:szCs w:val="20"/>
          <w:lang w:val="en-GB"/>
        </w:rPr>
      </w:pPr>
      <w:r w:rsidRPr="00164648">
        <w:rPr>
          <w:i/>
          <w:sz w:val="20"/>
          <w:szCs w:val="20"/>
          <w:lang w:val="en-GB"/>
        </w:rPr>
        <w:t>Saskaņā ar Valsts sociālās apdrošināšanas aģentūras datiem, 2019.gada jūnijā 57.21 % gadījumos piešķirtā vecāku pabalsta apmērs bija līdz 500 eiro mēnesī, 32.48 % - līdz 250 eiro.</w:t>
      </w:r>
    </w:p>
    <w:p w:rsidR="00164648" w:rsidRPr="00164648" w:rsidRDefault="00164648" w:rsidP="00164648">
      <w:pPr>
        <w:jc w:val="both"/>
        <w:rPr>
          <w:i/>
          <w:sz w:val="20"/>
          <w:szCs w:val="20"/>
          <w:lang w:val="en-GB"/>
        </w:rPr>
      </w:pPr>
      <w:r w:rsidRPr="00164648">
        <w:rPr>
          <w:i/>
          <w:sz w:val="20"/>
          <w:szCs w:val="20"/>
          <w:lang w:val="en-GB"/>
        </w:rPr>
        <w:t xml:space="preserve">Patlaban bērnu kopšanas atvaļinājumā esošie bērnu vecāki, kuri vēlas strādāt bērnu kopšanas atvaļinājuma laikā neatkarīgi no darba slodzes, var saņemt vecāku pabalstu tikai 30% apmērā no pilnas vecāku pabalsta aprēķinātās summas. Lai nezaudētu valsts atbalstu tik ievērojamā apmērā, bieži vien jaunie vecāki turpina strādāt nelegāli, gūstot ģimenei papildu līdzekļus, bet nenomaksājot par to nodokļus. Papildus, ja vecāks, esot bērna kopšanas atvaļinājumā, izdomā uzsākt savu uzņēmumu, kas sākotnēji viņam varētu nebūt ienesīgs, pazaudē arī vecāku pabalstu. </w:t>
      </w:r>
    </w:p>
    <w:p w:rsidR="00164648" w:rsidRPr="00164648" w:rsidRDefault="00164648" w:rsidP="00164648">
      <w:pPr>
        <w:jc w:val="both"/>
        <w:rPr>
          <w:i/>
          <w:sz w:val="20"/>
          <w:szCs w:val="20"/>
          <w:lang w:val="en-GB"/>
        </w:rPr>
      </w:pPr>
      <w:r w:rsidRPr="00164648">
        <w:rPr>
          <w:i/>
          <w:sz w:val="20"/>
          <w:szCs w:val="20"/>
          <w:lang w:val="en-GB"/>
        </w:rPr>
        <w:t>Kopsakarā ar pamatojumu grozījumu veikšanai, norādāmi dažu jano māmiņu citāti:</w:t>
      </w:r>
    </w:p>
    <w:p w:rsidR="00164648" w:rsidRPr="00164648" w:rsidRDefault="00164648" w:rsidP="00164648">
      <w:pPr>
        <w:ind w:firstLine="720"/>
        <w:jc w:val="both"/>
        <w:rPr>
          <w:i/>
          <w:sz w:val="20"/>
          <w:szCs w:val="20"/>
          <w:lang w:val="en-GB"/>
        </w:rPr>
      </w:pPr>
      <w:r w:rsidRPr="00164648">
        <w:rPr>
          <w:i/>
          <w:sz w:val="20"/>
          <w:szCs w:val="20"/>
          <w:lang w:val="en-GB"/>
        </w:rPr>
        <w:t>“Būtu lieliski, ja sievietes nebūtu spiestas izkrist no darba tirgus uz gadu, ja tās saglabātu iespēju strādāt un nepazaudēt "māmiņu algu". Paliekot apritē un saglabājot konkurētspēju darba tirgū, mēs esam daudz iespaidīgākas nodokļu maksātājas, atgriežoties uz pilnu klapi.”</w:t>
      </w:r>
    </w:p>
    <w:p w:rsidR="00164648" w:rsidRPr="00164648" w:rsidRDefault="00164648" w:rsidP="00164648">
      <w:pPr>
        <w:ind w:firstLine="720"/>
        <w:jc w:val="both"/>
        <w:rPr>
          <w:i/>
          <w:sz w:val="20"/>
          <w:szCs w:val="20"/>
          <w:lang w:val="en-GB"/>
        </w:rPr>
      </w:pPr>
      <w:r w:rsidRPr="00164648">
        <w:rPr>
          <w:i/>
          <w:sz w:val="20"/>
          <w:szCs w:val="20"/>
          <w:lang w:val="en-GB"/>
        </w:rPr>
        <w:t>“Emocionāli sieviete nejūtas izolēta, neizkrīt no aprites, ja ir iespēja par sevi atgādināt. Arī prasmes un iemaņas var uzturēt tonusā, lai, atgriežoties atpakaļ, nejustos kā balta lapa. Ir darba devēji, kas dažkārt arī neņem iepriekšējā amatā, jo ar laiku, iespējams, profesionalitāte nav tādā līmenī.”</w:t>
      </w:r>
    </w:p>
    <w:p w:rsidR="00164648" w:rsidRPr="00164648" w:rsidRDefault="00164648" w:rsidP="00164648">
      <w:pPr>
        <w:ind w:firstLine="720"/>
        <w:jc w:val="both"/>
        <w:rPr>
          <w:i/>
          <w:sz w:val="20"/>
          <w:szCs w:val="20"/>
          <w:lang w:val="en-GB"/>
        </w:rPr>
      </w:pPr>
      <w:r w:rsidRPr="00164648">
        <w:rPr>
          <w:i/>
          <w:sz w:val="20"/>
          <w:szCs w:val="20"/>
          <w:lang w:val="en-GB"/>
        </w:rPr>
        <w:t>“Es ļoti būtu gribējusi pāris stundas nedēļā turpināt pirms bērniņa piedzimšanas iesāktās lietas gan, vadot lekcijas un seminārus, gan konsultējot sociālos uzņēmumus klātienē un attālināti, gan darot dažādus tulkošanas un rakstu darbus - tas man būtu devis iespēju "palikt apritē", nedaudz izvēdināt galvu, kā arī gūt kaut nelielus, bet papildus ienākumus ģimenes budžetam.”</w:t>
      </w:r>
    </w:p>
    <w:p w:rsidR="00164648" w:rsidRPr="00164648" w:rsidRDefault="00164648" w:rsidP="00164648">
      <w:pPr>
        <w:jc w:val="both"/>
        <w:rPr>
          <w:i/>
          <w:sz w:val="20"/>
          <w:szCs w:val="20"/>
          <w:lang w:val="en-GB"/>
        </w:rPr>
      </w:pPr>
      <w:r w:rsidRPr="00164648">
        <w:rPr>
          <w:i/>
          <w:sz w:val="20"/>
          <w:szCs w:val="20"/>
          <w:lang w:val="en-GB"/>
        </w:rPr>
        <w:t>Ievērojot minēto, grozījumi likuma “Par maternitātes un slimības apdrošināšanu” 10.</w:t>
      </w:r>
      <w:r w:rsidRPr="00164648">
        <w:rPr>
          <w:i/>
          <w:sz w:val="20"/>
          <w:szCs w:val="20"/>
          <w:vertAlign w:val="superscript"/>
          <w:lang w:val="en-GB"/>
        </w:rPr>
        <w:t>6</w:t>
      </w:r>
      <w:r w:rsidRPr="00164648">
        <w:rPr>
          <w:i/>
          <w:sz w:val="20"/>
          <w:szCs w:val="20"/>
          <w:lang w:val="en-GB"/>
        </w:rPr>
        <w:t xml:space="preserve"> panta trešajā daļa, nosakot, ka vecāku pabalsta saņēmējam, kuram sākot ar 4. mēnesi pēc bērna piedzimšanas kalendārajā mēnesī ir ienākumi par pusslodzi kā darba ņēmējam vai pašnodarbinātajam, pabalstu par visu šo kalendāro mēnesi izmaksā 100 procentu apmērā no saskaņā ar šā panta otro daļu piešķirtā pabalsta apmēra. Vecāki varēs paši izvēlēties darba slodzi, kas nepārsniedz pusslodzi un vienlaikus saglabājot aprēķināto vecāku pabalstu 100 % apmērā. Plānotās izmaiņas noteiks, ka vecāku pabalsts strādājošam vecākam piešķirams tikai tajā gadījumā, ja otrs no vecākiem nav bērna kopšanas atvaļinājumā.</w:t>
      </w:r>
    </w:p>
    <w:p w:rsidR="00164648" w:rsidRPr="00164648" w:rsidRDefault="00164648" w:rsidP="00164648">
      <w:pPr>
        <w:jc w:val="both"/>
        <w:rPr>
          <w:i/>
          <w:sz w:val="20"/>
          <w:szCs w:val="20"/>
          <w:lang w:val="en-GB"/>
        </w:rPr>
      </w:pPr>
      <w:r w:rsidRPr="00164648">
        <w:rPr>
          <w:i/>
          <w:sz w:val="20"/>
          <w:szCs w:val="20"/>
          <w:lang w:val="en-GB"/>
        </w:rPr>
        <w:t>Pieņemot grozījumus likumā “Par maternitātes un slimības apdrošināšanu” 10.</w:t>
      </w:r>
      <w:r w:rsidRPr="00164648">
        <w:rPr>
          <w:i/>
          <w:sz w:val="20"/>
          <w:szCs w:val="20"/>
          <w:vertAlign w:val="superscript"/>
          <w:lang w:val="en-GB"/>
        </w:rPr>
        <w:t>6</w:t>
      </w:r>
      <w:r w:rsidRPr="00164648">
        <w:rPr>
          <w:i/>
          <w:sz w:val="20"/>
          <w:szCs w:val="20"/>
          <w:lang w:val="en-GB"/>
        </w:rPr>
        <w:t xml:space="preserve"> panta trešajā daļā, tiks:</w:t>
      </w:r>
    </w:p>
    <w:p w:rsidR="00164648" w:rsidRPr="00164648" w:rsidRDefault="00164648" w:rsidP="00164648">
      <w:pPr>
        <w:ind w:firstLine="720"/>
        <w:jc w:val="both"/>
        <w:rPr>
          <w:i/>
          <w:sz w:val="20"/>
          <w:szCs w:val="20"/>
          <w:lang w:val="en-GB"/>
        </w:rPr>
      </w:pPr>
      <w:r w:rsidRPr="00164648">
        <w:rPr>
          <w:i/>
          <w:sz w:val="20"/>
          <w:szCs w:val="20"/>
          <w:lang w:val="en-GB"/>
        </w:rPr>
        <w:t>uzlabota ģimeņu labklājību, kas, savukārt, veicinās ģimeņu pirktspēju un lielākus PVN maksājumus valsts budžetam;</w:t>
      </w:r>
    </w:p>
    <w:p w:rsidR="00164648" w:rsidRPr="00164648" w:rsidRDefault="00164648" w:rsidP="00164648">
      <w:pPr>
        <w:ind w:firstLine="720"/>
        <w:jc w:val="both"/>
        <w:rPr>
          <w:i/>
          <w:sz w:val="20"/>
          <w:szCs w:val="20"/>
          <w:lang w:val="en-GB"/>
        </w:rPr>
      </w:pPr>
      <w:r w:rsidRPr="00164648">
        <w:rPr>
          <w:i/>
          <w:sz w:val="20"/>
          <w:szCs w:val="20"/>
          <w:lang w:val="en-GB"/>
        </w:rPr>
        <w:t>veicināta nodarbinātība un sekmēta jauno vecāku veiksmīga atgriešanās darbā;</w:t>
      </w:r>
    </w:p>
    <w:p w:rsidR="00164648" w:rsidRPr="00164648" w:rsidRDefault="00164648" w:rsidP="00164648">
      <w:pPr>
        <w:ind w:firstLine="720"/>
        <w:jc w:val="both"/>
        <w:rPr>
          <w:i/>
          <w:sz w:val="20"/>
          <w:szCs w:val="20"/>
          <w:lang w:val="en-GB"/>
        </w:rPr>
      </w:pPr>
      <w:r w:rsidRPr="00164648">
        <w:rPr>
          <w:i/>
          <w:sz w:val="20"/>
          <w:szCs w:val="20"/>
          <w:lang w:val="en-GB"/>
        </w:rPr>
        <w:t>nodrošināti papildu ieņēmumi valsts un sociālajā budzētā, jo par pabalsta saņēmēju tiks maksāts ienākuma un sociālais nodoklis;</w:t>
      </w:r>
    </w:p>
    <w:p w:rsidR="00164648" w:rsidRPr="00164648" w:rsidRDefault="00164648" w:rsidP="00164648">
      <w:pPr>
        <w:ind w:firstLine="720"/>
        <w:jc w:val="both"/>
        <w:rPr>
          <w:i/>
          <w:sz w:val="20"/>
          <w:szCs w:val="20"/>
          <w:lang w:val="en-GB"/>
        </w:rPr>
      </w:pPr>
      <w:r w:rsidRPr="00164648">
        <w:rPr>
          <w:i/>
          <w:sz w:val="20"/>
          <w:szCs w:val="20"/>
          <w:lang w:val="en-GB"/>
        </w:rPr>
        <w:t>Veicināta vecāku, kas ir pabalsta saņēmēji bērnu kopšanas atvaļinājumā, sociālā aizsardzība;</w:t>
      </w:r>
    </w:p>
    <w:p w:rsidR="00164648" w:rsidRPr="00164648" w:rsidRDefault="00164648" w:rsidP="00164648">
      <w:pPr>
        <w:ind w:firstLine="720"/>
        <w:jc w:val="both"/>
        <w:rPr>
          <w:i/>
          <w:sz w:val="20"/>
          <w:szCs w:val="20"/>
          <w:lang w:val="en-GB"/>
        </w:rPr>
      </w:pPr>
      <w:r w:rsidRPr="00164648">
        <w:rPr>
          <w:i/>
          <w:sz w:val="20"/>
          <w:szCs w:val="20"/>
          <w:lang w:val="en-GB"/>
        </w:rPr>
        <w:t>veicināta uzņēmējdarbība, jo pabalsta saņēmēji varēs dibināt savus uzņēmumus vai kļūt par pašnodarbinātajiem, vienlaikus nezaudējot 70 % no piešķirtā vecāku pabalsta apmēra;</w:t>
      </w:r>
    </w:p>
    <w:p w:rsidR="00164648" w:rsidRPr="00164648" w:rsidRDefault="00164648" w:rsidP="00164648">
      <w:pPr>
        <w:ind w:firstLine="720"/>
        <w:jc w:val="both"/>
        <w:rPr>
          <w:i/>
          <w:sz w:val="20"/>
          <w:szCs w:val="20"/>
          <w:lang w:val="en-GB"/>
        </w:rPr>
      </w:pPr>
      <w:r w:rsidRPr="00164648">
        <w:rPr>
          <w:i/>
          <w:sz w:val="20"/>
          <w:szCs w:val="20"/>
          <w:lang w:val="en-GB"/>
        </w:rPr>
        <w:t>veicināta darba un dzīves līdzsvarošana;</w:t>
      </w:r>
    </w:p>
    <w:p w:rsidR="00164648" w:rsidRPr="00164648" w:rsidRDefault="00164648" w:rsidP="00164648">
      <w:pPr>
        <w:ind w:firstLine="720"/>
        <w:jc w:val="both"/>
        <w:rPr>
          <w:i/>
          <w:sz w:val="20"/>
          <w:szCs w:val="20"/>
          <w:lang w:val="en-GB"/>
        </w:rPr>
      </w:pPr>
      <w:r w:rsidRPr="00164648">
        <w:rPr>
          <w:i/>
          <w:sz w:val="20"/>
          <w:szCs w:val="20"/>
          <w:lang w:val="en-GB"/>
        </w:rPr>
        <w:t>mazināts ēnu ekonomikas risku strādājošo vecāku pabalsta saņēmēju vidū.</w:t>
      </w:r>
    </w:p>
    <w:p w:rsidR="00164648" w:rsidRDefault="00164648">
      <w:pPr>
        <w:pStyle w:val="EndnoteText"/>
        <w:rPr>
          <w:i/>
        </w:rPr>
      </w:pPr>
    </w:p>
    <w:p w:rsidR="00164648" w:rsidRDefault="00164648">
      <w:pPr>
        <w:pStyle w:val="EndnoteText"/>
        <w:rPr>
          <w:i/>
        </w:rPr>
      </w:pPr>
    </w:p>
    <w:p w:rsidR="00164648" w:rsidRDefault="00164648">
      <w:pPr>
        <w:pStyle w:val="EndnoteText"/>
        <w:rPr>
          <w:i/>
        </w:rPr>
      </w:pPr>
    </w:p>
    <w:p w:rsidR="00164648" w:rsidRPr="00164648" w:rsidRDefault="00164648">
      <w:pPr>
        <w:pStyle w:val="EndnoteText"/>
        <w:rPr>
          <w:i/>
        </w:rPr>
      </w:pPr>
    </w:p>
  </w:endnote>
  <w:endnote w:id="2">
    <w:p w:rsidR="00164648" w:rsidRDefault="00164648" w:rsidP="00164648">
      <w:pPr>
        <w:jc w:val="both"/>
        <w:rPr>
          <w:i/>
          <w:sz w:val="20"/>
          <w:szCs w:val="20"/>
        </w:rPr>
      </w:pPr>
      <w:r>
        <w:rPr>
          <w:rStyle w:val="EndnoteReference"/>
        </w:rPr>
        <w:endnoteRef/>
      </w:r>
      <w:r>
        <w:t xml:space="preserve"> </w:t>
      </w:r>
      <w:r w:rsidRPr="00BA44C4">
        <w:rPr>
          <w:i/>
          <w:sz w:val="20"/>
          <w:szCs w:val="20"/>
        </w:rPr>
        <w:t xml:space="preserve"> </w:t>
      </w:r>
      <w:r>
        <w:rPr>
          <w:i/>
          <w:sz w:val="20"/>
          <w:szCs w:val="20"/>
        </w:rPr>
        <w:t xml:space="preserve"> </w:t>
      </w:r>
      <w:r w:rsidRPr="00164648">
        <w:rPr>
          <w:b/>
          <w:i/>
          <w:sz w:val="20"/>
          <w:szCs w:val="20"/>
        </w:rPr>
        <w:t>Pamatojums</w:t>
      </w:r>
    </w:p>
    <w:p w:rsidR="00164648" w:rsidRPr="00BA44C4" w:rsidRDefault="00164648" w:rsidP="00164648">
      <w:pPr>
        <w:jc w:val="both"/>
        <w:rPr>
          <w:i/>
          <w:sz w:val="20"/>
          <w:szCs w:val="20"/>
        </w:rPr>
      </w:pPr>
      <w:r w:rsidRPr="00BA44C4">
        <w:rPr>
          <w:i/>
          <w:sz w:val="20"/>
          <w:szCs w:val="20"/>
        </w:rPr>
        <w:t xml:space="preserve">Priekšlikumi paredz noteikt, ka darba devējs izmaksā slimības naudu ne mazāk kā 75 procentu apmērā no vidējās izpeļņas par ceturto un piekto darba nespējas dienu (šobrīd likumā – par otro un trešo darba nespējas dienu) un ne mazāk kā 80 procentu apmērā – par laiku no sestās līdz astotajai pārejošas darba nespējas dienai (šobrīd – par laiku no ceturtās darba nespējas dienas, taču ne ilgāku par 10 kalendāra dienām). </w:t>
      </w:r>
    </w:p>
    <w:p w:rsidR="00164648" w:rsidRPr="00BA44C4" w:rsidRDefault="00164648" w:rsidP="00164648">
      <w:pPr>
        <w:jc w:val="both"/>
        <w:rPr>
          <w:i/>
          <w:sz w:val="20"/>
          <w:szCs w:val="20"/>
        </w:rPr>
      </w:pPr>
      <w:r w:rsidRPr="00BA44C4">
        <w:rPr>
          <w:i/>
          <w:sz w:val="20"/>
          <w:szCs w:val="20"/>
        </w:rPr>
        <w:t xml:space="preserve">Līdz ar to slimības naudu par otro un trešo darba nespējas dienu, kā arī no darba nespējas 9. dienas izmaksātu valsts, tādejādi atslogojot darba devēju izdevumus, kas saistīti ar slimības naudas izmaksu darba ņēmējiem to pārejošas darba nespējas gadījumā. Pēc Latvijas Tirdzniecības un rūpniecības kameras apkopotās informācijas regulējums ir vajadzīgs, lai veicinātu Latvijas uzņēmēju konkurētspēju ar Lietuvu, kur darba devējs izmaksā slimības naudu par pirmajām divām dienām un Igauniju, kur darba devējs izmaksā slimības naudu no 4. līdz 8. slimības dienai. </w:t>
      </w:r>
    </w:p>
    <w:p w:rsidR="00164648" w:rsidRPr="00BA44C4" w:rsidRDefault="00164648" w:rsidP="00164648">
      <w:pPr>
        <w:jc w:val="both"/>
        <w:rPr>
          <w:i/>
          <w:sz w:val="20"/>
          <w:szCs w:val="20"/>
        </w:rPr>
      </w:pPr>
      <w:r w:rsidRPr="00BA44C4">
        <w:rPr>
          <w:i/>
          <w:sz w:val="20"/>
          <w:szCs w:val="20"/>
        </w:rPr>
        <w:t>Attiecīgais fiskālais efekts sedzams no papildu valsts budžeta ieņēmumiem no nodevu palielināšanas par azartspēļu organizēšanas vietu licenču izsniegšanu vai palielinot valsts kapitālsabiedrību (A/S “Latvenergo”, A/S “Latvijas valsts meži”, A/S “Latvijas Loto”) dividendēs izmaksājamās peļņas daļas, Latvijas Bankas maksājumu valsts budžetā, vai arī cita finansēšanas avota.</w:t>
      </w:r>
    </w:p>
    <w:p w:rsidR="00164648" w:rsidRPr="00BA44C4" w:rsidRDefault="00164648" w:rsidP="00164648">
      <w:pPr>
        <w:pStyle w:val="FootnoteText"/>
        <w:jc w:val="both"/>
        <w:rPr>
          <w:i/>
        </w:rPr>
      </w:pPr>
    </w:p>
    <w:p w:rsidR="00164648" w:rsidRDefault="0016464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B09C5"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164648"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B09C5"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648">
      <w:rPr>
        <w:rStyle w:val="PageNumber"/>
        <w:noProof/>
      </w:rPr>
      <w:t>5</w:t>
    </w:r>
    <w:r>
      <w:rPr>
        <w:rStyle w:val="PageNumber"/>
      </w:rPr>
      <w:fldChar w:fldCharType="end"/>
    </w:r>
  </w:p>
  <w:p w:rsidR="00511D34" w:rsidRDefault="00164648"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82" w:rsidRDefault="008B5587">
      <w:r>
        <w:separator/>
      </w:r>
    </w:p>
  </w:footnote>
  <w:footnote w:type="continuationSeparator" w:id="0">
    <w:p w:rsidR="00791B82" w:rsidRDefault="008B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CCB"/>
    <w:multiLevelType w:val="multilevel"/>
    <w:tmpl w:val="2AA0B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5737319"/>
    <w:multiLevelType w:val="multilevel"/>
    <w:tmpl w:val="A9EEA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C5"/>
    <w:rsid w:val="000947DD"/>
    <w:rsid w:val="00164648"/>
    <w:rsid w:val="003B09C5"/>
    <w:rsid w:val="00587928"/>
    <w:rsid w:val="005D4711"/>
    <w:rsid w:val="00791B82"/>
    <w:rsid w:val="007D5B73"/>
    <w:rsid w:val="008B5587"/>
    <w:rsid w:val="00BA44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0A66"/>
  <w15:chartTrackingRefBased/>
  <w15:docId w15:val="{BBEC7CA5-B90D-45DA-9E68-10C1458E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9C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B09C5"/>
    <w:rPr>
      <w:i/>
      <w:iCs/>
    </w:rPr>
  </w:style>
  <w:style w:type="paragraph" w:styleId="Footer">
    <w:name w:val="footer"/>
    <w:basedOn w:val="Normal"/>
    <w:link w:val="FooterChar"/>
    <w:rsid w:val="003B09C5"/>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B09C5"/>
    <w:rPr>
      <w:rFonts w:eastAsia="Times New Roman" w:cs="Times New Roman"/>
      <w:szCs w:val="24"/>
      <w:lang w:val="en-GB"/>
    </w:rPr>
  </w:style>
  <w:style w:type="character" w:styleId="PageNumber">
    <w:name w:val="page number"/>
    <w:rsid w:val="003B09C5"/>
  </w:style>
  <w:style w:type="paragraph" w:customStyle="1" w:styleId="tv213">
    <w:name w:val="tv213"/>
    <w:basedOn w:val="Normal"/>
    <w:rsid w:val="003B09C5"/>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3B09C5"/>
    <w:rPr>
      <w:color w:val="0000FF"/>
      <w:u w:val="single"/>
    </w:rPr>
  </w:style>
  <w:style w:type="paragraph" w:styleId="FootnoteText">
    <w:name w:val="footnote text"/>
    <w:basedOn w:val="Normal"/>
    <w:link w:val="FootnoteTextChar"/>
    <w:uiPriority w:val="99"/>
    <w:semiHidden/>
    <w:unhideWhenUsed/>
    <w:rsid w:val="00BA44C4"/>
    <w:rPr>
      <w:sz w:val="20"/>
      <w:szCs w:val="20"/>
    </w:rPr>
  </w:style>
  <w:style w:type="character" w:customStyle="1" w:styleId="FootnoteTextChar">
    <w:name w:val="Footnote Text Char"/>
    <w:basedOn w:val="DefaultParagraphFont"/>
    <w:link w:val="FootnoteText"/>
    <w:uiPriority w:val="99"/>
    <w:semiHidden/>
    <w:rsid w:val="00BA44C4"/>
    <w:rPr>
      <w:rFonts w:eastAsia="Calibri" w:cs="Times New Roman"/>
      <w:sz w:val="20"/>
      <w:szCs w:val="20"/>
    </w:rPr>
  </w:style>
  <w:style w:type="character" w:styleId="FootnoteReference">
    <w:name w:val="footnote reference"/>
    <w:basedOn w:val="DefaultParagraphFont"/>
    <w:uiPriority w:val="99"/>
    <w:semiHidden/>
    <w:unhideWhenUsed/>
    <w:rsid w:val="00BA44C4"/>
    <w:rPr>
      <w:vertAlign w:val="superscript"/>
    </w:rPr>
  </w:style>
  <w:style w:type="paragraph" w:styleId="EndnoteText">
    <w:name w:val="endnote text"/>
    <w:basedOn w:val="Normal"/>
    <w:link w:val="EndnoteTextChar"/>
    <w:uiPriority w:val="99"/>
    <w:semiHidden/>
    <w:unhideWhenUsed/>
    <w:rsid w:val="00164648"/>
    <w:rPr>
      <w:sz w:val="20"/>
      <w:szCs w:val="20"/>
    </w:rPr>
  </w:style>
  <w:style w:type="character" w:customStyle="1" w:styleId="EndnoteTextChar">
    <w:name w:val="Endnote Text Char"/>
    <w:basedOn w:val="DefaultParagraphFont"/>
    <w:link w:val="EndnoteText"/>
    <w:uiPriority w:val="99"/>
    <w:semiHidden/>
    <w:rsid w:val="00164648"/>
    <w:rPr>
      <w:rFonts w:eastAsia="Calibri" w:cs="Times New Roman"/>
      <w:sz w:val="20"/>
      <w:szCs w:val="20"/>
    </w:rPr>
  </w:style>
  <w:style w:type="character" w:styleId="EndnoteReference">
    <w:name w:val="endnote reference"/>
    <w:basedOn w:val="DefaultParagraphFont"/>
    <w:uiPriority w:val="99"/>
    <w:semiHidden/>
    <w:unhideWhenUsed/>
    <w:rsid w:val="00164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8884">
      <w:bodyDiv w:val="1"/>
      <w:marLeft w:val="0"/>
      <w:marRight w:val="0"/>
      <w:marTop w:val="0"/>
      <w:marBottom w:val="0"/>
      <w:divBdr>
        <w:top w:val="none" w:sz="0" w:space="0" w:color="auto"/>
        <w:left w:val="none" w:sz="0" w:space="0" w:color="auto"/>
        <w:bottom w:val="none" w:sz="0" w:space="0" w:color="auto"/>
        <w:right w:val="none" w:sz="0" w:space="0" w:color="auto"/>
      </w:divBdr>
    </w:div>
    <w:div w:id="545994779">
      <w:bodyDiv w:val="1"/>
      <w:marLeft w:val="0"/>
      <w:marRight w:val="0"/>
      <w:marTop w:val="0"/>
      <w:marBottom w:val="0"/>
      <w:divBdr>
        <w:top w:val="none" w:sz="0" w:space="0" w:color="auto"/>
        <w:left w:val="none" w:sz="0" w:space="0" w:color="auto"/>
        <w:bottom w:val="none" w:sz="0" w:space="0" w:color="auto"/>
        <w:right w:val="none" w:sz="0" w:space="0" w:color="auto"/>
      </w:divBdr>
    </w:div>
    <w:div w:id="666594795">
      <w:bodyDiv w:val="1"/>
      <w:marLeft w:val="0"/>
      <w:marRight w:val="0"/>
      <w:marTop w:val="0"/>
      <w:marBottom w:val="0"/>
      <w:divBdr>
        <w:top w:val="none" w:sz="0" w:space="0" w:color="auto"/>
        <w:left w:val="none" w:sz="0" w:space="0" w:color="auto"/>
        <w:bottom w:val="none" w:sz="0" w:space="0" w:color="auto"/>
        <w:right w:val="none" w:sz="0" w:space="0" w:color="auto"/>
      </w:divBdr>
    </w:div>
    <w:div w:id="17057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5AA8-776F-40F8-9D1E-0C291AE4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3849</Words>
  <Characters>2194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7</cp:revision>
  <dcterms:created xsi:type="dcterms:W3CDTF">2020-10-15T10:52:00Z</dcterms:created>
  <dcterms:modified xsi:type="dcterms:W3CDTF">2020-10-30T15:41:00Z</dcterms:modified>
</cp:coreProperties>
</file>