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25" w:rsidRPr="007E212E" w:rsidRDefault="007B3B25" w:rsidP="007B3B25">
      <w:pPr>
        <w:rPr>
          <w:b/>
          <w:i/>
          <w:sz w:val="22"/>
        </w:rPr>
      </w:pPr>
      <w:r w:rsidRPr="007E212E">
        <w:rPr>
          <w:sz w:val="26"/>
          <w:szCs w:val="26"/>
        </w:rPr>
        <w:t xml:space="preserve">Budžeta un finanšu (nodokļu) komisija </w:t>
      </w:r>
    </w:p>
    <w:p w:rsidR="007B3B25" w:rsidRPr="007E212E" w:rsidRDefault="007B3B25" w:rsidP="007B3B25">
      <w:pPr>
        <w:jc w:val="right"/>
        <w:rPr>
          <w:sz w:val="26"/>
          <w:szCs w:val="26"/>
        </w:rPr>
      </w:pPr>
      <w:r w:rsidRPr="007E212E">
        <w:rPr>
          <w:sz w:val="26"/>
          <w:szCs w:val="26"/>
        </w:rPr>
        <w:t xml:space="preserve">Likumprojekts </w:t>
      </w:r>
      <w:proofErr w:type="gramStart"/>
      <w:r w:rsidRPr="007E212E">
        <w:rPr>
          <w:sz w:val="26"/>
          <w:szCs w:val="26"/>
        </w:rPr>
        <w:t>(steidzams) otrajam lasījumam</w:t>
      </w:r>
      <w:proofErr w:type="gramEnd"/>
    </w:p>
    <w:p w:rsidR="007B3B25" w:rsidRPr="007E212E" w:rsidRDefault="007B3B25" w:rsidP="007B3B25">
      <w:pPr>
        <w:jc w:val="right"/>
        <w:rPr>
          <w:sz w:val="26"/>
          <w:szCs w:val="26"/>
        </w:rPr>
      </w:pPr>
    </w:p>
    <w:p w:rsidR="007B3B25" w:rsidRDefault="007B3B25" w:rsidP="007B3B25">
      <w:pPr>
        <w:jc w:val="center"/>
        <w:rPr>
          <w:rStyle w:val="Emphasis"/>
          <w:b/>
          <w:sz w:val="28"/>
          <w:szCs w:val="28"/>
        </w:rPr>
      </w:pPr>
      <w:r>
        <w:rPr>
          <w:b/>
          <w:bCs/>
          <w:color w:val="000000" w:themeColor="text1"/>
          <w:sz w:val="28"/>
          <w:szCs w:val="28"/>
        </w:rPr>
        <w:t>Grozījums likumā "Par dzīvojamo telpu īri"</w:t>
      </w:r>
      <w:r w:rsidRPr="007E212E">
        <w:rPr>
          <w:rStyle w:val="Emphasis"/>
          <w:b/>
          <w:sz w:val="28"/>
          <w:szCs w:val="28"/>
        </w:rPr>
        <w:t xml:space="preserve"> </w:t>
      </w:r>
    </w:p>
    <w:p w:rsidR="007B3B25" w:rsidRPr="007E212E" w:rsidRDefault="007B3B25" w:rsidP="007B3B25">
      <w:pPr>
        <w:jc w:val="center"/>
        <w:rPr>
          <w:rStyle w:val="Emphasis"/>
          <w:b/>
          <w:sz w:val="28"/>
          <w:szCs w:val="28"/>
        </w:rPr>
      </w:pPr>
      <w:r w:rsidRPr="007E212E">
        <w:rPr>
          <w:rStyle w:val="Emphasis"/>
          <w:b/>
          <w:sz w:val="28"/>
          <w:szCs w:val="28"/>
        </w:rPr>
        <w:t>(Nr. 82</w:t>
      </w:r>
      <w:r>
        <w:rPr>
          <w:rStyle w:val="Emphasis"/>
          <w:b/>
          <w:sz w:val="28"/>
          <w:szCs w:val="28"/>
        </w:rPr>
        <w:t>3</w:t>
      </w:r>
      <w:r w:rsidRPr="007E212E">
        <w:rPr>
          <w:rStyle w:val="Emphasis"/>
          <w:b/>
          <w:sz w:val="28"/>
          <w:szCs w:val="28"/>
        </w:rPr>
        <w:t xml:space="preserve">/Lp13) </w:t>
      </w:r>
    </w:p>
    <w:p w:rsidR="007B3B25" w:rsidRPr="007E212E" w:rsidRDefault="007B3B25" w:rsidP="007B3B25">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7B3B25" w:rsidRPr="007E212E" w:rsidTr="00C67A79">
        <w:tc>
          <w:tcPr>
            <w:tcW w:w="3964" w:type="dxa"/>
            <w:shd w:val="clear" w:color="auto" w:fill="auto"/>
            <w:vAlign w:val="center"/>
          </w:tcPr>
          <w:p w:rsidR="007B3B25" w:rsidRPr="007E212E" w:rsidRDefault="007B3B25" w:rsidP="00C67A79">
            <w:pPr>
              <w:jc w:val="center"/>
              <w:rPr>
                <w:b/>
                <w:bCs/>
                <w:iCs/>
              </w:rPr>
            </w:pPr>
            <w:r w:rsidRPr="007E212E">
              <w:rPr>
                <w:b/>
              </w:rPr>
              <w:t>Spēkā esošā redakcija</w:t>
            </w:r>
          </w:p>
        </w:tc>
        <w:tc>
          <w:tcPr>
            <w:tcW w:w="3969" w:type="dxa"/>
            <w:shd w:val="clear" w:color="auto" w:fill="auto"/>
            <w:vAlign w:val="center"/>
          </w:tcPr>
          <w:p w:rsidR="007B3B25" w:rsidRPr="007E212E" w:rsidRDefault="007B3B25" w:rsidP="00C67A79">
            <w:pPr>
              <w:jc w:val="center"/>
              <w:rPr>
                <w:b/>
              </w:rPr>
            </w:pPr>
            <w:r w:rsidRPr="007E212E">
              <w:rPr>
                <w:b/>
              </w:rPr>
              <w:t>Pirmā lasījuma redakcija</w:t>
            </w:r>
          </w:p>
        </w:tc>
        <w:tc>
          <w:tcPr>
            <w:tcW w:w="581" w:type="dxa"/>
            <w:vAlign w:val="center"/>
          </w:tcPr>
          <w:p w:rsidR="007B3B25" w:rsidRPr="007E212E" w:rsidRDefault="007B3B25" w:rsidP="00C67A79">
            <w:pPr>
              <w:jc w:val="center"/>
              <w:rPr>
                <w:b/>
              </w:rPr>
            </w:pPr>
            <w:r w:rsidRPr="007E212E">
              <w:rPr>
                <w:b/>
              </w:rPr>
              <w:t>Nr.</w:t>
            </w:r>
          </w:p>
        </w:tc>
        <w:tc>
          <w:tcPr>
            <w:tcW w:w="3969" w:type="dxa"/>
            <w:vAlign w:val="center"/>
          </w:tcPr>
          <w:p w:rsidR="007B3B25" w:rsidRPr="007E212E" w:rsidRDefault="007B3B25" w:rsidP="00C67A79">
            <w:pPr>
              <w:jc w:val="center"/>
              <w:rPr>
                <w:b/>
              </w:rPr>
            </w:pPr>
            <w:r w:rsidRPr="007E212E">
              <w:rPr>
                <w:b/>
              </w:rPr>
              <w:t>Priekšlikumi</w:t>
            </w:r>
          </w:p>
          <w:p w:rsidR="007B3B25" w:rsidRPr="007E212E" w:rsidRDefault="007B3B25" w:rsidP="00A95639">
            <w:pPr>
              <w:jc w:val="center"/>
              <w:rPr>
                <w:b/>
              </w:rPr>
            </w:pPr>
            <w:r w:rsidRPr="007E212E">
              <w:rPr>
                <w:b/>
              </w:rPr>
              <w:t>(</w:t>
            </w:r>
            <w:r w:rsidR="00A95639">
              <w:rPr>
                <w:b/>
              </w:rPr>
              <w:t>3</w:t>
            </w:r>
            <w:r w:rsidRPr="007E212E">
              <w:rPr>
                <w:b/>
              </w:rPr>
              <w:t>)</w:t>
            </w:r>
          </w:p>
        </w:tc>
        <w:tc>
          <w:tcPr>
            <w:tcW w:w="1417" w:type="dxa"/>
            <w:vAlign w:val="center"/>
          </w:tcPr>
          <w:p w:rsidR="007B3B25" w:rsidRPr="007E212E" w:rsidRDefault="007B3B25" w:rsidP="00C67A79">
            <w:pPr>
              <w:jc w:val="center"/>
              <w:rPr>
                <w:b/>
              </w:rPr>
            </w:pPr>
            <w:r w:rsidRPr="007E212E">
              <w:rPr>
                <w:b/>
              </w:rPr>
              <w:t>Ministru kabineta atzinums</w:t>
            </w:r>
          </w:p>
        </w:tc>
        <w:tc>
          <w:tcPr>
            <w:tcW w:w="1418" w:type="dxa"/>
            <w:vAlign w:val="center"/>
          </w:tcPr>
          <w:p w:rsidR="007B3B25" w:rsidRPr="007E212E" w:rsidRDefault="007B3B25" w:rsidP="00C67A79">
            <w:pPr>
              <w:jc w:val="center"/>
              <w:rPr>
                <w:b/>
              </w:rPr>
            </w:pPr>
            <w:r w:rsidRPr="007E212E">
              <w:rPr>
                <w:b/>
              </w:rPr>
              <w:t>Komisijas atzinums</w:t>
            </w:r>
          </w:p>
        </w:tc>
      </w:tr>
      <w:tr w:rsidR="007B3B25" w:rsidRPr="007E212E" w:rsidTr="00C67A79">
        <w:tc>
          <w:tcPr>
            <w:tcW w:w="3964" w:type="dxa"/>
            <w:shd w:val="clear" w:color="auto" w:fill="auto"/>
            <w:vAlign w:val="center"/>
          </w:tcPr>
          <w:p w:rsidR="007B3B25" w:rsidRPr="007E212E" w:rsidRDefault="007B3B25" w:rsidP="00C67A79">
            <w:pPr>
              <w:jc w:val="center"/>
              <w:rPr>
                <w:b/>
              </w:rPr>
            </w:pPr>
          </w:p>
        </w:tc>
        <w:tc>
          <w:tcPr>
            <w:tcW w:w="3969" w:type="dxa"/>
            <w:shd w:val="clear" w:color="auto" w:fill="auto"/>
            <w:vAlign w:val="center"/>
          </w:tcPr>
          <w:p w:rsidR="007B3B25" w:rsidRPr="007E212E" w:rsidRDefault="007B3B25" w:rsidP="007B3B25">
            <w:pPr>
              <w:ind w:firstLine="567"/>
              <w:jc w:val="both"/>
              <w:rPr>
                <w:rFonts w:eastAsia="Times New Roman"/>
                <w:sz w:val="22"/>
              </w:rPr>
            </w:pPr>
            <w:r w:rsidRPr="007B3B25">
              <w:rPr>
                <w:rFonts w:eastAsiaTheme="minorHAnsi"/>
                <w:sz w:val="22"/>
                <w:shd w:val="clear" w:color="auto" w:fill="FFFFFF"/>
              </w:rPr>
              <w:t xml:space="preserve">Izdarīt likumā "Par dzīvojamo telpu īri" </w:t>
            </w:r>
            <w:proofErr w:type="gramStart"/>
            <w:r w:rsidRPr="007B3B25">
              <w:rPr>
                <w:rFonts w:eastAsiaTheme="minorHAnsi"/>
                <w:sz w:val="22"/>
                <w:shd w:val="clear" w:color="auto" w:fill="FFFFFF"/>
              </w:rPr>
              <w:t>(</w:t>
            </w:r>
            <w:proofErr w:type="gramEnd"/>
            <w:r w:rsidRPr="007B3B25">
              <w:rPr>
                <w:rFonts w:eastAsiaTheme="minorHAnsi"/>
                <w:sz w:val="22"/>
                <w:shd w:val="clear" w:color="auto" w:fill="FFFFFF"/>
              </w:rPr>
              <w:t>Latvijas Republikas Augstākās Padomes un Valdības Ziņotājs, 1993, 7. nr.; Latvijas Republikas Saeimas un Ministru Kabineta Ziņotājs, 1997, 4., 20. nr.; 1998, 15., 23. nr.; 2001, 16. nr.; 2005, 2. nr.; 2007, 3. nr.; 2009, 6. nr.; Latvijas Vēstnesis, 2010, 124. nr.; 2020, 117A. nr.) šādu grozījumu:</w:t>
            </w:r>
          </w:p>
        </w:tc>
        <w:tc>
          <w:tcPr>
            <w:tcW w:w="581" w:type="dxa"/>
            <w:vAlign w:val="center"/>
          </w:tcPr>
          <w:p w:rsidR="007B3B25" w:rsidRPr="007E212E" w:rsidRDefault="007B3B25" w:rsidP="00C67A79">
            <w:pPr>
              <w:jc w:val="center"/>
              <w:rPr>
                <w:b/>
              </w:rPr>
            </w:pPr>
          </w:p>
        </w:tc>
        <w:tc>
          <w:tcPr>
            <w:tcW w:w="3969" w:type="dxa"/>
            <w:vAlign w:val="center"/>
          </w:tcPr>
          <w:p w:rsidR="007B3B25" w:rsidRPr="007E212E" w:rsidRDefault="007B3B25" w:rsidP="00C67A79">
            <w:pPr>
              <w:jc w:val="center"/>
              <w:rPr>
                <w:b/>
              </w:rPr>
            </w:pPr>
          </w:p>
        </w:tc>
        <w:tc>
          <w:tcPr>
            <w:tcW w:w="1417" w:type="dxa"/>
            <w:vAlign w:val="center"/>
          </w:tcPr>
          <w:p w:rsidR="007B3B25" w:rsidRPr="007E212E" w:rsidRDefault="007B3B25" w:rsidP="00C67A79">
            <w:pPr>
              <w:jc w:val="center"/>
              <w:rPr>
                <w:b/>
              </w:rPr>
            </w:pPr>
          </w:p>
        </w:tc>
        <w:tc>
          <w:tcPr>
            <w:tcW w:w="1418" w:type="dxa"/>
            <w:vAlign w:val="center"/>
          </w:tcPr>
          <w:p w:rsidR="007B3B25" w:rsidRPr="007E212E" w:rsidRDefault="007B3B25" w:rsidP="00C67A79">
            <w:pPr>
              <w:jc w:val="center"/>
              <w:rPr>
                <w:b/>
              </w:rPr>
            </w:pPr>
          </w:p>
        </w:tc>
      </w:tr>
      <w:tr w:rsidR="00A95639" w:rsidRPr="007E212E" w:rsidTr="00A95639">
        <w:tc>
          <w:tcPr>
            <w:tcW w:w="3964" w:type="dxa"/>
            <w:shd w:val="clear" w:color="auto" w:fill="auto"/>
          </w:tcPr>
          <w:p w:rsidR="00A95639" w:rsidRPr="00A95639" w:rsidRDefault="00A95639" w:rsidP="00A95639">
            <w:pPr>
              <w:pStyle w:val="tv213"/>
              <w:spacing w:before="0" w:beforeAutospacing="0" w:after="0" w:afterAutospacing="0"/>
              <w:ind w:firstLine="567"/>
              <w:jc w:val="both"/>
              <w:rPr>
                <w:sz w:val="22"/>
                <w:szCs w:val="22"/>
              </w:rPr>
            </w:pPr>
            <w:r w:rsidRPr="00A95639">
              <w:rPr>
                <w:b/>
                <w:bCs/>
                <w:sz w:val="22"/>
                <w:szCs w:val="22"/>
              </w:rPr>
              <w:t>28.</w:t>
            </w:r>
            <w:r w:rsidRPr="00A95639">
              <w:rPr>
                <w:b/>
                <w:bCs/>
                <w:sz w:val="22"/>
                <w:szCs w:val="22"/>
                <w:vertAlign w:val="superscript"/>
              </w:rPr>
              <w:t>3</w:t>
            </w:r>
            <w:r w:rsidRPr="00A95639">
              <w:rPr>
                <w:b/>
                <w:bCs/>
                <w:sz w:val="22"/>
                <w:szCs w:val="22"/>
              </w:rPr>
              <w:t xml:space="preserve"> pants. Dzīvojamās telpas īres līguma izbeigšana sakarā ar dzīvojamās mājas nojaukšanu</w:t>
            </w:r>
            <w:proofErr w:type="gramStart"/>
            <w:r w:rsidRPr="00A95639">
              <w:rPr>
                <w:b/>
                <w:bCs/>
                <w:sz w:val="22"/>
                <w:szCs w:val="22"/>
              </w:rPr>
              <w:t xml:space="preserve"> </w:t>
            </w:r>
          </w:p>
          <w:p w:rsidR="00A95639" w:rsidRPr="00A95639" w:rsidRDefault="00A95639" w:rsidP="00A95639">
            <w:pPr>
              <w:pStyle w:val="tv213"/>
              <w:spacing w:before="0" w:beforeAutospacing="0" w:after="0" w:afterAutospacing="0"/>
              <w:ind w:firstLine="567"/>
              <w:jc w:val="both"/>
              <w:rPr>
                <w:sz w:val="22"/>
                <w:szCs w:val="22"/>
              </w:rPr>
            </w:pPr>
            <w:proofErr w:type="gramEnd"/>
            <w:r w:rsidRPr="00A95639">
              <w:rPr>
                <w:sz w:val="22"/>
                <w:szCs w:val="22"/>
              </w:rPr>
              <w:t>Ja mājas īpašnieks (izīrētājs) pieņēmis lēmumu māju nojaukt, izīrētājs var izbeigt dzīvojamās telpas īres līgumu, ierādot īrniekam un viņa ģimenes locekļiem citu līdzvērtīgu dzīvojamo telpu.</w:t>
            </w:r>
          </w:p>
          <w:p w:rsidR="00A95639" w:rsidRPr="00A95639" w:rsidRDefault="00A95639" w:rsidP="00A95639">
            <w:pPr>
              <w:pStyle w:val="tv213"/>
              <w:spacing w:before="0" w:beforeAutospacing="0" w:after="0" w:afterAutospacing="0"/>
              <w:ind w:firstLine="567"/>
              <w:jc w:val="both"/>
              <w:rPr>
                <w:sz w:val="22"/>
                <w:szCs w:val="22"/>
              </w:rPr>
            </w:pPr>
            <w:r w:rsidRPr="00A95639">
              <w:rPr>
                <w:sz w:val="22"/>
                <w:szCs w:val="22"/>
              </w:rPr>
              <w:t xml:space="preserve">Līdzvērtīga dzīvojamā telpa ir dzīvojamā telpa, </w:t>
            </w:r>
            <w:proofErr w:type="gramStart"/>
            <w:r w:rsidRPr="00A95639">
              <w:rPr>
                <w:sz w:val="22"/>
                <w:szCs w:val="22"/>
              </w:rPr>
              <w:t>kas salīdzinājumā ar īrnieka iepriekš aizņemto dzīvojamo telpu ir ne mazāk labiekārtota, līdzvērtīga platības apmēra un citu būtisku telpu raksturojošu apstākļu ziņā, kā arī atrodas tās pašas republikas pilsētas, novada</w:t>
            </w:r>
            <w:proofErr w:type="gramEnd"/>
            <w:r w:rsidRPr="00A95639">
              <w:rPr>
                <w:sz w:val="22"/>
                <w:szCs w:val="22"/>
              </w:rPr>
              <w:t xml:space="preserve"> vai, ja novadam ir teritoriālās vienības, attiecīgā novada pilsētas vai novada pagasta robežās.</w:t>
            </w:r>
          </w:p>
          <w:p w:rsidR="00A95639" w:rsidRPr="007E212E" w:rsidRDefault="00A95639" w:rsidP="00A95639">
            <w:pPr>
              <w:jc w:val="center"/>
              <w:rPr>
                <w:b/>
              </w:rPr>
            </w:pPr>
          </w:p>
        </w:tc>
        <w:tc>
          <w:tcPr>
            <w:tcW w:w="3969" w:type="dxa"/>
            <w:shd w:val="clear" w:color="auto" w:fill="auto"/>
            <w:vAlign w:val="center"/>
          </w:tcPr>
          <w:p w:rsidR="00A95639" w:rsidRPr="007B3B25" w:rsidRDefault="00A95639" w:rsidP="007B3B25">
            <w:pPr>
              <w:ind w:firstLine="567"/>
              <w:jc w:val="both"/>
              <w:rPr>
                <w:rFonts w:eastAsiaTheme="minorHAnsi"/>
                <w:sz w:val="22"/>
                <w:shd w:val="clear" w:color="auto" w:fill="FFFFFF"/>
              </w:rPr>
            </w:pPr>
          </w:p>
        </w:tc>
        <w:tc>
          <w:tcPr>
            <w:tcW w:w="581" w:type="dxa"/>
          </w:tcPr>
          <w:p w:rsidR="00A95639" w:rsidRPr="00A95639" w:rsidRDefault="00A95639" w:rsidP="00A95639">
            <w:pPr>
              <w:jc w:val="center"/>
              <w:rPr>
                <w:b/>
                <w:sz w:val="22"/>
              </w:rPr>
            </w:pPr>
            <w:r w:rsidRPr="00A95639">
              <w:rPr>
                <w:b/>
                <w:sz w:val="22"/>
              </w:rPr>
              <w:t>1</w:t>
            </w:r>
          </w:p>
        </w:tc>
        <w:tc>
          <w:tcPr>
            <w:tcW w:w="3969" w:type="dxa"/>
          </w:tcPr>
          <w:p w:rsidR="00A95639" w:rsidRDefault="00A95639" w:rsidP="00A95639">
            <w:pPr>
              <w:tabs>
                <w:tab w:val="left" w:pos="5670"/>
              </w:tabs>
              <w:ind w:firstLine="567"/>
              <w:jc w:val="both"/>
              <w:rPr>
                <w:b/>
                <w:noProof/>
                <w:sz w:val="22"/>
                <w:u w:val="single"/>
              </w:rPr>
            </w:pPr>
            <w:r w:rsidRPr="00A95639">
              <w:rPr>
                <w:b/>
                <w:noProof/>
                <w:sz w:val="22"/>
                <w:u w:val="single"/>
              </w:rPr>
              <w:t>Ekonomikas ministrijas p</w:t>
            </w:r>
            <w:r w:rsidRPr="00A95639">
              <w:rPr>
                <w:b/>
                <w:noProof/>
                <w:sz w:val="22"/>
                <w:u w:val="single"/>
              </w:rPr>
              <w:t>arlamentārais sekretārs</w:t>
            </w:r>
            <w:r>
              <w:rPr>
                <w:b/>
                <w:noProof/>
                <w:sz w:val="22"/>
                <w:u w:val="single"/>
              </w:rPr>
              <w:t xml:space="preserve"> </w:t>
            </w:r>
            <w:r w:rsidRPr="00A95639">
              <w:rPr>
                <w:b/>
                <w:noProof/>
                <w:sz w:val="22"/>
                <w:u w:val="single"/>
              </w:rPr>
              <w:t>J</w:t>
            </w:r>
            <w:r w:rsidRPr="00A95639">
              <w:rPr>
                <w:b/>
                <w:noProof/>
                <w:sz w:val="22"/>
                <w:u w:val="single"/>
              </w:rPr>
              <w:t>.</w:t>
            </w:r>
            <w:r w:rsidRPr="00A95639">
              <w:rPr>
                <w:b/>
                <w:noProof/>
                <w:sz w:val="22"/>
                <w:u w:val="single"/>
              </w:rPr>
              <w:t>Miezainis</w:t>
            </w:r>
          </w:p>
          <w:p w:rsidR="00A95639" w:rsidRPr="00A95639" w:rsidRDefault="00A95639" w:rsidP="00A95639">
            <w:pPr>
              <w:ind w:firstLine="567"/>
              <w:jc w:val="both"/>
              <w:rPr>
                <w:sz w:val="22"/>
              </w:rPr>
            </w:pPr>
            <w:r w:rsidRPr="00A95639">
              <w:rPr>
                <w:sz w:val="22"/>
              </w:rPr>
              <w:t>Papildināt likumprojektu ar jaunu</w:t>
            </w:r>
            <w:proofErr w:type="gramStart"/>
            <w:r w:rsidRPr="00A95639">
              <w:rPr>
                <w:sz w:val="22"/>
              </w:rPr>
              <w:t xml:space="preserve">  </w:t>
            </w:r>
            <w:proofErr w:type="gramEnd"/>
            <w:r w:rsidRPr="00A95639">
              <w:rPr>
                <w:color w:val="000000"/>
                <w:sz w:val="22"/>
              </w:rPr>
              <w:t>pantu</w:t>
            </w:r>
            <w:r w:rsidRPr="00A95639">
              <w:rPr>
                <w:sz w:val="22"/>
              </w:rPr>
              <w:t xml:space="preserve"> šādā redakcijā:</w:t>
            </w:r>
          </w:p>
          <w:p w:rsidR="00A95639" w:rsidRPr="00A95639" w:rsidRDefault="00A95639" w:rsidP="00A95639">
            <w:pPr>
              <w:ind w:firstLine="567"/>
              <w:jc w:val="both"/>
              <w:rPr>
                <w:color w:val="000000"/>
                <w:sz w:val="22"/>
              </w:rPr>
            </w:pPr>
            <w:r w:rsidRPr="00A95639">
              <w:rPr>
                <w:color w:val="000000"/>
                <w:sz w:val="22"/>
              </w:rPr>
              <w:t>“Aizstāt 28.</w:t>
            </w:r>
            <w:r w:rsidRPr="00A95639">
              <w:rPr>
                <w:color w:val="000000"/>
                <w:sz w:val="22"/>
                <w:vertAlign w:val="superscript"/>
              </w:rPr>
              <w:t>3</w:t>
            </w:r>
            <w:r w:rsidRPr="00A95639">
              <w:rPr>
                <w:color w:val="000000"/>
                <w:sz w:val="22"/>
              </w:rPr>
              <w:t> panta otrajā daļā vārdus “republikas pilsētas” ar vārdu “</w:t>
            </w:r>
            <w:proofErr w:type="spellStart"/>
            <w:r w:rsidRPr="00A95639">
              <w:rPr>
                <w:color w:val="000000"/>
                <w:sz w:val="22"/>
              </w:rPr>
              <w:t>valstspilsētas</w:t>
            </w:r>
            <w:proofErr w:type="spellEnd"/>
            <w:r w:rsidRPr="00A95639">
              <w:rPr>
                <w:color w:val="000000"/>
                <w:sz w:val="22"/>
              </w:rPr>
              <w:t>””</w:t>
            </w:r>
          </w:p>
        </w:tc>
        <w:tc>
          <w:tcPr>
            <w:tcW w:w="1417" w:type="dxa"/>
            <w:vAlign w:val="center"/>
          </w:tcPr>
          <w:p w:rsidR="00A95639" w:rsidRPr="007E212E" w:rsidRDefault="00A95639" w:rsidP="00C67A79">
            <w:pPr>
              <w:jc w:val="center"/>
              <w:rPr>
                <w:b/>
              </w:rPr>
            </w:pPr>
          </w:p>
        </w:tc>
        <w:tc>
          <w:tcPr>
            <w:tcW w:w="1418" w:type="dxa"/>
            <w:vAlign w:val="center"/>
          </w:tcPr>
          <w:p w:rsidR="00A95639" w:rsidRPr="007E212E" w:rsidRDefault="00A95639" w:rsidP="00C67A79">
            <w:pPr>
              <w:jc w:val="center"/>
              <w:rPr>
                <w:b/>
              </w:rPr>
            </w:pPr>
          </w:p>
        </w:tc>
      </w:tr>
      <w:tr w:rsidR="007B3B25" w:rsidRPr="007E212E" w:rsidTr="00A95639">
        <w:tc>
          <w:tcPr>
            <w:tcW w:w="3964" w:type="dxa"/>
            <w:shd w:val="clear" w:color="auto" w:fill="auto"/>
          </w:tcPr>
          <w:p w:rsidR="007B3B25" w:rsidRPr="007B3B25" w:rsidRDefault="007B3B25" w:rsidP="00C67A79">
            <w:pPr>
              <w:pStyle w:val="tv213"/>
              <w:spacing w:before="0" w:beforeAutospacing="0" w:after="0" w:afterAutospacing="0"/>
              <w:ind w:firstLine="567"/>
              <w:jc w:val="both"/>
              <w:rPr>
                <w:sz w:val="22"/>
                <w:szCs w:val="22"/>
              </w:rPr>
            </w:pPr>
            <w:r w:rsidRPr="007B3B25">
              <w:rPr>
                <w:b/>
                <w:bCs/>
                <w:sz w:val="22"/>
                <w:szCs w:val="22"/>
              </w:rPr>
              <w:t>36.</w:t>
            </w:r>
            <w:r w:rsidRPr="007B3B25">
              <w:rPr>
                <w:b/>
                <w:bCs/>
                <w:sz w:val="22"/>
                <w:szCs w:val="22"/>
                <w:vertAlign w:val="superscript"/>
              </w:rPr>
              <w:t>1</w:t>
            </w:r>
            <w:r w:rsidRPr="007B3B25">
              <w:rPr>
                <w:b/>
                <w:bCs/>
                <w:sz w:val="22"/>
                <w:szCs w:val="22"/>
              </w:rPr>
              <w:t xml:space="preserve"> pants. Īrnieku kategorijas, kurām tiek nodrošināta palīdzība</w:t>
            </w:r>
          </w:p>
          <w:p w:rsidR="007B3B25" w:rsidRPr="007E212E" w:rsidRDefault="007B3B25" w:rsidP="00C67A79">
            <w:pPr>
              <w:pStyle w:val="tv213"/>
              <w:spacing w:before="0" w:beforeAutospacing="0" w:after="0" w:afterAutospacing="0"/>
              <w:ind w:firstLine="567"/>
              <w:jc w:val="both"/>
              <w:rPr>
                <w:sz w:val="22"/>
                <w:szCs w:val="22"/>
              </w:rPr>
            </w:pPr>
            <w:r w:rsidRPr="007B3B25">
              <w:rPr>
                <w:sz w:val="22"/>
                <w:szCs w:val="22"/>
              </w:rPr>
              <w:t xml:space="preserve">Par maznodrošinātu atzīstama persona, kuras ienākumi un materiālais stāvoklis nepārsniedz attiecīgās pašvaldības domes noteikto līmeni, </w:t>
            </w:r>
            <w:proofErr w:type="gramStart"/>
            <w:r w:rsidRPr="007B3B25">
              <w:rPr>
                <w:sz w:val="22"/>
                <w:szCs w:val="22"/>
              </w:rPr>
              <w:t>bet</w:t>
            </w:r>
            <w:proofErr w:type="gramEnd"/>
            <w:r w:rsidRPr="007B3B25">
              <w:rPr>
                <w:sz w:val="22"/>
                <w:szCs w:val="22"/>
              </w:rPr>
              <w:t xml:space="preserve"> kurš nedrīkst būt zemāks par līmeni, kādu, pamatojoties uz Sociālo pakalpojumu un sociālās palīdzības likumu, noteicis Ministru kabinets.</w:t>
            </w:r>
          </w:p>
        </w:tc>
        <w:tc>
          <w:tcPr>
            <w:tcW w:w="3969" w:type="dxa"/>
            <w:shd w:val="clear" w:color="auto" w:fill="auto"/>
          </w:tcPr>
          <w:p w:rsidR="007B3B25" w:rsidRPr="007B3B25" w:rsidRDefault="007B3B25" w:rsidP="007B3B25">
            <w:pPr>
              <w:shd w:val="clear" w:color="auto" w:fill="FFFFFF"/>
              <w:ind w:firstLine="567"/>
              <w:jc w:val="both"/>
              <w:rPr>
                <w:sz w:val="22"/>
              </w:rPr>
            </w:pPr>
            <w:r w:rsidRPr="007B3B25">
              <w:rPr>
                <w:sz w:val="22"/>
              </w:rPr>
              <w:t>Izteikt 36.</w:t>
            </w:r>
            <w:r w:rsidRPr="007B3B25">
              <w:rPr>
                <w:sz w:val="22"/>
                <w:vertAlign w:val="superscript"/>
              </w:rPr>
              <w:t>1</w:t>
            </w:r>
            <w:r w:rsidRPr="007B3B25">
              <w:rPr>
                <w:sz w:val="22"/>
              </w:rPr>
              <w:t> panta otro daļu šādā redakcijā:</w:t>
            </w:r>
          </w:p>
          <w:p w:rsidR="007B3B25" w:rsidRPr="007B3B25" w:rsidRDefault="007B3B25" w:rsidP="007B3B25">
            <w:pPr>
              <w:shd w:val="clear" w:color="auto" w:fill="FFFFFF"/>
              <w:ind w:firstLine="567"/>
              <w:jc w:val="both"/>
              <w:rPr>
                <w:sz w:val="22"/>
              </w:rPr>
            </w:pPr>
            <w:r w:rsidRPr="007B3B25">
              <w:rPr>
                <w:sz w:val="22"/>
              </w:rPr>
              <w:t xml:space="preserve"> "Par maznodrošinātu atzīstama persona, kuras ienākumi un materiālais stāvoklis nepārsniedz Sociālo pakalpojumu un sociālās palīdzības likumā un attiecīgās pašvaldības domes saistošajos noteikumos noteikto maznodrošinātas mājsaimniecības ienākumu slieksni." </w:t>
            </w:r>
          </w:p>
        </w:tc>
        <w:tc>
          <w:tcPr>
            <w:tcW w:w="581" w:type="dxa"/>
          </w:tcPr>
          <w:p w:rsidR="007B3B25" w:rsidRPr="00A95639" w:rsidRDefault="00A95639" w:rsidP="00A95639">
            <w:pPr>
              <w:jc w:val="center"/>
              <w:rPr>
                <w:b/>
                <w:sz w:val="22"/>
              </w:rPr>
            </w:pPr>
            <w:r w:rsidRPr="00A95639">
              <w:rPr>
                <w:b/>
                <w:sz w:val="22"/>
              </w:rPr>
              <w:t>2</w:t>
            </w:r>
          </w:p>
          <w:p w:rsidR="00194086" w:rsidRPr="00A95639" w:rsidRDefault="00194086" w:rsidP="00A95639">
            <w:pPr>
              <w:jc w:val="center"/>
              <w:rPr>
                <w:b/>
                <w:sz w:val="22"/>
              </w:rPr>
            </w:pPr>
          </w:p>
          <w:p w:rsidR="00194086" w:rsidRPr="00A95639" w:rsidRDefault="00194086" w:rsidP="00A95639">
            <w:pPr>
              <w:jc w:val="center"/>
              <w:rPr>
                <w:b/>
                <w:sz w:val="22"/>
              </w:rPr>
            </w:pPr>
          </w:p>
          <w:p w:rsidR="00194086" w:rsidRPr="00A95639" w:rsidRDefault="00194086" w:rsidP="00A95639">
            <w:pPr>
              <w:jc w:val="center"/>
              <w:rPr>
                <w:b/>
                <w:sz w:val="22"/>
              </w:rPr>
            </w:pPr>
          </w:p>
          <w:p w:rsidR="00194086" w:rsidRPr="00A95639" w:rsidRDefault="00194086" w:rsidP="00A95639">
            <w:pPr>
              <w:jc w:val="center"/>
              <w:rPr>
                <w:b/>
                <w:sz w:val="22"/>
              </w:rPr>
            </w:pPr>
          </w:p>
          <w:p w:rsidR="00194086" w:rsidRPr="00A95639" w:rsidRDefault="00194086" w:rsidP="00A95639">
            <w:pPr>
              <w:jc w:val="center"/>
              <w:rPr>
                <w:b/>
                <w:sz w:val="22"/>
              </w:rPr>
            </w:pPr>
          </w:p>
          <w:p w:rsidR="00194086" w:rsidRPr="00A95639" w:rsidRDefault="00194086" w:rsidP="00A95639">
            <w:pPr>
              <w:jc w:val="center"/>
              <w:rPr>
                <w:b/>
                <w:sz w:val="22"/>
              </w:rPr>
            </w:pPr>
          </w:p>
          <w:p w:rsidR="00194086" w:rsidRPr="00A95639" w:rsidRDefault="00194086" w:rsidP="00A95639">
            <w:pPr>
              <w:jc w:val="center"/>
              <w:rPr>
                <w:b/>
                <w:sz w:val="22"/>
              </w:rPr>
            </w:pPr>
          </w:p>
          <w:p w:rsidR="00194086" w:rsidRPr="00A95639" w:rsidRDefault="00194086" w:rsidP="00A95639">
            <w:pPr>
              <w:jc w:val="center"/>
              <w:rPr>
                <w:b/>
                <w:sz w:val="22"/>
              </w:rPr>
            </w:pPr>
          </w:p>
          <w:p w:rsidR="00194086" w:rsidRPr="00A95639" w:rsidRDefault="00194086" w:rsidP="00A95639">
            <w:pPr>
              <w:jc w:val="center"/>
              <w:rPr>
                <w:b/>
                <w:sz w:val="22"/>
              </w:rPr>
            </w:pPr>
          </w:p>
          <w:p w:rsidR="00194086" w:rsidRPr="00A95639" w:rsidRDefault="00194086" w:rsidP="00A95639">
            <w:pPr>
              <w:jc w:val="center"/>
              <w:rPr>
                <w:b/>
                <w:sz w:val="22"/>
              </w:rPr>
            </w:pPr>
            <w:bookmarkStart w:id="0" w:name="_GoBack"/>
            <w:bookmarkEnd w:id="0"/>
          </w:p>
          <w:p w:rsidR="00194086" w:rsidRPr="00A95639" w:rsidRDefault="00194086" w:rsidP="00A95639">
            <w:pPr>
              <w:jc w:val="center"/>
              <w:rPr>
                <w:b/>
                <w:sz w:val="22"/>
              </w:rPr>
            </w:pPr>
          </w:p>
          <w:p w:rsidR="00194086" w:rsidRPr="00A95639" w:rsidRDefault="00194086" w:rsidP="00A95639">
            <w:pPr>
              <w:jc w:val="center"/>
              <w:rPr>
                <w:b/>
                <w:sz w:val="22"/>
              </w:rPr>
            </w:pPr>
          </w:p>
          <w:p w:rsidR="00194086" w:rsidRPr="00A95639" w:rsidRDefault="00194086" w:rsidP="00A95639">
            <w:pPr>
              <w:jc w:val="center"/>
              <w:rPr>
                <w:b/>
                <w:sz w:val="22"/>
              </w:rPr>
            </w:pPr>
          </w:p>
          <w:p w:rsidR="00194086" w:rsidRPr="00A95639" w:rsidRDefault="00A95639" w:rsidP="00A95639">
            <w:pPr>
              <w:jc w:val="center"/>
              <w:rPr>
                <w:b/>
                <w:sz w:val="22"/>
              </w:rPr>
            </w:pPr>
            <w:r w:rsidRPr="00A95639">
              <w:rPr>
                <w:b/>
                <w:sz w:val="22"/>
              </w:rPr>
              <w:t>3</w:t>
            </w:r>
          </w:p>
        </w:tc>
        <w:tc>
          <w:tcPr>
            <w:tcW w:w="3969" w:type="dxa"/>
          </w:tcPr>
          <w:p w:rsidR="00233911" w:rsidRPr="00194086" w:rsidRDefault="00233911" w:rsidP="00233911">
            <w:pPr>
              <w:ind w:firstLine="567"/>
              <w:jc w:val="both"/>
              <w:rPr>
                <w:b/>
                <w:sz w:val="22"/>
                <w:u w:val="single"/>
              </w:rPr>
            </w:pPr>
            <w:r w:rsidRPr="00194086">
              <w:rPr>
                <w:b/>
                <w:sz w:val="22"/>
                <w:u w:val="single"/>
              </w:rPr>
              <w:lastRenderedPageBreak/>
              <w:t>Juridiskais birojs</w:t>
            </w:r>
          </w:p>
          <w:p w:rsidR="00233911" w:rsidRPr="00194086" w:rsidRDefault="00233911" w:rsidP="00233911">
            <w:pPr>
              <w:ind w:firstLine="567"/>
              <w:jc w:val="both"/>
              <w:rPr>
                <w:sz w:val="22"/>
              </w:rPr>
            </w:pPr>
            <w:r w:rsidRPr="00194086">
              <w:rPr>
                <w:sz w:val="22"/>
              </w:rPr>
              <w:t>Izteikt likumprojekta tekstu šādā redakcijā:</w:t>
            </w:r>
          </w:p>
          <w:p w:rsidR="00233911" w:rsidRPr="00194086" w:rsidRDefault="00233911" w:rsidP="00233911">
            <w:pPr>
              <w:ind w:firstLine="567"/>
              <w:jc w:val="both"/>
              <w:rPr>
                <w:sz w:val="22"/>
              </w:rPr>
            </w:pPr>
            <w:r w:rsidRPr="00194086">
              <w:rPr>
                <w:sz w:val="22"/>
              </w:rPr>
              <w:t>“Izteikt 36.</w:t>
            </w:r>
            <w:r w:rsidRPr="00194086">
              <w:rPr>
                <w:sz w:val="22"/>
                <w:vertAlign w:val="superscript"/>
              </w:rPr>
              <w:t>1</w:t>
            </w:r>
            <w:r w:rsidRPr="00194086">
              <w:rPr>
                <w:sz w:val="22"/>
              </w:rPr>
              <w:t> panta otro daļu šādā redakcijā:</w:t>
            </w:r>
          </w:p>
          <w:p w:rsidR="007B3B25" w:rsidRPr="00194086" w:rsidRDefault="00233911" w:rsidP="00233911">
            <w:pPr>
              <w:ind w:firstLine="567"/>
              <w:jc w:val="both"/>
              <w:rPr>
                <w:sz w:val="22"/>
              </w:rPr>
            </w:pPr>
            <w:r w:rsidRPr="00194086">
              <w:rPr>
                <w:sz w:val="22"/>
              </w:rPr>
              <w:t>"Par maznodrošinātu atzīstama persona, kuras ienākumi un materiālais stāvoklis nepārsniedz maznodrošinātas mājsaimniecības ienākumu slieksni, kuru nosaka attiecīgās pašvaldības domes saistošajos noteikumos, ievērojot Sociālo pakalpojumu un sociālās palīdzības likumu.””</w:t>
            </w:r>
          </w:p>
          <w:p w:rsidR="00194086" w:rsidRDefault="00194086" w:rsidP="00233911">
            <w:pPr>
              <w:ind w:firstLine="567"/>
              <w:jc w:val="both"/>
              <w:rPr>
                <w:b/>
                <w:sz w:val="22"/>
                <w:u w:val="single"/>
              </w:rPr>
            </w:pPr>
          </w:p>
          <w:p w:rsidR="00194086" w:rsidRPr="00194086" w:rsidRDefault="00194086" w:rsidP="00233911">
            <w:pPr>
              <w:ind w:firstLine="567"/>
              <w:jc w:val="both"/>
              <w:rPr>
                <w:b/>
                <w:sz w:val="22"/>
                <w:u w:val="single"/>
              </w:rPr>
            </w:pPr>
            <w:r w:rsidRPr="00194086">
              <w:rPr>
                <w:b/>
                <w:sz w:val="22"/>
                <w:u w:val="single"/>
              </w:rPr>
              <w:t xml:space="preserve">Labklājības ministre </w:t>
            </w:r>
            <w:proofErr w:type="spellStart"/>
            <w:r w:rsidRPr="00194086">
              <w:rPr>
                <w:b/>
                <w:sz w:val="22"/>
                <w:u w:val="single"/>
              </w:rPr>
              <w:t>R.Petraviča</w:t>
            </w:r>
            <w:proofErr w:type="spellEnd"/>
          </w:p>
          <w:p w:rsidR="00194086" w:rsidRPr="00194086" w:rsidRDefault="00194086" w:rsidP="00194086">
            <w:pPr>
              <w:ind w:firstLine="567"/>
              <w:jc w:val="both"/>
              <w:rPr>
                <w:sz w:val="22"/>
              </w:rPr>
            </w:pPr>
            <w:r>
              <w:rPr>
                <w:sz w:val="22"/>
              </w:rPr>
              <w:t>I</w:t>
            </w:r>
            <w:r w:rsidRPr="00194086">
              <w:rPr>
                <w:sz w:val="22"/>
              </w:rPr>
              <w:t>zteikt likuma 36.</w:t>
            </w:r>
            <w:proofErr w:type="gramStart"/>
            <w:r w:rsidRPr="00194086">
              <w:rPr>
                <w:sz w:val="22"/>
                <w:vertAlign w:val="superscript"/>
              </w:rPr>
              <w:t>1</w:t>
            </w:r>
            <w:r w:rsidRPr="00194086">
              <w:rPr>
                <w:sz w:val="22"/>
              </w:rPr>
              <w:t>panta</w:t>
            </w:r>
            <w:proofErr w:type="gramEnd"/>
            <w:r w:rsidRPr="00194086">
              <w:rPr>
                <w:sz w:val="22"/>
              </w:rPr>
              <w:t xml:space="preserve"> otro daļu šādā redakcijā: </w:t>
            </w:r>
          </w:p>
          <w:p w:rsidR="00194086" w:rsidRPr="00194086" w:rsidRDefault="00194086" w:rsidP="00194086">
            <w:pPr>
              <w:ind w:firstLine="709"/>
              <w:jc w:val="both"/>
              <w:rPr>
                <w:sz w:val="22"/>
                <w:lang w:eastAsia="lv-LV"/>
              </w:rPr>
            </w:pPr>
            <w:r w:rsidRPr="00194086">
              <w:rPr>
                <w:sz w:val="22"/>
              </w:rPr>
              <w:t>“Par maznodrošinātu atzīstama persona, kuras ienākumi un materiālais stāvoklis nepārsniedz   maznodrošinātas mājsaimniecības ienākumu slieksni, kuru nosaka attiecīgās pašvaldības domes saistošajos noteikumos, ievērojot Sociālo pakalpojumu un sociālās palīdzības likumu.”</w:t>
            </w:r>
            <w:r>
              <w:rPr>
                <w:rStyle w:val="FootnoteReference"/>
                <w:sz w:val="22"/>
              </w:rPr>
              <w:footnoteReference w:id="1"/>
            </w:r>
          </w:p>
        </w:tc>
        <w:tc>
          <w:tcPr>
            <w:tcW w:w="1417" w:type="dxa"/>
            <w:vAlign w:val="center"/>
          </w:tcPr>
          <w:p w:rsidR="007B3B25" w:rsidRPr="007E212E" w:rsidRDefault="007B3B25" w:rsidP="00C67A79">
            <w:pPr>
              <w:jc w:val="center"/>
              <w:rPr>
                <w:b/>
              </w:rPr>
            </w:pPr>
          </w:p>
        </w:tc>
        <w:tc>
          <w:tcPr>
            <w:tcW w:w="1418" w:type="dxa"/>
            <w:vAlign w:val="center"/>
          </w:tcPr>
          <w:p w:rsidR="007B3B25" w:rsidRPr="007E212E" w:rsidRDefault="007B3B25" w:rsidP="00C67A79">
            <w:pPr>
              <w:jc w:val="center"/>
              <w:rPr>
                <w:b/>
              </w:rPr>
            </w:pPr>
          </w:p>
        </w:tc>
      </w:tr>
      <w:tr w:rsidR="007B3B25" w:rsidRPr="007E212E" w:rsidTr="00C67A79">
        <w:tc>
          <w:tcPr>
            <w:tcW w:w="3964" w:type="dxa"/>
            <w:shd w:val="clear" w:color="auto" w:fill="auto"/>
          </w:tcPr>
          <w:p w:rsidR="007B3B25" w:rsidRPr="007E212E" w:rsidRDefault="007B3B25" w:rsidP="00C67A79">
            <w:pPr>
              <w:pStyle w:val="tv213"/>
              <w:spacing w:before="0" w:beforeAutospacing="0" w:after="0" w:afterAutospacing="0"/>
              <w:ind w:firstLine="567"/>
              <w:jc w:val="both"/>
              <w:rPr>
                <w:b/>
                <w:sz w:val="22"/>
                <w:szCs w:val="22"/>
              </w:rPr>
            </w:pPr>
          </w:p>
        </w:tc>
        <w:tc>
          <w:tcPr>
            <w:tcW w:w="3969" w:type="dxa"/>
            <w:shd w:val="clear" w:color="auto" w:fill="auto"/>
            <w:vAlign w:val="center"/>
          </w:tcPr>
          <w:p w:rsidR="007B3B25" w:rsidRPr="007B3B25" w:rsidRDefault="007B3B25" w:rsidP="007B3B25">
            <w:pPr>
              <w:shd w:val="clear" w:color="auto" w:fill="FFFFFF"/>
              <w:ind w:firstLine="567"/>
              <w:jc w:val="both"/>
              <w:rPr>
                <w:sz w:val="22"/>
              </w:rPr>
            </w:pPr>
            <w:bookmarkStart w:id="1" w:name="_Hlk49936819"/>
            <w:r w:rsidRPr="007B3B25">
              <w:rPr>
                <w:rFonts w:eastAsiaTheme="minorHAnsi"/>
                <w:sz w:val="22"/>
                <w:shd w:val="clear" w:color="auto" w:fill="FFFFFF"/>
              </w:rPr>
              <w:t>Likums stājas spēkā 2021. gada 1. janvārī.</w:t>
            </w:r>
            <w:bookmarkEnd w:id="1"/>
          </w:p>
        </w:tc>
        <w:tc>
          <w:tcPr>
            <w:tcW w:w="581" w:type="dxa"/>
            <w:vAlign w:val="center"/>
          </w:tcPr>
          <w:p w:rsidR="007B3B25" w:rsidRPr="007E212E" w:rsidRDefault="007B3B25" w:rsidP="00C67A79">
            <w:pPr>
              <w:jc w:val="center"/>
              <w:rPr>
                <w:b/>
              </w:rPr>
            </w:pPr>
          </w:p>
        </w:tc>
        <w:tc>
          <w:tcPr>
            <w:tcW w:w="3969" w:type="dxa"/>
            <w:vAlign w:val="center"/>
          </w:tcPr>
          <w:p w:rsidR="007B3B25" w:rsidRPr="007E212E" w:rsidRDefault="007B3B25" w:rsidP="00C67A79">
            <w:pPr>
              <w:jc w:val="center"/>
              <w:rPr>
                <w:b/>
              </w:rPr>
            </w:pPr>
          </w:p>
        </w:tc>
        <w:tc>
          <w:tcPr>
            <w:tcW w:w="1417" w:type="dxa"/>
            <w:vAlign w:val="center"/>
          </w:tcPr>
          <w:p w:rsidR="007B3B25" w:rsidRPr="007E212E" w:rsidRDefault="007B3B25" w:rsidP="00C67A79">
            <w:pPr>
              <w:jc w:val="center"/>
              <w:rPr>
                <w:b/>
              </w:rPr>
            </w:pPr>
          </w:p>
        </w:tc>
        <w:tc>
          <w:tcPr>
            <w:tcW w:w="1418" w:type="dxa"/>
            <w:vAlign w:val="center"/>
          </w:tcPr>
          <w:p w:rsidR="007B3B25" w:rsidRPr="007E212E" w:rsidRDefault="007B3B25" w:rsidP="00C67A79">
            <w:pPr>
              <w:jc w:val="center"/>
              <w:rPr>
                <w:b/>
              </w:rPr>
            </w:pPr>
          </w:p>
        </w:tc>
      </w:tr>
    </w:tbl>
    <w:p w:rsidR="007B3B25" w:rsidRPr="007E212E" w:rsidRDefault="007B3B25" w:rsidP="007B3B25"/>
    <w:sectPr w:rsidR="007B3B25" w:rsidRPr="007E212E"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D9" w:rsidRDefault="00233911">
      <w:r>
        <w:separator/>
      </w:r>
    </w:p>
  </w:endnote>
  <w:endnote w:type="continuationSeparator" w:id="0">
    <w:p w:rsidR="00AE34D9" w:rsidRDefault="0023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7B3B25"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A95639"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7B3B25"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639">
      <w:rPr>
        <w:rStyle w:val="PageNumber"/>
        <w:noProof/>
      </w:rPr>
      <w:t>2</w:t>
    </w:r>
    <w:r>
      <w:rPr>
        <w:rStyle w:val="PageNumber"/>
      </w:rPr>
      <w:fldChar w:fldCharType="end"/>
    </w:r>
  </w:p>
  <w:p w:rsidR="00511D34" w:rsidRDefault="00A95639"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D9" w:rsidRDefault="00233911">
      <w:r>
        <w:separator/>
      </w:r>
    </w:p>
  </w:footnote>
  <w:footnote w:type="continuationSeparator" w:id="0">
    <w:p w:rsidR="00AE34D9" w:rsidRDefault="00233911">
      <w:r>
        <w:continuationSeparator/>
      </w:r>
    </w:p>
  </w:footnote>
  <w:footnote w:id="1">
    <w:p w:rsidR="00194086" w:rsidRPr="00194086" w:rsidRDefault="00194086" w:rsidP="00194086">
      <w:pPr>
        <w:ind w:left="720"/>
        <w:jc w:val="both"/>
        <w:rPr>
          <w:rFonts w:eastAsia="Times New Roman"/>
          <w:i/>
          <w:sz w:val="20"/>
          <w:szCs w:val="20"/>
          <w:u w:val="single"/>
          <w:lang w:eastAsia="lv-LV"/>
        </w:rPr>
      </w:pPr>
      <w:r w:rsidRPr="00194086">
        <w:rPr>
          <w:rStyle w:val="FootnoteReference"/>
          <w:i/>
          <w:sz w:val="20"/>
          <w:szCs w:val="20"/>
        </w:rPr>
        <w:footnoteRef/>
      </w:r>
      <w:r w:rsidRPr="00194086">
        <w:rPr>
          <w:i/>
          <w:sz w:val="20"/>
          <w:szCs w:val="20"/>
        </w:rPr>
        <w:t xml:space="preserve"> </w:t>
      </w:r>
      <w:r w:rsidRPr="00194086">
        <w:rPr>
          <w:rFonts w:eastAsia="Times New Roman"/>
          <w:i/>
          <w:sz w:val="20"/>
          <w:szCs w:val="20"/>
          <w:u w:val="single"/>
          <w:lang w:eastAsia="lv-LV"/>
        </w:rPr>
        <w:t>Likumprojekta priekšlikuma pamatojums</w:t>
      </w:r>
    </w:p>
    <w:p w:rsidR="00194086" w:rsidRPr="00194086" w:rsidRDefault="00194086" w:rsidP="00194086">
      <w:pPr>
        <w:jc w:val="both"/>
        <w:rPr>
          <w:rFonts w:eastAsia="Times New Roman"/>
          <w:i/>
          <w:sz w:val="20"/>
          <w:szCs w:val="20"/>
        </w:rPr>
      </w:pPr>
      <w:r w:rsidRPr="00194086">
        <w:rPr>
          <w:rFonts w:eastAsia="Times New Roman"/>
          <w:i/>
          <w:sz w:val="20"/>
          <w:szCs w:val="20"/>
        </w:rPr>
        <w:t xml:space="preserve">Likumprojekta priekšlikums paredz redakcionāli precizēt </w:t>
      </w:r>
      <w:r w:rsidRPr="00194086">
        <w:rPr>
          <w:i/>
          <w:sz w:val="20"/>
          <w:szCs w:val="20"/>
        </w:rPr>
        <w:t>maznodrošinātas personas definīciju, nosakot, ka par maznodrošinātu atzīstama persona, kuras ienākumi un materiālais stāvoklis nepārsniedz   maznodrošinātas mājsaimniecības ienākumu slieksni, kuru nosaka attiecīgās pašvaldības domes saistošajos noteikumos, ievērojot Sociālo pakalpojumu un sociālās palīdzības likumu.</w:t>
      </w:r>
    </w:p>
    <w:p w:rsidR="00194086" w:rsidRPr="00194086" w:rsidRDefault="00194086" w:rsidP="00194086">
      <w:pPr>
        <w:pStyle w:val="FootnoteText"/>
        <w:jc w:val="both"/>
        <w:rPr>
          <w: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25"/>
    <w:rsid w:val="00194086"/>
    <w:rsid w:val="00233911"/>
    <w:rsid w:val="005D4711"/>
    <w:rsid w:val="007B3B25"/>
    <w:rsid w:val="00A95639"/>
    <w:rsid w:val="00AE3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25AD"/>
  <w15:chartTrackingRefBased/>
  <w15:docId w15:val="{0303C33B-E0D2-4BB5-89E1-0585789D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2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B3B25"/>
    <w:rPr>
      <w:i/>
      <w:iCs/>
    </w:rPr>
  </w:style>
  <w:style w:type="paragraph" w:styleId="Footer">
    <w:name w:val="footer"/>
    <w:basedOn w:val="Normal"/>
    <w:link w:val="FooterChar"/>
    <w:rsid w:val="007B3B25"/>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7B3B25"/>
    <w:rPr>
      <w:rFonts w:eastAsia="Times New Roman" w:cs="Times New Roman"/>
      <w:szCs w:val="24"/>
      <w:lang w:val="en-GB"/>
    </w:rPr>
  </w:style>
  <w:style w:type="character" w:styleId="PageNumber">
    <w:name w:val="page number"/>
    <w:rsid w:val="007B3B25"/>
  </w:style>
  <w:style w:type="paragraph" w:customStyle="1" w:styleId="tv213">
    <w:name w:val="tv213"/>
    <w:basedOn w:val="Normal"/>
    <w:rsid w:val="007B3B25"/>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7B3B25"/>
    <w:rPr>
      <w:color w:val="0000FF"/>
      <w:u w:val="single"/>
    </w:rPr>
  </w:style>
  <w:style w:type="paragraph" w:styleId="FootnoteText">
    <w:name w:val="footnote text"/>
    <w:basedOn w:val="Normal"/>
    <w:link w:val="FootnoteTextChar"/>
    <w:uiPriority w:val="99"/>
    <w:semiHidden/>
    <w:unhideWhenUsed/>
    <w:rsid w:val="00194086"/>
    <w:rPr>
      <w:sz w:val="20"/>
      <w:szCs w:val="20"/>
    </w:rPr>
  </w:style>
  <w:style w:type="character" w:customStyle="1" w:styleId="FootnoteTextChar">
    <w:name w:val="Footnote Text Char"/>
    <w:basedOn w:val="DefaultParagraphFont"/>
    <w:link w:val="FootnoteText"/>
    <w:uiPriority w:val="99"/>
    <w:semiHidden/>
    <w:rsid w:val="00194086"/>
    <w:rPr>
      <w:rFonts w:eastAsia="Calibri" w:cs="Times New Roman"/>
      <w:sz w:val="20"/>
      <w:szCs w:val="20"/>
    </w:rPr>
  </w:style>
  <w:style w:type="character" w:styleId="FootnoteReference">
    <w:name w:val="footnote reference"/>
    <w:basedOn w:val="DefaultParagraphFont"/>
    <w:uiPriority w:val="99"/>
    <w:semiHidden/>
    <w:unhideWhenUsed/>
    <w:rsid w:val="00194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0901">
      <w:bodyDiv w:val="1"/>
      <w:marLeft w:val="0"/>
      <w:marRight w:val="0"/>
      <w:marTop w:val="0"/>
      <w:marBottom w:val="0"/>
      <w:divBdr>
        <w:top w:val="none" w:sz="0" w:space="0" w:color="auto"/>
        <w:left w:val="none" w:sz="0" w:space="0" w:color="auto"/>
        <w:bottom w:val="none" w:sz="0" w:space="0" w:color="auto"/>
        <w:right w:val="none" w:sz="0" w:space="0" w:color="auto"/>
      </w:divBdr>
    </w:div>
    <w:div w:id="8124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05BCD-29DA-4950-9B13-66A33963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1860</Words>
  <Characters>1061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4</cp:revision>
  <dcterms:created xsi:type="dcterms:W3CDTF">2020-10-15T12:09:00Z</dcterms:created>
  <dcterms:modified xsi:type="dcterms:W3CDTF">2020-10-30T16:26:00Z</dcterms:modified>
</cp:coreProperties>
</file>