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958" w:rsidP="002A27D9" w:rsidRDefault="002A27D9" w14:paraId="15A22F8D" w14:textId="77777777">
      <w:pPr>
        <w:jc w:val="center"/>
        <w:rPr>
          <w:b/>
        </w:rPr>
      </w:pPr>
      <w:r w:rsidRPr="00000F43">
        <w:rPr>
          <w:b/>
        </w:rPr>
        <w:t xml:space="preserve">Informatīvais ziņojums </w:t>
      </w:r>
    </w:p>
    <w:p w:rsidRPr="00000F43" w:rsidR="002A27D9" w:rsidP="002A27D9" w:rsidRDefault="00F90958" w14:paraId="5DB0BA38" w14:textId="32F19F14">
      <w:pPr>
        <w:jc w:val="center"/>
        <w:rPr>
          <w:b/>
          <w:lang w:eastAsia="ar-SA"/>
        </w:rPr>
      </w:pPr>
      <w:bookmarkStart w:name="_Hlk46742949" w:id="0"/>
      <w:r>
        <w:rPr>
          <w:b/>
        </w:rPr>
        <w:t>Latvijas</w:t>
      </w:r>
      <w:r w:rsidRPr="00000F43" w:rsidR="009B039F">
        <w:rPr>
          <w:b/>
        </w:rPr>
        <w:t xml:space="preserve"> Republikas nacionāl</w:t>
      </w:r>
      <w:r>
        <w:rPr>
          <w:b/>
        </w:rPr>
        <w:t>ā</w:t>
      </w:r>
      <w:r w:rsidRPr="00000F43" w:rsidR="009B039F">
        <w:rPr>
          <w:b/>
        </w:rPr>
        <w:t xml:space="preserve"> pozīcij</w:t>
      </w:r>
      <w:r>
        <w:rPr>
          <w:b/>
        </w:rPr>
        <w:t>a</w:t>
      </w:r>
      <w:r w:rsidRPr="00000F43" w:rsidR="009B039F">
        <w:rPr>
          <w:b/>
        </w:rPr>
        <w:t xml:space="preserve"> Nr. </w:t>
      </w:r>
      <w:r w:rsidR="00DF1463">
        <w:rPr>
          <w:b/>
        </w:rPr>
        <w:t>1</w:t>
      </w:r>
      <w:r w:rsidRPr="00000F43" w:rsidR="009B039F">
        <w:rPr>
          <w:b/>
        </w:rPr>
        <w:t xml:space="preserve"> “</w:t>
      </w:r>
      <w:r w:rsidRPr="00DF1463" w:rsidR="00DF1463">
        <w:rPr>
          <w:b/>
        </w:rPr>
        <w:t>Grozīts priekšlikums Eiropas Parlamenta un Padomes regulai par Eiropas vienotās gaisa telpas īstenošanu (pārstrādāta redakcija)</w:t>
      </w:r>
      <w:r w:rsidRPr="00000F43" w:rsidR="009B039F">
        <w:rPr>
          <w:b/>
        </w:rPr>
        <w:t>”</w:t>
      </w:r>
    </w:p>
    <w:bookmarkEnd w:id="0"/>
    <w:p w:rsidRPr="00000F43" w:rsidR="002A27D9" w:rsidP="003F1AFC" w:rsidRDefault="002A27D9" w14:paraId="5FE4D3B4" w14:textId="7F056BD7">
      <w:pPr>
        <w:pStyle w:val="Prliminairetitre"/>
        <w:spacing w:before="0" w:after="0"/>
        <w:jc w:val="left"/>
      </w:pPr>
    </w:p>
    <w:p w:rsidRPr="00000F43" w:rsidR="009B039F" w:rsidP="009B039F" w:rsidRDefault="009B039F" w14:paraId="0E071A9C" w14:textId="77777777">
      <w:pPr>
        <w:rPr>
          <w:sz w:val="22"/>
          <w:szCs w:val="22"/>
          <w:lang w:eastAsia="en-GB"/>
        </w:rPr>
      </w:pPr>
    </w:p>
    <w:p w:rsidR="002A27D9" w:rsidP="002A27D9" w:rsidRDefault="002A27D9" w14:paraId="689A86AA" w14:textId="4DB4466F">
      <w:pPr>
        <w:ind w:firstLine="720"/>
        <w:jc w:val="both"/>
        <w:rPr>
          <w:b/>
        </w:rPr>
      </w:pPr>
      <w:r w:rsidRPr="00000F43">
        <w:t xml:space="preserve">Satiksmes ministrija ir sagatavojusi nacionālās pozīcijas projektu </w:t>
      </w:r>
      <w:r w:rsidRPr="00000F43" w:rsidR="009B039F">
        <w:t xml:space="preserve">Nr. </w:t>
      </w:r>
      <w:r w:rsidR="00DF1463">
        <w:t>1</w:t>
      </w:r>
      <w:r w:rsidRPr="00000F43">
        <w:rPr>
          <w:b/>
        </w:rPr>
        <w:t xml:space="preserve"> </w:t>
      </w:r>
      <w:r w:rsidRPr="00000F43" w:rsidR="009B039F">
        <w:rPr>
          <w:b/>
        </w:rPr>
        <w:t>“</w:t>
      </w:r>
      <w:r w:rsidRPr="00DF1463" w:rsidR="00DF1463">
        <w:rPr>
          <w:b/>
        </w:rPr>
        <w:t>Grozīts priekšlikums Eiropas Parlamenta un Padomes regulai par Eiropas vienotās gaisa telpas īstenošanu (pārstrādāta redakcija)</w:t>
      </w:r>
      <w:r w:rsidRPr="00000F43" w:rsidR="009B039F">
        <w:rPr>
          <w:b/>
        </w:rPr>
        <w:t>”</w:t>
      </w:r>
      <w:r w:rsidR="003B7F13">
        <w:rPr>
          <w:b/>
        </w:rPr>
        <w:t>.</w:t>
      </w:r>
    </w:p>
    <w:p w:rsidR="00FC6E29" w:rsidP="00FC6E29" w:rsidRDefault="00FC6E29" w14:paraId="3D5BDD72" w14:textId="7036305A">
      <w:pPr>
        <w:ind w:firstLine="720"/>
        <w:jc w:val="both"/>
      </w:pPr>
      <w:r>
        <w:t xml:space="preserve">Pozīcijas projekts skar vairāku valsts pārvaldes iestāžu kompetenci un būtiskas Latvijas Republikas intereses, tādēļ, atbilstoši Ministru kabineta 2009. gada 6. februāra noteikumu Nr. 96 „Kārtība, kādā izstrādā, saskaņo, apstiprina un aktualizē Latvijas Republikas nacionālās pozīcijas Eiropas Savienības jautājumos” prasībām, nacionālā pozīcija tiek virzīta apstiprināšanai Ministru kabinetā. Pozīcijas projekts, atbilstoši Ministru kabineta 2009. gada 6. februāra instrukcijā Nr. 4 „Latvijas Republikas nacionālo pozīciju Eiropas Savienības jautājumos un ar tām saistīto instrukciju izstrādes un informācijas aprites kārtība” noteiktajai kārtībai, ir elektroniski saskaņots ar </w:t>
      </w:r>
      <w:r w:rsidRPr="00FC6E29">
        <w:t>Ārlietu ministriju, Aizsardzības ministriju, Finanšu ministriju un Ekonomikas ministriju</w:t>
      </w:r>
      <w:r>
        <w:t>,</w:t>
      </w:r>
      <w:r w:rsidRPr="00FC6E29">
        <w:t xml:space="preserve"> t</w:t>
      </w:r>
      <w:r>
        <w:t>.</w:t>
      </w:r>
      <w:r w:rsidRPr="00FC6E29">
        <w:t>sk. Konkurences padomi</w:t>
      </w:r>
      <w:r>
        <w:t>.</w:t>
      </w:r>
    </w:p>
    <w:p w:rsidRPr="00902664" w:rsidR="00902664" w:rsidP="00902664" w:rsidRDefault="00902664" w14:paraId="64C8E5E1" w14:textId="77777777">
      <w:pPr>
        <w:pStyle w:val="mt-translation"/>
        <w:spacing w:after="0" w:afterAutospacing="0"/>
        <w:ind w:firstLine="720"/>
        <w:jc w:val="both"/>
        <w:rPr>
          <w:rStyle w:val="word"/>
          <w:color w:val="222222"/>
          <w:lang w:val="lv-LV"/>
        </w:rPr>
      </w:pPr>
      <w:r w:rsidRPr="00A70B96">
        <w:rPr>
          <w:rStyle w:val="word"/>
          <w:color w:val="222222"/>
          <w:lang w:val="lv-LV"/>
        </w:rPr>
        <w:t>Eiropas</w:t>
      </w:r>
      <w:r w:rsidRPr="00A70B96">
        <w:rPr>
          <w:rStyle w:val="phrase"/>
          <w:color w:val="222222"/>
          <w:lang w:val="lv-LV"/>
        </w:rPr>
        <w:t xml:space="preserve"> </w:t>
      </w:r>
      <w:r w:rsidRPr="00A70B96">
        <w:rPr>
          <w:rStyle w:val="word"/>
          <w:color w:val="222222"/>
          <w:lang w:val="lv-LV"/>
        </w:rPr>
        <w:t>vienotās</w:t>
      </w:r>
      <w:r w:rsidRPr="00A70B96">
        <w:rPr>
          <w:rStyle w:val="phrase"/>
          <w:color w:val="222222"/>
          <w:lang w:val="lv-LV"/>
        </w:rPr>
        <w:t xml:space="preserve"> </w:t>
      </w:r>
      <w:r w:rsidRPr="00A70B96">
        <w:rPr>
          <w:rStyle w:val="word"/>
          <w:color w:val="222222"/>
          <w:lang w:val="lv-LV"/>
        </w:rPr>
        <w:t>gaisa</w:t>
      </w:r>
      <w:r w:rsidRPr="00A70B96">
        <w:rPr>
          <w:rStyle w:val="phrase"/>
          <w:color w:val="222222"/>
          <w:lang w:val="lv-LV"/>
        </w:rPr>
        <w:t xml:space="preserve"> </w:t>
      </w:r>
      <w:r w:rsidRPr="00A70B96">
        <w:rPr>
          <w:rStyle w:val="word"/>
          <w:color w:val="222222"/>
          <w:lang w:val="lv-LV"/>
        </w:rPr>
        <w:t>telpas</w:t>
      </w:r>
      <w:r w:rsidRPr="00A70B96">
        <w:rPr>
          <w:rStyle w:val="phrase"/>
          <w:color w:val="222222"/>
          <w:lang w:val="lv-LV"/>
        </w:rPr>
        <w:t xml:space="preserve"> </w:t>
      </w:r>
      <w:r w:rsidRPr="00A70B96">
        <w:rPr>
          <w:rStyle w:val="word"/>
          <w:color w:val="222222"/>
          <w:lang w:val="lv-LV"/>
        </w:rPr>
        <w:t>(SES)</w:t>
      </w:r>
      <w:r w:rsidRPr="00A70B96">
        <w:rPr>
          <w:rStyle w:val="phrase"/>
          <w:color w:val="222222"/>
          <w:lang w:val="lv-LV"/>
        </w:rPr>
        <w:t xml:space="preserve"> </w:t>
      </w:r>
      <w:r w:rsidRPr="00A70B96">
        <w:rPr>
          <w:rStyle w:val="word"/>
          <w:color w:val="222222"/>
          <w:lang w:val="lv-LV"/>
        </w:rPr>
        <w:t>iniciatīvas</w:t>
      </w:r>
      <w:r w:rsidRPr="00A70B96">
        <w:rPr>
          <w:rStyle w:val="phrase"/>
          <w:color w:val="222222"/>
          <w:lang w:val="lv-LV"/>
        </w:rPr>
        <w:t xml:space="preserve"> </w:t>
      </w:r>
      <w:r w:rsidRPr="00A70B96">
        <w:rPr>
          <w:rStyle w:val="word"/>
          <w:color w:val="222222"/>
          <w:lang w:val="lv-LV"/>
        </w:rPr>
        <w:t>mērķis</w:t>
      </w:r>
      <w:r w:rsidRPr="00A70B96">
        <w:rPr>
          <w:rStyle w:val="phrase"/>
          <w:color w:val="222222"/>
          <w:lang w:val="lv-LV"/>
        </w:rPr>
        <w:t xml:space="preserve"> </w:t>
      </w:r>
      <w:r w:rsidRPr="00A70B96">
        <w:rPr>
          <w:rStyle w:val="word"/>
          <w:color w:val="222222"/>
          <w:lang w:val="lv-LV"/>
        </w:rPr>
        <w:t>ir</w:t>
      </w:r>
      <w:r w:rsidRPr="00A70B96">
        <w:rPr>
          <w:rStyle w:val="phrase"/>
          <w:color w:val="222222"/>
          <w:lang w:val="lv-LV"/>
        </w:rPr>
        <w:t xml:space="preserve"> </w:t>
      </w:r>
      <w:r>
        <w:rPr>
          <w:rStyle w:val="phrase"/>
          <w:color w:val="222222"/>
          <w:lang w:val="lv-LV"/>
        </w:rPr>
        <w:t>b</w:t>
      </w:r>
      <w:r w:rsidRPr="003225BC">
        <w:rPr>
          <w:rStyle w:val="phrase"/>
          <w:lang w:val="lv-LV"/>
        </w:rPr>
        <w:t xml:space="preserve">ijis </w:t>
      </w:r>
      <w:r w:rsidRPr="00A70B96">
        <w:rPr>
          <w:rStyle w:val="word"/>
          <w:color w:val="222222"/>
          <w:lang w:val="lv-LV"/>
        </w:rPr>
        <w:t>uzlabot</w:t>
      </w:r>
      <w:r w:rsidRPr="00A70B96">
        <w:rPr>
          <w:rStyle w:val="phrase"/>
          <w:color w:val="222222"/>
          <w:lang w:val="lv-LV"/>
        </w:rPr>
        <w:t xml:space="preserve"> </w:t>
      </w:r>
      <w:r w:rsidRPr="00150DFB">
        <w:rPr>
          <w:rStyle w:val="word"/>
          <w:lang w:val="lv-LV"/>
        </w:rPr>
        <w:t>Eiropas</w:t>
      </w:r>
      <w:r w:rsidRPr="00150DFB">
        <w:rPr>
          <w:rStyle w:val="phrase"/>
          <w:lang w:val="lv-LV"/>
        </w:rPr>
        <w:t xml:space="preserve"> </w:t>
      </w:r>
      <w:r w:rsidRPr="00150DFB">
        <w:rPr>
          <w:rStyle w:val="word"/>
          <w:lang w:val="lv-LV"/>
        </w:rPr>
        <w:t>gaisa</w:t>
      </w:r>
      <w:r w:rsidRPr="00150DFB">
        <w:rPr>
          <w:rStyle w:val="phrase"/>
          <w:lang w:val="lv-LV"/>
        </w:rPr>
        <w:t xml:space="preserve"> </w:t>
      </w:r>
      <w:r w:rsidRPr="00150DFB">
        <w:rPr>
          <w:rStyle w:val="word"/>
          <w:lang w:val="lv-LV"/>
        </w:rPr>
        <w:t xml:space="preserve">telpas </w:t>
      </w:r>
      <w:r>
        <w:rPr>
          <w:rStyle w:val="word"/>
          <w:lang w:val="lv-LV"/>
        </w:rPr>
        <w:t>p</w:t>
      </w:r>
      <w:r w:rsidRPr="00150DFB">
        <w:rPr>
          <w:rStyle w:val="word"/>
          <w:lang w:val="lv-LV"/>
        </w:rPr>
        <w:t>ārvaldības</w:t>
      </w:r>
      <w:r>
        <w:rPr>
          <w:rStyle w:val="word"/>
          <w:color w:val="FF0000"/>
          <w:lang w:val="lv-LV"/>
        </w:rPr>
        <w:t xml:space="preserve"> </w:t>
      </w:r>
      <w:r w:rsidRPr="00A70B96">
        <w:rPr>
          <w:rStyle w:val="word"/>
          <w:color w:val="222222"/>
          <w:lang w:val="lv-LV"/>
        </w:rPr>
        <w:t>vispārējo</w:t>
      </w:r>
      <w:r w:rsidRPr="00A70B96">
        <w:rPr>
          <w:rStyle w:val="phrase"/>
          <w:color w:val="222222"/>
          <w:lang w:val="lv-LV"/>
        </w:rPr>
        <w:t xml:space="preserve"> </w:t>
      </w:r>
      <w:r w:rsidRPr="00A70B96">
        <w:rPr>
          <w:rStyle w:val="word"/>
          <w:color w:val="222222"/>
          <w:lang w:val="lv-LV"/>
        </w:rPr>
        <w:t>efektivitāti</w:t>
      </w:r>
      <w:r>
        <w:rPr>
          <w:rStyle w:val="word"/>
          <w:color w:val="222222"/>
          <w:lang w:val="lv-LV"/>
        </w:rPr>
        <w:t xml:space="preserve">. Ir tikušas izstrādātas </w:t>
      </w:r>
      <w:r w:rsidRPr="00A70B96">
        <w:rPr>
          <w:rStyle w:val="word"/>
          <w:color w:val="222222"/>
          <w:lang w:val="lv-LV"/>
        </w:rPr>
        <w:t>divas</w:t>
      </w:r>
      <w:r w:rsidRPr="00A70B96">
        <w:rPr>
          <w:rStyle w:val="phrase"/>
          <w:color w:val="222222"/>
          <w:lang w:val="lv-LV"/>
        </w:rPr>
        <w:t xml:space="preserve"> </w:t>
      </w:r>
      <w:r w:rsidRPr="00A70B96">
        <w:rPr>
          <w:rStyle w:val="word"/>
          <w:color w:val="222222"/>
          <w:lang w:val="lv-LV"/>
        </w:rPr>
        <w:t>visaptverošas</w:t>
      </w:r>
      <w:r w:rsidRPr="00A70B96">
        <w:rPr>
          <w:rStyle w:val="phrase"/>
          <w:color w:val="222222"/>
          <w:lang w:val="lv-LV"/>
        </w:rPr>
        <w:t xml:space="preserve"> </w:t>
      </w:r>
      <w:r w:rsidRPr="00A70B96">
        <w:rPr>
          <w:rStyle w:val="word"/>
          <w:color w:val="222222"/>
          <w:lang w:val="lv-LV"/>
        </w:rPr>
        <w:t>tiesību</w:t>
      </w:r>
      <w:r w:rsidRPr="00A70B96">
        <w:rPr>
          <w:rStyle w:val="phrase"/>
          <w:color w:val="222222"/>
          <w:lang w:val="lv-LV"/>
        </w:rPr>
        <w:t xml:space="preserve"> </w:t>
      </w:r>
      <w:r w:rsidRPr="00A70B96">
        <w:rPr>
          <w:rStyle w:val="word"/>
          <w:color w:val="222222"/>
          <w:lang w:val="lv-LV"/>
        </w:rPr>
        <w:t>aktu</w:t>
      </w:r>
      <w:r w:rsidRPr="00A70B96">
        <w:rPr>
          <w:rStyle w:val="phrase"/>
          <w:color w:val="222222"/>
          <w:lang w:val="lv-LV"/>
        </w:rPr>
        <w:t xml:space="preserve"> </w:t>
      </w:r>
      <w:r w:rsidRPr="00A70B96">
        <w:rPr>
          <w:rStyle w:val="word"/>
          <w:color w:val="222222"/>
          <w:lang w:val="lv-LV"/>
        </w:rPr>
        <w:t>paketes</w:t>
      </w:r>
      <w:r w:rsidRPr="00A70B96">
        <w:rPr>
          <w:rStyle w:val="phrase"/>
          <w:color w:val="222222"/>
          <w:lang w:val="lv-LV"/>
        </w:rPr>
        <w:t xml:space="preserve"> </w:t>
      </w:r>
      <w:r w:rsidRPr="00A70B96">
        <w:rPr>
          <w:rStyle w:val="word"/>
          <w:color w:val="222222"/>
          <w:lang w:val="lv-LV"/>
        </w:rPr>
        <w:t>–</w:t>
      </w:r>
      <w:r w:rsidRPr="00A70B96">
        <w:rPr>
          <w:rStyle w:val="phrase"/>
          <w:color w:val="222222"/>
          <w:lang w:val="lv-LV"/>
        </w:rPr>
        <w:t xml:space="preserve"> </w:t>
      </w:r>
      <w:r w:rsidRPr="00A70B96">
        <w:rPr>
          <w:rStyle w:val="word"/>
          <w:color w:val="222222"/>
          <w:lang w:val="lv-LV"/>
        </w:rPr>
        <w:t>“SES</w:t>
      </w:r>
      <w:r w:rsidRPr="00A70B96">
        <w:rPr>
          <w:rStyle w:val="phrase"/>
          <w:color w:val="222222"/>
          <w:lang w:val="lv-LV"/>
        </w:rPr>
        <w:t xml:space="preserve"> </w:t>
      </w:r>
      <w:r w:rsidRPr="00A70B96">
        <w:rPr>
          <w:rStyle w:val="word"/>
          <w:color w:val="222222"/>
          <w:lang w:val="lv-LV"/>
        </w:rPr>
        <w:t>I”</w:t>
      </w:r>
      <w:r w:rsidRPr="00A70B96">
        <w:rPr>
          <w:rStyle w:val="phrase"/>
          <w:color w:val="222222"/>
          <w:lang w:val="lv-LV"/>
        </w:rPr>
        <w:t xml:space="preserve"> </w:t>
      </w:r>
      <w:r w:rsidRPr="00A70B96">
        <w:rPr>
          <w:rStyle w:val="word"/>
          <w:color w:val="222222"/>
          <w:lang w:val="lv-LV"/>
        </w:rPr>
        <w:t>un</w:t>
      </w:r>
      <w:r w:rsidRPr="00A70B96">
        <w:rPr>
          <w:rStyle w:val="phrase"/>
          <w:color w:val="222222"/>
          <w:lang w:val="lv-LV"/>
        </w:rPr>
        <w:t xml:space="preserve"> </w:t>
      </w:r>
      <w:r w:rsidRPr="00A70B96">
        <w:rPr>
          <w:rStyle w:val="word"/>
          <w:color w:val="222222"/>
          <w:lang w:val="lv-LV"/>
        </w:rPr>
        <w:t>“SES</w:t>
      </w:r>
      <w:r w:rsidRPr="00A70B96">
        <w:rPr>
          <w:rStyle w:val="phrase"/>
          <w:color w:val="222222"/>
          <w:lang w:val="lv-LV"/>
        </w:rPr>
        <w:t xml:space="preserve"> </w:t>
      </w:r>
      <w:r w:rsidRPr="00A70B96">
        <w:rPr>
          <w:rStyle w:val="word"/>
          <w:color w:val="222222"/>
          <w:lang w:val="lv-LV"/>
        </w:rPr>
        <w:t xml:space="preserve">II”. </w:t>
      </w:r>
      <w:r>
        <w:rPr>
          <w:rStyle w:val="word"/>
          <w:color w:val="222222"/>
          <w:lang w:val="lv-LV"/>
        </w:rPr>
        <w:t>K</w:t>
      </w:r>
      <w:r w:rsidRPr="00E33D92">
        <w:rPr>
          <w:rStyle w:val="word"/>
          <w:color w:val="222222"/>
          <w:lang w:val="lv-LV"/>
        </w:rPr>
        <w:t xml:space="preserve">opš 2004.gada turpinās </w:t>
      </w:r>
      <w:r>
        <w:rPr>
          <w:rStyle w:val="word"/>
          <w:color w:val="222222"/>
          <w:lang w:val="lv-LV"/>
        </w:rPr>
        <w:t>E</w:t>
      </w:r>
      <w:r w:rsidRPr="00A00447">
        <w:rPr>
          <w:rStyle w:val="word"/>
          <w:color w:val="222222"/>
          <w:lang w:val="lv-LV"/>
        </w:rPr>
        <w:t>i</w:t>
      </w:r>
      <w:r>
        <w:rPr>
          <w:rStyle w:val="word"/>
          <w:color w:val="222222"/>
          <w:lang w:val="lv-LV"/>
        </w:rPr>
        <w:t>r</w:t>
      </w:r>
      <w:r w:rsidRPr="00A00447">
        <w:rPr>
          <w:rStyle w:val="word"/>
          <w:color w:val="222222"/>
          <w:lang w:val="lv-LV"/>
        </w:rPr>
        <w:t>o</w:t>
      </w:r>
      <w:r>
        <w:rPr>
          <w:rStyle w:val="word"/>
          <w:color w:val="222222"/>
          <w:lang w:val="lv-LV"/>
        </w:rPr>
        <w:t>p</w:t>
      </w:r>
      <w:r w:rsidRPr="00A00447">
        <w:rPr>
          <w:rStyle w:val="word"/>
          <w:color w:val="222222"/>
          <w:lang w:val="lv-LV"/>
        </w:rPr>
        <w:t>a</w:t>
      </w:r>
      <w:r>
        <w:rPr>
          <w:rStyle w:val="word"/>
          <w:color w:val="222222"/>
          <w:lang w:val="lv-LV"/>
        </w:rPr>
        <w:t>s</w:t>
      </w:r>
      <w:r w:rsidRPr="00A00447">
        <w:rPr>
          <w:rStyle w:val="word"/>
          <w:color w:val="222222"/>
          <w:lang w:val="lv-LV"/>
        </w:rPr>
        <w:t xml:space="preserve"> </w:t>
      </w:r>
      <w:r w:rsidRPr="00E33D92">
        <w:rPr>
          <w:rStyle w:val="word"/>
          <w:color w:val="222222"/>
          <w:lang w:val="lv-LV"/>
        </w:rPr>
        <w:t xml:space="preserve">Komisijas </w:t>
      </w:r>
      <w:r>
        <w:rPr>
          <w:rStyle w:val="word"/>
          <w:color w:val="222222"/>
          <w:lang w:val="lv-LV"/>
        </w:rPr>
        <w:t>(</w:t>
      </w:r>
      <w:r w:rsidRPr="00A00447">
        <w:rPr>
          <w:rStyle w:val="word"/>
          <w:color w:val="222222"/>
          <w:lang w:val="lv-LV"/>
        </w:rPr>
        <w:t>t</w:t>
      </w:r>
      <w:r>
        <w:rPr>
          <w:rStyle w:val="word"/>
          <w:color w:val="222222"/>
          <w:lang w:val="lv-LV"/>
        </w:rPr>
        <w:t>u</w:t>
      </w:r>
      <w:r w:rsidRPr="00A00447">
        <w:rPr>
          <w:rStyle w:val="word"/>
          <w:color w:val="222222"/>
          <w:lang w:val="lv-LV"/>
        </w:rPr>
        <w:t>r</w:t>
      </w:r>
      <w:r>
        <w:rPr>
          <w:rStyle w:val="word"/>
          <w:color w:val="222222"/>
          <w:lang w:val="lv-LV"/>
        </w:rPr>
        <w:t>p</w:t>
      </w:r>
      <w:r w:rsidRPr="00A00447">
        <w:rPr>
          <w:rStyle w:val="word"/>
          <w:color w:val="222222"/>
          <w:lang w:val="lv-LV"/>
        </w:rPr>
        <w:t>m</w:t>
      </w:r>
      <w:r>
        <w:rPr>
          <w:rStyle w:val="word"/>
          <w:color w:val="222222"/>
          <w:lang w:val="lv-LV"/>
        </w:rPr>
        <w:t>ā</w:t>
      </w:r>
      <w:r w:rsidRPr="00A00447">
        <w:rPr>
          <w:rStyle w:val="word"/>
          <w:color w:val="222222"/>
          <w:lang w:val="lv-LV"/>
        </w:rPr>
        <w:t>k</w:t>
      </w:r>
      <w:r>
        <w:rPr>
          <w:rStyle w:val="word"/>
          <w:color w:val="222222"/>
          <w:lang w:val="lv-LV"/>
        </w:rPr>
        <w:t xml:space="preserve"> –</w:t>
      </w:r>
      <w:r w:rsidRPr="00A00447">
        <w:rPr>
          <w:rStyle w:val="word"/>
          <w:color w:val="222222"/>
          <w:lang w:val="lv-LV"/>
        </w:rPr>
        <w:t xml:space="preserve"> </w:t>
      </w:r>
      <w:r>
        <w:rPr>
          <w:rStyle w:val="word"/>
          <w:color w:val="222222"/>
          <w:lang w:val="lv-LV"/>
        </w:rPr>
        <w:t>K</w:t>
      </w:r>
      <w:r w:rsidRPr="00A00447">
        <w:rPr>
          <w:rStyle w:val="word"/>
          <w:color w:val="222222"/>
          <w:lang w:val="lv-LV"/>
        </w:rPr>
        <w:t>o</w:t>
      </w:r>
      <w:r>
        <w:rPr>
          <w:rStyle w:val="word"/>
          <w:color w:val="222222"/>
          <w:lang w:val="lv-LV"/>
        </w:rPr>
        <w:t>m</w:t>
      </w:r>
      <w:r w:rsidRPr="00A00447">
        <w:rPr>
          <w:rStyle w:val="word"/>
          <w:color w:val="222222"/>
          <w:lang w:val="lv-LV"/>
        </w:rPr>
        <w:t>i</w:t>
      </w:r>
      <w:r>
        <w:rPr>
          <w:rStyle w:val="word"/>
          <w:color w:val="222222"/>
          <w:lang w:val="lv-LV"/>
        </w:rPr>
        <w:t>s</w:t>
      </w:r>
      <w:r w:rsidRPr="00A00447">
        <w:rPr>
          <w:rStyle w:val="word"/>
          <w:color w:val="222222"/>
          <w:lang w:val="lv-LV"/>
        </w:rPr>
        <w:t>i</w:t>
      </w:r>
      <w:r>
        <w:rPr>
          <w:rStyle w:val="word"/>
          <w:color w:val="222222"/>
          <w:lang w:val="lv-LV"/>
        </w:rPr>
        <w:t>j</w:t>
      </w:r>
      <w:r w:rsidRPr="00A00447">
        <w:rPr>
          <w:rStyle w:val="word"/>
          <w:color w:val="222222"/>
          <w:lang w:val="lv-LV"/>
        </w:rPr>
        <w:t>a</w:t>
      </w:r>
      <w:r>
        <w:rPr>
          <w:rStyle w:val="word"/>
          <w:color w:val="222222"/>
          <w:lang w:val="lv-LV"/>
        </w:rPr>
        <w:t>s</w:t>
      </w:r>
      <w:r w:rsidRPr="00A00447">
        <w:rPr>
          <w:rStyle w:val="word"/>
          <w:color w:val="222222"/>
          <w:lang w:val="lv-LV"/>
        </w:rPr>
        <w:t>)</w:t>
      </w:r>
      <w:r>
        <w:rPr>
          <w:rStyle w:val="word"/>
          <w:color w:val="222222"/>
          <w:lang w:val="lv-LV"/>
        </w:rPr>
        <w:t xml:space="preserve"> </w:t>
      </w:r>
      <w:r w:rsidRPr="00E33D92">
        <w:rPr>
          <w:rStyle w:val="word"/>
          <w:color w:val="222222"/>
          <w:lang w:val="lv-LV"/>
        </w:rPr>
        <w:t xml:space="preserve">un dalībvalstu darbs, lai radikāli uzlabotu situāciju, panākot Eiropas gaisa satiksmes vadības sistēmas optimizāciju, proti, racionalizējot  maršrutu tīklu, samazinot pakalpojumu saņēmēju izmaksas, palielinot kapacitāti, mazinot sastrēgumus. </w:t>
      </w:r>
      <w:r w:rsidRPr="00A70B96">
        <w:rPr>
          <w:rStyle w:val="word"/>
          <w:color w:val="222222"/>
          <w:lang w:val="lv-LV"/>
        </w:rPr>
        <w:t>Pieredze,</w:t>
      </w:r>
      <w:r w:rsidRPr="00A70B96">
        <w:rPr>
          <w:rStyle w:val="phrase"/>
          <w:color w:val="222222"/>
          <w:lang w:val="lv-LV"/>
        </w:rPr>
        <w:t xml:space="preserve"> </w:t>
      </w:r>
      <w:r w:rsidRPr="00A70B96">
        <w:rPr>
          <w:rStyle w:val="word"/>
          <w:color w:val="222222"/>
          <w:lang w:val="lv-LV"/>
        </w:rPr>
        <w:t>kas</w:t>
      </w:r>
      <w:r w:rsidRPr="00A70B96">
        <w:rPr>
          <w:rStyle w:val="phrase"/>
          <w:color w:val="222222"/>
          <w:lang w:val="lv-LV"/>
        </w:rPr>
        <w:t xml:space="preserve"> </w:t>
      </w:r>
      <w:r w:rsidRPr="00A70B96">
        <w:rPr>
          <w:rStyle w:val="word"/>
          <w:color w:val="222222"/>
          <w:lang w:val="lv-LV"/>
        </w:rPr>
        <w:t>kopš</w:t>
      </w:r>
      <w:r w:rsidRPr="00A70B96">
        <w:rPr>
          <w:rStyle w:val="phrase"/>
          <w:color w:val="222222"/>
          <w:lang w:val="lv-LV"/>
        </w:rPr>
        <w:t xml:space="preserve"> </w:t>
      </w:r>
      <w:r w:rsidRPr="00A70B96">
        <w:rPr>
          <w:rStyle w:val="word"/>
          <w:color w:val="222222"/>
          <w:lang w:val="lv-LV"/>
        </w:rPr>
        <w:t>2004.gada</w:t>
      </w:r>
      <w:r w:rsidRPr="00A70B96">
        <w:rPr>
          <w:rStyle w:val="phrase"/>
          <w:color w:val="222222"/>
          <w:lang w:val="lv-LV"/>
        </w:rPr>
        <w:t xml:space="preserve"> </w:t>
      </w:r>
      <w:r w:rsidRPr="00A70B96">
        <w:rPr>
          <w:rStyle w:val="word"/>
          <w:color w:val="222222"/>
          <w:lang w:val="lv-LV"/>
        </w:rPr>
        <w:t>gūta</w:t>
      </w:r>
      <w:r w:rsidRPr="00A70B96">
        <w:rPr>
          <w:rStyle w:val="phrase"/>
          <w:color w:val="222222"/>
          <w:lang w:val="lv-LV"/>
        </w:rPr>
        <w:t xml:space="preserve"> a</w:t>
      </w:r>
      <w:r w:rsidRPr="00A70B96">
        <w:rPr>
          <w:rStyle w:val="phrase"/>
          <w:lang w:val="lv-LV"/>
        </w:rPr>
        <w:t xml:space="preserve">r </w:t>
      </w:r>
      <w:r w:rsidRPr="00A70B96">
        <w:rPr>
          <w:rStyle w:val="word"/>
          <w:color w:val="222222"/>
          <w:lang w:val="lv-LV"/>
        </w:rPr>
        <w:t>SES</w:t>
      </w:r>
      <w:r w:rsidRPr="00A70B96">
        <w:rPr>
          <w:rStyle w:val="phrase"/>
          <w:color w:val="222222"/>
          <w:lang w:val="lv-LV"/>
        </w:rPr>
        <w:t xml:space="preserve"> </w:t>
      </w:r>
      <w:r w:rsidRPr="00A70B96">
        <w:rPr>
          <w:rStyle w:val="word"/>
          <w:color w:val="222222"/>
          <w:lang w:val="lv-LV"/>
        </w:rPr>
        <w:t>I</w:t>
      </w:r>
      <w:r w:rsidRPr="00A70B96">
        <w:rPr>
          <w:rStyle w:val="phrase"/>
          <w:color w:val="222222"/>
          <w:lang w:val="lv-LV"/>
        </w:rPr>
        <w:t xml:space="preserve"> </w:t>
      </w:r>
      <w:r w:rsidRPr="00A70B96">
        <w:rPr>
          <w:rStyle w:val="word"/>
          <w:color w:val="222222"/>
          <w:lang w:val="lv-LV"/>
        </w:rPr>
        <w:t>un</w:t>
      </w:r>
      <w:r w:rsidRPr="00A70B96">
        <w:rPr>
          <w:rStyle w:val="phrase"/>
          <w:color w:val="222222"/>
          <w:lang w:val="lv-LV"/>
        </w:rPr>
        <w:t xml:space="preserve"> </w:t>
      </w:r>
      <w:r w:rsidRPr="00A70B96">
        <w:rPr>
          <w:rStyle w:val="word"/>
          <w:color w:val="222222"/>
          <w:lang w:val="lv-LV"/>
        </w:rPr>
        <w:t>kopš</w:t>
      </w:r>
      <w:r w:rsidRPr="00A70B96">
        <w:rPr>
          <w:rStyle w:val="phrase"/>
          <w:color w:val="222222"/>
          <w:lang w:val="lv-LV"/>
        </w:rPr>
        <w:t xml:space="preserve"> </w:t>
      </w:r>
      <w:r w:rsidRPr="00A70B96">
        <w:rPr>
          <w:rStyle w:val="word"/>
          <w:color w:val="222222"/>
          <w:lang w:val="lv-LV"/>
        </w:rPr>
        <w:t>2009.gada</w:t>
      </w:r>
      <w:r w:rsidRPr="00A70B96">
        <w:rPr>
          <w:rStyle w:val="phrase"/>
          <w:color w:val="222222"/>
          <w:lang w:val="lv-LV"/>
        </w:rPr>
        <w:t xml:space="preserve"> a</w:t>
      </w:r>
      <w:r w:rsidRPr="00A70B96">
        <w:rPr>
          <w:rStyle w:val="phrase"/>
          <w:lang w:val="lv-LV"/>
        </w:rPr>
        <w:t xml:space="preserve">r </w:t>
      </w:r>
      <w:r w:rsidRPr="00A70B96">
        <w:rPr>
          <w:rStyle w:val="word"/>
          <w:color w:val="222222"/>
          <w:lang w:val="lv-LV"/>
        </w:rPr>
        <w:t>SES</w:t>
      </w:r>
      <w:r w:rsidRPr="00A70B96">
        <w:rPr>
          <w:rStyle w:val="phrase"/>
          <w:color w:val="222222"/>
          <w:lang w:val="lv-LV"/>
        </w:rPr>
        <w:t xml:space="preserve"> </w:t>
      </w:r>
      <w:r w:rsidRPr="00A70B96">
        <w:rPr>
          <w:rStyle w:val="word"/>
          <w:color w:val="222222"/>
          <w:lang w:val="lv-LV"/>
        </w:rPr>
        <w:t>II,</w:t>
      </w:r>
      <w:r w:rsidRPr="00A70B96">
        <w:rPr>
          <w:rStyle w:val="phrase"/>
          <w:color w:val="222222"/>
          <w:lang w:val="lv-LV"/>
        </w:rPr>
        <w:t xml:space="preserve"> </w:t>
      </w:r>
      <w:r w:rsidRPr="00A70B96">
        <w:rPr>
          <w:rStyle w:val="word"/>
          <w:color w:val="222222"/>
          <w:lang w:val="lv-LV"/>
        </w:rPr>
        <w:t>liecina,</w:t>
      </w:r>
      <w:r w:rsidRPr="00A70B96">
        <w:rPr>
          <w:rStyle w:val="phrase"/>
          <w:color w:val="222222"/>
          <w:lang w:val="lv-LV"/>
        </w:rPr>
        <w:t xml:space="preserve"> </w:t>
      </w:r>
      <w:r w:rsidRPr="00A70B96">
        <w:rPr>
          <w:rStyle w:val="word"/>
          <w:color w:val="222222"/>
          <w:lang w:val="lv-LV"/>
        </w:rPr>
        <w:t>ka</w:t>
      </w:r>
      <w:r w:rsidRPr="00A70B96">
        <w:rPr>
          <w:rStyle w:val="phrase"/>
          <w:color w:val="222222"/>
          <w:lang w:val="lv-LV"/>
        </w:rPr>
        <w:t xml:space="preserve"> </w:t>
      </w:r>
      <w:r w:rsidRPr="00A70B96">
        <w:rPr>
          <w:rStyle w:val="word"/>
          <w:color w:val="222222"/>
          <w:lang w:val="lv-LV"/>
        </w:rPr>
        <w:t>SES</w:t>
      </w:r>
      <w:r w:rsidRPr="00A70B96">
        <w:rPr>
          <w:rStyle w:val="phrase"/>
          <w:color w:val="222222"/>
          <w:lang w:val="lv-LV"/>
        </w:rPr>
        <w:t xml:space="preserve"> </w:t>
      </w:r>
      <w:r w:rsidRPr="00A70B96">
        <w:rPr>
          <w:rStyle w:val="word"/>
          <w:color w:val="222222"/>
          <w:lang w:val="lv-LV"/>
        </w:rPr>
        <w:t>principi</w:t>
      </w:r>
      <w:r w:rsidRPr="00A70B96">
        <w:rPr>
          <w:rStyle w:val="phrase"/>
          <w:color w:val="222222"/>
          <w:lang w:val="lv-LV"/>
        </w:rPr>
        <w:t xml:space="preserve"> </w:t>
      </w:r>
      <w:r w:rsidRPr="00A70B96">
        <w:rPr>
          <w:rStyle w:val="word"/>
          <w:color w:val="222222"/>
          <w:lang w:val="lv-LV"/>
        </w:rPr>
        <w:t>un</w:t>
      </w:r>
      <w:r w:rsidRPr="00A70B96">
        <w:rPr>
          <w:rStyle w:val="phrase"/>
          <w:color w:val="222222"/>
          <w:lang w:val="lv-LV"/>
        </w:rPr>
        <w:t xml:space="preserve"> </w:t>
      </w:r>
      <w:r w:rsidRPr="00A70B96">
        <w:rPr>
          <w:rStyle w:val="word"/>
          <w:color w:val="222222"/>
          <w:lang w:val="lv-LV"/>
        </w:rPr>
        <w:t>vispārējā</w:t>
      </w:r>
      <w:r w:rsidRPr="00A70B96">
        <w:rPr>
          <w:rStyle w:val="phrase"/>
          <w:color w:val="222222"/>
          <w:lang w:val="lv-LV"/>
        </w:rPr>
        <w:t xml:space="preserve"> </w:t>
      </w:r>
      <w:r w:rsidRPr="00A70B96">
        <w:rPr>
          <w:rStyle w:val="word"/>
          <w:lang w:val="lv-LV"/>
        </w:rPr>
        <w:t>virzīb</w:t>
      </w:r>
      <w:r w:rsidRPr="00A70B96">
        <w:rPr>
          <w:rStyle w:val="word"/>
          <w:color w:val="222222"/>
          <w:lang w:val="lv-LV"/>
        </w:rPr>
        <w:t>a</w:t>
      </w:r>
      <w:r w:rsidRPr="00A70B96">
        <w:rPr>
          <w:rStyle w:val="phrase"/>
          <w:color w:val="222222"/>
          <w:lang w:val="lv-LV"/>
        </w:rPr>
        <w:t xml:space="preserve"> </w:t>
      </w:r>
      <w:r w:rsidRPr="00A70B96">
        <w:rPr>
          <w:rStyle w:val="word"/>
          <w:color w:val="222222"/>
          <w:lang w:val="lv-LV"/>
        </w:rPr>
        <w:t>ir</w:t>
      </w:r>
      <w:r w:rsidRPr="00A70B96">
        <w:rPr>
          <w:rStyle w:val="phrase"/>
          <w:color w:val="222222"/>
          <w:lang w:val="lv-LV"/>
        </w:rPr>
        <w:t xml:space="preserve"> </w:t>
      </w:r>
      <w:r w:rsidRPr="00A70B96">
        <w:rPr>
          <w:rStyle w:val="word"/>
          <w:lang w:val="lv-LV"/>
        </w:rPr>
        <w:t>derīga</w:t>
      </w:r>
      <w:r>
        <w:rPr>
          <w:rStyle w:val="word"/>
          <w:lang w:val="lv-LV"/>
        </w:rPr>
        <w:t xml:space="preserve"> </w:t>
      </w:r>
      <w:r w:rsidRPr="00E33D92">
        <w:rPr>
          <w:rStyle w:val="word"/>
          <w:lang w:val="lv-LV"/>
        </w:rPr>
        <w:t>un</w:t>
      </w:r>
      <w:r w:rsidRPr="00A70B96">
        <w:rPr>
          <w:rStyle w:val="phrase"/>
          <w:color w:val="222222"/>
          <w:lang w:val="lv-LV"/>
        </w:rPr>
        <w:t xml:space="preserve"> </w:t>
      </w:r>
      <w:r>
        <w:rPr>
          <w:rStyle w:val="phrase"/>
          <w:color w:val="222222"/>
          <w:lang w:val="lv-LV"/>
        </w:rPr>
        <w:t>b</w:t>
      </w:r>
      <w:r w:rsidRPr="00E33D92">
        <w:rPr>
          <w:rStyle w:val="phrase"/>
          <w:color w:val="222222"/>
          <w:lang w:val="lv-LV"/>
        </w:rPr>
        <w:t>ūtu</w:t>
      </w:r>
      <w:r w:rsidRPr="00A70B96">
        <w:rPr>
          <w:rStyle w:val="phrase"/>
          <w:color w:val="222222"/>
          <w:lang w:val="lv-LV"/>
        </w:rPr>
        <w:t xml:space="preserve"> </w:t>
      </w:r>
      <w:r w:rsidRPr="00A70B96">
        <w:rPr>
          <w:rStyle w:val="word"/>
          <w:color w:val="222222"/>
          <w:lang w:val="lv-LV"/>
        </w:rPr>
        <w:t>jāsaglabā.</w:t>
      </w:r>
      <w:r w:rsidRPr="00A70B96">
        <w:rPr>
          <w:rStyle w:val="FootnoteTextChar"/>
          <w:color w:val="222222"/>
          <w:lang w:val="lv-LV"/>
        </w:rPr>
        <w:t xml:space="preserve"> </w:t>
      </w:r>
      <w:r w:rsidRPr="00A70B96">
        <w:rPr>
          <w:rStyle w:val="word"/>
          <w:color w:val="222222"/>
          <w:lang w:val="lv-LV"/>
        </w:rPr>
        <w:t>Tomēr</w:t>
      </w:r>
      <w:r w:rsidRPr="00A70B96">
        <w:rPr>
          <w:rStyle w:val="phrase"/>
          <w:color w:val="222222"/>
          <w:lang w:val="lv-LV"/>
        </w:rPr>
        <w:t xml:space="preserve"> </w:t>
      </w:r>
      <w:r w:rsidRPr="00A70B96">
        <w:rPr>
          <w:rStyle w:val="word"/>
          <w:color w:val="222222"/>
          <w:lang w:val="lv-LV"/>
        </w:rPr>
        <w:t>gaisa</w:t>
      </w:r>
      <w:r w:rsidRPr="00A70B96">
        <w:rPr>
          <w:rStyle w:val="phrase"/>
          <w:color w:val="222222"/>
          <w:lang w:val="lv-LV"/>
        </w:rPr>
        <w:t xml:space="preserve"> </w:t>
      </w:r>
      <w:r w:rsidRPr="00A70B96">
        <w:rPr>
          <w:rStyle w:val="word"/>
          <w:color w:val="222222"/>
          <w:lang w:val="lv-LV"/>
        </w:rPr>
        <w:t>satiksmes</w:t>
      </w:r>
      <w:r w:rsidRPr="00A70B96">
        <w:rPr>
          <w:rStyle w:val="phrase"/>
          <w:color w:val="222222"/>
          <w:lang w:val="lv-LV"/>
        </w:rPr>
        <w:t xml:space="preserve"> </w:t>
      </w:r>
      <w:r w:rsidRPr="00A70B96">
        <w:rPr>
          <w:rStyle w:val="word"/>
          <w:color w:val="222222"/>
          <w:lang w:val="lv-LV"/>
        </w:rPr>
        <w:t>pārvaldības</w:t>
      </w:r>
      <w:r w:rsidRPr="00A70B96">
        <w:rPr>
          <w:rStyle w:val="phrase"/>
          <w:color w:val="222222"/>
          <w:lang w:val="lv-LV"/>
        </w:rPr>
        <w:t xml:space="preserve"> </w:t>
      </w:r>
      <w:r w:rsidRPr="00A70B96">
        <w:rPr>
          <w:rStyle w:val="word"/>
          <w:color w:val="222222"/>
          <w:lang w:val="lv-LV"/>
        </w:rPr>
        <w:t>(ATM)</w:t>
      </w:r>
      <w:r w:rsidRPr="00A70B96">
        <w:rPr>
          <w:rStyle w:val="phrase"/>
          <w:color w:val="222222"/>
          <w:lang w:val="lv-LV"/>
        </w:rPr>
        <w:t xml:space="preserve"> </w:t>
      </w:r>
      <w:r w:rsidRPr="00A70B96">
        <w:rPr>
          <w:rStyle w:val="word"/>
          <w:color w:val="222222"/>
          <w:lang w:val="lv-LV"/>
        </w:rPr>
        <w:t>izmaksas</w:t>
      </w:r>
      <w:r w:rsidRPr="00A70B96">
        <w:rPr>
          <w:rStyle w:val="phrase"/>
          <w:color w:val="222222"/>
          <w:lang w:val="lv-LV"/>
        </w:rPr>
        <w:t xml:space="preserve"> </w:t>
      </w:r>
      <w:r w:rsidRPr="00A70B96">
        <w:rPr>
          <w:rStyle w:val="word"/>
          <w:color w:val="222222"/>
          <w:lang w:val="lv-LV"/>
        </w:rPr>
        <w:t>joprojām</w:t>
      </w:r>
      <w:r w:rsidRPr="00A70B96">
        <w:rPr>
          <w:rStyle w:val="phrase"/>
          <w:color w:val="222222"/>
          <w:lang w:val="lv-LV"/>
        </w:rPr>
        <w:t xml:space="preserve"> </w:t>
      </w:r>
      <w:r w:rsidRPr="00A70B96">
        <w:rPr>
          <w:rStyle w:val="word"/>
          <w:color w:val="222222"/>
          <w:lang w:val="lv-LV"/>
        </w:rPr>
        <w:t>ir</w:t>
      </w:r>
      <w:r w:rsidRPr="00A70B96">
        <w:rPr>
          <w:rStyle w:val="phrase"/>
          <w:color w:val="222222"/>
          <w:lang w:val="lv-LV"/>
        </w:rPr>
        <w:t xml:space="preserve"> </w:t>
      </w:r>
      <w:r w:rsidRPr="00A70B96">
        <w:rPr>
          <w:rStyle w:val="word"/>
          <w:color w:val="222222"/>
          <w:lang w:val="lv-LV"/>
        </w:rPr>
        <w:t>augstas</w:t>
      </w:r>
      <w:r>
        <w:rPr>
          <w:rStyle w:val="word"/>
          <w:color w:val="222222"/>
          <w:lang w:val="lv-LV"/>
        </w:rPr>
        <w:t>,</w:t>
      </w:r>
      <w:r w:rsidRPr="00E33D92">
        <w:rPr>
          <w:rStyle w:val="word"/>
          <w:lang w:val="lv-LV"/>
        </w:rPr>
        <w:t xml:space="preserve"> savukārt kapacitāte ir nepietiekama, negatīvais iespaids uz vidi saglabājas </w:t>
      </w:r>
      <w:r w:rsidRPr="00A70B96">
        <w:rPr>
          <w:rStyle w:val="word"/>
          <w:color w:val="222222"/>
          <w:lang w:val="lv-LV"/>
        </w:rPr>
        <w:t>un</w:t>
      </w:r>
      <w:r w:rsidRPr="00A70B96">
        <w:rPr>
          <w:rStyle w:val="phrase"/>
          <w:color w:val="222222"/>
          <w:lang w:val="lv-LV"/>
        </w:rPr>
        <w:t xml:space="preserve"> </w:t>
      </w:r>
      <w:r w:rsidRPr="00A70B96">
        <w:rPr>
          <w:rStyle w:val="word"/>
          <w:color w:val="222222"/>
          <w:lang w:val="lv-LV"/>
        </w:rPr>
        <w:t>kavējum</w:t>
      </w:r>
      <w:r>
        <w:rPr>
          <w:rStyle w:val="word"/>
          <w:color w:val="222222"/>
          <w:lang w:val="lv-LV"/>
        </w:rPr>
        <w:t xml:space="preserve">u kopējais apjoms pieaug. Komisijas risinājums, kas noteica obligātu dalībvalstu iesaisti tā saucamo funkcionālo gaisa telpas bloku </w:t>
      </w:r>
      <w:r w:rsidRPr="00A00447">
        <w:rPr>
          <w:rStyle w:val="word"/>
          <w:color w:val="222222"/>
          <w:lang w:val="lv-LV"/>
        </w:rPr>
        <w:t>(F</w:t>
      </w:r>
      <w:r>
        <w:rPr>
          <w:rStyle w:val="word"/>
          <w:color w:val="222222"/>
          <w:lang w:val="lv-LV"/>
        </w:rPr>
        <w:t>A</w:t>
      </w:r>
      <w:r w:rsidRPr="00A00447">
        <w:rPr>
          <w:rStyle w:val="word"/>
          <w:color w:val="222222"/>
          <w:lang w:val="lv-LV"/>
        </w:rPr>
        <w:t>B</w:t>
      </w:r>
      <w:r>
        <w:rPr>
          <w:rStyle w:val="word"/>
          <w:color w:val="222222"/>
          <w:lang w:val="lv-LV"/>
        </w:rPr>
        <w:t xml:space="preserve">) izveidē, lai mazinātu kopējās Eiropas gaisa telpas fragmentāciju, savu mērķi kopumā nav </w:t>
      </w:r>
      <w:r w:rsidRPr="00902664">
        <w:rPr>
          <w:rStyle w:val="word"/>
          <w:color w:val="222222"/>
          <w:lang w:val="lv-LV"/>
        </w:rPr>
        <w:t xml:space="preserve">sasniedzis, bet gan izsaucis izmaksu </w:t>
      </w:r>
      <w:r w:rsidRPr="00902664">
        <w:rPr>
          <w:rStyle w:val="phrase"/>
          <w:color w:val="222222"/>
          <w:lang w:val="lv-LV"/>
        </w:rPr>
        <w:t xml:space="preserve"> </w:t>
      </w:r>
      <w:r w:rsidRPr="00902664">
        <w:rPr>
          <w:rStyle w:val="word"/>
          <w:color w:val="222222"/>
          <w:lang w:val="lv-LV"/>
        </w:rPr>
        <w:t>papildu palielināšanos. Šī</w:t>
      </w:r>
      <w:r w:rsidRPr="00902664">
        <w:rPr>
          <w:rStyle w:val="phrase"/>
          <w:color w:val="222222"/>
          <w:lang w:val="lv-LV"/>
        </w:rPr>
        <w:t xml:space="preserve"> </w:t>
      </w:r>
      <w:r w:rsidRPr="00902664">
        <w:rPr>
          <w:rStyle w:val="word"/>
          <w:color w:val="222222"/>
          <w:lang w:val="lv-LV"/>
        </w:rPr>
        <w:t>situācija</w:t>
      </w:r>
      <w:r w:rsidRPr="00902664">
        <w:rPr>
          <w:rStyle w:val="phrase"/>
          <w:color w:val="222222"/>
          <w:lang w:val="lv-LV"/>
        </w:rPr>
        <w:t xml:space="preserve"> liecina par joprojām pastāvošo  </w:t>
      </w:r>
      <w:r w:rsidRPr="00902664">
        <w:rPr>
          <w:rStyle w:val="word"/>
          <w:color w:val="222222"/>
          <w:lang w:val="lv-LV"/>
        </w:rPr>
        <w:t>ATM</w:t>
      </w:r>
      <w:r w:rsidRPr="00902664">
        <w:rPr>
          <w:rStyle w:val="phrase"/>
          <w:color w:val="222222"/>
          <w:lang w:val="lv-LV"/>
        </w:rPr>
        <w:t xml:space="preserve"> nepietiekošo </w:t>
      </w:r>
      <w:r w:rsidRPr="00902664">
        <w:rPr>
          <w:rStyle w:val="word"/>
          <w:color w:val="222222"/>
          <w:lang w:val="lv-LV"/>
        </w:rPr>
        <w:t>efektivitāti,</w:t>
      </w:r>
      <w:r w:rsidRPr="00902664">
        <w:rPr>
          <w:rStyle w:val="phrase"/>
          <w:color w:val="222222"/>
          <w:lang w:val="lv-LV"/>
        </w:rPr>
        <w:t xml:space="preserve"> </w:t>
      </w:r>
      <w:r w:rsidRPr="00902664">
        <w:rPr>
          <w:rStyle w:val="word"/>
          <w:color w:val="222222"/>
          <w:lang w:val="lv-LV"/>
        </w:rPr>
        <w:t>kas</w:t>
      </w:r>
      <w:r w:rsidRPr="00902664">
        <w:rPr>
          <w:rStyle w:val="phrase"/>
          <w:color w:val="222222"/>
          <w:lang w:val="lv-LV"/>
        </w:rPr>
        <w:t xml:space="preserve"> </w:t>
      </w:r>
      <w:r w:rsidRPr="00902664">
        <w:rPr>
          <w:rStyle w:val="word"/>
          <w:color w:val="222222"/>
          <w:lang w:val="lv-LV"/>
        </w:rPr>
        <w:t>rada</w:t>
      </w:r>
      <w:r w:rsidRPr="00902664">
        <w:rPr>
          <w:rStyle w:val="phrase"/>
          <w:color w:val="222222"/>
          <w:lang w:val="lv-LV"/>
        </w:rPr>
        <w:t xml:space="preserve"> </w:t>
      </w:r>
      <w:r w:rsidRPr="00902664">
        <w:rPr>
          <w:rStyle w:val="word"/>
          <w:lang w:val="lv-LV"/>
        </w:rPr>
        <w:t>pārslogotību</w:t>
      </w:r>
      <w:r w:rsidRPr="00902664">
        <w:rPr>
          <w:rStyle w:val="phrase"/>
          <w:color w:val="222222"/>
          <w:lang w:val="lv-LV"/>
        </w:rPr>
        <w:t xml:space="preserve"> </w:t>
      </w:r>
      <w:r w:rsidRPr="00902664">
        <w:rPr>
          <w:rStyle w:val="word"/>
          <w:color w:val="222222"/>
          <w:lang w:val="lv-LV"/>
        </w:rPr>
        <w:t>pat</w:t>
      </w:r>
      <w:r w:rsidRPr="00902664">
        <w:rPr>
          <w:rStyle w:val="phrase"/>
          <w:color w:val="222222"/>
          <w:lang w:val="lv-LV"/>
        </w:rPr>
        <w:t xml:space="preserve"> </w:t>
      </w:r>
      <w:r w:rsidRPr="00902664">
        <w:rPr>
          <w:rStyle w:val="word"/>
          <w:color w:val="222222"/>
          <w:lang w:val="lv-LV"/>
        </w:rPr>
        <w:t>normālos</w:t>
      </w:r>
      <w:r w:rsidRPr="00902664">
        <w:rPr>
          <w:rStyle w:val="phrase"/>
          <w:color w:val="222222"/>
          <w:lang w:val="lv-LV"/>
        </w:rPr>
        <w:t xml:space="preserve"> </w:t>
      </w:r>
      <w:r w:rsidRPr="00902664">
        <w:rPr>
          <w:rStyle w:val="word"/>
          <w:color w:val="222222"/>
          <w:lang w:val="lv-LV"/>
        </w:rPr>
        <w:t>apstākļos. Ir</w:t>
      </w:r>
      <w:r w:rsidRPr="00902664">
        <w:rPr>
          <w:rStyle w:val="phrase"/>
          <w:color w:val="222222"/>
          <w:lang w:val="lv-LV"/>
        </w:rPr>
        <w:t xml:space="preserve"> </w:t>
      </w:r>
      <w:r w:rsidRPr="00902664">
        <w:rPr>
          <w:rStyle w:val="word"/>
          <w:color w:val="222222"/>
          <w:lang w:val="lv-LV"/>
        </w:rPr>
        <w:t>skaidrs,</w:t>
      </w:r>
      <w:r w:rsidRPr="00902664">
        <w:rPr>
          <w:rStyle w:val="phrase"/>
          <w:color w:val="222222"/>
          <w:lang w:val="lv-LV"/>
        </w:rPr>
        <w:t xml:space="preserve"> </w:t>
      </w:r>
      <w:r w:rsidRPr="00902664">
        <w:rPr>
          <w:rStyle w:val="word"/>
          <w:color w:val="222222"/>
          <w:lang w:val="lv-LV"/>
        </w:rPr>
        <w:t>ka</w:t>
      </w:r>
      <w:r w:rsidRPr="00902664">
        <w:rPr>
          <w:rStyle w:val="phrase"/>
          <w:color w:val="222222"/>
          <w:lang w:val="lv-LV"/>
        </w:rPr>
        <w:t xml:space="preserve"> </w:t>
      </w:r>
      <w:r w:rsidRPr="00902664">
        <w:rPr>
          <w:rStyle w:val="word"/>
          <w:color w:val="222222"/>
          <w:lang w:val="lv-LV"/>
        </w:rPr>
        <w:t>mērķi,</w:t>
      </w:r>
      <w:r w:rsidRPr="00902664">
        <w:rPr>
          <w:rStyle w:val="phrase"/>
          <w:color w:val="222222"/>
          <w:lang w:val="lv-LV"/>
        </w:rPr>
        <w:t xml:space="preserve"> </w:t>
      </w:r>
      <w:r w:rsidRPr="00902664">
        <w:rPr>
          <w:rStyle w:val="word"/>
          <w:color w:val="222222"/>
          <w:lang w:val="lv-LV"/>
        </w:rPr>
        <w:t>kas</w:t>
      </w:r>
      <w:r w:rsidRPr="00902664">
        <w:rPr>
          <w:rStyle w:val="phrase"/>
          <w:color w:val="222222"/>
          <w:lang w:val="lv-LV"/>
        </w:rPr>
        <w:t xml:space="preserve"> </w:t>
      </w:r>
      <w:r w:rsidRPr="00902664">
        <w:rPr>
          <w:rStyle w:val="word"/>
          <w:color w:val="222222"/>
          <w:lang w:val="lv-LV"/>
        </w:rPr>
        <w:t>noteikti</w:t>
      </w:r>
      <w:r w:rsidRPr="00902664">
        <w:rPr>
          <w:rStyle w:val="phrase"/>
          <w:color w:val="222222"/>
          <w:lang w:val="lv-LV"/>
        </w:rPr>
        <w:t xml:space="preserve"> </w:t>
      </w:r>
      <w:r w:rsidRPr="00902664">
        <w:rPr>
          <w:rStyle w:val="word"/>
          <w:color w:val="222222"/>
          <w:lang w:val="lv-LV"/>
        </w:rPr>
        <w:t>pirmoreiz</w:t>
      </w:r>
      <w:r w:rsidRPr="00902664">
        <w:rPr>
          <w:rStyle w:val="phrase"/>
          <w:color w:val="222222"/>
          <w:lang w:val="lv-LV"/>
        </w:rPr>
        <w:t xml:space="preserve"> </w:t>
      </w:r>
      <w:r w:rsidRPr="00902664">
        <w:rPr>
          <w:rStyle w:val="word"/>
          <w:color w:val="222222"/>
          <w:lang w:val="lv-LV"/>
        </w:rPr>
        <w:t>izveidojot</w:t>
      </w:r>
      <w:r w:rsidRPr="00902664">
        <w:rPr>
          <w:rStyle w:val="phrase"/>
          <w:color w:val="222222"/>
          <w:lang w:val="lv-LV"/>
        </w:rPr>
        <w:t xml:space="preserve"> </w:t>
      </w:r>
      <w:r w:rsidRPr="00902664">
        <w:rPr>
          <w:rStyle w:val="word"/>
          <w:color w:val="222222"/>
          <w:lang w:val="lv-LV"/>
        </w:rPr>
        <w:t>SES,</w:t>
      </w:r>
      <w:r w:rsidRPr="00902664">
        <w:rPr>
          <w:rStyle w:val="phrase"/>
          <w:color w:val="222222"/>
          <w:lang w:val="lv-LV"/>
        </w:rPr>
        <w:t xml:space="preserve"> </w:t>
      </w:r>
      <w:r w:rsidRPr="00902664">
        <w:rPr>
          <w:rStyle w:val="word"/>
          <w:color w:val="222222"/>
          <w:lang w:val="lv-LV"/>
        </w:rPr>
        <w:t>nav</w:t>
      </w:r>
      <w:r w:rsidRPr="00902664">
        <w:rPr>
          <w:rStyle w:val="phrase"/>
          <w:color w:val="222222"/>
          <w:lang w:val="lv-LV"/>
        </w:rPr>
        <w:t xml:space="preserve"> </w:t>
      </w:r>
      <w:r w:rsidRPr="00902664">
        <w:rPr>
          <w:rStyle w:val="word"/>
          <w:color w:val="222222"/>
          <w:lang w:val="lv-LV"/>
        </w:rPr>
        <w:t>pilnībā</w:t>
      </w:r>
      <w:r w:rsidRPr="00902664">
        <w:rPr>
          <w:rStyle w:val="phrase"/>
          <w:color w:val="222222"/>
          <w:lang w:val="lv-LV"/>
        </w:rPr>
        <w:t xml:space="preserve"> </w:t>
      </w:r>
      <w:r w:rsidRPr="00902664">
        <w:rPr>
          <w:rStyle w:val="word"/>
          <w:color w:val="222222"/>
          <w:lang w:val="lv-LV"/>
        </w:rPr>
        <w:t>sasniegti</w:t>
      </w:r>
      <w:r w:rsidRPr="00902664">
        <w:rPr>
          <w:rStyle w:val="phrase"/>
          <w:color w:val="222222"/>
          <w:lang w:val="lv-LV"/>
        </w:rPr>
        <w:t xml:space="preserve"> </w:t>
      </w:r>
      <w:r w:rsidRPr="00902664">
        <w:rPr>
          <w:rStyle w:val="word"/>
          <w:color w:val="222222"/>
          <w:lang w:val="lv-LV"/>
        </w:rPr>
        <w:t>paredzētajā</w:t>
      </w:r>
      <w:r w:rsidRPr="00902664">
        <w:rPr>
          <w:rStyle w:val="phrase"/>
          <w:color w:val="222222"/>
          <w:lang w:val="lv-LV"/>
        </w:rPr>
        <w:t xml:space="preserve"> </w:t>
      </w:r>
      <w:r w:rsidRPr="00902664">
        <w:rPr>
          <w:rStyle w:val="word"/>
          <w:color w:val="222222"/>
          <w:lang w:val="lv-LV"/>
        </w:rPr>
        <w:t>termiņā.</w:t>
      </w:r>
    </w:p>
    <w:p w:rsidRPr="00902664" w:rsidR="00902664" w:rsidP="00902664" w:rsidRDefault="00902664" w14:paraId="0A27E293" w14:textId="77777777">
      <w:pPr>
        <w:pStyle w:val="mt-translation"/>
        <w:spacing w:after="0" w:afterAutospacing="0"/>
        <w:ind w:firstLine="720"/>
        <w:jc w:val="both"/>
        <w:rPr>
          <w:rStyle w:val="phrase"/>
          <w:color w:val="222222"/>
          <w:lang w:val="lv-LV"/>
        </w:rPr>
      </w:pPr>
      <w:r w:rsidRPr="00902664">
        <w:rPr>
          <w:rStyle w:val="word"/>
          <w:color w:val="222222"/>
          <w:lang w:val="lv-LV"/>
        </w:rPr>
        <w:t>Tādēļ</w:t>
      </w:r>
      <w:r w:rsidRPr="00902664">
        <w:rPr>
          <w:rStyle w:val="phrase"/>
          <w:color w:val="222222"/>
          <w:lang w:val="lv-LV"/>
        </w:rPr>
        <w:t xml:space="preserve"> </w:t>
      </w:r>
      <w:r w:rsidRPr="00902664">
        <w:rPr>
          <w:rStyle w:val="word"/>
          <w:color w:val="222222"/>
          <w:lang w:val="lv-LV"/>
        </w:rPr>
        <w:t>pašreizējā</w:t>
      </w:r>
      <w:r w:rsidRPr="00902664">
        <w:rPr>
          <w:rStyle w:val="phrase"/>
          <w:color w:val="222222"/>
          <w:lang w:val="lv-LV"/>
        </w:rPr>
        <w:t xml:space="preserve"> </w:t>
      </w:r>
      <w:r w:rsidRPr="00902664">
        <w:rPr>
          <w:rStyle w:val="word"/>
          <w:color w:val="222222"/>
          <w:lang w:val="lv-LV"/>
        </w:rPr>
        <w:t>grozītā</w:t>
      </w:r>
      <w:r w:rsidRPr="00902664">
        <w:rPr>
          <w:rStyle w:val="phrase"/>
          <w:color w:val="222222"/>
          <w:lang w:val="lv-LV"/>
        </w:rPr>
        <w:t xml:space="preserve"> </w:t>
      </w:r>
      <w:r w:rsidRPr="00902664">
        <w:rPr>
          <w:rStyle w:val="word"/>
          <w:color w:val="222222"/>
          <w:lang w:val="lv-LV"/>
        </w:rPr>
        <w:t>priekšlikuma</w:t>
      </w:r>
      <w:r w:rsidRPr="00902664">
        <w:rPr>
          <w:rStyle w:val="phrase"/>
          <w:color w:val="222222"/>
          <w:lang w:val="lv-LV"/>
        </w:rPr>
        <w:t xml:space="preserve"> </w:t>
      </w:r>
      <w:r w:rsidRPr="00902664">
        <w:rPr>
          <w:rStyle w:val="word"/>
          <w:color w:val="222222"/>
          <w:lang w:val="lv-LV"/>
        </w:rPr>
        <w:t>mērķis</w:t>
      </w:r>
      <w:r w:rsidRPr="00902664">
        <w:rPr>
          <w:rStyle w:val="phrase"/>
          <w:color w:val="222222"/>
          <w:lang w:val="lv-LV"/>
        </w:rPr>
        <w:t xml:space="preserve"> </w:t>
      </w:r>
      <w:r w:rsidRPr="00902664">
        <w:rPr>
          <w:rStyle w:val="word"/>
          <w:color w:val="222222"/>
          <w:lang w:val="lv-LV"/>
        </w:rPr>
        <w:t>ir</w:t>
      </w:r>
      <w:r w:rsidRPr="00902664">
        <w:rPr>
          <w:rStyle w:val="phrase"/>
          <w:color w:val="222222"/>
          <w:lang w:val="lv-LV"/>
        </w:rPr>
        <w:t xml:space="preserve"> atrast jaunus līdzekļus ATM vispārējās efektivitātes palielināšanai. Starp tādiem jāmin Aeronavigācijas pakalpojumu sadalīšana tādā veidā, ka tiek funkcionāli nodalīti gaisa satiksmes pakalpojumi, kas tiek sniegti maršrutā un visi pārējie, proti tehniskie pakalpojumi, aeronavigācijas informācijas nodrošināšana, meteoroloģiskas informācijas sniegšana un arī lidojumu vadīšana lidlauka zonā pirms nosēšanās un pēc pacelšanās. </w:t>
      </w:r>
    </w:p>
    <w:p w:rsidRPr="00902664" w:rsidR="00902664" w:rsidP="00902664" w:rsidRDefault="00902664" w14:paraId="372BE237" w14:textId="77777777">
      <w:pPr>
        <w:pStyle w:val="mt-translation"/>
        <w:spacing w:after="0" w:afterAutospacing="0"/>
        <w:ind w:firstLine="720"/>
        <w:jc w:val="both"/>
        <w:rPr>
          <w:rStyle w:val="word"/>
          <w:lang w:val="lv-LV"/>
        </w:rPr>
      </w:pPr>
      <w:r w:rsidRPr="00902664">
        <w:rPr>
          <w:rStyle w:val="word"/>
          <w:color w:val="222222"/>
          <w:lang w:val="lv-LV"/>
        </w:rPr>
        <w:t>P</w:t>
      </w:r>
      <w:r w:rsidRPr="00902664">
        <w:rPr>
          <w:rStyle w:val="word"/>
          <w:lang w:val="lv-LV"/>
        </w:rPr>
        <w:t xml:space="preserve">ilnīgi jauna ideja ir izveidot no Nacionālās uzraugošās iestādes nodalītu specializētu sertificējošu institūciju, kas sertificētu gaisa satiksmes vadības uzņēmumu no ekonomiskā snieguma atbilstības viedokļa. Līdz ar to katram aeronavigācijas uzņēmumam tagad būtu nepieciešami divi sertifikāti. Dalībvalsts pēc savas izvēles varētu arī šo jauno funkciju nodot Eiropas Savienības Aviācijas drošības aģentūrai (EASA), maksājot par sertificēšanu un sertifikāta uzturēšanu kompensāciju. </w:t>
      </w:r>
    </w:p>
    <w:p w:rsidRPr="00902664" w:rsidR="00902664" w:rsidP="00902664" w:rsidRDefault="00902664" w14:paraId="29923664" w14:textId="77777777">
      <w:pPr>
        <w:pStyle w:val="mt-translation"/>
        <w:spacing w:after="0" w:afterAutospacing="0"/>
        <w:ind w:firstLine="720"/>
        <w:jc w:val="both"/>
        <w:rPr>
          <w:rStyle w:val="word"/>
          <w:color w:val="222222"/>
          <w:lang w:val="lv-LV"/>
        </w:rPr>
      </w:pPr>
      <w:r w:rsidRPr="00902664">
        <w:rPr>
          <w:lang w:val="lv-LV"/>
        </w:rPr>
        <w:t>Priekšlikumā tīkla pārvaldniekam (NM) tiek uzticēts Eiropas gaisa telpas struktūru dizains, pārvaldība un gaisa telpas plānošanas optimizācija tīklam, kas agrāk bija dalībvalstu nacionālā pārziņā.</w:t>
      </w:r>
    </w:p>
    <w:p w:rsidRPr="00902664" w:rsidR="00902664" w:rsidP="00902664" w:rsidRDefault="00902664" w14:paraId="43A84F88" w14:textId="335D094B">
      <w:pPr>
        <w:pStyle w:val="NoSpacing"/>
        <w:spacing w:after="240"/>
        <w:ind w:firstLine="720"/>
        <w:jc w:val="both"/>
        <w:rPr>
          <w:sz w:val="24"/>
          <w:szCs w:val="24"/>
        </w:rPr>
      </w:pPr>
      <w:r w:rsidRPr="00902664">
        <w:rPr>
          <w:sz w:val="24"/>
          <w:szCs w:val="24"/>
        </w:rPr>
        <w:t xml:space="preserve">Latvija atbalsta turpmāku Eiropas gaisa satiksmes sistēmas optimizēšanu ar mērķi novērst 2013. gada SES2+ priekšlikuma ietekmes </w:t>
      </w:r>
      <w:proofErr w:type="spellStart"/>
      <w:r w:rsidRPr="00902664">
        <w:rPr>
          <w:sz w:val="24"/>
          <w:szCs w:val="24"/>
        </w:rPr>
        <w:t>izvērtējumā</w:t>
      </w:r>
      <w:proofErr w:type="spellEnd"/>
      <w:r w:rsidRPr="00902664">
        <w:rPr>
          <w:sz w:val="24"/>
          <w:szCs w:val="24"/>
        </w:rPr>
        <w:t xml:space="preserve"> un Gudro personu grupas ziņojumā identificētās problēmas. Tādējādi tiktu sniegts ievērojams atbalsts Eiropas gaisa pārvadātājiem un ekonomikai kopumā. Tajā pašā laikā ir svarīgi nepieļaut liela mēroga kļūdas gaisa satiksmes optimizēšanā –</w:t>
      </w:r>
      <w:r>
        <w:rPr>
          <w:sz w:val="24"/>
          <w:szCs w:val="24"/>
        </w:rPr>
        <w:t xml:space="preserve"> </w:t>
      </w:r>
      <w:r w:rsidRPr="00902664">
        <w:rPr>
          <w:sz w:val="24"/>
          <w:szCs w:val="24"/>
        </w:rPr>
        <w:t>par šādu kļūdu var uzskatīt funkcionālo gaisa telpu bloku (FAB) koncepcijas pilnīgu ieviešanu.</w:t>
      </w:r>
    </w:p>
    <w:p w:rsidRPr="00902664" w:rsidR="00884C33" w:rsidP="00902664" w:rsidRDefault="00902664" w14:paraId="7F9DD66F" w14:textId="73C76A10">
      <w:pPr>
        <w:pStyle w:val="NoSpacing"/>
        <w:spacing w:after="240"/>
        <w:jc w:val="both"/>
        <w:rPr>
          <w:sz w:val="24"/>
        </w:rPr>
      </w:pPr>
      <w:r w:rsidRPr="00902664">
        <w:rPr>
          <w:sz w:val="24"/>
        </w:rPr>
        <w:lastRenderedPageBreak/>
        <w:t xml:space="preserve">Attiecīgi Latvija atturīgi vērtē ideju par radikālu gaisa satiksmes restrukturizēšanu universālā veidā, ja konkrētajā vietā un laikā pēc tā nav redzamas nepieciešamības un grozīto priekšlikumu Eiropas Parlamenta un Padomes regulai par SES īstenošanu Komisijas piedāvātajā redakcijā vērtē kā problemātisku. </w:t>
      </w:r>
    </w:p>
    <w:p w:rsidRPr="00E32AEC" w:rsidR="00902664" w:rsidP="00902664" w:rsidRDefault="00902664" w14:paraId="1092852E" w14:textId="77777777">
      <w:pPr>
        <w:ind w:firstLine="720"/>
        <w:jc w:val="both"/>
      </w:pPr>
      <w:r>
        <w:rPr>
          <w:color w:val="222222"/>
          <w:lang w:eastAsia="en-US"/>
        </w:rPr>
        <w:t>Jautājums tiks skatīts Padomes Aviācijas jautājumu darba grupās.</w:t>
      </w:r>
    </w:p>
    <w:p w:rsidR="009B50D2" w:rsidP="00884C33" w:rsidRDefault="009B50D2" w14:paraId="5F4DF7AB" w14:textId="4D2338B5">
      <w:pPr>
        <w:pStyle w:val="NormalWeb"/>
        <w:spacing w:before="0" w:beforeAutospacing="0" w:after="0" w:afterAutospacing="0"/>
        <w:jc w:val="both"/>
        <w:rPr>
          <w:sz w:val="22"/>
          <w:szCs w:val="22"/>
          <w:lang w:val="lv-LV"/>
        </w:rPr>
      </w:pPr>
    </w:p>
    <w:p w:rsidRPr="00000F43" w:rsidR="009B50D2" w:rsidP="00884C33" w:rsidRDefault="009B50D2" w14:paraId="5B434C92" w14:textId="77777777">
      <w:pPr>
        <w:pStyle w:val="NormalWeb"/>
        <w:spacing w:before="0" w:beforeAutospacing="0" w:after="0" w:afterAutospacing="0"/>
        <w:jc w:val="both"/>
        <w:rPr>
          <w:sz w:val="22"/>
          <w:szCs w:val="22"/>
          <w:lang w:val="lv-LV"/>
        </w:rPr>
      </w:pPr>
    </w:p>
    <w:p w:rsidRPr="00000F43" w:rsidR="00884C33" w:rsidP="00884C33" w:rsidRDefault="00884C33" w14:paraId="653856DC" w14:textId="77777777">
      <w:pPr>
        <w:pStyle w:val="NormalWeb"/>
        <w:spacing w:before="0" w:beforeAutospacing="0" w:after="0" w:afterAutospacing="0"/>
        <w:jc w:val="both"/>
        <w:rPr>
          <w:sz w:val="22"/>
          <w:szCs w:val="22"/>
          <w:lang w:val="lv-LV"/>
        </w:rPr>
      </w:pPr>
    </w:p>
    <w:p w:rsidR="002A27D9" w:rsidP="002A27D9" w:rsidRDefault="002A27D9" w14:paraId="3D691D8C" w14:textId="3AC4579F">
      <w:pPr>
        <w:ind w:left="720"/>
      </w:pPr>
      <w:r w:rsidRPr="00000F43">
        <w:t>Satiksmes ministrs</w:t>
      </w:r>
      <w:r w:rsidRPr="00000F43">
        <w:tab/>
      </w:r>
      <w:r w:rsidRPr="00000F43">
        <w:tab/>
      </w:r>
      <w:r w:rsidRPr="00000F43">
        <w:tab/>
      </w:r>
      <w:r w:rsidRPr="00000F43">
        <w:tab/>
      </w:r>
      <w:r w:rsidRPr="00000F43">
        <w:tab/>
      </w:r>
      <w:r w:rsidR="003D438D">
        <w:tab/>
      </w:r>
      <w:r w:rsidR="003D438D">
        <w:tab/>
      </w:r>
      <w:r w:rsidRPr="00000F43" w:rsidR="009B039F">
        <w:t>T. Linkaits</w:t>
      </w:r>
      <w:r w:rsidRPr="00000F43">
        <w:t xml:space="preserve">  </w:t>
      </w:r>
    </w:p>
    <w:p w:rsidR="003D438D" w:rsidP="002A27D9" w:rsidRDefault="003D438D" w14:paraId="2439A523" w14:textId="77777777">
      <w:pPr>
        <w:ind w:left="720"/>
      </w:pPr>
    </w:p>
    <w:p w:rsidR="003D438D" w:rsidP="002A27D9" w:rsidRDefault="003D438D" w14:paraId="37A988AD" w14:textId="77777777">
      <w:pPr>
        <w:ind w:left="720"/>
      </w:pPr>
    </w:p>
    <w:p w:rsidRPr="00000F43" w:rsidR="003D438D" w:rsidP="002A27D9" w:rsidRDefault="003D438D" w14:paraId="19624B60" w14:textId="5280F0FA">
      <w:pPr>
        <w:ind w:left="720"/>
      </w:pPr>
      <w:r>
        <w:t>Vīza:</w:t>
      </w:r>
    </w:p>
    <w:p w:rsidRPr="00000F43" w:rsidR="009B039F" w:rsidP="009B039F" w:rsidRDefault="00014887" w14:paraId="0C5F02A6" w14:textId="69425242">
      <w:pPr>
        <w:ind w:firstLine="720"/>
      </w:pPr>
      <w:r w:rsidRPr="00000F43">
        <w:t>Valsts sekretār</w:t>
      </w:r>
      <w:r w:rsidRPr="00000F43" w:rsidR="009B039F">
        <w:t>e</w:t>
      </w:r>
      <w:r w:rsidRPr="00000F43" w:rsidR="009B039F">
        <w:tab/>
      </w:r>
      <w:r w:rsidRPr="00000F43" w:rsidR="009B039F">
        <w:tab/>
      </w:r>
      <w:r w:rsidRPr="00000F43" w:rsidR="009B039F">
        <w:tab/>
      </w:r>
      <w:r w:rsidRPr="00000F43" w:rsidR="009B039F">
        <w:tab/>
      </w:r>
      <w:r w:rsidRPr="00000F43" w:rsidR="009B039F">
        <w:tab/>
      </w:r>
      <w:r w:rsidRPr="00000F43" w:rsidR="009B039F">
        <w:tab/>
      </w:r>
      <w:r w:rsidRPr="00000F43" w:rsidR="009B039F">
        <w:tab/>
        <w:t>I. Stepanova</w:t>
      </w:r>
    </w:p>
    <w:p w:rsidRPr="00000F43" w:rsidR="00014887" w:rsidP="00014887" w:rsidRDefault="00014887" w14:paraId="33F55606" w14:textId="027CD695">
      <w:pPr>
        <w:ind w:firstLine="720"/>
      </w:pPr>
      <w:r w:rsidRPr="00000F43">
        <w:tab/>
      </w:r>
      <w:r w:rsidRPr="00000F43">
        <w:tab/>
      </w:r>
      <w:r w:rsidRPr="00000F43">
        <w:tab/>
      </w:r>
      <w:r w:rsidRPr="00000F43">
        <w:tab/>
      </w:r>
      <w:r w:rsidRPr="00000F43">
        <w:tab/>
        <w:t xml:space="preserve"> </w:t>
      </w:r>
    </w:p>
    <w:p w:rsidR="002A27D9" w:rsidP="002A27D9" w:rsidRDefault="002A27D9" w14:paraId="6DEC6DCA" w14:textId="60516267">
      <w:pPr>
        <w:rPr>
          <w:sz w:val="28"/>
          <w:szCs w:val="28"/>
        </w:rPr>
      </w:pPr>
    </w:p>
    <w:p w:rsidR="00000F43" w:rsidP="002A27D9" w:rsidRDefault="00000F43" w14:paraId="2D38F9E3" w14:textId="7DD74597">
      <w:pPr>
        <w:rPr>
          <w:sz w:val="28"/>
          <w:szCs w:val="28"/>
        </w:rPr>
      </w:pPr>
    </w:p>
    <w:p w:rsidR="00000F43" w:rsidP="00000F43" w:rsidRDefault="00000F43" w14:paraId="4695A0AD" w14:textId="525F8C6E">
      <w:pPr>
        <w:ind w:firstLine="720"/>
        <w:rPr>
          <w:sz w:val="18"/>
          <w:szCs w:val="18"/>
        </w:rPr>
      </w:pPr>
      <w:r>
        <w:rPr>
          <w:sz w:val="18"/>
          <w:szCs w:val="18"/>
        </w:rPr>
        <w:t>Evita Nagle</w:t>
      </w:r>
    </w:p>
    <w:p w:rsidR="00000F43" w:rsidP="00000F43" w:rsidRDefault="00000F43" w14:paraId="369B2656" w14:textId="1376AD11">
      <w:pPr>
        <w:ind w:firstLine="720"/>
        <w:rPr>
          <w:sz w:val="18"/>
          <w:szCs w:val="18"/>
        </w:rPr>
      </w:pPr>
      <w:r>
        <w:rPr>
          <w:sz w:val="18"/>
          <w:szCs w:val="18"/>
        </w:rPr>
        <w:t>Tel. 67028190</w:t>
      </w:r>
    </w:p>
    <w:p w:rsidRPr="00000F43" w:rsidR="00000F43" w:rsidP="00000F43" w:rsidRDefault="00000F43" w14:paraId="4ADA16C7" w14:textId="0ED96059">
      <w:pPr>
        <w:ind w:firstLine="720"/>
        <w:rPr>
          <w:sz w:val="18"/>
          <w:szCs w:val="18"/>
        </w:rPr>
      </w:pPr>
      <w:r>
        <w:rPr>
          <w:sz w:val="18"/>
          <w:szCs w:val="18"/>
        </w:rPr>
        <w:t xml:space="preserve">Evita.nagle@sam.gov.lv </w:t>
      </w:r>
    </w:p>
    <w:sectPr w:rsidRPr="00000F43" w:rsidR="00000F43" w:rsidSect="00383C47">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91CC" w14:textId="77777777" w:rsidR="00AD0905" w:rsidRDefault="00AD0905" w:rsidP="002A27D9">
      <w:r>
        <w:separator/>
      </w:r>
    </w:p>
  </w:endnote>
  <w:endnote w:type="continuationSeparator" w:id="0">
    <w:p w14:paraId="4E5FB190" w14:textId="77777777" w:rsidR="00AD0905" w:rsidRDefault="00AD0905" w:rsidP="002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C74A" w14:textId="77777777" w:rsidR="00616801" w:rsidRDefault="008B1148" w:rsidP="00383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72CAA" w14:textId="77777777" w:rsidR="00616801" w:rsidRDefault="00AD0905" w:rsidP="00383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420B" w14:textId="4BD19ED6" w:rsidR="00F90958" w:rsidRPr="00AD2797" w:rsidRDefault="008B1148" w:rsidP="004725B5">
    <w:pPr>
      <w:spacing w:after="120"/>
      <w:jc w:val="both"/>
    </w:pPr>
    <w:r w:rsidRPr="00EE0D61">
      <w:t>S</w:t>
    </w:r>
    <w:r w:rsidR="00902664">
      <w:t>A</w:t>
    </w:r>
    <w:r w:rsidRPr="00EE0D61">
      <w:t>Mzino_</w:t>
    </w:r>
    <w:r w:rsidR="00EE0D61" w:rsidRPr="00EE0D61">
      <w:t>1</w:t>
    </w:r>
    <w:r w:rsidR="003211E1">
      <w:t>2</w:t>
    </w:r>
    <w:r w:rsidR="00EE0D61" w:rsidRPr="00EE0D61">
      <w:t>1120_SES</w:t>
    </w:r>
  </w:p>
  <w:p w14:paraId="52A9F575" w14:textId="26503306" w:rsidR="00616801" w:rsidRDefault="008B1148" w:rsidP="004725B5">
    <w:pPr>
      <w:pStyle w:val="Footer"/>
      <w:jc w:val="right"/>
    </w:pPr>
    <w:r>
      <w:rPr>
        <w:rStyle w:val="PageNumber"/>
      </w:rPr>
      <w:fldChar w:fldCharType="begin"/>
    </w:r>
    <w:r>
      <w:rPr>
        <w:rStyle w:val="PageNumber"/>
      </w:rPr>
      <w:instrText xml:space="preserve">PAGE  </w:instrText>
    </w:r>
    <w:r>
      <w:rPr>
        <w:rStyle w:val="PageNumber"/>
      </w:rPr>
      <w:fldChar w:fldCharType="separate"/>
    </w:r>
    <w:r w:rsidR="00014887">
      <w:rPr>
        <w:rStyle w:val="PageNumber"/>
        <w:noProof/>
      </w:rPr>
      <w:t>3</w:t>
    </w:r>
    <w:r>
      <w:rPr>
        <w:rStyle w:val="PageNumber"/>
      </w:rPr>
      <w:fldChar w:fldCharType="end"/>
    </w:r>
    <w:r w:rsidR="00B11003">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77CF" w14:textId="77777777" w:rsidR="00AD0905" w:rsidRDefault="00AD0905" w:rsidP="002A27D9">
      <w:r>
        <w:separator/>
      </w:r>
    </w:p>
  </w:footnote>
  <w:footnote w:type="continuationSeparator" w:id="0">
    <w:p w14:paraId="6C02FF5E" w14:textId="77777777" w:rsidR="00AD0905" w:rsidRDefault="00AD0905" w:rsidP="002A2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7D9"/>
    <w:rsid w:val="00000F43"/>
    <w:rsid w:val="00002488"/>
    <w:rsid w:val="00014887"/>
    <w:rsid w:val="00015C08"/>
    <w:rsid w:val="0002742C"/>
    <w:rsid w:val="00030A24"/>
    <w:rsid w:val="000C374C"/>
    <w:rsid w:val="000C58D3"/>
    <w:rsid w:val="00105185"/>
    <w:rsid w:val="00135589"/>
    <w:rsid w:val="001504D7"/>
    <w:rsid w:val="00164AD9"/>
    <w:rsid w:val="00170128"/>
    <w:rsid w:val="00183052"/>
    <w:rsid w:val="00187C12"/>
    <w:rsid w:val="001A2B9D"/>
    <w:rsid w:val="001B3982"/>
    <w:rsid w:val="001D5A72"/>
    <w:rsid w:val="001D613F"/>
    <w:rsid w:val="001F1FAD"/>
    <w:rsid w:val="001F7AEF"/>
    <w:rsid w:val="002248BE"/>
    <w:rsid w:val="00233F8D"/>
    <w:rsid w:val="0023703C"/>
    <w:rsid w:val="0025153B"/>
    <w:rsid w:val="00262239"/>
    <w:rsid w:val="0028401A"/>
    <w:rsid w:val="00286F3B"/>
    <w:rsid w:val="00292A7B"/>
    <w:rsid w:val="00292AAA"/>
    <w:rsid w:val="002A27D9"/>
    <w:rsid w:val="002D7226"/>
    <w:rsid w:val="003211E1"/>
    <w:rsid w:val="0032506E"/>
    <w:rsid w:val="00334B24"/>
    <w:rsid w:val="00334CA8"/>
    <w:rsid w:val="00341A84"/>
    <w:rsid w:val="00345F3C"/>
    <w:rsid w:val="00387525"/>
    <w:rsid w:val="003961BD"/>
    <w:rsid w:val="00396446"/>
    <w:rsid w:val="003A39B2"/>
    <w:rsid w:val="003B7F13"/>
    <w:rsid w:val="003D2ABC"/>
    <w:rsid w:val="003D438D"/>
    <w:rsid w:val="003F1AFC"/>
    <w:rsid w:val="003F5614"/>
    <w:rsid w:val="004158F3"/>
    <w:rsid w:val="00417821"/>
    <w:rsid w:val="004248D7"/>
    <w:rsid w:val="00437BE4"/>
    <w:rsid w:val="004401C6"/>
    <w:rsid w:val="004514E7"/>
    <w:rsid w:val="00471D2E"/>
    <w:rsid w:val="004833C9"/>
    <w:rsid w:val="004C0971"/>
    <w:rsid w:val="004C47C5"/>
    <w:rsid w:val="004C5BB6"/>
    <w:rsid w:val="00501038"/>
    <w:rsid w:val="00507F2F"/>
    <w:rsid w:val="00510B89"/>
    <w:rsid w:val="00511462"/>
    <w:rsid w:val="00513E2B"/>
    <w:rsid w:val="00556FFC"/>
    <w:rsid w:val="00592D43"/>
    <w:rsid w:val="00594F7C"/>
    <w:rsid w:val="005B3CA6"/>
    <w:rsid w:val="005B5E6D"/>
    <w:rsid w:val="005D6A24"/>
    <w:rsid w:val="005E3B41"/>
    <w:rsid w:val="00620577"/>
    <w:rsid w:val="006205FE"/>
    <w:rsid w:val="0065611A"/>
    <w:rsid w:val="006773A2"/>
    <w:rsid w:val="006A60A1"/>
    <w:rsid w:val="006D1B0A"/>
    <w:rsid w:val="006D36BA"/>
    <w:rsid w:val="006D3A84"/>
    <w:rsid w:val="00710C1B"/>
    <w:rsid w:val="0072713E"/>
    <w:rsid w:val="00750824"/>
    <w:rsid w:val="00752323"/>
    <w:rsid w:val="00796F60"/>
    <w:rsid w:val="007A5ECB"/>
    <w:rsid w:val="007C4BB2"/>
    <w:rsid w:val="007C6CDC"/>
    <w:rsid w:val="007D11C6"/>
    <w:rsid w:val="007D5434"/>
    <w:rsid w:val="007F212B"/>
    <w:rsid w:val="007F4FE5"/>
    <w:rsid w:val="00804EC5"/>
    <w:rsid w:val="00826B84"/>
    <w:rsid w:val="00835E29"/>
    <w:rsid w:val="0084049C"/>
    <w:rsid w:val="008463AD"/>
    <w:rsid w:val="00861B81"/>
    <w:rsid w:val="0087793F"/>
    <w:rsid w:val="00884C33"/>
    <w:rsid w:val="00892BCA"/>
    <w:rsid w:val="008A3709"/>
    <w:rsid w:val="008B0099"/>
    <w:rsid w:val="008B1148"/>
    <w:rsid w:val="008B7EDD"/>
    <w:rsid w:val="008D6999"/>
    <w:rsid w:val="008E2857"/>
    <w:rsid w:val="008F5CA7"/>
    <w:rsid w:val="00902664"/>
    <w:rsid w:val="009316D3"/>
    <w:rsid w:val="00967722"/>
    <w:rsid w:val="009854C3"/>
    <w:rsid w:val="009A313A"/>
    <w:rsid w:val="009B039F"/>
    <w:rsid w:val="009B2DA1"/>
    <w:rsid w:val="009B50D2"/>
    <w:rsid w:val="009C1C8F"/>
    <w:rsid w:val="009F00CA"/>
    <w:rsid w:val="00A0190C"/>
    <w:rsid w:val="00A1392C"/>
    <w:rsid w:val="00A34AE6"/>
    <w:rsid w:val="00A425F3"/>
    <w:rsid w:val="00A61779"/>
    <w:rsid w:val="00A74483"/>
    <w:rsid w:val="00A8023A"/>
    <w:rsid w:val="00A93A05"/>
    <w:rsid w:val="00AA5FB9"/>
    <w:rsid w:val="00AB3A16"/>
    <w:rsid w:val="00AD04C0"/>
    <w:rsid w:val="00AD0905"/>
    <w:rsid w:val="00AD2797"/>
    <w:rsid w:val="00B039B2"/>
    <w:rsid w:val="00B06093"/>
    <w:rsid w:val="00B11003"/>
    <w:rsid w:val="00B208F3"/>
    <w:rsid w:val="00B26B14"/>
    <w:rsid w:val="00B5341E"/>
    <w:rsid w:val="00B86A1E"/>
    <w:rsid w:val="00B86F02"/>
    <w:rsid w:val="00B8788E"/>
    <w:rsid w:val="00BA2CC0"/>
    <w:rsid w:val="00BA7D72"/>
    <w:rsid w:val="00BC13F6"/>
    <w:rsid w:val="00BE1035"/>
    <w:rsid w:val="00BF1AC0"/>
    <w:rsid w:val="00C15AFC"/>
    <w:rsid w:val="00C2793F"/>
    <w:rsid w:val="00C432E1"/>
    <w:rsid w:val="00C45116"/>
    <w:rsid w:val="00C46C6E"/>
    <w:rsid w:val="00C53952"/>
    <w:rsid w:val="00C611B1"/>
    <w:rsid w:val="00C63961"/>
    <w:rsid w:val="00C706FD"/>
    <w:rsid w:val="00C81CEB"/>
    <w:rsid w:val="00CA3170"/>
    <w:rsid w:val="00CA4732"/>
    <w:rsid w:val="00CB0A65"/>
    <w:rsid w:val="00CF1CA1"/>
    <w:rsid w:val="00D23316"/>
    <w:rsid w:val="00D268E9"/>
    <w:rsid w:val="00D74646"/>
    <w:rsid w:val="00D874E5"/>
    <w:rsid w:val="00DC655A"/>
    <w:rsid w:val="00DE1D02"/>
    <w:rsid w:val="00DF1463"/>
    <w:rsid w:val="00E27FD6"/>
    <w:rsid w:val="00E32DB4"/>
    <w:rsid w:val="00E35D35"/>
    <w:rsid w:val="00E40535"/>
    <w:rsid w:val="00EB27ED"/>
    <w:rsid w:val="00EC660A"/>
    <w:rsid w:val="00ED1B50"/>
    <w:rsid w:val="00EE0D61"/>
    <w:rsid w:val="00EE7E1B"/>
    <w:rsid w:val="00EF6BA1"/>
    <w:rsid w:val="00F04AF8"/>
    <w:rsid w:val="00F07E81"/>
    <w:rsid w:val="00F169D6"/>
    <w:rsid w:val="00F20469"/>
    <w:rsid w:val="00F34613"/>
    <w:rsid w:val="00F3725B"/>
    <w:rsid w:val="00F42C3A"/>
    <w:rsid w:val="00F43B76"/>
    <w:rsid w:val="00F76A94"/>
    <w:rsid w:val="00F80A23"/>
    <w:rsid w:val="00F82F7C"/>
    <w:rsid w:val="00F90958"/>
    <w:rsid w:val="00F90DD6"/>
    <w:rsid w:val="00F93EC2"/>
    <w:rsid w:val="00FA3CD5"/>
    <w:rsid w:val="00FB424F"/>
    <w:rsid w:val="00FC300E"/>
    <w:rsid w:val="00FC6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071A"/>
  <w15:docId w15:val="{F9DD1495-A764-4C8E-AEF3-BF4B87DD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 w:type="character" w:styleId="UnresolvedMention">
    <w:name w:val="Unresolved Mention"/>
    <w:basedOn w:val="DefaultParagraphFont"/>
    <w:uiPriority w:val="99"/>
    <w:semiHidden/>
    <w:unhideWhenUsed/>
    <w:rsid w:val="00000F43"/>
    <w:rPr>
      <w:color w:val="605E5C"/>
      <w:shd w:val="clear" w:color="auto" w:fill="E1DFDD"/>
    </w:rPr>
  </w:style>
  <w:style w:type="character" w:customStyle="1" w:styleId="phrase">
    <w:name w:val="phrase"/>
    <w:basedOn w:val="DefaultParagraphFont"/>
    <w:rsid w:val="00902664"/>
  </w:style>
  <w:style w:type="character" w:customStyle="1" w:styleId="word">
    <w:name w:val="word"/>
    <w:basedOn w:val="DefaultParagraphFont"/>
    <w:rsid w:val="00902664"/>
  </w:style>
  <w:style w:type="paragraph" w:customStyle="1" w:styleId="mt-translation">
    <w:name w:val="mt-translation"/>
    <w:basedOn w:val="Normal"/>
    <w:rsid w:val="00902664"/>
    <w:pPr>
      <w:spacing w:after="100" w:afterAutospacing="1"/>
    </w:pPr>
    <w:rPr>
      <w:lang w:val="en-US" w:eastAsia="en-US"/>
    </w:rPr>
  </w:style>
  <w:style w:type="paragraph" w:styleId="NoSpacing">
    <w:name w:val="No Spacing"/>
    <w:uiPriority w:val="99"/>
    <w:qFormat/>
    <w:rsid w:val="00902664"/>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3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51A-71B4-4BE8-A846-CE8E69F2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2984</Words>
  <Characters>1702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Informatīvais ziņojums Latvijas Republikas nacionālā pozīcija Nr. 1 “Grozīts priekšlikums Eiropas Parlamenta un Padomes regulai par Eiropas vienotās gaisa telpas īstenošanu (pārstrādāta redakcija)”</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Republikas nacionālā pozīcija Nr. 1 “Grozīts priekšlikums Eiropas Parlamenta un Padomes regulai par Eiropas vienotās gaisa telpas īstenošanu (pārstrādāta redakcija)”</dc:title>
  <dc:subject>Informatīvais ziņojums</dc:subject>
  <dc:creator>Evita Nagle</dc:creator>
  <cp:keywords>Satiksmes ministrija</cp:keywords>
  <dc:description>Evita Nagle _x000d_
67028190_x000d_
evita.nagle@sam.gov.lv_x000d_
</dc:description>
  <cp:lastModifiedBy>Evita Nagle</cp:lastModifiedBy>
  <cp:revision>5</cp:revision>
  <cp:lastPrinted>2017-05-18T08:16:00Z</cp:lastPrinted>
  <dcterms:created xsi:type="dcterms:W3CDTF">2020-11-10T12:17:00Z</dcterms:created>
  <dcterms:modified xsi:type="dcterms:W3CDTF">2020-11-12T06:29:00Z</dcterms:modified>
</cp:coreProperties>
</file>