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14E98" w:rsidR="00F80D3E" w:rsidP="00614E98" w:rsidRDefault="000A6FB6" w14:paraId="17499A09" w14:textId="77777777">
      <w:pPr>
        <w:tabs>
          <w:tab w:val="left" w:pos="7440"/>
        </w:tabs>
        <w:jc w:val="center"/>
        <w:rPr>
          <w:b/>
          <w:lang w:val="lv-LV"/>
        </w:rPr>
      </w:pPr>
      <w:r w:rsidRPr="00614E98">
        <w:rPr>
          <w:b/>
          <w:lang w:val="lv-LV"/>
        </w:rPr>
        <w:t>Izziņa par atzinumos sniegtajiem iebildumiem</w:t>
      </w:r>
    </w:p>
    <w:p w:rsidRPr="00614E98" w:rsidR="007F73DC" w:rsidP="00614E98" w:rsidRDefault="000D6ADC" w14:paraId="7DA6FBBF" w14:textId="77777777">
      <w:pPr>
        <w:pStyle w:val="Heading4"/>
        <w:rPr>
          <w:rStyle w:val="Strong"/>
          <w:b/>
          <w:sz w:val="24"/>
        </w:rPr>
      </w:pPr>
      <w:r w:rsidRPr="00614E98">
        <w:rPr>
          <w:rStyle w:val="Strong"/>
          <w:b/>
          <w:sz w:val="24"/>
        </w:rPr>
        <w:t xml:space="preserve">Par </w:t>
      </w:r>
      <w:r w:rsidRPr="00614E98" w:rsidR="00F80268">
        <w:rPr>
          <w:rStyle w:val="Strong"/>
          <w:b/>
          <w:sz w:val="24"/>
        </w:rPr>
        <w:t xml:space="preserve">Ministru kabineta </w:t>
      </w:r>
      <w:r w:rsidRPr="00614E98" w:rsidR="007F73DC">
        <w:rPr>
          <w:rStyle w:val="Strong"/>
          <w:b/>
          <w:sz w:val="24"/>
        </w:rPr>
        <w:t xml:space="preserve">rīkojuma projektu „Par valstij dividendēs izmaksājamo valsts akciju sabiedrības </w:t>
      </w:r>
    </w:p>
    <w:p w:rsidRPr="00614E98" w:rsidR="001A6E38" w:rsidP="00614E98" w:rsidRDefault="007F73DC" w14:paraId="0A14BC3C" w14:textId="77777777">
      <w:pPr>
        <w:pStyle w:val="Heading4"/>
        <w:rPr>
          <w:rStyle w:val="Strong"/>
          <w:b/>
          <w:sz w:val="24"/>
        </w:rPr>
      </w:pPr>
      <w:r w:rsidRPr="00614E98">
        <w:rPr>
          <w:rStyle w:val="Strong"/>
          <w:b/>
          <w:sz w:val="24"/>
        </w:rPr>
        <w:t xml:space="preserve">“Ceļu satiksmes drošības direkcija” peļņas daļu par 2019.gadu” </w:t>
      </w:r>
    </w:p>
    <w:p w:rsidRPr="00614E98" w:rsidR="00873AB5" w:rsidP="00614E98" w:rsidRDefault="00873AB5" w14:paraId="5886085C" w14:textId="77777777">
      <w:pPr>
        <w:pStyle w:val="Heading4"/>
        <w:rPr>
          <w:sz w:val="24"/>
        </w:rPr>
      </w:pPr>
    </w:p>
    <w:p w:rsidRPr="00614E98" w:rsidR="007104F2" w:rsidP="00614E98" w:rsidRDefault="007104F2" w14:paraId="28FBA4F7" w14:textId="77777777">
      <w:pPr>
        <w:spacing w:before="100" w:beforeAutospacing="1" w:after="100" w:afterAutospacing="1"/>
        <w:rPr>
          <w:b/>
          <w:lang w:val="lv-LV" w:eastAsia="lv-LV"/>
        </w:rPr>
      </w:pPr>
      <w:r w:rsidRPr="00614E98">
        <w:rPr>
          <w:b/>
          <w:lang w:val="lv-LV" w:eastAsia="lv-LV"/>
        </w:rPr>
        <w:t>I. Jautājumi, par kuriem saskaņošanā vienošanās nav panākta</w:t>
      </w:r>
    </w:p>
    <w:tbl>
      <w:tblPr>
        <w:tblW w:w="13741" w:type="dxa"/>
        <w:tblCellSpacing w:w="0" w:type="dxa"/>
        <w:tblInd w:w="-825" w:type="dxa"/>
        <w:tblBorders>
          <w:top w:val="outset" w:color="auto" w:sz="6" w:space="0"/>
          <w:left w:val="outset" w:color="auto" w:sz="6" w:space="0"/>
          <w:bottom w:val="outset" w:color="auto" w:sz="6" w:space="0"/>
          <w:right w:val="outset" w:color="auto" w:sz="6" w:space="0"/>
        </w:tblBorders>
        <w:tblCellMar>
          <w:left w:w="0" w:type="dxa"/>
          <w:right w:w="0" w:type="dxa"/>
        </w:tblCellMar>
        <w:tblLook w:val="0000" w:firstRow="0" w:lastRow="0" w:firstColumn="0" w:lastColumn="0" w:noHBand="0" w:noVBand="0"/>
      </w:tblPr>
      <w:tblGrid>
        <w:gridCol w:w="495"/>
        <w:gridCol w:w="1882"/>
        <w:gridCol w:w="3827"/>
        <w:gridCol w:w="3118"/>
        <w:gridCol w:w="2410"/>
        <w:gridCol w:w="2009"/>
      </w:tblGrid>
      <w:tr w:rsidRPr="00614E98" w:rsidR="007104F2" w:rsidTr="00353C99" w14:paraId="219CAB2E" w14:textId="77777777">
        <w:trPr>
          <w:tblCellSpacing w:w="0" w:type="dxa"/>
        </w:trPr>
        <w:tc>
          <w:tcPr>
            <w:tcW w:w="495" w:type="dxa"/>
            <w:tcBorders>
              <w:top w:val="single" w:color="808080" w:sz="6" w:space="0"/>
              <w:left w:val="single" w:color="808080" w:sz="6" w:space="0"/>
              <w:bottom w:val="single" w:color="808080" w:sz="6" w:space="0"/>
              <w:right w:val="single" w:color="808080" w:sz="6" w:space="0"/>
            </w:tcBorders>
            <w:vAlign w:val="center"/>
          </w:tcPr>
          <w:p w:rsidRPr="00614E98" w:rsidR="007104F2" w:rsidP="00614E98" w:rsidRDefault="007104F2" w14:paraId="58F44EA7" w14:textId="77777777">
            <w:pPr>
              <w:spacing w:before="100" w:beforeAutospacing="1" w:after="100" w:afterAutospacing="1"/>
              <w:jc w:val="center"/>
              <w:rPr>
                <w:lang w:val="lv-LV" w:eastAsia="lv-LV"/>
              </w:rPr>
            </w:pPr>
            <w:r w:rsidRPr="00614E98">
              <w:rPr>
                <w:lang w:val="lv-LV" w:eastAsia="lv-LV"/>
              </w:rPr>
              <w:t>Nr.</w:t>
            </w:r>
            <w:r w:rsidRPr="00614E98">
              <w:rPr>
                <w:lang w:val="lv-LV" w:eastAsia="lv-LV"/>
              </w:rPr>
              <w:br/>
              <w:t> p.k.</w:t>
            </w:r>
          </w:p>
        </w:tc>
        <w:tc>
          <w:tcPr>
            <w:tcW w:w="1882" w:type="dxa"/>
            <w:tcBorders>
              <w:top w:val="single" w:color="808080" w:sz="6" w:space="0"/>
              <w:left w:val="single" w:color="808080" w:sz="6" w:space="0"/>
              <w:bottom w:val="single" w:color="808080" w:sz="6" w:space="0"/>
              <w:right w:val="single" w:color="808080" w:sz="6" w:space="0"/>
            </w:tcBorders>
            <w:vAlign w:val="center"/>
          </w:tcPr>
          <w:p w:rsidRPr="00614E98" w:rsidR="007104F2" w:rsidP="00614E98" w:rsidRDefault="007104F2" w14:paraId="2F7A3BFA" w14:textId="77777777">
            <w:pPr>
              <w:spacing w:before="100" w:beforeAutospacing="1" w:after="100" w:afterAutospacing="1"/>
              <w:jc w:val="center"/>
              <w:rPr>
                <w:lang w:val="lv-LV" w:eastAsia="lv-LV"/>
              </w:rPr>
            </w:pPr>
            <w:r w:rsidRPr="00614E98">
              <w:rPr>
                <w:lang w:val="lv-LV" w:eastAsia="lv-LV"/>
              </w:rPr>
              <w:t>Saskaņošanai nosūtītā projekta redakcija (konkrēta punkta (panta) redakcija)</w:t>
            </w:r>
          </w:p>
        </w:tc>
        <w:tc>
          <w:tcPr>
            <w:tcW w:w="3827" w:type="dxa"/>
            <w:tcBorders>
              <w:top w:val="single" w:color="808080" w:sz="6" w:space="0"/>
              <w:left w:val="single" w:color="808080" w:sz="6" w:space="0"/>
              <w:bottom w:val="single" w:color="808080" w:sz="6" w:space="0"/>
              <w:right w:val="single" w:color="808080" w:sz="6" w:space="0"/>
            </w:tcBorders>
            <w:vAlign w:val="center"/>
          </w:tcPr>
          <w:p w:rsidRPr="00614E98" w:rsidR="007104F2" w:rsidP="00614E98" w:rsidRDefault="007104F2" w14:paraId="7F5BC174" w14:textId="77777777">
            <w:pPr>
              <w:spacing w:before="100" w:beforeAutospacing="1" w:after="100" w:afterAutospacing="1"/>
              <w:jc w:val="center"/>
              <w:rPr>
                <w:lang w:val="lv-LV" w:eastAsia="lv-LV"/>
              </w:rPr>
            </w:pPr>
            <w:r w:rsidRPr="00614E98">
              <w:rPr>
                <w:lang w:val="lv-LV" w:eastAsia="lv-LV"/>
              </w:rPr>
              <w:t>Atzinumā norādītais ministrijas (citas institūcijas) iebildums, kā arī saskaņošanā papildus izteiktais iebildums par projekta konkrēto punktu (pantu)</w:t>
            </w:r>
          </w:p>
        </w:tc>
        <w:tc>
          <w:tcPr>
            <w:tcW w:w="3118" w:type="dxa"/>
            <w:tcBorders>
              <w:top w:val="single" w:color="808080" w:sz="6" w:space="0"/>
              <w:left w:val="single" w:color="808080" w:sz="6" w:space="0"/>
              <w:bottom w:val="single" w:color="808080" w:sz="6" w:space="0"/>
              <w:right w:val="single" w:color="808080" w:sz="6" w:space="0"/>
            </w:tcBorders>
            <w:vAlign w:val="center"/>
          </w:tcPr>
          <w:p w:rsidRPr="00614E98" w:rsidR="007104F2" w:rsidP="00614E98" w:rsidRDefault="007104F2" w14:paraId="7E1984F6" w14:textId="77777777">
            <w:pPr>
              <w:spacing w:before="100" w:beforeAutospacing="1" w:after="100" w:afterAutospacing="1"/>
              <w:jc w:val="center"/>
              <w:rPr>
                <w:lang w:val="lv-LV" w:eastAsia="lv-LV"/>
              </w:rPr>
            </w:pPr>
            <w:r w:rsidRPr="00614E98">
              <w:rPr>
                <w:lang w:val="lv-LV" w:eastAsia="lv-LV"/>
              </w:rPr>
              <w:t>Atbildīgās ministrijas pamatojums iebilduma noraidījumam</w:t>
            </w:r>
          </w:p>
        </w:tc>
        <w:tc>
          <w:tcPr>
            <w:tcW w:w="2410" w:type="dxa"/>
            <w:tcBorders>
              <w:top w:val="single" w:color="808080" w:sz="6" w:space="0"/>
              <w:left w:val="single" w:color="808080" w:sz="6" w:space="0"/>
              <w:bottom w:val="single" w:color="808080" w:sz="6" w:space="0"/>
              <w:right w:val="single" w:color="808080" w:sz="6" w:space="0"/>
            </w:tcBorders>
            <w:vAlign w:val="center"/>
          </w:tcPr>
          <w:p w:rsidRPr="00614E98" w:rsidR="007104F2" w:rsidP="00614E98" w:rsidRDefault="007104F2" w14:paraId="340EBB18" w14:textId="77777777">
            <w:pPr>
              <w:spacing w:before="100" w:beforeAutospacing="1" w:after="100" w:afterAutospacing="1"/>
              <w:jc w:val="center"/>
              <w:rPr>
                <w:lang w:val="lv-LV" w:eastAsia="lv-LV"/>
              </w:rPr>
            </w:pPr>
            <w:r w:rsidRPr="00614E98">
              <w:rPr>
                <w:lang w:val="lv-LV" w:eastAsia="lv-LV"/>
              </w:rPr>
              <w:t>Atzinuma sniedzēja uzturētais iebildums, ja tas atšķiras no atzinumā norādītā iebilduma pamatojuma</w:t>
            </w:r>
          </w:p>
        </w:tc>
        <w:tc>
          <w:tcPr>
            <w:tcW w:w="2009" w:type="dxa"/>
            <w:tcBorders>
              <w:top w:val="single" w:color="808080" w:sz="6" w:space="0"/>
              <w:left w:val="single" w:color="808080" w:sz="6" w:space="0"/>
              <w:bottom w:val="single" w:color="808080" w:sz="6" w:space="0"/>
              <w:right w:val="single" w:color="808080" w:sz="6" w:space="0"/>
            </w:tcBorders>
            <w:vAlign w:val="center"/>
          </w:tcPr>
          <w:p w:rsidRPr="00614E98" w:rsidR="007104F2" w:rsidP="00614E98" w:rsidRDefault="007104F2" w14:paraId="342C4696" w14:textId="77777777">
            <w:pPr>
              <w:spacing w:before="100" w:beforeAutospacing="1" w:after="100" w:afterAutospacing="1"/>
              <w:jc w:val="center"/>
              <w:rPr>
                <w:lang w:val="lv-LV" w:eastAsia="lv-LV"/>
              </w:rPr>
            </w:pPr>
            <w:r w:rsidRPr="00614E98">
              <w:rPr>
                <w:lang w:val="lv-LV" w:eastAsia="lv-LV"/>
              </w:rPr>
              <w:t>Projekta attiecīgā punkta (panta) galīgā redakcija</w:t>
            </w:r>
          </w:p>
        </w:tc>
      </w:tr>
      <w:tr w:rsidRPr="00614E98" w:rsidR="002C7103" w:rsidTr="00353C99" w14:paraId="2A20D4F3" w14:textId="77777777">
        <w:trPr>
          <w:trHeight w:val="288"/>
          <w:tblCellSpacing w:w="0" w:type="dxa"/>
        </w:trPr>
        <w:tc>
          <w:tcPr>
            <w:tcW w:w="495" w:type="dxa"/>
            <w:tcBorders>
              <w:top w:val="single" w:color="808080" w:sz="6" w:space="0"/>
              <w:left w:val="single" w:color="808080" w:sz="6" w:space="0"/>
              <w:bottom w:val="single" w:color="808080" w:sz="6" w:space="0"/>
              <w:right w:val="single" w:color="808080" w:sz="6" w:space="0"/>
            </w:tcBorders>
          </w:tcPr>
          <w:p w:rsidRPr="00614E98" w:rsidR="002C7103" w:rsidP="002C7103" w:rsidRDefault="002C7103" w14:paraId="125FD084" w14:textId="77777777">
            <w:pPr>
              <w:spacing w:before="100" w:beforeAutospacing="1" w:after="100" w:afterAutospacing="1"/>
              <w:rPr>
                <w:lang w:val="lv-LV" w:eastAsia="lv-LV"/>
              </w:rPr>
            </w:pPr>
            <w:bookmarkStart w:name="_Hlk52890781" w:id="0"/>
          </w:p>
        </w:tc>
        <w:tc>
          <w:tcPr>
            <w:tcW w:w="1882" w:type="dxa"/>
            <w:tcBorders>
              <w:top w:val="single" w:color="808080" w:sz="6" w:space="0"/>
              <w:left w:val="single" w:color="808080" w:sz="6" w:space="0"/>
              <w:bottom w:val="single" w:color="808080" w:sz="6" w:space="0"/>
              <w:right w:val="single" w:color="808080" w:sz="6" w:space="0"/>
            </w:tcBorders>
          </w:tcPr>
          <w:p w:rsidRPr="00614E98" w:rsidR="002C7103" w:rsidP="002C7103" w:rsidRDefault="002C7103" w14:paraId="00CF1267" w14:textId="77777777">
            <w:pPr>
              <w:spacing w:before="100" w:beforeAutospacing="1" w:after="100" w:afterAutospacing="1"/>
              <w:rPr>
                <w:lang w:val="lv-LV" w:eastAsia="lv-LV"/>
              </w:rPr>
            </w:pPr>
          </w:p>
        </w:tc>
        <w:tc>
          <w:tcPr>
            <w:tcW w:w="3827" w:type="dxa"/>
            <w:tcBorders>
              <w:top w:val="single" w:color="808080" w:sz="6" w:space="0"/>
              <w:left w:val="single" w:color="808080" w:sz="6" w:space="0"/>
              <w:bottom w:val="single" w:color="808080" w:sz="6" w:space="0"/>
              <w:right w:val="single" w:color="808080" w:sz="6" w:space="0"/>
            </w:tcBorders>
          </w:tcPr>
          <w:p w:rsidRPr="00614E98" w:rsidR="002C7103" w:rsidP="002C7103" w:rsidRDefault="002C7103" w14:paraId="75DD5EF7" w14:textId="77777777">
            <w:pPr>
              <w:spacing w:before="100" w:beforeAutospacing="1" w:after="100" w:afterAutospacing="1"/>
              <w:rPr>
                <w:lang w:val="lv-LV" w:eastAsia="lv-LV"/>
              </w:rPr>
            </w:pPr>
          </w:p>
        </w:tc>
        <w:tc>
          <w:tcPr>
            <w:tcW w:w="3118" w:type="dxa"/>
            <w:tcBorders>
              <w:top w:val="single" w:color="808080" w:sz="6" w:space="0"/>
              <w:left w:val="single" w:color="808080" w:sz="6" w:space="0"/>
              <w:bottom w:val="single" w:color="808080" w:sz="6" w:space="0"/>
              <w:right w:val="single" w:color="808080" w:sz="6" w:space="0"/>
            </w:tcBorders>
          </w:tcPr>
          <w:p w:rsidRPr="00614E98" w:rsidR="002C7103" w:rsidP="00353C99" w:rsidRDefault="002C7103" w14:paraId="6E8E35D7" w14:textId="75649589">
            <w:pPr>
              <w:spacing w:before="100" w:beforeAutospacing="1" w:after="100" w:afterAutospacing="1"/>
              <w:jc w:val="both"/>
              <w:rPr>
                <w:lang w:val="lv-LV" w:eastAsia="lv-LV"/>
              </w:rPr>
            </w:pPr>
          </w:p>
        </w:tc>
        <w:tc>
          <w:tcPr>
            <w:tcW w:w="2410" w:type="dxa"/>
            <w:tcBorders>
              <w:top w:val="single" w:color="808080" w:sz="6" w:space="0"/>
              <w:left w:val="single" w:color="808080" w:sz="6" w:space="0"/>
              <w:bottom w:val="single" w:color="808080" w:sz="6" w:space="0"/>
              <w:right w:val="single" w:color="808080" w:sz="6" w:space="0"/>
            </w:tcBorders>
          </w:tcPr>
          <w:p w:rsidRPr="00614E98" w:rsidR="002C7103" w:rsidP="002C7103" w:rsidRDefault="002C7103" w14:paraId="60B464A0" w14:textId="77777777">
            <w:pPr>
              <w:jc w:val="both"/>
              <w:rPr>
                <w:lang w:val="lv-LV" w:eastAsia="lv-LV"/>
              </w:rPr>
            </w:pPr>
          </w:p>
        </w:tc>
        <w:tc>
          <w:tcPr>
            <w:tcW w:w="2009" w:type="dxa"/>
            <w:tcBorders>
              <w:top w:val="single" w:color="808080" w:sz="6" w:space="0"/>
              <w:left w:val="single" w:color="808080" w:sz="6" w:space="0"/>
              <w:bottom w:val="single" w:color="808080" w:sz="6" w:space="0"/>
              <w:right w:val="single" w:color="808080" w:sz="6" w:space="0"/>
            </w:tcBorders>
          </w:tcPr>
          <w:p w:rsidRPr="00614E98" w:rsidR="002C7103" w:rsidP="002C7103" w:rsidRDefault="002C7103" w14:paraId="03854125" w14:textId="77777777">
            <w:pPr>
              <w:spacing w:before="100" w:beforeAutospacing="1" w:after="100" w:afterAutospacing="1"/>
              <w:rPr>
                <w:lang w:val="lv-LV" w:eastAsia="lv-LV"/>
              </w:rPr>
            </w:pPr>
          </w:p>
        </w:tc>
      </w:tr>
      <w:bookmarkEnd w:id="0"/>
      <w:tr w:rsidRPr="00614E98" w:rsidR="002C7103" w:rsidTr="00353C99" w14:paraId="464DEAD6" w14:textId="77777777">
        <w:trPr>
          <w:trHeight w:val="288"/>
          <w:tblCellSpacing w:w="0" w:type="dxa"/>
        </w:trPr>
        <w:tc>
          <w:tcPr>
            <w:tcW w:w="495" w:type="dxa"/>
            <w:tcBorders>
              <w:top w:val="single" w:color="808080" w:sz="6" w:space="0"/>
              <w:left w:val="single" w:color="808080" w:sz="6" w:space="0"/>
              <w:bottom w:val="single" w:color="808080" w:sz="6" w:space="0"/>
              <w:right w:val="single" w:color="808080" w:sz="6" w:space="0"/>
            </w:tcBorders>
          </w:tcPr>
          <w:p w:rsidRPr="00614E98" w:rsidR="002C7103" w:rsidP="002C7103" w:rsidRDefault="002C7103" w14:paraId="48964412" w14:textId="77777777">
            <w:pPr>
              <w:spacing w:before="100" w:beforeAutospacing="1" w:after="100" w:afterAutospacing="1"/>
              <w:rPr>
                <w:lang w:val="lv-LV" w:eastAsia="lv-LV"/>
              </w:rPr>
            </w:pPr>
          </w:p>
        </w:tc>
        <w:tc>
          <w:tcPr>
            <w:tcW w:w="1882" w:type="dxa"/>
            <w:tcBorders>
              <w:top w:val="single" w:color="808080" w:sz="6" w:space="0"/>
              <w:left w:val="single" w:color="808080" w:sz="6" w:space="0"/>
              <w:bottom w:val="single" w:color="808080" w:sz="6" w:space="0"/>
              <w:right w:val="single" w:color="808080" w:sz="6" w:space="0"/>
            </w:tcBorders>
          </w:tcPr>
          <w:p w:rsidRPr="00614E98" w:rsidR="002C7103" w:rsidP="002C7103" w:rsidRDefault="002C7103" w14:paraId="47BE3F8E" w14:textId="77777777">
            <w:pPr>
              <w:spacing w:before="100" w:beforeAutospacing="1" w:after="100" w:afterAutospacing="1"/>
              <w:rPr>
                <w:lang w:val="lv-LV" w:eastAsia="lv-LV"/>
              </w:rPr>
            </w:pPr>
          </w:p>
        </w:tc>
        <w:tc>
          <w:tcPr>
            <w:tcW w:w="3827" w:type="dxa"/>
            <w:tcBorders>
              <w:top w:val="single" w:color="808080" w:sz="6" w:space="0"/>
              <w:left w:val="single" w:color="808080" w:sz="6" w:space="0"/>
              <w:bottom w:val="single" w:color="808080" w:sz="6" w:space="0"/>
              <w:right w:val="single" w:color="808080" w:sz="6" w:space="0"/>
            </w:tcBorders>
          </w:tcPr>
          <w:p w:rsidR="00F4747C" w:rsidP="00F4747C" w:rsidRDefault="00F4747C" w14:paraId="6AA07606" w14:textId="77777777">
            <w:pPr>
              <w:jc w:val="both"/>
              <w:rPr>
                <w:b/>
                <w:bCs/>
                <w:lang w:val="lv-LV"/>
              </w:rPr>
            </w:pPr>
            <w:r w:rsidRPr="00F4747C">
              <w:rPr>
                <w:b/>
                <w:bCs/>
                <w:lang w:val="lv-LV"/>
              </w:rPr>
              <w:t>Finanšu ministrijas 11.09.2020. atzinums Nr. 12/A-9/4841</w:t>
            </w:r>
          </w:p>
          <w:p w:rsidR="00F4747C" w:rsidP="00F4747C" w:rsidRDefault="00F4747C" w14:paraId="35D19305" w14:textId="77777777">
            <w:pPr>
              <w:jc w:val="both"/>
              <w:rPr>
                <w:b/>
                <w:bCs/>
              </w:rPr>
            </w:pPr>
          </w:p>
          <w:p w:rsidRPr="00D503C9" w:rsidR="00F4747C" w:rsidP="00F4747C" w:rsidRDefault="00F4747C" w14:paraId="417F8C66" w14:textId="28DCB326">
            <w:pPr>
              <w:jc w:val="both"/>
            </w:pPr>
            <w:r w:rsidRPr="00D503C9">
              <w:t>1.</w:t>
            </w:r>
            <w:r w:rsidRPr="00D503C9">
              <w:tab/>
            </w:r>
            <w:proofErr w:type="spellStart"/>
            <w:r w:rsidRPr="00D503C9">
              <w:t>Rīkojuma</w:t>
            </w:r>
            <w:proofErr w:type="spellEnd"/>
            <w:r w:rsidRPr="00D503C9">
              <w:t xml:space="preserve"> </w:t>
            </w:r>
            <w:proofErr w:type="spellStart"/>
            <w:r w:rsidRPr="00D503C9">
              <w:t>projekta</w:t>
            </w:r>
            <w:proofErr w:type="spellEnd"/>
            <w:r w:rsidRPr="00D503C9">
              <w:t xml:space="preserve"> </w:t>
            </w:r>
            <w:proofErr w:type="spellStart"/>
            <w:r w:rsidRPr="00D503C9">
              <w:t>īstenošanas</w:t>
            </w:r>
            <w:proofErr w:type="spellEnd"/>
            <w:r w:rsidRPr="00D503C9">
              <w:t xml:space="preserve"> </w:t>
            </w:r>
            <w:proofErr w:type="spellStart"/>
            <w:r w:rsidRPr="00D503C9">
              <w:t>gadījumā</w:t>
            </w:r>
            <w:proofErr w:type="spellEnd"/>
            <w:r w:rsidRPr="00D503C9">
              <w:t xml:space="preserve"> 2020.gadā </w:t>
            </w:r>
            <w:proofErr w:type="spellStart"/>
            <w:r w:rsidRPr="00D503C9">
              <w:t>veidojas</w:t>
            </w:r>
            <w:proofErr w:type="spellEnd"/>
            <w:r w:rsidRPr="00D503C9">
              <w:t xml:space="preserve"> </w:t>
            </w:r>
            <w:proofErr w:type="spellStart"/>
            <w:r w:rsidRPr="00D503C9">
              <w:t>negatīva</w:t>
            </w:r>
            <w:proofErr w:type="spellEnd"/>
            <w:r w:rsidRPr="00D503C9">
              <w:t xml:space="preserve"> </w:t>
            </w:r>
            <w:proofErr w:type="spellStart"/>
            <w:r w:rsidRPr="00D503C9">
              <w:t>ietekme</w:t>
            </w:r>
            <w:proofErr w:type="spellEnd"/>
            <w:r w:rsidRPr="00D503C9">
              <w:t xml:space="preserve"> </w:t>
            </w:r>
            <w:proofErr w:type="spellStart"/>
            <w:r w:rsidRPr="00D503C9">
              <w:t>uz</w:t>
            </w:r>
            <w:proofErr w:type="spellEnd"/>
            <w:r w:rsidRPr="00D503C9">
              <w:t xml:space="preserve"> </w:t>
            </w:r>
            <w:proofErr w:type="spellStart"/>
            <w:r w:rsidRPr="00D503C9">
              <w:t>valsts</w:t>
            </w:r>
            <w:proofErr w:type="spellEnd"/>
            <w:r w:rsidRPr="00D503C9">
              <w:t xml:space="preserve"> </w:t>
            </w:r>
            <w:proofErr w:type="spellStart"/>
            <w:r w:rsidRPr="00D503C9">
              <w:t>budžeta</w:t>
            </w:r>
            <w:proofErr w:type="spellEnd"/>
            <w:r w:rsidRPr="00D503C9">
              <w:t xml:space="preserve"> </w:t>
            </w:r>
            <w:proofErr w:type="spellStart"/>
            <w:r w:rsidRPr="00D503C9">
              <w:t>ieņēmumiem</w:t>
            </w:r>
            <w:proofErr w:type="spellEnd"/>
            <w:r w:rsidRPr="00D503C9">
              <w:t xml:space="preserve"> </w:t>
            </w:r>
            <w:proofErr w:type="gramStart"/>
            <w:r w:rsidRPr="00D503C9">
              <w:t>552 872 euro</w:t>
            </w:r>
            <w:proofErr w:type="gramEnd"/>
            <w:r w:rsidRPr="00D503C9">
              <w:t xml:space="preserve"> </w:t>
            </w:r>
            <w:proofErr w:type="spellStart"/>
            <w:r w:rsidRPr="00D503C9">
              <w:t>apmērā</w:t>
            </w:r>
            <w:proofErr w:type="spellEnd"/>
            <w:r w:rsidRPr="00D503C9">
              <w:t>.</w:t>
            </w:r>
          </w:p>
          <w:p w:rsidRPr="00F4747C" w:rsidR="00F4747C" w:rsidP="002C7103" w:rsidRDefault="00F4747C" w14:paraId="6898FC55" w14:textId="603644B2">
            <w:pPr>
              <w:pStyle w:val="Footer"/>
              <w:tabs>
                <w:tab w:val="clear" w:pos="4320"/>
                <w:tab w:val="left" w:pos="851"/>
              </w:tabs>
              <w:spacing w:before="120" w:after="120" w:line="276" w:lineRule="auto"/>
              <w:jc w:val="both"/>
              <w:rPr>
                <w:b/>
                <w:bCs/>
                <w:lang w:val="lv-LV"/>
              </w:rPr>
            </w:pPr>
          </w:p>
        </w:tc>
        <w:tc>
          <w:tcPr>
            <w:tcW w:w="3118" w:type="dxa"/>
            <w:tcBorders>
              <w:top w:val="single" w:color="808080" w:sz="6" w:space="0"/>
              <w:left w:val="single" w:color="808080" w:sz="6" w:space="0"/>
              <w:bottom w:val="single" w:color="808080" w:sz="6" w:space="0"/>
              <w:right w:val="single" w:color="808080" w:sz="6" w:space="0"/>
            </w:tcBorders>
          </w:tcPr>
          <w:p w:rsidRPr="00614E98" w:rsidR="002C7103" w:rsidP="002C7103" w:rsidRDefault="00F4747C" w14:paraId="5015293C" w14:textId="7208D25E">
            <w:pPr>
              <w:spacing w:before="100" w:beforeAutospacing="1" w:after="100" w:afterAutospacing="1"/>
              <w:rPr>
                <w:lang w:val="lv-LV" w:eastAsia="lv-LV"/>
              </w:rPr>
            </w:pPr>
            <w:r>
              <w:rPr>
                <w:lang w:val="lv-LV" w:eastAsia="lv-LV"/>
              </w:rPr>
              <w:t>Skatīt Anotācijā ietverto pamatojumu tam, ka ir nepieciešams noteikt atšķirīgu dividendēs izmaksājamo peļņas daļu no 2019.gadā gūtās peļņas.</w:t>
            </w:r>
          </w:p>
        </w:tc>
        <w:tc>
          <w:tcPr>
            <w:tcW w:w="2410" w:type="dxa"/>
            <w:tcBorders>
              <w:top w:val="single" w:color="808080" w:sz="6" w:space="0"/>
              <w:left w:val="single" w:color="808080" w:sz="6" w:space="0"/>
              <w:bottom w:val="single" w:color="808080" w:sz="6" w:space="0"/>
              <w:right w:val="single" w:color="808080" w:sz="6" w:space="0"/>
            </w:tcBorders>
          </w:tcPr>
          <w:p w:rsidRPr="00614E98" w:rsidR="002C7103" w:rsidP="002C7103" w:rsidRDefault="002C7103" w14:paraId="56DBD343" w14:textId="77777777">
            <w:pPr>
              <w:spacing w:before="100" w:beforeAutospacing="1" w:after="100" w:afterAutospacing="1"/>
              <w:rPr>
                <w:lang w:val="lv-LV" w:eastAsia="lv-LV"/>
              </w:rPr>
            </w:pPr>
          </w:p>
        </w:tc>
        <w:tc>
          <w:tcPr>
            <w:tcW w:w="2009" w:type="dxa"/>
            <w:tcBorders>
              <w:top w:val="single" w:color="808080" w:sz="6" w:space="0"/>
              <w:left w:val="single" w:color="808080" w:sz="6" w:space="0"/>
              <w:bottom w:val="single" w:color="808080" w:sz="6" w:space="0"/>
              <w:right w:val="single" w:color="808080" w:sz="6" w:space="0"/>
            </w:tcBorders>
          </w:tcPr>
          <w:p w:rsidRPr="00614E98" w:rsidR="002C7103" w:rsidP="002C7103" w:rsidRDefault="002C7103" w14:paraId="4A44A3D4" w14:textId="77777777">
            <w:pPr>
              <w:spacing w:before="100" w:beforeAutospacing="1" w:after="100" w:afterAutospacing="1"/>
              <w:rPr>
                <w:lang w:val="lv-LV" w:eastAsia="lv-LV"/>
              </w:rPr>
            </w:pPr>
          </w:p>
        </w:tc>
      </w:tr>
    </w:tbl>
    <w:p w:rsidRPr="00614E98" w:rsidR="00D63736" w:rsidP="00614E98" w:rsidRDefault="00D63736" w14:paraId="723CF635" w14:textId="77777777">
      <w:pPr>
        <w:jc w:val="both"/>
        <w:rPr>
          <w:b/>
          <w:bCs/>
          <w:lang w:val="lv-LV"/>
        </w:rPr>
      </w:pPr>
    </w:p>
    <w:p w:rsidRPr="00614E98" w:rsidR="007104F2" w:rsidP="00614E98" w:rsidRDefault="007104F2" w14:paraId="27BE39A7" w14:textId="77777777">
      <w:pPr>
        <w:pStyle w:val="naiskr"/>
      </w:pPr>
      <w:r w:rsidRPr="00614E98">
        <w:t xml:space="preserve">Informācija par </w:t>
      </w:r>
      <w:proofErr w:type="spellStart"/>
      <w:r w:rsidRPr="00614E98">
        <w:t>starpministriju</w:t>
      </w:r>
      <w:proofErr w:type="spellEnd"/>
      <w:r w:rsidRPr="00614E98">
        <w:t xml:space="preserve"> (starpinstitūciju) sanāksmi vai elektronisko saskaņošanu</w:t>
      </w:r>
    </w:p>
    <w:p w:rsidRPr="00614E98" w:rsidR="00133AA8" w:rsidP="00614E98" w:rsidRDefault="00133AA8" w14:paraId="47B692CF" w14:textId="77777777">
      <w:pPr>
        <w:jc w:val="right"/>
        <w:rPr>
          <w:b/>
          <w:bCs/>
          <w:lang w:val="lv-LV"/>
        </w:rPr>
      </w:pPr>
    </w:p>
    <w:p w:rsidRPr="00614E98" w:rsidR="00133AA8" w:rsidP="00614E98" w:rsidRDefault="00133AA8" w14:paraId="422AF28E" w14:textId="77777777">
      <w:pPr>
        <w:jc w:val="right"/>
        <w:rPr>
          <w:b/>
          <w:bCs/>
          <w:lang w:val="lv-LV"/>
        </w:rPr>
      </w:pPr>
    </w:p>
    <w:p w:rsidRPr="00614E98" w:rsidR="004F37B7" w:rsidP="00614E98" w:rsidRDefault="00133AA8" w14:paraId="04A805E2" w14:textId="77777777">
      <w:pPr>
        <w:ind w:left="5760" w:hanging="5760"/>
        <w:rPr>
          <w:lang w:val="lv-LV"/>
        </w:rPr>
      </w:pPr>
      <w:r w:rsidRPr="00614E98">
        <w:rPr>
          <w:lang w:val="lv-LV"/>
        </w:rPr>
        <w:t xml:space="preserve">Saskaņošanas dalībnieki </w:t>
      </w:r>
      <w:r w:rsidRPr="00614E98">
        <w:rPr>
          <w:lang w:val="lv-LV"/>
        </w:rPr>
        <w:tab/>
      </w:r>
      <w:r w:rsidRPr="00614E98" w:rsidR="007F73DC">
        <w:rPr>
          <w:lang w:val="lv-LV"/>
        </w:rPr>
        <w:t xml:space="preserve">Satiksmes ministrija, </w:t>
      </w:r>
      <w:r w:rsidRPr="00614E98" w:rsidR="0072789D">
        <w:rPr>
          <w:lang w:val="lv-LV"/>
        </w:rPr>
        <w:t>Tieslietu ministrij</w:t>
      </w:r>
      <w:r w:rsidRPr="00614E98" w:rsidR="00BF2D80">
        <w:rPr>
          <w:lang w:val="lv-LV"/>
        </w:rPr>
        <w:t>a</w:t>
      </w:r>
      <w:r w:rsidRPr="00614E98" w:rsidR="0072789D">
        <w:rPr>
          <w:lang w:val="lv-LV"/>
        </w:rPr>
        <w:t>, Finanšu ministrij</w:t>
      </w:r>
      <w:r w:rsidRPr="00614E98" w:rsidR="00BF2D80">
        <w:rPr>
          <w:lang w:val="lv-LV"/>
        </w:rPr>
        <w:t>a</w:t>
      </w:r>
      <w:r w:rsidRPr="00614E98" w:rsidR="0072789D">
        <w:rPr>
          <w:lang w:val="lv-LV"/>
        </w:rPr>
        <w:t xml:space="preserve">, </w:t>
      </w:r>
      <w:proofErr w:type="spellStart"/>
      <w:r w:rsidRPr="00614E98" w:rsidR="007F73DC">
        <w:rPr>
          <w:lang w:val="lv-LV"/>
        </w:rPr>
        <w:t>Pārresoru</w:t>
      </w:r>
      <w:proofErr w:type="spellEnd"/>
      <w:r w:rsidRPr="00614E98" w:rsidR="007F73DC">
        <w:rPr>
          <w:lang w:val="lv-LV"/>
        </w:rPr>
        <w:t xml:space="preserve"> koordinācijas centrs</w:t>
      </w:r>
    </w:p>
    <w:p w:rsidRPr="00614E98" w:rsidR="00133AA8" w:rsidP="00614E98" w:rsidRDefault="00133AA8" w14:paraId="3CF66FD7" w14:textId="77777777">
      <w:pPr>
        <w:ind w:left="5760"/>
        <w:jc w:val="both"/>
        <w:rPr>
          <w:lang w:val="lv-LV"/>
        </w:rPr>
      </w:pPr>
    </w:p>
    <w:p w:rsidRPr="00614E98" w:rsidR="00D63736" w:rsidP="00614E98" w:rsidRDefault="00D63736" w14:paraId="552D628C" w14:textId="77777777">
      <w:pPr>
        <w:ind w:left="5760" w:hanging="5760"/>
        <w:jc w:val="both"/>
        <w:rPr>
          <w:lang w:val="lv-LV"/>
        </w:rPr>
      </w:pPr>
    </w:p>
    <w:p w:rsidRPr="00614E98" w:rsidR="00B673E5" w:rsidP="00614E98" w:rsidRDefault="00133AA8" w14:paraId="492A6DB9" w14:textId="77777777">
      <w:pPr>
        <w:ind w:left="5760" w:hanging="5760"/>
        <w:jc w:val="both"/>
        <w:rPr>
          <w:lang w:val="lv-LV"/>
        </w:rPr>
      </w:pPr>
      <w:r w:rsidRPr="00614E98">
        <w:rPr>
          <w:lang w:val="lv-LV"/>
        </w:rPr>
        <w:t xml:space="preserve">Saskaņošanas dalībnieki izskatīja šādu ministriju (citu </w:t>
      </w:r>
    </w:p>
    <w:p w:rsidRPr="00614E98" w:rsidR="00133AA8" w:rsidP="00614E98" w:rsidRDefault="00B673E5" w14:paraId="7BC03C61" w14:textId="77777777">
      <w:pPr>
        <w:ind w:left="5760" w:hanging="5760"/>
        <w:jc w:val="both"/>
        <w:rPr>
          <w:lang w:val="lv-LV"/>
        </w:rPr>
      </w:pPr>
      <w:r w:rsidRPr="00614E98">
        <w:rPr>
          <w:lang w:val="lv-LV"/>
        </w:rPr>
        <w:t>institūciju) iebildumus</w:t>
      </w:r>
      <w:r w:rsidRPr="00614E98" w:rsidR="00133AA8">
        <w:rPr>
          <w:lang w:val="lv-LV"/>
        </w:rPr>
        <w:tab/>
      </w:r>
      <w:r w:rsidRPr="00614E98" w:rsidR="007F73DC">
        <w:rPr>
          <w:lang w:val="lv-LV"/>
        </w:rPr>
        <w:t xml:space="preserve">Tieslietu ministrija, Finanšu ministrija, </w:t>
      </w:r>
      <w:proofErr w:type="spellStart"/>
      <w:r w:rsidRPr="00614E98" w:rsidR="007F73DC">
        <w:rPr>
          <w:lang w:val="lv-LV"/>
        </w:rPr>
        <w:t>Pārresoru</w:t>
      </w:r>
      <w:proofErr w:type="spellEnd"/>
      <w:r w:rsidRPr="00614E98" w:rsidR="007F73DC">
        <w:rPr>
          <w:lang w:val="lv-LV"/>
        </w:rPr>
        <w:t xml:space="preserve"> koordinācijas centrs</w:t>
      </w:r>
    </w:p>
    <w:p w:rsidRPr="00614E98" w:rsidR="005568B8" w:rsidP="00614E98" w:rsidRDefault="005568B8" w14:paraId="18D93DD7" w14:textId="77777777">
      <w:pPr>
        <w:ind w:left="5760" w:hanging="5760"/>
        <w:jc w:val="both"/>
        <w:rPr>
          <w:lang w:val="lv-LV"/>
        </w:rPr>
      </w:pPr>
    </w:p>
    <w:p w:rsidRPr="00614E98" w:rsidR="005568B8" w:rsidP="00614E98" w:rsidRDefault="00133AA8" w14:paraId="61262A75" w14:textId="77777777">
      <w:pPr>
        <w:ind w:left="5760" w:hanging="5760"/>
        <w:jc w:val="both"/>
        <w:rPr>
          <w:lang w:val="lv-LV"/>
        </w:rPr>
      </w:pPr>
      <w:r w:rsidRPr="00614E98">
        <w:rPr>
          <w:lang w:val="lv-LV"/>
        </w:rPr>
        <w:t xml:space="preserve"> </w:t>
      </w:r>
      <w:r w:rsidRPr="00614E98" w:rsidR="004F37B7">
        <w:rPr>
          <w:lang w:val="lv-LV"/>
        </w:rPr>
        <w:t xml:space="preserve">                      </w:t>
      </w:r>
    </w:p>
    <w:p w:rsidRPr="00614E98" w:rsidR="004F37B7" w:rsidP="00614E98" w:rsidRDefault="004F37B7" w14:paraId="1037C40A" w14:textId="77777777">
      <w:pPr>
        <w:ind w:left="5760" w:hanging="5760"/>
        <w:jc w:val="both"/>
        <w:rPr>
          <w:lang w:val="lv-LV"/>
        </w:rPr>
      </w:pPr>
      <w:r w:rsidRPr="00614E98">
        <w:rPr>
          <w:lang w:val="lv-LV"/>
        </w:rPr>
        <w:t xml:space="preserve">                               </w:t>
      </w:r>
    </w:p>
    <w:p w:rsidRPr="00614E98" w:rsidR="0096570E" w:rsidP="00614E98" w:rsidRDefault="00133AA8" w14:paraId="46687EF0" w14:textId="77777777">
      <w:pPr>
        <w:ind w:left="5760" w:hanging="5760"/>
        <w:rPr>
          <w:lang w:val="lv-LV"/>
        </w:rPr>
      </w:pPr>
      <w:r w:rsidRPr="00614E98">
        <w:rPr>
          <w:lang w:val="lv-LV"/>
        </w:rPr>
        <w:lastRenderedPageBreak/>
        <w:t xml:space="preserve">Ministrijas (citas institūcijas), kuras nav ieradušās uz </w:t>
      </w:r>
      <w:r w:rsidRPr="00614E98" w:rsidR="0096570E">
        <w:rPr>
          <w:lang w:val="lv-LV"/>
        </w:rPr>
        <w:tab/>
      </w:r>
      <w:r w:rsidRPr="00614E98" w:rsidR="001638F1">
        <w:rPr>
          <w:lang w:val="lv-LV"/>
        </w:rPr>
        <w:t xml:space="preserve"> </w:t>
      </w:r>
    </w:p>
    <w:p w:rsidRPr="00614E98" w:rsidR="0096570E" w:rsidP="00614E98" w:rsidRDefault="00133AA8" w14:paraId="31DA85B8" w14:textId="77777777">
      <w:pPr>
        <w:ind w:left="5760" w:hanging="5760"/>
        <w:jc w:val="both"/>
        <w:rPr>
          <w:lang w:val="lv-LV"/>
        </w:rPr>
      </w:pPr>
      <w:r w:rsidRPr="00614E98">
        <w:rPr>
          <w:lang w:val="lv-LV"/>
        </w:rPr>
        <w:t>sanāksmi vai kuras nav atbildējušas uz uzaicinājumu</w:t>
      </w:r>
      <w:r w:rsidRPr="00614E98" w:rsidR="0096570E">
        <w:rPr>
          <w:lang w:val="lv-LV"/>
        </w:rPr>
        <w:tab/>
      </w:r>
    </w:p>
    <w:p w:rsidRPr="00614E98" w:rsidR="005568B8" w:rsidP="00614E98" w:rsidRDefault="0096570E" w14:paraId="2748B717" w14:textId="77777777">
      <w:pPr>
        <w:jc w:val="both"/>
        <w:rPr>
          <w:lang w:val="lv-LV"/>
        </w:rPr>
      </w:pPr>
      <w:r w:rsidRPr="00614E98">
        <w:rPr>
          <w:lang w:val="lv-LV"/>
        </w:rPr>
        <w:t xml:space="preserve">piedalīties elektroniskajā saskaņošanā </w:t>
      </w:r>
      <w:r w:rsidRPr="00614E98">
        <w:rPr>
          <w:lang w:val="lv-LV"/>
        </w:rPr>
        <w:tab/>
      </w:r>
    </w:p>
    <w:p w:rsidRPr="00614E98" w:rsidR="00353C99" w:rsidP="00353C99" w:rsidRDefault="0096570E" w14:paraId="5545CF55" w14:textId="40B3EB43">
      <w:pPr>
        <w:jc w:val="both"/>
        <w:rPr>
          <w:lang w:val="lv-LV"/>
        </w:rPr>
      </w:pPr>
      <w:r w:rsidRPr="00614E98">
        <w:rPr>
          <w:lang w:val="lv-LV"/>
        </w:rPr>
        <w:tab/>
      </w:r>
      <w:r w:rsidRPr="00614E98">
        <w:rPr>
          <w:lang w:val="lv-LV"/>
        </w:rPr>
        <w:tab/>
      </w:r>
    </w:p>
    <w:p w:rsidRPr="00614E98" w:rsidR="00A62779" w:rsidP="00614E98" w:rsidRDefault="00BB63FA" w14:paraId="1FCB1440" w14:textId="77777777">
      <w:pPr>
        <w:tabs>
          <w:tab w:val="left" w:pos="3210"/>
        </w:tabs>
        <w:rPr>
          <w:lang w:val="lv-LV"/>
        </w:rPr>
      </w:pPr>
      <w:r w:rsidRPr="00614E98">
        <w:rPr>
          <w:lang w:val="lv-LV"/>
        </w:rPr>
        <w:tab/>
      </w:r>
    </w:p>
    <w:p w:rsidRPr="00614E98" w:rsidR="00A5556A" w:rsidP="00614E98" w:rsidRDefault="00A5556A" w14:paraId="4CD4B0BE" w14:textId="77777777">
      <w:pPr>
        <w:pStyle w:val="naisnod"/>
        <w:rPr>
          <w:b/>
        </w:rPr>
      </w:pPr>
      <w:r w:rsidRPr="00614E98">
        <w:rPr>
          <w:b/>
        </w:rPr>
        <w:t>II. Jautājumi, par kuriem saskaņošanā vienošanās ir panākta</w:t>
      </w:r>
    </w:p>
    <w:p w:rsidRPr="00614E98" w:rsidR="00F23B79" w:rsidP="00614E98" w:rsidRDefault="00F23B79" w14:paraId="168D4C88" w14:textId="77777777">
      <w:pPr>
        <w:jc w:val="both"/>
        <w:rPr>
          <w:lang w:val="lv-LV"/>
        </w:rPr>
      </w:pPr>
    </w:p>
    <w:tbl>
      <w:tblPr>
        <w:tblW w:w="138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77"/>
        <w:gridCol w:w="2562"/>
        <w:gridCol w:w="4054"/>
        <w:gridCol w:w="3175"/>
        <w:gridCol w:w="3069"/>
      </w:tblGrid>
      <w:tr w:rsidRPr="00614E98" w:rsidR="005125E2" w:rsidTr="00A96835" w14:paraId="0437F3C2" w14:textId="77777777">
        <w:trPr>
          <w:trHeight w:val="2455"/>
          <w:jc w:val="center"/>
        </w:trPr>
        <w:tc>
          <w:tcPr>
            <w:tcW w:w="977" w:type="dxa"/>
          </w:tcPr>
          <w:p w:rsidRPr="00614E98" w:rsidR="005125E2" w:rsidP="00614E98" w:rsidRDefault="005125E2" w14:paraId="45BDB946" w14:textId="77777777">
            <w:pPr>
              <w:jc w:val="center"/>
              <w:rPr>
                <w:lang w:val="lv-LV"/>
              </w:rPr>
            </w:pPr>
            <w:proofErr w:type="spellStart"/>
            <w:r w:rsidRPr="00614E98">
              <w:rPr>
                <w:lang w:val="lv-LV"/>
              </w:rPr>
              <w:t>Nr.</w:t>
            </w:r>
            <w:r w:rsidRPr="00614E98" w:rsidR="007F73DC">
              <w:rPr>
                <w:lang w:val="lv-LV"/>
              </w:rPr>
              <w:t>p</w:t>
            </w:r>
            <w:r w:rsidRPr="00614E98">
              <w:rPr>
                <w:lang w:val="lv-LV"/>
              </w:rPr>
              <w:t>.k</w:t>
            </w:r>
            <w:proofErr w:type="spellEnd"/>
            <w:r w:rsidRPr="00614E98">
              <w:rPr>
                <w:lang w:val="lv-LV"/>
              </w:rPr>
              <w:t>.</w:t>
            </w:r>
          </w:p>
        </w:tc>
        <w:tc>
          <w:tcPr>
            <w:tcW w:w="2562" w:type="dxa"/>
            <w:vAlign w:val="center"/>
          </w:tcPr>
          <w:p w:rsidRPr="00614E98" w:rsidR="005125E2" w:rsidP="00614E98" w:rsidRDefault="005125E2" w14:paraId="1A79914B" w14:textId="77777777">
            <w:pPr>
              <w:jc w:val="center"/>
              <w:rPr>
                <w:lang w:val="lv-LV"/>
              </w:rPr>
            </w:pPr>
            <w:r w:rsidRPr="00614E98">
              <w:rPr>
                <w:lang w:val="lv-LV"/>
              </w:rPr>
              <w:t>Saskaņošanai nosūtītā projekta redakcija (konkrēta punkta (panta) redakcija)</w:t>
            </w:r>
          </w:p>
        </w:tc>
        <w:tc>
          <w:tcPr>
            <w:tcW w:w="4054" w:type="dxa"/>
            <w:vAlign w:val="center"/>
          </w:tcPr>
          <w:p w:rsidRPr="00614E98" w:rsidR="005125E2" w:rsidP="00614E98" w:rsidRDefault="005125E2" w14:paraId="44C79C13" w14:textId="77777777">
            <w:pPr>
              <w:jc w:val="center"/>
              <w:rPr>
                <w:lang w:val="lv-LV"/>
              </w:rPr>
            </w:pPr>
            <w:r w:rsidRPr="00614E98">
              <w:rPr>
                <w:lang w:val="lv-LV"/>
              </w:rPr>
              <w:t>Atzinumā norādītais ministrijas (citas institūcijas) iebildums par projekta konkrēto punktu (pantu)</w:t>
            </w:r>
          </w:p>
        </w:tc>
        <w:tc>
          <w:tcPr>
            <w:tcW w:w="3175" w:type="dxa"/>
            <w:vAlign w:val="center"/>
          </w:tcPr>
          <w:p w:rsidRPr="00614E98" w:rsidR="005125E2" w:rsidP="00614E98" w:rsidRDefault="005125E2" w14:paraId="38BB56BA" w14:textId="77777777">
            <w:pPr>
              <w:jc w:val="center"/>
              <w:rPr>
                <w:lang w:val="lv-LV"/>
              </w:rPr>
            </w:pPr>
            <w:r w:rsidRPr="00614E98">
              <w:rPr>
                <w:lang w:val="lv-LV"/>
              </w:rPr>
              <w:t>Ministrijas (citas institūcijas) viedoklis par izteikto iebildumu (attiecīgi norādot, vai iebildums ir ņemts vērā, noraidīts vai panākta vienošanās starpinstitūciju sanāksmē)</w:t>
            </w:r>
          </w:p>
        </w:tc>
        <w:tc>
          <w:tcPr>
            <w:tcW w:w="3069" w:type="dxa"/>
            <w:vAlign w:val="center"/>
          </w:tcPr>
          <w:p w:rsidRPr="00614E98" w:rsidR="005125E2" w:rsidP="00614E98" w:rsidRDefault="005125E2" w14:paraId="05FADE89" w14:textId="77777777">
            <w:pPr>
              <w:jc w:val="center"/>
              <w:rPr>
                <w:lang w:val="lv-LV"/>
              </w:rPr>
            </w:pPr>
            <w:r w:rsidRPr="00614E98">
              <w:rPr>
                <w:lang w:val="lv-LV"/>
              </w:rPr>
              <w:t>Projekta attiecīgā punkta (panta) galīgā redakcija vai atsauce uz starpinstitūciju sanāksmes protokola punktu, kurā ir formulēta attiecīgā punkta (panta) redakcija vai atšķirīgie viedokļi par konkrēto punktu (pantu)</w:t>
            </w:r>
          </w:p>
        </w:tc>
      </w:tr>
      <w:tr w:rsidRPr="00614E98" w:rsidR="005125E2" w:rsidTr="00A96835" w14:paraId="282EE1BD" w14:textId="77777777">
        <w:trPr>
          <w:jc w:val="center"/>
        </w:trPr>
        <w:tc>
          <w:tcPr>
            <w:tcW w:w="977" w:type="dxa"/>
          </w:tcPr>
          <w:p w:rsidRPr="00614E98" w:rsidR="005125E2" w:rsidP="00614E98" w:rsidRDefault="005125E2" w14:paraId="718EFF9D" w14:textId="77777777">
            <w:pPr>
              <w:jc w:val="both"/>
              <w:rPr>
                <w:lang w:val="lv-LV"/>
              </w:rPr>
            </w:pPr>
            <w:r w:rsidRPr="00614E98">
              <w:rPr>
                <w:lang w:val="lv-LV"/>
              </w:rPr>
              <w:t>1.</w:t>
            </w:r>
          </w:p>
        </w:tc>
        <w:tc>
          <w:tcPr>
            <w:tcW w:w="2562" w:type="dxa"/>
          </w:tcPr>
          <w:p w:rsidRPr="00614E98" w:rsidR="00BC5286" w:rsidP="00614E98" w:rsidRDefault="00BC5286" w14:paraId="15F11556" w14:textId="77777777">
            <w:pPr>
              <w:jc w:val="both"/>
              <w:rPr>
                <w:color w:val="FF0000"/>
                <w:lang w:val="lv-LV"/>
              </w:rPr>
            </w:pPr>
          </w:p>
        </w:tc>
        <w:tc>
          <w:tcPr>
            <w:tcW w:w="4054" w:type="dxa"/>
          </w:tcPr>
          <w:p w:rsidRPr="00614E98" w:rsidR="000C4007" w:rsidP="00614E98" w:rsidRDefault="007F73DC" w14:paraId="5CCC3BEA" w14:textId="77777777">
            <w:pPr>
              <w:jc w:val="both"/>
              <w:rPr>
                <w:b/>
                <w:lang w:val="lv-LV"/>
              </w:rPr>
            </w:pPr>
            <w:r w:rsidRPr="00614E98">
              <w:rPr>
                <w:b/>
                <w:lang w:val="lv-LV"/>
              </w:rPr>
              <w:t>Finanšu</w:t>
            </w:r>
            <w:r w:rsidRPr="00614E98" w:rsidR="000C4007">
              <w:rPr>
                <w:b/>
                <w:lang w:val="lv-LV"/>
              </w:rPr>
              <w:t xml:space="preserve"> ministrijas </w:t>
            </w:r>
            <w:r w:rsidRPr="00614E98">
              <w:rPr>
                <w:b/>
                <w:lang w:val="lv-LV"/>
              </w:rPr>
              <w:t>28.07.2020</w:t>
            </w:r>
            <w:r w:rsidRPr="00614E98" w:rsidR="000C4007">
              <w:rPr>
                <w:b/>
                <w:lang w:val="lv-LV"/>
              </w:rPr>
              <w:t xml:space="preserve">. atzinums Nr. </w:t>
            </w:r>
            <w:r w:rsidRPr="00614E98">
              <w:rPr>
                <w:b/>
                <w:lang w:val="lv-LV"/>
              </w:rPr>
              <w:t>12/A-9/4076</w:t>
            </w:r>
          </w:p>
          <w:p w:rsidRPr="00614E98" w:rsidR="007F73DC" w:rsidP="00614E98" w:rsidRDefault="007F73DC" w14:paraId="22235847" w14:textId="77777777">
            <w:pPr>
              <w:pStyle w:val="ListParagraph"/>
              <w:numPr>
                <w:ilvl w:val="0"/>
                <w:numId w:val="6"/>
              </w:numPr>
              <w:ind w:left="0" w:firstLine="66"/>
            </w:pPr>
            <w:r w:rsidRPr="00614E98">
              <w:rPr>
                <w:color w:val="000000" w:themeColor="text1"/>
              </w:rPr>
              <w:t xml:space="preserve">Rīkojuma projekta īstenošanas gadījumā 2020.gadā veidojas negatīva ietekme uz valsts budžeta ieņēmumiem 2 986 517 </w:t>
            </w:r>
            <w:proofErr w:type="spellStart"/>
            <w:r w:rsidRPr="00614E98">
              <w:rPr>
                <w:i/>
                <w:color w:val="000000" w:themeColor="text1"/>
              </w:rPr>
              <w:t>euro</w:t>
            </w:r>
            <w:proofErr w:type="spellEnd"/>
            <w:r w:rsidRPr="00614E98">
              <w:rPr>
                <w:color w:val="000000" w:themeColor="text1"/>
              </w:rPr>
              <w:t xml:space="preserve"> apmērā.</w:t>
            </w:r>
          </w:p>
          <w:p w:rsidRPr="00614E98" w:rsidR="005125E2" w:rsidP="00614E98" w:rsidRDefault="007F73DC" w14:paraId="40FE4E38" w14:textId="77777777">
            <w:pPr>
              <w:pStyle w:val="ListParagraph"/>
              <w:numPr>
                <w:ilvl w:val="0"/>
                <w:numId w:val="6"/>
              </w:numPr>
              <w:ind w:left="0" w:firstLine="66"/>
            </w:pPr>
            <w:r w:rsidRPr="00614E98">
              <w:rPr>
                <w:color w:val="000000" w:themeColor="text1"/>
              </w:rPr>
              <w:t xml:space="preserve">Lūdzam anotācijas </w:t>
            </w:r>
            <w:proofErr w:type="spellStart"/>
            <w:r w:rsidRPr="00614E98">
              <w:rPr>
                <w:color w:val="000000" w:themeColor="text1"/>
              </w:rPr>
              <w:t>III.</w:t>
            </w:r>
            <w:r w:rsidRPr="00614E98">
              <w:t>sadaļā</w:t>
            </w:r>
            <w:proofErr w:type="spellEnd"/>
            <w:r w:rsidRPr="00614E98">
              <w:t xml:space="preserve"> norādīt finansiālo ietekmi -</w:t>
            </w:r>
            <w:r w:rsidRPr="00614E98">
              <w:rPr>
                <w:color w:val="000000" w:themeColor="text1"/>
              </w:rPr>
              <w:t xml:space="preserve">2 986 517 </w:t>
            </w:r>
            <w:proofErr w:type="spellStart"/>
            <w:r w:rsidRPr="00614E98">
              <w:rPr>
                <w:i/>
                <w:color w:val="000000" w:themeColor="text1"/>
              </w:rPr>
              <w:t>euro</w:t>
            </w:r>
            <w:proofErr w:type="spellEnd"/>
            <w:r w:rsidRPr="00614E98">
              <w:rPr>
                <w:color w:val="000000" w:themeColor="text1"/>
              </w:rPr>
              <w:t xml:space="preserve"> apmērā. </w:t>
            </w:r>
            <w:r w:rsidRPr="00614E98">
              <w:t>Arī tajos gadījumos, ja kapitālsabiedrība bija prognozējusi mazāku peļņu, taču faktiski tā ir lielāka, tad dividenžu nemaksāšana rada negatīvu ietekmi uz valsts budžeta ieņēmumiem, jo valsts negūst ieņēmumus no tai pienākošās peļņas daļas.</w:t>
            </w:r>
          </w:p>
        </w:tc>
        <w:tc>
          <w:tcPr>
            <w:tcW w:w="3175" w:type="dxa"/>
          </w:tcPr>
          <w:p w:rsidRPr="00614E98" w:rsidR="005125E2" w:rsidP="00614E98" w:rsidRDefault="005125E2" w14:paraId="770B9D8C" w14:textId="77777777">
            <w:pPr>
              <w:jc w:val="both"/>
              <w:rPr>
                <w:b/>
                <w:lang w:val="lv-LV"/>
              </w:rPr>
            </w:pPr>
            <w:r w:rsidRPr="00614E98">
              <w:rPr>
                <w:b/>
                <w:lang w:val="lv-LV"/>
              </w:rPr>
              <w:t>Iebildums ņemts vērā.</w:t>
            </w:r>
          </w:p>
          <w:p w:rsidRPr="00614E98" w:rsidR="005125E2" w:rsidP="00614E98" w:rsidRDefault="005125E2" w14:paraId="13A7F095" w14:textId="77777777">
            <w:pPr>
              <w:jc w:val="both"/>
              <w:rPr>
                <w:lang w:val="lv-LV"/>
              </w:rPr>
            </w:pPr>
          </w:p>
        </w:tc>
        <w:tc>
          <w:tcPr>
            <w:tcW w:w="3069" w:type="dxa"/>
          </w:tcPr>
          <w:p w:rsidRPr="00614E98" w:rsidR="00FF1309" w:rsidP="00614E98" w:rsidRDefault="009A79F4" w14:paraId="2CC54D2F" w14:textId="77777777">
            <w:pPr>
              <w:ind w:right="-8"/>
              <w:jc w:val="both"/>
              <w:rPr>
                <w:lang w:val="lv-LV"/>
              </w:rPr>
            </w:pPr>
            <w:r w:rsidRPr="00614E98">
              <w:t>Skat.</w:t>
            </w:r>
            <w:r w:rsidRPr="00614E98" w:rsidR="00F65F4A">
              <w:t xml:space="preserve"> </w:t>
            </w:r>
            <w:proofErr w:type="spellStart"/>
            <w:r w:rsidRPr="00614E98">
              <w:t>precizēto</w:t>
            </w:r>
            <w:proofErr w:type="spellEnd"/>
            <w:r w:rsidRPr="00614E98">
              <w:t xml:space="preserve"> </w:t>
            </w:r>
            <w:proofErr w:type="spellStart"/>
            <w:r w:rsidRPr="00614E98" w:rsidR="007F73DC">
              <w:t>rīkojuma</w:t>
            </w:r>
            <w:proofErr w:type="spellEnd"/>
            <w:r w:rsidRPr="00614E98" w:rsidR="007F73DC">
              <w:t xml:space="preserve"> </w:t>
            </w:r>
            <w:proofErr w:type="spellStart"/>
            <w:r w:rsidRPr="00614E98">
              <w:t>projekta</w:t>
            </w:r>
            <w:proofErr w:type="spellEnd"/>
            <w:r w:rsidRPr="00614E98">
              <w:t xml:space="preserve"> </w:t>
            </w:r>
            <w:proofErr w:type="spellStart"/>
            <w:r w:rsidRPr="00614E98">
              <w:t>anotāciju</w:t>
            </w:r>
            <w:proofErr w:type="spellEnd"/>
            <w:r w:rsidRPr="00614E98">
              <w:t>.</w:t>
            </w:r>
          </w:p>
        </w:tc>
      </w:tr>
      <w:tr w:rsidRPr="00614E98" w:rsidR="007F73DC" w:rsidTr="00A96835" w14:paraId="7F630AAD" w14:textId="77777777">
        <w:trPr>
          <w:jc w:val="center"/>
        </w:trPr>
        <w:tc>
          <w:tcPr>
            <w:tcW w:w="977" w:type="dxa"/>
          </w:tcPr>
          <w:p w:rsidRPr="00614E98" w:rsidR="007F73DC" w:rsidP="00614E98" w:rsidRDefault="007F73DC" w14:paraId="2996C516" w14:textId="77777777">
            <w:pPr>
              <w:jc w:val="both"/>
              <w:rPr>
                <w:lang w:val="lv-LV"/>
              </w:rPr>
            </w:pPr>
            <w:r w:rsidRPr="00614E98">
              <w:rPr>
                <w:lang w:val="lv-LV"/>
              </w:rPr>
              <w:t>2.</w:t>
            </w:r>
          </w:p>
        </w:tc>
        <w:tc>
          <w:tcPr>
            <w:tcW w:w="2562" w:type="dxa"/>
          </w:tcPr>
          <w:p w:rsidRPr="00614E98" w:rsidR="007F73DC" w:rsidP="00614E98" w:rsidRDefault="007F73DC" w14:paraId="1813A407" w14:textId="77777777">
            <w:pPr>
              <w:jc w:val="both"/>
              <w:rPr>
                <w:color w:val="FF0000"/>
                <w:lang w:val="lv-LV"/>
              </w:rPr>
            </w:pPr>
          </w:p>
        </w:tc>
        <w:tc>
          <w:tcPr>
            <w:tcW w:w="4054" w:type="dxa"/>
          </w:tcPr>
          <w:p w:rsidRPr="00614E98" w:rsidR="007F73DC" w:rsidP="00614E98" w:rsidRDefault="007F73DC" w14:paraId="44885B83" w14:textId="77777777">
            <w:pPr>
              <w:pStyle w:val="ListParagraph"/>
              <w:ind w:left="40" w:firstLine="0"/>
              <w:rPr>
                <w:b/>
              </w:rPr>
            </w:pPr>
            <w:r w:rsidRPr="00614E98">
              <w:t xml:space="preserve">3. Lūdzam papildināt anotācijā sniegto skaidrojumu, norādot pamatojumu anotācijā ietvertajai informācijai, ka, izvērtējot projektu no Komercdarbības </w:t>
            </w:r>
            <w:r w:rsidRPr="00614E98">
              <w:lastRenderedPageBreak/>
              <w:t>atbalsta kontroles likuma 5.panta viedokļa, ir secināts, ka valsts akciju sabiedrībai “Ceļu satiksmes drošības direkcija” (turpmāk – CSDD) nosakāmā atšķirīgā dividendēs izmaksājamā peļņas daļa nav uzskatāma par valsts atbalstu kapitālsabiedrībai komercdarbības veikšanai, t.i., lūdzam norādīt, vai iepriekš minētā peļņas daļa tiks novirzīta darbībām, kas saistītas ar saimnieciskās darbības veikšanu vai arī ar valsts deleģēto funkciju īstenošanu. Gadījumā, ja iepriekš minētā peļņas daļa tiks novirzīta darbībām, kas saistīta ar saimnieciskās darbības veikšanu, ir nepieciešams paredzēt, saskaņā ar kādu komercdarbības atbalsta kontroles regulējumu plānoto pasākumu varēs ieviest, lai tiktu nodrošināta plānotā komercdarbības atbalsta pasākuma saderība ar ES iekšējo tirgu.</w:t>
            </w:r>
          </w:p>
        </w:tc>
        <w:tc>
          <w:tcPr>
            <w:tcW w:w="3175" w:type="dxa"/>
          </w:tcPr>
          <w:p w:rsidRPr="00614E98" w:rsidR="007F73DC" w:rsidP="00614E98" w:rsidRDefault="007F73DC" w14:paraId="3E2B888E" w14:textId="77777777">
            <w:pPr>
              <w:jc w:val="both"/>
              <w:rPr>
                <w:b/>
                <w:lang w:val="lv-LV"/>
              </w:rPr>
            </w:pPr>
            <w:r w:rsidRPr="00614E98">
              <w:rPr>
                <w:b/>
                <w:lang w:val="lv-LV"/>
              </w:rPr>
              <w:lastRenderedPageBreak/>
              <w:t>Iebildums ņemts vērā.</w:t>
            </w:r>
          </w:p>
          <w:p w:rsidRPr="00614E98" w:rsidR="007F73DC" w:rsidP="00614E98" w:rsidRDefault="007F73DC" w14:paraId="272292DE" w14:textId="77777777">
            <w:pPr>
              <w:jc w:val="both"/>
              <w:rPr>
                <w:b/>
                <w:lang w:val="lv-LV"/>
              </w:rPr>
            </w:pPr>
          </w:p>
        </w:tc>
        <w:tc>
          <w:tcPr>
            <w:tcW w:w="3069" w:type="dxa"/>
          </w:tcPr>
          <w:p w:rsidRPr="00614E98" w:rsidR="007F73DC" w:rsidP="00614E98" w:rsidRDefault="007F73DC" w14:paraId="74691BF9" w14:textId="77777777">
            <w:pPr>
              <w:ind w:right="-8"/>
              <w:jc w:val="both"/>
            </w:pPr>
            <w:r w:rsidRPr="00614E98">
              <w:t xml:space="preserve">Skat. </w:t>
            </w:r>
            <w:proofErr w:type="spellStart"/>
            <w:r w:rsidRPr="00614E98">
              <w:t>precizēto</w:t>
            </w:r>
            <w:proofErr w:type="spellEnd"/>
            <w:r w:rsidRPr="00614E98">
              <w:t xml:space="preserve"> </w:t>
            </w:r>
            <w:proofErr w:type="spellStart"/>
            <w:r w:rsidRPr="00614E98">
              <w:t>rīkojuma</w:t>
            </w:r>
            <w:proofErr w:type="spellEnd"/>
            <w:r w:rsidRPr="00614E98">
              <w:t xml:space="preserve"> </w:t>
            </w:r>
            <w:proofErr w:type="spellStart"/>
            <w:r w:rsidRPr="00614E98">
              <w:t>projekta</w:t>
            </w:r>
            <w:proofErr w:type="spellEnd"/>
            <w:r w:rsidRPr="00614E98">
              <w:t xml:space="preserve"> </w:t>
            </w:r>
            <w:proofErr w:type="spellStart"/>
            <w:r w:rsidRPr="00614E98">
              <w:t>anotāciju</w:t>
            </w:r>
            <w:proofErr w:type="spellEnd"/>
            <w:r w:rsidRPr="00614E98">
              <w:t>.</w:t>
            </w:r>
          </w:p>
        </w:tc>
      </w:tr>
      <w:tr w:rsidRPr="00614E98" w:rsidR="0083142C" w:rsidTr="00A96835" w14:paraId="47301BA7" w14:textId="77777777">
        <w:trPr>
          <w:jc w:val="center"/>
        </w:trPr>
        <w:tc>
          <w:tcPr>
            <w:tcW w:w="977" w:type="dxa"/>
          </w:tcPr>
          <w:p w:rsidRPr="00614E98" w:rsidR="0086002F" w:rsidP="00614E98" w:rsidRDefault="007F73DC" w14:paraId="159D8C5B" w14:textId="77777777">
            <w:pPr>
              <w:jc w:val="both"/>
              <w:rPr>
                <w:color w:val="000000" w:themeColor="text1"/>
                <w:lang w:val="lv-LV"/>
              </w:rPr>
            </w:pPr>
            <w:r w:rsidRPr="00614E98">
              <w:rPr>
                <w:color w:val="000000" w:themeColor="text1"/>
                <w:lang w:val="lv-LV"/>
              </w:rPr>
              <w:t>3</w:t>
            </w:r>
            <w:r w:rsidRPr="00614E98" w:rsidR="0086002F">
              <w:rPr>
                <w:color w:val="000000" w:themeColor="text1"/>
                <w:lang w:val="lv-LV"/>
              </w:rPr>
              <w:t>.</w:t>
            </w:r>
          </w:p>
          <w:p w:rsidRPr="00614E98" w:rsidR="007F73DC" w:rsidP="00614E98" w:rsidRDefault="007F73DC" w14:paraId="581E3C20" w14:textId="77777777">
            <w:pPr>
              <w:rPr>
                <w:color w:val="000000" w:themeColor="text1"/>
                <w:lang w:val="lv-LV"/>
              </w:rPr>
            </w:pPr>
          </w:p>
          <w:p w:rsidRPr="00614E98" w:rsidR="007F73DC" w:rsidP="00614E98" w:rsidRDefault="007F73DC" w14:paraId="1AF572E4" w14:textId="77777777">
            <w:pPr>
              <w:rPr>
                <w:color w:val="000000" w:themeColor="text1"/>
                <w:lang w:val="lv-LV"/>
              </w:rPr>
            </w:pPr>
          </w:p>
          <w:p w:rsidRPr="00614E98" w:rsidR="007F73DC" w:rsidP="00614E98" w:rsidRDefault="007F73DC" w14:paraId="55455172" w14:textId="77777777">
            <w:pPr>
              <w:rPr>
                <w:color w:val="000000" w:themeColor="text1"/>
                <w:lang w:val="lv-LV"/>
              </w:rPr>
            </w:pPr>
          </w:p>
          <w:p w:rsidRPr="00614E98" w:rsidR="007F73DC" w:rsidP="00614E98" w:rsidRDefault="007F73DC" w14:paraId="5F525A3A" w14:textId="77777777">
            <w:pPr>
              <w:rPr>
                <w:color w:val="000000" w:themeColor="text1"/>
                <w:lang w:val="lv-LV"/>
              </w:rPr>
            </w:pPr>
          </w:p>
          <w:p w:rsidRPr="00614E98" w:rsidR="007F73DC" w:rsidP="00614E98" w:rsidRDefault="007F73DC" w14:paraId="755C5EC6" w14:textId="77777777">
            <w:pPr>
              <w:rPr>
                <w:color w:val="000000" w:themeColor="text1"/>
                <w:lang w:val="lv-LV"/>
              </w:rPr>
            </w:pPr>
          </w:p>
          <w:p w:rsidRPr="00614E98" w:rsidR="007F73DC" w:rsidP="00614E98" w:rsidRDefault="007F73DC" w14:paraId="73ACCDDC" w14:textId="77777777">
            <w:pPr>
              <w:rPr>
                <w:color w:val="000000" w:themeColor="text1"/>
                <w:lang w:val="lv-LV"/>
              </w:rPr>
            </w:pPr>
          </w:p>
          <w:p w:rsidRPr="00614E98" w:rsidR="007F73DC" w:rsidP="00614E98" w:rsidRDefault="007F73DC" w14:paraId="47625B8B" w14:textId="77777777">
            <w:pPr>
              <w:rPr>
                <w:color w:val="000000" w:themeColor="text1"/>
                <w:lang w:val="lv-LV"/>
              </w:rPr>
            </w:pPr>
          </w:p>
          <w:p w:rsidRPr="00614E98" w:rsidR="007F73DC" w:rsidP="00614E98" w:rsidRDefault="007F73DC" w14:paraId="235ECF9F" w14:textId="77777777">
            <w:pPr>
              <w:rPr>
                <w:color w:val="000000" w:themeColor="text1"/>
                <w:lang w:val="lv-LV"/>
              </w:rPr>
            </w:pPr>
          </w:p>
          <w:p w:rsidRPr="00614E98" w:rsidR="007F73DC" w:rsidP="00614E98" w:rsidRDefault="007F73DC" w14:paraId="074FBE5D" w14:textId="77777777">
            <w:pPr>
              <w:rPr>
                <w:color w:val="000000" w:themeColor="text1"/>
                <w:lang w:val="lv-LV"/>
              </w:rPr>
            </w:pPr>
          </w:p>
          <w:p w:rsidRPr="00614E98" w:rsidR="007F73DC" w:rsidP="00614E98" w:rsidRDefault="007F73DC" w14:paraId="1946A0B9" w14:textId="77777777">
            <w:pPr>
              <w:rPr>
                <w:color w:val="000000" w:themeColor="text1"/>
                <w:lang w:val="lv-LV"/>
              </w:rPr>
            </w:pPr>
          </w:p>
          <w:p w:rsidRPr="00614E98" w:rsidR="007F73DC" w:rsidP="00614E98" w:rsidRDefault="007F73DC" w14:paraId="45908FC1" w14:textId="77777777">
            <w:pPr>
              <w:rPr>
                <w:color w:val="000000" w:themeColor="text1"/>
                <w:lang w:val="lv-LV"/>
              </w:rPr>
            </w:pPr>
          </w:p>
          <w:p w:rsidRPr="00614E98" w:rsidR="007F73DC" w:rsidP="00614E98" w:rsidRDefault="007F73DC" w14:paraId="55E7C1F1" w14:textId="77777777">
            <w:pPr>
              <w:rPr>
                <w:color w:val="000000" w:themeColor="text1"/>
                <w:lang w:val="lv-LV"/>
              </w:rPr>
            </w:pPr>
          </w:p>
          <w:p w:rsidRPr="00614E98" w:rsidR="007F73DC" w:rsidP="00614E98" w:rsidRDefault="007F73DC" w14:paraId="37082ACB" w14:textId="77777777">
            <w:pPr>
              <w:rPr>
                <w:color w:val="000000" w:themeColor="text1"/>
                <w:lang w:val="lv-LV"/>
              </w:rPr>
            </w:pPr>
          </w:p>
          <w:p w:rsidRPr="00614E98" w:rsidR="007F73DC" w:rsidP="00614E98" w:rsidRDefault="007F73DC" w14:paraId="4F5E8B55" w14:textId="77777777">
            <w:pPr>
              <w:rPr>
                <w:color w:val="000000" w:themeColor="text1"/>
                <w:lang w:val="lv-LV"/>
              </w:rPr>
            </w:pPr>
          </w:p>
          <w:p w:rsidRPr="00614E98" w:rsidR="007F73DC" w:rsidP="00614E98" w:rsidRDefault="007F73DC" w14:paraId="791410B2" w14:textId="77777777">
            <w:pPr>
              <w:rPr>
                <w:color w:val="000000" w:themeColor="text1"/>
                <w:lang w:val="lv-LV"/>
              </w:rPr>
            </w:pPr>
          </w:p>
          <w:p w:rsidRPr="00614E98" w:rsidR="007F73DC" w:rsidP="00614E98" w:rsidRDefault="007F73DC" w14:paraId="11D16E2F" w14:textId="77777777">
            <w:pPr>
              <w:rPr>
                <w:color w:val="000000" w:themeColor="text1"/>
                <w:lang w:val="lv-LV"/>
              </w:rPr>
            </w:pPr>
          </w:p>
          <w:p w:rsidRPr="00614E98" w:rsidR="007F73DC" w:rsidP="00614E98" w:rsidRDefault="007F73DC" w14:paraId="2A7CBBBF" w14:textId="77777777">
            <w:pPr>
              <w:rPr>
                <w:color w:val="000000" w:themeColor="text1"/>
                <w:lang w:val="lv-LV"/>
              </w:rPr>
            </w:pPr>
          </w:p>
          <w:p w:rsidRPr="00614E98" w:rsidR="007F73DC" w:rsidP="00614E98" w:rsidRDefault="007F73DC" w14:paraId="0E3B4A7C" w14:textId="77777777">
            <w:pPr>
              <w:rPr>
                <w:color w:val="000000" w:themeColor="text1"/>
                <w:lang w:val="lv-LV"/>
              </w:rPr>
            </w:pPr>
          </w:p>
          <w:p w:rsidRPr="00614E98" w:rsidR="007F73DC" w:rsidP="00614E98" w:rsidRDefault="007F73DC" w14:paraId="13A51E16" w14:textId="77777777">
            <w:pPr>
              <w:rPr>
                <w:color w:val="000000" w:themeColor="text1"/>
                <w:lang w:val="lv-LV"/>
              </w:rPr>
            </w:pPr>
          </w:p>
          <w:p w:rsidRPr="00614E98" w:rsidR="007F73DC" w:rsidP="00614E98" w:rsidRDefault="007F73DC" w14:paraId="407FFDD2" w14:textId="77777777">
            <w:pPr>
              <w:rPr>
                <w:color w:val="000000" w:themeColor="text1"/>
                <w:lang w:val="lv-LV"/>
              </w:rPr>
            </w:pPr>
          </w:p>
          <w:p w:rsidRPr="00614E98" w:rsidR="007F73DC" w:rsidP="00614E98" w:rsidRDefault="007F73DC" w14:paraId="0939343D" w14:textId="77777777">
            <w:pPr>
              <w:rPr>
                <w:color w:val="000000" w:themeColor="text1"/>
                <w:lang w:val="lv-LV"/>
              </w:rPr>
            </w:pPr>
          </w:p>
          <w:p w:rsidRPr="00614E98" w:rsidR="007F73DC" w:rsidP="00614E98" w:rsidRDefault="007F73DC" w14:paraId="7295BE8E" w14:textId="77777777">
            <w:pPr>
              <w:rPr>
                <w:color w:val="000000" w:themeColor="text1"/>
                <w:lang w:val="lv-LV"/>
              </w:rPr>
            </w:pPr>
          </w:p>
          <w:p w:rsidRPr="00614E98" w:rsidR="007F73DC" w:rsidP="00614E98" w:rsidRDefault="007F73DC" w14:paraId="75BC48D7" w14:textId="77777777">
            <w:pPr>
              <w:rPr>
                <w:color w:val="000000" w:themeColor="text1"/>
                <w:lang w:val="lv-LV"/>
              </w:rPr>
            </w:pPr>
          </w:p>
          <w:p w:rsidRPr="00614E98" w:rsidR="007F73DC" w:rsidP="00614E98" w:rsidRDefault="007F73DC" w14:paraId="534358AA" w14:textId="77777777">
            <w:pPr>
              <w:rPr>
                <w:color w:val="000000" w:themeColor="text1"/>
                <w:lang w:val="lv-LV"/>
              </w:rPr>
            </w:pPr>
          </w:p>
          <w:p w:rsidRPr="00614E98" w:rsidR="007F73DC" w:rsidP="00614E98" w:rsidRDefault="007F73DC" w14:paraId="59AD55A3" w14:textId="77777777">
            <w:pPr>
              <w:rPr>
                <w:color w:val="000000" w:themeColor="text1"/>
                <w:lang w:val="lv-LV"/>
              </w:rPr>
            </w:pPr>
          </w:p>
          <w:p w:rsidRPr="00614E98" w:rsidR="007F73DC" w:rsidP="00614E98" w:rsidRDefault="007F73DC" w14:paraId="69BB2CEC" w14:textId="77777777">
            <w:pPr>
              <w:rPr>
                <w:color w:val="000000" w:themeColor="text1"/>
                <w:lang w:val="lv-LV"/>
              </w:rPr>
            </w:pPr>
          </w:p>
        </w:tc>
        <w:tc>
          <w:tcPr>
            <w:tcW w:w="2562" w:type="dxa"/>
          </w:tcPr>
          <w:p w:rsidRPr="00614E98" w:rsidR="0086002F" w:rsidP="00614E98" w:rsidRDefault="0086002F" w14:paraId="4CB74A5A" w14:textId="77777777">
            <w:pPr>
              <w:shd w:val="clear" w:color="auto" w:fill="FFFFFF"/>
              <w:ind w:left="-108"/>
              <w:jc w:val="both"/>
              <w:rPr>
                <w:color w:val="000000" w:themeColor="text1"/>
                <w:lang w:val="lv-LV" w:eastAsia="lv-LV"/>
              </w:rPr>
            </w:pPr>
          </w:p>
        </w:tc>
        <w:tc>
          <w:tcPr>
            <w:tcW w:w="4054" w:type="dxa"/>
          </w:tcPr>
          <w:p w:rsidRPr="00614E98" w:rsidR="0086002F" w:rsidP="00614E98" w:rsidRDefault="00EE2379" w14:paraId="2EAC38C3" w14:textId="77777777">
            <w:pPr>
              <w:jc w:val="both"/>
              <w:rPr>
                <w:b/>
                <w:color w:val="000000" w:themeColor="text1"/>
                <w:lang w:val="lv-LV"/>
              </w:rPr>
            </w:pPr>
            <w:r w:rsidRPr="00614E98">
              <w:rPr>
                <w:b/>
                <w:color w:val="000000" w:themeColor="text1"/>
                <w:lang w:val="lv-LV"/>
              </w:rPr>
              <w:t xml:space="preserve">Tieslietu ministrijas </w:t>
            </w:r>
            <w:r w:rsidRPr="00614E98" w:rsidR="00614E98">
              <w:rPr>
                <w:b/>
                <w:color w:val="000000" w:themeColor="text1"/>
                <w:lang w:val="lv-LV"/>
              </w:rPr>
              <w:t xml:space="preserve">14.07.2020. atzinums Nr. 1-9.1/1591 </w:t>
            </w:r>
            <w:r w:rsidRPr="00614E98" w:rsidR="00321432">
              <w:rPr>
                <w:bCs/>
                <w:color w:val="000000" w:themeColor="text1"/>
                <w:lang w:val="lv-LV"/>
              </w:rPr>
              <w:t xml:space="preserve">Ministru kabineta 2015. gada 22. decembra noteikumu Nr. 806 “Kārtība, kādā valsts kapitālsabiedrības un publiski privātās kapitālsabiedrības, kurās valsts ir dalībnieks (akcionārs), prognozē un nosaka dividendēs izmaksājamo peļņas daļu un veic maksājumus valsts budžetā par valsts kapitāla izmantošanu” 9. un 10. punkts noteic, ka dividendēs izmaksājamā peļņas daļa tiek noteikta procentos no kapitālsabiedrības tīrās peļņas. Ņemot vērā, ka rīkojuma </w:t>
            </w:r>
            <w:r w:rsidRPr="00614E98" w:rsidR="00321432">
              <w:rPr>
                <w:bCs/>
                <w:color w:val="000000" w:themeColor="text1"/>
                <w:lang w:val="lv-LV"/>
              </w:rPr>
              <w:lastRenderedPageBreak/>
              <w:t>projekta 1. punkts paredz noteikt atšķirīgu dividendēs izmaksājamo valsts akciju sabiedrības “Ceļu satiksmes drošības direkcijas” peļņas daļu, taču neparedz tās procentuālo apmēru no valsts akciju sabiedrības “Ceļu satiksmes drošības direkcijas” tīrās peļņas, aicinām precizēt minētā rīkojuma projekta 1. punktu.</w:t>
            </w:r>
          </w:p>
        </w:tc>
        <w:tc>
          <w:tcPr>
            <w:tcW w:w="3175" w:type="dxa"/>
          </w:tcPr>
          <w:p w:rsidRPr="00614E98" w:rsidR="008209EB" w:rsidP="00614E98" w:rsidRDefault="008209EB" w14:paraId="200A510E" w14:textId="77777777">
            <w:pPr>
              <w:jc w:val="both"/>
              <w:rPr>
                <w:b/>
                <w:color w:val="000000" w:themeColor="text1"/>
                <w:lang w:val="lv-LV"/>
              </w:rPr>
            </w:pPr>
            <w:r w:rsidRPr="00614E98">
              <w:rPr>
                <w:b/>
                <w:color w:val="000000" w:themeColor="text1"/>
                <w:lang w:val="lv-LV"/>
              </w:rPr>
              <w:lastRenderedPageBreak/>
              <w:t xml:space="preserve">Iebildums </w:t>
            </w:r>
            <w:r w:rsidRPr="00614E98" w:rsidR="006F6FB2">
              <w:rPr>
                <w:b/>
                <w:color w:val="000000" w:themeColor="text1"/>
                <w:lang w:val="lv-LV"/>
              </w:rPr>
              <w:t>ņemts vērā.</w:t>
            </w:r>
          </w:p>
          <w:p w:rsidRPr="00614E98" w:rsidR="000E3CFE" w:rsidP="00614E98" w:rsidRDefault="000E3CFE" w14:paraId="46D4531D" w14:textId="77777777">
            <w:pPr>
              <w:jc w:val="both"/>
              <w:rPr>
                <w:color w:val="000000" w:themeColor="text1"/>
                <w:lang w:val="lv-LV"/>
              </w:rPr>
            </w:pPr>
          </w:p>
        </w:tc>
        <w:tc>
          <w:tcPr>
            <w:tcW w:w="3069" w:type="dxa"/>
          </w:tcPr>
          <w:p w:rsidRPr="00614E98" w:rsidR="0086002F" w:rsidP="00614E98" w:rsidRDefault="00321432" w14:paraId="5A854EE2" w14:textId="77777777">
            <w:pPr>
              <w:pStyle w:val="BodyText"/>
              <w:ind w:left="-9"/>
              <w:jc w:val="both"/>
              <w:rPr>
                <w:color w:val="000000" w:themeColor="text1"/>
                <w:sz w:val="24"/>
                <w:lang w:eastAsia="lv-LV"/>
              </w:rPr>
            </w:pPr>
            <w:r w:rsidRPr="00614E98">
              <w:rPr>
                <w:color w:val="000000" w:themeColor="text1"/>
                <w:sz w:val="24"/>
                <w:shd w:val="clear" w:color="auto" w:fill="FDFCFD"/>
                <w:lang w:val="en-US"/>
              </w:rPr>
              <w:t xml:space="preserve">Skat. </w:t>
            </w:r>
            <w:proofErr w:type="spellStart"/>
            <w:r w:rsidRPr="00614E98">
              <w:rPr>
                <w:color w:val="000000" w:themeColor="text1"/>
                <w:sz w:val="24"/>
                <w:shd w:val="clear" w:color="auto" w:fill="FDFCFD"/>
                <w:lang w:val="en-US"/>
              </w:rPr>
              <w:t>precizēto</w:t>
            </w:r>
            <w:proofErr w:type="spellEnd"/>
            <w:r w:rsidRPr="00614E98">
              <w:rPr>
                <w:color w:val="000000" w:themeColor="text1"/>
                <w:sz w:val="24"/>
                <w:shd w:val="clear" w:color="auto" w:fill="FDFCFD"/>
                <w:lang w:val="en-US"/>
              </w:rPr>
              <w:t xml:space="preserve"> </w:t>
            </w:r>
            <w:proofErr w:type="spellStart"/>
            <w:r w:rsidRPr="00614E98">
              <w:rPr>
                <w:color w:val="000000" w:themeColor="text1"/>
                <w:sz w:val="24"/>
                <w:shd w:val="clear" w:color="auto" w:fill="FDFCFD"/>
                <w:lang w:val="en-US"/>
              </w:rPr>
              <w:t>rīkojuma</w:t>
            </w:r>
            <w:proofErr w:type="spellEnd"/>
            <w:r w:rsidRPr="00614E98">
              <w:rPr>
                <w:color w:val="000000" w:themeColor="text1"/>
                <w:sz w:val="24"/>
                <w:shd w:val="clear" w:color="auto" w:fill="FDFCFD"/>
                <w:lang w:val="en-US"/>
              </w:rPr>
              <w:t xml:space="preserve"> </w:t>
            </w:r>
            <w:proofErr w:type="spellStart"/>
            <w:r w:rsidRPr="00614E98">
              <w:rPr>
                <w:color w:val="000000" w:themeColor="text1"/>
                <w:sz w:val="24"/>
                <w:shd w:val="clear" w:color="auto" w:fill="FDFCFD"/>
                <w:lang w:val="en-US"/>
              </w:rPr>
              <w:t>projektu</w:t>
            </w:r>
            <w:proofErr w:type="spellEnd"/>
            <w:r w:rsidRPr="00614E98">
              <w:rPr>
                <w:color w:val="000000" w:themeColor="text1"/>
                <w:sz w:val="24"/>
                <w:shd w:val="clear" w:color="auto" w:fill="FDFCFD"/>
                <w:lang w:val="en-US"/>
              </w:rPr>
              <w:t>.</w:t>
            </w:r>
          </w:p>
        </w:tc>
      </w:tr>
      <w:tr w:rsidRPr="00614E98" w:rsidR="00614E98" w:rsidTr="00A96835" w14:paraId="2EA7CFB3" w14:textId="77777777">
        <w:trPr>
          <w:jc w:val="center"/>
        </w:trPr>
        <w:tc>
          <w:tcPr>
            <w:tcW w:w="977" w:type="dxa"/>
          </w:tcPr>
          <w:p w:rsidRPr="00614E98" w:rsidR="00614E98" w:rsidP="00614E98" w:rsidRDefault="00614E98" w14:paraId="1BA1B08F" w14:textId="77777777">
            <w:pPr>
              <w:jc w:val="both"/>
              <w:rPr>
                <w:lang w:val="lv-LV"/>
              </w:rPr>
            </w:pPr>
            <w:r w:rsidRPr="00614E98">
              <w:rPr>
                <w:lang w:val="lv-LV"/>
              </w:rPr>
              <w:t xml:space="preserve">4. </w:t>
            </w:r>
          </w:p>
        </w:tc>
        <w:tc>
          <w:tcPr>
            <w:tcW w:w="2562" w:type="dxa"/>
          </w:tcPr>
          <w:p w:rsidRPr="00614E98" w:rsidR="00614E98" w:rsidP="00614E98" w:rsidRDefault="00614E98" w14:paraId="24FF1E17" w14:textId="77777777">
            <w:pPr>
              <w:pStyle w:val="BodyText"/>
              <w:jc w:val="both"/>
              <w:rPr>
                <w:sz w:val="24"/>
                <w:lang w:val="en-US"/>
              </w:rPr>
            </w:pPr>
          </w:p>
        </w:tc>
        <w:tc>
          <w:tcPr>
            <w:tcW w:w="4054" w:type="dxa"/>
          </w:tcPr>
          <w:p w:rsidRPr="00614E98" w:rsidR="00614E98" w:rsidP="00614E98" w:rsidRDefault="00614E98" w14:paraId="6A321E69" w14:textId="77777777">
            <w:pPr>
              <w:jc w:val="both"/>
              <w:rPr>
                <w:b/>
                <w:bCs/>
              </w:rPr>
            </w:pPr>
            <w:proofErr w:type="spellStart"/>
            <w:r w:rsidRPr="00614E98">
              <w:rPr>
                <w:b/>
                <w:bCs/>
              </w:rPr>
              <w:t>Pārresoru</w:t>
            </w:r>
            <w:proofErr w:type="spellEnd"/>
            <w:r w:rsidRPr="00614E98">
              <w:rPr>
                <w:b/>
                <w:bCs/>
              </w:rPr>
              <w:t xml:space="preserve"> </w:t>
            </w:r>
            <w:proofErr w:type="spellStart"/>
            <w:r w:rsidRPr="00614E98">
              <w:rPr>
                <w:b/>
                <w:bCs/>
              </w:rPr>
              <w:t>koordinācijas</w:t>
            </w:r>
            <w:proofErr w:type="spellEnd"/>
            <w:r w:rsidRPr="00614E98">
              <w:rPr>
                <w:b/>
                <w:bCs/>
              </w:rPr>
              <w:t xml:space="preserve"> centra   20.07.2020. </w:t>
            </w:r>
            <w:proofErr w:type="spellStart"/>
            <w:r w:rsidRPr="00614E98">
              <w:rPr>
                <w:b/>
                <w:bCs/>
              </w:rPr>
              <w:t>atzinums</w:t>
            </w:r>
            <w:proofErr w:type="spellEnd"/>
            <w:r w:rsidRPr="00614E98">
              <w:rPr>
                <w:b/>
                <w:bCs/>
              </w:rPr>
              <w:t xml:space="preserve"> Nr.1.2-5.1/90</w:t>
            </w:r>
          </w:p>
          <w:p w:rsidRPr="00614E98" w:rsidR="00614E98" w:rsidP="00614E98" w:rsidRDefault="00614E98" w14:paraId="1FC59BFB" w14:textId="77777777">
            <w:pPr>
              <w:pStyle w:val="Footer"/>
              <w:tabs>
                <w:tab w:val="clear" w:pos="4320"/>
                <w:tab w:val="left" w:pos="851"/>
              </w:tabs>
              <w:spacing w:before="120" w:after="120"/>
              <w:jc w:val="both"/>
              <w:rPr>
                <w:lang w:val="lv-LV"/>
              </w:rPr>
            </w:pPr>
            <w:r w:rsidRPr="00614E98">
              <w:rPr>
                <w:lang w:val="lv-LV"/>
              </w:rPr>
              <w:t xml:space="preserve">Atbilstoši pieejamai informācijai CSDD finanšu rādītāji neliecina, ka dividenžu izmaksa var radīt draudus kapitālsabiedrības finanšu stabilitātei. 2020.gada pirmais ceturksnis ir noslēgts ar peļņu, likviditāte ir pietiekamā līmenī un saistību pieaugums nav būtisks. Vienlaikus norādām, ka nav pamatoti atsaukties uz zaudējumiem un to segšanu, jo 2020.gads vēl nav noslēdzies, gada pārskats nav sagatavots, un anotācijas gatavošanas brīdī ir fiksēts ieņēmumu samazinājums, nevis zaudējumi. Vēršam uzmanību, ka normatīvajos aktos nav paredzēts samazināt dividendēs izmaksājamo peļņas daļu negūtās peļņas kompensēšanai vai nākotnes zaudējumu segšanai, kā arī norādām, ka neviens no spēkā esošajiem normatīvo aktu nosacījumiem attiecībā </w:t>
            </w:r>
            <w:r w:rsidRPr="00614E98">
              <w:rPr>
                <w:lang w:val="lv-LV"/>
              </w:rPr>
              <w:lastRenderedPageBreak/>
              <w:t xml:space="preserve">uz atšķirīgas dividendēs izmaksājamās peļņas daļas noteikšanu, neparedz potenciālo nākotnes problēmu risināšanu. Attiecībā uz CSDD rīcībā atstājamo peļņas daļu (20% no 2019.gada peļņas), kas paredzēta CSDD attīstībai un plānoto investīciju projektu realizācijai, norādām, ka CSDD vidēja termiņa darbības stratēģijā tika plānots, ka tā būs 311 393 </w:t>
            </w:r>
            <w:proofErr w:type="spellStart"/>
            <w:r w:rsidRPr="00614E98">
              <w:rPr>
                <w:i/>
                <w:iCs/>
                <w:lang w:val="lv-LV"/>
              </w:rPr>
              <w:t>euro</w:t>
            </w:r>
            <w:proofErr w:type="spellEnd"/>
            <w:r w:rsidRPr="00614E98">
              <w:rPr>
                <w:lang w:val="lv-LV"/>
              </w:rPr>
              <w:t xml:space="preserve">, kamēr atbilstoši faktiskajai 2019.gada pārskata peļņai tie ir 746 629 </w:t>
            </w:r>
            <w:proofErr w:type="spellStart"/>
            <w:r w:rsidRPr="00614E98">
              <w:rPr>
                <w:i/>
                <w:iCs/>
                <w:lang w:val="lv-LV"/>
              </w:rPr>
              <w:t>euro</w:t>
            </w:r>
            <w:proofErr w:type="spellEnd"/>
            <w:r w:rsidRPr="00614E98">
              <w:rPr>
                <w:lang w:val="lv-LV"/>
              </w:rPr>
              <w:t xml:space="preserve">, kas būtiski pārsniedz plānoto. Vienlaikus norādām, ka 2019.gadā CSDD investīciju plāns netika izpildīts un tā neizpilde bija 835 323 </w:t>
            </w:r>
            <w:proofErr w:type="spellStart"/>
            <w:r w:rsidRPr="00614E98">
              <w:rPr>
                <w:i/>
                <w:iCs/>
                <w:lang w:val="lv-LV"/>
              </w:rPr>
              <w:t>euro</w:t>
            </w:r>
            <w:proofErr w:type="spellEnd"/>
            <w:r w:rsidRPr="00614E98">
              <w:rPr>
                <w:lang w:val="lv-LV"/>
              </w:rPr>
              <w:t xml:space="preserve"> vai 13%, līdz ar to arī šie līdzekļi joprojām ir CSDD rīcībā. </w:t>
            </w:r>
          </w:p>
          <w:p w:rsidRPr="00614E98" w:rsidR="00614E98" w:rsidP="00614E98" w:rsidRDefault="00614E98" w14:paraId="7AFDACFE" w14:textId="77777777">
            <w:pPr>
              <w:pStyle w:val="Footer"/>
              <w:tabs>
                <w:tab w:val="clear" w:pos="4320"/>
                <w:tab w:val="left" w:pos="709"/>
              </w:tabs>
              <w:jc w:val="both"/>
              <w:rPr>
                <w:lang w:val="lv-LV"/>
              </w:rPr>
            </w:pPr>
            <w:r w:rsidRPr="00614E98">
              <w:rPr>
                <w:lang w:val="lv-LV"/>
              </w:rPr>
              <w:t xml:space="preserve">Ņemot vērā iepriekš minēto, norādām, ka peļņas atstāšanai CSDD rīcībā nav ne atbilstoša normatīvajos aktos paredzēta, ne finansiāla pamata, un PKC neatbalsta SM priekšlikumu noteikt, ka CSDD nemaksā dividendes 2 986 517 </w:t>
            </w:r>
            <w:proofErr w:type="spellStart"/>
            <w:r w:rsidRPr="00614E98">
              <w:rPr>
                <w:i/>
                <w:iCs/>
                <w:lang w:val="lv-LV"/>
              </w:rPr>
              <w:t>euro</w:t>
            </w:r>
            <w:proofErr w:type="spellEnd"/>
            <w:r w:rsidRPr="00614E98">
              <w:rPr>
                <w:lang w:val="lv-LV"/>
              </w:rPr>
              <w:t xml:space="preserve"> apmērā no 2019.gada pārskata peļņas.</w:t>
            </w:r>
          </w:p>
          <w:p w:rsidRPr="00614E98" w:rsidR="00614E98" w:rsidP="00614E98" w:rsidRDefault="00614E98" w14:paraId="70E2910B" w14:textId="77777777">
            <w:pPr>
              <w:jc w:val="both"/>
            </w:pPr>
          </w:p>
        </w:tc>
        <w:tc>
          <w:tcPr>
            <w:tcW w:w="3175" w:type="dxa"/>
          </w:tcPr>
          <w:p w:rsidRPr="00614E98" w:rsidR="00614E98" w:rsidP="00614E98" w:rsidRDefault="00614E98" w14:paraId="3EE34E1B" w14:textId="77777777">
            <w:pPr>
              <w:jc w:val="both"/>
              <w:rPr>
                <w:b/>
                <w:color w:val="000000" w:themeColor="text1"/>
                <w:lang w:val="lv-LV"/>
              </w:rPr>
            </w:pPr>
            <w:r w:rsidRPr="00614E98">
              <w:rPr>
                <w:b/>
                <w:color w:val="000000" w:themeColor="text1"/>
                <w:lang w:val="lv-LV"/>
              </w:rPr>
              <w:lastRenderedPageBreak/>
              <w:t>Iebildums ņemts vērā.</w:t>
            </w:r>
          </w:p>
          <w:p w:rsidRPr="00614E98" w:rsidR="00614E98" w:rsidP="00614E98" w:rsidRDefault="00614E98" w14:paraId="31382612" w14:textId="77777777">
            <w:pPr>
              <w:jc w:val="both"/>
              <w:rPr>
                <w:b/>
                <w:lang w:val="lv-LV"/>
              </w:rPr>
            </w:pPr>
          </w:p>
        </w:tc>
        <w:tc>
          <w:tcPr>
            <w:tcW w:w="3069" w:type="dxa"/>
          </w:tcPr>
          <w:p w:rsidRPr="00614E98" w:rsidR="00614E98" w:rsidP="00614E98" w:rsidRDefault="00614E98" w14:paraId="52194639" w14:textId="77777777">
            <w:pPr>
              <w:ind w:right="-8"/>
              <w:jc w:val="both"/>
              <w:rPr>
                <w:color w:val="FF0000"/>
                <w:lang w:val="lv-LV"/>
              </w:rPr>
            </w:pPr>
            <w:r w:rsidRPr="00614E98">
              <w:rPr>
                <w:color w:val="000000" w:themeColor="text1"/>
                <w:shd w:val="clear" w:color="auto" w:fill="FDFCFD"/>
              </w:rPr>
              <w:t xml:space="preserve">Skat. </w:t>
            </w:r>
            <w:proofErr w:type="spellStart"/>
            <w:r w:rsidRPr="00614E98">
              <w:rPr>
                <w:color w:val="000000" w:themeColor="text1"/>
                <w:shd w:val="clear" w:color="auto" w:fill="FDFCFD"/>
              </w:rPr>
              <w:t>precizēto</w:t>
            </w:r>
            <w:proofErr w:type="spellEnd"/>
            <w:r w:rsidRPr="00614E98">
              <w:rPr>
                <w:color w:val="000000" w:themeColor="text1"/>
                <w:shd w:val="clear" w:color="auto" w:fill="FDFCFD"/>
              </w:rPr>
              <w:t xml:space="preserve"> </w:t>
            </w:r>
            <w:proofErr w:type="spellStart"/>
            <w:r w:rsidRPr="00614E98">
              <w:rPr>
                <w:color w:val="000000" w:themeColor="text1"/>
                <w:shd w:val="clear" w:color="auto" w:fill="FDFCFD"/>
              </w:rPr>
              <w:t>rīkojuma</w:t>
            </w:r>
            <w:proofErr w:type="spellEnd"/>
            <w:r w:rsidRPr="00614E98">
              <w:rPr>
                <w:color w:val="000000" w:themeColor="text1"/>
                <w:shd w:val="clear" w:color="auto" w:fill="FDFCFD"/>
              </w:rPr>
              <w:t xml:space="preserve"> </w:t>
            </w:r>
            <w:proofErr w:type="spellStart"/>
            <w:r w:rsidRPr="00614E98">
              <w:rPr>
                <w:color w:val="000000" w:themeColor="text1"/>
                <w:shd w:val="clear" w:color="auto" w:fill="FDFCFD"/>
              </w:rPr>
              <w:t>projektu</w:t>
            </w:r>
            <w:proofErr w:type="spellEnd"/>
            <w:r w:rsidRPr="00614E98">
              <w:rPr>
                <w:color w:val="000000" w:themeColor="text1"/>
                <w:shd w:val="clear" w:color="auto" w:fill="FDFCFD"/>
              </w:rPr>
              <w:t>.</w:t>
            </w:r>
          </w:p>
        </w:tc>
      </w:tr>
      <w:tr w:rsidRPr="00D503C9" w:rsidR="00D503C9" w:rsidTr="00AC4DF9" w14:paraId="520A80F3" w14:textId="77777777">
        <w:trPr>
          <w:jc w:val="center"/>
        </w:trPr>
        <w:tc>
          <w:tcPr>
            <w:tcW w:w="13837" w:type="dxa"/>
            <w:gridSpan w:val="5"/>
          </w:tcPr>
          <w:p w:rsidRPr="00D503C9" w:rsidR="00D503C9" w:rsidP="00614E98" w:rsidRDefault="00D503C9" w14:paraId="76D7DB71" w14:textId="77777777">
            <w:pPr>
              <w:ind w:right="-8"/>
              <w:jc w:val="both"/>
              <w:rPr>
                <w:b/>
                <w:bCs/>
                <w:color w:val="000000" w:themeColor="text1"/>
                <w:shd w:val="clear" w:color="auto" w:fill="FDFCFD"/>
              </w:rPr>
            </w:pPr>
            <w:proofErr w:type="spellStart"/>
            <w:r w:rsidRPr="00D503C9">
              <w:rPr>
                <w:b/>
                <w:bCs/>
                <w:color w:val="000000" w:themeColor="text1"/>
                <w:shd w:val="clear" w:color="auto" w:fill="FDFCFD"/>
              </w:rPr>
              <w:t>Atkārtota</w:t>
            </w:r>
            <w:proofErr w:type="spellEnd"/>
            <w:r w:rsidRPr="00D503C9">
              <w:rPr>
                <w:b/>
                <w:bCs/>
                <w:color w:val="000000" w:themeColor="text1"/>
                <w:shd w:val="clear" w:color="auto" w:fill="FDFCFD"/>
              </w:rPr>
              <w:t xml:space="preserve"> </w:t>
            </w:r>
            <w:proofErr w:type="spellStart"/>
            <w:r w:rsidRPr="00D503C9">
              <w:rPr>
                <w:b/>
                <w:bCs/>
                <w:color w:val="000000" w:themeColor="text1"/>
                <w:shd w:val="clear" w:color="auto" w:fill="FDFCFD"/>
              </w:rPr>
              <w:t>sask</w:t>
            </w:r>
            <w:r w:rsidR="00357FB5">
              <w:rPr>
                <w:b/>
                <w:bCs/>
                <w:color w:val="000000" w:themeColor="text1"/>
                <w:shd w:val="clear" w:color="auto" w:fill="FDFCFD"/>
              </w:rPr>
              <w:t>a</w:t>
            </w:r>
            <w:r w:rsidRPr="00D503C9">
              <w:rPr>
                <w:b/>
                <w:bCs/>
                <w:color w:val="000000" w:themeColor="text1"/>
                <w:shd w:val="clear" w:color="auto" w:fill="FDFCFD"/>
              </w:rPr>
              <w:t>ņošana</w:t>
            </w:r>
            <w:proofErr w:type="spellEnd"/>
          </w:p>
        </w:tc>
      </w:tr>
      <w:tr w:rsidRPr="00614E98" w:rsidR="00F44291" w:rsidTr="00A96835" w14:paraId="4A1A6087" w14:textId="77777777">
        <w:trPr>
          <w:jc w:val="center"/>
        </w:trPr>
        <w:tc>
          <w:tcPr>
            <w:tcW w:w="977" w:type="dxa"/>
          </w:tcPr>
          <w:p w:rsidRPr="00614E98" w:rsidR="00F44291" w:rsidP="00F44291" w:rsidRDefault="00BB6BD1" w14:paraId="7801D0B4" w14:textId="77777777">
            <w:pPr>
              <w:jc w:val="both"/>
              <w:rPr>
                <w:lang w:val="lv-LV"/>
              </w:rPr>
            </w:pPr>
            <w:r>
              <w:rPr>
                <w:lang w:val="lv-LV"/>
              </w:rPr>
              <w:t>5.</w:t>
            </w:r>
          </w:p>
        </w:tc>
        <w:tc>
          <w:tcPr>
            <w:tcW w:w="2562" w:type="dxa"/>
          </w:tcPr>
          <w:p w:rsidRPr="00614E98" w:rsidR="00F44291" w:rsidP="00F44291" w:rsidRDefault="00F44291" w14:paraId="78B06ED7" w14:textId="77777777">
            <w:pPr>
              <w:pStyle w:val="BodyText"/>
              <w:jc w:val="both"/>
              <w:rPr>
                <w:sz w:val="24"/>
                <w:lang w:val="en-US"/>
              </w:rPr>
            </w:pPr>
          </w:p>
        </w:tc>
        <w:tc>
          <w:tcPr>
            <w:tcW w:w="4054" w:type="dxa"/>
          </w:tcPr>
          <w:p w:rsidRPr="00F44291" w:rsidR="00F44291" w:rsidP="00F44291" w:rsidRDefault="00F44291" w14:paraId="23992C36" w14:textId="77777777">
            <w:pPr>
              <w:jc w:val="both"/>
              <w:rPr>
                <w:b/>
                <w:bCs/>
              </w:rPr>
            </w:pPr>
            <w:proofErr w:type="spellStart"/>
            <w:r w:rsidRPr="00F44291">
              <w:rPr>
                <w:b/>
                <w:bCs/>
              </w:rPr>
              <w:t>Finanšu</w:t>
            </w:r>
            <w:proofErr w:type="spellEnd"/>
            <w:r w:rsidRPr="00F44291">
              <w:rPr>
                <w:b/>
                <w:bCs/>
              </w:rPr>
              <w:t xml:space="preserve"> </w:t>
            </w:r>
            <w:proofErr w:type="spellStart"/>
            <w:r w:rsidRPr="00F44291">
              <w:rPr>
                <w:b/>
                <w:bCs/>
              </w:rPr>
              <w:t>ministrijas</w:t>
            </w:r>
            <w:proofErr w:type="spellEnd"/>
            <w:r w:rsidRPr="00F44291">
              <w:rPr>
                <w:b/>
                <w:bCs/>
              </w:rPr>
              <w:t xml:space="preserve"> 11.09.2020. </w:t>
            </w:r>
            <w:proofErr w:type="spellStart"/>
            <w:r w:rsidRPr="00F44291">
              <w:rPr>
                <w:b/>
                <w:bCs/>
              </w:rPr>
              <w:t>atzinums</w:t>
            </w:r>
            <w:proofErr w:type="spellEnd"/>
            <w:r w:rsidRPr="00F44291">
              <w:rPr>
                <w:b/>
                <w:bCs/>
              </w:rPr>
              <w:t xml:space="preserve"> Nr. 12/A-9/4841</w:t>
            </w:r>
          </w:p>
          <w:p w:rsidR="00F44291" w:rsidP="00F44291" w:rsidRDefault="00F44291" w14:paraId="4641E211" w14:textId="77777777">
            <w:pPr>
              <w:jc w:val="both"/>
            </w:pPr>
          </w:p>
          <w:p w:rsidR="00F44291" w:rsidP="00F44291" w:rsidRDefault="00082610" w14:paraId="25637F5C" w14:textId="34B6583F">
            <w:pPr>
              <w:jc w:val="both"/>
            </w:pPr>
            <w:r>
              <w:t>2</w:t>
            </w:r>
            <w:r w:rsidRPr="00D503C9" w:rsidR="00F44291">
              <w:t>.</w:t>
            </w:r>
            <w:r w:rsidRPr="00D503C9" w:rsidR="00F44291">
              <w:tab/>
            </w:r>
            <w:proofErr w:type="spellStart"/>
            <w:r w:rsidRPr="00D503C9" w:rsidR="00F44291">
              <w:t>Uzturam</w:t>
            </w:r>
            <w:proofErr w:type="spellEnd"/>
            <w:r w:rsidRPr="00D503C9" w:rsidR="00F44291">
              <w:t xml:space="preserve"> </w:t>
            </w:r>
            <w:proofErr w:type="spellStart"/>
            <w:r w:rsidRPr="00D503C9" w:rsidR="00F44291">
              <w:t>Finanšu</w:t>
            </w:r>
            <w:proofErr w:type="spellEnd"/>
            <w:r w:rsidRPr="00D503C9" w:rsidR="00F44291">
              <w:t xml:space="preserve"> </w:t>
            </w:r>
            <w:proofErr w:type="spellStart"/>
            <w:r w:rsidRPr="00D503C9" w:rsidR="00F44291">
              <w:t>ministrijas</w:t>
            </w:r>
            <w:proofErr w:type="spellEnd"/>
            <w:r w:rsidRPr="00D503C9" w:rsidR="00F44291">
              <w:t xml:space="preserve"> </w:t>
            </w:r>
            <w:proofErr w:type="spellStart"/>
            <w:r w:rsidRPr="00D503C9" w:rsidR="00F44291">
              <w:t>iepriekš</w:t>
            </w:r>
            <w:proofErr w:type="spellEnd"/>
            <w:r w:rsidRPr="00D503C9" w:rsidR="00F44291">
              <w:t xml:space="preserve"> </w:t>
            </w:r>
            <w:proofErr w:type="spellStart"/>
            <w:r w:rsidRPr="00D503C9" w:rsidR="00F44291">
              <w:t>izteikto</w:t>
            </w:r>
            <w:proofErr w:type="spellEnd"/>
            <w:r w:rsidRPr="00D503C9" w:rsidR="00F44291">
              <w:t xml:space="preserve"> </w:t>
            </w:r>
            <w:proofErr w:type="spellStart"/>
            <w:r w:rsidRPr="00D503C9" w:rsidR="00F44291">
              <w:t>iebildumu</w:t>
            </w:r>
            <w:proofErr w:type="spellEnd"/>
            <w:r w:rsidRPr="00D503C9" w:rsidR="00F44291">
              <w:t xml:space="preserve">, kas </w:t>
            </w:r>
            <w:proofErr w:type="spellStart"/>
            <w:r w:rsidRPr="00D503C9" w:rsidR="00F44291">
              <w:t>ietverts</w:t>
            </w:r>
            <w:proofErr w:type="spellEnd"/>
            <w:r w:rsidRPr="00D503C9" w:rsidR="00F44291">
              <w:t xml:space="preserve"> </w:t>
            </w:r>
            <w:proofErr w:type="spellStart"/>
            <w:r w:rsidRPr="00D503C9" w:rsidR="00F44291">
              <w:t>izziņas</w:t>
            </w:r>
            <w:proofErr w:type="spellEnd"/>
            <w:r w:rsidRPr="00D503C9" w:rsidR="00F44291">
              <w:t xml:space="preserve"> 2.punktā un </w:t>
            </w:r>
            <w:proofErr w:type="spellStart"/>
            <w:r w:rsidRPr="00D503C9" w:rsidR="00F44291">
              <w:t>atkārtoti</w:t>
            </w:r>
            <w:proofErr w:type="spellEnd"/>
            <w:r w:rsidRPr="00D503C9" w:rsidR="00F44291">
              <w:t xml:space="preserve"> </w:t>
            </w:r>
            <w:proofErr w:type="spellStart"/>
            <w:r w:rsidRPr="00D503C9" w:rsidR="00F44291">
              <w:t>lūdzam</w:t>
            </w:r>
            <w:proofErr w:type="spellEnd"/>
            <w:r w:rsidRPr="00D503C9" w:rsidR="00F44291">
              <w:t xml:space="preserve"> </w:t>
            </w:r>
            <w:proofErr w:type="spellStart"/>
            <w:r w:rsidRPr="00D503C9" w:rsidR="00F44291">
              <w:t>anotācijā</w:t>
            </w:r>
            <w:proofErr w:type="spellEnd"/>
            <w:r w:rsidRPr="00D503C9" w:rsidR="00F44291">
              <w:t xml:space="preserve"> </w:t>
            </w:r>
            <w:proofErr w:type="spellStart"/>
            <w:r w:rsidRPr="00D503C9" w:rsidR="00F44291">
              <w:t>sniegt</w:t>
            </w:r>
            <w:proofErr w:type="spellEnd"/>
            <w:r w:rsidRPr="00D503C9" w:rsidR="00F44291">
              <w:t xml:space="preserve"> </w:t>
            </w:r>
            <w:proofErr w:type="spellStart"/>
            <w:r w:rsidRPr="00D503C9" w:rsidR="00F44291">
              <w:t>pamatojumu</w:t>
            </w:r>
            <w:proofErr w:type="spellEnd"/>
            <w:r w:rsidRPr="00D503C9" w:rsidR="00F44291">
              <w:t xml:space="preserve">, </w:t>
            </w:r>
            <w:proofErr w:type="spellStart"/>
            <w:r w:rsidRPr="00D503C9" w:rsidR="00F44291">
              <w:t>balstoties</w:t>
            </w:r>
            <w:proofErr w:type="spellEnd"/>
            <w:r w:rsidRPr="00D503C9" w:rsidR="00F44291">
              <w:t xml:space="preserve"> </w:t>
            </w:r>
            <w:proofErr w:type="spellStart"/>
            <w:r w:rsidRPr="00D503C9" w:rsidR="00F44291">
              <w:t>uz</w:t>
            </w:r>
            <w:proofErr w:type="spellEnd"/>
            <w:r w:rsidRPr="00D503C9" w:rsidR="00F44291">
              <w:t xml:space="preserve"> </w:t>
            </w:r>
            <w:proofErr w:type="spellStart"/>
            <w:r w:rsidRPr="00D503C9" w:rsidR="00F44291">
              <w:t>kādiem</w:t>
            </w:r>
            <w:proofErr w:type="spellEnd"/>
            <w:r w:rsidRPr="00D503C9" w:rsidR="00F44291">
              <w:t xml:space="preserve"> </w:t>
            </w:r>
            <w:proofErr w:type="spellStart"/>
            <w:r w:rsidRPr="00D503C9" w:rsidR="00F44291">
              <w:t>argumentiem</w:t>
            </w:r>
            <w:proofErr w:type="spellEnd"/>
            <w:r w:rsidRPr="00D503C9" w:rsidR="00F44291">
              <w:t xml:space="preserve"> Satiksmes ministrija </w:t>
            </w:r>
            <w:proofErr w:type="spellStart"/>
            <w:r w:rsidRPr="00D503C9" w:rsidR="00F44291">
              <w:t>ir</w:t>
            </w:r>
            <w:proofErr w:type="spellEnd"/>
            <w:r w:rsidRPr="00D503C9" w:rsidR="00F44291">
              <w:t xml:space="preserve"> </w:t>
            </w:r>
            <w:proofErr w:type="spellStart"/>
            <w:r w:rsidRPr="00D503C9" w:rsidR="00F44291">
              <w:t>secinājusi</w:t>
            </w:r>
            <w:proofErr w:type="spellEnd"/>
            <w:r w:rsidRPr="00D503C9" w:rsidR="00F44291">
              <w:t xml:space="preserve">, ka </w:t>
            </w:r>
            <w:proofErr w:type="spellStart"/>
            <w:r w:rsidRPr="00D503C9" w:rsidR="00F44291">
              <w:t>valsts</w:t>
            </w:r>
            <w:proofErr w:type="spellEnd"/>
            <w:r w:rsidRPr="00D503C9" w:rsidR="00F44291">
              <w:t xml:space="preserve"> </w:t>
            </w:r>
            <w:proofErr w:type="spellStart"/>
            <w:r w:rsidRPr="00D503C9" w:rsidR="00F44291">
              <w:t>akciju</w:t>
            </w:r>
            <w:proofErr w:type="spellEnd"/>
            <w:r w:rsidRPr="00D503C9" w:rsidR="00F44291">
              <w:t xml:space="preserve"> </w:t>
            </w:r>
            <w:proofErr w:type="spellStart"/>
            <w:r w:rsidRPr="00D503C9" w:rsidR="00F44291">
              <w:t>sabiedrībai</w:t>
            </w:r>
            <w:proofErr w:type="spellEnd"/>
            <w:r w:rsidRPr="00D503C9" w:rsidR="00F44291">
              <w:t xml:space="preserve"> “</w:t>
            </w:r>
            <w:proofErr w:type="spellStart"/>
            <w:r w:rsidRPr="00D503C9" w:rsidR="00F44291">
              <w:t>Ceļu</w:t>
            </w:r>
            <w:proofErr w:type="spellEnd"/>
            <w:r w:rsidRPr="00D503C9" w:rsidR="00F44291">
              <w:t xml:space="preserve"> </w:t>
            </w:r>
            <w:proofErr w:type="spellStart"/>
            <w:r w:rsidRPr="00D503C9" w:rsidR="00F44291">
              <w:t>satiksmes</w:t>
            </w:r>
            <w:proofErr w:type="spellEnd"/>
            <w:r w:rsidRPr="00D503C9" w:rsidR="00F44291">
              <w:t xml:space="preserve"> </w:t>
            </w:r>
            <w:proofErr w:type="spellStart"/>
            <w:r w:rsidRPr="00D503C9" w:rsidR="00F44291">
              <w:t>drošības</w:t>
            </w:r>
            <w:proofErr w:type="spellEnd"/>
            <w:r w:rsidRPr="00D503C9" w:rsidR="00F44291">
              <w:t xml:space="preserve"> </w:t>
            </w:r>
            <w:proofErr w:type="spellStart"/>
            <w:r w:rsidRPr="00D503C9" w:rsidR="00F44291">
              <w:lastRenderedPageBreak/>
              <w:t>direkcija</w:t>
            </w:r>
            <w:proofErr w:type="spellEnd"/>
            <w:r w:rsidRPr="00D503C9" w:rsidR="00F44291">
              <w:t>” (</w:t>
            </w:r>
            <w:proofErr w:type="spellStart"/>
            <w:r w:rsidRPr="00D503C9" w:rsidR="00F44291">
              <w:t>turpmāk</w:t>
            </w:r>
            <w:proofErr w:type="spellEnd"/>
            <w:r w:rsidRPr="00D503C9" w:rsidR="00F44291">
              <w:t xml:space="preserve"> – CSDD) </w:t>
            </w:r>
            <w:proofErr w:type="spellStart"/>
            <w:r w:rsidRPr="00D503C9" w:rsidR="00F44291">
              <w:t>nosakāmā</w:t>
            </w:r>
            <w:proofErr w:type="spellEnd"/>
            <w:r w:rsidRPr="00D503C9" w:rsidR="00F44291">
              <w:t xml:space="preserve"> </w:t>
            </w:r>
            <w:proofErr w:type="spellStart"/>
            <w:r w:rsidRPr="00D503C9" w:rsidR="00F44291">
              <w:t>atšķirīgā</w:t>
            </w:r>
            <w:proofErr w:type="spellEnd"/>
            <w:r w:rsidRPr="00D503C9" w:rsidR="00F44291">
              <w:t xml:space="preserve"> </w:t>
            </w:r>
            <w:proofErr w:type="spellStart"/>
            <w:r w:rsidRPr="00D503C9" w:rsidR="00F44291">
              <w:t>dividendēs</w:t>
            </w:r>
            <w:proofErr w:type="spellEnd"/>
            <w:r w:rsidRPr="00D503C9" w:rsidR="00F44291">
              <w:t xml:space="preserve"> </w:t>
            </w:r>
            <w:proofErr w:type="spellStart"/>
            <w:r w:rsidRPr="00D503C9" w:rsidR="00F44291">
              <w:t>izmaksājamā</w:t>
            </w:r>
            <w:proofErr w:type="spellEnd"/>
            <w:r w:rsidRPr="00D503C9" w:rsidR="00F44291">
              <w:t xml:space="preserve"> </w:t>
            </w:r>
            <w:proofErr w:type="spellStart"/>
            <w:r w:rsidRPr="00D503C9" w:rsidR="00F44291">
              <w:t>peļņas</w:t>
            </w:r>
            <w:proofErr w:type="spellEnd"/>
            <w:r w:rsidRPr="00D503C9" w:rsidR="00F44291">
              <w:t xml:space="preserve"> </w:t>
            </w:r>
            <w:proofErr w:type="spellStart"/>
            <w:r w:rsidRPr="00D503C9" w:rsidR="00F44291">
              <w:t>daļa</w:t>
            </w:r>
            <w:proofErr w:type="spellEnd"/>
            <w:r w:rsidRPr="00D503C9" w:rsidR="00F44291">
              <w:t xml:space="preserve"> nav </w:t>
            </w:r>
            <w:proofErr w:type="spellStart"/>
            <w:r w:rsidRPr="00D503C9" w:rsidR="00F44291">
              <w:t>uzskatāma</w:t>
            </w:r>
            <w:proofErr w:type="spellEnd"/>
            <w:r w:rsidRPr="00D503C9" w:rsidR="00F44291">
              <w:t xml:space="preserve"> par </w:t>
            </w:r>
            <w:proofErr w:type="spellStart"/>
            <w:r w:rsidRPr="00D503C9" w:rsidR="00F44291">
              <w:t>valsts</w:t>
            </w:r>
            <w:proofErr w:type="spellEnd"/>
            <w:r w:rsidRPr="00D503C9" w:rsidR="00F44291">
              <w:t xml:space="preserve"> </w:t>
            </w:r>
            <w:proofErr w:type="spellStart"/>
            <w:r w:rsidRPr="00D503C9" w:rsidR="00F44291">
              <w:t>atbalstu</w:t>
            </w:r>
            <w:proofErr w:type="spellEnd"/>
            <w:r w:rsidRPr="00D503C9" w:rsidR="00F44291">
              <w:t xml:space="preserve"> </w:t>
            </w:r>
            <w:proofErr w:type="spellStart"/>
            <w:r w:rsidRPr="00D503C9" w:rsidR="00F44291">
              <w:t>kapitālsabiedrībai</w:t>
            </w:r>
            <w:proofErr w:type="spellEnd"/>
            <w:r w:rsidRPr="00D503C9" w:rsidR="00F44291">
              <w:t xml:space="preserve"> </w:t>
            </w:r>
            <w:proofErr w:type="spellStart"/>
            <w:r w:rsidRPr="00D503C9" w:rsidR="00F44291">
              <w:t>komercdarbības</w:t>
            </w:r>
            <w:proofErr w:type="spellEnd"/>
            <w:r w:rsidRPr="00D503C9" w:rsidR="00F44291">
              <w:t xml:space="preserve"> </w:t>
            </w:r>
            <w:proofErr w:type="spellStart"/>
            <w:r w:rsidRPr="00D503C9" w:rsidR="00F44291">
              <w:t>veikšanai</w:t>
            </w:r>
            <w:proofErr w:type="spellEnd"/>
            <w:r w:rsidRPr="00D503C9" w:rsidR="00F44291">
              <w:t xml:space="preserve">. </w:t>
            </w:r>
            <w:proofErr w:type="spellStart"/>
            <w:r w:rsidRPr="00D503C9" w:rsidR="00F44291">
              <w:t>Vēršam</w:t>
            </w:r>
            <w:proofErr w:type="spellEnd"/>
            <w:r w:rsidRPr="00D503C9" w:rsidR="00F44291">
              <w:t xml:space="preserve"> </w:t>
            </w:r>
            <w:proofErr w:type="spellStart"/>
            <w:r w:rsidRPr="00D503C9" w:rsidR="00F44291">
              <w:t>uzmanību</w:t>
            </w:r>
            <w:proofErr w:type="spellEnd"/>
            <w:r w:rsidRPr="00D503C9" w:rsidR="00F44291">
              <w:t xml:space="preserve">, ka </w:t>
            </w:r>
            <w:proofErr w:type="spellStart"/>
            <w:r w:rsidRPr="00D503C9" w:rsidR="00F44291">
              <w:t>Ministru</w:t>
            </w:r>
            <w:proofErr w:type="spellEnd"/>
            <w:r w:rsidRPr="00D503C9" w:rsidR="00F44291">
              <w:t xml:space="preserve"> </w:t>
            </w:r>
            <w:proofErr w:type="spellStart"/>
            <w:r w:rsidRPr="00D503C9" w:rsidR="00F44291">
              <w:t>kabineta</w:t>
            </w:r>
            <w:proofErr w:type="spellEnd"/>
            <w:r w:rsidRPr="00D503C9" w:rsidR="00F44291">
              <w:t xml:space="preserve"> 2015.gada 22.decembra </w:t>
            </w:r>
            <w:proofErr w:type="spellStart"/>
            <w:r w:rsidRPr="00D503C9" w:rsidR="00F44291">
              <w:t>noteikumu</w:t>
            </w:r>
            <w:proofErr w:type="spellEnd"/>
            <w:r w:rsidRPr="00D503C9" w:rsidR="00F44291">
              <w:t xml:space="preserve"> Nr.806 „</w:t>
            </w:r>
            <w:proofErr w:type="spellStart"/>
            <w:r w:rsidRPr="00D503C9" w:rsidR="00F44291">
              <w:t>Kārtība</w:t>
            </w:r>
            <w:proofErr w:type="spellEnd"/>
            <w:r w:rsidRPr="00D503C9" w:rsidR="00F44291">
              <w:t xml:space="preserve">, </w:t>
            </w:r>
            <w:proofErr w:type="spellStart"/>
            <w:r w:rsidRPr="00D503C9" w:rsidR="00F44291">
              <w:t>kādā</w:t>
            </w:r>
            <w:proofErr w:type="spellEnd"/>
            <w:r w:rsidRPr="00D503C9" w:rsidR="00F44291">
              <w:t xml:space="preserve"> </w:t>
            </w:r>
            <w:proofErr w:type="spellStart"/>
            <w:r w:rsidRPr="00D503C9" w:rsidR="00F44291">
              <w:t>valsts</w:t>
            </w:r>
            <w:proofErr w:type="spellEnd"/>
            <w:r w:rsidRPr="00D503C9" w:rsidR="00F44291">
              <w:t xml:space="preserve"> </w:t>
            </w:r>
            <w:proofErr w:type="spellStart"/>
            <w:r w:rsidRPr="00D503C9" w:rsidR="00F44291">
              <w:t>kapitālsabiedrības</w:t>
            </w:r>
            <w:proofErr w:type="spellEnd"/>
            <w:r w:rsidRPr="00D503C9" w:rsidR="00F44291">
              <w:t xml:space="preserve"> un </w:t>
            </w:r>
            <w:proofErr w:type="spellStart"/>
            <w:r w:rsidRPr="00D503C9" w:rsidR="00F44291">
              <w:t>publiski</w:t>
            </w:r>
            <w:proofErr w:type="spellEnd"/>
            <w:r w:rsidRPr="00D503C9" w:rsidR="00F44291">
              <w:t xml:space="preserve"> </w:t>
            </w:r>
            <w:proofErr w:type="spellStart"/>
            <w:r w:rsidRPr="00D503C9" w:rsidR="00F44291">
              <w:t>privātās</w:t>
            </w:r>
            <w:proofErr w:type="spellEnd"/>
            <w:r w:rsidRPr="00D503C9" w:rsidR="00F44291">
              <w:t xml:space="preserve"> </w:t>
            </w:r>
            <w:proofErr w:type="spellStart"/>
            <w:r w:rsidRPr="00D503C9" w:rsidR="00F44291">
              <w:t>kapitālsabiedrības</w:t>
            </w:r>
            <w:proofErr w:type="spellEnd"/>
            <w:r w:rsidRPr="00D503C9" w:rsidR="00F44291">
              <w:t xml:space="preserve">, </w:t>
            </w:r>
            <w:proofErr w:type="spellStart"/>
            <w:r w:rsidRPr="00D503C9" w:rsidR="00F44291">
              <w:t>kurās</w:t>
            </w:r>
            <w:proofErr w:type="spellEnd"/>
            <w:r w:rsidRPr="00D503C9" w:rsidR="00F44291">
              <w:t xml:space="preserve"> </w:t>
            </w:r>
            <w:proofErr w:type="spellStart"/>
            <w:r w:rsidRPr="00D503C9" w:rsidR="00F44291">
              <w:t>valsts</w:t>
            </w:r>
            <w:proofErr w:type="spellEnd"/>
            <w:r w:rsidRPr="00D503C9" w:rsidR="00F44291">
              <w:t xml:space="preserve"> </w:t>
            </w:r>
            <w:proofErr w:type="spellStart"/>
            <w:r w:rsidRPr="00D503C9" w:rsidR="00F44291">
              <w:t>ir</w:t>
            </w:r>
            <w:proofErr w:type="spellEnd"/>
            <w:r w:rsidRPr="00D503C9" w:rsidR="00F44291">
              <w:t xml:space="preserve"> </w:t>
            </w:r>
            <w:proofErr w:type="spellStart"/>
            <w:r w:rsidRPr="00D503C9" w:rsidR="00F44291">
              <w:t>dalībnieks</w:t>
            </w:r>
            <w:proofErr w:type="spellEnd"/>
            <w:r w:rsidRPr="00D503C9" w:rsidR="00F44291">
              <w:t xml:space="preserve"> (</w:t>
            </w:r>
            <w:proofErr w:type="spellStart"/>
            <w:r w:rsidRPr="00D503C9" w:rsidR="00F44291">
              <w:t>akcionārs</w:t>
            </w:r>
            <w:proofErr w:type="spellEnd"/>
            <w:r w:rsidRPr="00D503C9" w:rsidR="00F44291">
              <w:t xml:space="preserve">), </w:t>
            </w:r>
            <w:proofErr w:type="spellStart"/>
            <w:r w:rsidRPr="00D503C9" w:rsidR="00F44291">
              <w:t>prognozē</w:t>
            </w:r>
            <w:proofErr w:type="spellEnd"/>
            <w:r w:rsidRPr="00D503C9" w:rsidR="00F44291">
              <w:t xml:space="preserve"> un </w:t>
            </w:r>
            <w:proofErr w:type="spellStart"/>
            <w:r w:rsidRPr="00D503C9" w:rsidR="00F44291">
              <w:t>nosaka</w:t>
            </w:r>
            <w:proofErr w:type="spellEnd"/>
            <w:r w:rsidRPr="00D503C9" w:rsidR="00F44291">
              <w:t xml:space="preserve"> </w:t>
            </w:r>
            <w:proofErr w:type="spellStart"/>
            <w:r w:rsidRPr="00D503C9" w:rsidR="00F44291">
              <w:t>dividendēs</w:t>
            </w:r>
            <w:proofErr w:type="spellEnd"/>
            <w:r w:rsidRPr="00D503C9" w:rsidR="00F44291">
              <w:t xml:space="preserve"> </w:t>
            </w:r>
            <w:proofErr w:type="spellStart"/>
            <w:r w:rsidRPr="00D503C9" w:rsidR="00F44291">
              <w:t>izmaksājamo</w:t>
            </w:r>
            <w:proofErr w:type="spellEnd"/>
            <w:r w:rsidRPr="00D503C9" w:rsidR="00F44291">
              <w:t xml:space="preserve"> </w:t>
            </w:r>
            <w:proofErr w:type="spellStart"/>
            <w:r w:rsidRPr="00D503C9" w:rsidR="00F44291">
              <w:t>peļņas</w:t>
            </w:r>
            <w:proofErr w:type="spellEnd"/>
            <w:r w:rsidRPr="00D503C9" w:rsidR="00F44291">
              <w:t xml:space="preserve"> </w:t>
            </w:r>
            <w:proofErr w:type="spellStart"/>
            <w:r w:rsidRPr="00D503C9" w:rsidR="00F44291">
              <w:t>daļu</w:t>
            </w:r>
            <w:proofErr w:type="spellEnd"/>
            <w:r w:rsidRPr="00D503C9" w:rsidR="00F44291">
              <w:t xml:space="preserve"> un </w:t>
            </w:r>
            <w:proofErr w:type="spellStart"/>
            <w:r w:rsidRPr="00D503C9" w:rsidR="00F44291">
              <w:t>veic</w:t>
            </w:r>
            <w:proofErr w:type="spellEnd"/>
            <w:r w:rsidRPr="00D503C9" w:rsidR="00F44291">
              <w:t xml:space="preserve"> </w:t>
            </w:r>
            <w:proofErr w:type="spellStart"/>
            <w:r w:rsidRPr="00D503C9" w:rsidR="00F44291">
              <w:t>maksājumus</w:t>
            </w:r>
            <w:proofErr w:type="spellEnd"/>
            <w:r w:rsidRPr="00D503C9" w:rsidR="00F44291">
              <w:t xml:space="preserve"> </w:t>
            </w:r>
            <w:proofErr w:type="spellStart"/>
            <w:r w:rsidRPr="00D503C9" w:rsidR="00F44291">
              <w:t>valsts</w:t>
            </w:r>
            <w:proofErr w:type="spellEnd"/>
            <w:r w:rsidRPr="00D503C9" w:rsidR="00F44291">
              <w:t xml:space="preserve"> </w:t>
            </w:r>
            <w:proofErr w:type="spellStart"/>
            <w:r w:rsidRPr="00D503C9" w:rsidR="00F44291">
              <w:t>budžetā</w:t>
            </w:r>
            <w:proofErr w:type="spellEnd"/>
            <w:r w:rsidRPr="00D503C9" w:rsidR="00F44291">
              <w:t xml:space="preserve"> par </w:t>
            </w:r>
            <w:proofErr w:type="spellStart"/>
            <w:r w:rsidRPr="00D503C9" w:rsidR="00F44291">
              <w:t>valsts</w:t>
            </w:r>
            <w:proofErr w:type="spellEnd"/>
            <w:r w:rsidRPr="00D503C9" w:rsidR="00F44291">
              <w:t xml:space="preserve"> </w:t>
            </w:r>
            <w:proofErr w:type="spellStart"/>
            <w:r w:rsidRPr="00D503C9" w:rsidR="00F44291">
              <w:t>kapitāla</w:t>
            </w:r>
            <w:proofErr w:type="spellEnd"/>
            <w:r w:rsidRPr="00D503C9" w:rsidR="00F44291">
              <w:t xml:space="preserve"> </w:t>
            </w:r>
            <w:proofErr w:type="spellStart"/>
            <w:r w:rsidRPr="00D503C9" w:rsidR="00F44291">
              <w:t>izmantošanu</w:t>
            </w:r>
            <w:proofErr w:type="spellEnd"/>
            <w:r w:rsidRPr="00D503C9" w:rsidR="00F44291">
              <w:t xml:space="preserve">”  6.1.apakšpunkts </w:t>
            </w:r>
            <w:proofErr w:type="spellStart"/>
            <w:r w:rsidRPr="00D503C9" w:rsidR="00F44291">
              <w:t>paredz</w:t>
            </w:r>
            <w:proofErr w:type="spellEnd"/>
            <w:r w:rsidRPr="00D503C9" w:rsidR="00F44291">
              <w:t xml:space="preserve"> </w:t>
            </w:r>
            <w:proofErr w:type="spellStart"/>
            <w:r w:rsidRPr="00D503C9" w:rsidR="00F44291">
              <w:t>šāda</w:t>
            </w:r>
            <w:proofErr w:type="spellEnd"/>
            <w:r w:rsidRPr="00D503C9" w:rsidR="00F44291">
              <w:t xml:space="preserve"> </w:t>
            </w:r>
            <w:proofErr w:type="spellStart"/>
            <w:r w:rsidRPr="00D503C9" w:rsidR="00F44291">
              <w:t>izvērtējuma</w:t>
            </w:r>
            <w:proofErr w:type="spellEnd"/>
            <w:r w:rsidRPr="00D503C9" w:rsidR="00F44291">
              <w:t xml:space="preserve"> </w:t>
            </w:r>
            <w:proofErr w:type="spellStart"/>
            <w:r w:rsidRPr="00D503C9" w:rsidR="00F44291">
              <w:t>ietveršanu</w:t>
            </w:r>
            <w:proofErr w:type="spellEnd"/>
            <w:r w:rsidRPr="00D503C9" w:rsidR="00F44291">
              <w:t xml:space="preserve"> </w:t>
            </w:r>
            <w:proofErr w:type="spellStart"/>
            <w:r w:rsidRPr="00D503C9" w:rsidR="00F44291">
              <w:t>anotācijā</w:t>
            </w:r>
            <w:proofErr w:type="spellEnd"/>
            <w:r w:rsidRPr="00D503C9" w:rsidR="00F44291">
              <w:t xml:space="preserve"> un, </w:t>
            </w:r>
            <w:proofErr w:type="spellStart"/>
            <w:r w:rsidRPr="00D503C9" w:rsidR="00F44291">
              <w:t>gadījumā</w:t>
            </w:r>
            <w:proofErr w:type="spellEnd"/>
            <w:r w:rsidRPr="00D503C9" w:rsidR="00F44291">
              <w:t xml:space="preserve">, ja </w:t>
            </w:r>
            <w:proofErr w:type="spellStart"/>
            <w:r w:rsidRPr="00D503C9" w:rsidR="00F44291">
              <w:t>dividenžu</w:t>
            </w:r>
            <w:proofErr w:type="spellEnd"/>
            <w:r w:rsidRPr="00D503C9" w:rsidR="00F44291">
              <w:t xml:space="preserve"> </w:t>
            </w:r>
            <w:proofErr w:type="spellStart"/>
            <w:r w:rsidRPr="00D503C9" w:rsidR="00F44291">
              <w:t>samazinājums</w:t>
            </w:r>
            <w:proofErr w:type="spellEnd"/>
            <w:r w:rsidRPr="00D503C9" w:rsidR="00F44291">
              <w:t xml:space="preserve"> </w:t>
            </w:r>
            <w:proofErr w:type="spellStart"/>
            <w:r w:rsidRPr="00D503C9" w:rsidR="00F44291">
              <w:t>ir</w:t>
            </w:r>
            <w:proofErr w:type="spellEnd"/>
            <w:r w:rsidRPr="00D503C9" w:rsidR="00F44291">
              <w:t xml:space="preserve"> </w:t>
            </w:r>
            <w:proofErr w:type="spellStart"/>
            <w:r w:rsidRPr="00D503C9" w:rsidR="00F44291">
              <w:t>kvalificējams</w:t>
            </w:r>
            <w:proofErr w:type="spellEnd"/>
            <w:r w:rsidRPr="00D503C9" w:rsidR="00F44291">
              <w:t xml:space="preserve"> </w:t>
            </w:r>
            <w:proofErr w:type="spellStart"/>
            <w:r w:rsidRPr="00D503C9" w:rsidR="00F44291">
              <w:t>kā</w:t>
            </w:r>
            <w:proofErr w:type="spellEnd"/>
            <w:r w:rsidRPr="00D503C9" w:rsidR="00F44291">
              <w:t xml:space="preserve"> </w:t>
            </w:r>
            <w:proofErr w:type="spellStart"/>
            <w:r w:rsidRPr="00D503C9" w:rsidR="00F44291">
              <w:t>komercdarbības</w:t>
            </w:r>
            <w:proofErr w:type="spellEnd"/>
            <w:r w:rsidRPr="00D503C9" w:rsidR="00F44291">
              <w:t xml:space="preserve"> </w:t>
            </w:r>
            <w:proofErr w:type="spellStart"/>
            <w:r w:rsidRPr="00D503C9" w:rsidR="00F44291">
              <w:t>atbalsts</w:t>
            </w:r>
            <w:proofErr w:type="spellEnd"/>
            <w:r w:rsidRPr="00D503C9" w:rsidR="00F44291">
              <w:t xml:space="preserve"> </w:t>
            </w:r>
            <w:proofErr w:type="spellStart"/>
            <w:r w:rsidRPr="00D503C9" w:rsidR="00F44291">
              <w:t>arī</w:t>
            </w:r>
            <w:proofErr w:type="spellEnd"/>
            <w:r w:rsidRPr="00D503C9" w:rsidR="00F44291">
              <w:t xml:space="preserve"> </w:t>
            </w:r>
            <w:proofErr w:type="spellStart"/>
            <w:r w:rsidRPr="00D503C9" w:rsidR="00F44291">
              <w:t>atbilstības</w:t>
            </w:r>
            <w:proofErr w:type="spellEnd"/>
            <w:r w:rsidRPr="00D503C9" w:rsidR="00F44291">
              <w:t xml:space="preserve"> </w:t>
            </w:r>
            <w:proofErr w:type="spellStart"/>
            <w:r w:rsidRPr="00D503C9" w:rsidR="00F44291">
              <w:t>izvērtējumu</w:t>
            </w:r>
            <w:proofErr w:type="spellEnd"/>
            <w:r w:rsidRPr="00D503C9" w:rsidR="00F44291">
              <w:t xml:space="preserve"> par to, </w:t>
            </w:r>
            <w:proofErr w:type="spellStart"/>
            <w:r w:rsidRPr="00D503C9" w:rsidR="00F44291">
              <w:t>kā</w:t>
            </w:r>
            <w:proofErr w:type="spellEnd"/>
            <w:r w:rsidRPr="00D503C9" w:rsidR="00F44291">
              <w:t xml:space="preserve"> </w:t>
            </w:r>
            <w:proofErr w:type="spellStart"/>
            <w:r w:rsidRPr="00D503C9" w:rsidR="00F44291">
              <w:t>tiks</w:t>
            </w:r>
            <w:proofErr w:type="spellEnd"/>
            <w:r w:rsidRPr="00D503C9" w:rsidR="00F44291">
              <w:t xml:space="preserve"> </w:t>
            </w:r>
            <w:proofErr w:type="spellStart"/>
            <w:r w:rsidRPr="00D503C9" w:rsidR="00F44291">
              <w:t>nodrošināta</w:t>
            </w:r>
            <w:proofErr w:type="spellEnd"/>
            <w:r w:rsidRPr="00D503C9" w:rsidR="00F44291">
              <w:t xml:space="preserve"> </w:t>
            </w:r>
            <w:proofErr w:type="spellStart"/>
            <w:r w:rsidRPr="00D503C9" w:rsidR="00F44291">
              <w:t>sniegtā</w:t>
            </w:r>
            <w:proofErr w:type="spellEnd"/>
            <w:r w:rsidRPr="00D503C9" w:rsidR="00F44291">
              <w:t xml:space="preserve"> </w:t>
            </w:r>
            <w:proofErr w:type="spellStart"/>
            <w:r w:rsidRPr="00D503C9" w:rsidR="00F44291">
              <w:t>atbalsta</w:t>
            </w:r>
            <w:proofErr w:type="spellEnd"/>
            <w:r w:rsidRPr="00D503C9" w:rsidR="00F44291">
              <w:t xml:space="preserve"> </w:t>
            </w:r>
            <w:proofErr w:type="spellStart"/>
            <w:r w:rsidRPr="00D503C9" w:rsidR="00F44291">
              <w:t>saderība</w:t>
            </w:r>
            <w:proofErr w:type="spellEnd"/>
            <w:r w:rsidRPr="00D503C9" w:rsidR="00F44291">
              <w:t xml:space="preserve"> </w:t>
            </w:r>
            <w:proofErr w:type="spellStart"/>
            <w:r w:rsidRPr="00D503C9" w:rsidR="00F44291">
              <w:t>ar</w:t>
            </w:r>
            <w:proofErr w:type="spellEnd"/>
            <w:r w:rsidRPr="00D503C9" w:rsidR="00F44291">
              <w:t xml:space="preserve"> ES </w:t>
            </w:r>
            <w:proofErr w:type="spellStart"/>
            <w:r w:rsidRPr="00D503C9" w:rsidR="00F44291">
              <w:t>iekšējo</w:t>
            </w:r>
            <w:proofErr w:type="spellEnd"/>
            <w:r w:rsidRPr="00D503C9" w:rsidR="00F44291">
              <w:t xml:space="preserve"> </w:t>
            </w:r>
            <w:proofErr w:type="spellStart"/>
            <w:r w:rsidRPr="00D503C9" w:rsidR="00F44291">
              <w:t>tirgu</w:t>
            </w:r>
            <w:proofErr w:type="spellEnd"/>
            <w:r w:rsidRPr="00D503C9" w:rsidR="00F44291">
              <w:t xml:space="preserve"> (</w:t>
            </w:r>
            <w:proofErr w:type="spellStart"/>
            <w:r w:rsidRPr="00D503C9" w:rsidR="00F44291">
              <w:t>attiecīgi</w:t>
            </w:r>
            <w:proofErr w:type="spellEnd"/>
            <w:r w:rsidRPr="00D503C9" w:rsidR="00F44291">
              <w:t xml:space="preserve"> 6.2.apakšpunkts). </w:t>
            </w:r>
            <w:proofErr w:type="spellStart"/>
            <w:r w:rsidRPr="00D503C9" w:rsidR="00F44291">
              <w:t>Atkārtoti</w:t>
            </w:r>
            <w:proofErr w:type="spellEnd"/>
            <w:r w:rsidRPr="00D503C9" w:rsidR="00F44291">
              <w:t xml:space="preserve"> </w:t>
            </w:r>
            <w:proofErr w:type="spellStart"/>
            <w:r w:rsidRPr="00D503C9" w:rsidR="00F44291">
              <w:t>lūdzam</w:t>
            </w:r>
            <w:proofErr w:type="spellEnd"/>
            <w:r w:rsidRPr="00D503C9" w:rsidR="00F44291">
              <w:t xml:space="preserve"> </w:t>
            </w:r>
            <w:proofErr w:type="spellStart"/>
            <w:r w:rsidRPr="00D503C9" w:rsidR="00F44291">
              <w:t>norādīt</w:t>
            </w:r>
            <w:proofErr w:type="spellEnd"/>
            <w:r w:rsidRPr="00D503C9" w:rsidR="00F44291">
              <w:t xml:space="preserve">, </w:t>
            </w:r>
            <w:proofErr w:type="spellStart"/>
            <w:r w:rsidRPr="00D503C9" w:rsidR="00F44291">
              <w:t>vai</w:t>
            </w:r>
            <w:proofErr w:type="spellEnd"/>
            <w:r w:rsidRPr="00D503C9" w:rsidR="00F44291">
              <w:t xml:space="preserve"> </w:t>
            </w:r>
            <w:proofErr w:type="spellStart"/>
            <w:r w:rsidRPr="00D503C9" w:rsidR="00F44291">
              <w:t>iepriekš</w:t>
            </w:r>
            <w:proofErr w:type="spellEnd"/>
            <w:r w:rsidRPr="00D503C9" w:rsidR="00F44291">
              <w:t xml:space="preserve"> </w:t>
            </w:r>
            <w:proofErr w:type="spellStart"/>
            <w:r w:rsidRPr="00D503C9" w:rsidR="00F44291">
              <w:t>minētā</w:t>
            </w:r>
            <w:proofErr w:type="spellEnd"/>
            <w:r w:rsidRPr="00D503C9" w:rsidR="00F44291">
              <w:t xml:space="preserve"> </w:t>
            </w:r>
            <w:proofErr w:type="spellStart"/>
            <w:r w:rsidRPr="00D503C9" w:rsidR="00F44291">
              <w:t>peļņas</w:t>
            </w:r>
            <w:proofErr w:type="spellEnd"/>
            <w:r w:rsidRPr="00D503C9" w:rsidR="00F44291">
              <w:t xml:space="preserve"> </w:t>
            </w:r>
            <w:proofErr w:type="spellStart"/>
            <w:r w:rsidRPr="00D503C9" w:rsidR="00F44291">
              <w:t>daļa</w:t>
            </w:r>
            <w:proofErr w:type="spellEnd"/>
            <w:r w:rsidRPr="00D503C9" w:rsidR="00F44291">
              <w:t xml:space="preserve"> </w:t>
            </w:r>
            <w:proofErr w:type="spellStart"/>
            <w:r w:rsidRPr="00D503C9" w:rsidR="00F44291">
              <w:t>tiks</w:t>
            </w:r>
            <w:proofErr w:type="spellEnd"/>
            <w:r w:rsidRPr="00D503C9" w:rsidR="00F44291">
              <w:t xml:space="preserve"> </w:t>
            </w:r>
            <w:proofErr w:type="spellStart"/>
            <w:r w:rsidRPr="00D503C9" w:rsidR="00F44291">
              <w:t>novirzīta</w:t>
            </w:r>
            <w:proofErr w:type="spellEnd"/>
            <w:r w:rsidRPr="00D503C9" w:rsidR="00F44291">
              <w:t xml:space="preserve"> </w:t>
            </w:r>
            <w:proofErr w:type="spellStart"/>
            <w:r w:rsidRPr="00D503C9" w:rsidR="00F44291">
              <w:t>darbībām</w:t>
            </w:r>
            <w:proofErr w:type="spellEnd"/>
            <w:r w:rsidRPr="00D503C9" w:rsidR="00F44291">
              <w:t xml:space="preserve">, kas </w:t>
            </w:r>
            <w:proofErr w:type="spellStart"/>
            <w:r w:rsidRPr="00D503C9" w:rsidR="00F44291">
              <w:t>saistītas</w:t>
            </w:r>
            <w:proofErr w:type="spellEnd"/>
            <w:r w:rsidRPr="00D503C9" w:rsidR="00F44291">
              <w:t xml:space="preserve"> </w:t>
            </w:r>
            <w:proofErr w:type="spellStart"/>
            <w:r w:rsidRPr="00D503C9" w:rsidR="00F44291">
              <w:t>ar</w:t>
            </w:r>
            <w:proofErr w:type="spellEnd"/>
            <w:r w:rsidRPr="00D503C9" w:rsidR="00F44291">
              <w:t xml:space="preserve"> </w:t>
            </w:r>
            <w:proofErr w:type="spellStart"/>
            <w:r w:rsidRPr="00D503C9" w:rsidR="00F44291">
              <w:t>saimnieciskās</w:t>
            </w:r>
            <w:proofErr w:type="spellEnd"/>
            <w:r w:rsidRPr="00D503C9" w:rsidR="00F44291">
              <w:t xml:space="preserve"> </w:t>
            </w:r>
            <w:proofErr w:type="spellStart"/>
            <w:r w:rsidRPr="00D503C9" w:rsidR="00F44291">
              <w:t>darbības</w:t>
            </w:r>
            <w:proofErr w:type="spellEnd"/>
            <w:r w:rsidRPr="00D503C9" w:rsidR="00F44291">
              <w:t xml:space="preserve"> </w:t>
            </w:r>
            <w:proofErr w:type="spellStart"/>
            <w:r w:rsidRPr="00D503C9" w:rsidR="00F44291">
              <w:t>veikšanu</w:t>
            </w:r>
            <w:proofErr w:type="spellEnd"/>
            <w:r w:rsidRPr="00D503C9" w:rsidR="00F44291">
              <w:t xml:space="preserve"> </w:t>
            </w:r>
            <w:proofErr w:type="spellStart"/>
            <w:r w:rsidRPr="00D503C9" w:rsidR="00F44291">
              <w:t>vai</w:t>
            </w:r>
            <w:proofErr w:type="spellEnd"/>
            <w:r w:rsidRPr="00D503C9" w:rsidR="00F44291">
              <w:t xml:space="preserve"> </w:t>
            </w:r>
            <w:proofErr w:type="spellStart"/>
            <w:r w:rsidRPr="00D503C9" w:rsidR="00F44291">
              <w:t>arī</w:t>
            </w:r>
            <w:proofErr w:type="spellEnd"/>
            <w:r w:rsidRPr="00D503C9" w:rsidR="00F44291">
              <w:t xml:space="preserve"> </w:t>
            </w:r>
            <w:proofErr w:type="spellStart"/>
            <w:r w:rsidRPr="00D503C9" w:rsidR="00F44291">
              <w:t>ar</w:t>
            </w:r>
            <w:proofErr w:type="spellEnd"/>
            <w:r w:rsidRPr="00D503C9" w:rsidR="00F44291">
              <w:t xml:space="preserve"> </w:t>
            </w:r>
            <w:proofErr w:type="spellStart"/>
            <w:r w:rsidRPr="00D503C9" w:rsidR="00F44291">
              <w:t>valsts</w:t>
            </w:r>
            <w:proofErr w:type="spellEnd"/>
            <w:r w:rsidRPr="00D503C9" w:rsidR="00F44291">
              <w:t xml:space="preserve"> </w:t>
            </w:r>
            <w:proofErr w:type="spellStart"/>
            <w:r w:rsidRPr="00D503C9" w:rsidR="00F44291">
              <w:t>deleģēto</w:t>
            </w:r>
            <w:proofErr w:type="spellEnd"/>
            <w:r w:rsidRPr="00D503C9" w:rsidR="00F44291">
              <w:t xml:space="preserve"> </w:t>
            </w:r>
            <w:proofErr w:type="spellStart"/>
            <w:r w:rsidRPr="00D503C9" w:rsidR="00F44291">
              <w:t>funkciju</w:t>
            </w:r>
            <w:proofErr w:type="spellEnd"/>
            <w:r w:rsidRPr="00D503C9" w:rsidR="00F44291">
              <w:t xml:space="preserve"> </w:t>
            </w:r>
            <w:proofErr w:type="spellStart"/>
            <w:r w:rsidRPr="00D503C9" w:rsidR="00F44291">
              <w:t>īstenošanu</w:t>
            </w:r>
            <w:proofErr w:type="spellEnd"/>
            <w:r w:rsidRPr="00D503C9" w:rsidR="00F44291">
              <w:t xml:space="preserve">. </w:t>
            </w:r>
            <w:proofErr w:type="spellStart"/>
            <w:r w:rsidRPr="00D503C9" w:rsidR="00F44291">
              <w:t>Vienlaikus</w:t>
            </w:r>
            <w:proofErr w:type="spellEnd"/>
            <w:r w:rsidRPr="00D503C9" w:rsidR="00F44291">
              <w:t xml:space="preserve"> </w:t>
            </w:r>
            <w:proofErr w:type="spellStart"/>
            <w:r w:rsidRPr="00D503C9" w:rsidR="00F44291">
              <w:t>lūdzam</w:t>
            </w:r>
            <w:proofErr w:type="spellEnd"/>
            <w:r w:rsidRPr="00D503C9" w:rsidR="00F44291">
              <w:t xml:space="preserve"> </w:t>
            </w:r>
            <w:proofErr w:type="spellStart"/>
            <w:r w:rsidRPr="00D503C9" w:rsidR="00F44291">
              <w:t>arī</w:t>
            </w:r>
            <w:proofErr w:type="spellEnd"/>
            <w:r w:rsidRPr="00D503C9" w:rsidR="00F44291">
              <w:t xml:space="preserve"> </w:t>
            </w:r>
            <w:proofErr w:type="spellStart"/>
            <w:r w:rsidRPr="00D503C9" w:rsidR="00F44291">
              <w:t>rīkojuma</w:t>
            </w:r>
            <w:proofErr w:type="spellEnd"/>
            <w:r w:rsidRPr="00D503C9" w:rsidR="00F44291">
              <w:t xml:space="preserve"> </w:t>
            </w:r>
            <w:proofErr w:type="spellStart"/>
            <w:r w:rsidRPr="00D503C9" w:rsidR="00F44291">
              <w:t>projektā</w:t>
            </w:r>
            <w:proofErr w:type="spellEnd"/>
            <w:r w:rsidRPr="00D503C9" w:rsidR="00F44291">
              <w:t xml:space="preserve"> </w:t>
            </w:r>
            <w:proofErr w:type="spellStart"/>
            <w:r w:rsidRPr="00D503C9" w:rsidR="00F44291">
              <w:t>ietvert</w:t>
            </w:r>
            <w:proofErr w:type="spellEnd"/>
            <w:r w:rsidRPr="00D503C9" w:rsidR="00F44291">
              <w:t xml:space="preserve"> </w:t>
            </w:r>
            <w:proofErr w:type="spellStart"/>
            <w:r w:rsidRPr="00D503C9" w:rsidR="00F44291">
              <w:t>norādi</w:t>
            </w:r>
            <w:proofErr w:type="spellEnd"/>
            <w:r w:rsidRPr="00D503C9" w:rsidR="00F44291">
              <w:t xml:space="preserve"> par </w:t>
            </w:r>
            <w:proofErr w:type="spellStart"/>
            <w:r w:rsidRPr="00D503C9" w:rsidR="00F44291">
              <w:t>mērķi</w:t>
            </w:r>
            <w:proofErr w:type="spellEnd"/>
            <w:r w:rsidRPr="00D503C9" w:rsidR="00F44291">
              <w:t xml:space="preserve">, </w:t>
            </w:r>
            <w:proofErr w:type="spellStart"/>
            <w:r w:rsidRPr="00D503C9" w:rsidR="00F44291">
              <w:t>kuram</w:t>
            </w:r>
            <w:proofErr w:type="spellEnd"/>
            <w:r w:rsidRPr="00D503C9" w:rsidR="00F44291">
              <w:t xml:space="preserve"> </w:t>
            </w:r>
            <w:proofErr w:type="spellStart"/>
            <w:r w:rsidRPr="00D503C9" w:rsidR="00F44291">
              <w:t>paredzēts</w:t>
            </w:r>
            <w:proofErr w:type="spellEnd"/>
            <w:r w:rsidRPr="00D503C9" w:rsidR="00F44291">
              <w:t xml:space="preserve"> </w:t>
            </w:r>
            <w:proofErr w:type="spellStart"/>
            <w:r w:rsidRPr="00D503C9" w:rsidR="00F44291">
              <w:t>līdzekļus</w:t>
            </w:r>
            <w:proofErr w:type="spellEnd"/>
            <w:r w:rsidRPr="00D503C9" w:rsidR="00F44291">
              <w:t xml:space="preserve"> </w:t>
            </w:r>
            <w:proofErr w:type="spellStart"/>
            <w:r w:rsidRPr="00D503C9" w:rsidR="00F44291">
              <w:t>novirzīt</w:t>
            </w:r>
            <w:proofErr w:type="spellEnd"/>
            <w:r w:rsidRPr="00D503C9" w:rsidR="00F44291">
              <w:t xml:space="preserve">.  </w:t>
            </w:r>
            <w:proofErr w:type="spellStart"/>
            <w:r w:rsidRPr="00D503C9" w:rsidR="00F44291">
              <w:t>Papildus</w:t>
            </w:r>
            <w:proofErr w:type="spellEnd"/>
            <w:r w:rsidRPr="00D503C9" w:rsidR="00F44291">
              <w:t xml:space="preserve"> </w:t>
            </w:r>
            <w:proofErr w:type="spellStart"/>
            <w:r w:rsidRPr="00D503C9" w:rsidR="00F44291">
              <w:t>vēršam</w:t>
            </w:r>
            <w:proofErr w:type="spellEnd"/>
            <w:r w:rsidRPr="00D503C9" w:rsidR="00F44291">
              <w:t xml:space="preserve"> </w:t>
            </w:r>
            <w:proofErr w:type="spellStart"/>
            <w:r w:rsidRPr="00D503C9" w:rsidR="00F44291">
              <w:t>uzmanību</w:t>
            </w:r>
            <w:proofErr w:type="spellEnd"/>
            <w:r w:rsidRPr="00D503C9" w:rsidR="00F44291">
              <w:t xml:space="preserve">, ka </w:t>
            </w:r>
            <w:proofErr w:type="spellStart"/>
            <w:r w:rsidRPr="00D503C9" w:rsidR="00F44291">
              <w:t>gadījumā</w:t>
            </w:r>
            <w:proofErr w:type="spellEnd"/>
            <w:r w:rsidRPr="00D503C9" w:rsidR="00F44291">
              <w:t xml:space="preserve">, ja </w:t>
            </w:r>
            <w:proofErr w:type="spellStart"/>
            <w:r w:rsidRPr="00D503C9" w:rsidR="00F44291">
              <w:t>iepriekš</w:t>
            </w:r>
            <w:proofErr w:type="spellEnd"/>
            <w:r w:rsidRPr="00D503C9" w:rsidR="00F44291">
              <w:t xml:space="preserve"> </w:t>
            </w:r>
            <w:proofErr w:type="spellStart"/>
            <w:r w:rsidRPr="00D503C9" w:rsidR="00F44291">
              <w:t>minētā</w:t>
            </w:r>
            <w:proofErr w:type="spellEnd"/>
            <w:r w:rsidRPr="00D503C9" w:rsidR="00F44291">
              <w:t xml:space="preserve"> </w:t>
            </w:r>
            <w:proofErr w:type="spellStart"/>
            <w:r w:rsidRPr="00D503C9" w:rsidR="00F44291">
              <w:t>peļņas</w:t>
            </w:r>
            <w:proofErr w:type="spellEnd"/>
            <w:r w:rsidRPr="00D503C9" w:rsidR="00F44291">
              <w:t xml:space="preserve"> </w:t>
            </w:r>
            <w:proofErr w:type="spellStart"/>
            <w:r w:rsidRPr="00D503C9" w:rsidR="00F44291">
              <w:t>daļa</w:t>
            </w:r>
            <w:proofErr w:type="spellEnd"/>
            <w:r w:rsidRPr="00D503C9" w:rsidR="00F44291">
              <w:t xml:space="preserve"> </w:t>
            </w:r>
            <w:proofErr w:type="spellStart"/>
            <w:r w:rsidRPr="00D503C9" w:rsidR="00F44291">
              <w:t>tiks</w:t>
            </w:r>
            <w:proofErr w:type="spellEnd"/>
            <w:r w:rsidRPr="00D503C9" w:rsidR="00F44291">
              <w:t xml:space="preserve"> </w:t>
            </w:r>
            <w:proofErr w:type="spellStart"/>
            <w:r w:rsidRPr="00D503C9" w:rsidR="00F44291">
              <w:t>novirzīta</w:t>
            </w:r>
            <w:proofErr w:type="spellEnd"/>
            <w:r w:rsidRPr="00D503C9" w:rsidR="00F44291">
              <w:t xml:space="preserve"> </w:t>
            </w:r>
            <w:proofErr w:type="spellStart"/>
            <w:r w:rsidRPr="00D503C9" w:rsidR="00F44291">
              <w:t>darbībām</w:t>
            </w:r>
            <w:proofErr w:type="spellEnd"/>
            <w:r w:rsidRPr="00D503C9" w:rsidR="00F44291">
              <w:t xml:space="preserve">, kas </w:t>
            </w:r>
            <w:proofErr w:type="spellStart"/>
            <w:r w:rsidRPr="00D503C9" w:rsidR="00F44291">
              <w:t>saistīta</w:t>
            </w:r>
            <w:proofErr w:type="spellEnd"/>
            <w:r w:rsidRPr="00D503C9" w:rsidR="00F44291">
              <w:t xml:space="preserve"> </w:t>
            </w:r>
            <w:proofErr w:type="spellStart"/>
            <w:r w:rsidRPr="00D503C9" w:rsidR="00F44291">
              <w:t>ar</w:t>
            </w:r>
            <w:proofErr w:type="spellEnd"/>
            <w:r w:rsidRPr="00D503C9" w:rsidR="00F44291">
              <w:t xml:space="preserve"> </w:t>
            </w:r>
            <w:proofErr w:type="spellStart"/>
            <w:r w:rsidRPr="00D503C9" w:rsidR="00F44291">
              <w:t>saimnieciskās</w:t>
            </w:r>
            <w:proofErr w:type="spellEnd"/>
            <w:r w:rsidRPr="00D503C9" w:rsidR="00F44291">
              <w:t xml:space="preserve"> </w:t>
            </w:r>
            <w:proofErr w:type="spellStart"/>
            <w:r w:rsidRPr="00D503C9" w:rsidR="00F44291">
              <w:t>darbības</w:t>
            </w:r>
            <w:proofErr w:type="spellEnd"/>
            <w:r w:rsidRPr="00D503C9" w:rsidR="00F44291">
              <w:t xml:space="preserve"> </w:t>
            </w:r>
            <w:proofErr w:type="spellStart"/>
            <w:r w:rsidRPr="00D503C9" w:rsidR="00F44291">
              <w:t>veikšanu</w:t>
            </w:r>
            <w:proofErr w:type="spellEnd"/>
            <w:r w:rsidRPr="00D503C9" w:rsidR="00F44291">
              <w:t xml:space="preserve">, </w:t>
            </w:r>
            <w:proofErr w:type="spellStart"/>
            <w:r w:rsidRPr="00D503C9" w:rsidR="00F44291">
              <w:t>ir</w:t>
            </w:r>
            <w:proofErr w:type="spellEnd"/>
            <w:r w:rsidRPr="00D503C9" w:rsidR="00F44291">
              <w:t xml:space="preserve"> </w:t>
            </w:r>
            <w:proofErr w:type="spellStart"/>
            <w:r w:rsidRPr="00D503C9" w:rsidR="00F44291">
              <w:t>nepieciešams</w:t>
            </w:r>
            <w:proofErr w:type="spellEnd"/>
            <w:r w:rsidRPr="00D503C9" w:rsidR="00F44291">
              <w:t xml:space="preserve"> </w:t>
            </w:r>
            <w:proofErr w:type="spellStart"/>
            <w:r w:rsidRPr="00D503C9" w:rsidR="00F44291">
              <w:t>paredzēt</w:t>
            </w:r>
            <w:proofErr w:type="spellEnd"/>
            <w:r w:rsidRPr="00D503C9" w:rsidR="00F44291">
              <w:t xml:space="preserve">, </w:t>
            </w:r>
            <w:proofErr w:type="spellStart"/>
            <w:r w:rsidRPr="00D503C9" w:rsidR="00F44291">
              <w:t>saskaņā</w:t>
            </w:r>
            <w:proofErr w:type="spellEnd"/>
            <w:r w:rsidRPr="00D503C9" w:rsidR="00F44291">
              <w:t xml:space="preserve"> </w:t>
            </w:r>
            <w:proofErr w:type="spellStart"/>
            <w:r w:rsidRPr="00D503C9" w:rsidR="00F44291">
              <w:t>ar</w:t>
            </w:r>
            <w:proofErr w:type="spellEnd"/>
            <w:r w:rsidRPr="00D503C9" w:rsidR="00F44291">
              <w:t xml:space="preserve"> </w:t>
            </w:r>
            <w:proofErr w:type="spellStart"/>
            <w:r w:rsidRPr="00D503C9" w:rsidR="00F44291">
              <w:t>kādu</w:t>
            </w:r>
            <w:proofErr w:type="spellEnd"/>
            <w:r w:rsidRPr="00D503C9" w:rsidR="00F44291">
              <w:t xml:space="preserve"> </w:t>
            </w:r>
            <w:proofErr w:type="spellStart"/>
            <w:r w:rsidRPr="00D503C9" w:rsidR="00F44291">
              <w:t>komercdarbības</w:t>
            </w:r>
            <w:proofErr w:type="spellEnd"/>
            <w:r w:rsidRPr="00D503C9" w:rsidR="00F44291">
              <w:t xml:space="preserve"> </w:t>
            </w:r>
            <w:proofErr w:type="spellStart"/>
            <w:r w:rsidRPr="00D503C9" w:rsidR="00F44291">
              <w:t>atbalsta</w:t>
            </w:r>
            <w:proofErr w:type="spellEnd"/>
            <w:r w:rsidRPr="00D503C9" w:rsidR="00F44291">
              <w:t xml:space="preserve"> </w:t>
            </w:r>
            <w:proofErr w:type="spellStart"/>
            <w:r w:rsidRPr="00D503C9" w:rsidR="00F44291">
              <w:t>kontroles</w:t>
            </w:r>
            <w:proofErr w:type="spellEnd"/>
            <w:r w:rsidRPr="00D503C9" w:rsidR="00F44291">
              <w:t xml:space="preserve"> </w:t>
            </w:r>
            <w:proofErr w:type="spellStart"/>
            <w:r w:rsidRPr="00D503C9" w:rsidR="00F44291">
              <w:t>regulējumu</w:t>
            </w:r>
            <w:proofErr w:type="spellEnd"/>
            <w:r w:rsidRPr="00D503C9" w:rsidR="00F44291">
              <w:t xml:space="preserve"> </w:t>
            </w:r>
            <w:proofErr w:type="spellStart"/>
            <w:r w:rsidRPr="00D503C9" w:rsidR="00F44291">
              <w:t>plānoto</w:t>
            </w:r>
            <w:proofErr w:type="spellEnd"/>
            <w:r w:rsidRPr="00D503C9" w:rsidR="00F44291">
              <w:t xml:space="preserve"> </w:t>
            </w:r>
            <w:proofErr w:type="spellStart"/>
            <w:r w:rsidRPr="00D503C9" w:rsidR="00F44291">
              <w:t>pasākumu</w:t>
            </w:r>
            <w:proofErr w:type="spellEnd"/>
            <w:r w:rsidRPr="00D503C9" w:rsidR="00F44291">
              <w:t xml:space="preserve"> </w:t>
            </w:r>
            <w:proofErr w:type="spellStart"/>
            <w:r w:rsidRPr="00D503C9" w:rsidR="00F44291">
              <w:t>varēs</w:t>
            </w:r>
            <w:proofErr w:type="spellEnd"/>
            <w:r w:rsidRPr="00D503C9" w:rsidR="00F44291">
              <w:t xml:space="preserve"> </w:t>
            </w:r>
            <w:proofErr w:type="spellStart"/>
            <w:r w:rsidRPr="00D503C9" w:rsidR="00F44291">
              <w:lastRenderedPageBreak/>
              <w:t>ieviest</w:t>
            </w:r>
            <w:proofErr w:type="spellEnd"/>
            <w:r w:rsidRPr="00D503C9" w:rsidR="00F44291">
              <w:t xml:space="preserve">, </w:t>
            </w:r>
            <w:proofErr w:type="spellStart"/>
            <w:r w:rsidRPr="00D503C9" w:rsidR="00F44291">
              <w:t>lai</w:t>
            </w:r>
            <w:proofErr w:type="spellEnd"/>
            <w:r w:rsidRPr="00D503C9" w:rsidR="00F44291">
              <w:t xml:space="preserve"> </w:t>
            </w:r>
            <w:proofErr w:type="spellStart"/>
            <w:r w:rsidRPr="00D503C9" w:rsidR="00F44291">
              <w:t>tiktu</w:t>
            </w:r>
            <w:proofErr w:type="spellEnd"/>
            <w:r w:rsidRPr="00D503C9" w:rsidR="00F44291">
              <w:t xml:space="preserve"> </w:t>
            </w:r>
            <w:proofErr w:type="spellStart"/>
            <w:r w:rsidRPr="00D503C9" w:rsidR="00F44291">
              <w:t>nodrošināta</w:t>
            </w:r>
            <w:proofErr w:type="spellEnd"/>
            <w:r w:rsidRPr="00D503C9" w:rsidR="00F44291">
              <w:t xml:space="preserve"> </w:t>
            </w:r>
            <w:proofErr w:type="spellStart"/>
            <w:r w:rsidRPr="00D503C9" w:rsidR="00F44291">
              <w:t>plānotā</w:t>
            </w:r>
            <w:proofErr w:type="spellEnd"/>
            <w:r w:rsidRPr="00D503C9" w:rsidR="00F44291">
              <w:t xml:space="preserve"> </w:t>
            </w:r>
            <w:proofErr w:type="spellStart"/>
            <w:r w:rsidRPr="00D503C9" w:rsidR="00F44291">
              <w:t>komercdarbības</w:t>
            </w:r>
            <w:proofErr w:type="spellEnd"/>
            <w:r w:rsidRPr="00D503C9" w:rsidR="00F44291">
              <w:t xml:space="preserve"> </w:t>
            </w:r>
            <w:proofErr w:type="spellStart"/>
            <w:r w:rsidRPr="00D503C9" w:rsidR="00F44291">
              <w:t>atbalsta</w:t>
            </w:r>
            <w:proofErr w:type="spellEnd"/>
            <w:r w:rsidRPr="00D503C9" w:rsidR="00F44291">
              <w:t xml:space="preserve"> </w:t>
            </w:r>
            <w:proofErr w:type="spellStart"/>
            <w:r w:rsidRPr="00D503C9" w:rsidR="00F44291">
              <w:t>pasākuma</w:t>
            </w:r>
            <w:proofErr w:type="spellEnd"/>
            <w:r w:rsidRPr="00D503C9" w:rsidR="00F44291">
              <w:t xml:space="preserve"> </w:t>
            </w:r>
            <w:proofErr w:type="spellStart"/>
            <w:r w:rsidRPr="00D503C9" w:rsidR="00F44291">
              <w:t>saderība</w:t>
            </w:r>
            <w:proofErr w:type="spellEnd"/>
            <w:r w:rsidRPr="00D503C9" w:rsidR="00F44291">
              <w:t xml:space="preserve"> </w:t>
            </w:r>
            <w:proofErr w:type="spellStart"/>
            <w:r w:rsidRPr="00D503C9" w:rsidR="00F44291">
              <w:t>ar</w:t>
            </w:r>
            <w:proofErr w:type="spellEnd"/>
            <w:r w:rsidRPr="00D503C9" w:rsidR="00F44291">
              <w:t xml:space="preserve"> ES </w:t>
            </w:r>
            <w:proofErr w:type="spellStart"/>
            <w:r w:rsidRPr="00D503C9" w:rsidR="00F44291">
              <w:t>iekšējo</w:t>
            </w:r>
            <w:proofErr w:type="spellEnd"/>
            <w:r w:rsidRPr="00D503C9" w:rsidR="00F44291">
              <w:t xml:space="preserve"> </w:t>
            </w:r>
            <w:proofErr w:type="spellStart"/>
            <w:r w:rsidRPr="00D503C9" w:rsidR="00F44291">
              <w:t>tirgu</w:t>
            </w:r>
            <w:proofErr w:type="spellEnd"/>
            <w:r w:rsidRPr="00D503C9" w:rsidR="00F44291">
              <w:t>.</w:t>
            </w:r>
          </w:p>
          <w:p w:rsidRPr="00D503C9" w:rsidR="00BB6BD1" w:rsidP="00F44291" w:rsidRDefault="00BB6BD1" w14:paraId="7519A810" w14:textId="77777777">
            <w:pPr>
              <w:jc w:val="both"/>
            </w:pPr>
          </w:p>
        </w:tc>
        <w:tc>
          <w:tcPr>
            <w:tcW w:w="3175" w:type="dxa"/>
          </w:tcPr>
          <w:p w:rsidRPr="00614E98" w:rsidR="00F44291" w:rsidP="00F44291" w:rsidRDefault="00F44291" w14:paraId="74515E21" w14:textId="77777777">
            <w:pPr>
              <w:jc w:val="both"/>
              <w:rPr>
                <w:b/>
                <w:lang w:val="lv-LV"/>
              </w:rPr>
            </w:pPr>
            <w:r w:rsidRPr="00614E98">
              <w:rPr>
                <w:b/>
                <w:lang w:val="lv-LV"/>
              </w:rPr>
              <w:lastRenderedPageBreak/>
              <w:t>Iebildums ņemts vērā.</w:t>
            </w:r>
          </w:p>
          <w:p w:rsidRPr="005C3269" w:rsidR="00F44291" w:rsidP="00F44291" w:rsidRDefault="005C3269" w14:paraId="7094FC9D" w14:textId="5A39F7F9">
            <w:pPr>
              <w:jc w:val="both"/>
              <w:rPr>
                <w:bCs/>
                <w:color w:val="000000" w:themeColor="text1"/>
                <w:lang w:val="lv-LV"/>
              </w:rPr>
            </w:pPr>
            <w:r>
              <w:rPr>
                <w:bCs/>
                <w:color w:val="000000" w:themeColor="text1"/>
                <w:lang w:val="lv-LV"/>
              </w:rPr>
              <w:t xml:space="preserve">Precizēta </w:t>
            </w:r>
            <w:r w:rsidRPr="005C3269">
              <w:rPr>
                <w:bCs/>
                <w:color w:val="000000" w:themeColor="text1"/>
                <w:lang w:val="lv-LV"/>
              </w:rPr>
              <w:t>Anotācij</w:t>
            </w:r>
            <w:r>
              <w:rPr>
                <w:bCs/>
                <w:color w:val="000000" w:themeColor="text1"/>
                <w:lang w:val="lv-LV"/>
              </w:rPr>
              <w:t xml:space="preserve">a. </w:t>
            </w:r>
            <w:r w:rsidRPr="005C3269">
              <w:rPr>
                <w:bCs/>
                <w:color w:val="000000" w:themeColor="text1"/>
                <w:lang w:val="lv-LV"/>
              </w:rPr>
              <w:t xml:space="preserve"> Ņemot vērā, ka </w:t>
            </w:r>
            <w:r>
              <w:rPr>
                <w:bCs/>
                <w:color w:val="000000" w:themeColor="text1"/>
                <w:lang w:val="lv-LV"/>
              </w:rPr>
              <w:t xml:space="preserve">saskaņā ar </w:t>
            </w:r>
            <w:r w:rsidRPr="005C3269">
              <w:rPr>
                <w:bCs/>
                <w:color w:val="000000" w:themeColor="text1"/>
                <w:lang w:val="lv-LV"/>
              </w:rPr>
              <w:t xml:space="preserve">rīkojuma projektā minēto </w:t>
            </w:r>
            <w:r>
              <w:rPr>
                <w:bCs/>
                <w:color w:val="000000" w:themeColor="text1"/>
                <w:lang w:val="lv-LV"/>
              </w:rPr>
              <w:t>CSDD rīcībā atstātā peļņas daļa izlietojama deleģēto valsts pārvaldes uzdevumu izpildei</w:t>
            </w:r>
            <w:r w:rsidRPr="005C3269">
              <w:rPr>
                <w:bCs/>
                <w:color w:val="000000" w:themeColor="text1"/>
                <w:lang w:val="lv-LV"/>
              </w:rPr>
              <w:t xml:space="preserve">, lēmumam par atšķirīgu kapitālsabiedrības dividendēs izmaksājamo peļņas daļu par </w:t>
            </w:r>
            <w:r w:rsidRPr="005C3269">
              <w:rPr>
                <w:bCs/>
                <w:color w:val="000000" w:themeColor="text1"/>
                <w:lang w:val="lv-LV"/>
              </w:rPr>
              <w:lastRenderedPageBreak/>
              <w:t>2019.pārskata gadu nav attiecināms komercdarbības atbalsta regulējums. Pamatojoties uz Eiropas Komisijas paziņojuma par Līguma par Eiropas Savienības darbību 107.panta 1.punktā minēto valsts atbalsta jēdzienu (2016/C 262/01) 17.punktā noteikto, finansējums, kas paredzēts, lai segtu ar valsts funkciju saistītos izdevumus, nav saistīts ar saimnieciskās darbības veikšanu un attiecīgi nav kvalificējams kā komercdarbības atbalsts.</w:t>
            </w:r>
          </w:p>
        </w:tc>
        <w:tc>
          <w:tcPr>
            <w:tcW w:w="3069" w:type="dxa"/>
          </w:tcPr>
          <w:p w:rsidRPr="00614E98" w:rsidR="00F44291" w:rsidP="00F44291" w:rsidRDefault="00F44291" w14:paraId="1EAC1124" w14:textId="2D814F41">
            <w:pPr>
              <w:ind w:right="-8"/>
              <w:jc w:val="both"/>
              <w:rPr>
                <w:color w:val="000000" w:themeColor="text1"/>
                <w:shd w:val="clear" w:color="auto" w:fill="FDFCFD"/>
              </w:rPr>
            </w:pPr>
            <w:r w:rsidRPr="00614E98">
              <w:lastRenderedPageBreak/>
              <w:t xml:space="preserve">Skat. </w:t>
            </w:r>
            <w:proofErr w:type="spellStart"/>
            <w:r w:rsidRPr="00614E98">
              <w:t>precizēto</w:t>
            </w:r>
            <w:proofErr w:type="spellEnd"/>
            <w:r w:rsidRPr="00614E98">
              <w:t xml:space="preserve"> </w:t>
            </w:r>
            <w:proofErr w:type="spellStart"/>
            <w:r w:rsidRPr="00614E98">
              <w:t>rīkojuma</w:t>
            </w:r>
            <w:proofErr w:type="spellEnd"/>
            <w:r w:rsidRPr="00614E98">
              <w:t xml:space="preserve"> </w:t>
            </w:r>
            <w:proofErr w:type="spellStart"/>
            <w:r w:rsidRPr="00614E98">
              <w:t>projekt</w:t>
            </w:r>
            <w:r w:rsidR="00930EA7">
              <w:t>u</w:t>
            </w:r>
            <w:proofErr w:type="spellEnd"/>
            <w:r w:rsidR="00930EA7">
              <w:t xml:space="preserve"> un</w:t>
            </w:r>
            <w:r w:rsidRPr="00614E98">
              <w:t xml:space="preserve"> </w:t>
            </w:r>
            <w:proofErr w:type="spellStart"/>
            <w:r w:rsidRPr="00614E98">
              <w:t>anotāciju</w:t>
            </w:r>
            <w:proofErr w:type="spellEnd"/>
            <w:r w:rsidRPr="00614E98">
              <w:t>.</w:t>
            </w:r>
          </w:p>
        </w:tc>
      </w:tr>
      <w:tr w:rsidRPr="00614E98" w:rsidR="00BB6BD1" w:rsidTr="00A96835" w14:paraId="6B047336" w14:textId="77777777">
        <w:trPr>
          <w:jc w:val="center"/>
        </w:trPr>
        <w:tc>
          <w:tcPr>
            <w:tcW w:w="977" w:type="dxa"/>
          </w:tcPr>
          <w:p w:rsidRPr="00614E98" w:rsidR="00BB6BD1" w:rsidP="00BB6BD1" w:rsidRDefault="00BB6BD1" w14:paraId="70F5FBB3" w14:textId="77777777">
            <w:pPr>
              <w:jc w:val="both"/>
              <w:rPr>
                <w:lang w:val="lv-LV"/>
              </w:rPr>
            </w:pPr>
            <w:r>
              <w:rPr>
                <w:lang w:val="lv-LV"/>
              </w:rPr>
              <w:lastRenderedPageBreak/>
              <w:t>6.</w:t>
            </w:r>
          </w:p>
        </w:tc>
        <w:tc>
          <w:tcPr>
            <w:tcW w:w="2562" w:type="dxa"/>
          </w:tcPr>
          <w:p w:rsidRPr="00614E98" w:rsidR="00BB6BD1" w:rsidP="00BB6BD1" w:rsidRDefault="00BB6BD1" w14:paraId="27C5E802" w14:textId="77777777">
            <w:pPr>
              <w:pStyle w:val="BodyText"/>
              <w:jc w:val="both"/>
              <w:rPr>
                <w:sz w:val="24"/>
                <w:lang w:val="en-US"/>
              </w:rPr>
            </w:pPr>
          </w:p>
        </w:tc>
        <w:tc>
          <w:tcPr>
            <w:tcW w:w="4054" w:type="dxa"/>
          </w:tcPr>
          <w:p w:rsidR="00BB6BD1" w:rsidP="00BB6BD1" w:rsidRDefault="00BB6BD1" w14:paraId="6E625071" w14:textId="77777777">
            <w:pPr>
              <w:jc w:val="both"/>
              <w:rPr>
                <w:b/>
                <w:bCs/>
              </w:rPr>
            </w:pPr>
            <w:proofErr w:type="spellStart"/>
            <w:r w:rsidRPr="00614E98">
              <w:rPr>
                <w:b/>
                <w:bCs/>
              </w:rPr>
              <w:t>Pārresoru</w:t>
            </w:r>
            <w:proofErr w:type="spellEnd"/>
            <w:r w:rsidRPr="00614E98">
              <w:rPr>
                <w:b/>
                <w:bCs/>
              </w:rPr>
              <w:t xml:space="preserve"> </w:t>
            </w:r>
            <w:proofErr w:type="spellStart"/>
            <w:r w:rsidRPr="00614E98">
              <w:rPr>
                <w:b/>
                <w:bCs/>
              </w:rPr>
              <w:t>koordinācijas</w:t>
            </w:r>
            <w:proofErr w:type="spellEnd"/>
            <w:r w:rsidRPr="00614E98">
              <w:rPr>
                <w:b/>
                <w:bCs/>
              </w:rPr>
              <w:t xml:space="preserve"> centra   </w:t>
            </w:r>
            <w:r>
              <w:rPr>
                <w:b/>
                <w:bCs/>
              </w:rPr>
              <w:t>17.09</w:t>
            </w:r>
            <w:r w:rsidRPr="00614E98">
              <w:rPr>
                <w:b/>
                <w:bCs/>
              </w:rPr>
              <w:t xml:space="preserve">.2020. </w:t>
            </w:r>
            <w:proofErr w:type="spellStart"/>
            <w:r w:rsidRPr="00614E98">
              <w:rPr>
                <w:b/>
                <w:bCs/>
              </w:rPr>
              <w:t>atzinums</w:t>
            </w:r>
            <w:proofErr w:type="spellEnd"/>
            <w:r w:rsidRPr="00614E98">
              <w:rPr>
                <w:b/>
                <w:bCs/>
              </w:rPr>
              <w:t xml:space="preserve"> Nr</w:t>
            </w:r>
            <w:r w:rsidRPr="00BB6BD1">
              <w:rPr>
                <w:b/>
                <w:bCs/>
              </w:rPr>
              <w:t>.1.2-5.1/165</w:t>
            </w:r>
          </w:p>
          <w:p w:rsidRPr="00BB6BD1" w:rsidR="00BB6BD1" w:rsidP="00BB6BD1" w:rsidRDefault="00BB6BD1" w14:paraId="4CB4F656" w14:textId="77777777">
            <w:pPr>
              <w:jc w:val="both"/>
            </w:pPr>
          </w:p>
          <w:p w:rsidRPr="00BB6BD1" w:rsidR="00BB6BD1" w:rsidP="00BB6BD1" w:rsidRDefault="00BB6BD1" w14:paraId="555B21AD" w14:textId="77777777">
            <w:pPr>
              <w:jc w:val="both"/>
            </w:pPr>
            <w:r w:rsidRPr="00BB6BD1">
              <w:t>1.</w:t>
            </w:r>
            <w:r w:rsidRPr="00BB6BD1">
              <w:tab/>
            </w:r>
            <w:proofErr w:type="spellStart"/>
            <w:r w:rsidRPr="00BB6BD1">
              <w:t>Atbilstoši</w:t>
            </w:r>
            <w:proofErr w:type="spellEnd"/>
            <w:r w:rsidRPr="00BB6BD1">
              <w:t xml:space="preserve"> </w:t>
            </w:r>
            <w:proofErr w:type="spellStart"/>
            <w:r w:rsidRPr="00BB6BD1">
              <w:t>anotācijai</w:t>
            </w:r>
            <w:proofErr w:type="spellEnd"/>
            <w:r w:rsidRPr="00BB6BD1">
              <w:t xml:space="preserve"> </w:t>
            </w:r>
            <w:proofErr w:type="spellStart"/>
            <w:r w:rsidRPr="00BB6BD1">
              <w:t>lūdzam</w:t>
            </w:r>
            <w:proofErr w:type="spellEnd"/>
            <w:r w:rsidRPr="00BB6BD1">
              <w:t xml:space="preserve"> </w:t>
            </w:r>
            <w:proofErr w:type="spellStart"/>
            <w:r w:rsidRPr="00BB6BD1">
              <w:t>precizēt</w:t>
            </w:r>
            <w:proofErr w:type="spellEnd"/>
            <w:r w:rsidRPr="00BB6BD1">
              <w:t xml:space="preserve"> </w:t>
            </w:r>
            <w:proofErr w:type="spellStart"/>
            <w:r w:rsidRPr="00BB6BD1">
              <w:t>rīkojuma</w:t>
            </w:r>
            <w:proofErr w:type="spellEnd"/>
            <w:r w:rsidRPr="00BB6BD1">
              <w:t xml:space="preserve"> </w:t>
            </w:r>
            <w:proofErr w:type="spellStart"/>
            <w:r w:rsidRPr="00BB6BD1">
              <w:t>projekta</w:t>
            </w:r>
            <w:proofErr w:type="spellEnd"/>
            <w:r w:rsidRPr="00BB6BD1">
              <w:t xml:space="preserve"> 1.punktā </w:t>
            </w:r>
            <w:proofErr w:type="spellStart"/>
            <w:r w:rsidRPr="00BB6BD1">
              <w:t>atsauci</w:t>
            </w:r>
            <w:proofErr w:type="spellEnd"/>
            <w:r w:rsidRPr="00BB6BD1">
              <w:t xml:space="preserve"> </w:t>
            </w:r>
            <w:proofErr w:type="spellStart"/>
            <w:r w:rsidRPr="00BB6BD1">
              <w:t>uz</w:t>
            </w:r>
            <w:proofErr w:type="spellEnd"/>
            <w:r w:rsidRPr="00BB6BD1">
              <w:t xml:space="preserve"> </w:t>
            </w:r>
            <w:proofErr w:type="spellStart"/>
            <w:r w:rsidRPr="00BB6BD1">
              <w:t>atbilstošo</w:t>
            </w:r>
            <w:proofErr w:type="spellEnd"/>
            <w:r w:rsidRPr="00BB6BD1">
              <w:t xml:space="preserve"> </w:t>
            </w:r>
            <w:proofErr w:type="spellStart"/>
            <w:r w:rsidRPr="00BB6BD1">
              <w:t>Ministru</w:t>
            </w:r>
            <w:proofErr w:type="spellEnd"/>
            <w:r w:rsidRPr="00BB6BD1">
              <w:t xml:space="preserve"> </w:t>
            </w:r>
            <w:proofErr w:type="spellStart"/>
            <w:r w:rsidRPr="00BB6BD1">
              <w:t>kabineta</w:t>
            </w:r>
            <w:proofErr w:type="spellEnd"/>
            <w:r w:rsidRPr="00BB6BD1">
              <w:t xml:space="preserve"> 2015.gada 22.decembra </w:t>
            </w:r>
            <w:proofErr w:type="spellStart"/>
            <w:r w:rsidRPr="00BB6BD1">
              <w:t>noteikumu</w:t>
            </w:r>
            <w:proofErr w:type="spellEnd"/>
            <w:r w:rsidRPr="00BB6BD1">
              <w:t xml:space="preserve"> Nr.806 “</w:t>
            </w:r>
            <w:proofErr w:type="spellStart"/>
            <w:r w:rsidRPr="00BB6BD1">
              <w:t>Kārtība</w:t>
            </w:r>
            <w:proofErr w:type="spellEnd"/>
            <w:r w:rsidRPr="00BB6BD1">
              <w:t xml:space="preserve">, </w:t>
            </w:r>
            <w:proofErr w:type="spellStart"/>
            <w:r w:rsidRPr="00BB6BD1">
              <w:t>kādā</w:t>
            </w:r>
            <w:proofErr w:type="spellEnd"/>
            <w:r w:rsidRPr="00BB6BD1">
              <w:t xml:space="preserve"> </w:t>
            </w:r>
            <w:proofErr w:type="spellStart"/>
            <w:r w:rsidRPr="00BB6BD1">
              <w:t>valsts</w:t>
            </w:r>
            <w:proofErr w:type="spellEnd"/>
            <w:r w:rsidRPr="00BB6BD1">
              <w:t xml:space="preserve"> </w:t>
            </w:r>
            <w:proofErr w:type="spellStart"/>
            <w:r w:rsidRPr="00BB6BD1">
              <w:t>kapitālsabiedrības</w:t>
            </w:r>
            <w:proofErr w:type="spellEnd"/>
            <w:r w:rsidRPr="00BB6BD1">
              <w:t xml:space="preserve"> un </w:t>
            </w:r>
            <w:proofErr w:type="spellStart"/>
            <w:r w:rsidRPr="00BB6BD1">
              <w:t>publiski</w:t>
            </w:r>
            <w:proofErr w:type="spellEnd"/>
            <w:r w:rsidRPr="00BB6BD1">
              <w:t xml:space="preserve"> </w:t>
            </w:r>
            <w:proofErr w:type="spellStart"/>
            <w:r w:rsidRPr="00BB6BD1">
              <w:t>privātās</w:t>
            </w:r>
            <w:proofErr w:type="spellEnd"/>
            <w:r w:rsidRPr="00BB6BD1">
              <w:t xml:space="preserve"> </w:t>
            </w:r>
            <w:proofErr w:type="spellStart"/>
            <w:r w:rsidRPr="00BB6BD1">
              <w:t>kapitālsabiedrības</w:t>
            </w:r>
            <w:proofErr w:type="spellEnd"/>
            <w:r w:rsidRPr="00BB6BD1">
              <w:t xml:space="preserve">, </w:t>
            </w:r>
            <w:proofErr w:type="spellStart"/>
            <w:r w:rsidRPr="00BB6BD1">
              <w:t>kurās</w:t>
            </w:r>
            <w:proofErr w:type="spellEnd"/>
            <w:r w:rsidRPr="00BB6BD1">
              <w:t xml:space="preserve"> </w:t>
            </w:r>
            <w:proofErr w:type="spellStart"/>
            <w:r w:rsidRPr="00BB6BD1">
              <w:t>valsts</w:t>
            </w:r>
            <w:proofErr w:type="spellEnd"/>
            <w:r w:rsidRPr="00BB6BD1">
              <w:t xml:space="preserve"> </w:t>
            </w:r>
            <w:proofErr w:type="spellStart"/>
            <w:r w:rsidRPr="00BB6BD1">
              <w:t>ir</w:t>
            </w:r>
            <w:proofErr w:type="spellEnd"/>
            <w:r w:rsidRPr="00BB6BD1">
              <w:t xml:space="preserve"> </w:t>
            </w:r>
            <w:proofErr w:type="spellStart"/>
            <w:r w:rsidRPr="00BB6BD1">
              <w:t>dalībnieks</w:t>
            </w:r>
            <w:proofErr w:type="spellEnd"/>
            <w:r w:rsidRPr="00BB6BD1">
              <w:t xml:space="preserve"> (</w:t>
            </w:r>
            <w:proofErr w:type="spellStart"/>
            <w:r w:rsidRPr="00BB6BD1">
              <w:t>akcionārs</w:t>
            </w:r>
            <w:proofErr w:type="spellEnd"/>
            <w:r w:rsidRPr="00BB6BD1">
              <w:t xml:space="preserve">), </w:t>
            </w:r>
            <w:proofErr w:type="spellStart"/>
            <w:r w:rsidRPr="00BB6BD1">
              <w:t>prognozē</w:t>
            </w:r>
            <w:proofErr w:type="spellEnd"/>
            <w:r w:rsidRPr="00BB6BD1">
              <w:t xml:space="preserve"> un </w:t>
            </w:r>
            <w:proofErr w:type="spellStart"/>
            <w:r w:rsidRPr="00BB6BD1">
              <w:t>nosaka</w:t>
            </w:r>
            <w:proofErr w:type="spellEnd"/>
            <w:r w:rsidRPr="00BB6BD1">
              <w:t xml:space="preserve"> </w:t>
            </w:r>
            <w:proofErr w:type="spellStart"/>
            <w:r w:rsidRPr="00BB6BD1">
              <w:t>dividendēs</w:t>
            </w:r>
            <w:proofErr w:type="spellEnd"/>
            <w:r w:rsidRPr="00BB6BD1">
              <w:t xml:space="preserve"> </w:t>
            </w:r>
            <w:proofErr w:type="spellStart"/>
            <w:r w:rsidRPr="00BB6BD1">
              <w:t>izmaksājamo</w:t>
            </w:r>
            <w:proofErr w:type="spellEnd"/>
            <w:r w:rsidRPr="00BB6BD1">
              <w:t xml:space="preserve"> </w:t>
            </w:r>
            <w:proofErr w:type="spellStart"/>
            <w:r w:rsidRPr="00BB6BD1">
              <w:t>peļņas</w:t>
            </w:r>
            <w:proofErr w:type="spellEnd"/>
            <w:r w:rsidRPr="00BB6BD1">
              <w:t xml:space="preserve"> </w:t>
            </w:r>
            <w:proofErr w:type="spellStart"/>
            <w:r w:rsidRPr="00BB6BD1">
              <w:t>daļu</w:t>
            </w:r>
            <w:proofErr w:type="spellEnd"/>
            <w:r w:rsidRPr="00BB6BD1">
              <w:t xml:space="preserve"> un </w:t>
            </w:r>
            <w:proofErr w:type="spellStart"/>
            <w:r w:rsidRPr="00BB6BD1">
              <w:t>veic</w:t>
            </w:r>
            <w:proofErr w:type="spellEnd"/>
            <w:r w:rsidRPr="00BB6BD1">
              <w:t xml:space="preserve"> </w:t>
            </w:r>
            <w:proofErr w:type="spellStart"/>
            <w:r w:rsidRPr="00BB6BD1">
              <w:t>maksājumus</w:t>
            </w:r>
            <w:proofErr w:type="spellEnd"/>
            <w:r w:rsidRPr="00BB6BD1">
              <w:t xml:space="preserve"> </w:t>
            </w:r>
            <w:proofErr w:type="spellStart"/>
            <w:r w:rsidRPr="00BB6BD1">
              <w:t>valsts</w:t>
            </w:r>
            <w:proofErr w:type="spellEnd"/>
            <w:r w:rsidRPr="00BB6BD1">
              <w:t xml:space="preserve"> </w:t>
            </w:r>
            <w:proofErr w:type="spellStart"/>
            <w:r w:rsidRPr="00BB6BD1">
              <w:t>budžetā</w:t>
            </w:r>
            <w:proofErr w:type="spellEnd"/>
            <w:r w:rsidRPr="00BB6BD1">
              <w:t xml:space="preserve"> par </w:t>
            </w:r>
            <w:proofErr w:type="spellStart"/>
            <w:r w:rsidRPr="00BB6BD1">
              <w:t>valsts</w:t>
            </w:r>
            <w:proofErr w:type="spellEnd"/>
            <w:r w:rsidRPr="00BB6BD1">
              <w:t xml:space="preserve"> </w:t>
            </w:r>
            <w:proofErr w:type="spellStart"/>
            <w:r w:rsidRPr="00BB6BD1">
              <w:t>kapitāla</w:t>
            </w:r>
            <w:proofErr w:type="spellEnd"/>
            <w:r w:rsidRPr="00BB6BD1">
              <w:t xml:space="preserve"> </w:t>
            </w:r>
            <w:proofErr w:type="spellStart"/>
            <w:r w:rsidRPr="00BB6BD1">
              <w:t>izmantošanu</w:t>
            </w:r>
            <w:proofErr w:type="spellEnd"/>
            <w:r w:rsidRPr="00BB6BD1">
              <w:t>” (</w:t>
            </w:r>
            <w:proofErr w:type="spellStart"/>
            <w:r w:rsidRPr="00BB6BD1">
              <w:t>turpmāk</w:t>
            </w:r>
            <w:proofErr w:type="spellEnd"/>
            <w:r w:rsidRPr="00BB6BD1">
              <w:t xml:space="preserve"> – </w:t>
            </w:r>
            <w:proofErr w:type="spellStart"/>
            <w:r w:rsidRPr="00BB6BD1">
              <w:t>Kārtība</w:t>
            </w:r>
            <w:proofErr w:type="spellEnd"/>
            <w:r w:rsidRPr="00BB6BD1">
              <w:t xml:space="preserve">) </w:t>
            </w:r>
            <w:proofErr w:type="spellStart"/>
            <w:r w:rsidRPr="00BB6BD1">
              <w:t>apakšpunktu</w:t>
            </w:r>
            <w:proofErr w:type="spellEnd"/>
            <w:r w:rsidRPr="00BB6BD1">
              <w:t xml:space="preserve">, </w:t>
            </w:r>
            <w:proofErr w:type="spellStart"/>
            <w:r w:rsidRPr="00BB6BD1">
              <w:t>respektīvi</w:t>
            </w:r>
            <w:proofErr w:type="spellEnd"/>
            <w:r w:rsidRPr="00BB6BD1">
              <w:t xml:space="preserve">, </w:t>
            </w:r>
            <w:proofErr w:type="spellStart"/>
            <w:r w:rsidRPr="00BB6BD1">
              <w:t>vai</w:t>
            </w:r>
            <w:proofErr w:type="spellEnd"/>
            <w:r w:rsidRPr="00BB6BD1">
              <w:t xml:space="preserve"> </w:t>
            </w:r>
            <w:proofErr w:type="spellStart"/>
            <w:r w:rsidRPr="00BB6BD1">
              <w:t>pamatojums</w:t>
            </w:r>
            <w:proofErr w:type="spellEnd"/>
            <w:r w:rsidRPr="00BB6BD1">
              <w:t xml:space="preserve"> </w:t>
            </w:r>
            <w:proofErr w:type="spellStart"/>
            <w:r w:rsidRPr="00BB6BD1">
              <w:t>ir</w:t>
            </w:r>
            <w:proofErr w:type="spellEnd"/>
            <w:r w:rsidRPr="00BB6BD1">
              <w:t xml:space="preserve"> </w:t>
            </w:r>
            <w:proofErr w:type="spellStart"/>
            <w:r w:rsidRPr="00BB6BD1">
              <w:t>Kārtības</w:t>
            </w:r>
            <w:proofErr w:type="spellEnd"/>
            <w:r w:rsidRPr="00BB6BD1">
              <w:t xml:space="preserve"> 11.2.3. </w:t>
            </w:r>
            <w:proofErr w:type="spellStart"/>
            <w:r w:rsidRPr="00BB6BD1">
              <w:t>apakšpunkts</w:t>
            </w:r>
            <w:proofErr w:type="spellEnd"/>
            <w:r w:rsidRPr="00BB6BD1">
              <w:t xml:space="preserve"> </w:t>
            </w:r>
            <w:proofErr w:type="spellStart"/>
            <w:r w:rsidRPr="00BB6BD1">
              <w:t>vai</w:t>
            </w:r>
            <w:proofErr w:type="spellEnd"/>
            <w:r w:rsidRPr="00BB6BD1">
              <w:t xml:space="preserve"> 11.2.5. </w:t>
            </w:r>
            <w:proofErr w:type="spellStart"/>
            <w:r w:rsidRPr="00BB6BD1">
              <w:t>apakšpunkts</w:t>
            </w:r>
            <w:proofErr w:type="spellEnd"/>
            <w:r w:rsidRPr="00BB6BD1">
              <w:t xml:space="preserve">, jo </w:t>
            </w:r>
            <w:proofErr w:type="spellStart"/>
            <w:r w:rsidRPr="00BB6BD1">
              <w:t>rīkojuma</w:t>
            </w:r>
            <w:proofErr w:type="spellEnd"/>
            <w:r w:rsidRPr="00BB6BD1">
              <w:t xml:space="preserve"> </w:t>
            </w:r>
            <w:proofErr w:type="spellStart"/>
            <w:r w:rsidRPr="00BB6BD1">
              <w:t>projektā</w:t>
            </w:r>
            <w:proofErr w:type="spellEnd"/>
            <w:r w:rsidRPr="00BB6BD1">
              <w:t xml:space="preserve"> </w:t>
            </w:r>
            <w:proofErr w:type="spellStart"/>
            <w:r w:rsidRPr="00BB6BD1">
              <w:t>minēti</w:t>
            </w:r>
            <w:proofErr w:type="spellEnd"/>
            <w:r w:rsidRPr="00BB6BD1">
              <w:t xml:space="preserve"> </w:t>
            </w:r>
            <w:proofErr w:type="spellStart"/>
            <w:r w:rsidRPr="00BB6BD1">
              <w:t>abi</w:t>
            </w:r>
            <w:proofErr w:type="spellEnd"/>
            <w:r w:rsidRPr="00BB6BD1">
              <w:t xml:space="preserve"> </w:t>
            </w:r>
            <w:proofErr w:type="spellStart"/>
            <w:r w:rsidRPr="00BB6BD1">
              <w:t>apakšpunkti</w:t>
            </w:r>
            <w:proofErr w:type="spellEnd"/>
            <w:r w:rsidRPr="00BB6BD1">
              <w:t>.</w:t>
            </w:r>
          </w:p>
          <w:p w:rsidRPr="00614E98" w:rsidR="00BB6BD1" w:rsidP="00BB6BD1" w:rsidRDefault="00BB6BD1" w14:paraId="2427BAEC" w14:textId="77777777">
            <w:pPr>
              <w:jc w:val="both"/>
              <w:rPr>
                <w:b/>
                <w:bCs/>
              </w:rPr>
            </w:pPr>
          </w:p>
        </w:tc>
        <w:tc>
          <w:tcPr>
            <w:tcW w:w="3175" w:type="dxa"/>
          </w:tcPr>
          <w:p w:rsidRPr="00614E98" w:rsidR="00BB6BD1" w:rsidP="00BB6BD1" w:rsidRDefault="00BB6BD1" w14:paraId="233AB7BE" w14:textId="77777777">
            <w:pPr>
              <w:jc w:val="both"/>
              <w:rPr>
                <w:b/>
                <w:color w:val="000000" w:themeColor="text1"/>
                <w:lang w:val="lv-LV"/>
              </w:rPr>
            </w:pPr>
            <w:r w:rsidRPr="00614E98">
              <w:rPr>
                <w:b/>
                <w:color w:val="000000" w:themeColor="text1"/>
                <w:lang w:val="lv-LV"/>
              </w:rPr>
              <w:t>Iebildums ņemts vērā.</w:t>
            </w:r>
          </w:p>
          <w:p w:rsidRPr="00614E98" w:rsidR="00BB6BD1" w:rsidP="00BB6BD1" w:rsidRDefault="00BB6BD1" w14:paraId="1EA7BCDB" w14:textId="77777777">
            <w:pPr>
              <w:jc w:val="both"/>
              <w:rPr>
                <w:b/>
                <w:color w:val="000000" w:themeColor="text1"/>
                <w:lang w:val="lv-LV"/>
              </w:rPr>
            </w:pPr>
          </w:p>
        </w:tc>
        <w:tc>
          <w:tcPr>
            <w:tcW w:w="3069" w:type="dxa"/>
          </w:tcPr>
          <w:p w:rsidRPr="00614E98" w:rsidR="00BB6BD1" w:rsidP="00BB6BD1" w:rsidRDefault="00BB6BD1" w14:paraId="2404E651" w14:textId="77777777">
            <w:pPr>
              <w:ind w:right="-8"/>
              <w:jc w:val="both"/>
              <w:rPr>
                <w:color w:val="000000" w:themeColor="text1"/>
                <w:shd w:val="clear" w:color="auto" w:fill="FDFCFD"/>
              </w:rPr>
            </w:pPr>
            <w:r w:rsidRPr="00614E98">
              <w:rPr>
                <w:color w:val="000000" w:themeColor="text1"/>
                <w:shd w:val="clear" w:color="auto" w:fill="FDFCFD"/>
              </w:rPr>
              <w:t xml:space="preserve">Skat. </w:t>
            </w:r>
            <w:proofErr w:type="spellStart"/>
            <w:r w:rsidRPr="00614E98">
              <w:rPr>
                <w:color w:val="000000" w:themeColor="text1"/>
                <w:shd w:val="clear" w:color="auto" w:fill="FDFCFD"/>
              </w:rPr>
              <w:t>precizēto</w:t>
            </w:r>
            <w:proofErr w:type="spellEnd"/>
            <w:r w:rsidRPr="00614E98">
              <w:rPr>
                <w:color w:val="000000" w:themeColor="text1"/>
                <w:shd w:val="clear" w:color="auto" w:fill="FDFCFD"/>
              </w:rPr>
              <w:t xml:space="preserve"> </w:t>
            </w:r>
            <w:proofErr w:type="spellStart"/>
            <w:r w:rsidRPr="00614E98">
              <w:rPr>
                <w:color w:val="000000" w:themeColor="text1"/>
                <w:shd w:val="clear" w:color="auto" w:fill="FDFCFD"/>
              </w:rPr>
              <w:t>rīkojuma</w:t>
            </w:r>
            <w:proofErr w:type="spellEnd"/>
            <w:r w:rsidRPr="00614E98">
              <w:rPr>
                <w:color w:val="000000" w:themeColor="text1"/>
                <w:shd w:val="clear" w:color="auto" w:fill="FDFCFD"/>
              </w:rPr>
              <w:t xml:space="preserve"> </w:t>
            </w:r>
            <w:proofErr w:type="spellStart"/>
            <w:r w:rsidRPr="00614E98">
              <w:rPr>
                <w:color w:val="000000" w:themeColor="text1"/>
                <w:shd w:val="clear" w:color="auto" w:fill="FDFCFD"/>
              </w:rPr>
              <w:t>projektu</w:t>
            </w:r>
            <w:proofErr w:type="spellEnd"/>
            <w:r w:rsidRPr="00614E98">
              <w:rPr>
                <w:color w:val="000000" w:themeColor="text1"/>
                <w:shd w:val="clear" w:color="auto" w:fill="FDFCFD"/>
              </w:rPr>
              <w:t>.</w:t>
            </w:r>
          </w:p>
        </w:tc>
      </w:tr>
      <w:tr w:rsidRPr="00614E98" w:rsidR="00AC4DF9" w:rsidTr="00A96835" w14:paraId="77BCE93F" w14:textId="77777777">
        <w:trPr>
          <w:jc w:val="center"/>
        </w:trPr>
        <w:tc>
          <w:tcPr>
            <w:tcW w:w="977" w:type="dxa"/>
          </w:tcPr>
          <w:p w:rsidR="00AC4DF9" w:rsidP="00AC4DF9" w:rsidRDefault="00AC4DF9" w14:paraId="4227CB6C" w14:textId="77777777">
            <w:pPr>
              <w:jc w:val="both"/>
              <w:rPr>
                <w:lang w:val="lv-LV"/>
              </w:rPr>
            </w:pPr>
          </w:p>
        </w:tc>
        <w:tc>
          <w:tcPr>
            <w:tcW w:w="2562" w:type="dxa"/>
          </w:tcPr>
          <w:p w:rsidRPr="00614E98" w:rsidR="00AC4DF9" w:rsidP="00AC4DF9" w:rsidRDefault="00AC4DF9" w14:paraId="0BB3BFC3" w14:textId="77777777">
            <w:pPr>
              <w:pStyle w:val="BodyText"/>
              <w:jc w:val="both"/>
              <w:rPr>
                <w:sz w:val="24"/>
                <w:lang w:val="en-US"/>
              </w:rPr>
            </w:pPr>
          </w:p>
        </w:tc>
        <w:tc>
          <w:tcPr>
            <w:tcW w:w="4054" w:type="dxa"/>
          </w:tcPr>
          <w:p w:rsidRPr="00BB6BD1" w:rsidR="00AC4DF9" w:rsidP="00AC4DF9" w:rsidRDefault="00AC4DF9" w14:paraId="0735EE35" w14:textId="77777777">
            <w:pPr>
              <w:jc w:val="both"/>
              <w:rPr>
                <w:b/>
                <w:bCs/>
              </w:rPr>
            </w:pPr>
            <w:proofErr w:type="spellStart"/>
            <w:r w:rsidRPr="00BB6BD1">
              <w:rPr>
                <w:b/>
                <w:bCs/>
              </w:rPr>
              <w:t>Pārresoru</w:t>
            </w:r>
            <w:proofErr w:type="spellEnd"/>
            <w:r w:rsidRPr="00BB6BD1">
              <w:rPr>
                <w:b/>
                <w:bCs/>
              </w:rPr>
              <w:t xml:space="preserve"> </w:t>
            </w:r>
            <w:proofErr w:type="spellStart"/>
            <w:r w:rsidRPr="00BB6BD1">
              <w:rPr>
                <w:b/>
                <w:bCs/>
              </w:rPr>
              <w:t>koordinācijas</w:t>
            </w:r>
            <w:proofErr w:type="spellEnd"/>
            <w:r w:rsidRPr="00BB6BD1">
              <w:rPr>
                <w:b/>
                <w:bCs/>
              </w:rPr>
              <w:t xml:space="preserve"> centra   17.09.2020. </w:t>
            </w:r>
            <w:proofErr w:type="spellStart"/>
            <w:r w:rsidRPr="00BB6BD1">
              <w:rPr>
                <w:b/>
                <w:bCs/>
              </w:rPr>
              <w:t>atzinums</w:t>
            </w:r>
            <w:proofErr w:type="spellEnd"/>
            <w:r w:rsidRPr="00BB6BD1">
              <w:rPr>
                <w:b/>
                <w:bCs/>
              </w:rPr>
              <w:t xml:space="preserve"> Nr.1.2-5.1/165</w:t>
            </w:r>
          </w:p>
          <w:p w:rsidR="00AC4DF9" w:rsidP="00AC4DF9" w:rsidRDefault="00AC4DF9" w14:paraId="3B0011D0" w14:textId="77777777">
            <w:pPr>
              <w:jc w:val="both"/>
            </w:pPr>
          </w:p>
          <w:p w:rsidRPr="00BB6BD1" w:rsidR="00AC4DF9" w:rsidP="00AC4DF9" w:rsidRDefault="00AC4DF9" w14:paraId="0CB83900" w14:textId="77777777">
            <w:pPr>
              <w:jc w:val="both"/>
            </w:pPr>
            <w:r w:rsidRPr="00BB6BD1">
              <w:t>2.</w:t>
            </w:r>
            <w:r w:rsidRPr="00BB6BD1">
              <w:tab/>
            </w:r>
            <w:proofErr w:type="spellStart"/>
            <w:r w:rsidRPr="00BB6BD1">
              <w:t>Norādām</w:t>
            </w:r>
            <w:proofErr w:type="spellEnd"/>
            <w:r w:rsidRPr="00BB6BD1">
              <w:t xml:space="preserve">, ka </w:t>
            </w:r>
            <w:proofErr w:type="spellStart"/>
            <w:r w:rsidRPr="00BB6BD1">
              <w:t>valsts</w:t>
            </w:r>
            <w:proofErr w:type="spellEnd"/>
            <w:r w:rsidRPr="00BB6BD1">
              <w:t xml:space="preserve"> </w:t>
            </w:r>
            <w:proofErr w:type="spellStart"/>
            <w:r w:rsidRPr="00BB6BD1">
              <w:t>akciju</w:t>
            </w:r>
            <w:proofErr w:type="spellEnd"/>
            <w:r w:rsidRPr="00BB6BD1">
              <w:t xml:space="preserve"> </w:t>
            </w:r>
            <w:proofErr w:type="spellStart"/>
            <w:r w:rsidRPr="00BB6BD1">
              <w:t>sabiedrības</w:t>
            </w:r>
            <w:proofErr w:type="spellEnd"/>
            <w:r w:rsidRPr="00BB6BD1">
              <w:t xml:space="preserve"> “</w:t>
            </w:r>
            <w:proofErr w:type="spellStart"/>
            <w:r w:rsidRPr="00BB6BD1">
              <w:t>Ceļu</w:t>
            </w:r>
            <w:proofErr w:type="spellEnd"/>
            <w:r w:rsidRPr="00BB6BD1">
              <w:t xml:space="preserve"> </w:t>
            </w:r>
            <w:proofErr w:type="spellStart"/>
            <w:r w:rsidRPr="00BB6BD1">
              <w:t>satiksmes</w:t>
            </w:r>
            <w:proofErr w:type="spellEnd"/>
            <w:r w:rsidRPr="00BB6BD1">
              <w:t xml:space="preserve"> </w:t>
            </w:r>
            <w:proofErr w:type="spellStart"/>
            <w:r w:rsidRPr="00BB6BD1">
              <w:t>drošības</w:t>
            </w:r>
            <w:proofErr w:type="spellEnd"/>
            <w:r w:rsidRPr="00BB6BD1">
              <w:t xml:space="preserve"> </w:t>
            </w:r>
            <w:proofErr w:type="spellStart"/>
            <w:r w:rsidRPr="00BB6BD1">
              <w:t>direkcija</w:t>
            </w:r>
            <w:proofErr w:type="spellEnd"/>
            <w:r w:rsidRPr="00BB6BD1">
              <w:t>” (</w:t>
            </w:r>
            <w:proofErr w:type="spellStart"/>
            <w:r w:rsidRPr="00BB6BD1">
              <w:t>turpmāk</w:t>
            </w:r>
            <w:proofErr w:type="spellEnd"/>
            <w:r w:rsidRPr="00BB6BD1">
              <w:t xml:space="preserve"> – CSDD) </w:t>
            </w:r>
            <w:proofErr w:type="spellStart"/>
            <w:r w:rsidRPr="00BB6BD1">
              <w:t>gada</w:t>
            </w:r>
            <w:proofErr w:type="spellEnd"/>
            <w:r w:rsidRPr="00BB6BD1">
              <w:t xml:space="preserve"> </w:t>
            </w:r>
            <w:proofErr w:type="spellStart"/>
            <w:r w:rsidRPr="00BB6BD1">
              <w:t>pārskatā</w:t>
            </w:r>
            <w:proofErr w:type="spellEnd"/>
            <w:r w:rsidRPr="00BB6BD1">
              <w:t xml:space="preserve"> par 2019.gadu </w:t>
            </w:r>
            <w:proofErr w:type="spellStart"/>
            <w:r w:rsidRPr="00BB6BD1">
              <w:t>ieņēmumos</w:t>
            </w:r>
            <w:proofErr w:type="spellEnd"/>
            <w:r w:rsidRPr="00BB6BD1">
              <w:t xml:space="preserve"> nav </w:t>
            </w:r>
            <w:proofErr w:type="spellStart"/>
            <w:r w:rsidRPr="00BB6BD1">
              <w:t>atzīti</w:t>
            </w:r>
            <w:proofErr w:type="spellEnd"/>
            <w:r w:rsidRPr="00BB6BD1">
              <w:t xml:space="preserve"> </w:t>
            </w:r>
            <w:proofErr w:type="spellStart"/>
            <w:r w:rsidRPr="00BB6BD1">
              <w:t>ieņēmumi</w:t>
            </w:r>
            <w:proofErr w:type="spellEnd"/>
            <w:r w:rsidRPr="00BB6BD1">
              <w:t xml:space="preserve"> </w:t>
            </w:r>
            <w:proofErr w:type="spellStart"/>
            <w:r w:rsidRPr="00BB6BD1">
              <w:t>rīkojuma</w:t>
            </w:r>
            <w:proofErr w:type="spellEnd"/>
            <w:r w:rsidRPr="00BB6BD1">
              <w:t xml:space="preserve"> </w:t>
            </w:r>
            <w:proofErr w:type="spellStart"/>
            <w:r w:rsidRPr="00BB6BD1">
              <w:t>projektā</w:t>
            </w:r>
            <w:proofErr w:type="spellEnd"/>
            <w:r w:rsidRPr="00BB6BD1">
              <w:t xml:space="preserve"> </w:t>
            </w:r>
            <w:proofErr w:type="spellStart"/>
            <w:r w:rsidRPr="00BB6BD1">
              <w:t>minētajā</w:t>
            </w:r>
            <w:proofErr w:type="spellEnd"/>
            <w:r w:rsidRPr="00BB6BD1">
              <w:t xml:space="preserve"> </w:t>
            </w:r>
            <w:proofErr w:type="spellStart"/>
            <w:r w:rsidRPr="00BB6BD1">
              <w:t>apjomā</w:t>
            </w:r>
            <w:proofErr w:type="spellEnd"/>
            <w:r w:rsidRPr="00BB6BD1">
              <w:t xml:space="preserve"> (691 090 EUR), bet </w:t>
            </w:r>
            <w:proofErr w:type="spellStart"/>
            <w:r w:rsidRPr="00BB6BD1">
              <w:t>ietekme</w:t>
            </w:r>
            <w:proofErr w:type="spellEnd"/>
            <w:r w:rsidRPr="00BB6BD1">
              <w:t xml:space="preserve"> </w:t>
            </w:r>
            <w:proofErr w:type="spellStart"/>
            <w:r w:rsidRPr="00BB6BD1">
              <w:t>uz</w:t>
            </w:r>
            <w:proofErr w:type="spellEnd"/>
            <w:r w:rsidRPr="00BB6BD1">
              <w:t xml:space="preserve"> </w:t>
            </w:r>
            <w:proofErr w:type="spellStart"/>
            <w:r w:rsidRPr="00BB6BD1">
              <w:t>peļņas</w:t>
            </w:r>
            <w:proofErr w:type="spellEnd"/>
            <w:r w:rsidRPr="00BB6BD1">
              <w:t xml:space="preserve"> </w:t>
            </w:r>
            <w:proofErr w:type="spellStart"/>
            <w:r w:rsidRPr="00BB6BD1">
              <w:t>vai</w:t>
            </w:r>
            <w:proofErr w:type="spellEnd"/>
            <w:r w:rsidRPr="00BB6BD1">
              <w:t xml:space="preserve"> </w:t>
            </w:r>
            <w:proofErr w:type="spellStart"/>
            <w:r w:rsidRPr="00BB6BD1">
              <w:t>zaudējumu</w:t>
            </w:r>
            <w:proofErr w:type="spellEnd"/>
            <w:r w:rsidRPr="00BB6BD1">
              <w:t xml:space="preserve"> </w:t>
            </w:r>
            <w:proofErr w:type="spellStart"/>
            <w:r w:rsidRPr="00BB6BD1">
              <w:t>aprēķinu</w:t>
            </w:r>
            <w:proofErr w:type="spellEnd"/>
            <w:r w:rsidRPr="00BB6BD1">
              <w:t xml:space="preserve"> </w:t>
            </w:r>
            <w:proofErr w:type="spellStart"/>
            <w:r w:rsidRPr="00BB6BD1">
              <w:t>ir</w:t>
            </w:r>
            <w:proofErr w:type="spellEnd"/>
            <w:r w:rsidRPr="00BB6BD1">
              <w:t xml:space="preserve"> </w:t>
            </w:r>
            <w:proofErr w:type="spellStart"/>
            <w:r w:rsidRPr="00BB6BD1">
              <w:t>radusies</w:t>
            </w:r>
            <w:proofErr w:type="spellEnd"/>
            <w:r w:rsidRPr="00BB6BD1">
              <w:t xml:space="preserve"> </w:t>
            </w:r>
            <w:proofErr w:type="spellStart"/>
            <w:r w:rsidRPr="00BB6BD1">
              <w:t>nolietojuma</w:t>
            </w:r>
            <w:proofErr w:type="spellEnd"/>
            <w:r w:rsidRPr="00BB6BD1">
              <w:t xml:space="preserve"> </w:t>
            </w:r>
            <w:proofErr w:type="spellStart"/>
            <w:r w:rsidRPr="00BB6BD1">
              <w:t>samazināšanās</w:t>
            </w:r>
            <w:proofErr w:type="spellEnd"/>
            <w:r w:rsidRPr="00BB6BD1">
              <w:t xml:space="preserve"> </w:t>
            </w:r>
            <w:proofErr w:type="spellStart"/>
            <w:r w:rsidRPr="00BB6BD1">
              <w:t>rezultātā</w:t>
            </w:r>
            <w:proofErr w:type="spellEnd"/>
            <w:r w:rsidRPr="00BB6BD1">
              <w:t xml:space="preserve">, </w:t>
            </w:r>
            <w:proofErr w:type="spellStart"/>
            <w:r w:rsidRPr="00BB6BD1">
              <w:t>tādēļ</w:t>
            </w:r>
            <w:proofErr w:type="spellEnd"/>
            <w:r w:rsidRPr="00BB6BD1">
              <w:t xml:space="preserve"> </w:t>
            </w:r>
            <w:proofErr w:type="spellStart"/>
            <w:r w:rsidRPr="00BB6BD1">
              <w:lastRenderedPageBreak/>
              <w:t>uzskatām</w:t>
            </w:r>
            <w:proofErr w:type="spellEnd"/>
            <w:r w:rsidRPr="00BB6BD1">
              <w:t xml:space="preserve">, ka </w:t>
            </w:r>
            <w:proofErr w:type="spellStart"/>
            <w:r w:rsidRPr="00BB6BD1">
              <w:t>tas</w:t>
            </w:r>
            <w:proofErr w:type="spellEnd"/>
            <w:r w:rsidRPr="00BB6BD1">
              <w:t xml:space="preserve"> nav </w:t>
            </w:r>
            <w:proofErr w:type="spellStart"/>
            <w:r w:rsidRPr="00BB6BD1">
              <w:t>saistāms</w:t>
            </w:r>
            <w:proofErr w:type="spellEnd"/>
            <w:r w:rsidRPr="00BB6BD1">
              <w:t xml:space="preserve"> </w:t>
            </w:r>
            <w:proofErr w:type="spellStart"/>
            <w:r w:rsidRPr="00BB6BD1">
              <w:t>ar</w:t>
            </w:r>
            <w:proofErr w:type="spellEnd"/>
            <w:r w:rsidRPr="00BB6BD1">
              <w:t xml:space="preserve"> </w:t>
            </w:r>
            <w:proofErr w:type="spellStart"/>
            <w:r w:rsidRPr="00BB6BD1">
              <w:t>Kārtības</w:t>
            </w:r>
            <w:proofErr w:type="spellEnd"/>
            <w:r w:rsidRPr="00BB6BD1">
              <w:t xml:space="preserve"> 11.2.5. </w:t>
            </w:r>
            <w:proofErr w:type="spellStart"/>
            <w:r w:rsidRPr="00BB6BD1">
              <w:t>apakšpunktā</w:t>
            </w:r>
            <w:proofErr w:type="spellEnd"/>
            <w:r w:rsidRPr="00BB6BD1">
              <w:t xml:space="preserve"> </w:t>
            </w:r>
            <w:proofErr w:type="spellStart"/>
            <w:r w:rsidRPr="00BB6BD1">
              <w:t>minēto</w:t>
            </w:r>
            <w:proofErr w:type="spellEnd"/>
            <w:r w:rsidRPr="00BB6BD1">
              <w:t xml:space="preserve"> </w:t>
            </w:r>
            <w:proofErr w:type="spellStart"/>
            <w:r w:rsidRPr="00BB6BD1">
              <w:t>pamatojumu</w:t>
            </w:r>
            <w:proofErr w:type="spellEnd"/>
            <w:r w:rsidRPr="00BB6BD1">
              <w:t xml:space="preserve">. </w:t>
            </w:r>
            <w:proofErr w:type="spellStart"/>
            <w:r w:rsidRPr="00BB6BD1">
              <w:t>Kā</w:t>
            </w:r>
            <w:proofErr w:type="spellEnd"/>
            <w:r w:rsidRPr="00BB6BD1">
              <w:t xml:space="preserve"> </w:t>
            </w:r>
            <w:proofErr w:type="spellStart"/>
            <w:r w:rsidRPr="00BB6BD1">
              <w:t>arī</w:t>
            </w:r>
            <w:proofErr w:type="spellEnd"/>
            <w:r w:rsidRPr="00BB6BD1">
              <w:t xml:space="preserve"> </w:t>
            </w:r>
            <w:proofErr w:type="spellStart"/>
            <w:r w:rsidRPr="00BB6BD1">
              <w:t>norādām</w:t>
            </w:r>
            <w:proofErr w:type="spellEnd"/>
            <w:r w:rsidRPr="00BB6BD1">
              <w:t xml:space="preserve"> </w:t>
            </w:r>
            <w:proofErr w:type="spellStart"/>
            <w:r w:rsidRPr="00BB6BD1">
              <w:t>jau</w:t>
            </w:r>
            <w:proofErr w:type="spellEnd"/>
            <w:r w:rsidRPr="00BB6BD1">
              <w:t xml:space="preserve"> </w:t>
            </w:r>
            <w:proofErr w:type="spellStart"/>
            <w:r w:rsidRPr="00BB6BD1">
              <w:t>uz</w:t>
            </w:r>
            <w:proofErr w:type="spellEnd"/>
            <w:r w:rsidRPr="00BB6BD1">
              <w:t xml:space="preserve"> PKC </w:t>
            </w:r>
            <w:proofErr w:type="spellStart"/>
            <w:r w:rsidRPr="00BB6BD1">
              <w:t>iepriekš</w:t>
            </w:r>
            <w:proofErr w:type="spellEnd"/>
            <w:r w:rsidRPr="00BB6BD1">
              <w:t xml:space="preserve"> </w:t>
            </w:r>
            <w:proofErr w:type="spellStart"/>
            <w:r w:rsidRPr="00BB6BD1">
              <w:t>izteikto</w:t>
            </w:r>
            <w:proofErr w:type="spellEnd"/>
            <w:r w:rsidRPr="00BB6BD1">
              <w:t xml:space="preserve"> </w:t>
            </w:r>
            <w:proofErr w:type="spellStart"/>
            <w:r w:rsidRPr="00BB6BD1">
              <w:t>iebildumu</w:t>
            </w:r>
            <w:proofErr w:type="spellEnd"/>
            <w:r w:rsidRPr="00BB6BD1">
              <w:t xml:space="preserve">, ka </w:t>
            </w:r>
            <w:proofErr w:type="spellStart"/>
            <w:r w:rsidRPr="00BB6BD1">
              <w:t>attiecībā</w:t>
            </w:r>
            <w:proofErr w:type="spellEnd"/>
            <w:r w:rsidRPr="00BB6BD1">
              <w:t xml:space="preserve"> </w:t>
            </w:r>
            <w:proofErr w:type="spellStart"/>
            <w:r w:rsidRPr="00BB6BD1">
              <w:t>uz</w:t>
            </w:r>
            <w:proofErr w:type="spellEnd"/>
            <w:r w:rsidRPr="00BB6BD1">
              <w:t xml:space="preserve"> CSDD </w:t>
            </w:r>
            <w:proofErr w:type="spellStart"/>
            <w:r w:rsidRPr="00BB6BD1">
              <w:t>rīcībā</w:t>
            </w:r>
            <w:proofErr w:type="spellEnd"/>
            <w:r w:rsidRPr="00BB6BD1">
              <w:t xml:space="preserve"> </w:t>
            </w:r>
            <w:proofErr w:type="spellStart"/>
            <w:r w:rsidRPr="00BB6BD1">
              <w:t>atstājamo</w:t>
            </w:r>
            <w:proofErr w:type="spellEnd"/>
            <w:r w:rsidRPr="00BB6BD1">
              <w:t xml:space="preserve"> </w:t>
            </w:r>
            <w:proofErr w:type="spellStart"/>
            <w:r w:rsidRPr="00BB6BD1">
              <w:t>peļņas</w:t>
            </w:r>
            <w:proofErr w:type="spellEnd"/>
            <w:r w:rsidRPr="00BB6BD1">
              <w:t xml:space="preserve"> </w:t>
            </w:r>
            <w:proofErr w:type="spellStart"/>
            <w:r w:rsidRPr="00BB6BD1">
              <w:t>daļu</w:t>
            </w:r>
            <w:proofErr w:type="spellEnd"/>
            <w:r w:rsidRPr="00BB6BD1">
              <w:t xml:space="preserve"> (20% no 2019.gada </w:t>
            </w:r>
            <w:proofErr w:type="spellStart"/>
            <w:r w:rsidRPr="00BB6BD1">
              <w:t>peļņas</w:t>
            </w:r>
            <w:proofErr w:type="spellEnd"/>
            <w:r w:rsidRPr="00BB6BD1">
              <w:t xml:space="preserve">), kas </w:t>
            </w:r>
            <w:proofErr w:type="spellStart"/>
            <w:r w:rsidRPr="00BB6BD1">
              <w:t>paredzēta</w:t>
            </w:r>
            <w:proofErr w:type="spellEnd"/>
            <w:r w:rsidRPr="00BB6BD1">
              <w:t xml:space="preserve"> CSDD </w:t>
            </w:r>
            <w:proofErr w:type="spellStart"/>
            <w:r w:rsidRPr="00BB6BD1">
              <w:t>attīstībai</w:t>
            </w:r>
            <w:proofErr w:type="spellEnd"/>
            <w:r w:rsidRPr="00BB6BD1">
              <w:t xml:space="preserve"> un </w:t>
            </w:r>
            <w:proofErr w:type="spellStart"/>
            <w:r w:rsidRPr="00BB6BD1">
              <w:t>plānoto</w:t>
            </w:r>
            <w:proofErr w:type="spellEnd"/>
            <w:r w:rsidRPr="00BB6BD1">
              <w:t xml:space="preserve"> </w:t>
            </w:r>
            <w:proofErr w:type="spellStart"/>
            <w:r w:rsidRPr="00BB6BD1">
              <w:t>investīciju</w:t>
            </w:r>
            <w:proofErr w:type="spellEnd"/>
            <w:r w:rsidRPr="00BB6BD1">
              <w:t xml:space="preserve"> </w:t>
            </w:r>
            <w:proofErr w:type="spellStart"/>
            <w:r w:rsidRPr="00BB6BD1">
              <w:t>projektu</w:t>
            </w:r>
            <w:proofErr w:type="spellEnd"/>
            <w:r w:rsidRPr="00BB6BD1">
              <w:t xml:space="preserve"> </w:t>
            </w:r>
            <w:proofErr w:type="spellStart"/>
            <w:r w:rsidRPr="00BB6BD1">
              <w:t>realizācijai</w:t>
            </w:r>
            <w:proofErr w:type="spellEnd"/>
            <w:r w:rsidRPr="00BB6BD1">
              <w:t xml:space="preserve">, CSDD </w:t>
            </w:r>
            <w:proofErr w:type="spellStart"/>
            <w:r w:rsidRPr="00BB6BD1">
              <w:t>vidēja</w:t>
            </w:r>
            <w:proofErr w:type="spellEnd"/>
            <w:r w:rsidRPr="00BB6BD1">
              <w:t xml:space="preserve"> </w:t>
            </w:r>
            <w:proofErr w:type="spellStart"/>
            <w:r w:rsidRPr="00BB6BD1">
              <w:t>termiņa</w:t>
            </w:r>
            <w:proofErr w:type="spellEnd"/>
            <w:r w:rsidRPr="00BB6BD1">
              <w:t xml:space="preserve"> </w:t>
            </w:r>
            <w:proofErr w:type="spellStart"/>
            <w:r w:rsidRPr="00BB6BD1">
              <w:t>darbības</w:t>
            </w:r>
            <w:proofErr w:type="spellEnd"/>
            <w:r w:rsidRPr="00BB6BD1">
              <w:t xml:space="preserve"> </w:t>
            </w:r>
            <w:proofErr w:type="spellStart"/>
            <w:r w:rsidRPr="00BB6BD1">
              <w:t>stratēģijas</w:t>
            </w:r>
            <w:proofErr w:type="spellEnd"/>
            <w:r w:rsidRPr="00BB6BD1">
              <w:t xml:space="preserve"> </w:t>
            </w:r>
            <w:proofErr w:type="spellStart"/>
            <w:r w:rsidRPr="00BB6BD1">
              <w:t>grozījumos</w:t>
            </w:r>
            <w:proofErr w:type="spellEnd"/>
            <w:r w:rsidRPr="00BB6BD1">
              <w:t xml:space="preserve"> tika </w:t>
            </w:r>
            <w:proofErr w:type="spellStart"/>
            <w:r w:rsidRPr="00BB6BD1">
              <w:t>plānots</w:t>
            </w:r>
            <w:proofErr w:type="spellEnd"/>
            <w:r w:rsidRPr="00BB6BD1">
              <w:t xml:space="preserve">, ka </w:t>
            </w:r>
            <w:proofErr w:type="spellStart"/>
            <w:r w:rsidRPr="00BB6BD1">
              <w:t>tā</w:t>
            </w:r>
            <w:proofErr w:type="spellEnd"/>
            <w:r w:rsidRPr="00BB6BD1">
              <w:t xml:space="preserve"> </w:t>
            </w:r>
            <w:proofErr w:type="spellStart"/>
            <w:r w:rsidRPr="00BB6BD1">
              <w:t>būs</w:t>
            </w:r>
            <w:proofErr w:type="spellEnd"/>
            <w:r w:rsidRPr="00BB6BD1">
              <w:t xml:space="preserve"> 311 393 euro, </w:t>
            </w:r>
            <w:proofErr w:type="spellStart"/>
            <w:r w:rsidRPr="00BB6BD1">
              <w:t>kamēr</w:t>
            </w:r>
            <w:proofErr w:type="spellEnd"/>
            <w:r w:rsidRPr="00BB6BD1">
              <w:t xml:space="preserve"> </w:t>
            </w:r>
            <w:proofErr w:type="spellStart"/>
            <w:r w:rsidRPr="00BB6BD1">
              <w:t>atbilstoši</w:t>
            </w:r>
            <w:proofErr w:type="spellEnd"/>
            <w:r w:rsidRPr="00BB6BD1">
              <w:t xml:space="preserve"> </w:t>
            </w:r>
            <w:proofErr w:type="spellStart"/>
            <w:r w:rsidRPr="00BB6BD1">
              <w:t>faktiskajai</w:t>
            </w:r>
            <w:proofErr w:type="spellEnd"/>
            <w:r w:rsidRPr="00BB6BD1">
              <w:t xml:space="preserve"> 2019.gada </w:t>
            </w:r>
            <w:proofErr w:type="spellStart"/>
            <w:r w:rsidRPr="00BB6BD1">
              <w:t>pārskata</w:t>
            </w:r>
            <w:proofErr w:type="spellEnd"/>
            <w:r w:rsidRPr="00BB6BD1">
              <w:t xml:space="preserve"> </w:t>
            </w:r>
            <w:proofErr w:type="spellStart"/>
            <w:r w:rsidRPr="00BB6BD1">
              <w:t>peļņai</w:t>
            </w:r>
            <w:proofErr w:type="spellEnd"/>
            <w:r w:rsidRPr="00BB6BD1">
              <w:t xml:space="preserve">, </w:t>
            </w:r>
            <w:proofErr w:type="spellStart"/>
            <w:r w:rsidRPr="00BB6BD1">
              <w:t>arī</w:t>
            </w:r>
            <w:proofErr w:type="spellEnd"/>
            <w:r w:rsidRPr="00BB6BD1">
              <w:t xml:space="preserve"> </w:t>
            </w:r>
            <w:proofErr w:type="spellStart"/>
            <w:r w:rsidRPr="00BB6BD1">
              <w:t>izmaksājot</w:t>
            </w:r>
            <w:proofErr w:type="spellEnd"/>
            <w:r w:rsidRPr="00BB6BD1">
              <w:t xml:space="preserve"> </w:t>
            </w:r>
            <w:proofErr w:type="spellStart"/>
            <w:r w:rsidRPr="00BB6BD1">
              <w:t>dividendēs</w:t>
            </w:r>
            <w:proofErr w:type="spellEnd"/>
            <w:r w:rsidRPr="00BB6BD1">
              <w:t xml:space="preserve"> 80% no </w:t>
            </w:r>
            <w:proofErr w:type="spellStart"/>
            <w:r w:rsidRPr="00BB6BD1">
              <w:t>peļņas</w:t>
            </w:r>
            <w:proofErr w:type="spellEnd"/>
            <w:r w:rsidRPr="00BB6BD1">
              <w:t xml:space="preserve">, tie </w:t>
            </w:r>
            <w:proofErr w:type="spellStart"/>
            <w:r w:rsidRPr="00BB6BD1">
              <w:t>būs</w:t>
            </w:r>
            <w:proofErr w:type="spellEnd"/>
            <w:r w:rsidRPr="00BB6BD1">
              <w:t xml:space="preserve"> 746 629 euro, kas </w:t>
            </w:r>
            <w:proofErr w:type="spellStart"/>
            <w:r w:rsidRPr="00BB6BD1">
              <w:t>būtiski</w:t>
            </w:r>
            <w:proofErr w:type="spellEnd"/>
            <w:r w:rsidRPr="00BB6BD1">
              <w:t xml:space="preserve"> </w:t>
            </w:r>
            <w:proofErr w:type="spellStart"/>
            <w:r w:rsidRPr="00BB6BD1">
              <w:t>pārsniedz</w:t>
            </w:r>
            <w:proofErr w:type="spellEnd"/>
            <w:r w:rsidRPr="00BB6BD1">
              <w:t xml:space="preserve"> </w:t>
            </w:r>
            <w:proofErr w:type="spellStart"/>
            <w:r w:rsidRPr="00BB6BD1">
              <w:t>plānoto</w:t>
            </w:r>
            <w:proofErr w:type="spellEnd"/>
            <w:r w:rsidRPr="00BB6BD1">
              <w:t xml:space="preserve">. </w:t>
            </w:r>
            <w:proofErr w:type="spellStart"/>
            <w:r w:rsidRPr="00BB6BD1">
              <w:t>Precizētajā</w:t>
            </w:r>
            <w:proofErr w:type="spellEnd"/>
            <w:r w:rsidRPr="00BB6BD1">
              <w:t xml:space="preserve"> </w:t>
            </w:r>
            <w:proofErr w:type="spellStart"/>
            <w:r w:rsidRPr="00BB6BD1">
              <w:t>anotācijā</w:t>
            </w:r>
            <w:proofErr w:type="spellEnd"/>
            <w:r w:rsidRPr="00BB6BD1">
              <w:t xml:space="preserve"> nav </w:t>
            </w:r>
            <w:proofErr w:type="spellStart"/>
            <w:r w:rsidRPr="00BB6BD1">
              <w:t>norādītas</w:t>
            </w:r>
            <w:proofErr w:type="spellEnd"/>
            <w:r w:rsidRPr="00BB6BD1">
              <w:t xml:space="preserve"> </w:t>
            </w:r>
            <w:proofErr w:type="spellStart"/>
            <w:r w:rsidRPr="00BB6BD1">
              <w:t>konkrētas</w:t>
            </w:r>
            <w:proofErr w:type="spellEnd"/>
            <w:r w:rsidRPr="00BB6BD1">
              <w:t xml:space="preserve"> </w:t>
            </w:r>
            <w:proofErr w:type="spellStart"/>
            <w:r w:rsidRPr="00BB6BD1">
              <w:t>investīcijas</w:t>
            </w:r>
            <w:proofErr w:type="spellEnd"/>
            <w:r w:rsidRPr="00BB6BD1">
              <w:t xml:space="preserve">, kas </w:t>
            </w:r>
            <w:proofErr w:type="spellStart"/>
            <w:r w:rsidRPr="00BB6BD1">
              <w:t>tiks</w:t>
            </w:r>
            <w:proofErr w:type="spellEnd"/>
            <w:r w:rsidRPr="00BB6BD1">
              <w:t xml:space="preserve"> </w:t>
            </w:r>
            <w:proofErr w:type="spellStart"/>
            <w:r w:rsidRPr="00BB6BD1">
              <w:t>realizētas</w:t>
            </w:r>
            <w:proofErr w:type="spellEnd"/>
            <w:r w:rsidRPr="00BB6BD1">
              <w:t xml:space="preserve"> par </w:t>
            </w:r>
            <w:proofErr w:type="spellStart"/>
            <w:r w:rsidRPr="00BB6BD1">
              <w:t>uzņēmuma</w:t>
            </w:r>
            <w:proofErr w:type="spellEnd"/>
            <w:r w:rsidRPr="00BB6BD1">
              <w:t xml:space="preserve"> </w:t>
            </w:r>
            <w:proofErr w:type="spellStart"/>
            <w:r w:rsidRPr="00BB6BD1">
              <w:t>rīcībā</w:t>
            </w:r>
            <w:proofErr w:type="spellEnd"/>
            <w:r w:rsidRPr="00BB6BD1">
              <w:t xml:space="preserve"> </w:t>
            </w:r>
            <w:proofErr w:type="spellStart"/>
            <w:r w:rsidRPr="00BB6BD1">
              <w:t>atstāto</w:t>
            </w:r>
            <w:proofErr w:type="spellEnd"/>
            <w:r w:rsidRPr="00BB6BD1">
              <w:t xml:space="preserve"> </w:t>
            </w:r>
            <w:proofErr w:type="spellStart"/>
            <w:r w:rsidRPr="00BB6BD1">
              <w:t>peļņu</w:t>
            </w:r>
            <w:proofErr w:type="spellEnd"/>
            <w:r w:rsidRPr="00BB6BD1">
              <w:t>.</w:t>
            </w:r>
          </w:p>
          <w:p w:rsidRPr="00614E98" w:rsidR="00AC4DF9" w:rsidP="00AC4DF9" w:rsidRDefault="00AC4DF9" w14:paraId="09D040EF" w14:textId="77777777">
            <w:pPr>
              <w:jc w:val="both"/>
              <w:rPr>
                <w:b/>
                <w:bCs/>
              </w:rPr>
            </w:pPr>
          </w:p>
        </w:tc>
        <w:tc>
          <w:tcPr>
            <w:tcW w:w="3175" w:type="dxa"/>
          </w:tcPr>
          <w:p w:rsidR="00AC4DF9" w:rsidP="00AC4DF9" w:rsidRDefault="00AC4DF9" w14:paraId="55B7911F" w14:textId="71699593">
            <w:pPr>
              <w:spacing w:before="100" w:beforeAutospacing="1" w:after="100" w:afterAutospacing="1"/>
              <w:jc w:val="both"/>
              <w:rPr>
                <w:lang w:val="lv-LV" w:eastAsia="lv-LV"/>
              </w:rPr>
            </w:pPr>
            <w:r w:rsidRPr="00AC4DF9">
              <w:rPr>
                <w:b/>
                <w:bCs/>
                <w:lang w:val="lv-LV" w:eastAsia="lv-LV"/>
              </w:rPr>
              <w:lastRenderedPageBreak/>
              <w:t>Panākta vienošanās ar PKC.</w:t>
            </w:r>
            <w:r>
              <w:rPr>
                <w:lang w:val="lv-LV" w:eastAsia="lv-LV"/>
              </w:rPr>
              <w:t xml:space="preserve"> PKC iebildumu neuztur 06.10.2020  PKC atzinums</w:t>
            </w:r>
            <w:r w:rsidR="005F5FD0">
              <w:rPr>
                <w:lang w:val="lv-LV" w:eastAsia="lv-LV"/>
              </w:rPr>
              <w:t>.</w:t>
            </w:r>
          </w:p>
          <w:p w:rsidR="00AC4DF9" w:rsidP="00AC4DF9" w:rsidRDefault="00AC4DF9" w14:paraId="45134C40" w14:textId="126F5FB6">
            <w:pPr>
              <w:spacing w:before="100" w:beforeAutospacing="1" w:after="100" w:afterAutospacing="1"/>
              <w:jc w:val="both"/>
              <w:rPr>
                <w:lang w:val="lv-LV"/>
              </w:rPr>
            </w:pPr>
            <w:r>
              <w:rPr>
                <w:lang w:val="lv-LV" w:eastAsia="lv-LV"/>
              </w:rPr>
              <w:t xml:space="preserve">Peļņas gūšana pārskatot </w:t>
            </w:r>
            <w:proofErr w:type="spellStart"/>
            <w:r w:rsidRPr="00C04EFA">
              <w:t>transportlīdzekļu</w:t>
            </w:r>
            <w:proofErr w:type="spellEnd"/>
            <w:r w:rsidRPr="00C04EFA">
              <w:t xml:space="preserve"> </w:t>
            </w:r>
            <w:proofErr w:type="spellStart"/>
            <w:r w:rsidRPr="00C04EFA">
              <w:t>stacionāro</w:t>
            </w:r>
            <w:proofErr w:type="spellEnd"/>
            <w:r w:rsidRPr="00C04EFA">
              <w:t xml:space="preserve"> </w:t>
            </w:r>
            <w:proofErr w:type="spellStart"/>
            <w:r w:rsidRPr="00C04EFA">
              <w:t>ātruma</w:t>
            </w:r>
            <w:proofErr w:type="spellEnd"/>
            <w:r w:rsidRPr="00C04EFA">
              <w:t xml:space="preserve"> </w:t>
            </w:r>
            <w:proofErr w:type="spellStart"/>
            <w:r w:rsidRPr="00C04EFA">
              <w:t>mērīšanas</w:t>
            </w:r>
            <w:proofErr w:type="spellEnd"/>
            <w:r w:rsidRPr="00C04EFA">
              <w:t xml:space="preserve"> </w:t>
            </w:r>
            <w:proofErr w:type="spellStart"/>
            <w:r w:rsidRPr="00C04EFA">
              <w:t>iekārtu</w:t>
            </w:r>
            <w:proofErr w:type="spellEnd"/>
            <w:r w:rsidRPr="00C04EFA">
              <w:t xml:space="preserve"> </w:t>
            </w:r>
            <w:proofErr w:type="spellStart"/>
            <w:r w:rsidRPr="00C04EFA">
              <w:t>lietderīgās</w:t>
            </w:r>
            <w:proofErr w:type="spellEnd"/>
            <w:r w:rsidRPr="00C04EFA">
              <w:t xml:space="preserve"> </w:t>
            </w:r>
            <w:proofErr w:type="spellStart"/>
            <w:r w:rsidRPr="00C04EFA">
              <w:t>lietošanas</w:t>
            </w:r>
            <w:proofErr w:type="spellEnd"/>
            <w:r w:rsidRPr="00C04EFA">
              <w:t xml:space="preserve"> </w:t>
            </w:r>
            <w:proofErr w:type="spellStart"/>
            <w:r w:rsidRPr="00C04EFA">
              <w:t>laik</w:t>
            </w:r>
            <w:r>
              <w:t>u</w:t>
            </w:r>
            <w:proofErr w:type="spellEnd"/>
            <w:r>
              <w:t xml:space="preserve"> (</w:t>
            </w:r>
            <w:proofErr w:type="spellStart"/>
            <w:r>
              <w:t>nolietojuma</w:t>
            </w:r>
            <w:proofErr w:type="spellEnd"/>
            <w:r>
              <w:t xml:space="preserve"> </w:t>
            </w:r>
            <w:proofErr w:type="spellStart"/>
            <w:r>
              <w:t>periodu</w:t>
            </w:r>
            <w:proofErr w:type="spellEnd"/>
            <w:r>
              <w:t>)</w:t>
            </w:r>
            <w:r w:rsidRPr="00C04EFA">
              <w:t xml:space="preserve"> </w:t>
            </w:r>
            <w:r w:rsidRPr="00322CF7">
              <w:rPr>
                <w:lang w:val="lv-LV"/>
              </w:rPr>
              <w:t>CSDD gada pārskatā par 2019.gadu</w:t>
            </w:r>
            <w:r>
              <w:rPr>
                <w:lang w:val="lv-LV"/>
              </w:rPr>
              <w:t xml:space="preserve"> netiek klasificēta kā papildus ieņēmumi, bet gan kā </w:t>
            </w:r>
            <w:r>
              <w:rPr>
                <w:lang w:val="lv-LV"/>
              </w:rPr>
              <w:lastRenderedPageBreak/>
              <w:t xml:space="preserve">izdevumu samazinājums, vienlaikus </w:t>
            </w:r>
            <w:r w:rsidRPr="00E6790A">
              <w:rPr>
                <w:lang w:val="lv-LV"/>
              </w:rPr>
              <w:t>Ministru kabineta 2015.gada 22.decembra noteikumu Nr.806</w:t>
            </w:r>
            <w:r>
              <w:rPr>
                <w:lang w:val="lv-LV"/>
              </w:rPr>
              <w:t xml:space="preserve"> </w:t>
            </w:r>
            <w:r w:rsidRPr="00322CF7">
              <w:rPr>
                <w:lang w:val="lv-LV"/>
              </w:rPr>
              <w:t>11.2.5. apakšpunkt</w:t>
            </w:r>
            <w:r>
              <w:rPr>
                <w:lang w:val="lv-LV"/>
              </w:rPr>
              <w:t xml:space="preserve">s nenosaka, ka dividendēs izmaksājamā peļņas daļa ir samazināma tikai gadījumos kad tiek gūti papildus ieņēmumi. Kārtības </w:t>
            </w:r>
            <w:r w:rsidRPr="00322CF7">
              <w:rPr>
                <w:lang w:val="lv-LV"/>
              </w:rPr>
              <w:t>11.2.5. apakšpunkt</w:t>
            </w:r>
            <w:r>
              <w:rPr>
                <w:lang w:val="lv-LV"/>
              </w:rPr>
              <w:t>s nosaka, ka kritērijs ir peļņas gūšana pārvērtējot ilgtermiņa ieguldījumus, kas var rasties gan kā ieņēmumu palielinājums, gan kā izdevumu samazinājums – t.i. ekonomiskā būtība neatšķiras vai ietekme veidojas kā ieņēmumu pieaugums vai kā izdevumu samazinājums.</w:t>
            </w:r>
          </w:p>
          <w:p w:rsidR="00AC4DF9" w:rsidP="00AC4DF9" w:rsidRDefault="00AC4DF9" w14:paraId="10611363" w14:textId="77777777">
            <w:pPr>
              <w:spacing w:before="100" w:beforeAutospacing="1" w:after="100" w:afterAutospacing="1"/>
              <w:jc w:val="both"/>
              <w:rPr>
                <w:lang w:val="lv-LV"/>
              </w:rPr>
            </w:pPr>
            <w:r>
              <w:rPr>
                <w:lang w:val="lv-LV"/>
              </w:rPr>
              <w:t>Vēršam uzmanību, ka šī pārvērtēšana tika veikta nevis pēc CSDD iniciatīvas, bet gan saskaņā ar no CSDD neatkarīgu lēmumu (s</w:t>
            </w:r>
            <w:proofErr w:type="spellStart"/>
            <w:r w:rsidRPr="00222503">
              <w:t>askaņā</w:t>
            </w:r>
            <w:proofErr w:type="spellEnd"/>
            <w:r w:rsidRPr="00222503">
              <w:t xml:space="preserve"> </w:t>
            </w:r>
            <w:proofErr w:type="spellStart"/>
            <w:r w:rsidRPr="00222503">
              <w:t>ar</w:t>
            </w:r>
            <w:proofErr w:type="spellEnd"/>
            <w:r w:rsidRPr="00222503">
              <w:t xml:space="preserve"> </w:t>
            </w:r>
            <w:proofErr w:type="spellStart"/>
            <w:r w:rsidRPr="00222503">
              <w:t>Ministru</w:t>
            </w:r>
            <w:proofErr w:type="spellEnd"/>
            <w:r w:rsidRPr="00222503">
              <w:t xml:space="preserve"> </w:t>
            </w:r>
            <w:proofErr w:type="spellStart"/>
            <w:r w:rsidRPr="00222503">
              <w:t>kabineta</w:t>
            </w:r>
            <w:proofErr w:type="spellEnd"/>
            <w:r w:rsidRPr="00222503">
              <w:t xml:space="preserve"> </w:t>
            </w:r>
            <w:r>
              <w:t xml:space="preserve">2019.gada 16.jūlija </w:t>
            </w:r>
            <w:proofErr w:type="spellStart"/>
            <w:r w:rsidRPr="00960E41">
              <w:t>lēmumu</w:t>
            </w:r>
            <w:proofErr w:type="spellEnd"/>
            <w:r w:rsidRPr="00960E41">
              <w:t xml:space="preserve"> (</w:t>
            </w:r>
            <w:proofErr w:type="spellStart"/>
            <w:r w:rsidRPr="00960E41">
              <w:t>prot.</w:t>
            </w:r>
            <w:proofErr w:type="spellEnd"/>
            <w:r w:rsidRPr="00960E41">
              <w:t xml:space="preserve"> Nr.33, </w:t>
            </w:r>
            <w:proofErr w:type="gramStart"/>
            <w:r w:rsidRPr="00960E41">
              <w:t>77.§</w:t>
            </w:r>
            <w:proofErr w:type="gramEnd"/>
            <w:r w:rsidRPr="00960E41">
              <w:t>)</w:t>
            </w:r>
            <w:r>
              <w:rPr>
                <w:lang w:val="lv-LV"/>
              </w:rPr>
              <w:t xml:space="preserve">), tā ir atspoguļota arī CSDD 2019. gada pārskatā (finanšu pārskata 13. pielikumā “Pamatlīdzekļi”), un ekonomiskais efekts uz peļņu ir analogs tam kāds tas būtu, ja pamatlīdzekļu vērtība būtu novērtēta lielāka par novērtējumu iepriekšējā gada </w:t>
            </w:r>
            <w:r>
              <w:rPr>
                <w:lang w:val="lv-LV"/>
              </w:rPr>
              <w:lastRenderedPageBreak/>
              <w:t xml:space="preserve">bilancē un pamatlīdzekļu nolietojums paliktu nemainīgs, tādējādi uzskatām, ka attiecībā uz CSDD 2019. gada peļņu ir attiecināms </w:t>
            </w:r>
            <w:r w:rsidRPr="002F453F">
              <w:rPr>
                <w:lang w:val="lv-LV"/>
              </w:rPr>
              <w:t>Kārtības 11.2.5. apakšpunkt</w:t>
            </w:r>
            <w:r>
              <w:rPr>
                <w:lang w:val="lv-LV"/>
              </w:rPr>
              <w:t>ā noteiktais kritērijs “daļa peļņas gūta pārvērtējot kapitālsabiedrības ilgtermiņa ieguldījumus”.</w:t>
            </w:r>
          </w:p>
          <w:p w:rsidR="00AC4DF9" w:rsidP="00AC4DF9" w:rsidRDefault="00AC4DF9" w14:paraId="77317229" w14:textId="77777777">
            <w:pPr>
              <w:spacing w:before="100" w:beforeAutospacing="1" w:after="100" w:afterAutospacing="1"/>
              <w:jc w:val="both"/>
              <w:rPr>
                <w:lang w:val="lv-LV"/>
              </w:rPr>
            </w:pPr>
            <w:r>
              <w:rPr>
                <w:lang w:val="lv-LV"/>
              </w:rPr>
              <w:t>Kopējais CSDD plānoto investīciju apjoms 2020. gadā (saskaņā ar operatīvo finanšu plānu jeb budžetu) ir 4 milj. EUR. Finanšu avoti šo investīciju veikšanai ir gan CSDD rīcībā atstātā 2019. gada peļņas daļa kā arī uzņēmuma uzkrātie naudas līdzekļi.</w:t>
            </w:r>
          </w:p>
          <w:p w:rsidR="00AC4DF9" w:rsidP="00AC4DF9" w:rsidRDefault="00AC4DF9" w14:paraId="3EF58DC0" w14:textId="77777777">
            <w:pPr>
              <w:spacing w:before="100" w:beforeAutospacing="1" w:after="100" w:afterAutospacing="1"/>
              <w:jc w:val="both"/>
            </w:pPr>
            <w:r>
              <w:t xml:space="preserve">2020. </w:t>
            </w:r>
            <w:proofErr w:type="spellStart"/>
            <w:r>
              <w:t>gada</w:t>
            </w:r>
            <w:proofErr w:type="spellEnd"/>
            <w:r>
              <w:t xml:space="preserve"> 1. </w:t>
            </w:r>
            <w:proofErr w:type="spellStart"/>
            <w:r>
              <w:t>pusgada</w:t>
            </w:r>
            <w:proofErr w:type="spellEnd"/>
            <w:r>
              <w:t xml:space="preserve"> </w:t>
            </w:r>
            <w:proofErr w:type="spellStart"/>
            <w:r>
              <w:t>laikā</w:t>
            </w:r>
            <w:proofErr w:type="spellEnd"/>
            <w:r>
              <w:t xml:space="preserve">, it </w:t>
            </w:r>
            <w:proofErr w:type="spellStart"/>
            <w:r>
              <w:t>sevišķi</w:t>
            </w:r>
            <w:proofErr w:type="spellEnd"/>
            <w:r>
              <w:t xml:space="preserve"> 2. </w:t>
            </w:r>
            <w:proofErr w:type="spellStart"/>
            <w:r>
              <w:t>ceturksnī</w:t>
            </w:r>
            <w:proofErr w:type="spellEnd"/>
            <w:r>
              <w:t xml:space="preserve"> (</w:t>
            </w:r>
            <w:r w:rsidRPr="00000753">
              <w:rPr>
                <w:lang w:val="lv-LV"/>
              </w:rPr>
              <w:t>no kapitālsabiedrības darbības neatkarīgu apstākļu dēļ</w:t>
            </w:r>
            <w:r>
              <w:rPr>
                <w:lang w:val="lv-LV"/>
              </w:rPr>
              <w:t>)</w:t>
            </w:r>
            <w:r>
              <w:t xml:space="preserve"> COVID-19 </w:t>
            </w:r>
            <w:proofErr w:type="spellStart"/>
            <w:r>
              <w:t>pandēmijas</w:t>
            </w:r>
            <w:proofErr w:type="spellEnd"/>
            <w:r>
              <w:t xml:space="preserve"> </w:t>
            </w:r>
            <w:proofErr w:type="spellStart"/>
            <w:r>
              <w:t>iespaidā</w:t>
            </w:r>
            <w:proofErr w:type="spellEnd"/>
            <w:r>
              <w:t xml:space="preserve"> </w:t>
            </w:r>
            <w:proofErr w:type="spellStart"/>
            <w:r>
              <w:t>būtiski</w:t>
            </w:r>
            <w:proofErr w:type="spellEnd"/>
            <w:r>
              <w:t xml:space="preserve"> </w:t>
            </w:r>
            <w:proofErr w:type="spellStart"/>
            <w:r>
              <w:t>kritās</w:t>
            </w:r>
            <w:proofErr w:type="spellEnd"/>
            <w:r>
              <w:t xml:space="preserve"> </w:t>
            </w:r>
            <w:r w:rsidRPr="00C04EFA">
              <w:t xml:space="preserve"> </w:t>
            </w:r>
            <w:proofErr w:type="spellStart"/>
            <w:r>
              <w:t>pieprasījuma</w:t>
            </w:r>
            <w:proofErr w:type="spellEnd"/>
            <w:r w:rsidRPr="00C04EFA">
              <w:t xml:space="preserve"> </w:t>
            </w:r>
            <w:proofErr w:type="spellStart"/>
            <w:r w:rsidRPr="00C04EFA">
              <w:t>apjom</w:t>
            </w:r>
            <w:r>
              <w:t>s</w:t>
            </w:r>
            <w:proofErr w:type="spellEnd"/>
            <w:r w:rsidRPr="00C04EFA">
              <w:t xml:space="preserve"> </w:t>
            </w:r>
            <w:proofErr w:type="spellStart"/>
            <w:r w:rsidRPr="00C04EFA">
              <w:t>visās</w:t>
            </w:r>
            <w:proofErr w:type="spellEnd"/>
            <w:r w:rsidRPr="00C04EFA">
              <w:t xml:space="preserve"> CSDD </w:t>
            </w:r>
            <w:proofErr w:type="spellStart"/>
            <w:r w:rsidRPr="00C04EFA">
              <w:t>pamatpakalpojumu</w:t>
            </w:r>
            <w:proofErr w:type="spellEnd"/>
            <w:r w:rsidRPr="00C04EFA">
              <w:t xml:space="preserve"> </w:t>
            </w:r>
            <w:proofErr w:type="spellStart"/>
            <w:r w:rsidRPr="00C04EFA">
              <w:t>grupās</w:t>
            </w:r>
            <w:proofErr w:type="spellEnd"/>
            <w:r w:rsidRPr="00C04EFA">
              <w:t xml:space="preserve"> – </w:t>
            </w:r>
            <w:proofErr w:type="spellStart"/>
            <w:r w:rsidRPr="00C04EFA">
              <w:t>transportlīdzekļu</w:t>
            </w:r>
            <w:proofErr w:type="spellEnd"/>
            <w:r w:rsidRPr="00C04EFA">
              <w:t xml:space="preserve"> </w:t>
            </w:r>
            <w:proofErr w:type="spellStart"/>
            <w:r w:rsidRPr="00C04EFA">
              <w:t>tehniskajās</w:t>
            </w:r>
            <w:proofErr w:type="spellEnd"/>
            <w:r w:rsidRPr="00C04EFA">
              <w:t xml:space="preserve"> </w:t>
            </w:r>
            <w:proofErr w:type="spellStart"/>
            <w:r w:rsidRPr="00C04EFA">
              <w:t>apskatēs</w:t>
            </w:r>
            <w:proofErr w:type="spellEnd"/>
            <w:r w:rsidRPr="00C04EFA">
              <w:t xml:space="preserve">, </w:t>
            </w:r>
            <w:proofErr w:type="spellStart"/>
            <w:r w:rsidRPr="00C04EFA">
              <w:t>transportlīdzekļu</w:t>
            </w:r>
            <w:proofErr w:type="spellEnd"/>
            <w:r w:rsidRPr="00C04EFA">
              <w:t xml:space="preserve"> </w:t>
            </w:r>
            <w:proofErr w:type="spellStart"/>
            <w:r w:rsidRPr="00C04EFA">
              <w:t>reģistrācijā</w:t>
            </w:r>
            <w:proofErr w:type="spellEnd"/>
            <w:r w:rsidRPr="00C04EFA">
              <w:t xml:space="preserve"> un </w:t>
            </w:r>
            <w:proofErr w:type="spellStart"/>
            <w:r w:rsidRPr="00C04EFA">
              <w:t>vadītāju</w:t>
            </w:r>
            <w:proofErr w:type="spellEnd"/>
            <w:r w:rsidRPr="00C04EFA">
              <w:t xml:space="preserve"> </w:t>
            </w:r>
            <w:proofErr w:type="spellStart"/>
            <w:r w:rsidRPr="00C04EFA">
              <w:t>kvalifikācijā</w:t>
            </w:r>
            <w:proofErr w:type="spellEnd"/>
            <w:r w:rsidRPr="00C04EFA">
              <w:t xml:space="preserve">, </w:t>
            </w:r>
            <w:proofErr w:type="spellStart"/>
            <w:r w:rsidRPr="00C04EFA">
              <w:t>Rīgas</w:t>
            </w:r>
            <w:proofErr w:type="spellEnd"/>
            <w:r w:rsidRPr="00C04EFA">
              <w:t xml:space="preserve"> </w:t>
            </w:r>
            <w:proofErr w:type="spellStart"/>
            <w:r w:rsidRPr="00C04EFA">
              <w:t>Motormuzeja</w:t>
            </w:r>
            <w:proofErr w:type="spellEnd"/>
            <w:r w:rsidRPr="00C04EFA">
              <w:t xml:space="preserve"> un </w:t>
            </w:r>
            <w:proofErr w:type="spellStart"/>
            <w:r w:rsidRPr="00C04EFA">
              <w:t>Biķernieku</w:t>
            </w:r>
            <w:proofErr w:type="spellEnd"/>
            <w:r w:rsidRPr="00C04EFA">
              <w:t xml:space="preserve"> </w:t>
            </w:r>
            <w:proofErr w:type="spellStart"/>
            <w:r w:rsidRPr="00C04EFA">
              <w:t>kompleksās</w:t>
            </w:r>
            <w:proofErr w:type="spellEnd"/>
            <w:r w:rsidRPr="00C04EFA">
              <w:t xml:space="preserve"> </w:t>
            </w:r>
            <w:proofErr w:type="spellStart"/>
            <w:r w:rsidRPr="00C04EFA">
              <w:t>sporta</w:t>
            </w:r>
            <w:proofErr w:type="spellEnd"/>
            <w:r w:rsidRPr="00C04EFA">
              <w:t xml:space="preserve"> </w:t>
            </w:r>
            <w:proofErr w:type="spellStart"/>
            <w:r w:rsidRPr="00C04EFA">
              <w:t>bāzes</w:t>
            </w:r>
            <w:proofErr w:type="spellEnd"/>
            <w:r w:rsidRPr="00C04EFA">
              <w:t xml:space="preserve"> </w:t>
            </w:r>
            <w:proofErr w:type="spellStart"/>
            <w:r w:rsidRPr="00C04EFA">
              <w:t>darbība</w:t>
            </w:r>
            <w:proofErr w:type="spellEnd"/>
            <w:r w:rsidRPr="00C04EFA">
              <w:t xml:space="preserve"> tika </w:t>
            </w:r>
            <w:proofErr w:type="spellStart"/>
            <w:r w:rsidRPr="00C04EFA">
              <w:t>apturēta</w:t>
            </w:r>
            <w:proofErr w:type="spellEnd"/>
            <w:r w:rsidRPr="00C04EFA">
              <w:t xml:space="preserve"> no </w:t>
            </w:r>
            <w:proofErr w:type="spellStart"/>
            <w:r w:rsidRPr="00C04EFA">
              <w:t>marta</w:t>
            </w:r>
            <w:proofErr w:type="spellEnd"/>
            <w:r w:rsidRPr="00C04EFA">
              <w:t xml:space="preserve"> </w:t>
            </w:r>
            <w:proofErr w:type="spellStart"/>
            <w:r w:rsidRPr="00C04EFA">
              <w:t>vidus</w:t>
            </w:r>
            <w:proofErr w:type="spellEnd"/>
            <w:r w:rsidRPr="00C04EFA">
              <w:t xml:space="preserve"> </w:t>
            </w:r>
            <w:proofErr w:type="spellStart"/>
            <w:r w:rsidRPr="00C04EFA">
              <w:t>līdz</w:t>
            </w:r>
            <w:proofErr w:type="spellEnd"/>
            <w:r w:rsidRPr="00C04EFA">
              <w:t xml:space="preserve"> </w:t>
            </w:r>
            <w:proofErr w:type="spellStart"/>
            <w:r w:rsidRPr="00C04EFA">
              <w:t>maija</w:t>
            </w:r>
            <w:proofErr w:type="spellEnd"/>
            <w:r w:rsidRPr="00C04EFA">
              <w:t xml:space="preserve"> </w:t>
            </w:r>
            <w:proofErr w:type="spellStart"/>
            <w:r w:rsidRPr="00C04EFA">
              <w:t>vidum</w:t>
            </w:r>
            <w:proofErr w:type="spellEnd"/>
            <w:r>
              <w:t xml:space="preserve">. </w:t>
            </w:r>
            <w:proofErr w:type="spellStart"/>
            <w:r>
              <w:lastRenderedPageBreak/>
              <w:t>Kopējais</w:t>
            </w:r>
            <w:proofErr w:type="spellEnd"/>
            <w:r>
              <w:t xml:space="preserve"> CSDD 2020. </w:t>
            </w:r>
            <w:proofErr w:type="spellStart"/>
            <w:r>
              <w:t>gada</w:t>
            </w:r>
            <w:proofErr w:type="spellEnd"/>
            <w:r>
              <w:t xml:space="preserve"> 2. </w:t>
            </w:r>
            <w:proofErr w:type="spellStart"/>
            <w:r>
              <w:t>ceturkšņa</w:t>
            </w:r>
            <w:proofErr w:type="spellEnd"/>
            <w:r>
              <w:t xml:space="preserve"> </w:t>
            </w:r>
            <w:proofErr w:type="spellStart"/>
            <w:r>
              <w:t>apgrozījums</w:t>
            </w:r>
            <w:proofErr w:type="spellEnd"/>
            <w:r>
              <w:t xml:space="preserve"> </w:t>
            </w:r>
            <w:proofErr w:type="spellStart"/>
            <w:r>
              <w:t>bija</w:t>
            </w:r>
            <w:proofErr w:type="spellEnd"/>
            <w:r>
              <w:t xml:space="preserve"> par 14,34% </w:t>
            </w:r>
            <w:proofErr w:type="spellStart"/>
            <w:r>
              <w:t>zemāks</w:t>
            </w:r>
            <w:proofErr w:type="spellEnd"/>
            <w:r>
              <w:t xml:space="preserve"> </w:t>
            </w:r>
            <w:proofErr w:type="spellStart"/>
            <w:r>
              <w:t>nekā</w:t>
            </w:r>
            <w:proofErr w:type="spellEnd"/>
            <w:r>
              <w:t xml:space="preserve"> </w:t>
            </w:r>
            <w:proofErr w:type="spellStart"/>
            <w:r>
              <w:t>šajā</w:t>
            </w:r>
            <w:proofErr w:type="spellEnd"/>
            <w:r>
              <w:t xml:space="preserve"> </w:t>
            </w:r>
            <w:proofErr w:type="spellStart"/>
            <w:r>
              <w:t>periodā</w:t>
            </w:r>
            <w:proofErr w:type="spellEnd"/>
            <w:r>
              <w:t xml:space="preserve"> </w:t>
            </w:r>
            <w:proofErr w:type="spellStart"/>
            <w:r>
              <w:t>pērn</w:t>
            </w:r>
            <w:proofErr w:type="spellEnd"/>
            <w:r>
              <w:t xml:space="preserve">. </w:t>
            </w:r>
            <w:proofErr w:type="spellStart"/>
            <w:r>
              <w:t>Ieņēmumu</w:t>
            </w:r>
            <w:proofErr w:type="spellEnd"/>
            <w:r>
              <w:t xml:space="preserve"> </w:t>
            </w:r>
            <w:proofErr w:type="spellStart"/>
            <w:r>
              <w:t>krituma</w:t>
            </w:r>
            <w:proofErr w:type="spellEnd"/>
            <w:r>
              <w:t xml:space="preserve"> un </w:t>
            </w:r>
            <w:proofErr w:type="spellStart"/>
            <w:r>
              <w:t>papildus</w:t>
            </w:r>
            <w:proofErr w:type="spellEnd"/>
            <w:r>
              <w:t xml:space="preserve"> </w:t>
            </w:r>
            <w:proofErr w:type="spellStart"/>
            <w:r>
              <w:t>izmaksu</w:t>
            </w:r>
            <w:proofErr w:type="spellEnd"/>
            <w:r>
              <w:t xml:space="preserve"> </w:t>
            </w:r>
            <w:proofErr w:type="spellStart"/>
            <w:r>
              <w:t>rezultātā</w:t>
            </w:r>
            <w:proofErr w:type="spellEnd"/>
            <w:r>
              <w:t xml:space="preserve"> (kas </w:t>
            </w:r>
            <w:proofErr w:type="spellStart"/>
            <w:r>
              <w:t>radās</w:t>
            </w:r>
            <w:proofErr w:type="spellEnd"/>
            <w:r>
              <w:t xml:space="preserve"> COVID-19 </w:t>
            </w:r>
            <w:proofErr w:type="spellStart"/>
            <w:r>
              <w:t>inficēšanās</w:t>
            </w:r>
            <w:proofErr w:type="spellEnd"/>
            <w:r>
              <w:t xml:space="preserve"> </w:t>
            </w:r>
            <w:proofErr w:type="spellStart"/>
            <w:r>
              <w:t>risku</w:t>
            </w:r>
            <w:proofErr w:type="spellEnd"/>
            <w:r>
              <w:t xml:space="preserve"> </w:t>
            </w:r>
            <w:proofErr w:type="spellStart"/>
            <w:r>
              <w:t>mazināšanas</w:t>
            </w:r>
            <w:proofErr w:type="spellEnd"/>
            <w:r>
              <w:t xml:space="preserve"> </w:t>
            </w:r>
            <w:proofErr w:type="spellStart"/>
            <w:r>
              <w:t>pasākumu</w:t>
            </w:r>
            <w:proofErr w:type="spellEnd"/>
            <w:r>
              <w:t xml:space="preserve"> </w:t>
            </w:r>
            <w:proofErr w:type="spellStart"/>
            <w:r>
              <w:t>veikšanai</w:t>
            </w:r>
            <w:proofErr w:type="spellEnd"/>
            <w:r>
              <w:t xml:space="preserve">) </w:t>
            </w:r>
            <w:proofErr w:type="spellStart"/>
            <w:r>
              <w:t>pasliktinājās</w:t>
            </w:r>
            <w:proofErr w:type="spellEnd"/>
            <w:r>
              <w:t xml:space="preserve"> CSDD </w:t>
            </w:r>
            <w:proofErr w:type="spellStart"/>
            <w:r>
              <w:t>finanšu</w:t>
            </w:r>
            <w:proofErr w:type="spellEnd"/>
            <w:r>
              <w:t xml:space="preserve"> </w:t>
            </w:r>
            <w:proofErr w:type="spellStart"/>
            <w:r>
              <w:t>stabilitāte</w:t>
            </w:r>
            <w:proofErr w:type="spellEnd"/>
            <w:r>
              <w:t xml:space="preserve"> un </w:t>
            </w:r>
            <w:proofErr w:type="spellStart"/>
            <w:r>
              <w:t>likviditāte</w:t>
            </w:r>
            <w:proofErr w:type="spellEnd"/>
            <w:r>
              <w:t xml:space="preserve">. Lai </w:t>
            </w:r>
            <w:proofErr w:type="spellStart"/>
            <w:r>
              <w:t>uzlabotu</w:t>
            </w:r>
            <w:proofErr w:type="spellEnd"/>
            <w:r>
              <w:t xml:space="preserve"> </w:t>
            </w:r>
            <w:proofErr w:type="spellStart"/>
            <w:r>
              <w:t>likviditāti</w:t>
            </w:r>
            <w:proofErr w:type="spellEnd"/>
            <w:r>
              <w:t xml:space="preserve"> </w:t>
            </w:r>
            <w:proofErr w:type="spellStart"/>
            <w:r>
              <w:t>kā</w:t>
            </w:r>
            <w:proofErr w:type="spellEnd"/>
            <w:r>
              <w:t xml:space="preserve"> </w:t>
            </w:r>
            <w:proofErr w:type="spellStart"/>
            <w:r>
              <w:t>arī</w:t>
            </w:r>
            <w:proofErr w:type="spellEnd"/>
            <w:r>
              <w:t xml:space="preserve"> </w:t>
            </w:r>
            <w:proofErr w:type="spellStart"/>
            <w:r>
              <w:t>ņemot</w:t>
            </w:r>
            <w:proofErr w:type="spellEnd"/>
            <w:r>
              <w:t xml:space="preserve"> </w:t>
            </w:r>
            <w:proofErr w:type="spellStart"/>
            <w:r>
              <w:t>vērā</w:t>
            </w:r>
            <w:proofErr w:type="spellEnd"/>
            <w:r>
              <w:t xml:space="preserve"> </w:t>
            </w:r>
            <w:proofErr w:type="spellStart"/>
            <w:r>
              <w:t>turpmāko</w:t>
            </w:r>
            <w:proofErr w:type="spellEnd"/>
            <w:r>
              <w:t xml:space="preserve"> </w:t>
            </w:r>
            <w:proofErr w:type="spellStart"/>
            <w:r>
              <w:t>nenoteiktību</w:t>
            </w:r>
            <w:proofErr w:type="spellEnd"/>
            <w:r>
              <w:t xml:space="preserve"> par </w:t>
            </w:r>
            <w:proofErr w:type="spellStart"/>
            <w:r w:rsidRPr="004A4AE1">
              <w:t>turpmākajiem</w:t>
            </w:r>
            <w:proofErr w:type="spellEnd"/>
            <w:r w:rsidRPr="004A4AE1">
              <w:t xml:space="preserve"> </w:t>
            </w:r>
            <w:proofErr w:type="spellStart"/>
            <w:r w:rsidRPr="004A4AE1">
              <w:t>ierobežojumiem</w:t>
            </w:r>
            <w:proofErr w:type="spellEnd"/>
            <w:r w:rsidRPr="004A4AE1">
              <w:t xml:space="preserve"> COVID-19 </w:t>
            </w:r>
            <w:proofErr w:type="spellStart"/>
            <w:r w:rsidRPr="004A4AE1">
              <w:t>izplatības</w:t>
            </w:r>
            <w:proofErr w:type="spellEnd"/>
            <w:r w:rsidRPr="004A4AE1">
              <w:t xml:space="preserve"> </w:t>
            </w:r>
            <w:proofErr w:type="spellStart"/>
            <w:r w:rsidRPr="004A4AE1">
              <w:t>mazināšanai</w:t>
            </w:r>
            <w:proofErr w:type="spellEnd"/>
            <w:r w:rsidRPr="004A4AE1">
              <w:t xml:space="preserve"> </w:t>
            </w:r>
            <w:proofErr w:type="gramStart"/>
            <w:r w:rsidRPr="004A4AE1">
              <w:t>un to</w:t>
            </w:r>
            <w:proofErr w:type="gramEnd"/>
            <w:r w:rsidRPr="004A4AE1">
              <w:t xml:space="preserve"> </w:t>
            </w:r>
            <w:proofErr w:type="spellStart"/>
            <w:r w:rsidRPr="004A4AE1">
              <w:t>ietekmi</w:t>
            </w:r>
            <w:proofErr w:type="spellEnd"/>
            <w:r w:rsidRPr="004A4AE1">
              <w:t xml:space="preserve"> </w:t>
            </w:r>
            <w:proofErr w:type="spellStart"/>
            <w:r w:rsidRPr="004A4AE1">
              <w:t>uz</w:t>
            </w:r>
            <w:proofErr w:type="spellEnd"/>
            <w:r w:rsidRPr="004A4AE1">
              <w:t xml:space="preserve"> CSDD </w:t>
            </w:r>
            <w:proofErr w:type="spellStart"/>
            <w:r w:rsidRPr="004A4AE1">
              <w:t>ieņēmumiem</w:t>
            </w:r>
            <w:proofErr w:type="spellEnd"/>
            <w:r w:rsidRPr="004A4AE1">
              <w:t xml:space="preserve">, </w:t>
            </w:r>
            <w:proofErr w:type="spellStart"/>
            <w:r w:rsidRPr="004A4AE1">
              <w:t>kā</w:t>
            </w:r>
            <w:proofErr w:type="spellEnd"/>
            <w:r w:rsidRPr="004A4AE1">
              <w:t xml:space="preserve"> </w:t>
            </w:r>
            <w:proofErr w:type="spellStart"/>
            <w:r w:rsidRPr="004A4AE1">
              <w:t>arī</w:t>
            </w:r>
            <w:proofErr w:type="spellEnd"/>
            <w:r w:rsidRPr="004A4AE1">
              <w:t xml:space="preserve"> </w:t>
            </w:r>
            <w:proofErr w:type="spellStart"/>
            <w:r w:rsidRPr="004A4AE1">
              <w:t>ārkārtas</w:t>
            </w:r>
            <w:proofErr w:type="spellEnd"/>
            <w:r w:rsidRPr="004A4AE1">
              <w:t xml:space="preserve"> </w:t>
            </w:r>
            <w:proofErr w:type="spellStart"/>
            <w:r w:rsidRPr="004A4AE1">
              <w:t>situācijas</w:t>
            </w:r>
            <w:proofErr w:type="spellEnd"/>
            <w:r w:rsidRPr="004A4AE1">
              <w:t xml:space="preserve"> </w:t>
            </w:r>
            <w:proofErr w:type="spellStart"/>
            <w:r w:rsidRPr="004A4AE1">
              <w:t>ietekmi</w:t>
            </w:r>
            <w:proofErr w:type="spellEnd"/>
            <w:r w:rsidRPr="004A4AE1">
              <w:t xml:space="preserve"> </w:t>
            </w:r>
            <w:proofErr w:type="spellStart"/>
            <w:r w:rsidRPr="004A4AE1">
              <w:t>uz</w:t>
            </w:r>
            <w:proofErr w:type="spellEnd"/>
            <w:r w:rsidRPr="004A4AE1">
              <w:t xml:space="preserve"> </w:t>
            </w:r>
            <w:proofErr w:type="spellStart"/>
            <w:r w:rsidRPr="004A4AE1">
              <w:t>Latvijas</w:t>
            </w:r>
            <w:proofErr w:type="spellEnd"/>
            <w:r w:rsidRPr="004A4AE1">
              <w:t xml:space="preserve"> </w:t>
            </w:r>
            <w:proofErr w:type="spellStart"/>
            <w:r w:rsidRPr="004A4AE1">
              <w:t>ekonomiku</w:t>
            </w:r>
            <w:proofErr w:type="spellEnd"/>
            <w:r w:rsidRPr="004A4AE1">
              <w:t xml:space="preserve"> un </w:t>
            </w:r>
            <w:proofErr w:type="spellStart"/>
            <w:r w:rsidRPr="004A4AE1">
              <w:t>ekonomisko</w:t>
            </w:r>
            <w:proofErr w:type="spellEnd"/>
            <w:r w:rsidRPr="004A4AE1">
              <w:t xml:space="preserve"> </w:t>
            </w:r>
            <w:proofErr w:type="spellStart"/>
            <w:r w:rsidRPr="004A4AE1">
              <w:t>aktivitāti</w:t>
            </w:r>
            <w:proofErr w:type="spellEnd"/>
            <w:r w:rsidRPr="004A4AE1">
              <w:t xml:space="preserve"> </w:t>
            </w:r>
            <w:proofErr w:type="spellStart"/>
            <w:r w:rsidRPr="004A4AE1">
              <w:t>transporta</w:t>
            </w:r>
            <w:proofErr w:type="spellEnd"/>
            <w:r w:rsidRPr="004A4AE1">
              <w:t xml:space="preserve"> </w:t>
            </w:r>
            <w:proofErr w:type="spellStart"/>
            <w:r w:rsidRPr="004A4AE1">
              <w:t>jomā</w:t>
            </w:r>
            <w:proofErr w:type="spellEnd"/>
            <w:r>
              <w:t xml:space="preserve">, CSDD </w:t>
            </w:r>
            <w:proofErr w:type="spellStart"/>
            <w:r>
              <w:t>pieņēma</w:t>
            </w:r>
            <w:proofErr w:type="spellEnd"/>
            <w:r>
              <w:t xml:space="preserve"> </w:t>
            </w:r>
            <w:proofErr w:type="spellStart"/>
            <w:r>
              <w:t>lēmumu</w:t>
            </w:r>
            <w:proofErr w:type="spellEnd"/>
            <w:r>
              <w:t xml:space="preserve"> </w:t>
            </w:r>
            <w:proofErr w:type="spellStart"/>
            <w:r>
              <w:t>iesaldēt</w:t>
            </w:r>
            <w:proofErr w:type="spellEnd"/>
            <w:r>
              <w:t xml:space="preserve"> </w:t>
            </w:r>
            <w:proofErr w:type="spellStart"/>
            <w:r>
              <w:t>virkni</w:t>
            </w:r>
            <w:proofErr w:type="spellEnd"/>
            <w:r>
              <w:t xml:space="preserve"> </w:t>
            </w:r>
            <w:proofErr w:type="spellStart"/>
            <w:r>
              <w:t>investīciju</w:t>
            </w:r>
            <w:proofErr w:type="spellEnd"/>
            <w:r>
              <w:t xml:space="preserve"> </w:t>
            </w:r>
            <w:proofErr w:type="spellStart"/>
            <w:r>
              <w:t>projektu</w:t>
            </w:r>
            <w:proofErr w:type="spellEnd"/>
            <w:r>
              <w:t xml:space="preserve"> </w:t>
            </w:r>
            <w:proofErr w:type="spellStart"/>
            <w:r>
              <w:t>realizāciju</w:t>
            </w:r>
            <w:proofErr w:type="spellEnd"/>
            <w:r>
              <w:t xml:space="preserve"> 2020. </w:t>
            </w:r>
            <w:proofErr w:type="spellStart"/>
            <w:r>
              <w:t>gadā</w:t>
            </w:r>
            <w:proofErr w:type="spellEnd"/>
            <w:r>
              <w:t xml:space="preserve">, </w:t>
            </w:r>
            <w:proofErr w:type="spellStart"/>
            <w:r>
              <w:t>samazinot</w:t>
            </w:r>
            <w:proofErr w:type="spellEnd"/>
            <w:r>
              <w:t xml:space="preserve"> 2020. </w:t>
            </w:r>
            <w:proofErr w:type="spellStart"/>
            <w:r>
              <w:t>Gada</w:t>
            </w:r>
            <w:proofErr w:type="spellEnd"/>
            <w:r>
              <w:t xml:space="preserve"> </w:t>
            </w:r>
            <w:proofErr w:type="spellStart"/>
            <w:r>
              <w:t>investīciju</w:t>
            </w:r>
            <w:proofErr w:type="spellEnd"/>
            <w:r>
              <w:t xml:space="preserve"> </w:t>
            </w:r>
            <w:proofErr w:type="spellStart"/>
            <w:r>
              <w:t>apjomu</w:t>
            </w:r>
            <w:proofErr w:type="spellEnd"/>
            <w:r>
              <w:t xml:space="preserve"> </w:t>
            </w:r>
            <w:proofErr w:type="spellStart"/>
            <w:r>
              <w:t>līdz</w:t>
            </w:r>
            <w:proofErr w:type="spellEnd"/>
            <w:r>
              <w:t xml:space="preserve"> 2,5 </w:t>
            </w:r>
            <w:proofErr w:type="spellStart"/>
            <w:r>
              <w:t>milj</w:t>
            </w:r>
            <w:proofErr w:type="spellEnd"/>
            <w:r>
              <w:t xml:space="preserve">. EUR, tai pat </w:t>
            </w:r>
            <w:proofErr w:type="spellStart"/>
            <w:r>
              <w:t>laikā</w:t>
            </w:r>
            <w:proofErr w:type="spellEnd"/>
            <w:r>
              <w:t xml:space="preserve"> 2020. </w:t>
            </w:r>
            <w:proofErr w:type="spellStart"/>
            <w:r>
              <w:t>gada</w:t>
            </w:r>
            <w:proofErr w:type="spellEnd"/>
            <w:r>
              <w:t xml:space="preserve"> </w:t>
            </w:r>
            <w:proofErr w:type="spellStart"/>
            <w:r>
              <w:t>investīciju</w:t>
            </w:r>
            <w:proofErr w:type="spellEnd"/>
            <w:r>
              <w:t xml:space="preserve"> </w:t>
            </w:r>
            <w:proofErr w:type="spellStart"/>
            <w:r>
              <w:t>apjoms</w:t>
            </w:r>
            <w:proofErr w:type="spellEnd"/>
            <w:r>
              <w:t xml:space="preserve"> </w:t>
            </w:r>
            <w:proofErr w:type="spellStart"/>
            <w:r>
              <w:t>vēl</w:t>
            </w:r>
            <w:proofErr w:type="spellEnd"/>
            <w:r>
              <w:t xml:space="preserve"> </w:t>
            </w:r>
            <w:proofErr w:type="spellStart"/>
            <w:r>
              <w:t>joprojām</w:t>
            </w:r>
            <w:proofErr w:type="spellEnd"/>
            <w:r>
              <w:t xml:space="preserve"> </w:t>
            </w:r>
            <w:proofErr w:type="spellStart"/>
            <w:r>
              <w:t>būtiski</w:t>
            </w:r>
            <w:proofErr w:type="spellEnd"/>
            <w:r>
              <w:t xml:space="preserve"> </w:t>
            </w:r>
            <w:proofErr w:type="spellStart"/>
            <w:r>
              <w:t>pārsniedz</w:t>
            </w:r>
            <w:proofErr w:type="spellEnd"/>
            <w:r>
              <w:t xml:space="preserve"> </w:t>
            </w:r>
            <w:proofErr w:type="spellStart"/>
            <w:r w:rsidRPr="006362B8">
              <w:t>Ministru</w:t>
            </w:r>
            <w:proofErr w:type="spellEnd"/>
            <w:r w:rsidRPr="006362B8">
              <w:t xml:space="preserve"> </w:t>
            </w:r>
            <w:proofErr w:type="spellStart"/>
            <w:r w:rsidRPr="006362B8">
              <w:t>kabineta</w:t>
            </w:r>
            <w:proofErr w:type="spellEnd"/>
            <w:r w:rsidRPr="006362B8">
              <w:t xml:space="preserve"> </w:t>
            </w:r>
            <w:proofErr w:type="spellStart"/>
            <w:r w:rsidRPr="006362B8">
              <w:t>rīkojuma</w:t>
            </w:r>
            <w:proofErr w:type="spellEnd"/>
            <w:r w:rsidRPr="006362B8">
              <w:t xml:space="preserve"> </w:t>
            </w:r>
            <w:proofErr w:type="spellStart"/>
            <w:r w:rsidRPr="006362B8">
              <w:t>projekt</w:t>
            </w:r>
            <w:r>
              <w:t>ā</w:t>
            </w:r>
            <w:proofErr w:type="spellEnd"/>
            <w:r w:rsidRPr="006362B8">
              <w:t xml:space="preserve"> „Par </w:t>
            </w:r>
            <w:proofErr w:type="spellStart"/>
            <w:r w:rsidRPr="006362B8">
              <w:t>valstij</w:t>
            </w:r>
            <w:proofErr w:type="spellEnd"/>
            <w:r w:rsidRPr="006362B8">
              <w:t xml:space="preserve"> </w:t>
            </w:r>
            <w:proofErr w:type="spellStart"/>
            <w:r w:rsidRPr="006362B8">
              <w:t>dividendēs</w:t>
            </w:r>
            <w:proofErr w:type="spellEnd"/>
            <w:r w:rsidRPr="006362B8">
              <w:t xml:space="preserve"> </w:t>
            </w:r>
            <w:proofErr w:type="spellStart"/>
            <w:r w:rsidRPr="006362B8">
              <w:t>izmaksājamo</w:t>
            </w:r>
            <w:proofErr w:type="spellEnd"/>
            <w:r w:rsidRPr="006362B8">
              <w:t xml:space="preserve"> </w:t>
            </w:r>
            <w:proofErr w:type="spellStart"/>
            <w:r w:rsidRPr="006362B8">
              <w:t>valsts</w:t>
            </w:r>
            <w:proofErr w:type="spellEnd"/>
            <w:r w:rsidRPr="006362B8">
              <w:t xml:space="preserve"> </w:t>
            </w:r>
            <w:proofErr w:type="spellStart"/>
            <w:r w:rsidRPr="006362B8">
              <w:t>akciju</w:t>
            </w:r>
            <w:proofErr w:type="spellEnd"/>
            <w:r w:rsidRPr="006362B8">
              <w:t xml:space="preserve"> </w:t>
            </w:r>
            <w:proofErr w:type="spellStart"/>
            <w:r w:rsidRPr="006362B8">
              <w:t>sabiedrības</w:t>
            </w:r>
            <w:proofErr w:type="spellEnd"/>
            <w:r w:rsidRPr="006362B8">
              <w:t xml:space="preserve"> “</w:t>
            </w:r>
            <w:proofErr w:type="spellStart"/>
            <w:r w:rsidRPr="006362B8">
              <w:t>Ceļu</w:t>
            </w:r>
            <w:proofErr w:type="spellEnd"/>
            <w:r w:rsidRPr="006362B8">
              <w:t xml:space="preserve"> </w:t>
            </w:r>
            <w:proofErr w:type="spellStart"/>
            <w:r w:rsidRPr="006362B8">
              <w:t>satiksmes</w:t>
            </w:r>
            <w:proofErr w:type="spellEnd"/>
            <w:r w:rsidRPr="006362B8">
              <w:t xml:space="preserve"> </w:t>
            </w:r>
            <w:proofErr w:type="spellStart"/>
            <w:r w:rsidRPr="006362B8">
              <w:t>drošības</w:t>
            </w:r>
            <w:proofErr w:type="spellEnd"/>
            <w:r w:rsidRPr="006362B8">
              <w:t xml:space="preserve"> </w:t>
            </w:r>
            <w:proofErr w:type="spellStart"/>
            <w:r w:rsidRPr="006362B8">
              <w:t>direkcija</w:t>
            </w:r>
            <w:proofErr w:type="spellEnd"/>
            <w:r w:rsidRPr="006362B8">
              <w:t xml:space="preserve">” </w:t>
            </w:r>
            <w:proofErr w:type="spellStart"/>
            <w:r w:rsidRPr="006362B8">
              <w:t>peļņas</w:t>
            </w:r>
            <w:proofErr w:type="spellEnd"/>
            <w:r w:rsidRPr="006362B8">
              <w:t xml:space="preserve"> </w:t>
            </w:r>
            <w:proofErr w:type="spellStart"/>
            <w:r w:rsidRPr="006362B8">
              <w:t>daļu</w:t>
            </w:r>
            <w:proofErr w:type="spellEnd"/>
            <w:r w:rsidRPr="006362B8">
              <w:t xml:space="preserve"> par 2019.gadu” </w:t>
            </w:r>
            <w:proofErr w:type="spellStart"/>
            <w:r>
              <w:t>noteikto</w:t>
            </w:r>
            <w:proofErr w:type="spellEnd"/>
            <w:r w:rsidRPr="004A4AE1">
              <w:t xml:space="preserve"> </w:t>
            </w:r>
            <w:proofErr w:type="spellStart"/>
            <w:r w:rsidRPr="004A4AE1">
              <w:t>kapitālsabiedrības</w:t>
            </w:r>
            <w:proofErr w:type="spellEnd"/>
            <w:r w:rsidRPr="004A4AE1">
              <w:t xml:space="preserve"> </w:t>
            </w:r>
            <w:proofErr w:type="spellStart"/>
            <w:r w:rsidRPr="004A4AE1">
              <w:t>rīcībā</w:t>
            </w:r>
            <w:proofErr w:type="spellEnd"/>
            <w:r w:rsidRPr="004A4AE1">
              <w:t xml:space="preserve"> </w:t>
            </w:r>
            <w:proofErr w:type="spellStart"/>
            <w:proofErr w:type="gramStart"/>
            <w:r w:rsidRPr="004A4AE1">
              <w:t>atstāt</w:t>
            </w:r>
            <w:r>
              <w:t>o</w:t>
            </w:r>
            <w:proofErr w:type="spellEnd"/>
            <w:r w:rsidRPr="004A4AE1">
              <w:t xml:space="preserve">  </w:t>
            </w:r>
            <w:proofErr w:type="spellStart"/>
            <w:r w:rsidRPr="004A4AE1">
              <w:t>finanšu</w:t>
            </w:r>
            <w:proofErr w:type="spellEnd"/>
            <w:proofErr w:type="gramEnd"/>
            <w:r w:rsidRPr="004A4AE1">
              <w:t xml:space="preserve"> </w:t>
            </w:r>
            <w:proofErr w:type="spellStart"/>
            <w:r w:rsidRPr="004A4AE1">
              <w:t>līdzekļ</w:t>
            </w:r>
            <w:r>
              <w:t>u</w:t>
            </w:r>
            <w:proofErr w:type="spellEnd"/>
            <w:r>
              <w:t xml:space="preserve"> </w:t>
            </w:r>
            <w:proofErr w:type="spellStart"/>
            <w:r>
              <w:lastRenderedPageBreak/>
              <w:t>apmēru</w:t>
            </w:r>
            <w:proofErr w:type="spellEnd"/>
            <w:r>
              <w:t xml:space="preserve">, kas </w:t>
            </w:r>
            <w:proofErr w:type="spellStart"/>
            <w:r>
              <w:t>ir</w:t>
            </w:r>
            <w:proofErr w:type="spellEnd"/>
            <w:r>
              <w:t xml:space="preserve"> </w:t>
            </w:r>
            <w:proofErr w:type="spellStart"/>
            <w:r>
              <w:t>tikai</w:t>
            </w:r>
            <w:proofErr w:type="spellEnd"/>
            <w:r w:rsidRPr="004A4AE1">
              <w:t xml:space="preserve"> 1’299’501 EUR</w:t>
            </w:r>
            <w:r>
              <w:t xml:space="preserve">. </w:t>
            </w:r>
          </w:p>
          <w:p w:rsidRPr="00614E98" w:rsidR="00AC4DF9" w:rsidP="00AC4DF9" w:rsidRDefault="00AC4DF9" w14:paraId="1557C0EE" w14:textId="6D4BC627">
            <w:pPr>
              <w:jc w:val="both"/>
              <w:rPr>
                <w:b/>
                <w:color w:val="000000" w:themeColor="text1"/>
                <w:lang w:val="lv-LV"/>
              </w:rPr>
            </w:pPr>
            <w:proofErr w:type="spellStart"/>
            <w:r w:rsidRPr="002C7103">
              <w:t>Lielākie</w:t>
            </w:r>
            <w:proofErr w:type="spellEnd"/>
            <w:r w:rsidRPr="002C7103">
              <w:t xml:space="preserve"> 2020. </w:t>
            </w:r>
            <w:proofErr w:type="spellStart"/>
            <w:r w:rsidRPr="002C7103">
              <w:t>gada</w:t>
            </w:r>
            <w:proofErr w:type="spellEnd"/>
            <w:r w:rsidRPr="002C7103">
              <w:t xml:space="preserve"> </w:t>
            </w:r>
            <w:proofErr w:type="spellStart"/>
            <w:r w:rsidRPr="002C7103">
              <w:t>investīciju</w:t>
            </w:r>
            <w:proofErr w:type="spellEnd"/>
            <w:r w:rsidRPr="002C7103">
              <w:t xml:space="preserve"> </w:t>
            </w:r>
            <w:proofErr w:type="spellStart"/>
            <w:r w:rsidRPr="002C7103">
              <w:t>projekti</w:t>
            </w:r>
            <w:proofErr w:type="spellEnd"/>
            <w:r w:rsidRPr="002C7103">
              <w:t xml:space="preserve"> </w:t>
            </w:r>
            <w:proofErr w:type="spellStart"/>
            <w:r w:rsidRPr="002C7103">
              <w:t>ir</w:t>
            </w:r>
            <w:proofErr w:type="spellEnd"/>
            <w:r w:rsidRPr="002C7103">
              <w:t xml:space="preserve"> </w:t>
            </w:r>
            <w:proofErr w:type="spellStart"/>
            <w:r w:rsidRPr="002C7103">
              <w:t>divu</w:t>
            </w:r>
            <w:proofErr w:type="spellEnd"/>
            <w:r w:rsidRPr="002C7103">
              <w:t xml:space="preserve"> </w:t>
            </w:r>
            <w:proofErr w:type="spellStart"/>
            <w:r w:rsidRPr="002C7103">
              <w:t>jaunu</w:t>
            </w:r>
            <w:proofErr w:type="spellEnd"/>
            <w:r w:rsidRPr="002C7103">
              <w:t xml:space="preserve"> </w:t>
            </w:r>
            <w:proofErr w:type="spellStart"/>
            <w:r w:rsidRPr="002C7103">
              <w:t>reģionālo</w:t>
            </w:r>
            <w:proofErr w:type="spellEnd"/>
            <w:r w:rsidRPr="002C7103">
              <w:t xml:space="preserve"> </w:t>
            </w:r>
            <w:proofErr w:type="spellStart"/>
            <w:r w:rsidRPr="002C7103">
              <w:t>klientu</w:t>
            </w:r>
            <w:proofErr w:type="spellEnd"/>
            <w:r w:rsidRPr="002C7103">
              <w:t xml:space="preserve"> </w:t>
            </w:r>
            <w:proofErr w:type="spellStart"/>
            <w:r w:rsidRPr="002C7103">
              <w:t>apkalpošanas</w:t>
            </w:r>
            <w:proofErr w:type="spellEnd"/>
            <w:r w:rsidRPr="002C7103">
              <w:t xml:space="preserve"> </w:t>
            </w:r>
            <w:proofErr w:type="spellStart"/>
            <w:r w:rsidRPr="002C7103">
              <w:t>centru</w:t>
            </w:r>
            <w:proofErr w:type="spellEnd"/>
            <w:r w:rsidRPr="002C7103">
              <w:t xml:space="preserve"> (</w:t>
            </w:r>
            <w:proofErr w:type="spellStart"/>
            <w:r w:rsidRPr="002C7103">
              <w:t>Jelgavā</w:t>
            </w:r>
            <w:proofErr w:type="spellEnd"/>
            <w:r w:rsidRPr="002C7103">
              <w:t xml:space="preserve"> un </w:t>
            </w:r>
            <w:proofErr w:type="spellStart"/>
            <w:r w:rsidRPr="002C7103">
              <w:t>Tukumā</w:t>
            </w:r>
            <w:proofErr w:type="spellEnd"/>
            <w:r w:rsidRPr="002C7103">
              <w:t xml:space="preserve">) </w:t>
            </w:r>
            <w:proofErr w:type="spellStart"/>
            <w:r w:rsidRPr="002C7103">
              <w:t>būvdarbi</w:t>
            </w:r>
            <w:proofErr w:type="spellEnd"/>
            <w:r w:rsidRPr="002C7103">
              <w:t xml:space="preserve"> un </w:t>
            </w:r>
            <w:proofErr w:type="spellStart"/>
            <w:r w:rsidRPr="002C7103">
              <w:t>pārbūve</w:t>
            </w:r>
            <w:proofErr w:type="spellEnd"/>
            <w:r w:rsidRPr="002C7103">
              <w:t xml:space="preserve"> CSDD </w:t>
            </w:r>
            <w:proofErr w:type="spellStart"/>
            <w:r w:rsidRPr="002C7103">
              <w:t>lielākajā</w:t>
            </w:r>
            <w:proofErr w:type="spellEnd"/>
            <w:r w:rsidRPr="002C7103">
              <w:t xml:space="preserve"> </w:t>
            </w:r>
            <w:proofErr w:type="spellStart"/>
            <w:r w:rsidRPr="002C7103">
              <w:t>klientu</w:t>
            </w:r>
            <w:proofErr w:type="spellEnd"/>
            <w:r w:rsidRPr="002C7103">
              <w:t xml:space="preserve"> </w:t>
            </w:r>
            <w:proofErr w:type="spellStart"/>
            <w:r w:rsidRPr="002C7103">
              <w:t>apkalpošanas</w:t>
            </w:r>
            <w:proofErr w:type="spellEnd"/>
            <w:r w:rsidRPr="002C7103">
              <w:t xml:space="preserve"> </w:t>
            </w:r>
            <w:proofErr w:type="spellStart"/>
            <w:r w:rsidRPr="002C7103">
              <w:t>centrā</w:t>
            </w:r>
            <w:proofErr w:type="spellEnd"/>
            <w:r w:rsidRPr="002C7103">
              <w:t xml:space="preserve"> </w:t>
            </w:r>
            <w:proofErr w:type="spellStart"/>
            <w:r w:rsidRPr="002C7103">
              <w:t>Rīgā</w:t>
            </w:r>
            <w:proofErr w:type="spellEnd"/>
            <w:r>
              <w:t xml:space="preserve">, </w:t>
            </w:r>
            <w:proofErr w:type="spellStart"/>
            <w:r>
              <w:t>kuros</w:t>
            </w:r>
            <w:proofErr w:type="spellEnd"/>
            <w:r>
              <w:t xml:space="preserve"> </w:t>
            </w:r>
            <w:proofErr w:type="spellStart"/>
            <w:r>
              <w:t>tiek</w:t>
            </w:r>
            <w:proofErr w:type="spellEnd"/>
            <w:r>
              <w:t xml:space="preserve"> </w:t>
            </w:r>
            <w:proofErr w:type="spellStart"/>
            <w:r>
              <w:t>nodrošināta</w:t>
            </w:r>
            <w:proofErr w:type="spellEnd"/>
            <w:r>
              <w:t xml:space="preserve"> </w:t>
            </w:r>
            <w:proofErr w:type="spellStart"/>
            <w:r>
              <w:t>valsts</w:t>
            </w:r>
            <w:proofErr w:type="spellEnd"/>
            <w:r>
              <w:t xml:space="preserve"> </w:t>
            </w:r>
            <w:proofErr w:type="spellStart"/>
            <w:r>
              <w:t>deleģēto</w:t>
            </w:r>
            <w:proofErr w:type="spellEnd"/>
            <w:r>
              <w:t xml:space="preserve"> </w:t>
            </w:r>
            <w:proofErr w:type="spellStart"/>
            <w:proofErr w:type="gramStart"/>
            <w:r>
              <w:t>uzdevumu</w:t>
            </w:r>
            <w:proofErr w:type="spellEnd"/>
            <w:r>
              <w:t xml:space="preserve"> </w:t>
            </w:r>
            <w:r w:rsidRPr="00614E98">
              <w:rPr>
                <w:lang w:val="lv-LV" w:eastAsia="lv-LV"/>
              </w:rPr>
              <w:t xml:space="preserve"> </w:t>
            </w:r>
            <w:proofErr w:type="spellStart"/>
            <w:r>
              <w:t>pakalpojumu</w:t>
            </w:r>
            <w:proofErr w:type="spellEnd"/>
            <w:proofErr w:type="gramEnd"/>
            <w:r>
              <w:t xml:space="preserve"> </w:t>
            </w:r>
            <w:proofErr w:type="spellStart"/>
            <w:r>
              <w:t>sniegšana</w:t>
            </w:r>
            <w:proofErr w:type="spellEnd"/>
            <w:r>
              <w:t xml:space="preserve"> </w:t>
            </w:r>
            <w:proofErr w:type="spellStart"/>
            <w:r>
              <w:t>klientiem</w:t>
            </w:r>
            <w:proofErr w:type="spellEnd"/>
            <w:r>
              <w:t xml:space="preserve">. </w:t>
            </w:r>
          </w:p>
        </w:tc>
        <w:tc>
          <w:tcPr>
            <w:tcW w:w="3069" w:type="dxa"/>
          </w:tcPr>
          <w:p w:rsidR="00AC4DF9" w:rsidP="00AC4DF9" w:rsidRDefault="00AC4DF9" w14:paraId="7243AB16" w14:textId="77777777">
            <w:pPr>
              <w:ind w:right="-8"/>
              <w:jc w:val="both"/>
              <w:rPr>
                <w:color w:val="000000" w:themeColor="text1"/>
                <w:shd w:val="clear" w:color="auto" w:fill="FDFCFD"/>
              </w:rPr>
            </w:pPr>
          </w:p>
          <w:p w:rsidR="00AC4DF9" w:rsidP="00AC4DF9" w:rsidRDefault="00AC4DF9" w14:paraId="1949D5B6" w14:textId="77777777">
            <w:pPr>
              <w:ind w:right="-8"/>
              <w:jc w:val="both"/>
              <w:rPr>
                <w:color w:val="000000" w:themeColor="text1"/>
                <w:shd w:val="clear" w:color="auto" w:fill="FDFCFD"/>
              </w:rPr>
            </w:pPr>
          </w:p>
          <w:p w:rsidR="00AC4DF9" w:rsidP="00AC4DF9" w:rsidRDefault="00AC4DF9" w14:paraId="321FD0A3" w14:textId="77777777">
            <w:pPr>
              <w:ind w:right="-8"/>
              <w:jc w:val="both"/>
              <w:rPr>
                <w:color w:val="000000" w:themeColor="text1"/>
                <w:shd w:val="clear" w:color="auto" w:fill="FDFCFD"/>
              </w:rPr>
            </w:pPr>
          </w:p>
          <w:p w:rsidRPr="00614E98" w:rsidR="00AC4DF9" w:rsidP="00AC4DF9" w:rsidRDefault="00AC4DF9" w14:paraId="62913576" w14:textId="409869CE">
            <w:pPr>
              <w:ind w:right="-8"/>
              <w:jc w:val="both"/>
              <w:rPr>
                <w:color w:val="000000" w:themeColor="text1"/>
                <w:shd w:val="clear" w:color="auto" w:fill="FDFCFD"/>
              </w:rPr>
            </w:pPr>
          </w:p>
        </w:tc>
      </w:tr>
    </w:tbl>
    <w:p w:rsidRPr="00614E98" w:rsidR="006B446A" w:rsidP="00614E98" w:rsidRDefault="006B446A" w14:paraId="380804A6" w14:textId="77777777">
      <w:pPr>
        <w:jc w:val="both"/>
        <w:rPr>
          <w:lang w:val="lv-LV"/>
        </w:rPr>
      </w:pPr>
    </w:p>
    <w:tbl>
      <w:tblPr>
        <w:tblW w:w="12793" w:type="dxa"/>
        <w:tblInd w:w="250" w:type="dxa"/>
        <w:tblLayout w:type="fixed"/>
        <w:tblLook w:val="00A0" w:firstRow="1" w:lastRow="0" w:firstColumn="1" w:lastColumn="0" w:noHBand="0" w:noVBand="0"/>
      </w:tblPr>
      <w:tblGrid>
        <w:gridCol w:w="4281"/>
        <w:gridCol w:w="8512"/>
      </w:tblGrid>
      <w:tr w:rsidR="00353C99" w:rsidTr="00A94431" w14:paraId="6AF8A06D" w14:textId="77777777">
        <w:trPr>
          <w:trHeight w:val="570"/>
        </w:trPr>
        <w:tc>
          <w:tcPr>
            <w:tcW w:w="4281" w:type="dxa"/>
          </w:tcPr>
          <w:p w:rsidR="00353C99" w:rsidRDefault="00353C99" w14:paraId="7B4CFDA4" w14:textId="77777777">
            <w:pPr>
              <w:spacing w:line="276" w:lineRule="auto"/>
              <w:rPr>
                <w:lang w:val="lv-LV" w:eastAsia="lv-LV"/>
              </w:rPr>
            </w:pPr>
          </w:p>
          <w:p w:rsidR="00353C99" w:rsidRDefault="00353C99" w14:paraId="53AB72BD" w14:textId="77777777">
            <w:pPr>
              <w:spacing w:line="276" w:lineRule="auto"/>
              <w:rPr>
                <w:lang w:val="lv-LV" w:eastAsia="lv-LV"/>
              </w:rPr>
            </w:pPr>
            <w:r>
              <w:rPr>
                <w:lang w:val="lv-LV" w:eastAsia="lv-LV"/>
              </w:rPr>
              <w:t>Atbildīgā amatpersona</w:t>
            </w:r>
          </w:p>
        </w:tc>
        <w:tc>
          <w:tcPr>
            <w:tcW w:w="8512" w:type="dxa"/>
            <w:hideMark/>
          </w:tcPr>
          <w:p w:rsidR="00353C99" w:rsidRDefault="00353C99" w14:paraId="735DA7BB" w14:textId="77777777">
            <w:pPr>
              <w:spacing w:line="276" w:lineRule="auto"/>
              <w:ind w:firstLine="720"/>
              <w:rPr>
                <w:lang w:val="lv-LV" w:eastAsia="lv-LV"/>
              </w:rPr>
            </w:pPr>
            <w:r>
              <w:rPr>
                <w:lang w:val="lv-LV" w:eastAsia="lv-LV"/>
              </w:rPr>
              <w:t>  </w:t>
            </w:r>
          </w:p>
        </w:tc>
      </w:tr>
      <w:tr w:rsidR="00353C99" w:rsidTr="00A94431" w14:paraId="7BCE0BEF" w14:textId="77777777">
        <w:trPr>
          <w:trHeight w:val="285"/>
        </w:trPr>
        <w:tc>
          <w:tcPr>
            <w:tcW w:w="4281" w:type="dxa"/>
          </w:tcPr>
          <w:p w:rsidR="00353C99" w:rsidRDefault="00353C99" w14:paraId="5F2F5A3A" w14:textId="77777777">
            <w:pPr>
              <w:spacing w:line="276" w:lineRule="auto"/>
              <w:ind w:firstLine="720"/>
              <w:rPr>
                <w:lang w:val="lv-LV" w:eastAsia="lv-LV"/>
              </w:rPr>
            </w:pPr>
          </w:p>
        </w:tc>
        <w:tc>
          <w:tcPr>
            <w:tcW w:w="8512" w:type="dxa"/>
            <w:tcBorders>
              <w:top w:val="single" w:color="000000" w:sz="6" w:space="0"/>
              <w:left w:val="nil"/>
              <w:bottom w:val="nil"/>
              <w:right w:val="nil"/>
            </w:tcBorders>
            <w:hideMark/>
          </w:tcPr>
          <w:p w:rsidR="00353C99" w:rsidRDefault="00353C99" w14:paraId="36A53AD0" w14:textId="77777777">
            <w:pPr>
              <w:spacing w:line="276" w:lineRule="auto"/>
              <w:ind w:firstLine="720"/>
              <w:jc w:val="center"/>
              <w:rPr>
                <w:lang w:val="lv-LV" w:eastAsia="lv-LV"/>
              </w:rPr>
            </w:pPr>
            <w:r>
              <w:rPr>
                <w:lang w:val="lv-LV" w:eastAsia="lv-LV"/>
              </w:rPr>
              <w:t>(paraksts*)</w:t>
            </w:r>
          </w:p>
        </w:tc>
      </w:tr>
    </w:tbl>
    <w:p w:rsidR="00353C99" w:rsidP="00353C99" w:rsidRDefault="00353C99" w14:paraId="2AACCFE1" w14:textId="77777777">
      <w:pPr>
        <w:spacing w:line="276" w:lineRule="auto"/>
        <w:jc w:val="both"/>
        <w:rPr>
          <w:lang w:val="lv-LV" w:eastAsia="lv-LV"/>
        </w:rPr>
      </w:pPr>
    </w:p>
    <w:p w:rsidR="00353C99" w:rsidP="00353C99" w:rsidRDefault="00353C99" w14:paraId="42AFAE8C" w14:textId="77777777">
      <w:pPr>
        <w:spacing w:line="276" w:lineRule="auto"/>
        <w:ind w:firstLine="720"/>
        <w:jc w:val="both"/>
        <w:rPr>
          <w:lang w:val="lv-LV" w:eastAsia="lv-LV"/>
        </w:rPr>
      </w:pPr>
      <w:r>
        <w:rPr>
          <w:lang w:val="lv-LV" w:eastAsia="lv-LV"/>
        </w:rPr>
        <w:t>Piezīme. * Dokumenta rekvizītu "paraksts" neaizpilda, ja elektroniskais dokuments ir sagatavots atbilstoši normatīvajiem aktiem par elektronisko dokumentu noformēšanu</w:t>
      </w:r>
    </w:p>
    <w:p w:rsidR="00353C99" w:rsidP="00353C99" w:rsidRDefault="00353C99" w14:paraId="68C81975" w14:textId="77777777">
      <w:pPr>
        <w:spacing w:line="276" w:lineRule="auto"/>
        <w:ind w:firstLine="720"/>
        <w:jc w:val="both"/>
        <w:rPr>
          <w:lang w:val="lv-LV" w:eastAsia="lv-LV"/>
        </w:rPr>
      </w:pPr>
    </w:p>
    <w:p w:rsidRPr="00E74C76" w:rsidR="00E74C76" w:rsidP="00E74C76" w:rsidRDefault="00E74C76" w14:paraId="7A15AC74" w14:textId="031B000E">
      <w:pPr>
        <w:spacing w:line="276" w:lineRule="auto"/>
        <w:ind w:right="7766"/>
        <w:jc w:val="both"/>
        <w:rPr>
          <w:lang w:val="lv-LV" w:eastAsia="lv-LV"/>
        </w:rPr>
      </w:pPr>
      <w:r w:rsidRPr="00E74C76">
        <w:rPr>
          <w:lang w:val="lv-LV" w:eastAsia="lv-LV"/>
        </w:rPr>
        <w:t xml:space="preserve">Satiksmes ministrijas Juridiskā departamenta </w:t>
      </w:r>
      <w:r>
        <w:rPr>
          <w:lang w:val="lv-LV" w:eastAsia="lv-LV"/>
        </w:rPr>
        <w:t xml:space="preserve">direktores vietniece, </w:t>
      </w:r>
      <w:r w:rsidRPr="00E74C76">
        <w:rPr>
          <w:lang w:val="lv-LV" w:eastAsia="lv-LV"/>
        </w:rPr>
        <w:t xml:space="preserve">Valsts kapitāla daļu pārvaldes un publisko līgumu nodaļas </w:t>
      </w:r>
      <w:r>
        <w:rPr>
          <w:lang w:val="lv-LV" w:eastAsia="lv-LV"/>
        </w:rPr>
        <w:t>vadītāja</w:t>
      </w:r>
      <w:r w:rsidRPr="00E74C76">
        <w:rPr>
          <w:lang w:val="lv-LV" w:eastAsia="lv-LV"/>
        </w:rPr>
        <w:t xml:space="preserve">, </w:t>
      </w:r>
    </w:p>
    <w:p w:rsidRPr="00E74C76" w:rsidR="00E74C76" w:rsidP="00E74C76" w:rsidRDefault="00E74C76" w14:paraId="2C85E816" w14:textId="5429B4F6">
      <w:pPr>
        <w:spacing w:line="276" w:lineRule="auto"/>
        <w:ind w:right="7766"/>
        <w:jc w:val="both"/>
        <w:rPr>
          <w:color w:val="000000"/>
          <w:lang w:val="lv-LV" w:eastAsia="lv-LV"/>
        </w:rPr>
      </w:pPr>
      <w:r>
        <w:rPr>
          <w:lang w:val="lv-LV" w:eastAsia="lv-LV"/>
        </w:rPr>
        <w:t>Inguna Strautmane</w:t>
      </w:r>
    </w:p>
    <w:p w:rsidRPr="00E74C76" w:rsidR="00E74C76" w:rsidP="00E74C76" w:rsidRDefault="00E74C76" w14:paraId="282556E8" w14:textId="6D4CAEEA">
      <w:pPr>
        <w:spacing w:line="276" w:lineRule="auto"/>
        <w:ind w:right="7766"/>
        <w:jc w:val="both"/>
        <w:rPr>
          <w:color w:val="000000"/>
          <w:lang w:val="lv-LV" w:eastAsia="lv-LV"/>
        </w:rPr>
      </w:pPr>
      <w:r w:rsidRPr="00E74C76">
        <w:rPr>
          <w:color w:val="000000"/>
          <w:lang w:val="lv-LV" w:eastAsia="lv-LV"/>
        </w:rPr>
        <w:t>67028</w:t>
      </w:r>
      <w:r>
        <w:rPr>
          <w:color w:val="000000"/>
          <w:lang w:val="lv-LV" w:eastAsia="lv-LV"/>
        </w:rPr>
        <w:t>231</w:t>
      </w:r>
      <w:r w:rsidRPr="00E74C76">
        <w:rPr>
          <w:color w:val="000000"/>
          <w:lang w:val="lv-LV" w:eastAsia="lv-LV"/>
        </w:rPr>
        <w:t>,</w:t>
      </w:r>
    </w:p>
    <w:p w:rsidRPr="00E74C76" w:rsidR="004D674A" w:rsidP="004D674A" w:rsidRDefault="004D674A" w14:paraId="64E5AB47" w14:textId="77777777">
      <w:pPr>
        <w:spacing w:line="276" w:lineRule="auto"/>
        <w:ind w:right="7766"/>
        <w:jc w:val="both"/>
        <w:rPr>
          <w:lang w:val="lv-LV" w:eastAsia="lv-LV"/>
        </w:rPr>
      </w:pPr>
      <w:r>
        <w:rPr>
          <w:color w:val="0000FF"/>
          <w:u w:val="single"/>
          <w:lang w:val="lv-LV" w:eastAsia="lv-LV"/>
        </w:rPr>
        <w:t>inguna.strautmane@sam.gov.lv</w:t>
      </w:r>
    </w:p>
    <w:p w:rsidRPr="00614E98" w:rsidR="002C370A" w:rsidP="00353C99" w:rsidRDefault="002C370A" w14:paraId="26A7351D" w14:textId="4B5B8FE6">
      <w:pPr>
        <w:spacing w:before="120"/>
        <w:ind w:firstLine="720"/>
        <w:jc w:val="both"/>
        <w:rPr>
          <w:lang w:val="lv-LV"/>
        </w:rPr>
      </w:pPr>
      <w:r w:rsidRPr="00614E98">
        <w:rPr>
          <w:lang w:val="lv-LV"/>
        </w:rPr>
        <w:tab/>
      </w:r>
      <w:r w:rsidRPr="00614E98">
        <w:rPr>
          <w:lang w:val="lv-LV"/>
        </w:rPr>
        <w:tab/>
      </w:r>
      <w:r w:rsidRPr="00614E98">
        <w:rPr>
          <w:lang w:val="lv-LV"/>
        </w:rPr>
        <w:tab/>
      </w:r>
      <w:r w:rsidRPr="00614E98">
        <w:rPr>
          <w:lang w:val="lv-LV"/>
        </w:rPr>
        <w:tab/>
      </w:r>
      <w:r w:rsidRPr="00614E98">
        <w:rPr>
          <w:lang w:val="lv-LV"/>
        </w:rPr>
        <w:tab/>
      </w:r>
      <w:r w:rsidRPr="00614E98">
        <w:rPr>
          <w:lang w:val="lv-LV"/>
        </w:rPr>
        <w:tab/>
      </w:r>
      <w:r w:rsidRPr="00614E98">
        <w:rPr>
          <w:lang w:val="lv-LV"/>
        </w:rPr>
        <w:tab/>
      </w:r>
      <w:r w:rsidRPr="00614E98">
        <w:rPr>
          <w:lang w:val="lv-LV"/>
        </w:rPr>
        <w:tab/>
      </w:r>
      <w:r w:rsidRPr="00614E98">
        <w:rPr>
          <w:lang w:val="lv-LV"/>
        </w:rPr>
        <w:tab/>
      </w:r>
      <w:r w:rsidRPr="00614E98">
        <w:rPr>
          <w:lang w:val="lv-LV"/>
        </w:rPr>
        <w:tab/>
      </w:r>
    </w:p>
    <w:sectPr w:rsidRPr="00614E98" w:rsidR="002C370A" w:rsidSect="001E54A5">
      <w:headerReference w:type="even" r:id="rId8"/>
      <w:headerReference w:type="default" r:id="rId9"/>
      <w:footerReference w:type="default" r:id="rId10"/>
      <w:footerReference w:type="first" r:id="rId11"/>
      <w:pgSz w:w="15840" w:h="12240" w:orient="landscape" w:code="1"/>
      <w:pgMar w:top="1134" w:right="1134" w:bottom="709"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F61E5" w14:textId="77777777" w:rsidR="00075A9C" w:rsidRDefault="00075A9C">
      <w:r>
        <w:separator/>
      </w:r>
    </w:p>
  </w:endnote>
  <w:endnote w:type="continuationSeparator" w:id="0">
    <w:p w14:paraId="4898E357" w14:textId="77777777" w:rsidR="00075A9C" w:rsidRDefault="00075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Gotham Pro LT">
    <w:altName w:val="Calibri"/>
    <w:charset w:val="BA"/>
    <w:family w:val="auto"/>
    <w:pitch w:val="variable"/>
    <w:sig w:usb0="80000AAF" w:usb1="5000204A"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B81D9" w14:textId="192FD2F5" w:rsidR="007F73DC" w:rsidRDefault="007F73DC" w:rsidP="007F73DC">
    <w:pPr>
      <w:jc w:val="both"/>
    </w:pPr>
    <w:r>
      <w:rPr>
        <w:sz w:val="20"/>
        <w:lang w:val="lv-LV"/>
      </w:rPr>
      <w:t>SAMIzz_</w:t>
    </w:r>
    <w:r w:rsidR="00353C99">
      <w:rPr>
        <w:sz w:val="20"/>
        <w:lang w:val="lv-LV"/>
      </w:rPr>
      <w:t>2509</w:t>
    </w:r>
    <w:r>
      <w:rPr>
        <w:sz w:val="20"/>
        <w:lang w:val="lv-LV"/>
      </w:rPr>
      <w:t>20_CSDDdivid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581A7" w14:textId="1043CBA2" w:rsidR="0074449C" w:rsidRPr="00221209" w:rsidRDefault="0074449C" w:rsidP="00D0672B">
    <w:pPr>
      <w:jc w:val="both"/>
      <w:rPr>
        <w:vanish/>
        <w:sz w:val="20"/>
        <w:lang w:val="lv-LV"/>
      </w:rPr>
    </w:pPr>
    <w:r>
      <w:rPr>
        <w:sz w:val="20"/>
        <w:lang w:val="lv-LV"/>
      </w:rPr>
      <w:t>SAMIzz_</w:t>
    </w:r>
    <w:r w:rsidR="00353C99">
      <w:rPr>
        <w:sz w:val="20"/>
        <w:lang w:val="lv-LV"/>
      </w:rPr>
      <w:t>2509</w:t>
    </w:r>
    <w:r w:rsidR="007F73DC">
      <w:rPr>
        <w:sz w:val="20"/>
        <w:lang w:val="lv-LV"/>
      </w:rPr>
      <w:t>20</w:t>
    </w:r>
    <w:r>
      <w:rPr>
        <w:sz w:val="20"/>
        <w:lang w:val="lv-LV"/>
      </w:rPr>
      <w:t>_</w:t>
    </w:r>
    <w:r w:rsidR="007F73DC">
      <w:rPr>
        <w:sz w:val="20"/>
        <w:lang w:val="lv-LV"/>
      </w:rPr>
      <w:t>CSDDdivid</w:t>
    </w:r>
  </w:p>
  <w:p w14:paraId="1DDBCC0C" w14:textId="77777777" w:rsidR="0074449C" w:rsidRDefault="00744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88008" w14:textId="77777777" w:rsidR="00075A9C" w:rsidRDefault="00075A9C">
      <w:r>
        <w:separator/>
      </w:r>
    </w:p>
  </w:footnote>
  <w:footnote w:type="continuationSeparator" w:id="0">
    <w:p w14:paraId="4FD6B0AA" w14:textId="77777777" w:rsidR="00075A9C" w:rsidRDefault="00075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449C" w:rsidRDefault="0074449C" w14:paraId="205A48B9"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449C" w:rsidRDefault="0074449C" w14:paraId="42A4931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449C" w:rsidRDefault="0074449C" w14:paraId="789CCD9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3F86">
      <w:rPr>
        <w:rStyle w:val="PageNumber"/>
        <w:noProof/>
      </w:rPr>
      <w:t>2</w:t>
    </w:r>
    <w:r>
      <w:rPr>
        <w:rStyle w:val="PageNumber"/>
      </w:rPr>
      <w:fldChar w:fldCharType="end"/>
    </w:r>
  </w:p>
  <w:p w:rsidR="0074449C" w:rsidRDefault="0074449C" w14:paraId="328746C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D2651"/>
    <w:multiLevelType w:val="hybridMultilevel"/>
    <w:tmpl w:val="E4E6D2F2"/>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5F35E1F"/>
    <w:multiLevelType w:val="hybridMultilevel"/>
    <w:tmpl w:val="0E60C9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7636C39"/>
    <w:multiLevelType w:val="hybridMultilevel"/>
    <w:tmpl w:val="52BC6342"/>
    <w:lvl w:ilvl="0" w:tplc="95184B3A">
      <w:start w:val="1"/>
      <w:numFmt w:val="decimal"/>
      <w:lvlText w:val="%1."/>
      <w:lvlJc w:val="left"/>
      <w:pPr>
        <w:ind w:left="735" w:hanging="360"/>
      </w:pPr>
    </w:lvl>
    <w:lvl w:ilvl="1" w:tplc="04260019">
      <w:start w:val="1"/>
      <w:numFmt w:val="lowerLetter"/>
      <w:lvlText w:val="%2."/>
      <w:lvlJc w:val="left"/>
      <w:pPr>
        <w:ind w:left="1455" w:hanging="360"/>
      </w:pPr>
    </w:lvl>
    <w:lvl w:ilvl="2" w:tplc="0426001B">
      <w:start w:val="1"/>
      <w:numFmt w:val="lowerRoman"/>
      <w:lvlText w:val="%3."/>
      <w:lvlJc w:val="right"/>
      <w:pPr>
        <w:ind w:left="2175" w:hanging="180"/>
      </w:pPr>
    </w:lvl>
    <w:lvl w:ilvl="3" w:tplc="0426000F">
      <w:start w:val="1"/>
      <w:numFmt w:val="decimal"/>
      <w:lvlText w:val="%4."/>
      <w:lvlJc w:val="left"/>
      <w:pPr>
        <w:ind w:left="2895" w:hanging="360"/>
      </w:pPr>
    </w:lvl>
    <w:lvl w:ilvl="4" w:tplc="04260019">
      <w:start w:val="1"/>
      <w:numFmt w:val="lowerLetter"/>
      <w:lvlText w:val="%5."/>
      <w:lvlJc w:val="left"/>
      <w:pPr>
        <w:ind w:left="3615" w:hanging="360"/>
      </w:pPr>
    </w:lvl>
    <w:lvl w:ilvl="5" w:tplc="0426001B">
      <w:start w:val="1"/>
      <w:numFmt w:val="lowerRoman"/>
      <w:lvlText w:val="%6."/>
      <w:lvlJc w:val="right"/>
      <w:pPr>
        <w:ind w:left="4335" w:hanging="180"/>
      </w:pPr>
    </w:lvl>
    <w:lvl w:ilvl="6" w:tplc="0426000F">
      <w:start w:val="1"/>
      <w:numFmt w:val="decimal"/>
      <w:lvlText w:val="%7."/>
      <w:lvlJc w:val="left"/>
      <w:pPr>
        <w:ind w:left="5055" w:hanging="360"/>
      </w:pPr>
    </w:lvl>
    <w:lvl w:ilvl="7" w:tplc="04260019">
      <w:start w:val="1"/>
      <w:numFmt w:val="lowerLetter"/>
      <w:lvlText w:val="%8."/>
      <w:lvlJc w:val="left"/>
      <w:pPr>
        <w:ind w:left="5775" w:hanging="360"/>
      </w:pPr>
    </w:lvl>
    <w:lvl w:ilvl="8" w:tplc="0426001B">
      <w:start w:val="1"/>
      <w:numFmt w:val="lowerRoman"/>
      <w:lvlText w:val="%9."/>
      <w:lvlJc w:val="right"/>
      <w:pPr>
        <w:ind w:left="6495" w:hanging="180"/>
      </w:pPr>
    </w:lvl>
  </w:abstractNum>
  <w:abstractNum w:abstractNumId="3" w15:restartNumberingAfterBreak="0">
    <w:nsid w:val="517D640D"/>
    <w:multiLevelType w:val="singleLevel"/>
    <w:tmpl w:val="045C92B0"/>
    <w:lvl w:ilvl="0">
      <w:start w:val="1"/>
      <w:numFmt w:val="upperRoman"/>
      <w:pStyle w:val="Heading5"/>
      <w:lvlText w:val="%1."/>
      <w:lvlJc w:val="left"/>
      <w:pPr>
        <w:tabs>
          <w:tab w:val="num" w:pos="720"/>
        </w:tabs>
        <w:ind w:left="720" w:hanging="720"/>
      </w:pPr>
      <w:rPr>
        <w:rFonts w:hint="default"/>
      </w:rPr>
    </w:lvl>
  </w:abstractNum>
  <w:abstractNum w:abstractNumId="4" w15:restartNumberingAfterBreak="0">
    <w:nsid w:val="59E14D56"/>
    <w:multiLevelType w:val="hybridMultilevel"/>
    <w:tmpl w:val="F0EAEF0E"/>
    <w:lvl w:ilvl="0" w:tplc="483A2EC8">
      <w:start w:val="1"/>
      <w:numFmt w:val="decimal"/>
      <w:lvlText w:val="%1."/>
      <w:lvlJc w:val="left"/>
      <w:pPr>
        <w:ind w:left="720" w:hanging="360"/>
      </w:pPr>
    </w:lvl>
    <w:lvl w:ilvl="1" w:tplc="3B2ED022">
      <w:start w:val="1"/>
      <w:numFmt w:val="lowerLetter"/>
      <w:lvlText w:val="%2."/>
      <w:lvlJc w:val="left"/>
      <w:pPr>
        <w:ind w:left="1440" w:hanging="360"/>
      </w:pPr>
    </w:lvl>
    <w:lvl w:ilvl="2" w:tplc="1D6AE5B2">
      <w:start w:val="1"/>
      <w:numFmt w:val="lowerRoman"/>
      <w:lvlText w:val="%3."/>
      <w:lvlJc w:val="right"/>
      <w:pPr>
        <w:ind w:left="2160" w:hanging="180"/>
      </w:pPr>
    </w:lvl>
    <w:lvl w:ilvl="3" w:tplc="9CB0BD6E">
      <w:start w:val="1"/>
      <w:numFmt w:val="decimal"/>
      <w:lvlText w:val="%4."/>
      <w:lvlJc w:val="left"/>
      <w:pPr>
        <w:ind w:left="2880" w:hanging="360"/>
      </w:pPr>
    </w:lvl>
    <w:lvl w:ilvl="4" w:tplc="BE4A8D56">
      <w:start w:val="1"/>
      <w:numFmt w:val="lowerLetter"/>
      <w:lvlText w:val="%5."/>
      <w:lvlJc w:val="left"/>
      <w:pPr>
        <w:ind w:left="3600" w:hanging="360"/>
      </w:pPr>
    </w:lvl>
    <w:lvl w:ilvl="5" w:tplc="90604982">
      <w:start w:val="1"/>
      <w:numFmt w:val="lowerRoman"/>
      <w:lvlText w:val="%6."/>
      <w:lvlJc w:val="right"/>
      <w:pPr>
        <w:ind w:left="4320" w:hanging="180"/>
      </w:pPr>
    </w:lvl>
    <w:lvl w:ilvl="6" w:tplc="8F94C6A2">
      <w:start w:val="1"/>
      <w:numFmt w:val="decimal"/>
      <w:lvlText w:val="%7."/>
      <w:lvlJc w:val="left"/>
      <w:pPr>
        <w:ind w:left="5040" w:hanging="360"/>
      </w:pPr>
    </w:lvl>
    <w:lvl w:ilvl="7" w:tplc="C73E3AB0">
      <w:start w:val="1"/>
      <w:numFmt w:val="lowerLetter"/>
      <w:lvlText w:val="%8."/>
      <w:lvlJc w:val="left"/>
      <w:pPr>
        <w:ind w:left="5760" w:hanging="360"/>
      </w:pPr>
    </w:lvl>
    <w:lvl w:ilvl="8" w:tplc="D2BE77EA">
      <w:start w:val="1"/>
      <w:numFmt w:val="lowerRoman"/>
      <w:lvlText w:val="%9."/>
      <w:lvlJc w:val="right"/>
      <w:pPr>
        <w:ind w:left="6480" w:hanging="180"/>
      </w:pPr>
    </w:lvl>
  </w:abstractNum>
  <w:abstractNum w:abstractNumId="5" w15:restartNumberingAfterBreak="0">
    <w:nsid w:val="5E540F4F"/>
    <w:multiLevelType w:val="hybridMultilevel"/>
    <w:tmpl w:val="F18E9E9C"/>
    <w:lvl w:ilvl="0" w:tplc="9882272A">
      <w:start w:val="71"/>
      <w:numFmt w:val="bullet"/>
      <w:lvlText w:val="-"/>
      <w:lvlJc w:val="left"/>
      <w:pPr>
        <w:ind w:left="1515" w:hanging="360"/>
      </w:pPr>
      <w:rPr>
        <w:rFonts w:ascii="Gotham Pro LT" w:eastAsia="Times New Roman" w:hAnsi="Gotham Pro LT" w:cs="Gotham Pro LT" w:hint="default"/>
        <w:b/>
      </w:rPr>
    </w:lvl>
    <w:lvl w:ilvl="1" w:tplc="04260003">
      <w:start w:val="1"/>
      <w:numFmt w:val="bullet"/>
      <w:lvlText w:val="o"/>
      <w:lvlJc w:val="left"/>
      <w:pPr>
        <w:ind w:left="2235" w:hanging="360"/>
      </w:pPr>
      <w:rPr>
        <w:rFonts w:ascii="Courier New" w:hAnsi="Courier New" w:cs="Courier New" w:hint="default"/>
      </w:rPr>
    </w:lvl>
    <w:lvl w:ilvl="2" w:tplc="04260005">
      <w:start w:val="1"/>
      <w:numFmt w:val="bullet"/>
      <w:lvlText w:val=""/>
      <w:lvlJc w:val="left"/>
      <w:pPr>
        <w:ind w:left="2955" w:hanging="360"/>
      </w:pPr>
      <w:rPr>
        <w:rFonts w:ascii="Wingdings" w:hAnsi="Wingdings" w:hint="default"/>
      </w:rPr>
    </w:lvl>
    <w:lvl w:ilvl="3" w:tplc="04260001">
      <w:start w:val="1"/>
      <w:numFmt w:val="bullet"/>
      <w:lvlText w:val=""/>
      <w:lvlJc w:val="left"/>
      <w:pPr>
        <w:ind w:left="3675" w:hanging="360"/>
      </w:pPr>
      <w:rPr>
        <w:rFonts w:ascii="Symbol" w:hAnsi="Symbol" w:hint="default"/>
      </w:rPr>
    </w:lvl>
    <w:lvl w:ilvl="4" w:tplc="04260003">
      <w:start w:val="1"/>
      <w:numFmt w:val="bullet"/>
      <w:lvlText w:val="o"/>
      <w:lvlJc w:val="left"/>
      <w:pPr>
        <w:ind w:left="4395" w:hanging="360"/>
      </w:pPr>
      <w:rPr>
        <w:rFonts w:ascii="Courier New" w:hAnsi="Courier New" w:cs="Courier New" w:hint="default"/>
      </w:rPr>
    </w:lvl>
    <w:lvl w:ilvl="5" w:tplc="04260005">
      <w:start w:val="1"/>
      <w:numFmt w:val="bullet"/>
      <w:lvlText w:val=""/>
      <w:lvlJc w:val="left"/>
      <w:pPr>
        <w:ind w:left="5115" w:hanging="360"/>
      </w:pPr>
      <w:rPr>
        <w:rFonts w:ascii="Wingdings" w:hAnsi="Wingdings" w:hint="default"/>
      </w:rPr>
    </w:lvl>
    <w:lvl w:ilvl="6" w:tplc="04260001">
      <w:start w:val="1"/>
      <w:numFmt w:val="bullet"/>
      <w:lvlText w:val=""/>
      <w:lvlJc w:val="left"/>
      <w:pPr>
        <w:ind w:left="5835" w:hanging="360"/>
      </w:pPr>
      <w:rPr>
        <w:rFonts w:ascii="Symbol" w:hAnsi="Symbol" w:hint="default"/>
      </w:rPr>
    </w:lvl>
    <w:lvl w:ilvl="7" w:tplc="04260003">
      <w:start w:val="1"/>
      <w:numFmt w:val="bullet"/>
      <w:lvlText w:val="o"/>
      <w:lvlJc w:val="left"/>
      <w:pPr>
        <w:ind w:left="6555" w:hanging="360"/>
      </w:pPr>
      <w:rPr>
        <w:rFonts w:ascii="Courier New" w:hAnsi="Courier New" w:cs="Courier New" w:hint="default"/>
      </w:rPr>
    </w:lvl>
    <w:lvl w:ilvl="8" w:tplc="04260005">
      <w:start w:val="1"/>
      <w:numFmt w:val="bullet"/>
      <w:lvlText w:val=""/>
      <w:lvlJc w:val="left"/>
      <w:pPr>
        <w:ind w:left="7275" w:hanging="360"/>
      </w:pPr>
      <w:rPr>
        <w:rFonts w:ascii="Wingdings" w:hAnsi="Wingdings" w:hint="default"/>
      </w:rPr>
    </w:lvl>
  </w:abstractNum>
  <w:abstractNum w:abstractNumId="6" w15:restartNumberingAfterBreak="0">
    <w:nsid w:val="6898615E"/>
    <w:multiLevelType w:val="hybridMultilevel"/>
    <w:tmpl w:val="4C7814E0"/>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7" w15:restartNumberingAfterBreak="0">
    <w:nsid w:val="6DD72D82"/>
    <w:multiLevelType w:val="hybridMultilevel"/>
    <w:tmpl w:val="4C7814E0"/>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F34"/>
    <w:rsid w:val="00000753"/>
    <w:rsid w:val="00001E69"/>
    <w:rsid w:val="00002DA3"/>
    <w:rsid w:val="00005EB9"/>
    <w:rsid w:val="000069F2"/>
    <w:rsid w:val="000072CF"/>
    <w:rsid w:val="0000779C"/>
    <w:rsid w:val="00007ECC"/>
    <w:rsid w:val="00011828"/>
    <w:rsid w:val="00013ADE"/>
    <w:rsid w:val="0001567E"/>
    <w:rsid w:val="00016784"/>
    <w:rsid w:val="00016DC1"/>
    <w:rsid w:val="000213CB"/>
    <w:rsid w:val="000217C4"/>
    <w:rsid w:val="00021C4C"/>
    <w:rsid w:val="00022F85"/>
    <w:rsid w:val="000251C3"/>
    <w:rsid w:val="0002778C"/>
    <w:rsid w:val="000301D3"/>
    <w:rsid w:val="00030D5F"/>
    <w:rsid w:val="00031275"/>
    <w:rsid w:val="000315EE"/>
    <w:rsid w:val="0003171B"/>
    <w:rsid w:val="00036194"/>
    <w:rsid w:val="00037DF6"/>
    <w:rsid w:val="00040753"/>
    <w:rsid w:val="00040A64"/>
    <w:rsid w:val="000439B9"/>
    <w:rsid w:val="00045944"/>
    <w:rsid w:val="0004689A"/>
    <w:rsid w:val="00046FFA"/>
    <w:rsid w:val="000539A8"/>
    <w:rsid w:val="000548CF"/>
    <w:rsid w:val="00055672"/>
    <w:rsid w:val="00056624"/>
    <w:rsid w:val="00061166"/>
    <w:rsid w:val="000616DF"/>
    <w:rsid w:val="00061C76"/>
    <w:rsid w:val="0006231B"/>
    <w:rsid w:val="00062827"/>
    <w:rsid w:val="00062BEF"/>
    <w:rsid w:val="00063A49"/>
    <w:rsid w:val="00065E02"/>
    <w:rsid w:val="00066482"/>
    <w:rsid w:val="000667D5"/>
    <w:rsid w:val="000706E8"/>
    <w:rsid w:val="0007170F"/>
    <w:rsid w:val="00072BD7"/>
    <w:rsid w:val="0007515F"/>
    <w:rsid w:val="000758FB"/>
    <w:rsid w:val="00075A9C"/>
    <w:rsid w:val="00076531"/>
    <w:rsid w:val="00076564"/>
    <w:rsid w:val="00077457"/>
    <w:rsid w:val="00077BDE"/>
    <w:rsid w:val="00080F9C"/>
    <w:rsid w:val="0008126D"/>
    <w:rsid w:val="0008197D"/>
    <w:rsid w:val="00082162"/>
    <w:rsid w:val="00082610"/>
    <w:rsid w:val="00083660"/>
    <w:rsid w:val="000836DF"/>
    <w:rsid w:val="00083A7E"/>
    <w:rsid w:val="000873C4"/>
    <w:rsid w:val="00087E01"/>
    <w:rsid w:val="000905E6"/>
    <w:rsid w:val="00091E96"/>
    <w:rsid w:val="00092645"/>
    <w:rsid w:val="00092995"/>
    <w:rsid w:val="0009338C"/>
    <w:rsid w:val="00094C6B"/>
    <w:rsid w:val="00094CAC"/>
    <w:rsid w:val="0009712F"/>
    <w:rsid w:val="00097167"/>
    <w:rsid w:val="0009725F"/>
    <w:rsid w:val="000A3E4F"/>
    <w:rsid w:val="000A6C7C"/>
    <w:rsid w:val="000A6FB6"/>
    <w:rsid w:val="000B0891"/>
    <w:rsid w:val="000B08B6"/>
    <w:rsid w:val="000B1B13"/>
    <w:rsid w:val="000B25A6"/>
    <w:rsid w:val="000B2E7D"/>
    <w:rsid w:val="000B3677"/>
    <w:rsid w:val="000B3917"/>
    <w:rsid w:val="000B5840"/>
    <w:rsid w:val="000C2ED9"/>
    <w:rsid w:val="000C4007"/>
    <w:rsid w:val="000C5AF0"/>
    <w:rsid w:val="000C6339"/>
    <w:rsid w:val="000C6371"/>
    <w:rsid w:val="000C797D"/>
    <w:rsid w:val="000C7B30"/>
    <w:rsid w:val="000D2A20"/>
    <w:rsid w:val="000D3AB2"/>
    <w:rsid w:val="000D5973"/>
    <w:rsid w:val="000D6ADC"/>
    <w:rsid w:val="000D6B3B"/>
    <w:rsid w:val="000D6B5E"/>
    <w:rsid w:val="000E1A5D"/>
    <w:rsid w:val="000E3100"/>
    <w:rsid w:val="000E3CFE"/>
    <w:rsid w:val="000F028E"/>
    <w:rsid w:val="000F075B"/>
    <w:rsid w:val="000F14F5"/>
    <w:rsid w:val="000F1BA0"/>
    <w:rsid w:val="000F2389"/>
    <w:rsid w:val="000F5BD0"/>
    <w:rsid w:val="000F6A40"/>
    <w:rsid w:val="000F7C52"/>
    <w:rsid w:val="0010052D"/>
    <w:rsid w:val="0010074C"/>
    <w:rsid w:val="00100F28"/>
    <w:rsid w:val="001029E3"/>
    <w:rsid w:val="0010689F"/>
    <w:rsid w:val="0011096E"/>
    <w:rsid w:val="00112030"/>
    <w:rsid w:val="00112B80"/>
    <w:rsid w:val="001158C3"/>
    <w:rsid w:val="00115A7A"/>
    <w:rsid w:val="00116212"/>
    <w:rsid w:val="00124F1A"/>
    <w:rsid w:val="0012774C"/>
    <w:rsid w:val="00130EFE"/>
    <w:rsid w:val="001311C6"/>
    <w:rsid w:val="001316A1"/>
    <w:rsid w:val="00131CB2"/>
    <w:rsid w:val="001338FC"/>
    <w:rsid w:val="00133AA8"/>
    <w:rsid w:val="00133AB5"/>
    <w:rsid w:val="00133B6B"/>
    <w:rsid w:val="0013554D"/>
    <w:rsid w:val="0014088D"/>
    <w:rsid w:val="00140A4D"/>
    <w:rsid w:val="0014113B"/>
    <w:rsid w:val="00142346"/>
    <w:rsid w:val="00142677"/>
    <w:rsid w:val="0014499F"/>
    <w:rsid w:val="00146B10"/>
    <w:rsid w:val="00146E29"/>
    <w:rsid w:val="00151201"/>
    <w:rsid w:val="001534C2"/>
    <w:rsid w:val="001575BC"/>
    <w:rsid w:val="001619A3"/>
    <w:rsid w:val="00161E46"/>
    <w:rsid w:val="0016233A"/>
    <w:rsid w:val="001638F1"/>
    <w:rsid w:val="00163A6A"/>
    <w:rsid w:val="00165938"/>
    <w:rsid w:val="001667CA"/>
    <w:rsid w:val="00170655"/>
    <w:rsid w:val="00170656"/>
    <w:rsid w:val="00173F04"/>
    <w:rsid w:val="00174CCA"/>
    <w:rsid w:val="00176FE1"/>
    <w:rsid w:val="001801FE"/>
    <w:rsid w:val="00180495"/>
    <w:rsid w:val="00181586"/>
    <w:rsid w:val="00181FC8"/>
    <w:rsid w:val="00182511"/>
    <w:rsid w:val="00183555"/>
    <w:rsid w:val="00185A3F"/>
    <w:rsid w:val="00186B07"/>
    <w:rsid w:val="00187239"/>
    <w:rsid w:val="00187598"/>
    <w:rsid w:val="0018765D"/>
    <w:rsid w:val="00190A8A"/>
    <w:rsid w:val="00191248"/>
    <w:rsid w:val="001947FF"/>
    <w:rsid w:val="00195DEB"/>
    <w:rsid w:val="00196681"/>
    <w:rsid w:val="0019684F"/>
    <w:rsid w:val="00196904"/>
    <w:rsid w:val="00197DC5"/>
    <w:rsid w:val="001A1DF0"/>
    <w:rsid w:val="001A3DD2"/>
    <w:rsid w:val="001A6E38"/>
    <w:rsid w:val="001B0A81"/>
    <w:rsid w:val="001B2DEF"/>
    <w:rsid w:val="001B3388"/>
    <w:rsid w:val="001B37AE"/>
    <w:rsid w:val="001B4BF7"/>
    <w:rsid w:val="001B5DD1"/>
    <w:rsid w:val="001B68CB"/>
    <w:rsid w:val="001B718F"/>
    <w:rsid w:val="001B7657"/>
    <w:rsid w:val="001B7D3B"/>
    <w:rsid w:val="001C0D98"/>
    <w:rsid w:val="001C13F5"/>
    <w:rsid w:val="001C2AC5"/>
    <w:rsid w:val="001C41A9"/>
    <w:rsid w:val="001C42D0"/>
    <w:rsid w:val="001C7F1D"/>
    <w:rsid w:val="001D310F"/>
    <w:rsid w:val="001D462F"/>
    <w:rsid w:val="001D4656"/>
    <w:rsid w:val="001D48D3"/>
    <w:rsid w:val="001D5342"/>
    <w:rsid w:val="001D5989"/>
    <w:rsid w:val="001D5AA1"/>
    <w:rsid w:val="001D7C67"/>
    <w:rsid w:val="001E0E18"/>
    <w:rsid w:val="001E1142"/>
    <w:rsid w:val="001E54A5"/>
    <w:rsid w:val="001E7ED5"/>
    <w:rsid w:val="001F12E0"/>
    <w:rsid w:val="001F3AF9"/>
    <w:rsid w:val="001F4823"/>
    <w:rsid w:val="001F7781"/>
    <w:rsid w:val="001F77C0"/>
    <w:rsid w:val="001F77FF"/>
    <w:rsid w:val="00200EC1"/>
    <w:rsid w:val="00201D2E"/>
    <w:rsid w:val="0020265A"/>
    <w:rsid w:val="00205767"/>
    <w:rsid w:val="00206602"/>
    <w:rsid w:val="00206B1F"/>
    <w:rsid w:val="002073E5"/>
    <w:rsid w:val="0020798C"/>
    <w:rsid w:val="00207AFA"/>
    <w:rsid w:val="00210515"/>
    <w:rsid w:val="002135B5"/>
    <w:rsid w:val="002136E8"/>
    <w:rsid w:val="00214201"/>
    <w:rsid w:val="0021440A"/>
    <w:rsid w:val="00214990"/>
    <w:rsid w:val="00214EBC"/>
    <w:rsid w:val="0021601C"/>
    <w:rsid w:val="00216135"/>
    <w:rsid w:val="002167A0"/>
    <w:rsid w:val="00216CA9"/>
    <w:rsid w:val="00221209"/>
    <w:rsid w:val="00221470"/>
    <w:rsid w:val="00222F52"/>
    <w:rsid w:val="002242D3"/>
    <w:rsid w:val="0022441E"/>
    <w:rsid w:val="00225130"/>
    <w:rsid w:val="00225B9D"/>
    <w:rsid w:val="002268C2"/>
    <w:rsid w:val="0022769D"/>
    <w:rsid w:val="00230022"/>
    <w:rsid w:val="0023421D"/>
    <w:rsid w:val="00234C80"/>
    <w:rsid w:val="002419BD"/>
    <w:rsid w:val="00242B3F"/>
    <w:rsid w:val="00242E76"/>
    <w:rsid w:val="00244124"/>
    <w:rsid w:val="002442DC"/>
    <w:rsid w:val="00244CBD"/>
    <w:rsid w:val="00244D5B"/>
    <w:rsid w:val="002504D9"/>
    <w:rsid w:val="002524CE"/>
    <w:rsid w:val="00252A8E"/>
    <w:rsid w:val="0025394F"/>
    <w:rsid w:val="00254931"/>
    <w:rsid w:val="002554CE"/>
    <w:rsid w:val="002558A8"/>
    <w:rsid w:val="002625EC"/>
    <w:rsid w:val="00263349"/>
    <w:rsid w:val="00264DB1"/>
    <w:rsid w:val="00266D56"/>
    <w:rsid w:val="00270782"/>
    <w:rsid w:val="00272998"/>
    <w:rsid w:val="00273469"/>
    <w:rsid w:val="00274C93"/>
    <w:rsid w:val="002808A5"/>
    <w:rsid w:val="002813EC"/>
    <w:rsid w:val="0028497C"/>
    <w:rsid w:val="00284EA1"/>
    <w:rsid w:val="00290062"/>
    <w:rsid w:val="00291FBB"/>
    <w:rsid w:val="00294410"/>
    <w:rsid w:val="00297F96"/>
    <w:rsid w:val="002A0D69"/>
    <w:rsid w:val="002A1EF3"/>
    <w:rsid w:val="002A2172"/>
    <w:rsid w:val="002A3A12"/>
    <w:rsid w:val="002A4BBE"/>
    <w:rsid w:val="002A4DAF"/>
    <w:rsid w:val="002A668C"/>
    <w:rsid w:val="002B0273"/>
    <w:rsid w:val="002B2F51"/>
    <w:rsid w:val="002B3372"/>
    <w:rsid w:val="002B46C8"/>
    <w:rsid w:val="002B6233"/>
    <w:rsid w:val="002B682A"/>
    <w:rsid w:val="002B6A20"/>
    <w:rsid w:val="002B7FF9"/>
    <w:rsid w:val="002C0B1B"/>
    <w:rsid w:val="002C2569"/>
    <w:rsid w:val="002C2EA3"/>
    <w:rsid w:val="002C370A"/>
    <w:rsid w:val="002C4300"/>
    <w:rsid w:val="002C7103"/>
    <w:rsid w:val="002C7454"/>
    <w:rsid w:val="002D066E"/>
    <w:rsid w:val="002D1924"/>
    <w:rsid w:val="002D2FAE"/>
    <w:rsid w:val="002D5A62"/>
    <w:rsid w:val="002D5F72"/>
    <w:rsid w:val="002D6564"/>
    <w:rsid w:val="002D67D7"/>
    <w:rsid w:val="002E0A44"/>
    <w:rsid w:val="002E2101"/>
    <w:rsid w:val="002E235A"/>
    <w:rsid w:val="002E27FA"/>
    <w:rsid w:val="002E386B"/>
    <w:rsid w:val="002F2A5B"/>
    <w:rsid w:val="002F453F"/>
    <w:rsid w:val="002F45AB"/>
    <w:rsid w:val="002F6114"/>
    <w:rsid w:val="002F67B4"/>
    <w:rsid w:val="00301452"/>
    <w:rsid w:val="00302A13"/>
    <w:rsid w:val="00306D46"/>
    <w:rsid w:val="00310C00"/>
    <w:rsid w:val="00312E2C"/>
    <w:rsid w:val="003133BB"/>
    <w:rsid w:val="0031500D"/>
    <w:rsid w:val="00315962"/>
    <w:rsid w:val="00316309"/>
    <w:rsid w:val="00316C4D"/>
    <w:rsid w:val="003179D1"/>
    <w:rsid w:val="00321432"/>
    <w:rsid w:val="00321641"/>
    <w:rsid w:val="0032191B"/>
    <w:rsid w:val="00322A45"/>
    <w:rsid w:val="0032336E"/>
    <w:rsid w:val="00323ECD"/>
    <w:rsid w:val="0032579A"/>
    <w:rsid w:val="00327C8E"/>
    <w:rsid w:val="0033041D"/>
    <w:rsid w:val="00331DF6"/>
    <w:rsid w:val="00332F46"/>
    <w:rsid w:val="00333EF1"/>
    <w:rsid w:val="003340E8"/>
    <w:rsid w:val="003351BC"/>
    <w:rsid w:val="0033657B"/>
    <w:rsid w:val="003368A0"/>
    <w:rsid w:val="00337751"/>
    <w:rsid w:val="00342138"/>
    <w:rsid w:val="00342664"/>
    <w:rsid w:val="00342C5A"/>
    <w:rsid w:val="00346ED6"/>
    <w:rsid w:val="0035066B"/>
    <w:rsid w:val="003522AB"/>
    <w:rsid w:val="00353C99"/>
    <w:rsid w:val="00355BA6"/>
    <w:rsid w:val="00356159"/>
    <w:rsid w:val="0035689D"/>
    <w:rsid w:val="00357715"/>
    <w:rsid w:val="00357FB5"/>
    <w:rsid w:val="0036070B"/>
    <w:rsid w:val="00360C1F"/>
    <w:rsid w:val="00362AB9"/>
    <w:rsid w:val="00363178"/>
    <w:rsid w:val="00363ADF"/>
    <w:rsid w:val="00364823"/>
    <w:rsid w:val="00365F64"/>
    <w:rsid w:val="00366631"/>
    <w:rsid w:val="00367845"/>
    <w:rsid w:val="003707E0"/>
    <w:rsid w:val="00371AAD"/>
    <w:rsid w:val="00372290"/>
    <w:rsid w:val="003723C5"/>
    <w:rsid w:val="00373A82"/>
    <w:rsid w:val="00376A6A"/>
    <w:rsid w:val="00377B70"/>
    <w:rsid w:val="00377DC3"/>
    <w:rsid w:val="00380BAC"/>
    <w:rsid w:val="003810DC"/>
    <w:rsid w:val="00384C66"/>
    <w:rsid w:val="0038582E"/>
    <w:rsid w:val="0038672B"/>
    <w:rsid w:val="003868F0"/>
    <w:rsid w:val="00387EC1"/>
    <w:rsid w:val="0039451D"/>
    <w:rsid w:val="003959AD"/>
    <w:rsid w:val="00396099"/>
    <w:rsid w:val="00396E75"/>
    <w:rsid w:val="00397C3C"/>
    <w:rsid w:val="003A3640"/>
    <w:rsid w:val="003A720D"/>
    <w:rsid w:val="003B3A05"/>
    <w:rsid w:val="003B5919"/>
    <w:rsid w:val="003B7B3F"/>
    <w:rsid w:val="003C1419"/>
    <w:rsid w:val="003C1F72"/>
    <w:rsid w:val="003C32E0"/>
    <w:rsid w:val="003C600E"/>
    <w:rsid w:val="003C67BC"/>
    <w:rsid w:val="003D4B73"/>
    <w:rsid w:val="003D6316"/>
    <w:rsid w:val="003D7379"/>
    <w:rsid w:val="003D7FEF"/>
    <w:rsid w:val="003E1A8B"/>
    <w:rsid w:val="003E3721"/>
    <w:rsid w:val="003E4467"/>
    <w:rsid w:val="003E5B2B"/>
    <w:rsid w:val="003E5EEB"/>
    <w:rsid w:val="003E6141"/>
    <w:rsid w:val="003E695D"/>
    <w:rsid w:val="003F51CD"/>
    <w:rsid w:val="003F66B4"/>
    <w:rsid w:val="003F7680"/>
    <w:rsid w:val="003F7C08"/>
    <w:rsid w:val="0040362B"/>
    <w:rsid w:val="00404BB9"/>
    <w:rsid w:val="00406474"/>
    <w:rsid w:val="0040687C"/>
    <w:rsid w:val="00407F98"/>
    <w:rsid w:val="004118B0"/>
    <w:rsid w:val="00414FAE"/>
    <w:rsid w:val="00415914"/>
    <w:rsid w:val="00416FA4"/>
    <w:rsid w:val="00417BA4"/>
    <w:rsid w:val="00417DDE"/>
    <w:rsid w:val="00422242"/>
    <w:rsid w:val="00422F37"/>
    <w:rsid w:val="00424A88"/>
    <w:rsid w:val="00425A54"/>
    <w:rsid w:val="00426410"/>
    <w:rsid w:val="00431083"/>
    <w:rsid w:val="004346B0"/>
    <w:rsid w:val="004347F9"/>
    <w:rsid w:val="0043576B"/>
    <w:rsid w:val="00435AF1"/>
    <w:rsid w:val="004427D6"/>
    <w:rsid w:val="00444B4D"/>
    <w:rsid w:val="00444BF6"/>
    <w:rsid w:val="00445AA3"/>
    <w:rsid w:val="00447C85"/>
    <w:rsid w:val="00456A8E"/>
    <w:rsid w:val="00457D6A"/>
    <w:rsid w:val="00461360"/>
    <w:rsid w:val="004627C5"/>
    <w:rsid w:val="004628ED"/>
    <w:rsid w:val="00462AFF"/>
    <w:rsid w:val="004665D7"/>
    <w:rsid w:val="00467F75"/>
    <w:rsid w:val="004734A2"/>
    <w:rsid w:val="00473B78"/>
    <w:rsid w:val="00474603"/>
    <w:rsid w:val="00475ED7"/>
    <w:rsid w:val="00477DE3"/>
    <w:rsid w:val="004821B6"/>
    <w:rsid w:val="004834BE"/>
    <w:rsid w:val="00484F1A"/>
    <w:rsid w:val="00485CF4"/>
    <w:rsid w:val="00485D59"/>
    <w:rsid w:val="0048747B"/>
    <w:rsid w:val="0048766F"/>
    <w:rsid w:val="0049304D"/>
    <w:rsid w:val="004940C5"/>
    <w:rsid w:val="004955E0"/>
    <w:rsid w:val="004960C7"/>
    <w:rsid w:val="0049626D"/>
    <w:rsid w:val="00497F21"/>
    <w:rsid w:val="004A0E27"/>
    <w:rsid w:val="004A3213"/>
    <w:rsid w:val="004A3C56"/>
    <w:rsid w:val="004A44E9"/>
    <w:rsid w:val="004A4AE1"/>
    <w:rsid w:val="004B110A"/>
    <w:rsid w:val="004B2685"/>
    <w:rsid w:val="004B2D73"/>
    <w:rsid w:val="004B39C7"/>
    <w:rsid w:val="004B68FD"/>
    <w:rsid w:val="004B7953"/>
    <w:rsid w:val="004C322C"/>
    <w:rsid w:val="004C3888"/>
    <w:rsid w:val="004C410F"/>
    <w:rsid w:val="004C42B1"/>
    <w:rsid w:val="004C58F9"/>
    <w:rsid w:val="004C5CE5"/>
    <w:rsid w:val="004C5E5C"/>
    <w:rsid w:val="004C5EC2"/>
    <w:rsid w:val="004C6800"/>
    <w:rsid w:val="004D1021"/>
    <w:rsid w:val="004D1BEF"/>
    <w:rsid w:val="004D2F25"/>
    <w:rsid w:val="004D3363"/>
    <w:rsid w:val="004D54A5"/>
    <w:rsid w:val="004D5F16"/>
    <w:rsid w:val="004D6354"/>
    <w:rsid w:val="004D674A"/>
    <w:rsid w:val="004D6EF1"/>
    <w:rsid w:val="004E14AA"/>
    <w:rsid w:val="004E2569"/>
    <w:rsid w:val="004E3697"/>
    <w:rsid w:val="004E4595"/>
    <w:rsid w:val="004E5257"/>
    <w:rsid w:val="004E5F9A"/>
    <w:rsid w:val="004E698E"/>
    <w:rsid w:val="004E7DB9"/>
    <w:rsid w:val="004F019C"/>
    <w:rsid w:val="004F1345"/>
    <w:rsid w:val="004F2369"/>
    <w:rsid w:val="004F37B7"/>
    <w:rsid w:val="004F61D4"/>
    <w:rsid w:val="004F677D"/>
    <w:rsid w:val="004F74FF"/>
    <w:rsid w:val="0050061F"/>
    <w:rsid w:val="00502356"/>
    <w:rsid w:val="00507634"/>
    <w:rsid w:val="00507DD8"/>
    <w:rsid w:val="005110DA"/>
    <w:rsid w:val="005125E2"/>
    <w:rsid w:val="00516D9E"/>
    <w:rsid w:val="00522C05"/>
    <w:rsid w:val="005249BA"/>
    <w:rsid w:val="00525297"/>
    <w:rsid w:val="0052706A"/>
    <w:rsid w:val="005276A7"/>
    <w:rsid w:val="00527FC4"/>
    <w:rsid w:val="00530AB5"/>
    <w:rsid w:val="00530F7F"/>
    <w:rsid w:val="00531C85"/>
    <w:rsid w:val="00532090"/>
    <w:rsid w:val="00535810"/>
    <w:rsid w:val="005366BF"/>
    <w:rsid w:val="00537314"/>
    <w:rsid w:val="00541171"/>
    <w:rsid w:val="005420B1"/>
    <w:rsid w:val="00542E3D"/>
    <w:rsid w:val="00543349"/>
    <w:rsid w:val="00545D78"/>
    <w:rsid w:val="00545E25"/>
    <w:rsid w:val="00546B91"/>
    <w:rsid w:val="00547270"/>
    <w:rsid w:val="00550E18"/>
    <w:rsid w:val="00551F02"/>
    <w:rsid w:val="005539C9"/>
    <w:rsid w:val="005544E6"/>
    <w:rsid w:val="00555184"/>
    <w:rsid w:val="0055546A"/>
    <w:rsid w:val="005568B8"/>
    <w:rsid w:val="00560643"/>
    <w:rsid w:val="00565F15"/>
    <w:rsid w:val="005665C2"/>
    <w:rsid w:val="00570EB6"/>
    <w:rsid w:val="005712F0"/>
    <w:rsid w:val="00573FCF"/>
    <w:rsid w:val="00575306"/>
    <w:rsid w:val="005779A3"/>
    <w:rsid w:val="00581FEE"/>
    <w:rsid w:val="005827D6"/>
    <w:rsid w:val="005847FF"/>
    <w:rsid w:val="00587153"/>
    <w:rsid w:val="00587437"/>
    <w:rsid w:val="005879D0"/>
    <w:rsid w:val="00587F56"/>
    <w:rsid w:val="005938AE"/>
    <w:rsid w:val="00594F84"/>
    <w:rsid w:val="00595D91"/>
    <w:rsid w:val="005A0578"/>
    <w:rsid w:val="005A0DA1"/>
    <w:rsid w:val="005A0FBB"/>
    <w:rsid w:val="005A14CA"/>
    <w:rsid w:val="005A14D3"/>
    <w:rsid w:val="005A24C3"/>
    <w:rsid w:val="005A69CF"/>
    <w:rsid w:val="005A753D"/>
    <w:rsid w:val="005B0B85"/>
    <w:rsid w:val="005B3C27"/>
    <w:rsid w:val="005B4418"/>
    <w:rsid w:val="005B4ACF"/>
    <w:rsid w:val="005B75C8"/>
    <w:rsid w:val="005B79E9"/>
    <w:rsid w:val="005B7EE8"/>
    <w:rsid w:val="005C0A6A"/>
    <w:rsid w:val="005C3269"/>
    <w:rsid w:val="005C5E66"/>
    <w:rsid w:val="005C786A"/>
    <w:rsid w:val="005D00CC"/>
    <w:rsid w:val="005D1545"/>
    <w:rsid w:val="005D1695"/>
    <w:rsid w:val="005D2AE5"/>
    <w:rsid w:val="005D5DF1"/>
    <w:rsid w:val="005E1EFB"/>
    <w:rsid w:val="005E3808"/>
    <w:rsid w:val="005E622B"/>
    <w:rsid w:val="005E67A3"/>
    <w:rsid w:val="005E6A32"/>
    <w:rsid w:val="005E6AD7"/>
    <w:rsid w:val="005E7C34"/>
    <w:rsid w:val="005F0591"/>
    <w:rsid w:val="005F10DA"/>
    <w:rsid w:val="005F2C53"/>
    <w:rsid w:val="005F2EEB"/>
    <w:rsid w:val="005F3961"/>
    <w:rsid w:val="005F40FA"/>
    <w:rsid w:val="005F43CA"/>
    <w:rsid w:val="005F5FD0"/>
    <w:rsid w:val="00600F34"/>
    <w:rsid w:val="0060387D"/>
    <w:rsid w:val="006050DB"/>
    <w:rsid w:val="0060537C"/>
    <w:rsid w:val="006067B1"/>
    <w:rsid w:val="00606BC4"/>
    <w:rsid w:val="00610C03"/>
    <w:rsid w:val="006111CF"/>
    <w:rsid w:val="00611A32"/>
    <w:rsid w:val="0061322C"/>
    <w:rsid w:val="00613352"/>
    <w:rsid w:val="00614E98"/>
    <w:rsid w:val="00615613"/>
    <w:rsid w:val="006170C7"/>
    <w:rsid w:val="006215BF"/>
    <w:rsid w:val="006246DD"/>
    <w:rsid w:val="00626E63"/>
    <w:rsid w:val="00627D37"/>
    <w:rsid w:val="006323EB"/>
    <w:rsid w:val="00632EC4"/>
    <w:rsid w:val="006354B9"/>
    <w:rsid w:val="00635EA6"/>
    <w:rsid w:val="006362B8"/>
    <w:rsid w:val="00636B6A"/>
    <w:rsid w:val="00636D57"/>
    <w:rsid w:val="00636D92"/>
    <w:rsid w:val="0064039E"/>
    <w:rsid w:val="00641241"/>
    <w:rsid w:val="00641F88"/>
    <w:rsid w:val="00642078"/>
    <w:rsid w:val="00644EEE"/>
    <w:rsid w:val="00646539"/>
    <w:rsid w:val="00650D61"/>
    <w:rsid w:val="006524BB"/>
    <w:rsid w:val="00653977"/>
    <w:rsid w:val="00654F51"/>
    <w:rsid w:val="00655E34"/>
    <w:rsid w:val="00656955"/>
    <w:rsid w:val="00657786"/>
    <w:rsid w:val="00657D98"/>
    <w:rsid w:val="0066068B"/>
    <w:rsid w:val="00660851"/>
    <w:rsid w:val="00661C3B"/>
    <w:rsid w:val="0066364D"/>
    <w:rsid w:val="006711CA"/>
    <w:rsid w:val="00674DCA"/>
    <w:rsid w:val="0067736F"/>
    <w:rsid w:val="00680840"/>
    <w:rsid w:val="00681082"/>
    <w:rsid w:val="00681158"/>
    <w:rsid w:val="00681532"/>
    <w:rsid w:val="00681EF3"/>
    <w:rsid w:val="0068357E"/>
    <w:rsid w:val="00685BC6"/>
    <w:rsid w:val="0068777C"/>
    <w:rsid w:val="006908D4"/>
    <w:rsid w:val="0069091E"/>
    <w:rsid w:val="00691B33"/>
    <w:rsid w:val="006925F7"/>
    <w:rsid w:val="00693444"/>
    <w:rsid w:val="00694593"/>
    <w:rsid w:val="00694EAE"/>
    <w:rsid w:val="00695569"/>
    <w:rsid w:val="00696FF1"/>
    <w:rsid w:val="00697712"/>
    <w:rsid w:val="00697968"/>
    <w:rsid w:val="006A0BD2"/>
    <w:rsid w:val="006A27F8"/>
    <w:rsid w:val="006A3809"/>
    <w:rsid w:val="006A446E"/>
    <w:rsid w:val="006A4752"/>
    <w:rsid w:val="006A51F0"/>
    <w:rsid w:val="006A59EA"/>
    <w:rsid w:val="006B07D3"/>
    <w:rsid w:val="006B0850"/>
    <w:rsid w:val="006B3166"/>
    <w:rsid w:val="006B334E"/>
    <w:rsid w:val="006B4123"/>
    <w:rsid w:val="006B446A"/>
    <w:rsid w:val="006C259F"/>
    <w:rsid w:val="006C3096"/>
    <w:rsid w:val="006C4387"/>
    <w:rsid w:val="006C4492"/>
    <w:rsid w:val="006C4D45"/>
    <w:rsid w:val="006C5389"/>
    <w:rsid w:val="006C6491"/>
    <w:rsid w:val="006C743E"/>
    <w:rsid w:val="006C7D72"/>
    <w:rsid w:val="006D03D9"/>
    <w:rsid w:val="006D1142"/>
    <w:rsid w:val="006D20E5"/>
    <w:rsid w:val="006D2A25"/>
    <w:rsid w:val="006D395F"/>
    <w:rsid w:val="006D3EFD"/>
    <w:rsid w:val="006D4D44"/>
    <w:rsid w:val="006E0EF8"/>
    <w:rsid w:val="006E165D"/>
    <w:rsid w:val="006E18E2"/>
    <w:rsid w:val="006E1BFC"/>
    <w:rsid w:val="006E5904"/>
    <w:rsid w:val="006E5C48"/>
    <w:rsid w:val="006E5FD7"/>
    <w:rsid w:val="006E61D5"/>
    <w:rsid w:val="006E6D9D"/>
    <w:rsid w:val="006E6DE8"/>
    <w:rsid w:val="006E6E38"/>
    <w:rsid w:val="006E73E4"/>
    <w:rsid w:val="006F0721"/>
    <w:rsid w:val="006F0E57"/>
    <w:rsid w:val="006F1AD4"/>
    <w:rsid w:val="006F1E11"/>
    <w:rsid w:val="006F2741"/>
    <w:rsid w:val="006F3B0D"/>
    <w:rsid w:val="006F450C"/>
    <w:rsid w:val="006F4B46"/>
    <w:rsid w:val="006F6FB2"/>
    <w:rsid w:val="007035A4"/>
    <w:rsid w:val="00703691"/>
    <w:rsid w:val="00703AA3"/>
    <w:rsid w:val="00704457"/>
    <w:rsid w:val="00704D40"/>
    <w:rsid w:val="007052AB"/>
    <w:rsid w:val="007104F2"/>
    <w:rsid w:val="00711A9C"/>
    <w:rsid w:val="00712A3E"/>
    <w:rsid w:val="00716CEB"/>
    <w:rsid w:val="00716D65"/>
    <w:rsid w:val="0071721B"/>
    <w:rsid w:val="00720D88"/>
    <w:rsid w:val="00722C17"/>
    <w:rsid w:val="00724F53"/>
    <w:rsid w:val="00725305"/>
    <w:rsid w:val="007265E4"/>
    <w:rsid w:val="0072757B"/>
    <w:rsid w:val="0072789D"/>
    <w:rsid w:val="00727B3D"/>
    <w:rsid w:val="0073178F"/>
    <w:rsid w:val="007342C4"/>
    <w:rsid w:val="00741C83"/>
    <w:rsid w:val="0074449C"/>
    <w:rsid w:val="00746785"/>
    <w:rsid w:val="00747141"/>
    <w:rsid w:val="0075051D"/>
    <w:rsid w:val="0075336B"/>
    <w:rsid w:val="007572DF"/>
    <w:rsid w:val="00760437"/>
    <w:rsid w:val="00762C37"/>
    <w:rsid w:val="0076352B"/>
    <w:rsid w:val="0076369E"/>
    <w:rsid w:val="00765208"/>
    <w:rsid w:val="00767106"/>
    <w:rsid w:val="00767797"/>
    <w:rsid w:val="007718A5"/>
    <w:rsid w:val="007732E4"/>
    <w:rsid w:val="0077395D"/>
    <w:rsid w:val="00776BE2"/>
    <w:rsid w:val="0077752C"/>
    <w:rsid w:val="00777D32"/>
    <w:rsid w:val="00781145"/>
    <w:rsid w:val="00781375"/>
    <w:rsid w:val="00781452"/>
    <w:rsid w:val="007829F4"/>
    <w:rsid w:val="0078305F"/>
    <w:rsid w:val="00785F5C"/>
    <w:rsid w:val="007861C8"/>
    <w:rsid w:val="0079012A"/>
    <w:rsid w:val="00792018"/>
    <w:rsid w:val="00792096"/>
    <w:rsid w:val="007924B9"/>
    <w:rsid w:val="00793E9C"/>
    <w:rsid w:val="00794290"/>
    <w:rsid w:val="00794454"/>
    <w:rsid w:val="007959FE"/>
    <w:rsid w:val="00795F3E"/>
    <w:rsid w:val="0079735F"/>
    <w:rsid w:val="007A0DFD"/>
    <w:rsid w:val="007A1B93"/>
    <w:rsid w:val="007A3709"/>
    <w:rsid w:val="007A426B"/>
    <w:rsid w:val="007A6B80"/>
    <w:rsid w:val="007A7BD9"/>
    <w:rsid w:val="007B004D"/>
    <w:rsid w:val="007B01B0"/>
    <w:rsid w:val="007B0C05"/>
    <w:rsid w:val="007B1252"/>
    <w:rsid w:val="007B1A5B"/>
    <w:rsid w:val="007B1CB4"/>
    <w:rsid w:val="007B1F34"/>
    <w:rsid w:val="007B3F81"/>
    <w:rsid w:val="007B4924"/>
    <w:rsid w:val="007B53D7"/>
    <w:rsid w:val="007B62A4"/>
    <w:rsid w:val="007B7592"/>
    <w:rsid w:val="007C1FF7"/>
    <w:rsid w:val="007C34E6"/>
    <w:rsid w:val="007C614C"/>
    <w:rsid w:val="007C6687"/>
    <w:rsid w:val="007C738B"/>
    <w:rsid w:val="007D1F5E"/>
    <w:rsid w:val="007D4771"/>
    <w:rsid w:val="007D49ED"/>
    <w:rsid w:val="007D4D54"/>
    <w:rsid w:val="007D56D6"/>
    <w:rsid w:val="007D6C65"/>
    <w:rsid w:val="007E0510"/>
    <w:rsid w:val="007E1E9B"/>
    <w:rsid w:val="007E31CF"/>
    <w:rsid w:val="007E5A25"/>
    <w:rsid w:val="007E60F1"/>
    <w:rsid w:val="007E7ED4"/>
    <w:rsid w:val="007F04E4"/>
    <w:rsid w:val="007F0F37"/>
    <w:rsid w:val="007F205B"/>
    <w:rsid w:val="007F73DC"/>
    <w:rsid w:val="00803694"/>
    <w:rsid w:val="008057A2"/>
    <w:rsid w:val="008062B8"/>
    <w:rsid w:val="00812428"/>
    <w:rsid w:val="008133CD"/>
    <w:rsid w:val="008139DF"/>
    <w:rsid w:val="00813F04"/>
    <w:rsid w:val="00814AAF"/>
    <w:rsid w:val="00817088"/>
    <w:rsid w:val="008200A9"/>
    <w:rsid w:val="008209EB"/>
    <w:rsid w:val="00821646"/>
    <w:rsid w:val="00821A23"/>
    <w:rsid w:val="00822D4E"/>
    <w:rsid w:val="00822FD1"/>
    <w:rsid w:val="00830C6A"/>
    <w:rsid w:val="0083142C"/>
    <w:rsid w:val="00831B0F"/>
    <w:rsid w:val="00834C6F"/>
    <w:rsid w:val="0083598A"/>
    <w:rsid w:val="00836EDD"/>
    <w:rsid w:val="00840A25"/>
    <w:rsid w:val="00841F03"/>
    <w:rsid w:val="0084205A"/>
    <w:rsid w:val="008426F2"/>
    <w:rsid w:val="00843D96"/>
    <w:rsid w:val="00844690"/>
    <w:rsid w:val="00844B0A"/>
    <w:rsid w:val="00844D9B"/>
    <w:rsid w:val="008450A5"/>
    <w:rsid w:val="008464BB"/>
    <w:rsid w:val="00852BD0"/>
    <w:rsid w:val="00853056"/>
    <w:rsid w:val="0085550F"/>
    <w:rsid w:val="00856310"/>
    <w:rsid w:val="00856390"/>
    <w:rsid w:val="00856D21"/>
    <w:rsid w:val="00857C55"/>
    <w:rsid w:val="0086002F"/>
    <w:rsid w:val="0086365A"/>
    <w:rsid w:val="00863B09"/>
    <w:rsid w:val="00863B13"/>
    <w:rsid w:val="008646A6"/>
    <w:rsid w:val="00864CE7"/>
    <w:rsid w:val="00864FD4"/>
    <w:rsid w:val="00865353"/>
    <w:rsid w:val="0086590E"/>
    <w:rsid w:val="008674F9"/>
    <w:rsid w:val="00873AB5"/>
    <w:rsid w:val="008741E6"/>
    <w:rsid w:val="00876DB2"/>
    <w:rsid w:val="00877ADB"/>
    <w:rsid w:val="00877D80"/>
    <w:rsid w:val="0088195E"/>
    <w:rsid w:val="00882C01"/>
    <w:rsid w:val="00883255"/>
    <w:rsid w:val="00884ADF"/>
    <w:rsid w:val="0089012E"/>
    <w:rsid w:val="00890199"/>
    <w:rsid w:val="008928F3"/>
    <w:rsid w:val="00893582"/>
    <w:rsid w:val="0089381A"/>
    <w:rsid w:val="00894133"/>
    <w:rsid w:val="0089427A"/>
    <w:rsid w:val="0089588E"/>
    <w:rsid w:val="008976C4"/>
    <w:rsid w:val="00897BEF"/>
    <w:rsid w:val="008A052A"/>
    <w:rsid w:val="008A1967"/>
    <w:rsid w:val="008A2D0A"/>
    <w:rsid w:val="008A5A9D"/>
    <w:rsid w:val="008A6041"/>
    <w:rsid w:val="008B4696"/>
    <w:rsid w:val="008B73FA"/>
    <w:rsid w:val="008C150D"/>
    <w:rsid w:val="008C2C46"/>
    <w:rsid w:val="008C41CE"/>
    <w:rsid w:val="008C4DFF"/>
    <w:rsid w:val="008D0BFF"/>
    <w:rsid w:val="008D1851"/>
    <w:rsid w:val="008D4C17"/>
    <w:rsid w:val="008D6DED"/>
    <w:rsid w:val="008D7926"/>
    <w:rsid w:val="008E05C9"/>
    <w:rsid w:val="008E550A"/>
    <w:rsid w:val="008E5E4D"/>
    <w:rsid w:val="008E725A"/>
    <w:rsid w:val="008F074D"/>
    <w:rsid w:val="008F387C"/>
    <w:rsid w:val="008F4F35"/>
    <w:rsid w:val="008F5CA1"/>
    <w:rsid w:val="009017B0"/>
    <w:rsid w:val="00904B4A"/>
    <w:rsid w:val="0090517C"/>
    <w:rsid w:val="009072B8"/>
    <w:rsid w:val="00910202"/>
    <w:rsid w:val="0091053D"/>
    <w:rsid w:val="00911481"/>
    <w:rsid w:val="00913793"/>
    <w:rsid w:val="00914189"/>
    <w:rsid w:val="00914F2E"/>
    <w:rsid w:val="00915643"/>
    <w:rsid w:val="00915AB1"/>
    <w:rsid w:val="0091713B"/>
    <w:rsid w:val="0091726C"/>
    <w:rsid w:val="00920348"/>
    <w:rsid w:val="009212C9"/>
    <w:rsid w:val="00925171"/>
    <w:rsid w:val="00925393"/>
    <w:rsid w:val="00925DB3"/>
    <w:rsid w:val="00925FEE"/>
    <w:rsid w:val="00926CF3"/>
    <w:rsid w:val="00930EA7"/>
    <w:rsid w:val="009316AF"/>
    <w:rsid w:val="009319F7"/>
    <w:rsid w:val="009345EF"/>
    <w:rsid w:val="0093481D"/>
    <w:rsid w:val="009367A3"/>
    <w:rsid w:val="009406CE"/>
    <w:rsid w:val="00943AEA"/>
    <w:rsid w:val="0094403B"/>
    <w:rsid w:val="00945594"/>
    <w:rsid w:val="009455BF"/>
    <w:rsid w:val="00946225"/>
    <w:rsid w:val="009505F2"/>
    <w:rsid w:val="009507BE"/>
    <w:rsid w:val="009537BA"/>
    <w:rsid w:val="0095440B"/>
    <w:rsid w:val="009556BF"/>
    <w:rsid w:val="00957E13"/>
    <w:rsid w:val="00961347"/>
    <w:rsid w:val="00961B8C"/>
    <w:rsid w:val="00961FCA"/>
    <w:rsid w:val="00963709"/>
    <w:rsid w:val="009637FC"/>
    <w:rsid w:val="00963F86"/>
    <w:rsid w:val="00964D3B"/>
    <w:rsid w:val="0096570E"/>
    <w:rsid w:val="00965856"/>
    <w:rsid w:val="00965FB7"/>
    <w:rsid w:val="00967A26"/>
    <w:rsid w:val="00971427"/>
    <w:rsid w:val="00971FBE"/>
    <w:rsid w:val="00972E5C"/>
    <w:rsid w:val="009765F5"/>
    <w:rsid w:val="0098106E"/>
    <w:rsid w:val="009836A8"/>
    <w:rsid w:val="0098612D"/>
    <w:rsid w:val="009877E5"/>
    <w:rsid w:val="009907E7"/>
    <w:rsid w:val="009909A4"/>
    <w:rsid w:val="00990E65"/>
    <w:rsid w:val="00993584"/>
    <w:rsid w:val="009936D0"/>
    <w:rsid w:val="00994005"/>
    <w:rsid w:val="0099542A"/>
    <w:rsid w:val="00995B96"/>
    <w:rsid w:val="00995C9D"/>
    <w:rsid w:val="00996F06"/>
    <w:rsid w:val="00996F49"/>
    <w:rsid w:val="00997A6D"/>
    <w:rsid w:val="009A3A3E"/>
    <w:rsid w:val="009A6372"/>
    <w:rsid w:val="009A6C3B"/>
    <w:rsid w:val="009A6D70"/>
    <w:rsid w:val="009A7506"/>
    <w:rsid w:val="009A79F4"/>
    <w:rsid w:val="009B0FA0"/>
    <w:rsid w:val="009B1092"/>
    <w:rsid w:val="009B2D8C"/>
    <w:rsid w:val="009B4133"/>
    <w:rsid w:val="009C14F4"/>
    <w:rsid w:val="009C3F5D"/>
    <w:rsid w:val="009C430F"/>
    <w:rsid w:val="009C49F1"/>
    <w:rsid w:val="009C79E6"/>
    <w:rsid w:val="009C7F69"/>
    <w:rsid w:val="009D272F"/>
    <w:rsid w:val="009D3331"/>
    <w:rsid w:val="009E0CD1"/>
    <w:rsid w:val="009E2749"/>
    <w:rsid w:val="009E71E7"/>
    <w:rsid w:val="009F0CAA"/>
    <w:rsid w:val="009F1AE2"/>
    <w:rsid w:val="009F2CB2"/>
    <w:rsid w:val="009F2CCC"/>
    <w:rsid w:val="009F4D16"/>
    <w:rsid w:val="00A000FB"/>
    <w:rsid w:val="00A006C0"/>
    <w:rsid w:val="00A021ED"/>
    <w:rsid w:val="00A0287E"/>
    <w:rsid w:val="00A02F0D"/>
    <w:rsid w:val="00A05B97"/>
    <w:rsid w:val="00A06779"/>
    <w:rsid w:val="00A07AB7"/>
    <w:rsid w:val="00A125A1"/>
    <w:rsid w:val="00A126AF"/>
    <w:rsid w:val="00A17A87"/>
    <w:rsid w:val="00A21D67"/>
    <w:rsid w:val="00A2321C"/>
    <w:rsid w:val="00A2423B"/>
    <w:rsid w:val="00A2469A"/>
    <w:rsid w:val="00A25FFB"/>
    <w:rsid w:val="00A27FAB"/>
    <w:rsid w:val="00A3488E"/>
    <w:rsid w:val="00A35782"/>
    <w:rsid w:val="00A36AF6"/>
    <w:rsid w:val="00A36FAC"/>
    <w:rsid w:val="00A453F5"/>
    <w:rsid w:val="00A45C34"/>
    <w:rsid w:val="00A50006"/>
    <w:rsid w:val="00A51EAA"/>
    <w:rsid w:val="00A528ED"/>
    <w:rsid w:val="00A536F0"/>
    <w:rsid w:val="00A54333"/>
    <w:rsid w:val="00A5556A"/>
    <w:rsid w:val="00A56552"/>
    <w:rsid w:val="00A572E0"/>
    <w:rsid w:val="00A57BEB"/>
    <w:rsid w:val="00A6099A"/>
    <w:rsid w:val="00A60CBD"/>
    <w:rsid w:val="00A6131C"/>
    <w:rsid w:val="00A61A62"/>
    <w:rsid w:val="00A62779"/>
    <w:rsid w:val="00A63B6B"/>
    <w:rsid w:val="00A63D16"/>
    <w:rsid w:val="00A646ED"/>
    <w:rsid w:val="00A64CD8"/>
    <w:rsid w:val="00A6505D"/>
    <w:rsid w:val="00A67A33"/>
    <w:rsid w:val="00A71184"/>
    <w:rsid w:val="00A7163B"/>
    <w:rsid w:val="00A72A47"/>
    <w:rsid w:val="00A732C9"/>
    <w:rsid w:val="00A74829"/>
    <w:rsid w:val="00A74DE6"/>
    <w:rsid w:val="00A75825"/>
    <w:rsid w:val="00A76304"/>
    <w:rsid w:val="00A77F87"/>
    <w:rsid w:val="00A81E4E"/>
    <w:rsid w:val="00A8417C"/>
    <w:rsid w:val="00A849CF"/>
    <w:rsid w:val="00A87A00"/>
    <w:rsid w:val="00A90698"/>
    <w:rsid w:val="00A92380"/>
    <w:rsid w:val="00A9431B"/>
    <w:rsid w:val="00A943A3"/>
    <w:rsid w:val="00A94431"/>
    <w:rsid w:val="00A95C2E"/>
    <w:rsid w:val="00A95E40"/>
    <w:rsid w:val="00A96835"/>
    <w:rsid w:val="00A96BD4"/>
    <w:rsid w:val="00A96E36"/>
    <w:rsid w:val="00AA02CD"/>
    <w:rsid w:val="00AA378E"/>
    <w:rsid w:val="00AA5F14"/>
    <w:rsid w:val="00AA682F"/>
    <w:rsid w:val="00AB1A45"/>
    <w:rsid w:val="00AB6BEB"/>
    <w:rsid w:val="00AC0099"/>
    <w:rsid w:val="00AC4DF9"/>
    <w:rsid w:val="00AD047E"/>
    <w:rsid w:val="00AD0BEE"/>
    <w:rsid w:val="00AD2D02"/>
    <w:rsid w:val="00AE4423"/>
    <w:rsid w:val="00AE56CE"/>
    <w:rsid w:val="00AE7D42"/>
    <w:rsid w:val="00AF0A67"/>
    <w:rsid w:val="00AF2A4D"/>
    <w:rsid w:val="00AF403F"/>
    <w:rsid w:val="00AF667D"/>
    <w:rsid w:val="00B01CFB"/>
    <w:rsid w:val="00B02A52"/>
    <w:rsid w:val="00B03D14"/>
    <w:rsid w:val="00B03F39"/>
    <w:rsid w:val="00B0453E"/>
    <w:rsid w:val="00B047AA"/>
    <w:rsid w:val="00B057D8"/>
    <w:rsid w:val="00B06BBE"/>
    <w:rsid w:val="00B07370"/>
    <w:rsid w:val="00B07532"/>
    <w:rsid w:val="00B07842"/>
    <w:rsid w:val="00B10A5C"/>
    <w:rsid w:val="00B11961"/>
    <w:rsid w:val="00B13582"/>
    <w:rsid w:val="00B140B8"/>
    <w:rsid w:val="00B20274"/>
    <w:rsid w:val="00B22561"/>
    <w:rsid w:val="00B23ACA"/>
    <w:rsid w:val="00B25248"/>
    <w:rsid w:val="00B255E4"/>
    <w:rsid w:val="00B300FA"/>
    <w:rsid w:val="00B3056D"/>
    <w:rsid w:val="00B30AC4"/>
    <w:rsid w:val="00B346BD"/>
    <w:rsid w:val="00B35AEB"/>
    <w:rsid w:val="00B35D05"/>
    <w:rsid w:val="00B35D23"/>
    <w:rsid w:val="00B4016F"/>
    <w:rsid w:val="00B40217"/>
    <w:rsid w:val="00B413F2"/>
    <w:rsid w:val="00B42B33"/>
    <w:rsid w:val="00B53468"/>
    <w:rsid w:val="00B55435"/>
    <w:rsid w:val="00B55AED"/>
    <w:rsid w:val="00B5697F"/>
    <w:rsid w:val="00B57FF3"/>
    <w:rsid w:val="00B605EF"/>
    <w:rsid w:val="00B673E5"/>
    <w:rsid w:val="00B70C52"/>
    <w:rsid w:val="00B71583"/>
    <w:rsid w:val="00B72641"/>
    <w:rsid w:val="00B72A5E"/>
    <w:rsid w:val="00B72B97"/>
    <w:rsid w:val="00B7505C"/>
    <w:rsid w:val="00B8029E"/>
    <w:rsid w:val="00B80B8E"/>
    <w:rsid w:val="00B80FC8"/>
    <w:rsid w:val="00B83796"/>
    <w:rsid w:val="00B839AE"/>
    <w:rsid w:val="00B84751"/>
    <w:rsid w:val="00B85C19"/>
    <w:rsid w:val="00B870A7"/>
    <w:rsid w:val="00B87395"/>
    <w:rsid w:val="00B9074F"/>
    <w:rsid w:val="00B90982"/>
    <w:rsid w:val="00B90ADE"/>
    <w:rsid w:val="00B94354"/>
    <w:rsid w:val="00B947A4"/>
    <w:rsid w:val="00B97534"/>
    <w:rsid w:val="00BA108B"/>
    <w:rsid w:val="00BA1337"/>
    <w:rsid w:val="00BA1359"/>
    <w:rsid w:val="00BA33BB"/>
    <w:rsid w:val="00BA4D8B"/>
    <w:rsid w:val="00BA588A"/>
    <w:rsid w:val="00BA5C22"/>
    <w:rsid w:val="00BA75C0"/>
    <w:rsid w:val="00BA75F7"/>
    <w:rsid w:val="00BB155A"/>
    <w:rsid w:val="00BB2169"/>
    <w:rsid w:val="00BB2949"/>
    <w:rsid w:val="00BB3629"/>
    <w:rsid w:val="00BB43A9"/>
    <w:rsid w:val="00BB4F1E"/>
    <w:rsid w:val="00BB5A33"/>
    <w:rsid w:val="00BB5CF6"/>
    <w:rsid w:val="00BB63FA"/>
    <w:rsid w:val="00BB6BD1"/>
    <w:rsid w:val="00BC0DDC"/>
    <w:rsid w:val="00BC2E13"/>
    <w:rsid w:val="00BC4AFA"/>
    <w:rsid w:val="00BC4E14"/>
    <w:rsid w:val="00BC5286"/>
    <w:rsid w:val="00BC7698"/>
    <w:rsid w:val="00BD1A17"/>
    <w:rsid w:val="00BD3BC9"/>
    <w:rsid w:val="00BD3C3F"/>
    <w:rsid w:val="00BD484D"/>
    <w:rsid w:val="00BE2182"/>
    <w:rsid w:val="00BE3DFB"/>
    <w:rsid w:val="00BE5E19"/>
    <w:rsid w:val="00BE5EE1"/>
    <w:rsid w:val="00BE6FD0"/>
    <w:rsid w:val="00BF0106"/>
    <w:rsid w:val="00BF2025"/>
    <w:rsid w:val="00BF2D80"/>
    <w:rsid w:val="00BF459C"/>
    <w:rsid w:val="00BF5BCF"/>
    <w:rsid w:val="00BF5FE3"/>
    <w:rsid w:val="00BF690A"/>
    <w:rsid w:val="00C00B81"/>
    <w:rsid w:val="00C00E07"/>
    <w:rsid w:val="00C0142B"/>
    <w:rsid w:val="00C02FD4"/>
    <w:rsid w:val="00C04650"/>
    <w:rsid w:val="00C059B4"/>
    <w:rsid w:val="00C10586"/>
    <w:rsid w:val="00C11F30"/>
    <w:rsid w:val="00C128CE"/>
    <w:rsid w:val="00C12E24"/>
    <w:rsid w:val="00C136D4"/>
    <w:rsid w:val="00C1645B"/>
    <w:rsid w:val="00C17B13"/>
    <w:rsid w:val="00C20272"/>
    <w:rsid w:val="00C21D82"/>
    <w:rsid w:val="00C23D6D"/>
    <w:rsid w:val="00C23F2E"/>
    <w:rsid w:val="00C23F65"/>
    <w:rsid w:val="00C24541"/>
    <w:rsid w:val="00C246DF"/>
    <w:rsid w:val="00C25732"/>
    <w:rsid w:val="00C25C7D"/>
    <w:rsid w:val="00C265C8"/>
    <w:rsid w:val="00C314F4"/>
    <w:rsid w:val="00C31723"/>
    <w:rsid w:val="00C31D32"/>
    <w:rsid w:val="00C32E93"/>
    <w:rsid w:val="00C33889"/>
    <w:rsid w:val="00C345B3"/>
    <w:rsid w:val="00C34B0C"/>
    <w:rsid w:val="00C3761A"/>
    <w:rsid w:val="00C37B44"/>
    <w:rsid w:val="00C41DF0"/>
    <w:rsid w:val="00C441B5"/>
    <w:rsid w:val="00C45023"/>
    <w:rsid w:val="00C457BB"/>
    <w:rsid w:val="00C470F2"/>
    <w:rsid w:val="00C47679"/>
    <w:rsid w:val="00C51840"/>
    <w:rsid w:val="00C51955"/>
    <w:rsid w:val="00C5223D"/>
    <w:rsid w:val="00C54D4B"/>
    <w:rsid w:val="00C55313"/>
    <w:rsid w:val="00C56A30"/>
    <w:rsid w:val="00C57BC0"/>
    <w:rsid w:val="00C6076D"/>
    <w:rsid w:val="00C6097B"/>
    <w:rsid w:val="00C6247E"/>
    <w:rsid w:val="00C62E4D"/>
    <w:rsid w:val="00C644F7"/>
    <w:rsid w:val="00C645F0"/>
    <w:rsid w:val="00C64EA1"/>
    <w:rsid w:val="00C657E7"/>
    <w:rsid w:val="00C7117D"/>
    <w:rsid w:val="00C71316"/>
    <w:rsid w:val="00C716DF"/>
    <w:rsid w:val="00C74288"/>
    <w:rsid w:val="00C769CD"/>
    <w:rsid w:val="00C77DC7"/>
    <w:rsid w:val="00C80CE6"/>
    <w:rsid w:val="00C81B00"/>
    <w:rsid w:val="00C82E81"/>
    <w:rsid w:val="00C83B13"/>
    <w:rsid w:val="00C83B3B"/>
    <w:rsid w:val="00C8665A"/>
    <w:rsid w:val="00C87F40"/>
    <w:rsid w:val="00C9118F"/>
    <w:rsid w:val="00C916D3"/>
    <w:rsid w:val="00C93925"/>
    <w:rsid w:val="00C93F46"/>
    <w:rsid w:val="00C949B9"/>
    <w:rsid w:val="00C95D1A"/>
    <w:rsid w:val="00C96983"/>
    <w:rsid w:val="00C978F1"/>
    <w:rsid w:val="00CA0677"/>
    <w:rsid w:val="00CA142D"/>
    <w:rsid w:val="00CA18B3"/>
    <w:rsid w:val="00CA5368"/>
    <w:rsid w:val="00CA67A8"/>
    <w:rsid w:val="00CB2AA4"/>
    <w:rsid w:val="00CB4189"/>
    <w:rsid w:val="00CB5CB5"/>
    <w:rsid w:val="00CB7368"/>
    <w:rsid w:val="00CC0C4A"/>
    <w:rsid w:val="00CC0EED"/>
    <w:rsid w:val="00CC216D"/>
    <w:rsid w:val="00CC3C2F"/>
    <w:rsid w:val="00CC450E"/>
    <w:rsid w:val="00CC4A6C"/>
    <w:rsid w:val="00CC6A0E"/>
    <w:rsid w:val="00CC7B40"/>
    <w:rsid w:val="00CD2DE4"/>
    <w:rsid w:val="00CD2F5A"/>
    <w:rsid w:val="00CD4A8F"/>
    <w:rsid w:val="00CD4BFD"/>
    <w:rsid w:val="00CD528F"/>
    <w:rsid w:val="00CD6AEE"/>
    <w:rsid w:val="00CE15E2"/>
    <w:rsid w:val="00CE22C5"/>
    <w:rsid w:val="00CE3028"/>
    <w:rsid w:val="00CE6B6A"/>
    <w:rsid w:val="00CE7E20"/>
    <w:rsid w:val="00CF0A36"/>
    <w:rsid w:val="00CF2FE8"/>
    <w:rsid w:val="00CF3052"/>
    <w:rsid w:val="00CF3176"/>
    <w:rsid w:val="00CF55B4"/>
    <w:rsid w:val="00D01873"/>
    <w:rsid w:val="00D01B30"/>
    <w:rsid w:val="00D06043"/>
    <w:rsid w:val="00D0672B"/>
    <w:rsid w:val="00D06821"/>
    <w:rsid w:val="00D10666"/>
    <w:rsid w:val="00D10F52"/>
    <w:rsid w:val="00D11A01"/>
    <w:rsid w:val="00D11DDC"/>
    <w:rsid w:val="00D1267C"/>
    <w:rsid w:val="00D12B7F"/>
    <w:rsid w:val="00D1344C"/>
    <w:rsid w:val="00D16773"/>
    <w:rsid w:val="00D21C30"/>
    <w:rsid w:val="00D23377"/>
    <w:rsid w:val="00D24A4C"/>
    <w:rsid w:val="00D26A76"/>
    <w:rsid w:val="00D323A5"/>
    <w:rsid w:val="00D330D2"/>
    <w:rsid w:val="00D34832"/>
    <w:rsid w:val="00D34FAA"/>
    <w:rsid w:val="00D40051"/>
    <w:rsid w:val="00D40FED"/>
    <w:rsid w:val="00D44F6D"/>
    <w:rsid w:val="00D47AF9"/>
    <w:rsid w:val="00D47CA3"/>
    <w:rsid w:val="00D503C9"/>
    <w:rsid w:val="00D54029"/>
    <w:rsid w:val="00D5457A"/>
    <w:rsid w:val="00D567E9"/>
    <w:rsid w:val="00D60AA2"/>
    <w:rsid w:val="00D6266C"/>
    <w:rsid w:val="00D62FEB"/>
    <w:rsid w:val="00D63736"/>
    <w:rsid w:val="00D63E9F"/>
    <w:rsid w:val="00D646A9"/>
    <w:rsid w:val="00D64865"/>
    <w:rsid w:val="00D675C8"/>
    <w:rsid w:val="00D7086E"/>
    <w:rsid w:val="00D71B79"/>
    <w:rsid w:val="00D73F8C"/>
    <w:rsid w:val="00D7414F"/>
    <w:rsid w:val="00D74156"/>
    <w:rsid w:val="00D753D4"/>
    <w:rsid w:val="00D75A5F"/>
    <w:rsid w:val="00D76C0A"/>
    <w:rsid w:val="00D77695"/>
    <w:rsid w:val="00D80D9B"/>
    <w:rsid w:val="00D81A89"/>
    <w:rsid w:val="00D83C56"/>
    <w:rsid w:val="00D86710"/>
    <w:rsid w:val="00D8681D"/>
    <w:rsid w:val="00D86F32"/>
    <w:rsid w:val="00D87388"/>
    <w:rsid w:val="00D902B1"/>
    <w:rsid w:val="00D91DEE"/>
    <w:rsid w:val="00D93E12"/>
    <w:rsid w:val="00D96092"/>
    <w:rsid w:val="00D961E7"/>
    <w:rsid w:val="00DA2383"/>
    <w:rsid w:val="00DA2D18"/>
    <w:rsid w:val="00DA6B90"/>
    <w:rsid w:val="00DB23B0"/>
    <w:rsid w:val="00DB2E97"/>
    <w:rsid w:val="00DB37DE"/>
    <w:rsid w:val="00DB5BEA"/>
    <w:rsid w:val="00DC0617"/>
    <w:rsid w:val="00DC172E"/>
    <w:rsid w:val="00DD05EC"/>
    <w:rsid w:val="00DD1510"/>
    <w:rsid w:val="00DD179C"/>
    <w:rsid w:val="00DD3789"/>
    <w:rsid w:val="00DD3F18"/>
    <w:rsid w:val="00DD50B9"/>
    <w:rsid w:val="00DD5BA3"/>
    <w:rsid w:val="00DD5C2D"/>
    <w:rsid w:val="00DD5D59"/>
    <w:rsid w:val="00DD5F3E"/>
    <w:rsid w:val="00DE036A"/>
    <w:rsid w:val="00DE5F64"/>
    <w:rsid w:val="00DF0787"/>
    <w:rsid w:val="00DF207C"/>
    <w:rsid w:val="00DF2395"/>
    <w:rsid w:val="00DF2CE4"/>
    <w:rsid w:val="00DF4083"/>
    <w:rsid w:val="00DF4D9D"/>
    <w:rsid w:val="00DF53B5"/>
    <w:rsid w:val="00E023E9"/>
    <w:rsid w:val="00E04A5C"/>
    <w:rsid w:val="00E05019"/>
    <w:rsid w:val="00E0740D"/>
    <w:rsid w:val="00E07774"/>
    <w:rsid w:val="00E078A3"/>
    <w:rsid w:val="00E07C74"/>
    <w:rsid w:val="00E100C7"/>
    <w:rsid w:val="00E10F49"/>
    <w:rsid w:val="00E1144E"/>
    <w:rsid w:val="00E16275"/>
    <w:rsid w:val="00E1725A"/>
    <w:rsid w:val="00E2000D"/>
    <w:rsid w:val="00E21060"/>
    <w:rsid w:val="00E21946"/>
    <w:rsid w:val="00E22202"/>
    <w:rsid w:val="00E25C91"/>
    <w:rsid w:val="00E30790"/>
    <w:rsid w:val="00E316A6"/>
    <w:rsid w:val="00E318A8"/>
    <w:rsid w:val="00E319AC"/>
    <w:rsid w:val="00E32DC3"/>
    <w:rsid w:val="00E3400B"/>
    <w:rsid w:val="00E34524"/>
    <w:rsid w:val="00E34ACF"/>
    <w:rsid w:val="00E34DC4"/>
    <w:rsid w:val="00E352F9"/>
    <w:rsid w:val="00E35B61"/>
    <w:rsid w:val="00E41825"/>
    <w:rsid w:val="00E43045"/>
    <w:rsid w:val="00E46856"/>
    <w:rsid w:val="00E554F6"/>
    <w:rsid w:val="00E56CFB"/>
    <w:rsid w:val="00E56FDC"/>
    <w:rsid w:val="00E57867"/>
    <w:rsid w:val="00E60533"/>
    <w:rsid w:val="00E616FE"/>
    <w:rsid w:val="00E6193A"/>
    <w:rsid w:val="00E61CD7"/>
    <w:rsid w:val="00E623B4"/>
    <w:rsid w:val="00E62818"/>
    <w:rsid w:val="00E62A34"/>
    <w:rsid w:val="00E62B84"/>
    <w:rsid w:val="00E64C63"/>
    <w:rsid w:val="00E65F70"/>
    <w:rsid w:val="00E66B22"/>
    <w:rsid w:val="00E7145C"/>
    <w:rsid w:val="00E74C76"/>
    <w:rsid w:val="00E74D61"/>
    <w:rsid w:val="00E75585"/>
    <w:rsid w:val="00E778C2"/>
    <w:rsid w:val="00E80AE3"/>
    <w:rsid w:val="00E82F9E"/>
    <w:rsid w:val="00E839E2"/>
    <w:rsid w:val="00E84F79"/>
    <w:rsid w:val="00E84FBE"/>
    <w:rsid w:val="00E85128"/>
    <w:rsid w:val="00E8652B"/>
    <w:rsid w:val="00E866D5"/>
    <w:rsid w:val="00E8777D"/>
    <w:rsid w:val="00E87CE4"/>
    <w:rsid w:val="00E87D0C"/>
    <w:rsid w:val="00E91346"/>
    <w:rsid w:val="00E91967"/>
    <w:rsid w:val="00E91A1B"/>
    <w:rsid w:val="00E92672"/>
    <w:rsid w:val="00E92C74"/>
    <w:rsid w:val="00E9313F"/>
    <w:rsid w:val="00E937EC"/>
    <w:rsid w:val="00E951E3"/>
    <w:rsid w:val="00E97563"/>
    <w:rsid w:val="00EA36D9"/>
    <w:rsid w:val="00EA3E09"/>
    <w:rsid w:val="00EA3FF4"/>
    <w:rsid w:val="00EA5260"/>
    <w:rsid w:val="00EA5D04"/>
    <w:rsid w:val="00EB100A"/>
    <w:rsid w:val="00EB37DD"/>
    <w:rsid w:val="00EB7BF3"/>
    <w:rsid w:val="00ED04FA"/>
    <w:rsid w:val="00ED0988"/>
    <w:rsid w:val="00ED2089"/>
    <w:rsid w:val="00ED4E3B"/>
    <w:rsid w:val="00EE0DE4"/>
    <w:rsid w:val="00EE1178"/>
    <w:rsid w:val="00EE1273"/>
    <w:rsid w:val="00EE2379"/>
    <w:rsid w:val="00EE43C2"/>
    <w:rsid w:val="00EE623C"/>
    <w:rsid w:val="00EF098C"/>
    <w:rsid w:val="00EF27DD"/>
    <w:rsid w:val="00EF4327"/>
    <w:rsid w:val="00EF5A2B"/>
    <w:rsid w:val="00EF69E7"/>
    <w:rsid w:val="00F036AF"/>
    <w:rsid w:val="00F037EA"/>
    <w:rsid w:val="00F05B3F"/>
    <w:rsid w:val="00F074CE"/>
    <w:rsid w:val="00F13020"/>
    <w:rsid w:val="00F21C40"/>
    <w:rsid w:val="00F21E92"/>
    <w:rsid w:val="00F23A55"/>
    <w:rsid w:val="00F23B79"/>
    <w:rsid w:val="00F2419E"/>
    <w:rsid w:val="00F24C8C"/>
    <w:rsid w:val="00F27240"/>
    <w:rsid w:val="00F272EB"/>
    <w:rsid w:val="00F32D9C"/>
    <w:rsid w:val="00F339C6"/>
    <w:rsid w:val="00F34BFB"/>
    <w:rsid w:val="00F36538"/>
    <w:rsid w:val="00F414DF"/>
    <w:rsid w:val="00F41D97"/>
    <w:rsid w:val="00F42964"/>
    <w:rsid w:val="00F44291"/>
    <w:rsid w:val="00F46954"/>
    <w:rsid w:val="00F471B4"/>
    <w:rsid w:val="00F4747C"/>
    <w:rsid w:val="00F47E9D"/>
    <w:rsid w:val="00F50D35"/>
    <w:rsid w:val="00F5183B"/>
    <w:rsid w:val="00F5254E"/>
    <w:rsid w:val="00F528C2"/>
    <w:rsid w:val="00F537BE"/>
    <w:rsid w:val="00F53DF3"/>
    <w:rsid w:val="00F55DE3"/>
    <w:rsid w:val="00F60C50"/>
    <w:rsid w:val="00F6397F"/>
    <w:rsid w:val="00F647F6"/>
    <w:rsid w:val="00F64CF6"/>
    <w:rsid w:val="00F65F4A"/>
    <w:rsid w:val="00F70FB7"/>
    <w:rsid w:val="00F710C4"/>
    <w:rsid w:val="00F71C2A"/>
    <w:rsid w:val="00F71CCE"/>
    <w:rsid w:val="00F72200"/>
    <w:rsid w:val="00F76B99"/>
    <w:rsid w:val="00F80268"/>
    <w:rsid w:val="00F8095C"/>
    <w:rsid w:val="00F80D3E"/>
    <w:rsid w:val="00F835D2"/>
    <w:rsid w:val="00F84391"/>
    <w:rsid w:val="00F84BC8"/>
    <w:rsid w:val="00F856B5"/>
    <w:rsid w:val="00F86ABC"/>
    <w:rsid w:val="00F86C0C"/>
    <w:rsid w:val="00F87DBC"/>
    <w:rsid w:val="00F90542"/>
    <w:rsid w:val="00F918EF"/>
    <w:rsid w:val="00F921A1"/>
    <w:rsid w:val="00F9398D"/>
    <w:rsid w:val="00F951DA"/>
    <w:rsid w:val="00F965F6"/>
    <w:rsid w:val="00F96BF6"/>
    <w:rsid w:val="00F97C6C"/>
    <w:rsid w:val="00FA1354"/>
    <w:rsid w:val="00FA1557"/>
    <w:rsid w:val="00FB3618"/>
    <w:rsid w:val="00FB453C"/>
    <w:rsid w:val="00FB5EE1"/>
    <w:rsid w:val="00FB604D"/>
    <w:rsid w:val="00FB6290"/>
    <w:rsid w:val="00FC0E84"/>
    <w:rsid w:val="00FC2B82"/>
    <w:rsid w:val="00FC2D1F"/>
    <w:rsid w:val="00FC4AB7"/>
    <w:rsid w:val="00FD0382"/>
    <w:rsid w:val="00FD0D9A"/>
    <w:rsid w:val="00FD323E"/>
    <w:rsid w:val="00FD3D9C"/>
    <w:rsid w:val="00FD5E47"/>
    <w:rsid w:val="00FD78EC"/>
    <w:rsid w:val="00FE0D90"/>
    <w:rsid w:val="00FE2623"/>
    <w:rsid w:val="00FE3231"/>
    <w:rsid w:val="00FE3BF7"/>
    <w:rsid w:val="00FE6D3C"/>
    <w:rsid w:val="00FF1309"/>
    <w:rsid w:val="00FF13C3"/>
    <w:rsid w:val="00FF1B69"/>
    <w:rsid w:val="00FF333C"/>
    <w:rsid w:val="00FF3F7D"/>
    <w:rsid w:val="00FF54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6B710"/>
  <w15:chartTrackingRefBased/>
  <w15:docId w15:val="{FD4589E0-ADAB-4C9C-B465-86990538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5AA1"/>
    <w:rPr>
      <w:sz w:val="24"/>
      <w:szCs w:val="24"/>
      <w:lang w:val="en-US" w:eastAsia="en-US"/>
    </w:rPr>
  </w:style>
  <w:style w:type="paragraph" w:styleId="Heading1">
    <w:name w:val="heading 1"/>
    <w:basedOn w:val="Normal"/>
    <w:next w:val="Normal"/>
    <w:qFormat/>
    <w:pPr>
      <w:keepNext/>
      <w:jc w:val="both"/>
      <w:outlineLvl w:val="0"/>
    </w:pPr>
    <w:rPr>
      <w:b/>
      <w:bCs/>
      <w:sz w:val="28"/>
      <w:lang w:val="lv-LV"/>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tabs>
        <w:tab w:val="num" w:pos="720"/>
      </w:tabs>
      <w:ind w:left="720" w:hanging="720"/>
      <w:outlineLvl w:val="2"/>
    </w:pPr>
    <w:rPr>
      <w:b/>
      <w:bCs/>
      <w:sz w:val="32"/>
      <w:szCs w:val="20"/>
      <w:lang w:val="lv-LV"/>
    </w:rPr>
  </w:style>
  <w:style w:type="paragraph" w:styleId="Heading4">
    <w:name w:val="heading 4"/>
    <w:basedOn w:val="Normal"/>
    <w:next w:val="Normal"/>
    <w:qFormat/>
    <w:pPr>
      <w:keepNext/>
      <w:jc w:val="center"/>
      <w:outlineLvl w:val="3"/>
    </w:pPr>
    <w:rPr>
      <w:b/>
      <w:bCs/>
      <w:sz w:val="28"/>
      <w:lang w:val="lv-LV"/>
    </w:rPr>
  </w:style>
  <w:style w:type="paragraph" w:styleId="Heading5">
    <w:name w:val="heading 5"/>
    <w:basedOn w:val="Normal"/>
    <w:next w:val="Normal"/>
    <w:qFormat/>
    <w:pPr>
      <w:keepNext/>
      <w:numPr>
        <w:numId w:val="1"/>
      </w:numPr>
      <w:outlineLvl w:val="4"/>
    </w:pPr>
    <w:rPr>
      <w:b/>
      <w:bCs/>
      <w:sz w:val="28"/>
      <w:szCs w:val="20"/>
      <w:lang w:val="lv-LV"/>
    </w:rPr>
  </w:style>
  <w:style w:type="paragraph" w:styleId="Heading6">
    <w:name w:val="heading 6"/>
    <w:basedOn w:val="Normal"/>
    <w:next w:val="Normal"/>
    <w:qFormat/>
    <w:pPr>
      <w:keepNext/>
      <w:jc w:val="center"/>
      <w:outlineLvl w:val="5"/>
    </w:pPr>
    <w:rPr>
      <w:b/>
      <w:bCs/>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8"/>
      <w:lang w:val="lv-LV"/>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3">
    <w:name w:val="Body Text Indent 3"/>
    <w:basedOn w:val="Normal"/>
    <w:pPr>
      <w:ind w:firstLine="720"/>
      <w:jc w:val="both"/>
    </w:pPr>
    <w:rPr>
      <w:sz w:val="28"/>
      <w:lang w:val="lv-LV"/>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jc w:val="both"/>
    </w:pPr>
    <w:rPr>
      <w:sz w:val="28"/>
      <w:lang w:val="lv-LV"/>
    </w:rPr>
  </w:style>
  <w:style w:type="paragraph" w:styleId="BodyTextIndent">
    <w:name w:val="Body Text Indent"/>
    <w:basedOn w:val="Normal"/>
    <w:pPr>
      <w:ind w:firstLine="567"/>
      <w:jc w:val="both"/>
    </w:pPr>
    <w:rPr>
      <w:sz w:val="28"/>
      <w:lang w:val="lv-LV"/>
    </w:rPr>
  </w:style>
  <w:style w:type="paragraph" w:styleId="BodyTextIndent2">
    <w:name w:val="Body Text Indent 2"/>
    <w:basedOn w:val="Normal"/>
    <w:pPr>
      <w:tabs>
        <w:tab w:val="left" w:pos="-22"/>
      </w:tabs>
      <w:spacing w:before="120"/>
      <w:ind w:left="-22"/>
      <w:jc w:val="both"/>
    </w:pPr>
    <w:rPr>
      <w:sz w:val="28"/>
      <w:lang w:val="lv-LV"/>
    </w:rPr>
  </w:style>
  <w:style w:type="paragraph" w:styleId="BodyText3">
    <w:name w:val="Body Text 3"/>
    <w:basedOn w:val="Normal"/>
    <w:pPr>
      <w:jc w:val="both"/>
    </w:pPr>
    <w:rPr>
      <w:b/>
      <w:bCs/>
      <w:sz w:val="28"/>
      <w:szCs w:val="28"/>
      <w:lang w:val="lv-LV"/>
    </w:rPr>
  </w:style>
  <w:style w:type="paragraph" w:customStyle="1" w:styleId="naisf">
    <w:name w:val="naisf"/>
    <w:basedOn w:val="Normal"/>
    <w:pPr>
      <w:spacing w:before="100" w:beforeAutospacing="1" w:after="100" w:afterAutospacing="1"/>
      <w:jc w:val="both"/>
    </w:pPr>
    <w:rPr>
      <w:rFonts w:ascii="Arial Unicode MS" w:eastAsia="Arial Unicode MS" w:hAnsi="Arial Unicode MS"/>
      <w:lang w:val="en-GB"/>
    </w:rPr>
  </w:style>
  <w:style w:type="paragraph" w:styleId="Title">
    <w:name w:val="Title"/>
    <w:basedOn w:val="Normal"/>
    <w:qFormat/>
    <w:pPr>
      <w:jc w:val="center"/>
    </w:pPr>
    <w:rPr>
      <w:b/>
      <w:bCs/>
      <w:sz w:val="28"/>
      <w:lang w:val="lv-LV"/>
    </w:rPr>
  </w:style>
  <w:style w:type="paragraph" w:styleId="Subtitle">
    <w:name w:val="Subtitle"/>
    <w:basedOn w:val="Normal"/>
    <w:next w:val="Normal"/>
    <w:qFormat/>
    <w:pPr>
      <w:keepNext/>
      <w:keepLines/>
      <w:widowControl w:val="0"/>
      <w:suppressAutoHyphens/>
      <w:spacing w:before="600" w:after="600"/>
      <w:ind w:right="4820"/>
    </w:pPr>
    <w:rPr>
      <w:b/>
      <w:sz w:val="26"/>
      <w:szCs w:val="20"/>
      <w:lang w:val="en-AU"/>
    </w:rPr>
  </w:style>
  <w:style w:type="paragraph" w:customStyle="1" w:styleId="Subtitle14pt">
    <w:name w:val="Subtitle + 14 pt"/>
    <w:aliases w:val="Not Bold,Justified,First line:  1,27 cm,Right:  0 cm,Be..."/>
    <w:basedOn w:val="Subtitle"/>
    <w:pPr>
      <w:spacing w:before="120" w:after="120"/>
      <w:ind w:right="0" w:firstLine="720"/>
      <w:jc w:val="both"/>
    </w:pPr>
    <w:rPr>
      <w:b w:val="0"/>
      <w:sz w:val="28"/>
      <w:lang w:val="lv-LV"/>
    </w:rPr>
  </w:style>
  <w:style w:type="paragraph" w:styleId="BalloonText">
    <w:name w:val="Balloon Text"/>
    <w:basedOn w:val="Normal"/>
    <w:semiHidden/>
    <w:rsid w:val="00363178"/>
    <w:rPr>
      <w:rFonts w:ascii="Tahoma" w:hAnsi="Tahoma" w:cs="Tahoma"/>
      <w:sz w:val="16"/>
      <w:szCs w:val="16"/>
    </w:rPr>
  </w:style>
  <w:style w:type="paragraph" w:customStyle="1" w:styleId="naislab">
    <w:name w:val="naislab"/>
    <w:basedOn w:val="Normal"/>
    <w:rsid w:val="009A3A3E"/>
    <w:pPr>
      <w:spacing w:before="100" w:beforeAutospacing="1" w:after="100" w:afterAutospacing="1"/>
    </w:pPr>
    <w:rPr>
      <w:lang w:val="lv-LV" w:eastAsia="lv-LV"/>
    </w:rPr>
  </w:style>
  <w:style w:type="paragraph" w:customStyle="1" w:styleId="NormalWeb4Char">
    <w:name w:val="Normal (Web)4 Char"/>
    <w:basedOn w:val="Normal"/>
    <w:link w:val="NormalWeb4CharChar"/>
    <w:rsid w:val="000069F2"/>
    <w:rPr>
      <w:rFonts w:ascii="Tahoma" w:hAnsi="Tahoma" w:cs="Tahoma"/>
      <w:color w:val="2D2F30"/>
      <w:sz w:val="17"/>
      <w:szCs w:val="17"/>
      <w:lang w:val="lv-LV" w:eastAsia="lv-LV"/>
    </w:rPr>
  </w:style>
  <w:style w:type="character" w:customStyle="1" w:styleId="NormalWeb4CharChar">
    <w:name w:val="Normal (Web)4 Char Char"/>
    <w:link w:val="NormalWeb4Char"/>
    <w:rsid w:val="000069F2"/>
    <w:rPr>
      <w:rFonts w:ascii="Tahoma" w:hAnsi="Tahoma" w:cs="Tahoma"/>
      <w:color w:val="2D2F30"/>
      <w:sz w:val="17"/>
      <w:szCs w:val="17"/>
      <w:lang w:val="lv-LV" w:eastAsia="lv-LV" w:bidi="ar-SA"/>
    </w:rPr>
  </w:style>
  <w:style w:type="paragraph" w:customStyle="1" w:styleId="Rakstz">
    <w:name w:val="Rakstz."/>
    <w:basedOn w:val="Normal"/>
    <w:rsid w:val="00B9074F"/>
    <w:rPr>
      <w:lang w:val="pl-PL" w:eastAsia="pl-PL"/>
    </w:rPr>
  </w:style>
  <w:style w:type="character" w:styleId="Hyperlink">
    <w:name w:val="Hyperlink"/>
    <w:uiPriority w:val="99"/>
    <w:rsid w:val="007B3F81"/>
    <w:rPr>
      <w:color w:val="0000FF"/>
      <w:u w:val="single"/>
    </w:rPr>
  </w:style>
  <w:style w:type="character" w:styleId="Strong">
    <w:name w:val="Strong"/>
    <w:qFormat/>
    <w:rsid w:val="000D6ADC"/>
    <w:rPr>
      <w:b/>
      <w:bCs/>
    </w:rPr>
  </w:style>
  <w:style w:type="paragraph" w:customStyle="1" w:styleId="RakstzCharCharRakstzCharCharRakstzCharCharRakstz">
    <w:name w:val="Rakstz. Char Char Rakstz. Char Char Rakstz. Char Char Rakstz."/>
    <w:basedOn w:val="Normal"/>
    <w:rsid w:val="008976C4"/>
    <w:pPr>
      <w:spacing w:after="160" w:line="240" w:lineRule="exact"/>
    </w:pPr>
    <w:rPr>
      <w:rFonts w:ascii="Tahoma" w:hAnsi="Tahoma"/>
      <w:sz w:val="20"/>
      <w:szCs w:val="20"/>
    </w:rPr>
  </w:style>
  <w:style w:type="paragraph" w:customStyle="1" w:styleId="ColorfulList-Accent11">
    <w:name w:val="Colorful List - Accent 11"/>
    <w:basedOn w:val="Normal"/>
    <w:qFormat/>
    <w:rsid w:val="002A4DAF"/>
    <w:pPr>
      <w:ind w:left="720"/>
    </w:pPr>
    <w:rPr>
      <w:lang w:val="lv-LV" w:eastAsia="lv-LV"/>
    </w:rPr>
  </w:style>
  <w:style w:type="paragraph" w:customStyle="1" w:styleId="naiskr">
    <w:name w:val="naiskr"/>
    <w:basedOn w:val="Normal"/>
    <w:rsid w:val="007104F2"/>
    <w:pPr>
      <w:spacing w:before="100" w:beforeAutospacing="1" w:after="100" w:afterAutospacing="1"/>
    </w:pPr>
    <w:rPr>
      <w:lang w:val="lv-LV" w:eastAsia="lv-LV"/>
    </w:rPr>
  </w:style>
  <w:style w:type="paragraph" w:customStyle="1" w:styleId="naisnod">
    <w:name w:val="naisnod"/>
    <w:basedOn w:val="Normal"/>
    <w:rsid w:val="00A5556A"/>
    <w:pPr>
      <w:spacing w:before="100" w:beforeAutospacing="1" w:after="100" w:afterAutospacing="1"/>
    </w:pPr>
    <w:rPr>
      <w:lang w:val="lv-LV" w:eastAsia="lv-LV"/>
    </w:rPr>
  </w:style>
  <w:style w:type="paragraph" w:customStyle="1" w:styleId="Default">
    <w:name w:val="Default"/>
    <w:rsid w:val="00E100C7"/>
    <w:pPr>
      <w:autoSpaceDE w:val="0"/>
      <w:autoSpaceDN w:val="0"/>
      <w:adjustRightInd w:val="0"/>
    </w:pPr>
    <w:rPr>
      <w:color w:val="000000"/>
      <w:sz w:val="24"/>
      <w:szCs w:val="24"/>
    </w:rPr>
  </w:style>
  <w:style w:type="paragraph" w:customStyle="1" w:styleId="MediumGrid21">
    <w:name w:val="Medium Grid 21"/>
    <w:uiPriority w:val="1"/>
    <w:qFormat/>
    <w:rsid w:val="0088195E"/>
    <w:rPr>
      <w:rFonts w:ascii="Calibri" w:eastAsia="Calibri" w:hAnsi="Calibri"/>
      <w:sz w:val="22"/>
      <w:szCs w:val="22"/>
      <w:lang w:eastAsia="en-US"/>
    </w:rPr>
  </w:style>
  <w:style w:type="paragraph" w:styleId="ListParagraph">
    <w:name w:val="List Paragraph"/>
    <w:aliases w:val="2"/>
    <w:basedOn w:val="Normal"/>
    <w:link w:val="ListParagraphChar"/>
    <w:uiPriority w:val="34"/>
    <w:qFormat/>
    <w:rsid w:val="002813EC"/>
    <w:pPr>
      <w:ind w:left="720" w:firstLine="425"/>
      <w:contextualSpacing/>
      <w:jc w:val="both"/>
    </w:pPr>
    <w:rPr>
      <w:rFonts w:eastAsia="Calibri"/>
      <w:lang w:val="lv-LV"/>
    </w:rPr>
  </w:style>
  <w:style w:type="paragraph" w:styleId="NoSpacing">
    <w:name w:val="No Spacing"/>
    <w:uiPriority w:val="1"/>
    <w:qFormat/>
    <w:rsid w:val="008674F9"/>
    <w:rPr>
      <w:rFonts w:ascii="Calibri" w:eastAsia="Calibri" w:hAnsi="Calibri"/>
      <w:sz w:val="22"/>
      <w:szCs w:val="22"/>
      <w:lang w:eastAsia="en-US"/>
    </w:rPr>
  </w:style>
  <w:style w:type="character" w:customStyle="1" w:styleId="ListParagraphChar">
    <w:name w:val="List Paragraph Char"/>
    <w:aliases w:val="2 Char"/>
    <w:link w:val="ListParagraph"/>
    <w:uiPriority w:val="34"/>
    <w:locked/>
    <w:rsid w:val="000616DF"/>
    <w:rPr>
      <w:rFonts w:eastAsia="Calibri"/>
      <w:sz w:val="24"/>
      <w:szCs w:val="24"/>
      <w:lang w:eastAsia="en-US"/>
    </w:rPr>
  </w:style>
  <w:style w:type="paragraph" w:customStyle="1" w:styleId="tv213">
    <w:name w:val="tv213"/>
    <w:basedOn w:val="Normal"/>
    <w:rsid w:val="00F9398D"/>
    <w:pPr>
      <w:spacing w:before="100" w:beforeAutospacing="1" w:after="100" w:afterAutospacing="1"/>
    </w:pPr>
    <w:rPr>
      <w:lang w:val="lv-LV" w:eastAsia="lv-LV"/>
    </w:rPr>
  </w:style>
  <w:style w:type="paragraph" w:customStyle="1" w:styleId="naisc">
    <w:name w:val="naisc"/>
    <w:basedOn w:val="Normal"/>
    <w:rsid w:val="00BA5C22"/>
    <w:pPr>
      <w:spacing w:before="75" w:after="75"/>
      <w:jc w:val="center"/>
    </w:pPr>
    <w:rPr>
      <w:lang w:val="lv-LV" w:eastAsia="lv-LV"/>
    </w:rPr>
  </w:style>
  <w:style w:type="character" w:styleId="CommentReference">
    <w:name w:val="annotation reference"/>
    <w:basedOn w:val="DefaultParagraphFont"/>
    <w:rsid w:val="000905E6"/>
    <w:rPr>
      <w:sz w:val="16"/>
      <w:szCs w:val="16"/>
    </w:rPr>
  </w:style>
  <w:style w:type="paragraph" w:styleId="CommentText">
    <w:name w:val="annotation text"/>
    <w:basedOn w:val="Normal"/>
    <w:link w:val="CommentTextChar"/>
    <w:rsid w:val="000905E6"/>
    <w:rPr>
      <w:sz w:val="20"/>
      <w:szCs w:val="20"/>
    </w:rPr>
  </w:style>
  <w:style w:type="character" w:customStyle="1" w:styleId="CommentTextChar">
    <w:name w:val="Comment Text Char"/>
    <w:basedOn w:val="DefaultParagraphFont"/>
    <w:link w:val="CommentText"/>
    <w:rsid w:val="000905E6"/>
    <w:rPr>
      <w:lang w:val="en-US" w:eastAsia="en-US"/>
    </w:rPr>
  </w:style>
  <w:style w:type="paragraph" w:styleId="CommentSubject">
    <w:name w:val="annotation subject"/>
    <w:basedOn w:val="CommentText"/>
    <w:next w:val="CommentText"/>
    <w:link w:val="CommentSubjectChar"/>
    <w:rsid w:val="000905E6"/>
    <w:rPr>
      <w:b/>
      <w:bCs/>
    </w:rPr>
  </w:style>
  <w:style w:type="character" w:customStyle="1" w:styleId="CommentSubjectChar">
    <w:name w:val="Comment Subject Char"/>
    <w:basedOn w:val="CommentTextChar"/>
    <w:link w:val="CommentSubject"/>
    <w:rsid w:val="000905E6"/>
    <w:rPr>
      <w:b/>
      <w:bCs/>
      <w:lang w:val="en-US" w:eastAsia="en-US"/>
    </w:rPr>
  </w:style>
  <w:style w:type="character" w:customStyle="1" w:styleId="FooterChar">
    <w:name w:val="Footer Char"/>
    <w:basedOn w:val="DefaultParagraphFont"/>
    <w:link w:val="Footer"/>
    <w:uiPriority w:val="99"/>
    <w:rsid w:val="00614E98"/>
    <w:rPr>
      <w:sz w:val="24"/>
      <w:szCs w:val="24"/>
      <w:lang w:val="en-US" w:eastAsia="en-US"/>
    </w:rPr>
  </w:style>
  <w:style w:type="table" w:styleId="TableGrid">
    <w:name w:val="Table Grid"/>
    <w:basedOn w:val="TableNormal"/>
    <w:uiPriority w:val="59"/>
    <w:rsid w:val="00614E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63B6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71246">
      <w:bodyDiv w:val="1"/>
      <w:marLeft w:val="0"/>
      <w:marRight w:val="0"/>
      <w:marTop w:val="0"/>
      <w:marBottom w:val="0"/>
      <w:divBdr>
        <w:top w:val="none" w:sz="0" w:space="0" w:color="auto"/>
        <w:left w:val="none" w:sz="0" w:space="0" w:color="auto"/>
        <w:bottom w:val="none" w:sz="0" w:space="0" w:color="auto"/>
        <w:right w:val="none" w:sz="0" w:space="0" w:color="auto"/>
      </w:divBdr>
    </w:div>
    <w:div w:id="74280847">
      <w:bodyDiv w:val="1"/>
      <w:marLeft w:val="0"/>
      <w:marRight w:val="0"/>
      <w:marTop w:val="0"/>
      <w:marBottom w:val="0"/>
      <w:divBdr>
        <w:top w:val="none" w:sz="0" w:space="0" w:color="auto"/>
        <w:left w:val="none" w:sz="0" w:space="0" w:color="auto"/>
        <w:bottom w:val="none" w:sz="0" w:space="0" w:color="auto"/>
        <w:right w:val="none" w:sz="0" w:space="0" w:color="auto"/>
      </w:divBdr>
    </w:div>
    <w:div w:id="74978739">
      <w:bodyDiv w:val="1"/>
      <w:marLeft w:val="0"/>
      <w:marRight w:val="0"/>
      <w:marTop w:val="0"/>
      <w:marBottom w:val="0"/>
      <w:divBdr>
        <w:top w:val="none" w:sz="0" w:space="0" w:color="auto"/>
        <w:left w:val="none" w:sz="0" w:space="0" w:color="auto"/>
        <w:bottom w:val="none" w:sz="0" w:space="0" w:color="auto"/>
        <w:right w:val="none" w:sz="0" w:space="0" w:color="auto"/>
      </w:divBdr>
    </w:div>
    <w:div w:id="86536530">
      <w:bodyDiv w:val="1"/>
      <w:marLeft w:val="0"/>
      <w:marRight w:val="0"/>
      <w:marTop w:val="0"/>
      <w:marBottom w:val="0"/>
      <w:divBdr>
        <w:top w:val="none" w:sz="0" w:space="0" w:color="auto"/>
        <w:left w:val="none" w:sz="0" w:space="0" w:color="auto"/>
        <w:bottom w:val="none" w:sz="0" w:space="0" w:color="auto"/>
        <w:right w:val="none" w:sz="0" w:space="0" w:color="auto"/>
      </w:divBdr>
    </w:div>
    <w:div w:id="86577829">
      <w:bodyDiv w:val="1"/>
      <w:marLeft w:val="0"/>
      <w:marRight w:val="0"/>
      <w:marTop w:val="0"/>
      <w:marBottom w:val="0"/>
      <w:divBdr>
        <w:top w:val="none" w:sz="0" w:space="0" w:color="auto"/>
        <w:left w:val="none" w:sz="0" w:space="0" w:color="auto"/>
        <w:bottom w:val="none" w:sz="0" w:space="0" w:color="auto"/>
        <w:right w:val="none" w:sz="0" w:space="0" w:color="auto"/>
      </w:divBdr>
    </w:div>
    <w:div w:id="148257380">
      <w:bodyDiv w:val="1"/>
      <w:marLeft w:val="0"/>
      <w:marRight w:val="0"/>
      <w:marTop w:val="0"/>
      <w:marBottom w:val="0"/>
      <w:divBdr>
        <w:top w:val="none" w:sz="0" w:space="0" w:color="auto"/>
        <w:left w:val="none" w:sz="0" w:space="0" w:color="auto"/>
        <w:bottom w:val="none" w:sz="0" w:space="0" w:color="auto"/>
        <w:right w:val="none" w:sz="0" w:space="0" w:color="auto"/>
      </w:divBdr>
    </w:div>
    <w:div w:id="169494302">
      <w:bodyDiv w:val="1"/>
      <w:marLeft w:val="0"/>
      <w:marRight w:val="0"/>
      <w:marTop w:val="0"/>
      <w:marBottom w:val="0"/>
      <w:divBdr>
        <w:top w:val="none" w:sz="0" w:space="0" w:color="auto"/>
        <w:left w:val="none" w:sz="0" w:space="0" w:color="auto"/>
        <w:bottom w:val="none" w:sz="0" w:space="0" w:color="auto"/>
        <w:right w:val="none" w:sz="0" w:space="0" w:color="auto"/>
      </w:divBdr>
    </w:div>
    <w:div w:id="490028173">
      <w:bodyDiv w:val="1"/>
      <w:marLeft w:val="0"/>
      <w:marRight w:val="0"/>
      <w:marTop w:val="0"/>
      <w:marBottom w:val="0"/>
      <w:divBdr>
        <w:top w:val="none" w:sz="0" w:space="0" w:color="auto"/>
        <w:left w:val="none" w:sz="0" w:space="0" w:color="auto"/>
        <w:bottom w:val="none" w:sz="0" w:space="0" w:color="auto"/>
        <w:right w:val="none" w:sz="0" w:space="0" w:color="auto"/>
      </w:divBdr>
    </w:div>
    <w:div w:id="529295005">
      <w:bodyDiv w:val="1"/>
      <w:marLeft w:val="0"/>
      <w:marRight w:val="0"/>
      <w:marTop w:val="0"/>
      <w:marBottom w:val="0"/>
      <w:divBdr>
        <w:top w:val="none" w:sz="0" w:space="0" w:color="auto"/>
        <w:left w:val="none" w:sz="0" w:space="0" w:color="auto"/>
        <w:bottom w:val="none" w:sz="0" w:space="0" w:color="auto"/>
        <w:right w:val="none" w:sz="0" w:space="0" w:color="auto"/>
      </w:divBdr>
    </w:div>
    <w:div w:id="564412013">
      <w:bodyDiv w:val="1"/>
      <w:marLeft w:val="0"/>
      <w:marRight w:val="0"/>
      <w:marTop w:val="0"/>
      <w:marBottom w:val="0"/>
      <w:divBdr>
        <w:top w:val="none" w:sz="0" w:space="0" w:color="auto"/>
        <w:left w:val="none" w:sz="0" w:space="0" w:color="auto"/>
        <w:bottom w:val="none" w:sz="0" w:space="0" w:color="auto"/>
        <w:right w:val="none" w:sz="0" w:space="0" w:color="auto"/>
      </w:divBdr>
    </w:div>
    <w:div w:id="644941402">
      <w:bodyDiv w:val="1"/>
      <w:marLeft w:val="0"/>
      <w:marRight w:val="0"/>
      <w:marTop w:val="0"/>
      <w:marBottom w:val="0"/>
      <w:divBdr>
        <w:top w:val="none" w:sz="0" w:space="0" w:color="auto"/>
        <w:left w:val="none" w:sz="0" w:space="0" w:color="auto"/>
        <w:bottom w:val="none" w:sz="0" w:space="0" w:color="auto"/>
        <w:right w:val="none" w:sz="0" w:space="0" w:color="auto"/>
      </w:divBdr>
    </w:div>
    <w:div w:id="724178844">
      <w:bodyDiv w:val="1"/>
      <w:marLeft w:val="0"/>
      <w:marRight w:val="0"/>
      <w:marTop w:val="0"/>
      <w:marBottom w:val="0"/>
      <w:divBdr>
        <w:top w:val="none" w:sz="0" w:space="0" w:color="auto"/>
        <w:left w:val="none" w:sz="0" w:space="0" w:color="auto"/>
        <w:bottom w:val="none" w:sz="0" w:space="0" w:color="auto"/>
        <w:right w:val="none" w:sz="0" w:space="0" w:color="auto"/>
      </w:divBdr>
    </w:div>
    <w:div w:id="819230039">
      <w:bodyDiv w:val="1"/>
      <w:marLeft w:val="0"/>
      <w:marRight w:val="0"/>
      <w:marTop w:val="0"/>
      <w:marBottom w:val="0"/>
      <w:divBdr>
        <w:top w:val="none" w:sz="0" w:space="0" w:color="auto"/>
        <w:left w:val="none" w:sz="0" w:space="0" w:color="auto"/>
        <w:bottom w:val="none" w:sz="0" w:space="0" w:color="auto"/>
        <w:right w:val="none" w:sz="0" w:space="0" w:color="auto"/>
      </w:divBdr>
    </w:div>
    <w:div w:id="1008407677">
      <w:bodyDiv w:val="1"/>
      <w:marLeft w:val="0"/>
      <w:marRight w:val="0"/>
      <w:marTop w:val="0"/>
      <w:marBottom w:val="0"/>
      <w:divBdr>
        <w:top w:val="none" w:sz="0" w:space="0" w:color="auto"/>
        <w:left w:val="none" w:sz="0" w:space="0" w:color="auto"/>
        <w:bottom w:val="none" w:sz="0" w:space="0" w:color="auto"/>
        <w:right w:val="none" w:sz="0" w:space="0" w:color="auto"/>
      </w:divBdr>
    </w:div>
    <w:div w:id="1116290976">
      <w:bodyDiv w:val="1"/>
      <w:marLeft w:val="0"/>
      <w:marRight w:val="0"/>
      <w:marTop w:val="0"/>
      <w:marBottom w:val="0"/>
      <w:divBdr>
        <w:top w:val="none" w:sz="0" w:space="0" w:color="auto"/>
        <w:left w:val="none" w:sz="0" w:space="0" w:color="auto"/>
        <w:bottom w:val="none" w:sz="0" w:space="0" w:color="auto"/>
        <w:right w:val="none" w:sz="0" w:space="0" w:color="auto"/>
      </w:divBdr>
    </w:div>
    <w:div w:id="1125467380">
      <w:bodyDiv w:val="1"/>
      <w:marLeft w:val="0"/>
      <w:marRight w:val="0"/>
      <w:marTop w:val="0"/>
      <w:marBottom w:val="0"/>
      <w:divBdr>
        <w:top w:val="none" w:sz="0" w:space="0" w:color="auto"/>
        <w:left w:val="none" w:sz="0" w:space="0" w:color="auto"/>
        <w:bottom w:val="none" w:sz="0" w:space="0" w:color="auto"/>
        <w:right w:val="none" w:sz="0" w:space="0" w:color="auto"/>
      </w:divBdr>
    </w:div>
    <w:div w:id="1143111434">
      <w:bodyDiv w:val="1"/>
      <w:marLeft w:val="0"/>
      <w:marRight w:val="0"/>
      <w:marTop w:val="0"/>
      <w:marBottom w:val="0"/>
      <w:divBdr>
        <w:top w:val="none" w:sz="0" w:space="0" w:color="auto"/>
        <w:left w:val="none" w:sz="0" w:space="0" w:color="auto"/>
        <w:bottom w:val="none" w:sz="0" w:space="0" w:color="auto"/>
        <w:right w:val="none" w:sz="0" w:space="0" w:color="auto"/>
      </w:divBdr>
    </w:div>
    <w:div w:id="1143155073">
      <w:bodyDiv w:val="1"/>
      <w:marLeft w:val="0"/>
      <w:marRight w:val="0"/>
      <w:marTop w:val="0"/>
      <w:marBottom w:val="0"/>
      <w:divBdr>
        <w:top w:val="none" w:sz="0" w:space="0" w:color="auto"/>
        <w:left w:val="none" w:sz="0" w:space="0" w:color="auto"/>
        <w:bottom w:val="none" w:sz="0" w:space="0" w:color="auto"/>
        <w:right w:val="none" w:sz="0" w:space="0" w:color="auto"/>
      </w:divBdr>
    </w:div>
    <w:div w:id="1198785515">
      <w:bodyDiv w:val="1"/>
      <w:marLeft w:val="0"/>
      <w:marRight w:val="0"/>
      <w:marTop w:val="0"/>
      <w:marBottom w:val="0"/>
      <w:divBdr>
        <w:top w:val="none" w:sz="0" w:space="0" w:color="auto"/>
        <w:left w:val="none" w:sz="0" w:space="0" w:color="auto"/>
        <w:bottom w:val="none" w:sz="0" w:space="0" w:color="auto"/>
        <w:right w:val="none" w:sz="0" w:space="0" w:color="auto"/>
      </w:divBdr>
    </w:div>
    <w:div w:id="1223371566">
      <w:bodyDiv w:val="1"/>
      <w:marLeft w:val="0"/>
      <w:marRight w:val="0"/>
      <w:marTop w:val="0"/>
      <w:marBottom w:val="0"/>
      <w:divBdr>
        <w:top w:val="none" w:sz="0" w:space="0" w:color="auto"/>
        <w:left w:val="none" w:sz="0" w:space="0" w:color="auto"/>
        <w:bottom w:val="none" w:sz="0" w:space="0" w:color="auto"/>
        <w:right w:val="none" w:sz="0" w:space="0" w:color="auto"/>
      </w:divBdr>
    </w:div>
    <w:div w:id="1265073097">
      <w:bodyDiv w:val="1"/>
      <w:marLeft w:val="0"/>
      <w:marRight w:val="0"/>
      <w:marTop w:val="0"/>
      <w:marBottom w:val="0"/>
      <w:divBdr>
        <w:top w:val="none" w:sz="0" w:space="0" w:color="auto"/>
        <w:left w:val="none" w:sz="0" w:space="0" w:color="auto"/>
        <w:bottom w:val="none" w:sz="0" w:space="0" w:color="auto"/>
        <w:right w:val="none" w:sz="0" w:space="0" w:color="auto"/>
      </w:divBdr>
    </w:div>
    <w:div w:id="1350260762">
      <w:bodyDiv w:val="1"/>
      <w:marLeft w:val="0"/>
      <w:marRight w:val="0"/>
      <w:marTop w:val="0"/>
      <w:marBottom w:val="0"/>
      <w:divBdr>
        <w:top w:val="none" w:sz="0" w:space="0" w:color="auto"/>
        <w:left w:val="none" w:sz="0" w:space="0" w:color="auto"/>
        <w:bottom w:val="none" w:sz="0" w:space="0" w:color="auto"/>
        <w:right w:val="none" w:sz="0" w:space="0" w:color="auto"/>
      </w:divBdr>
    </w:div>
    <w:div w:id="1413313571">
      <w:bodyDiv w:val="1"/>
      <w:marLeft w:val="0"/>
      <w:marRight w:val="0"/>
      <w:marTop w:val="0"/>
      <w:marBottom w:val="0"/>
      <w:divBdr>
        <w:top w:val="none" w:sz="0" w:space="0" w:color="auto"/>
        <w:left w:val="none" w:sz="0" w:space="0" w:color="auto"/>
        <w:bottom w:val="none" w:sz="0" w:space="0" w:color="auto"/>
        <w:right w:val="none" w:sz="0" w:space="0" w:color="auto"/>
      </w:divBdr>
    </w:div>
    <w:div w:id="1421371480">
      <w:bodyDiv w:val="1"/>
      <w:marLeft w:val="0"/>
      <w:marRight w:val="0"/>
      <w:marTop w:val="0"/>
      <w:marBottom w:val="0"/>
      <w:divBdr>
        <w:top w:val="none" w:sz="0" w:space="0" w:color="auto"/>
        <w:left w:val="none" w:sz="0" w:space="0" w:color="auto"/>
        <w:bottom w:val="none" w:sz="0" w:space="0" w:color="auto"/>
        <w:right w:val="none" w:sz="0" w:space="0" w:color="auto"/>
      </w:divBdr>
    </w:div>
    <w:div w:id="1486318630">
      <w:bodyDiv w:val="1"/>
      <w:marLeft w:val="0"/>
      <w:marRight w:val="0"/>
      <w:marTop w:val="0"/>
      <w:marBottom w:val="0"/>
      <w:divBdr>
        <w:top w:val="none" w:sz="0" w:space="0" w:color="auto"/>
        <w:left w:val="none" w:sz="0" w:space="0" w:color="auto"/>
        <w:bottom w:val="none" w:sz="0" w:space="0" w:color="auto"/>
        <w:right w:val="none" w:sz="0" w:space="0" w:color="auto"/>
      </w:divBdr>
    </w:div>
    <w:div w:id="1523202225">
      <w:bodyDiv w:val="1"/>
      <w:marLeft w:val="0"/>
      <w:marRight w:val="0"/>
      <w:marTop w:val="0"/>
      <w:marBottom w:val="0"/>
      <w:divBdr>
        <w:top w:val="none" w:sz="0" w:space="0" w:color="auto"/>
        <w:left w:val="none" w:sz="0" w:space="0" w:color="auto"/>
        <w:bottom w:val="none" w:sz="0" w:space="0" w:color="auto"/>
        <w:right w:val="none" w:sz="0" w:space="0" w:color="auto"/>
      </w:divBdr>
    </w:div>
    <w:div w:id="1540162001">
      <w:bodyDiv w:val="1"/>
      <w:marLeft w:val="0"/>
      <w:marRight w:val="0"/>
      <w:marTop w:val="0"/>
      <w:marBottom w:val="0"/>
      <w:divBdr>
        <w:top w:val="none" w:sz="0" w:space="0" w:color="auto"/>
        <w:left w:val="none" w:sz="0" w:space="0" w:color="auto"/>
        <w:bottom w:val="none" w:sz="0" w:space="0" w:color="auto"/>
        <w:right w:val="none" w:sz="0" w:space="0" w:color="auto"/>
      </w:divBdr>
    </w:div>
    <w:div w:id="1553467084">
      <w:bodyDiv w:val="1"/>
      <w:marLeft w:val="0"/>
      <w:marRight w:val="0"/>
      <w:marTop w:val="0"/>
      <w:marBottom w:val="0"/>
      <w:divBdr>
        <w:top w:val="none" w:sz="0" w:space="0" w:color="auto"/>
        <w:left w:val="none" w:sz="0" w:space="0" w:color="auto"/>
        <w:bottom w:val="none" w:sz="0" w:space="0" w:color="auto"/>
        <w:right w:val="none" w:sz="0" w:space="0" w:color="auto"/>
      </w:divBdr>
    </w:div>
    <w:div w:id="1800412624">
      <w:bodyDiv w:val="1"/>
      <w:marLeft w:val="0"/>
      <w:marRight w:val="0"/>
      <w:marTop w:val="0"/>
      <w:marBottom w:val="0"/>
      <w:divBdr>
        <w:top w:val="none" w:sz="0" w:space="0" w:color="auto"/>
        <w:left w:val="none" w:sz="0" w:space="0" w:color="auto"/>
        <w:bottom w:val="none" w:sz="0" w:space="0" w:color="auto"/>
        <w:right w:val="none" w:sz="0" w:space="0" w:color="auto"/>
      </w:divBdr>
    </w:div>
    <w:div w:id="1816409585">
      <w:bodyDiv w:val="1"/>
      <w:marLeft w:val="0"/>
      <w:marRight w:val="0"/>
      <w:marTop w:val="0"/>
      <w:marBottom w:val="0"/>
      <w:divBdr>
        <w:top w:val="none" w:sz="0" w:space="0" w:color="auto"/>
        <w:left w:val="none" w:sz="0" w:space="0" w:color="auto"/>
        <w:bottom w:val="none" w:sz="0" w:space="0" w:color="auto"/>
        <w:right w:val="none" w:sz="0" w:space="0" w:color="auto"/>
      </w:divBdr>
    </w:div>
    <w:div w:id="1841003097">
      <w:bodyDiv w:val="1"/>
      <w:marLeft w:val="0"/>
      <w:marRight w:val="0"/>
      <w:marTop w:val="0"/>
      <w:marBottom w:val="0"/>
      <w:divBdr>
        <w:top w:val="none" w:sz="0" w:space="0" w:color="auto"/>
        <w:left w:val="none" w:sz="0" w:space="0" w:color="auto"/>
        <w:bottom w:val="none" w:sz="0" w:space="0" w:color="auto"/>
        <w:right w:val="none" w:sz="0" w:space="0" w:color="auto"/>
      </w:divBdr>
    </w:div>
    <w:div w:id="1932273849">
      <w:bodyDiv w:val="1"/>
      <w:marLeft w:val="0"/>
      <w:marRight w:val="0"/>
      <w:marTop w:val="0"/>
      <w:marBottom w:val="0"/>
      <w:divBdr>
        <w:top w:val="none" w:sz="0" w:space="0" w:color="auto"/>
        <w:left w:val="none" w:sz="0" w:space="0" w:color="auto"/>
        <w:bottom w:val="none" w:sz="0" w:space="0" w:color="auto"/>
        <w:right w:val="none" w:sz="0" w:space="0" w:color="auto"/>
      </w:divBdr>
    </w:div>
    <w:div w:id="1967588420">
      <w:bodyDiv w:val="1"/>
      <w:marLeft w:val="0"/>
      <w:marRight w:val="0"/>
      <w:marTop w:val="0"/>
      <w:marBottom w:val="0"/>
      <w:divBdr>
        <w:top w:val="none" w:sz="0" w:space="0" w:color="auto"/>
        <w:left w:val="none" w:sz="0" w:space="0" w:color="auto"/>
        <w:bottom w:val="none" w:sz="0" w:space="0" w:color="auto"/>
        <w:right w:val="none" w:sz="0" w:space="0" w:color="auto"/>
      </w:divBdr>
    </w:div>
    <w:div w:id="2018648711">
      <w:bodyDiv w:val="1"/>
      <w:marLeft w:val="0"/>
      <w:marRight w:val="0"/>
      <w:marTop w:val="0"/>
      <w:marBottom w:val="0"/>
      <w:divBdr>
        <w:top w:val="none" w:sz="0" w:space="0" w:color="auto"/>
        <w:left w:val="none" w:sz="0" w:space="0" w:color="auto"/>
        <w:bottom w:val="none" w:sz="0" w:space="0" w:color="auto"/>
        <w:right w:val="none" w:sz="0" w:space="0" w:color="auto"/>
      </w:divBdr>
    </w:div>
    <w:div w:id="2028436547">
      <w:bodyDiv w:val="1"/>
      <w:marLeft w:val="0"/>
      <w:marRight w:val="0"/>
      <w:marTop w:val="0"/>
      <w:marBottom w:val="0"/>
      <w:divBdr>
        <w:top w:val="none" w:sz="0" w:space="0" w:color="auto"/>
        <w:left w:val="none" w:sz="0" w:space="0" w:color="auto"/>
        <w:bottom w:val="none" w:sz="0" w:space="0" w:color="auto"/>
        <w:right w:val="none" w:sz="0" w:space="0" w:color="auto"/>
      </w:divBdr>
      <w:divsChild>
        <w:div w:id="1876383870">
          <w:marLeft w:val="0"/>
          <w:marRight w:val="0"/>
          <w:marTop w:val="0"/>
          <w:marBottom w:val="0"/>
          <w:divBdr>
            <w:top w:val="none" w:sz="0" w:space="0" w:color="auto"/>
            <w:left w:val="none" w:sz="0" w:space="0" w:color="auto"/>
            <w:bottom w:val="none" w:sz="0" w:space="0" w:color="auto"/>
            <w:right w:val="none" w:sz="0" w:space="0" w:color="auto"/>
          </w:divBdr>
          <w:divsChild>
            <w:div w:id="252594597">
              <w:marLeft w:val="0"/>
              <w:marRight w:val="0"/>
              <w:marTop w:val="0"/>
              <w:marBottom w:val="0"/>
              <w:divBdr>
                <w:top w:val="none" w:sz="0" w:space="0" w:color="auto"/>
                <w:left w:val="none" w:sz="0" w:space="0" w:color="auto"/>
                <w:bottom w:val="none" w:sz="0" w:space="0" w:color="auto"/>
                <w:right w:val="none" w:sz="0" w:space="0" w:color="auto"/>
              </w:divBdr>
              <w:divsChild>
                <w:div w:id="1630864491">
                  <w:marLeft w:val="0"/>
                  <w:marRight w:val="0"/>
                  <w:marTop w:val="0"/>
                  <w:marBottom w:val="0"/>
                  <w:divBdr>
                    <w:top w:val="none" w:sz="0" w:space="0" w:color="auto"/>
                    <w:left w:val="none" w:sz="0" w:space="0" w:color="auto"/>
                    <w:bottom w:val="none" w:sz="0" w:space="0" w:color="auto"/>
                    <w:right w:val="none" w:sz="0" w:space="0" w:color="auto"/>
                  </w:divBdr>
                  <w:divsChild>
                    <w:div w:id="374428967">
                      <w:marLeft w:val="0"/>
                      <w:marRight w:val="0"/>
                      <w:marTop w:val="0"/>
                      <w:marBottom w:val="0"/>
                      <w:divBdr>
                        <w:top w:val="none" w:sz="0" w:space="0" w:color="auto"/>
                        <w:left w:val="none" w:sz="0" w:space="0" w:color="auto"/>
                        <w:bottom w:val="none" w:sz="0" w:space="0" w:color="auto"/>
                        <w:right w:val="none" w:sz="0" w:space="0" w:color="auto"/>
                      </w:divBdr>
                      <w:divsChild>
                        <w:div w:id="671107726">
                          <w:marLeft w:val="0"/>
                          <w:marRight w:val="0"/>
                          <w:marTop w:val="0"/>
                          <w:marBottom w:val="0"/>
                          <w:divBdr>
                            <w:top w:val="none" w:sz="0" w:space="0" w:color="auto"/>
                            <w:left w:val="none" w:sz="0" w:space="0" w:color="auto"/>
                            <w:bottom w:val="none" w:sz="0" w:space="0" w:color="auto"/>
                            <w:right w:val="none" w:sz="0" w:space="0" w:color="auto"/>
                          </w:divBdr>
                          <w:divsChild>
                            <w:div w:id="54599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125937">
      <w:bodyDiv w:val="1"/>
      <w:marLeft w:val="0"/>
      <w:marRight w:val="0"/>
      <w:marTop w:val="0"/>
      <w:marBottom w:val="0"/>
      <w:divBdr>
        <w:top w:val="none" w:sz="0" w:space="0" w:color="auto"/>
        <w:left w:val="none" w:sz="0" w:space="0" w:color="auto"/>
        <w:bottom w:val="none" w:sz="0" w:space="0" w:color="auto"/>
        <w:right w:val="none" w:sz="0" w:space="0" w:color="auto"/>
      </w:divBdr>
    </w:div>
    <w:div w:id="212730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CC0E2-34F7-408F-B058-2BDED4911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1794</Words>
  <Characters>12773</Characters>
  <Application>Microsoft Office Word</Application>
  <DocSecurity>0</DocSecurity>
  <Lines>106</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Ministru kabineta noteikumu projekts „Grozījumi Ministru kabineta 2010.gada 30.novembra noteikumos Nr.1080 „Transportlīdzekļu reģistrācijas noteikumi"”</vt:lpstr>
      <vt:lpstr>Izziņa par atzinumos sniegtajiem iebildumiem Ministru kabineta noteikumu projekts „Grozījumi Ministru kabineta 2010.gada 30.novembra noteikumos Nr.1080 „Transportlīdzekļu reģistrācijas noteikumi"”</vt:lpstr>
    </vt:vector>
  </TitlesOfParts>
  <Company>Satiksmes ministrija</Company>
  <LinksUpToDate>false</LinksUpToDate>
  <CharactersWithSpaces>14538</CharactersWithSpaces>
  <SharedDoc>false</SharedDoc>
  <HLinks>
    <vt:vector size="36" baseType="variant">
      <vt:variant>
        <vt:i4>2687024</vt:i4>
      </vt:variant>
      <vt:variant>
        <vt:i4>15</vt:i4>
      </vt:variant>
      <vt:variant>
        <vt:i4>0</vt:i4>
      </vt:variant>
      <vt:variant>
        <vt:i4>5</vt:i4>
      </vt:variant>
      <vt:variant>
        <vt:lpwstr>https://likumi.lv/ta/id/222145</vt:lpwstr>
      </vt:variant>
      <vt:variant>
        <vt:lpwstr>p19.2</vt:lpwstr>
      </vt:variant>
      <vt:variant>
        <vt:i4>3014776</vt:i4>
      </vt:variant>
      <vt:variant>
        <vt:i4>12</vt:i4>
      </vt:variant>
      <vt:variant>
        <vt:i4>0</vt:i4>
      </vt:variant>
      <vt:variant>
        <vt:i4>5</vt:i4>
      </vt:variant>
      <vt:variant>
        <vt:lpwstr>https://likumi.lv/ta/id/225418-civillikums</vt:lpwstr>
      </vt:variant>
      <vt:variant>
        <vt:lpwstr>p1474</vt:lpwstr>
      </vt:variant>
      <vt:variant>
        <vt:i4>2621500</vt:i4>
      </vt:variant>
      <vt:variant>
        <vt:i4>9</vt:i4>
      </vt:variant>
      <vt:variant>
        <vt:i4>0</vt:i4>
      </vt:variant>
      <vt:variant>
        <vt:i4>5</vt:i4>
      </vt:variant>
      <vt:variant>
        <vt:lpwstr>https://likumi.lv/ta/id/225418-civillikums</vt:lpwstr>
      </vt:variant>
      <vt:variant>
        <vt:lpwstr/>
      </vt:variant>
      <vt:variant>
        <vt:i4>2687024</vt:i4>
      </vt:variant>
      <vt:variant>
        <vt:i4>6</vt:i4>
      </vt:variant>
      <vt:variant>
        <vt:i4>0</vt:i4>
      </vt:variant>
      <vt:variant>
        <vt:i4>5</vt:i4>
      </vt:variant>
      <vt:variant>
        <vt:lpwstr>https://likumi.lv/ta/id/222145</vt:lpwstr>
      </vt:variant>
      <vt:variant>
        <vt:lpwstr>p19.2</vt:lpwstr>
      </vt:variant>
      <vt:variant>
        <vt:i4>3014776</vt:i4>
      </vt:variant>
      <vt:variant>
        <vt:i4>3</vt:i4>
      </vt:variant>
      <vt:variant>
        <vt:i4>0</vt:i4>
      </vt:variant>
      <vt:variant>
        <vt:i4>5</vt:i4>
      </vt:variant>
      <vt:variant>
        <vt:lpwstr>https://likumi.lv/ta/id/225418-civillikums</vt:lpwstr>
      </vt:variant>
      <vt:variant>
        <vt:lpwstr>p1474</vt:lpwstr>
      </vt:variant>
      <vt:variant>
        <vt:i4>2621500</vt:i4>
      </vt:variant>
      <vt:variant>
        <vt:i4>0</vt:i4>
      </vt:variant>
      <vt:variant>
        <vt:i4>0</vt:i4>
      </vt:variant>
      <vt:variant>
        <vt:i4>5</vt:i4>
      </vt:variant>
      <vt:variant>
        <vt:lpwstr>https://likumi.lv/ta/id/225418-civillikums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Ministru kabineta rīkojuma projekta “Par atšķirīgu dividendēs izmaksājamo valsts akciju sabiedrības “Ceļu satiksmes drošības direkcija” peļņas daļu par 2019. pārskata gadu” atzinumos sniegtajiem iebildumiem</dc:title>
  <dc:subject>Izziņa par atzinumos sniegtajiem iebildumiem</dc:subject>
  <dc:creator>Jānis Golubevs</dc:creator>
  <cp:keywords/>
  <cp:lastModifiedBy>Īrisa Kalniņa</cp:lastModifiedBy>
  <cp:revision>20</cp:revision>
  <cp:lastPrinted>2018-10-03T05:38:00Z</cp:lastPrinted>
  <dcterms:created xsi:type="dcterms:W3CDTF">2020-09-25T09:23:00Z</dcterms:created>
  <dcterms:modified xsi:type="dcterms:W3CDTF">2020-10-07T11:12:00Z</dcterms:modified>
</cp:coreProperties>
</file>