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6ADA" w:rsidR="00DC5C9D" w:rsidP="006D6FD0" w:rsidRDefault="00DC5C9D" w14:paraId="422D7857" w14:textId="572DB782">
      <w:pPr>
        <w:jc w:val="center"/>
        <w:rPr>
          <w:b/>
          <w:sz w:val="26"/>
          <w:szCs w:val="26"/>
        </w:rPr>
      </w:pPr>
      <w:bookmarkStart w:name="_Hlk524000675" w:id="0"/>
    </w:p>
    <w:p w:rsidRPr="00F86ADA" w:rsidR="00DC5C9D" w:rsidP="006D6FD0" w:rsidRDefault="00DC5C9D" w14:paraId="0FE5EB0B" w14:textId="7D58B7D6">
      <w:pPr>
        <w:jc w:val="center"/>
        <w:rPr>
          <w:b/>
          <w:sz w:val="26"/>
          <w:szCs w:val="26"/>
        </w:rPr>
      </w:pPr>
      <w:r w:rsidRPr="00F86ADA">
        <w:rPr>
          <w:b/>
          <w:sz w:val="26"/>
          <w:szCs w:val="26"/>
        </w:rPr>
        <w:t>Informatīvais ziņojums</w:t>
      </w:r>
    </w:p>
    <w:p w:rsidRPr="00F86ADA" w:rsidR="006D6FD0" w:rsidP="006D6FD0" w:rsidRDefault="00B33A08" w14:paraId="067AEC22" w14:textId="6E8162C6">
      <w:pPr>
        <w:jc w:val="center"/>
        <w:rPr>
          <w:b/>
          <w:sz w:val="26"/>
          <w:szCs w:val="26"/>
        </w:rPr>
      </w:pPr>
      <w:r>
        <w:rPr>
          <w:b/>
          <w:sz w:val="26"/>
          <w:szCs w:val="26"/>
        </w:rPr>
        <w:t>“</w:t>
      </w:r>
      <w:r w:rsidRPr="00F86ADA" w:rsidR="006D6FD0">
        <w:rPr>
          <w:b/>
          <w:sz w:val="26"/>
          <w:szCs w:val="26"/>
        </w:rPr>
        <w:t xml:space="preserve">Par nepieciešamo papildu finansējumu sabiedriskā transporta pakalpojumu </w:t>
      </w:r>
      <w:bookmarkStart w:name="_GoBack" w:id="1"/>
      <w:r w:rsidRPr="00F86ADA" w:rsidR="006D6FD0">
        <w:rPr>
          <w:b/>
          <w:sz w:val="26"/>
          <w:szCs w:val="26"/>
        </w:rPr>
        <w:t>nodrošināšanai 2020.gadā</w:t>
      </w:r>
      <w:r>
        <w:rPr>
          <w:b/>
          <w:sz w:val="26"/>
          <w:szCs w:val="26"/>
        </w:rPr>
        <w:t>”</w:t>
      </w:r>
    </w:p>
    <w:bookmarkEnd w:id="1"/>
    <w:p w:rsidRPr="00F86ADA" w:rsidR="006D6FD0" w:rsidP="006D6FD0" w:rsidRDefault="006D6FD0" w14:paraId="34C187FA" w14:textId="77777777">
      <w:pPr>
        <w:jc w:val="center"/>
        <w:rPr>
          <w:b/>
          <w:sz w:val="26"/>
          <w:szCs w:val="26"/>
        </w:rPr>
      </w:pPr>
    </w:p>
    <w:bookmarkEnd w:id="0"/>
    <w:p w:rsidRPr="00F86ADA" w:rsidR="004A05BC" w:rsidP="004A05BC" w:rsidRDefault="006D6FD0" w14:paraId="5BD4AAD4" w14:textId="2AE2D526">
      <w:pPr>
        <w:ind w:firstLine="709"/>
        <w:jc w:val="both"/>
        <w:rPr>
          <w:sz w:val="26"/>
          <w:szCs w:val="26"/>
        </w:rPr>
      </w:pPr>
      <w:r w:rsidRPr="00F86ADA">
        <w:rPr>
          <w:sz w:val="26"/>
          <w:szCs w:val="26"/>
        </w:rPr>
        <w:t>Lai atbilstoši Sabiedriskā transporta pakalpojumu likumā noteiktajam nodrošinātu iedzīvotājiem pieejamus sabiedriskā transporta pakalpojumus, VSIA “Autotransporta direkcija” (turpmāk – Autotransporta direkcija) organizē sabiedriskā transporta pakalpojumus reģionālās nozīmes maršrutos, kā arī nodrošina sabiedriskajam transportam no valsts budžeta iedalīto finanšu līdzekļu administrēšanu un piešķiršanu sabiedriskā transporta pakalpojumu sniedzējiem (20</w:t>
      </w:r>
      <w:r w:rsidRPr="00F86ADA" w:rsidR="00252BAD">
        <w:rPr>
          <w:sz w:val="26"/>
          <w:szCs w:val="26"/>
        </w:rPr>
        <w:t>20</w:t>
      </w:r>
      <w:r w:rsidRPr="00F86ADA">
        <w:rPr>
          <w:sz w:val="26"/>
          <w:szCs w:val="26"/>
        </w:rPr>
        <w:t>.gadā darbojas 2</w:t>
      </w:r>
      <w:r w:rsidRPr="00F86ADA" w:rsidR="00252BAD">
        <w:rPr>
          <w:sz w:val="26"/>
          <w:szCs w:val="26"/>
        </w:rPr>
        <w:t>6</w:t>
      </w:r>
      <w:r w:rsidRPr="00F86ADA">
        <w:rPr>
          <w:sz w:val="26"/>
          <w:szCs w:val="26"/>
        </w:rPr>
        <w:t xml:space="preserve"> pārvadātāji, ar kuriem noslēgti 5</w:t>
      </w:r>
      <w:r w:rsidRPr="00F86ADA" w:rsidR="00252BAD">
        <w:rPr>
          <w:sz w:val="26"/>
          <w:szCs w:val="26"/>
        </w:rPr>
        <w:t>2</w:t>
      </w:r>
      <w:r w:rsidRPr="00F86ADA">
        <w:rPr>
          <w:sz w:val="26"/>
          <w:szCs w:val="26"/>
        </w:rPr>
        <w:t xml:space="preserve"> līgumi par pasažieru pārvadājumiem ar autobusiem, un divi pārvadātāji, kas veic pasažieru pārvadājumus pa dzelzceļu) un republikas pilsētu pašvaldībām par pārvadājumiem, kas ir ārpus pilsētas administratīvās teritorijas, ja maršruta daļa ir vairāk kā 30% no kopējā maršruta garuma, un par personām ar invaliditāti pārvadāšanu. </w:t>
      </w:r>
      <w:r w:rsidRPr="00F86ADA" w:rsidR="00B67B42">
        <w:rPr>
          <w:sz w:val="26"/>
          <w:szCs w:val="26"/>
        </w:rPr>
        <w:t>A</w:t>
      </w:r>
      <w:r w:rsidRPr="00F86ADA" w:rsidR="004A05BC">
        <w:rPr>
          <w:sz w:val="26"/>
          <w:szCs w:val="26"/>
        </w:rPr>
        <w:t>tbilstoši Sabiedriskā transporta pakalpojumu likumā noteiktajam iedzīvotājiem pieejam</w:t>
      </w:r>
      <w:r w:rsidRPr="00F86ADA" w:rsidR="00B67B42">
        <w:rPr>
          <w:sz w:val="26"/>
          <w:szCs w:val="26"/>
        </w:rPr>
        <w:t>i</w:t>
      </w:r>
      <w:r w:rsidRPr="00F86ADA" w:rsidR="004A05BC">
        <w:rPr>
          <w:sz w:val="26"/>
          <w:szCs w:val="26"/>
        </w:rPr>
        <w:t xml:space="preserve"> </w:t>
      </w:r>
      <w:r w:rsidRPr="00F86ADA" w:rsidR="004F312D">
        <w:rPr>
          <w:sz w:val="26"/>
          <w:szCs w:val="26"/>
        </w:rPr>
        <w:t>un iedzīvotāju pieprasījumam atbilstoš</w:t>
      </w:r>
      <w:r w:rsidRPr="00F86ADA" w:rsidR="00B67B42">
        <w:rPr>
          <w:sz w:val="26"/>
          <w:szCs w:val="26"/>
        </w:rPr>
        <w:t>i</w:t>
      </w:r>
      <w:r w:rsidRPr="00F86ADA" w:rsidR="004F312D">
        <w:rPr>
          <w:sz w:val="26"/>
          <w:szCs w:val="26"/>
        </w:rPr>
        <w:t xml:space="preserve"> </w:t>
      </w:r>
      <w:r w:rsidRPr="00F86ADA" w:rsidR="004A05BC">
        <w:rPr>
          <w:sz w:val="26"/>
          <w:szCs w:val="26"/>
        </w:rPr>
        <w:t>sabiedriskā transporta pakalpojum</w:t>
      </w:r>
      <w:r w:rsidRPr="00F86ADA" w:rsidR="00B67B42">
        <w:rPr>
          <w:sz w:val="26"/>
          <w:szCs w:val="26"/>
        </w:rPr>
        <w:t xml:space="preserve">i tiek sniegti </w:t>
      </w:r>
      <w:r w:rsidRPr="00F86ADA" w:rsidR="004A05BC">
        <w:rPr>
          <w:sz w:val="26"/>
          <w:szCs w:val="26"/>
        </w:rPr>
        <w:t>reģionālās nozīmes maršrutu tīkl</w:t>
      </w:r>
      <w:r w:rsidRPr="00F86ADA" w:rsidR="00B67B42">
        <w:rPr>
          <w:sz w:val="26"/>
          <w:szCs w:val="26"/>
        </w:rPr>
        <w:t>ā</w:t>
      </w:r>
      <w:r w:rsidRPr="00F86ADA" w:rsidR="004A05BC">
        <w:rPr>
          <w:sz w:val="26"/>
          <w:szCs w:val="26"/>
        </w:rPr>
        <w:t>, k</w:t>
      </w:r>
      <w:r w:rsidRPr="00F86ADA" w:rsidR="00B67B42">
        <w:rPr>
          <w:sz w:val="26"/>
          <w:szCs w:val="26"/>
        </w:rPr>
        <w:t>ura apjoms</w:t>
      </w:r>
      <w:r w:rsidRPr="00F86ADA" w:rsidR="004A05BC">
        <w:rPr>
          <w:sz w:val="26"/>
          <w:szCs w:val="26"/>
        </w:rPr>
        <w:t xml:space="preserve"> 2020.gadā </w:t>
      </w:r>
      <w:r w:rsidRPr="00F86ADA" w:rsidR="00B67B42">
        <w:rPr>
          <w:sz w:val="26"/>
          <w:szCs w:val="26"/>
        </w:rPr>
        <w:t xml:space="preserve">ir </w:t>
      </w:r>
      <w:r w:rsidRPr="00F86ADA" w:rsidR="007C7546">
        <w:rPr>
          <w:sz w:val="26"/>
          <w:szCs w:val="26"/>
        </w:rPr>
        <w:t xml:space="preserve">paredzēts </w:t>
      </w:r>
      <w:r w:rsidRPr="00F86ADA" w:rsidR="002C50E3">
        <w:rPr>
          <w:sz w:val="26"/>
          <w:szCs w:val="26"/>
        </w:rPr>
        <w:t>84,74</w:t>
      </w:r>
      <w:r w:rsidRPr="00F86ADA" w:rsidR="004A05BC">
        <w:rPr>
          <w:sz w:val="26"/>
          <w:szCs w:val="26"/>
        </w:rPr>
        <w:t xml:space="preserve"> milj. km. </w:t>
      </w:r>
    </w:p>
    <w:p w:rsidRPr="00F86ADA" w:rsidR="006D6FD0" w:rsidP="006D6FD0" w:rsidRDefault="006D6FD0" w14:paraId="7AC88A1B" w14:textId="6C50271B">
      <w:pPr>
        <w:ind w:firstLine="709"/>
        <w:jc w:val="both"/>
        <w:rPr>
          <w:sz w:val="26"/>
          <w:szCs w:val="26"/>
        </w:rPr>
      </w:pPr>
      <w:r w:rsidRPr="00F86ADA">
        <w:rPr>
          <w:sz w:val="26"/>
          <w:szCs w:val="26"/>
        </w:rPr>
        <w:t>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rsidRPr="00F86ADA" w:rsidR="007C7546" w:rsidP="006D6FD0" w:rsidRDefault="007C7546" w14:paraId="59F92C12" w14:textId="7A2FFE51">
      <w:pPr>
        <w:ind w:firstLine="709"/>
        <w:jc w:val="both"/>
        <w:rPr>
          <w:sz w:val="26"/>
          <w:szCs w:val="26"/>
        </w:rPr>
      </w:pPr>
      <w:r w:rsidRPr="00F86ADA">
        <w:rPr>
          <w:sz w:val="26"/>
          <w:szCs w:val="26"/>
        </w:rPr>
        <w:t xml:space="preserve">Sabiedriskā transporta pakalpojumu pasūtījuma līgumi reģionālās nozīmes autobusu maršrutos, kuri lielākoties tika slēgti 2009.gadā, būs spēkā līdz 2020. gada 31. decembrim. Pašlaik vismaz </w:t>
      </w:r>
      <w:r w:rsidRPr="00F86ADA" w:rsidR="002462EA">
        <w:rPr>
          <w:sz w:val="26"/>
          <w:szCs w:val="26"/>
        </w:rPr>
        <w:t>57% no visiem noslēgtajiem sabiedriskā transporta pakalpojumu līgumiem reģionālās nozīmes pārvadājumos ir slēgti uz koncesijas nosacījumiem, līdz ar to minētajos līgumos kompensējamie zaudējumi (starpība starp faktiskajām izmaksām un ieņēmumiem) ir atkarīgi no ekonomikas svārstību rezultāta.</w:t>
      </w:r>
    </w:p>
    <w:p w:rsidRPr="00F86ADA" w:rsidR="006D6FD0" w:rsidP="006D6FD0" w:rsidRDefault="006D6FD0" w14:paraId="7A672338" w14:textId="77777777">
      <w:pPr>
        <w:ind w:firstLine="709"/>
        <w:jc w:val="both"/>
        <w:rPr>
          <w:sz w:val="26"/>
          <w:szCs w:val="26"/>
        </w:rPr>
      </w:pPr>
      <w:r w:rsidRPr="00F86ADA">
        <w:rPr>
          <w:sz w:val="26"/>
          <w:szCs w:val="26"/>
        </w:rPr>
        <w:t>Valsts budžeta programmā 31.00.00 “Sabiedriskais transports” ir izveidota apakšprogramma 31.06.00 “Dotācija zaudējumu segšanai sabiedriskā transporta pakalpojumu sniedzējiem” (turpmāk – apakšprogramma 31.06.00) un apakšprogramma 31.07.00 “Dotācija sabiedriskā transporta pakalpojumu sniedzējiem ar braukšanas maksas atvieglojumiem saistīto zaudējumu segšanai” (turpmāk – apakšprogramma 31.07.00), no kurām Satiksmes ministrija, atbilstoši finansēšanas plānam un Sabiedriskā transporta padomes lēmumiem, katru mēnesi pārskaita finansējumu pārvadātājiem un vienu reizi ceturksnī – republikas pilsētu pašvaldībām.</w:t>
      </w:r>
    </w:p>
    <w:p w:rsidRPr="00F86ADA" w:rsidR="006D6FD0" w:rsidP="006D6FD0" w:rsidRDefault="006D6FD0" w14:paraId="61BF0D75" w14:textId="77777777">
      <w:pPr>
        <w:pStyle w:val="tv213"/>
        <w:shd w:val="clear" w:color="auto" w:fill="FFFFFF"/>
        <w:spacing w:before="0" w:beforeAutospacing="0" w:after="0" w:afterAutospacing="0" w:line="293" w:lineRule="atLeast"/>
        <w:ind w:firstLine="709"/>
        <w:jc w:val="both"/>
        <w:rPr>
          <w:sz w:val="26"/>
          <w:szCs w:val="26"/>
        </w:rPr>
      </w:pPr>
      <w:r w:rsidRPr="00F86ADA">
        <w:rPr>
          <w:sz w:val="26"/>
          <w:szCs w:val="26"/>
        </w:rPr>
        <w:t>Atbilstoši Ministru kabineta noteikumu Nr.435 17.punktā noteiktajam, ja gadskārtējā valsts budžeta likumā piešķirtie valsts budžeta līdzekļi nav pietiekami sabiedriskā transporta pakalpojumu sniegšanā radušos zaudējumu segšanai, Sabiedriskā transporta padome pārskata:</w:t>
      </w:r>
    </w:p>
    <w:p w:rsidRPr="00F86ADA" w:rsidR="006D6FD0" w:rsidP="006D6FD0" w:rsidRDefault="006D6FD0" w14:paraId="797433EB" w14:textId="77777777">
      <w:pPr>
        <w:shd w:val="clear" w:color="auto" w:fill="FFFFFF"/>
        <w:spacing w:line="293" w:lineRule="atLeast"/>
        <w:ind w:firstLine="709"/>
        <w:jc w:val="both"/>
        <w:rPr>
          <w:sz w:val="26"/>
          <w:szCs w:val="26"/>
        </w:rPr>
      </w:pPr>
      <w:r w:rsidRPr="00F86ADA">
        <w:rPr>
          <w:sz w:val="26"/>
          <w:szCs w:val="26"/>
        </w:rPr>
        <w:t>1) plānotā reģionālās nozīmes maršrutu tīkla apjomus nākamajam gadam (kilometrus);</w:t>
      </w:r>
    </w:p>
    <w:p w:rsidRPr="00F86ADA" w:rsidR="006D6FD0" w:rsidP="006D6FD0" w:rsidRDefault="006D6FD0" w14:paraId="79F8A638" w14:textId="77777777">
      <w:pPr>
        <w:shd w:val="clear" w:color="auto" w:fill="FFFFFF"/>
        <w:spacing w:line="293" w:lineRule="atLeast"/>
        <w:ind w:left="600" w:firstLine="109"/>
        <w:jc w:val="both"/>
        <w:rPr>
          <w:sz w:val="26"/>
          <w:szCs w:val="26"/>
        </w:rPr>
      </w:pPr>
      <w:r w:rsidRPr="00F86ADA">
        <w:rPr>
          <w:sz w:val="26"/>
          <w:szCs w:val="26"/>
        </w:rPr>
        <w:t>2) plānotos tarifus nākamajam gadam (braukšanas maksu);</w:t>
      </w:r>
    </w:p>
    <w:p w:rsidRPr="00F86ADA" w:rsidR="006D6FD0" w:rsidP="006D6FD0" w:rsidRDefault="006D6FD0" w14:paraId="530DA941" w14:textId="77777777">
      <w:pPr>
        <w:shd w:val="clear" w:color="auto" w:fill="FFFFFF"/>
        <w:spacing w:line="293" w:lineRule="atLeast"/>
        <w:ind w:firstLine="709"/>
        <w:jc w:val="both"/>
        <w:rPr>
          <w:sz w:val="26"/>
          <w:szCs w:val="26"/>
        </w:rPr>
      </w:pPr>
      <w:r w:rsidRPr="00F86ADA">
        <w:rPr>
          <w:sz w:val="26"/>
          <w:szCs w:val="26"/>
        </w:rPr>
        <w:t>3) sabiedriskā transporta pakalpojumu pasūtījuma līgumos un normatīvajos aktos paredzētās, bet ieviešanas termiņus nesasniegušās kvalitātes prasības sabiedriskā transporta pakalpojumam.</w:t>
      </w:r>
    </w:p>
    <w:p w:rsidRPr="00F86ADA" w:rsidR="006D6FD0" w:rsidP="006D6FD0" w:rsidRDefault="006D6FD0" w14:paraId="4E2306A4" w14:textId="77777777">
      <w:pPr>
        <w:shd w:val="clear" w:color="auto" w:fill="FFFFFF"/>
        <w:spacing w:line="293" w:lineRule="atLeast"/>
        <w:ind w:firstLine="709"/>
        <w:jc w:val="both"/>
        <w:rPr>
          <w:sz w:val="26"/>
          <w:szCs w:val="26"/>
        </w:rPr>
      </w:pPr>
      <w:bookmarkStart w:name="p18" w:id="2"/>
      <w:bookmarkStart w:name="p-560635" w:id="3"/>
      <w:bookmarkEnd w:id="2"/>
      <w:bookmarkEnd w:id="3"/>
      <w:r w:rsidRPr="00F86ADA">
        <w:rPr>
          <w:sz w:val="26"/>
          <w:szCs w:val="26"/>
        </w:rPr>
        <w:lastRenderedPageBreak/>
        <w:t>Saskaņā ar Ministru kabineta noteikumu Nr.435 18.punktu, ja pēc minēto pasākumu veikšanas Satiksmes ministrijas valsts budžeta programmā 31.00.00 “Sabiedriskais transports” nepietiek līdzekļu, lai pilnībā kompensētu zaudējumus un izdevumus, par nepieciešamo reģionālās nozīmes maršrutu tīkla apjomu, finansējuma apmēru un finansējuma avotu lemj Ministru kabinets.</w:t>
      </w:r>
    </w:p>
    <w:p w:rsidRPr="00F86ADA" w:rsidR="006D6FD0" w:rsidP="006D6FD0" w:rsidRDefault="006D6FD0" w14:paraId="30C2AE3A" w14:textId="0581DCF1">
      <w:pPr>
        <w:shd w:val="clear" w:color="auto" w:fill="FFFFFF"/>
        <w:spacing w:line="293" w:lineRule="atLeast"/>
        <w:ind w:firstLine="709"/>
        <w:jc w:val="both"/>
        <w:rPr>
          <w:iCs/>
          <w:sz w:val="26"/>
          <w:szCs w:val="26"/>
        </w:rPr>
      </w:pPr>
      <w:r w:rsidRPr="00F86ADA">
        <w:rPr>
          <w:sz w:val="26"/>
          <w:szCs w:val="26"/>
        </w:rPr>
        <w:t xml:space="preserve">Ņemot vērā zemāk izklāstīto par situāciju sabiedriskā transporta pakalpojumu sniegšanas nozarē, Satiksmes ministrija kopā ar Autotransporta direkciju ir sagatavojusi Informatīvo ziņojumu ar </w:t>
      </w:r>
      <w:r w:rsidRPr="00F86ADA">
        <w:rPr>
          <w:iCs/>
          <w:sz w:val="26"/>
          <w:szCs w:val="26"/>
        </w:rPr>
        <w:t xml:space="preserve">lūgumu piešķirt papildu finansējumu sabiedriskā transporta pakalpojumu nodrošināšanai </w:t>
      </w:r>
      <w:r w:rsidRPr="00F86ADA">
        <w:rPr>
          <w:bCs/>
          <w:iCs/>
          <w:sz w:val="26"/>
          <w:szCs w:val="26"/>
        </w:rPr>
        <w:t>20</w:t>
      </w:r>
      <w:r w:rsidRPr="00F86ADA" w:rsidR="00252BAD">
        <w:rPr>
          <w:bCs/>
          <w:iCs/>
          <w:sz w:val="26"/>
          <w:szCs w:val="26"/>
        </w:rPr>
        <w:t>20</w:t>
      </w:r>
      <w:r w:rsidRPr="00F86ADA">
        <w:rPr>
          <w:bCs/>
          <w:iCs/>
          <w:sz w:val="26"/>
          <w:szCs w:val="26"/>
        </w:rPr>
        <w:t>.gadā</w:t>
      </w:r>
      <w:r w:rsidRPr="00F86ADA">
        <w:rPr>
          <w:iCs/>
          <w:sz w:val="26"/>
          <w:szCs w:val="26"/>
        </w:rPr>
        <w:t xml:space="preserve">, </w:t>
      </w:r>
      <w:r w:rsidRPr="00F86ADA">
        <w:rPr>
          <w:bCs/>
          <w:iCs/>
          <w:sz w:val="26"/>
          <w:szCs w:val="26"/>
        </w:rPr>
        <w:t>skaidrojot arī paveiktos pasākumus valsts budžeta izdevumu mazināšanai</w:t>
      </w:r>
      <w:r w:rsidRPr="00F86ADA" w:rsidR="00252BAD">
        <w:rPr>
          <w:bCs/>
          <w:iCs/>
          <w:sz w:val="26"/>
          <w:szCs w:val="26"/>
        </w:rPr>
        <w:t>, kā arī ārkārtējās situācijas un pēc tās pastāvošo ietekmi uz nozari</w:t>
      </w:r>
      <w:r w:rsidRPr="00F86ADA">
        <w:rPr>
          <w:iCs/>
          <w:sz w:val="26"/>
          <w:szCs w:val="26"/>
        </w:rPr>
        <w:t>.</w:t>
      </w:r>
    </w:p>
    <w:p w:rsidRPr="00F86ADA" w:rsidR="00252BAD" w:rsidP="00B50CF5" w:rsidRDefault="00252BAD" w14:paraId="21164456" w14:textId="6E48507C">
      <w:pPr>
        <w:shd w:val="clear" w:color="auto" w:fill="FFFFFF"/>
        <w:spacing w:line="293" w:lineRule="atLeast"/>
        <w:ind w:firstLine="709"/>
        <w:jc w:val="both"/>
        <w:rPr>
          <w:iCs/>
          <w:sz w:val="26"/>
          <w:szCs w:val="26"/>
        </w:rPr>
      </w:pPr>
    </w:p>
    <w:p w:rsidRPr="00F86ADA" w:rsidR="00B50CF5" w:rsidP="001B4C5F" w:rsidRDefault="00B50CF5" w14:paraId="46A35BEC" w14:textId="77777777">
      <w:pPr>
        <w:pStyle w:val="a9"/>
        <w:numPr>
          <w:ilvl w:val="0"/>
          <w:numId w:val="2"/>
        </w:numPr>
        <w:ind w:left="284" w:hanging="284"/>
        <w:jc w:val="both"/>
        <w:rPr>
          <w:b/>
          <w:sz w:val="26"/>
          <w:szCs w:val="26"/>
        </w:rPr>
      </w:pPr>
      <w:r w:rsidRPr="00F86ADA">
        <w:rPr>
          <w:b/>
          <w:sz w:val="26"/>
          <w:szCs w:val="26"/>
        </w:rPr>
        <w:t xml:space="preserve">Valsts budžeta finansējums sabiedriskā transporta pakalpojumu sniegšanai </w:t>
      </w:r>
    </w:p>
    <w:p w:rsidRPr="00F86ADA" w:rsidR="00B50CF5" w:rsidP="00B50CF5" w:rsidRDefault="00B50CF5" w14:paraId="040A4168" w14:textId="77777777">
      <w:pPr>
        <w:ind w:firstLine="709"/>
        <w:jc w:val="both"/>
        <w:rPr>
          <w:sz w:val="26"/>
          <w:szCs w:val="26"/>
        </w:rPr>
      </w:pPr>
    </w:p>
    <w:p w:rsidRPr="00F86ADA" w:rsidR="00DB41C6" w:rsidP="00DB41C6" w:rsidRDefault="00B50CF5" w14:paraId="5C4AE061" w14:textId="255C4240">
      <w:pPr>
        <w:ind w:firstLine="709"/>
        <w:jc w:val="both"/>
        <w:rPr>
          <w:sz w:val="26"/>
          <w:szCs w:val="26"/>
        </w:rPr>
      </w:pPr>
      <w:r w:rsidRPr="00F86ADA">
        <w:rPr>
          <w:sz w:val="26"/>
          <w:szCs w:val="26"/>
        </w:rPr>
        <w:t>Lai nodrošinātu sabiedriskā transporta pakalpojumu sniedzējiem – reģionālās nozīmes pārvadājumos ar autobusiem, reģionālās nozīmes pārvadājumos ar vilcien</w:t>
      </w:r>
      <w:r w:rsidRPr="00F86ADA" w:rsidR="00B67B42">
        <w:rPr>
          <w:sz w:val="26"/>
          <w:szCs w:val="26"/>
        </w:rPr>
        <w:t>iem</w:t>
      </w:r>
      <w:r w:rsidRPr="00F86ADA">
        <w:rPr>
          <w:sz w:val="26"/>
          <w:szCs w:val="26"/>
        </w:rPr>
        <w:t>, un republikas pilsēt</w:t>
      </w:r>
      <w:r w:rsidRPr="00F86ADA" w:rsidR="00B67B42">
        <w:rPr>
          <w:sz w:val="26"/>
          <w:szCs w:val="26"/>
        </w:rPr>
        <w:t>ām</w:t>
      </w:r>
      <w:r w:rsidRPr="00F86ADA">
        <w:rPr>
          <w:sz w:val="26"/>
          <w:szCs w:val="26"/>
        </w:rPr>
        <w:t xml:space="preserve"> pārvadājumos maršrutu daļ</w:t>
      </w:r>
      <w:r w:rsidRPr="00F86ADA" w:rsidR="00B67B42">
        <w:rPr>
          <w:sz w:val="26"/>
          <w:szCs w:val="26"/>
        </w:rPr>
        <w:t>ā</w:t>
      </w:r>
      <w:r w:rsidRPr="00F86ADA">
        <w:rPr>
          <w:sz w:val="26"/>
          <w:szCs w:val="26"/>
        </w:rPr>
        <w:t>, kas ir ārpus pilsētas administratīvās teritorijas, ja šī maršruta daļa ir vairāk kā 30% no kopējā maršruta garuma, un personu ar invaliditāti pārvadāšanu, –</w:t>
      </w:r>
      <w:r w:rsidRPr="00F86ADA" w:rsidR="00DB41C6">
        <w:rPr>
          <w:sz w:val="26"/>
          <w:szCs w:val="26"/>
        </w:rPr>
        <w:t xml:space="preserve"> atbilstoši likumam “Par valsts budžetu 2020.gadam” valsts budžeta programmā 31.00.00 </w:t>
      </w:r>
      <w:r w:rsidRPr="00F86ADA" w:rsidR="00B67B42">
        <w:rPr>
          <w:sz w:val="26"/>
          <w:szCs w:val="26"/>
        </w:rPr>
        <w:t>“</w:t>
      </w:r>
      <w:r w:rsidRPr="00F86ADA" w:rsidR="00DB41C6">
        <w:rPr>
          <w:iCs/>
          <w:sz w:val="26"/>
          <w:szCs w:val="26"/>
        </w:rPr>
        <w:t>Sabiedriskais transports</w:t>
      </w:r>
      <w:r w:rsidRPr="00F86ADA" w:rsidR="00B67B42">
        <w:rPr>
          <w:iCs/>
          <w:sz w:val="26"/>
          <w:szCs w:val="26"/>
        </w:rPr>
        <w:t>”</w:t>
      </w:r>
      <w:r w:rsidRPr="00F86ADA" w:rsidR="00DB41C6">
        <w:rPr>
          <w:sz w:val="26"/>
          <w:szCs w:val="26"/>
        </w:rPr>
        <w:t xml:space="preserve"> apakšprogrammā 31.06.00 un apakšprogrammā 31.07.00 paredzēt</w:t>
      </w:r>
      <w:r w:rsidRPr="00F86ADA" w:rsidR="00DF4F50">
        <w:rPr>
          <w:sz w:val="26"/>
          <w:szCs w:val="26"/>
        </w:rPr>
        <w:t xml:space="preserve">s finansējums – </w:t>
      </w:r>
      <w:r w:rsidRPr="00F86ADA" w:rsidR="00DB41C6">
        <w:rPr>
          <w:sz w:val="26"/>
          <w:szCs w:val="26"/>
        </w:rPr>
        <w:t>attiecīgi 40 953 076 EUR un 20 650 442 EUR.</w:t>
      </w:r>
    </w:p>
    <w:p w:rsidRPr="00F86ADA" w:rsidR="001B4C5F" w:rsidP="00EC5536" w:rsidRDefault="001B4C5F" w14:paraId="71F54599" w14:textId="7F24EBA6">
      <w:pPr>
        <w:ind w:firstLine="709"/>
        <w:jc w:val="both"/>
        <w:rPr>
          <w:sz w:val="26"/>
          <w:szCs w:val="26"/>
          <w:lang w:eastAsia="en-US"/>
        </w:rPr>
      </w:pPr>
      <w:r w:rsidRPr="00F86ADA">
        <w:rPr>
          <w:sz w:val="26"/>
          <w:szCs w:val="26"/>
        </w:rPr>
        <w:t xml:space="preserve">Vidējā termiņa budžeta ietvara likumā plānotais finansējums 2020.gadā </w:t>
      </w:r>
      <w:r w:rsidRPr="00F86ADA">
        <w:rPr>
          <w:sz w:val="26"/>
          <w:szCs w:val="26"/>
          <w:lang w:eastAsia="en-US"/>
        </w:rPr>
        <w:t>31.04.00</w:t>
      </w:r>
      <w:r w:rsidRPr="00F86ADA" w:rsidR="00664F24">
        <w:rPr>
          <w:sz w:val="26"/>
          <w:szCs w:val="26"/>
          <w:lang w:eastAsia="en-US"/>
        </w:rPr>
        <w:t> </w:t>
      </w:r>
      <w:r w:rsidRPr="00F86ADA">
        <w:rPr>
          <w:sz w:val="26"/>
          <w:szCs w:val="26"/>
          <w:lang w:eastAsia="en-US"/>
        </w:rPr>
        <w:t xml:space="preserve">apakšprogrammā “Finansējums dzelzceļa publiskai infrastruktūrai” </w:t>
      </w:r>
      <w:r w:rsidRPr="00F86ADA">
        <w:rPr>
          <w:sz w:val="26"/>
          <w:szCs w:val="26"/>
        </w:rPr>
        <w:t xml:space="preserve">ir 23 874 774 </w:t>
      </w:r>
      <w:r w:rsidRPr="00F86ADA">
        <w:rPr>
          <w:iCs/>
          <w:sz w:val="26"/>
          <w:szCs w:val="26"/>
        </w:rPr>
        <w:t>EUR</w:t>
      </w:r>
      <w:r w:rsidRPr="00F86ADA">
        <w:rPr>
          <w:sz w:val="26"/>
          <w:szCs w:val="26"/>
        </w:rPr>
        <w:t xml:space="preserve">. Pamatojoties uz Indikatīvajā dzelzceļa infrastruktūras attīstības plānu 2018.-2022. gadam, kas apstiprināts ar Ministru kabineta 2018.gada 6.novembra rīkojumu Nr.588, un tajā uzdoto, no 2019.gada jūlija publiskās dzelzceļa infrastruktūras maksa par saņemtajiem infrastruktūras izmantošanas pakalpojumiem tiek aprēķināta pēc atšķirīgas metodikas un, sākot ar </w:t>
      </w:r>
      <w:r w:rsidRPr="00F86ADA">
        <w:rPr>
          <w:sz w:val="26"/>
          <w:szCs w:val="26"/>
          <w:lang w:eastAsia="en-US"/>
        </w:rPr>
        <w:t>2019.gada 2.pusgadu AS “Pasažieru vilciens” tiek kompensēts tiešo izmaksu apmērs, kas ir izriet no sabiedriskā transporta pakalpojumu līguma izpildes.</w:t>
      </w:r>
      <w:r w:rsidRPr="00F86ADA" w:rsidR="00EC5536">
        <w:rPr>
          <w:sz w:val="26"/>
          <w:szCs w:val="26"/>
          <w:lang w:eastAsia="en-US"/>
        </w:rPr>
        <w:t xml:space="preserve"> </w:t>
      </w:r>
      <w:r w:rsidRPr="00F86ADA">
        <w:rPr>
          <w:sz w:val="26"/>
          <w:szCs w:val="26"/>
          <w:lang w:eastAsia="en-US"/>
        </w:rPr>
        <w:t>Ņemot vērā minēto, finansējums no 31.04.00</w:t>
      </w:r>
      <w:r w:rsidRPr="00F86ADA" w:rsidR="00664F24">
        <w:rPr>
          <w:sz w:val="26"/>
          <w:szCs w:val="26"/>
          <w:lang w:eastAsia="en-US"/>
        </w:rPr>
        <w:t> </w:t>
      </w:r>
      <w:r w:rsidRPr="00F86ADA">
        <w:rPr>
          <w:sz w:val="26"/>
          <w:szCs w:val="26"/>
          <w:lang w:eastAsia="en-US"/>
        </w:rPr>
        <w:t xml:space="preserve">apakšprogrammas “Finansējums dzelzceļa publiskai infrastruktūrai” ir pietiekams, lai kompensētu </w:t>
      </w:r>
      <w:r w:rsidRPr="00F86ADA" w:rsidR="00DF4F50">
        <w:rPr>
          <w:sz w:val="26"/>
          <w:szCs w:val="26"/>
          <w:lang w:eastAsia="en-US"/>
        </w:rPr>
        <w:t>izmaksas</w:t>
      </w:r>
      <w:r w:rsidRPr="00F86ADA">
        <w:rPr>
          <w:sz w:val="26"/>
          <w:szCs w:val="26"/>
          <w:lang w:eastAsia="en-US"/>
        </w:rPr>
        <w:t xml:space="preserve"> </w:t>
      </w:r>
      <w:r w:rsidRPr="00F86ADA" w:rsidR="00DF4F50">
        <w:rPr>
          <w:sz w:val="26"/>
          <w:szCs w:val="26"/>
          <w:lang w:eastAsia="en-US"/>
        </w:rPr>
        <w:t>saistībā ar infrastruktūras izmantošanu</w:t>
      </w:r>
      <w:r w:rsidRPr="00F86ADA">
        <w:rPr>
          <w:sz w:val="26"/>
          <w:szCs w:val="26"/>
          <w:lang w:eastAsia="en-US"/>
        </w:rPr>
        <w:t>, līdz ar to minētais jautājums nav iekļauts informatīvajā ziņojumā.</w:t>
      </w:r>
    </w:p>
    <w:p w:rsidRPr="00F86ADA" w:rsidR="000A31A3" w:rsidP="00DB41C6" w:rsidRDefault="001B4C5F" w14:paraId="3102DB95" w14:textId="37F7DAB8">
      <w:pPr>
        <w:ind w:firstLine="709"/>
        <w:jc w:val="both"/>
        <w:rPr>
          <w:sz w:val="26"/>
          <w:szCs w:val="26"/>
        </w:rPr>
      </w:pPr>
      <w:r w:rsidRPr="00F86ADA">
        <w:rPr>
          <w:sz w:val="26"/>
          <w:szCs w:val="26"/>
        </w:rPr>
        <w:t>Savukārt s</w:t>
      </w:r>
      <w:r w:rsidRPr="00F86ADA" w:rsidR="00F3267A">
        <w:rPr>
          <w:sz w:val="26"/>
          <w:szCs w:val="26"/>
        </w:rPr>
        <w:t xml:space="preserve">askaņā ar sabiedriskā transporta pakalpojumu sniedzēju un republikas pilsētu pašvaldību sniegtajām prognozēm 2020.gadam kopējais no valsts budžeta nepieciešamais finansējums </w:t>
      </w:r>
      <w:r w:rsidRPr="00F86ADA" w:rsidR="00B670CB">
        <w:rPr>
          <w:sz w:val="26"/>
          <w:szCs w:val="26"/>
        </w:rPr>
        <w:t xml:space="preserve">sabiedriskā transporta pakalpojumu nodrošināšanai, kas tika apstiprināts </w:t>
      </w:r>
      <w:r w:rsidRPr="00F86ADA" w:rsidR="000A31A3">
        <w:rPr>
          <w:sz w:val="26"/>
          <w:szCs w:val="26"/>
        </w:rPr>
        <w:t>Sabiedriskā transporta padome</w:t>
      </w:r>
      <w:r w:rsidRPr="00F86ADA" w:rsidR="00B670CB">
        <w:rPr>
          <w:sz w:val="26"/>
          <w:szCs w:val="26"/>
        </w:rPr>
        <w:t>s</w:t>
      </w:r>
      <w:r w:rsidRPr="00F86ADA" w:rsidR="000A31A3">
        <w:rPr>
          <w:sz w:val="26"/>
          <w:szCs w:val="26"/>
        </w:rPr>
        <w:t xml:space="preserve"> </w:t>
      </w:r>
      <w:r w:rsidRPr="00F86ADA" w:rsidR="00F3267A">
        <w:rPr>
          <w:sz w:val="26"/>
          <w:szCs w:val="26"/>
        </w:rPr>
        <w:t xml:space="preserve">2019.gada 20.jūnija sēdē (prot. Nr.6§1), </w:t>
      </w:r>
      <w:r w:rsidRPr="00F86ADA" w:rsidR="00B670CB">
        <w:rPr>
          <w:sz w:val="26"/>
          <w:szCs w:val="26"/>
        </w:rPr>
        <w:t>ir attiecīgi apakšprogrammā 31.06.00 – 58 372</w:t>
      </w:r>
      <w:r w:rsidRPr="00F86ADA" w:rsidR="00F025E1">
        <w:rPr>
          <w:sz w:val="26"/>
          <w:szCs w:val="26"/>
        </w:rPr>
        <w:t> </w:t>
      </w:r>
      <w:r w:rsidRPr="00F86ADA" w:rsidR="00B670CB">
        <w:rPr>
          <w:sz w:val="26"/>
          <w:szCs w:val="26"/>
        </w:rPr>
        <w:t>181</w:t>
      </w:r>
      <w:r w:rsidRPr="00F86ADA" w:rsidR="00F025E1">
        <w:rPr>
          <w:sz w:val="26"/>
          <w:szCs w:val="26"/>
        </w:rPr>
        <w:t> </w:t>
      </w:r>
      <w:r w:rsidRPr="00F86ADA" w:rsidR="00B670CB">
        <w:rPr>
          <w:sz w:val="26"/>
          <w:szCs w:val="26"/>
        </w:rPr>
        <w:t>EUR un apakšprogramm</w:t>
      </w:r>
      <w:r w:rsidRPr="00F86ADA" w:rsidR="00937A2C">
        <w:rPr>
          <w:sz w:val="26"/>
          <w:szCs w:val="26"/>
        </w:rPr>
        <w:t>ā</w:t>
      </w:r>
      <w:r w:rsidRPr="00F86ADA" w:rsidR="00B670CB">
        <w:rPr>
          <w:sz w:val="26"/>
          <w:szCs w:val="26"/>
        </w:rPr>
        <w:t xml:space="preserve"> 31.07.00 – 21 886 686 EUR.</w:t>
      </w:r>
    </w:p>
    <w:p w:rsidRPr="00F86ADA" w:rsidR="00DF4F50" w:rsidP="00AC26D1" w:rsidRDefault="00B670CB" w14:paraId="5DFCE980" w14:textId="4CAE44AA">
      <w:pPr>
        <w:ind w:firstLine="709"/>
        <w:jc w:val="both"/>
        <w:rPr>
          <w:sz w:val="26"/>
          <w:szCs w:val="26"/>
        </w:rPr>
      </w:pPr>
      <w:r w:rsidRPr="00F86ADA">
        <w:rPr>
          <w:sz w:val="26"/>
          <w:szCs w:val="26"/>
        </w:rPr>
        <w:t xml:space="preserve">Ņemot vēro to, ka </w:t>
      </w:r>
      <w:r w:rsidRPr="00F86ADA" w:rsidR="00937A2C">
        <w:rPr>
          <w:sz w:val="26"/>
          <w:szCs w:val="26"/>
        </w:rPr>
        <w:t xml:space="preserve">piešķirtais valsts budžeta finansējums </w:t>
      </w:r>
      <w:r w:rsidRPr="00F86ADA" w:rsidR="001B4C5F">
        <w:rPr>
          <w:sz w:val="26"/>
          <w:szCs w:val="26"/>
        </w:rPr>
        <w:t xml:space="preserve">ir nepietiekams, lai </w:t>
      </w:r>
      <w:r w:rsidRPr="00F86ADA" w:rsidR="00DF4F50">
        <w:rPr>
          <w:sz w:val="26"/>
          <w:szCs w:val="26"/>
        </w:rPr>
        <w:t xml:space="preserve">nodrošinātu sabiedriskā transporta apjomu atbilstoši </w:t>
      </w:r>
      <w:r w:rsidRPr="00F86ADA" w:rsidR="00937A2C">
        <w:rPr>
          <w:sz w:val="26"/>
          <w:szCs w:val="26"/>
        </w:rPr>
        <w:t>iedzīvotāju pieprasījum</w:t>
      </w:r>
      <w:r w:rsidRPr="00F86ADA" w:rsidR="00DF4F50">
        <w:rPr>
          <w:sz w:val="26"/>
          <w:szCs w:val="26"/>
        </w:rPr>
        <w:t>am</w:t>
      </w:r>
      <w:r w:rsidRPr="00F86ADA" w:rsidR="001B4C5F">
        <w:rPr>
          <w:sz w:val="26"/>
          <w:szCs w:val="26"/>
        </w:rPr>
        <w:t xml:space="preserve">, </w:t>
      </w:r>
      <w:r w:rsidRPr="00F86ADA" w:rsidR="005D4314">
        <w:rPr>
          <w:sz w:val="26"/>
          <w:szCs w:val="26"/>
        </w:rPr>
        <w:t xml:space="preserve">kā arī sabiedriskā transporta pakalpojumu pasūtījumu līgumos noteiktiem nosacījumiem (koncesijas vai līgumcenu līgumi, tajos noteiktās pakalpojuma kvalitātes prasības), </w:t>
      </w:r>
      <w:r w:rsidRPr="00F86ADA" w:rsidR="001B4C5F">
        <w:rPr>
          <w:sz w:val="26"/>
          <w:szCs w:val="26"/>
        </w:rPr>
        <w:t xml:space="preserve">tad ik gadu tiek veikti vairāki pasākumi </w:t>
      </w:r>
      <w:r w:rsidRPr="00F86ADA" w:rsidR="00937A2C">
        <w:rPr>
          <w:sz w:val="26"/>
          <w:szCs w:val="26"/>
        </w:rPr>
        <w:t>atbilstoši Ministru kabineta noteikumu Nr.435 17.punktā noteiktajam</w:t>
      </w:r>
      <w:r w:rsidRPr="00F86ADA" w:rsidR="001B4C5F">
        <w:rPr>
          <w:sz w:val="26"/>
          <w:szCs w:val="26"/>
        </w:rPr>
        <w:t xml:space="preserve">. </w:t>
      </w:r>
      <w:r w:rsidRPr="00F86ADA" w:rsidR="00DE3B27">
        <w:rPr>
          <w:sz w:val="26"/>
          <w:szCs w:val="26"/>
        </w:rPr>
        <w:t>I</w:t>
      </w:r>
      <w:r w:rsidRPr="00F86ADA" w:rsidR="001B4C5F">
        <w:rPr>
          <w:sz w:val="26"/>
          <w:szCs w:val="26"/>
        </w:rPr>
        <w:t>evērojot to, ka</w:t>
      </w:r>
      <w:r w:rsidRPr="00F86ADA" w:rsidR="00DF4F50">
        <w:rPr>
          <w:sz w:val="26"/>
          <w:szCs w:val="26"/>
        </w:rPr>
        <w:t xml:space="preserve"> valsts budžeta finansējums kārtējam kalendāra gadam tiek piešķirts, ņemot vērā apstiprināto vidēja termiņa budžeta ietvaru, nevis atbilstoši sabiedriskā transporta pakalpojumu sniegšanai plānotajam zaudējumu apmēram</w:t>
      </w:r>
      <w:r w:rsidRPr="00F86ADA" w:rsidR="00DE3B27">
        <w:rPr>
          <w:sz w:val="26"/>
          <w:szCs w:val="26"/>
        </w:rPr>
        <w:t>, tad starpība starp faktiskajiem zaudējumiem un</w:t>
      </w:r>
      <w:r w:rsidRPr="00F86ADA" w:rsidR="002462EA">
        <w:rPr>
          <w:sz w:val="26"/>
          <w:szCs w:val="26"/>
        </w:rPr>
        <w:t xml:space="preserve"> valsts</w:t>
      </w:r>
      <w:r w:rsidRPr="00F86ADA" w:rsidR="00DE3B27">
        <w:rPr>
          <w:sz w:val="26"/>
          <w:szCs w:val="26"/>
        </w:rPr>
        <w:t xml:space="preserve"> budžetā piešķirto </w:t>
      </w:r>
      <w:r w:rsidRPr="00F86ADA" w:rsidR="00DE3B27">
        <w:rPr>
          <w:sz w:val="26"/>
          <w:szCs w:val="26"/>
        </w:rPr>
        <w:lastRenderedPageBreak/>
        <w:t>pieaug</w:t>
      </w:r>
      <w:r w:rsidRPr="00F86ADA" w:rsidR="00DF4F50">
        <w:rPr>
          <w:sz w:val="26"/>
          <w:szCs w:val="26"/>
        </w:rPr>
        <w:t xml:space="preserve">. </w:t>
      </w:r>
      <w:r w:rsidRPr="00F86ADA" w:rsidR="00AC26D1">
        <w:rPr>
          <w:sz w:val="26"/>
          <w:szCs w:val="26"/>
        </w:rPr>
        <w:t xml:space="preserve">Katru gadu Satiksmes ministrija, ievērojot pārvadātāju un republikas pilsētu pašvaldību sagatavotās prognozes, kas balstītas uz nozarē pieaugošā atalgojuma, nodokļu likumdošanas (akcīzes nodokļa) vai cenu (inflācijas) ietekmi, iesniedz prioritāros pasākumus nākamajam budžeta gadam, bet valsts budžeta sagatavošanas procesā papildu finansējums šim mērķim kopš 2017.gada  nav piešķirts.  </w:t>
      </w:r>
      <w:r w:rsidRPr="00F86ADA" w:rsidR="00666A44">
        <w:rPr>
          <w:sz w:val="26"/>
          <w:szCs w:val="26"/>
        </w:rPr>
        <w:t>Rezultātā finansējuma nepietiekamība ar katru gadu pieaug – 2018.gadā 9,93 milj. EUR, 2019.gadā 15,18 milj. EUR un 2020.gadā sākotnēji plānotie 18,66 milj. EUR.</w:t>
      </w:r>
      <w:r w:rsidRPr="00F86ADA" w:rsidR="00AC26D1">
        <w:rPr>
          <w:sz w:val="26"/>
          <w:szCs w:val="26"/>
        </w:rPr>
        <w:t xml:space="preserve"> Tādējādi pēdējos gados jautājums par papildu finansējuma piešķiršanu tiek risināts jau budžeta izpildes procesā.</w:t>
      </w:r>
    </w:p>
    <w:p w:rsidRPr="00F86ADA" w:rsidR="00DB41C6" w:rsidP="00937A2C" w:rsidRDefault="002462EA" w14:paraId="57DE7F49" w14:textId="0B7F98BE">
      <w:pPr>
        <w:ind w:firstLine="709"/>
        <w:jc w:val="both"/>
        <w:rPr>
          <w:sz w:val="26"/>
          <w:szCs w:val="26"/>
        </w:rPr>
      </w:pPr>
      <w:r w:rsidRPr="00F86ADA">
        <w:rPr>
          <w:sz w:val="26"/>
          <w:szCs w:val="26"/>
        </w:rPr>
        <w:t>Ievērojot</w:t>
      </w:r>
      <w:r w:rsidRPr="00F86ADA" w:rsidR="00DF4F50">
        <w:rPr>
          <w:sz w:val="26"/>
          <w:szCs w:val="26"/>
        </w:rPr>
        <w:t xml:space="preserve"> ikgadējā valsts budžetā piešķirto nepietiekamo finansējumu, tiek apdraudēta sabiedriskā transporta pakalpojumu nepārtrauktība un atsevišķos reģionos maršrutu tīkla apjoma samazināšanas rezultātā tiek ierobežotas vai liegtas pārvietošanās iespējas pakalpojuma saņēmējiem (iedzīvotājiem). Turklāt tiek pārkāpta sabiedriskā transporta pakalpojumu sniedzēju tiesiskā paļāvība, ka par sniegto pakalpojumu, ko nosaka sabiedriskā transporta pakalpojumu līgumā noteiktais pakalpojumu pasūtījums, tiks veikta atbilstoša un savlaicīga samaksa.</w:t>
      </w:r>
    </w:p>
    <w:p w:rsidRPr="00F86ADA" w:rsidR="00DB41C6" w:rsidP="00B50CF5" w:rsidRDefault="00DB41C6" w14:paraId="408A5E9A" w14:textId="77777777">
      <w:pPr>
        <w:jc w:val="both"/>
        <w:rPr>
          <w:sz w:val="26"/>
          <w:szCs w:val="26"/>
        </w:rPr>
      </w:pPr>
      <w:bookmarkStart w:name="_Hlk50544887" w:id="4"/>
    </w:p>
    <w:p w:rsidRPr="00F86ADA" w:rsidR="00B50CF5" w:rsidP="001B4C5F" w:rsidRDefault="00B50CF5" w14:paraId="131B96A3" w14:textId="77777777">
      <w:pPr>
        <w:pStyle w:val="a9"/>
        <w:numPr>
          <w:ilvl w:val="0"/>
          <w:numId w:val="2"/>
        </w:numPr>
        <w:ind w:left="426" w:hanging="426"/>
        <w:jc w:val="both"/>
        <w:rPr>
          <w:b/>
          <w:bCs/>
          <w:sz w:val="26"/>
          <w:szCs w:val="26"/>
        </w:rPr>
      </w:pPr>
      <w:r w:rsidRPr="00F86ADA">
        <w:rPr>
          <w:b/>
          <w:bCs/>
          <w:sz w:val="26"/>
          <w:szCs w:val="26"/>
        </w:rPr>
        <w:t>Situācija sabiedriskā transporta pakalpojumu sniegšanas nozarē un veiktie pasākumi valsts budžeta izdevumu mazināšanai.</w:t>
      </w:r>
    </w:p>
    <w:p w:rsidRPr="00F86ADA" w:rsidR="00B50CF5" w:rsidP="00B50CF5" w:rsidRDefault="00B50CF5" w14:paraId="246EB28C" w14:textId="77777777">
      <w:pPr>
        <w:ind w:firstLine="709"/>
        <w:jc w:val="both"/>
        <w:rPr>
          <w:b/>
          <w:bCs/>
          <w:sz w:val="26"/>
          <w:szCs w:val="26"/>
        </w:rPr>
      </w:pPr>
    </w:p>
    <w:p w:rsidRPr="00F86ADA" w:rsidR="00B50CF5" w:rsidP="00B50CF5" w:rsidRDefault="00B50CF5" w14:paraId="45C47BB4" w14:textId="77777777">
      <w:pPr>
        <w:jc w:val="both"/>
        <w:rPr>
          <w:b/>
          <w:bCs/>
          <w:sz w:val="26"/>
          <w:szCs w:val="26"/>
        </w:rPr>
      </w:pPr>
      <w:r w:rsidRPr="00F86ADA">
        <w:rPr>
          <w:b/>
          <w:bCs/>
          <w:sz w:val="26"/>
          <w:szCs w:val="26"/>
        </w:rPr>
        <w:t>Reģionālās nozīmes maršrutu tīkls, tā apjoms.</w:t>
      </w:r>
    </w:p>
    <w:p w:rsidRPr="00F86ADA" w:rsidR="00B50CF5" w:rsidP="00B50CF5" w:rsidRDefault="00B50CF5" w14:paraId="636895A3" w14:textId="6E5F0471">
      <w:pPr>
        <w:jc w:val="both"/>
        <w:rPr>
          <w:sz w:val="26"/>
          <w:szCs w:val="26"/>
        </w:rPr>
      </w:pPr>
    </w:p>
    <w:p w:rsidRPr="00F86ADA" w:rsidR="002C50E3" w:rsidP="002C50E3" w:rsidRDefault="002C50E3" w14:paraId="46EA4ED6" w14:textId="5B998AD5">
      <w:pPr>
        <w:ind w:firstLine="720"/>
        <w:jc w:val="both"/>
        <w:rPr>
          <w:sz w:val="26"/>
          <w:szCs w:val="26"/>
        </w:rPr>
      </w:pPr>
      <w:r w:rsidRPr="00F86ADA">
        <w:rPr>
          <w:sz w:val="26"/>
          <w:szCs w:val="26"/>
        </w:rPr>
        <w:t>Sabiedriskā transporta pakalpojumu likuma 6.panta trešā daļa nosaka, ka 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p>
    <w:p w:rsidRPr="00F86ADA" w:rsidR="002C50E3" w:rsidP="002C50E3" w:rsidRDefault="002C50E3" w14:paraId="036C67A1" w14:textId="5024B342">
      <w:pPr>
        <w:ind w:firstLine="720"/>
        <w:jc w:val="both"/>
        <w:rPr>
          <w:sz w:val="26"/>
          <w:szCs w:val="26"/>
        </w:rPr>
      </w:pPr>
      <w:r w:rsidRPr="00F86ADA">
        <w:rPr>
          <w:sz w:val="26"/>
          <w:szCs w:val="26"/>
        </w:rPr>
        <w:t xml:space="preserve">Atbilstoši Sabiedriskā transporta pakalpojumu likuma 6.panta ceturtajai daļai maršrutu tīklam jābūt veidotam tā, lai 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 </w:t>
      </w:r>
    </w:p>
    <w:p w:rsidRPr="00F86ADA" w:rsidR="002C50E3" w:rsidP="002C50E3" w:rsidRDefault="002C50E3" w14:paraId="5F5EBA7A" w14:textId="1B8C6FB8">
      <w:pPr>
        <w:ind w:firstLine="720"/>
        <w:jc w:val="both"/>
        <w:rPr>
          <w:sz w:val="26"/>
          <w:szCs w:val="26"/>
        </w:rPr>
      </w:pPr>
      <w:r w:rsidRPr="00F86ADA">
        <w:rPr>
          <w:sz w:val="26"/>
          <w:szCs w:val="26"/>
        </w:rPr>
        <w:t>Ar Sabiedriskā transporta padomes 2019.gada 22.februāra lēmumu (prot. Nr.2§4) ir apstiprināts reģionālās nozīmes maršrutu tīkls 2020.gadam. Kopējais paredzamais 2020.gada maršrutu tīkla apjoms ir 84,7</w:t>
      </w:r>
      <w:r w:rsidRPr="00F86ADA" w:rsidR="00666A44">
        <w:rPr>
          <w:sz w:val="26"/>
          <w:szCs w:val="26"/>
        </w:rPr>
        <w:t>3</w:t>
      </w:r>
      <w:r w:rsidRPr="00F86ADA">
        <w:rPr>
          <w:sz w:val="26"/>
          <w:szCs w:val="26"/>
        </w:rPr>
        <w:t xml:space="preserve"> milj. km, no kuriem 79,12 milj. km tiek veikti reģionālajā satiksmē ar autobusiem un 5,6</w:t>
      </w:r>
      <w:r w:rsidRPr="00F86ADA" w:rsidR="00666A44">
        <w:rPr>
          <w:sz w:val="26"/>
          <w:szCs w:val="26"/>
        </w:rPr>
        <w:t>1</w:t>
      </w:r>
      <w:r w:rsidRPr="00F86ADA">
        <w:rPr>
          <w:sz w:val="26"/>
          <w:szCs w:val="26"/>
        </w:rPr>
        <w:t xml:space="preserve"> milj. km – reģionālajā satiksmē ar vilcieniem.</w:t>
      </w:r>
      <w:r w:rsidRPr="00F86ADA" w:rsidR="00BB0CA0">
        <w:rPr>
          <w:sz w:val="26"/>
          <w:szCs w:val="26"/>
        </w:rPr>
        <w:t xml:space="preserve"> </w:t>
      </w:r>
    </w:p>
    <w:p w:rsidRPr="00F86ADA" w:rsidR="00B90F29" w:rsidP="00321F36" w:rsidRDefault="00321F36" w14:paraId="1BEEC2E4" w14:textId="336D5878">
      <w:pPr>
        <w:ind w:firstLine="709"/>
        <w:jc w:val="both"/>
        <w:rPr>
          <w:sz w:val="26"/>
          <w:szCs w:val="26"/>
        </w:rPr>
      </w:pPr>
      <w:r w:rsidRPr="00F86ADA">
        <w:rPr>
          <w:sz w:val="26"/>
          <w:szCs w:val="26"/>
        </w:rPr>
        <w:t xml:space="preserve">Kopumā </w:t>
      </w:r>
      <w:r w:rsidRPr="00F86ADA" w:rsidR="00B238B0">
        <w:rPr>
          <w:sz w:val="26"/>
          <w:szCs w:val="26"/>
        </w:rPr>
        <w:t>līdz 2020.gada 1.</w:t>
      </w:r>
      <w:r w:rsidRPr="00F86ADA" w:rsidR="00EA2BBE">
        <w:rPr>
          <w:sz w:val="26"/>
          <w:szCs w:val="26"/>
        </w:rPr>
        <w:t>oktobrim</w:t>
      </w:r>
      <w:r w:rsidRPr="00F86ADA">
        <w:rPr>
          <w:sz w:val="26"/>
          <w:szCs w:val="26"/>
        </w:rPr>
        <w:t xml:space="preserve"> veiktie maršrutu tīkla grozījumi, izskatot kā iedzīvotāju</w:t>
      </w:r>
      <w:r w:rsidRPr="00F86ADA" w:rsidR="00B238B0">
        <w:rPr>
          <w:sz w:val="26"/>
          <w:szCs w:val="26"/>
        </w:rPr>
        <w:t xml:space="preserve"> un pārvadātāju</w:t>
      </w:r>
      <w:r w:rsidRPr="00F86ADA">
        <w:rPr>
          <w:sz w:val="26"/>
          <w:szCs w:val="26"/>
        </w:rPr>
        <w:t xml:space="preserve">, tā arī pašvaldību pamatotos pieteikumus, </w:t>
      </w:r>
      <w:r w:rsidRPr="00F86ADA" w:rsidR="00B238B0">
        <w:rPr>
          <w:sz w:val="26"/>
          <w:szCs w:val="26"/>
        </w:rPr>
        <w:t xml:space="preserve">radījuši valsts budžetā papildu nepieciešamas </w:t>
      </w:r>
      <w:r w:rsidRPr="00F86ADA">
        <w:rPr>
          <w:sz w:val="26"/>
          <w:szCs w:val="26"/>
        </w:rPr>
        <w:t>kompens</w:t>
      </w:r>
      <w:r w:rsidRPr="00F86ADA" w:rsidR="00B238B0">
        <w:rPr>
          <w:sz w:val="26"/>
          <w:szCs w:val="26"/>
        </w:rPr>
        <w:t xml:space="preserve">ācijas vismaz 59 085 </w:t>
      </w:r>
      <w:r w:rsidRPr="00F86ADA" w:rsidR="003412DB">
        <w:rPr>
          <w:i/>
          <w:sz w:val="26"/>
          <w:szCs w:val="26"/>
        </w:rPr>
        <w:t>euro</w:t>
      </w:r>
      <w:r w:rsidRPr="00F86ADA" w:rsidR="00B238B0">
        <w:rPr>
          <w:sz w:val="26"/>
          <w:szCs w:val="26"/>
        </w:rPr>
        <w:t>. Bet visiem minētajiem maršrutu tīkla grozījumiem ir meklēti kompensējamie pasākumi, t.i. atverot kādu papildu reisu vai veicot tā pagarinājumu, tiek meklēt</w:t>
      </w:r>
      <w:r w:rsidRPr="00F86ADA" w:rsidR="00B90F29">
        <w:rPr>
          <w:sz w:val="26"/>
          <w:szCs w:val="26"/>
        </w:rPr>
        <w:t>as</w:t>
      </w:r>
      <w:r w:rsidRPr="00F86ADA" w:rsidR="00B238B0">
        <w:rPr>
          <w:sz w:val="26"/>
          <w:szCs w:val="26"/>
        </w:rPr>
        <w:t xml:space="preserve"> citu reisu slēgšanas vai reisa garuma samazinā</w:t>
      </w:r>
      <w:r w:rsidRPr="00F86ADA" w:rsidR="00B90F29">
        <w:rPr>
          <w:sz w:val="26"/>
          <w:szCs w:val="26"/>
        </w:rPr>
        <w:t>ša</w:t>
      </w:r>
      <w:r w:rsidRPr="00F86ADA" w:rsidR="00B238B0">
        <w:rPr>
          <w:sz w:val="26"/>
          <w:szCs w:val="26"/>
        </w:rPr>
        <w:t>na</w:t>
      </w:r>
      <w:r w:rsidRPr="00F86ADA" w:rsidR="00B90F29">
        <w:rPr>
          <w:sz w:val="26"/>
          <w:szCs w:val="26"/>
        </w:rPr>
        <w:t>s iespējas</w:t>
      </w:r>
      <w:r w:rsidRPr="00F86ADA" w:rsidR="00B238B0">
        <w:rPr>
          <w:sz w:val="26"/>
          <w:szCs w:val="26"/>
        </w:rPr>
        <w:t xml:space="preserve">, kas kopumā ir </w:t>
      </w:r>
      <w:r w:rsidRPr="00F86ADA" w:rsidR="00B90F29">
        <w:rPr>
          <w:sz w:val="26"/>
          <w:szCs w:val="26"/>
        </w:rPr>
        <w:t xml:space="preserve">ekonomējuši kompensējamos zaudējumus par </w:t>
      </w:r>
      <w:r w:rsidRPr="00F86ADA" w:rsidR="00EA2BBE">
        <w:rPr>
          <w:sz w:val="26"/>
          <w:szCs w:val="26"/>
        </w:rPr>
        <w:t>77 080</w:t>
      </w:r>
      <w:r w:rsidRPr="00F86ADA" w:rsidR="00B90F29">
        <w:rPr>
          <w:sz w:val="26"/>
          <w:szCs w:val="26"/>
        </w:rPr>
        <w:t xml:space="preserve"> </w:t>
      </w:r>
      <w:r w:rsidRPr="00F86ADA" w:rsidR="00C936A1">
        <w:rPr>
          <w:i/>
          <w:sz w:val="26"/>
          <w:szCs w:val="26"/>
        </w:rPr>
        <w:t>euro</w:t>
      </w:r>
      <w:r w:rsidRPr="00F86ADA" w:rsidR="00B90F29">
        <w:rPr>
          <w:sz w:val="26"/>
          <w:szCs w:val="26"/>
        </w:rPr>
        <w:t>.</w:t>
      </w:r>
    </w:p>
    <w:p w:rsidRPr="00F86ADA" w:rsidR="00321F36" w:rsidP="00321F36" w:rsidRDefault="00321F36" w14:paraId="425A38B8" w14:textId="77777777">
      <w:pPr>
        <w:pStyle w:val="af4"/>
        <w:ind w:firstLine="709"/>
        <w:jc w:val="both"/>
        <w:rPr>
          <w:sz w:val="26"/>
          <w:szCs w:val="26"/>
        </w:rPr>
      </w:pPr>
      <w:r w:rsidRPr="00F86ADA">
        <w:rPr>
          <w:sz w:val="26"/>
          <w:szCs w:val="26"/>
        </w:rPr>
        <w:lastRenderedPageBreak/>
        <w:t>Maršrutu tīkla grozījumu rezultātā panāktais samazinājums uz kopējo maršruta tīkla apjomu ir salīdzinoši nebūtisks, jo pastāv atsevišķi faktori, kas kavē maršruta tīkla samazināšanu:</w:t>
      </w:r>
    </w:p>
    <w:p w:rsidRPr="00F86ADA" w:rsidR="00C41FB7" w:rsidP="00C41FB7" w:rsidRDefault="00C41FB7" w14:paraId="4AFC8470" w14:textId="77777777">
      <w:pPr>
        <w:pStyle w:val="a9"/>
        <w:numPr>
          <w:ilvl w:val="0"/>
          <w:numId w:val="13"/>
        </w:numPr>
        <w:jc w:val="both"/>
        <w:rPr>
          <w:sz w:val="26"/>
          <w:szCs w:val="26"/>
        </w:rPr>
      </w:pPr>
      <w:r w:rsidRPr="00F86ADA">
        <w:rPr>
          <w:sz w:val="26"/>
          <w:szCs w:val="26"/>
        </w:rPr>
        <w:t>izmaiņas izglītības iestāžu apjomā vai izvietojumā, kas liek pielāgot sabiedriskā transporta kustību atbilstoši skolēnu vajadzībām (piemēram 85 reisos veikti grozījumi vai veikti kursēšanas maršruta pagarināšana, lai nodrošinātu skolēnu iespēju nokļūt uz un no izglītības iestādi);</w:t>
      </w:r>
    </w:p>
    <w:p w:rsidRPr="00F86ADA" w:rsidR="00C41FB7" w:rsidP="00C41FB7" w:rsidRDefault="00C41FB7" w14:paraId="547188BD" w14:textId="77777777">
      <w:pPr>
        <w:pStyle w:val="a9"/>
        <w:numPr>
          <w:ilvl w:val="0"/>
          <w:numId w:val="13"/>
        </w:numPr>
        <w:jc w:val="both"/>
        <w:rPr>
          <w:sz w:val="26"/>
          <w:szCs w:val="26"/>
        </w:rPr>
      </w:pPr>
      <w:r w:rsidRPr="00F86ADA">
        <w:rPr>
          <w:sz w:val="26"/>
          <w:szCs w:val="26"/>
        </w:rPr>
        <w:t xml:space="preserve">sabiedriskā transporta pakalpojumu kompetences pārņemšanas rezultātā ir nepieciešams pat palielināt maršrutu tīklu (piemēram, no 2020.gada 1.janvāra </w:t>
      </w:r>
      <w:r w:rsidRPr="00F86ADA">
        <w:rPr>
          <w:sz w:val="26"/>
          <w:szCs w:val="26"/>
          <w:lang w:eastAsia="en-US"/>
        </w:rPr>
        <w:t>Liepājas pilsētas pašvaldība vairs nenodrošina pilsētas nozīmes maršrutus virzienā uz Grobiņu, Iļģiem un Dubeņiem, tādējādi atklāti reģionālās nozīmes maršruti Nr.6912 Liepāja–Grobiņa, Nr.6904 Liepāja–Dubeņi un Nr.5301 Liepāja–Cimdenieki–Grobiņa, saglabājot iepriekš noteikto pārvadājumu apjomu).</w:t>
      </w:r>
    </w:p>
    <w:p w:rsidRPr="00F86ADA" w:rsidR="00C41FB7" w:rsidP="00C41FB7" w:rsidRDefault="00C41FB7" w14:paraId="2297A283" w14:textId="6E67BAFC">
      <w:pPr>
        <w:ind w:firstLine="720"/>
        <w:jc w:val="both"/>
        <w:rPr>
          <w:sz w:val="26"/>
          <w:szCs w:val="26"/>
        </w:rPr>
      </w:pPr>
      <w:r w:rsidRPr="00F86ADA">
        <w:rPr>
          <w:sz w:val="26"/>
          <w:szCs w:val="26"/>
        </w:rPr>
        <w:t>Mazināt maršrutu tīklu autobusu satiksmē ir izdevies nelielos apjomos, nodrošinot 2010.gada 13.jūlija Ministru kabineta noteikumos Nr.634 “Sabiedriskā transporta pakalpojumu organizēšanas kārtība maršrutu tīklā” noteikto transportu pēc pieprasījuma maršrutos, kur pasažieru plūsma ir ļoti zema un nav regulāra. Piemēram</w:t>
      </w:r>
      <w:r w:rsidRPr="00F86ADA" w:rsidR="00F025E1">
        <w:rPr>
          <w:sz w:val="26"/>
          <w:szCs w:val="26"/>
        </w:rPr>
        <w:t>,</w:t>
      </w:r>
      <w:r w:rsidRPr="00F86ADA">
        <w:rPr>
          <w:sz w:val="26"/>
          <w:szCs w:val="26"/>
        </w:rPr>
        <w:t xml:space="preserve"> 2019. gada nogalē un 2020.gada sākumā ir atklāti 10 reisi pēc pieprasījuma 4 dažādos maršrutos, kur divos maršrutos neizpildot reisu līdz maršruta galapunktam</w:t>
      </w:r>
      <w:r w:rsidRPr="00F86ADA" w:rsidR="00F025E1">
        <w:rPr>
          <w:sz w:val="26"/>
          <w:szCs w:val="26"/>
        </w:rPr>
        <w:t>,</w:t>
      </w:r>
      <w:r w:rsidRPr="00F86ADA">
        <w:rPr>
          <w:sz w:val="26"/>
          <w:szCs w:val="26"/>
        </w:rPr>
        <w:t xml:space="preserve"> izmantojot </w:t>
      </w:r>
      <w:r w:rsidRPr="00F86ADA" w:rsidR="00F025E1">
        <w:rPr>
          <w:sz w:val="26"/>
          <w:szCs w:val="26"/>
        </w:rPr>
        <w:t>“</w:t>
      </w:r>
      <w:r w:rsidRPr="00F86ADA">
        <w:rPr>
          <w:sz w:val="26"/>
          <w:szCs w:val="26"/>
        </w:rPr>
        <w:t>transports pēc pieprasījuma</w:t>
      </w:r>
      <w:r w:rsidRPr="00F86ADA" w:rsidR="00F025E1">
        <w:rPr>
          <w:sz w:val="26"/>
          <w:szCs w:val="26"/>
        </w:rPr>
        <w:t>”</w:t>
      </w:r>
      <w:r w:rsidRPr="00F86ADA">
        <w:rPr>
          <w:sz w:val="26"/>
          <w:szCs w:val="26"/>
        </w:rPr>
        <w:t xml:space="preserve"> principu, ir izdevies ieekonomēt 6 549 </w:t>
      </w:r>
      <w:r w:rsidRPr="00F86ADA" w:rsidR="00C936A1">
        <w:rPr>
          <w:i/>
          <w:sz w:val="26"/>
          <w:szCs w:val="26"/>
        </w:rPr>
        <w:t>euro</w:t>
      </w:r>
      <w:r w:rsidRPr="00F86ADA">
        <w:rPr>
          <w:sz w:val="26"/>
          <w:szCs w:val="26"/>
        </w:rPr>
        <w:t>. Savukārt divos maršrutos zemā pieprasījuma dēļ ir izdevies identificē</w:t>
      </w:r>
      <w:r w:rsidRPr="00F86ADA" w:rsidR="00F025E1">
        <w:rPr>
          <w:sz w:val="26"/>
          <w:szCs w:val="26"/>
        </w:rPr>
        <w:t>t</w:t>
      </w:r>
      <w:r w:rsidRPr="00F86ADA">
        <w:rPr>
          <w:sz w:val="26"/>
          <w:szCs w:val="26"/>
        </w:rPr>
        <w:t xml:space="preserve"> tos, kā nepieprasītus un slēgt. Taču šāds ietaupījums pret kopējo nepieciešamo finansējuma apjomu ir pārāk mazs, kā arī šāda principa pielietošana ne visos gadījumos ir iespējama. Reisu slēgšana attiecība pret atvērto reisu  skaitu, ņemot vērā arī  izmaiņas kursēšanas maršrutos, kuri tiek pielāgoti skolēnu pārvadājumu nodrošināšanai ir neliela, kas kopējā tendencē norāda uz iedzīvotāju vēlmi pēc mobilitātes. </w:t>
      </w:r>
    </w:p>
    <w:p w:rsidRPr="00F86ADA" w:rsidR="00570EB2" w:rsidP="00B81DAF" w:rsidRDefault="00570EB2" w14:paraId="4373E37A" w14:textId="3F287C1E">
      <w:pPr>
        <w:ind w:firstLine="720"/>
        <w:jc w:val="both"/>
        <w:rPr>
          <w:b/>
          <w:bCs/>
          <w:sz w:val="26"/>
          <w:szCs w:val="26"/>
          <w:u w:val="single"/>
        </w:rPr>
      </w:pPr>
      <w:r w:rsidRPr="00F86ADA">
        <w:rPr>
          <w:b/>
          <w:bCs/>
          <w:sz w:val="26"/>
          <w:szCs w:val="26"/>
        </w:rPr>
        <w:t>Ārkārtējās situācijas ietekme uz maršrutu tīklu.</w:t>
      </w:r>
    </w:p>
    <w:p w:rsidRPr="00F86ADA" w:rsidR="00BB0CA0" w:rsidP="00BB0CA0" w:rsidRDefault="00BB0CA0" w14:paraId="4D75C216" w14:textId="77777777">
      <w:pPr>
        <w:ind w:firstLine="720"/>
        <w:jc w:val="both"/>
        <w:rPr>
          <w:sz w:val="26"/>
          <w:szCs w:val="26"/>
        </w:rPr>
      </w:pPr>
      <w:r w:rsidRPr="00F86ADA">
        <w:rPr>
          <w:sz w:val="26"/>
          <w:szCs w:val="26"/>
        </w:rPr>
        <w:t>Saskaņā ar Satiksmes ministrijas 2020.gada 26.marta rīkojumu Nr.01-03/79 “Par sociālo distancēšanos un piesardzības pasākumiem sabiedriskajā transportā” (spēkā no 2020.gada 27.marta līdz 2020.gada 8.maijam), Satiksmes ministrijas 2020.gada 8.maija rīkojumu Nr.01-02/112 “Par piesardzības pasākumiem sabiedriskajā transportā” (spēkā līdz 2020.gada 9.jūnijam) tika noteikti pasākumi un vadlīnijas, kas jāievēro sabiedriskā transporta pakalpojumu sniedzējiem ārkārtējās situācijas laikā.</w:t>
      </w:r>
    </w:p>
    <w:p w:rsidRPr="00F86ADA" w:rsidR="00570EB2" w:rsidP="00570EB2" w:rsidRDefault="00570EB2" w14:paraId="79C010C6" w14:textId="73033E7C">
      <w:pPr>
        <w:ind w:firstLine="720"/>
        <w:jc w:val="both"/>
        <w:rPr>
          <w:bCs/>
          <w:sz w:val="26"/>
          <w:szCs w:val="26"/>
        </w:rPr>
      </w:pPr>
      <w:r w:rsidRPr="00F86ADA">
        <w:rPr>
          <w:bCs/>
          <w:sz w:val="26"/>
          <w:szCs w:val="26"/>
        </w:rPr>
        <w:t xml:space="preserve">Saistībā ar valstī noteikto ārkārtējo situāciju </w:t>
      </w:r>
      <w:r w:rsidRPr="00F86ADA" w:rsidR="00C066ED">
        <w:rPr>
          <w:bCs/>
          <w:sz w:val="26"/>
          <w:szCs w:val="26"/>
        </w:rPr>
        <w:t>Covid-19</w:t>
      </w:r>
      <w:r w:rsidRPr="00F86ADA">
        <w:rPr>
          <w:bCs/>
          <w:sz w:val="26"/>
          <w:szCs w:val="26"/>
        </w:rPr>
        <w:t xml:space="preserve"> izplatības ierobežošanai un pasažieru plūsmas samazināšanos </w:t>
      </w:r>
      <w:r w:rsidRPr="00F86ADA" w:rsidR="00BB0CA0">
        <w:rPr>
          <w:bCs/>
          <w:sz w:val="26"/>
          <w:szCs w:val="26"/>
        </w:rPr>
        <w:t xml:space="preserve">jau </w:t>
      </w:r>
      <w:r w:rsidRPr="00F86ADA">
        <w:rPr>
          <w:bCs/>
          <w:sz w:val="26"/>
          <w:szCs w:val="26"/>
        </w:rPr>
        <w:t xml:space="preserve">no 2020.gada 19.marta samazināts reģionālās nozīmes autobusu reisu skaits. Reisu skaita izmaiņas tika veiktas operatīvi, reaģējot uz pasažieru pieprasījuma izmaiņām, īslaicīgi slēdzot maz pieprasītus reisus un atgriežot to reisu izpildi, kas primāri nepieciešama, lai nodrošinātu nokļūšanu uz/no darba vietām. Sakarā ar mācību procesa organizēšanu attālināti, </w:t>
      </w:r>
      <w:r w:rsidRPr="00F86ADA" w:rsidR="00EA2BBE">
        <w:rPr>
          <w:bCs/>
          <w:sz w:val="26"/>
          <w:szCs w:val="26"/>
        </w:rPr>
        <w:t xml:space="preserve">tika </w:t>
      </w:r>
      <w:r w:rsidRPr="00F86ADA">
        <w:rPr>
          <w:bCs/>
          <w:sz w:val="26"/>
          <w:szCs w:val="26"/>
        </w:rPr>
        <w:t xml:space="preserve">slēgti visi skolēnu pārvadāšanai paredzētie autobusu reisi. Lielākais slēgto reisu skaits </w:t>
      </w:r>
      <w:r w:rsidRPr="00F86ADA" w:rsidR="00BB0CA0">
        <w:rPr>
          <w:bCs/>
          <w:sz w:val="26"/>
          <w:szCs w:val="26"/>
        </w:rPr>
        <w:t xml:space="preserve">reģionālā autobusu satiksmē </w:t>
      </w:r>
      <w:r w:rsidRPr="00F86ADA">
        <w:rPr>
          <w:bCs/>
          <w:sz w:val="26"/>
          <w:szCs w:val="26"/>
        </w:rPr>
        <w:t xml:space="preserve">tika sasniegts maija sākumā, kad bija slēgti 1153 reisi darba dienās un 714 reisi brīvdienās. </w:t>
      </w:r>
    </w:p>
    <w:p w:rsidRPr="00F86ADA" w:rsidR="00570EB2" w:rsidP="00570EB2" w:rsidRDefault="00570EB2" w14:paraId="58506E92" w14:textId="77777777">
      <w:pPr>
        <w:ind w:firstLine="720"/>
        <w:jc w:val="both"/>
        <w:rPr>
          <w:bCs/>
          <w:sz w:val="26"/>
          <w:szCs w:val="26"/>
        </w:rPr>
      </w:pPr>
      <w:r w:rsidRPr="00F86ADA">
        <w:rPr>
          <w:bCs/>
          <w:sz w:val="26"/>
          <w:szCs w:val="26"/>
        </w:rPr>
        <w:t>No 2020.gada 24. marta atcelti 16 AS “Pasažieru vilciens” reisi Dubultu, Carnikavas, Ogres/Lielvārdes un Jelgavas maršrutos darba dienās, kā arī samazināts vagonu skaits reisos. Lielākais AS “Pasažieru vilciens” pārvadājumu apjoma samazinājums tika sasniegts aprīlī, samazinot vagonkilometru skaitu par 8,5%. </w:t>
      </w:r>
    </w:p>
    <w:p w:rsidRPr="00F86ADA" w:rsidR="00BB0CA0" w:rsidP="00BB0CA0" w:rsidRDefault="00BB0CA0" w14:paraId="6B52BB94" w14:textId="7640B335">
      <w:pPr>
        <w:ind w:firstLine="720"/>
        <w:jc w:val="both"/>
        <w:rPr>
          <w:sz w:val="26"/>
          <w:szCs w:val="26"/>
        </w:rPr>
      </w:pPr>
      <w:r w:rsidRPr="00F86ADA">
        <w:rPr>
          <w:sz w:val="26"/>
          <w:szCs w:val="26"/>
        </w:rPr>
        <w:lastRenderedPageBreak/>
        <w:t xml:space="preserve">Vienlaikus </w:t>
      </w:r>
      <w:r w:rsidRPr="00F86ADA" w:rsidR="00570EB2">
        <w:rPr>
          <w:sz w:val="26"/>
          <w:szCs w:val="26"/>
        </w:rPr>
        <w:t>no 2020.gada 27. marta uz ārkārtējās situācijas laiku reģionālajos maršrutos ierobežots pārvadāto pasažieru skaits vienā autobusā, paredzot, ka autobusā pieļaujams aizņemt katru otro sēdvietu, tādējādi nodrošinot lielāku distanci starp pasažieriem, līdzīgi sociālās distancēšanās un piesardzības pasākumi tika noteikti vilcienos</w:t>
      </w:r>
      <w:r w:rsidRPr="00F86ADA">
        <w:rPr>
          <w:sz w:val="26"/>
          <w:szCs w:val="26"/>
        </w:rPr>
        <w:t xml:space="preserve">, līdz ar to pie noteikta pasažieru skaita bija </w:t>
      </w:r>
      <w:r w:rsidRPr="00F86ADA" w:rsidR="009F302F">
        <w:rPr>
          <w:sz w:val="26"/>
          <w:szCs w:val="26"/>
        </w:rPr>
        <w:t>jāsaglabā lielākas</w:t>
      </w:r>
      <w:r w:rsidRPr="00F86ADA">
        <w:rPr>
          <w:sz w:val="26"/>
          <w:szCs w:val="26"/>
        </w:rPr>
        <w:t xml:space="preserve"> ietilpības autobusu vai arī vilcienu sastāv</w:t>
      </w:r>
      <w:r w:rsidRPr="00F86ADA" w:rsidR="009F302F">
        <w:rPr>
          <w:sz w:val="26"/>
          <w:szCs w:val="26"/>
        </w:rPr>
        <w:t>i</w:t>
      </w:r>
      <w:r w:rsidRPr="00F86ADA">
        <w:rPr>
          <w:sz w:val="26"/>
          <w:szCs w:val="26"/>
        </w:rPr>
        <w:t>.</w:t>
      </w:r>
    </w:p>
    <w:p w:rsidRPr="00F86ADA" w:rsidR="00570EB2" w:rsidP="00BB0CA0" w:rsidRDefault="00570EB2" w14:paraId="106FEDDC" w14:textId="42CC9E87">
      <w:pPr>
        <w:ind w:firstLine="720"/>
        <w:jc w:val="both"/>
        <w:rPr>
          <w:sz w:val="26"/>
          <w:szCs w:val="26"/>
        </w:rPr>
      </w:pPr>
      <w:r w:rsidRPr="00F86ADA">
        <w:rPr>
          <w:sz w:val="26"/>
          <w:szCs w:val="26"/>
        </w:rPr>
        <w:t xml:space="preserve">Turklāt arī pēc ārkārtējās situācijas beigām, lai nodrošinātu iedzīvotājiem pieejamu sabiedriskā transporta pakalpojumu, izpildāmo reisu skaita mazināšana ir ierobežota, jo, neskatoties uz pasažieru skaita samazinājumu, sabiedriskā transporta pakalpojumi ir nepieciešami. </w:t>
      </w:r>
      <w:r w:rsidRPr="00F86ADA" w:rsidR="00BB0CA0">
        <w:rPr>
          <w:sz w:val="26"/>
          <w:szCs w:val="26"/>
        </w:rPr>
        <w:t xml:space="preserve">Katra reisa atjaunošana tiek izskatīta atsevišķi atbilstoši aktuālai pasažieru plūsmai. </w:t>
      </w:r>
      <w:r w:rsidRPr="00F86ADA" w:rsidR="009F302F">
        <w:rPr>
          <w:sz w:val="26"/>
          <w:szCs w:val="26"/>
        </w:rPr>
        <w:t xml:space="preserve">Tomēr pilnībā </w:t>
      </w:r>
      <w:r w:rsidRPr="00F86ADA" w:rsidR="002462EA">
        <w:rPr>
          <w:sz w:val="26"/>
          <w:szCs w:val="26"/>
        </w:rPr>
        <w:t>atsevišķu</w:t>
      </w:r>
      <w:r w:rsidRPr="00F86ADA" w:rsidR="009F302F">
        <w:rPr>
          <w:sz w:val="26"/>
          <w:szCs w:val="26"/>
        </w:rPr>
        <w:t xml:space="preserve"> reisu atcelšana nav iespējam</w:t>
      </w:r>
      <w:r w:rsidRPr="00F86ADA" w:rsidR="002462EA">
        <w:rPr>
          <w:sz w:val="26"/>
          <w:szCs w:val="26"/>
        </w:rPr>
        <w:t>a</w:t>
      </w:r>
      <w:r w:rsidRPr="00F86ADA" w:rsidR="009F302F">
        <w:rPr>
          <w:sz w:val="26"/>
          <w:szCs w:val="26"/>
        </w:rPr>
        <w:t>, jo p</w:t>
      </w:r>
      <w:r w:rsidRPr="00F86ADA">
        <w:rPr>
          <w:sz w:val="26"/>
          <w:szCs w:val="26"/>
        </w:rPr>
        <w:t>iemēram, ja iepriekš reisā pasažieru skaits bija 30 cilvēki, bet pašlaik to skaits sarucis par 30%, kas ir 21 pasažieris reisā, tad nav argumentēta minētā reisa atcelšana.</w:t>
      </w:r>
    </w:p>
    <w:p w:rsidRPr="00F86ADA" w:rsidR="00B93E29" w:rsidP="009F302F" w:rsidRDefault="009F302F" w14:paraId="66BB3DF9" w14:textId="6420E65A">
      <w:pPr>
        <w:ind w:firstLine="720"/>
        <w:jc w:val="both"/>
        <w:rPr>
          <w:sz w:val="26"/>
          <w:szCs w:val="26"/>
        </w:rPr>
      </w:pPr>
      <w:r w:rsidRPr="00F86ADA">
        <w:rPr>
          <w:sz w:val="26"/>
          <w:szCs w:val="26"/>
        </w:rPr>
        <w:t>Balstoties uz minēto</w:t>
      </w:r>
      <w:r w:rsidRPr="00F86ADA" w:rsidR="00296824">
        <w:rPr>
          <w:sz w:val="26"/>
          <w:szCs w:val="26"/>
        </w:rPr>
        <w:t>,</w:t>
      </w:r>
      <w:r w:rsidRPr="00F86ADA">
        <w:rPr>
          <w:sz w:val="26"/>
          <w:szCs w:val="26"/>
        </w:rPr>
        <w:t xml:space="preserve"> uz 2020.gada 1.</w:t>
      </w:r>
      <w:r w:rsidRPr="00F86ADA" w:rsidR="005D4314">
        <w:rPr>
          <w:sz w:val="26"/>
          <w:szCs w:val="26"/>
        </w:rPr>
        <w:t xml:space="preserve">oktobri </w:t>
      </w:r>
      <w:r w:rsidRPr="00F86ADA" w:rsidR="00BB0CA0">
        <w:rPr>
          <w:sz w:val="26"/>
          <w:szCs w:val="26"/>
        </w:rPr>
        <w:t xml:space="preserve">maršrutu tīkla samazinājums </w:t>
      </w:r>
      <w:r w:rsidRPr="00F86ADA" w:rsidR="002462EA">
        <w:rPr>
          <w:sz w:val="26"/>
          <w:szCs w:val="26"/>
        </w:rPr>
        <w:t xml:space="preserve">salīdzinājumā ar 2019.gadu </w:t>
      </w:r>
      <w:r w:rsidRPr="00F86ADA" w:rsidR="00BB0CA0">
        <w:rPr>
          <w:sz w:val="26"/>
          <w:szCs w:val="26"/>
        </w:rPr>
        <w:t xml:space="preserve">autobusu </w:t>
      </w:r>
      <w:r w:rsidRPr="00F86ADA">
        <w:rPr>
          <w:sz w:val="26"/>
          <w:szCs w:val="26"/>
        </w:rPr>
        <w:t xml:space="preserve">satiksmē </w:t>
      </w:r>
      <w:r w:rsidRPr="00F86ADA" w:rsidR="00666A44">
        <w:rPr>
          <w:sz w:val="26"/>
          <w:szCs w:val="26"/>
        </w:rPr>
        <w:t xml:space="preserve">ir </w:t>
      </w:r>
      <w:r w:rsidRPr="00F86ADA" w:rsidR="00AC26D1">
        <w:rPr>
          <w:sz w:val="26"/>
          <w:szCs w:val="26"/>
        </w:rPr>
        <w:t>6,4</w:t>
      </w:r>
      <w:r w:rsidRPr="00F86ADA">
        <w:rPr>
          <w:sz w:val="26"/>
          <w:szCs w:val="26"/>
        </w:rPr>
        <w:t xml:space="preserve">% jeb </w:t>
      </w:r>
      <w:r w:rsidRPr="00F86ADA" w:rsidR="002462EA">
        <w:rPr>
          <w:sz w:val="26"/>
          <w:szCs w:val="26"/>
        </w:rPr>
        <w:t>3,</w:t>
      </w:r>
      <w:r w:rsidRPr="00F86ADA" w:rsidR="00AC26D1">
        <w:rPr>
          <w:sz w:val="26"/>
          <w:szCs w:val="26"/>
        </w:rPr>
        <w:t>7</w:t>
      </w:r>
      <w:r w:rsidRPr="00F86ADA">
        <w:rPr>
          <w:sz w:val="26"/>
          <w:szCs w:val="26"/>
        </w:rPr>
        <w:t xml:space="preserve"> milj. km. </w:t>
      </w:r>
      <w:r w:rsidRPr="00F86ADA" w:rsidR="00296824">
        <w:rPr>
          <w:sz w:val="26"/>
          <w:szCs w:val="26"/>
        </w:rPr>
        <w:t xml:space="preserve">Minētā maršrutu tīkla samazinājuma ietekmē ir mazinājušās arī sabiedriskā transporta pakalpojumu sniegšanā radītās izmaksas (skatīt ziņojuma 1.tabulu). </w:t>
      </w:r>
      <w:r w:rsidRPr="00F86ADA">
        <w:rPr>
          <w:sz w:val="26"/>
          <w:szCs w:val="26"/>
        </w:rPr>
        <w:t xml:space="preserve">Savukārt vilcienu satiksmē samazinājums nav izveidojies, jo </w:t>
      </w:r>
      <w:r w:rsidRPr="00F86ADA" w:rsidR="00B93E29">
        <w:rPr>
          <w:sz w:val="26"/>
          <w:szCs w:val="26"/>
        </w:rPr>
        <w:t>sakarā ar izmaiņām maksas par dzelzceļa infrastruktūras lietošanu noteikšanā vairāki</w:t>
      </w:r>
      <w:r w:rsidRPr="00F86ADA">
        <w:rPr>
          <w:sz w:val="26"/>
          <w:szCs w:val="26"/>
        </w:rPr>
        <w:t xml:space="preserve"> vilcienu tehniskie reisi pārveidoti par regulārajiem reisiem</w:t>
      </w:r>
      <w:r w:rsidRPr="00F86ADA" w:rsidR="00B93E29">
        <w:rPr>
          <w:sz w:val="26"/>
          <w:szCs w:val="26"/>
        </w:rPr>
        <w:t>.</w:t>
      </w:r>
      <w:r w:rsidRPr="00F86ADA" w:rsidR="002462EA">
        <w:rPr>
          <w:sz w:val="26"/>
          <w:szCs w:val="26"/>
        </w:rPr>
        <w:t xml:space="preserve"> Ievērojot minēto, kopējais vagonkilometru apjom</w:t>
      </w:r>
      <w:r w:rsidRPr="00F86ADA" w:rsidR="00557FEB">
        <w:rPr>
          <w:sz w:val="26"/>
          <w:szCs w:val="26"/>
        </w:rPr>
        <w:t>s</w:t>
      </w:r>
      <w:r w:rsidRPr="00F86ADA" w:rsidR="002462EA">
        <w:rPr>
          <w:sz w:val="26"/>
          <w:szCs w:val="26"/>
        </w:rPr>
        <w:t xml:space="preserve"> 2020.gad</w:t>
      </w:r>
      <w:r w:rsidRPr="00F86ADA" w:rsidR="00557FEB">
        <w:rPr>
          <w:sz w:val="26"/>
          <w:szCs w:val="26"/>
        </w:rPr>
        <w:t>a</w:t>
      </w:r>
      <w:r w:rsidRPr="00F86ADA" w:rsidR="002462EA">
        <w:rPr>
          <w:sz w:val="26"/>
          <w:szCs w:val="26"/>
        </w:rPr>
        <w:t xml:space="preserve"> </w:t>
      </w:r>
      <w:r w:rsidRPr="00F86ADA" w:rsidR="00296824">
        <w:rPr>
          <w:sz w:val="26"/>
          <w:szCs w:val="26"/>
        </w:rPr>
        <w:t xml:space="preserve">deviņos </w:t>
      </w:r>
      <w:r w:rsidRPr="00F86ADA" w:rsidR="002462EA">
        <w:rPr>
          <w:sz w:val="26"/>
          <w:szCs w:val="26"/>
        </w:rPr>
        <w:t xml:space="preserve">mēnešos ir </w:t>
      </w:r>
      <w:r w:rsidRPr="00F86ADA" w:rsidR="00296824">
        <w:rPr>
          <w:sz w:val="26"/>
          <w:szCs w:val="26"/>
        </w:rPr>
        <w:t>19,6</w:t>
      </w:r>
      <w:r w:rsidRPr="00F86ADA" w:rsidR="00557FEB">
        <w:rPr>
          <w:sz w:val="26"/>
          <w:szCs w:val="26"/>
        </w:rPr>
        <w:t xml:space="preserve"> milj. vagonkilometri, kas salīdzinājumā ar 2019.gada </w:t>
      </w:r>
      <w:r w:rsidRPr="00F86ADA" w:rsidR="00296824">
        <w:rPr>
          <w:sz w:val="26"/>
          <w:szCs w:val="26"/>
        </w:rPr>
        <w:t xml:space="preserve">deviņiem </w:t>
      </w:r>
      <w:r w:rsidRPr="00F86ADA" w:rsidR="00557FEB">
        <w:rPr>
          <w:sz w:val="26"/>
          <w:szCs w:val="26"/>
        </w:rPr>
        <w:t xml:space="preserve">mēnešiem ir par </w:t>
      </w:r>
      <w:r w:rsidRPr="00F86ADA" w:rsidR="00296824">
        <w:rPr>
          <w:sz w:val="26"/>
          <w:szCs w:val="26"/>
        </w:rPr>
        <w:t>1</w:t>
      </w:r>
      <w:r w:rsidRPr="00F86ADA" w:rsidR="00557FEB">
        <w:rPr>
          <w:sz w:val="26"/>
          <w:szCs w:val="26"/>
        </w:rPr>
        <w:t>% vairāk.</w:t>
      </w:r>
    </w:p>
    <w:bookmarkEnd w:id="4"/>
    <w:p w:rsidRPr="00F86ADA" w:rsidR="00057E91" w:rsidP="007E548D" w:rsidRDefault="009F302F" w14:paraId="1F53ECA7" w14:textId="06BF4B33">
      <w:pPr>
        <w:ind w:firstLine="720"/>
        <w:jc w:val="both"/>
        <w:rPr>
          <w:sz w:val="26"/>
          <w:szCs w:val="26"/>
        </w:rPr>
      </w:pPr>
      <w:r w:rsidRPr="00F86ADA">
        <w:rPr>
          <w:sz w:val="26"/>
          <w:szCs w:val="26"/>
        </w:rPr>
        <w:t xml:space="preserve"> </w:t>
      </w:r>
    </w:p>
    <w:p w:rsidRPr="00F86ADA" w:rsidR="00B50CF5" w:rsidP="00B50CF5" w:rsidRDefault="00B50CF5" w14:paraId="5470975D" w14:textId="2A1FBC89">
      <w:pPr>
        <w:jc w:val="both"/>
        <w:rPr>
          <w:sz w:val="26"/>
          <w:szCs w:val="26"/>
        </w:rPr>
      </w:pPr>
      <w:r w:rsidRPr="00F86ADA">
        <w:rPr>
          <w:b/>
          <w:bCs/>
          <w:sz w:val="26"/>
          <w:szCs w:val="26"/>
        </w:rPr>
        <w:t>Sabiedriskā transportā pārvadāto pasažieru skaits</w:t>
      </w:r>
      <w:r w:rsidRPr="00F86ADA" w:rsidR="00FC5E2B">
        <w:rPr>
          <w:b/>
          <w:bCs/>
          <w:sz w:val="26"/>
          <w:szCs w:val="26"/>
        </w:rPr>
        <w:t>, t</w:t>
      </w:r>
      <w:r w:rsidRPr="00F86ADA">
        <w:rPr>
          <w:b/>
          <w:bCs/>
          <w:sz w:val="26"/>
          <w:szCs w:val="26"/>
        </w:rPr>
        <w:t xml:space="preserve">arifi, ieņēmumi un braukšanas maksas atvieglojumi. </w:t>
      </w:r>
    </w:p>
    <w:p w:rsidRPr="00F86ADA" w:rsidR="00B141FF" w:rsidRDefault="00B141FF" w14:paraId="0FE4AD21" w14:textId="3AFC9789">
      <w:pPr>
        <w:rPr>
          <w:sz w:val="26"/>
          <w:szCs w:val="26"/>
        </w:rPr>
      </w:pPr>
    </w:p>
    <w:p w:rsidRPr="00F86ADA" w:rsidR="00C373DA" w:rsidP="00C373DA" w:rsidRDefault="00C373DA" w14:paraId="404AF93B" w14:textId="7D4D86B7">
      <w:pPr>
        <w:ind w:firstLine="720"/>
        <w:jc w:val="both"/>
        <w:rPr>
          <w:sz w:val="26"/>
          <w:szCs w:val="26"/>
        </w:rPr>
      </w:pPr>
      <w:r w:rsidRPr="00F86ADA">
        <w:rPr>
          <w:sz w:val="26"/>
          <w:szCs w:val="26"/>
        </w:rPr>
        <w:t xml:space="preserve">Pēdējos 3 gados </w:t>
      </w:r>
      <w:r w:rsidRPr="00F86ADA" w:rsidR="00C066ED">
        <w:rPr>
          <w:sz w:val="26"/>
          <w:szCs w:val="26"/>
        </w:rPr>
        <w:t xml:space="preserve">(2017.-2019.gads) </w:t>
      </w:r>
      <w:r w:rsidRPr="00F86ADA">
        <w:rPr>
          <w:sz w:val="26"/>
          <w:szCs w:val="26"/>
        </w:rPr>
        <w:t xml:space="preserve">pasažieru skaits reģionālās nozīmes pārvadājumos bija nostabilizējies un vilcienu satiksmē pat nedaudz pieauga, tādējādi nodrošinot stabilu pieprasījumu. </w:t>
      </w:r>
    </w:p>
    <w:p w:rsidRPr="00F86ADA" w:rsidR="00C373DA" w:rsidP="00C373DA" w:rsidRDefault="00C373DA" w14:paraId="174835B6" w14:textId="1B6729AE">
      <w:pPr>
        <w:ind w:firstLine="720"/>
        <w:jc w:val="both"/>
        <w:rPr>
          <w:sz w:val="26"/>
          <w:szCs w:val="26"/>
        </w:rPr>
      </w:pPr>
      <w:r w:rsidRPr="00F86ADA">
        <w:rPr>
          <w:sz w:val="26"/>
          <w:szCs w:val="26"/>
        </w:rPr>
        <w:t>Reģionālajos pārvadājumos pa dzelzceļu pārvadāto pasažieru skaits 2019. gada 12 mēnešos pieauga par 2,05%, reģionālajos starppilsētu pārvadājumos ar autobusu – par 2,53%, bet reģionālajos vietējās nozīmes pārvadājumos 2019. gada 12 mēnešos bija vērojams pārvadāto pasažieru skaita samazinājums par 1,30% (skat. attēlu Nr.</w:t>
      </w:r>
      <w:r w:rsidRPr="00F86ADA" w:rsidR="00566F94">
        <w:rPr>
          <w:sz w:val="26"/>
          <w:szCs w:val="26"/>
        </w:rPr>
        <w:t>1</w:t>
      </w:r>
      <w:r w:rsidRPr="00F86ADA">
        <w:rPr>
          <w:sz w:val="26"/>
          <w:szCs w:val="26"/>
        </w:rPr>
        <w:t xml:space="preserve">). </w:t>
      </w:r>
    </w:p>
    <w:p w:rsidRPr="00F86ADA" w:rsidR="00C373DA" w:rsidP="00C373DA" w:rsidRDefault="00C373DA" w14:paraId="48414276" w14:textId="77777777">
      <w:pPr>
        <w:ind w:firstLine="710"/>
        <w:jc w:val="both"/>
        <w:rPr>
          <w:sz w:val="26"/>
          <w:szCs w:val="26"/>
        </w:rPr>
      </w:pPr>
    </w:p>
    <w:p w:rsidRPr="00F86ADA" w:rsidR="00666A44" w:rsidP="00C373DA" w:rsidRDefault="00666A44" w14:paraId="06A31992" w14:textId="3A18B14F">
      <w:pPr>
        <w:jc w:val="center"/>
        <w:rPr>
          <w:sz w:val="22"/>
          <w:szCs w:val="22"/>
        </w:rPr>
      </w:pPr>
      <w:r w:rsidRPr="00F86ADA">
        <w:rPr>
          <w:noProof/>
          <w:lang w:val="ru-RU" w:eastAsia="ru-RU"/>
        </w:rPr>
        <w:drawing>
          <wp:inline distT="0" distB="0" distL="0" distR="0" wp14:anchorId="6056F12C" wp14:editId="318F56CF">
            <wp:extent cx="4829175" cy="2000250"/>
            <wp:effectExtent l="0" t="0" r="9525" b="0"/>
            <wp:docPr id="3" name="Chart 3">
              <a:extLst xmlns:a="http://schemas.openxmlformats.org/drawingml/2006/main">
                <a:ext uri="{FF2B5EF4-FFF2-40B4-BE49-F238E27FC236}">
                  <a16:creationId xmlns:a16="http://schemas.microsoft.com/office/drawing/2014/main" id="{97EE0C72-8B15-4A21-9B34-9F4EDF81A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F86ADA" w:rsidR="00C373DA" w:rsidP="00C373DA" w:rsidRDefault="00C373DA" w14:paraId="60A09D21" w14:textId="5C380643">
      <w:pPr>
        <w:jc w:val="center"/>
        <w:rPr>
          <w:sz w:val="22"/>
          <w:szCs w:val="22"/>
        </w:rPr>
      </w:pPr>
      <w:r w:rsidRPr="00F86ADA">
        <w:rPr>
          <w:sz w:val="22"/>
          <w:szCs w:val="22"/>
        </w:rPr>
        <w:t>Attēls Nr.</w:t>
      </w:r>
      <w:r w:rsidRPr="00F86ADA" w:rsidR="00566F94">
        <w:rPr>
          <w:sz w:val="22"/>
          <w:szCs w:val="22"/>
        </w:rPr>
        <w:t>1</w:t>
      </w:r>
    </w:p>
    <w:p w:rsidRPr="00F86ADA" w:rsidR="00C373DA" w:rsidP="00C373DA" w:rsidRDefault="00C373DA" w14:paraId="0CB8DB93" w14:textId="77777777">
      <w:pPr>
        <w:jc w:val="center"/>
        <w:rPr>
          <w:sz w:val="22"/>
          <w:szCs w:val="22"/>
        </w:rPr>
      </w:pPr>
      <w:r w:rsidRPr="00F86ADA">
        <w:rPr>
          <w:sz w:val="22"/>
          <w:szCs w:val="22"/>
        </w:rPr>
        <w:t>Pārvadāto pasažieru skaits reģionālajā satiksmē laika posmā no 2016.-2019.gadam, milj.</w:t>
      </w:r>
    </w:p>
    <w:p w:rsidRPr="00F86ADA" w:rsidR="00C373DA" w:rsidP="00C373DA" w:rsidRDefault="00C373DA" w14:paraId="2ACC4F0D" w14:textId="77777777">
      <w:pPr>
        <w:ind w:firstLine="720"/>
        <w:jc w:val="center"/>
        <w:rPr>
          <w:sz w:val="26"/>
          <w:szCs w:val="26"/>
        </w:rPr>
      </w:pPr>
    </w:p>
    <w:p w:rsidRPr="00F86ADA" w:rsidR="007B5D53" w:rsidP="007B5D53" w:rsidRDefault="00DA6F49" w14:paraId="2442CC37" w14:textId="0994F930">
      <w:pPr>
        <w:ind w:firstLine="720"/>
        <w:jc w:val="both"/>
        <w:rPr>
          <w:b/>
          <w:bCs/>
          <w:sz w:val="26"/>
          <w:szCs w:val="26"/>
          <w:u w:val="single"/>
        </w:rPr>
      </w:pPr>
      <w:r w:rsidRPr="00F86ADA">
        <w:rPr>
          <w:b/>
          <w:bCs/>
          <w:sz w:val="26"/>
          <w:szCs w:val="26"/>
          <w:u w:val="single"/>
        </w:rPr>
        <w:t>P</w:t>
      </w:r>
      <w:r w:rsidRPr="00F86ADA" w:rsidR="007B5D53">
        <w:rPr>
          <w:b/>
          <w:bCs/>
          <w:sz w:val="26"/>
          <w:szCs w:val="26"/>
          <w:u w:val="single"/>
        </w:rPr>
        <w:t>asažieru skait</w:t>
      </w:r>
      <w:r w:rsidRPr="00F86ADA">
        <w:rPr>
          <w:b/>
          <w:bCs/>
          <w:sz w:val="26"/>
          <w:szCs w:val="26"/>
          <w:u w:val="single"/>
        </w:rPr>
        <w:t>a izmaiņas</w:t>
      </w:r>
      <w:r w:rsidRPr="00F86ADA" w:rsidR="007B5D53">
        <w:rPr>
          <w:b/>
          <w:bCs/>
          <w:sz w:val="26"/>
          <w:szCs w:val="26"/>
          <w:u w:val="single"/>
        </w:rPr>
        <w:t xml:space="preserve"> ārkārtēj</w:t>
      </w:r>
      <w:r w:rsidRPr="00F86ADA">
        <w:rPr>
          <w:b/>
          <w:bCs/>
          <w:sz w:val="26"/>
          <w:szCs w:val="26"/>
          <w:u w:val="single"/>
        </w:rPr>
        <w:t>ā</w:t>
      </w:r>
      <w:r w:rsidRPr="00F86ADA" w:rsidR="007B5D53">
        <w:rPr>
          <w:b/>
          <w:bCs/>
          <w:sz w:val="26"/>
          <w:szCs w:val="26"/>
          <w:u w:val="single"/>
        </w:rPr>
        <w:t xml:space="preserve"> situācij</w:t>
      </w:r>
      <w:r w:rsidRPr="00F86ADA">
        <w:rPr>
          <w:b/>
          <w:bCs/>
          <w:sz w:val="26"/>
          <w:szCs w:val="26"/>
          <w:u w:val="single"/>
        </w:rPr>
        <w:t xml:space="preserve">ā </w:t>
      </w:r>
      <w:r w:rsidRPr="00F86ADA" w:rsidR="007B5D53">
        <w:rPr>
          <w:b/>
          <w:bCs/>
          <w:sz w:val="26"/>
          <w:szCs w:val="26"/>
          <w:u w:val="single"/>
        </w:rPr>
        <w:t>un pēc tās</w:t>
      </w:r>
    </w:p>
    <w:p w:rsidRPr="00F86ADA" w:rsidR="007B5D53" w:rsidP="007B5D53" w:rsidRDefault="007B5D53" w14:paraId="31A1140D" w14:textId="4F49894F">
      <w:pPr>
        <w:ind w:firstLine="720"/>
        <w:jc w:val="both"/>
        <w:rPr>
          <w:sz w:val="26"/>
          <w:szCs w:val="26"/>
        </w:rPr>
      </w:pPr>
      <w:r w:rsidRPr="00F86ADA">
        <w:rPr>
          <w:sz w:val="26"/>
          <w:szCs w:val="26"/>
        </w:rPr>
        <w:lastRenderedPageBreak/>
        <w:t xml:space="preserve">Vēl 2020.gada janvāra un februāra mēnešos kopējās tendences liecināja par iedzīvotāju stabilu pieprasījumu pēc sabiedriskā transporta pakalpojumiem. Savukārt ar ārkārtējās situācijas izsludināšanu, </w:t>
      </w:r>
      <w:r w:rsidRPr="00F86ADA" w:rsidR="00DA6F49">
        <w:rPr>
          <w:sz w:val="26"/>
          <w:szCs w:val="26"/>
        </w:rPr>
        <w:t xml:space="preserve">kad nolūkā ierobežot slimības Covid-19 izplatību tika ierobežota iedzīvotāju mobilitāte, </w:t>
      </w:r>
      <w:r w:rsidRPr="00F86ADA">
        <w:rPr>
          <w:sz w:val="26"/>
          <w:szCs w:val="26"/>
        </w:rPr>
        <w:t xml:space="preserve">pasažieru skaits būtiski samazinājās. Arī pēc ārkārtējās situācijas laika pasažieru skaits </w:t>
      </w:r>
      <w:r w:rsidRPr="00F86ADA" w:rsidR="00DA6F49">
        <w:rPr>
          <w:sz w:val="26"/>
          <w:szCs w:val="26"/>
        </w:rPr>
        <w:t>atjaunojas ļoti lēnām un nav novērojamas būtiskas pasažieru atgriešanās tendences</w:t>
      </w:r>
      <w:r w:rsidRPr="00F86ADA">
        <w:rPr>
          <w:sz w:val="26"/>
          <w:szCs w:val="26"/>
        </w:rPr>
        <w:t>.</w:t>
      </w:r>
    </w:p>
    <w:p w:rsidRPr="00F86ADA" w:rsidR="00037F0F" w:rsidP="00037F0F" w:rsidRDefault="00DA6F49" w14:paraId="7F0AE28C" w14:textId="7F1E4606">
      <w:pPr>
        <w:pStyle w:val="a9"/>
        <w:tabs>
          <w:tab w:val="left" w:pos="1134"/>
        </w:tabs>
        <w:ind w:left="0" w:firstLine="709"/>
        <w:jc w:val="both"/>
        <w:rPr>
          <w:sz w:val="26"/>
          <w:szCs w:val="26"/>
          <w:lang w:eastAsia="en-US"/>
        </w:rPr>
      </w:pPr>
      <w:r w:rsidRPr="00F86ADA">
        <w:rPr>
          <w:sz w:val="26"/>
          <w:szCs w:val="26"/>
        </w:rPr>
        <w:t>A</w:t>
      </w:r>
      <w:r w:rsidRPr="00F86ADA" w:rsidR="00037F0F">
        <w:rPr>
          <w:sz w:val="26"/>
          <w:szCs w:val="26"/>
        </w:rPr>
        <w:t xml:space="preserve">nalizējot nozares 2020.gada janvāra, februāra mēnešus un, salīdzinot ar analogu periodu 2019.gadā, kopējais pārvadāto pasažieru skaits ir samazinājies par 0,78%. </w:t>
      </w:r>
      <w:r w:rsidRPr="00F86ADA" w:rsidR="00037F0F">
        <w:rPr>
          <w:bCs/>
          <w:sz w:val="26"/>
          <w:szCs w:val="26"/>
        </w:rPr>
        <w:t xml:space="preserve">Pilsētu pārvadājumos kopējais pasažieru skaits 2020.gada pirmajos divos mēnešos ir samazinājies par 1,76%. Pozitīvas tendences </w:t>
      </w:r>
      <w:r w:rsidRPr="00F86ADA" w:rsidR="00802770">
        <w:rPr>
          <w:bCs/>
          <w:sz w:val="26"/>
          <w:szCs w:val="26"/>
        </w:rPr>
        <w:t xml:space="preserve">bija </w:t>
      </w:r>
      <w:r w:rsidRPr="00F86ADA" w:rsidR="00037F0F">
        <w:rPr>
          <w:bCs/>
          <w:sz w:val="26"/>
          <w:szCs w:val="26"/>
        </w:rPr>
        <w:t xml:space="preserve">vērojamas reģionālajos pārvadājumos: 2020.gada janvāra, februāra mēnešos reģionālajā maršrutu tīklā pārvadāto pasažieru skaits ir pieaudzis par 3,46%. </w:t>
      </w:r>
    </w:p>
    <w:p w:rsidRPr="00F86ADA" w:rsidR="007E548D" w:rsidP="007B5D53" w:rsidRDefault="00802770" w14:paraId="531E62E1" w14:textId="49A5B1D4">
      <w:pPr>
        <w:ind w:firstLine="720"/>
        <w:jc w:val="both"/>
        <w:rPr>
          <w:sz w:val="26"/>
          <w:szCs w:val="26"/>
        </w:rPr>
      </w:pPr>
      <w:r w:rsidRPr="00F86ADA">
        <w:rPr>
          <w:sz w:val="26"/>
          <w:szCs w:val="26"/>
        </w:rPr>
        <w:t xml:space="preserve">Tā kā no 2020.gada 12.marta reģionālās nozīmes maršrutu tīkls tika uzturēts skolēnu brīvlaiku režīmā, tad pasažieru skaita kritums bija pat līdz 70%. </w:t>
      </w:r>
      <w:r w:rsidRPr="00F86ADA" w:rsidR="00C066ED">
        <w:rPr>
          <w:sz w:val="26"/>
          <w:szCs w:val="26"/>
        </w:rPr>
        <w:t>Vasaras mēnešos iedzīvotāju mobilitātes aktivitāti varēja novērot vilcienu pārvadājumos, kur atsevišķos virzienos Rīgā-Tukums un Rīga-Skulte pasažieru skaits palielinājās seviš</w:t>
      </w:r>
      <w:r w:rsidRPr="00F86ADA" w:rsidR="007E77A6">
        <w:rPr>
          <w:sz w:val="26"/>
          <w:szCs w:val="26"/>
        </w:rPr>
        <w:t xml:space="preserve">ķi siltākās nedēļas dienās, tomēr kopējais pasažieru skaita apjoms nesasniedza 2019.gada rādītājus. </w:t>
      </w:r>
      <w:r w:rsidRPr="00F86ADA" w:rsidR="00EB6095">
        <w:rPr>
          <w:sz w:val="26"/>
          <w:szCs w:val="26"/>
        </w:rPr>
        <w:t xml:space="preserve">Salīdzinot 2020.gada septembra mēnesi ar 2019.gada to pašu periodu, reģionālajos pārvadājumos ar autobusiem un vilcieniem pasažieru skaita kritums bija </w:t>
      </w:r>
      <w:r w:rsidRPr="00F86ADA" w:rsidR="00F40795">
        <w:rPr>
          <w:sz w:val="26"/>
          <w:szCs w:val="26"/>
        </w:rPr>
        <w:t xml:space="preserve"> </w:t>
      </w:r>
      <w:r w:rsidRPr="00F86ADA" w:rsidR="00EB6095">
        <w:rPr>
          <w:sz w:val="26"/>
          <w:szCs w:val="26"/>
        </w:rPr>
        <w:t xml:space="preserve">15%. </w:t>
      </w:r>
    </w:p>
    <w:p w:rsidRPr="00F86ADA" w:rsidR="007E548D" w:rsidP="007B5D53" w:rsidRDefault="007E548D" w14:paraId="32D7294D" w14:textId="6B2F0AD4">
      <w:pPr>
        <w:ind w:firstLine="720"/>
        <w:jc w:val="both"/>
        <w:rPr>
          <w:noProof/>
          <w:sz w:val="26"/>
          <w:szCs w:val="26"/>
        </w:rPr>
      </w:pPr>
      <w:r w:rsidRPr="00F86ADA">
        <w:rPr>
          <w:noProof/>
          <w:sz w:val="26"/>
          <w:szCs w:val="26"/>
        </w:rPr>
        <w:t>2020.gada septembra mēnesī, atsākoties mācībām izglītības iestādēs, situācija sabiedriskā transporta nozarē uzlabojās (pārvadāto pasažieru skaits pieauga), tomēr saslimstība ar vīrusu Covid - 19 sākot ar 2020.gada septembra beigām palielinās, kā rezultātā pārvadāto pasažieru skaits reģionālajos pārvadājumos ar autobusu 2020.gada pirmajās divās oktobra nedēļas, salīdzinot ar septembra pēdējām divām nedēļām ir  samazinājies par 18% (173 tūkst. pasažieru). Reģionālajos pārvadājumos pa dzelzceļu salīdzinot 2020.gada pirmās divas oktobra nedēļas ar pēdējām divām septembra nedēļām, pārvadāto pasažieru skaits samazinās par 15% (90 tūkst. pasažieru). Pasažieru skaita kritums ir saistīts ar to, ka daļa iedzīvotāju darbaspējīgā vecumā regulāri vai atsevišķas dienas nedēļā strādā attālināti, kā arī ar skolēnu atšķirīgo mācību režīmu (mācības maiņās; no 7.klases - daļēji attālinātās mācības).</w:t>
      </w:r>
    </w:p>
    <w:p w:rsidRPr="00F86ADA" w:rsidR="007E548D" w:rsidP="007B5D53" w:rsidRDefault="007E548D" w14:paraId="690A7113" w14:textId="77777777">
      <w:pPr>
        <w:ind w:firstLine="720"/>
        <w:jc w:val="both"/>
        <w:rPr>
          <w:sz w:val="26"/>
          <w:szCs w:val="26"/>
        </w:rPr>
      </w:pPr>
    </w:p>
    <w:p w:rsidRPr="00F86ADA" w:rsidR="00EA2BBE" w:rsidP="0012656F" w:rsidRDefault="00EA2BBE" w14:paraId="567B4956" w14:textId="77777777">
      <w:pPr>
        <w:jc w:val="center"/>
        <w:rPr>
          <w:sz w:val="22"/>
          <w:szCs w:val="22"/>
        </w:rPr>
      </w:pPr>
      <w:r w:rsidRPr="00F86ADA">
        <w:rPr>
          <w:noProof/>
          <w:lang w:val="ru-RU" w:eastAsia="ru-RU"/>
        </w:rPr>
        <w:drawing>
          <wp:inline distT="0" distB="0" distL="0" distR="0" wp14:anchorId="63E308F9" wp14:editId="4B2EA218">
            <wp:extent cx="5608320" cy="2595856"/>
            <wp:effectExtent l="0" t="0" r="11430" b="14605"/>
            <wp:docPr id="1" name="Chart 1">
              <a:extLst xmlns:a="http://schemas.openxmlformats.org/drawingml/2006/main">
                <a:ext uri="{FF2B5EF4-FFF2-40B4-BE49-F238E27FC236}">
                  <a16:creationId xmlns:a16="http://schemas.microsoft.com/office/drawing/2014/main" id="{A63135C1-812A-4F52-A557-8953207E4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F86ADA" w:rsidR="00F40795" w:rsidP="0012656F" w:rsidRDefault="00EA2BBE" w14:paraId="0633A08E" w14:textId="3755ADF4">
      <w:pPr>
        <w:jc w:val="center"/>
        <w:rPr>
          <w:sz w:val="22"/>
          <w:szCs w:val="22"/>
        </w:rPr>
      </w:pPr>
      <w:r w:rsidRPr="00F86ADA">
        <w:rPr>
          <w:sz w:val="22"/>
          <w:szCs w:val="22"/>
        </w:rPr>
        <w:t>A</w:t>
      </w:r>
      <w:r w:rsidRPr="00F86ADA" w:rsidR="00F40795">
        <w:rPr>
          <w:sz w:val="22"/>
          <w:szCs w:val="22"/>
        </w:rPr>
        <w:t>ttēls Nr.2</w:t>
      </w:r>
    </w:p>
    <w:p w:rsidRPr="00F86ADA" w:rsidR="00F40795" w:rsidP="00F40795" w:rsidRDefault="00F40795" w14:paraId="3E3B4A00" w14:textId="0C7E75B0">
      <w:pPr>
        <w:jc w:val="center"/>
        <w:rPr>
          <w:sz w:val="22"/>
          <w:szCs w:val="22"/>
        </w:rPr>
      </w:pPr>
      <w:r w:rsidRPr="00F86ADA">
        <w:rPr>
          <w:sz w:val="22"/>
          <w:szCs w:val="22"/>
        </w:rPr>
        <w:t>Pasažieru skaita izmaiņas reģionālajos pārvadājumos ar autobusiem (darba dienās)</w:t>
      </w:r>
    </w:p>
    <w:p w:rsidRPr="00F86ADA" w:rsidR="00B77916" w:rsidP="00F40795" w:rsidRDefault="00B77916" w14:paraId="6A758CC5" w14:textId="77777777">
      <w:pPr>
        <w:jc w:val="center"/>
        <w:rPr>
          <w:sz w:val="22"/>
          <w:szCs w:val="22"/>
        </w:rPr>
      </w:pPr>
    </w:p>
    <w:p w:rsidRPr="00F86ADA" w:rsidR="00F40795" w:rsidP="00EA2BBE" w:rsidRDefault="00B77916" w14:paraId="2B1D5F11" w14:textId="131E8048">
      <w:pPr>
        <w:spacing w:line="360" w:lineRule="auto"/>
        <w:jc w:val="both"/>
      </w:pPr>
      <w:r w:rsidRPr="00F86ADA">
        <w:rPr>
          <w:noProof/>
          <w:lang w:val="ru-RU" w:eastAsia="ru-RU"/>
        </w:rPr>
        <w:lastRenderedPageBreak/>
        <w:drawing>
          <wp:inline distT="0" distB="0" distL="0" distR="0" wp14:anchorId="142C0893" wp14:editId="4B3101C7">
            <wp:extent cx="5629275" cy="2286000"/>
            <wp:effectExtent l="0" t="0" r="9525" b="0"/>
            <wp:docPr id="6" name="Chart 6">
              <a:extLst xmlns:a="http://schemas.openxmlformats.org/drawingml/2006/main">
                <a:ext uri="{FF2B5EF4-FFF2-40B4-BE49-F238E27FC236}">
                  <a16:creationId xmlns:a16="http://schemas.microsoft.com/office/drawing/2014/main" id="{7347C068-8EEB-479A-8E20-2865F716C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F86ADA" w:rsidR="0012656F" w:rsidP="008F61EB" w:rsidRDefault="008F61EB" w14:paraId="77869EA7" w14:textId="520AB6CE">
      <w:pPr>
        <w:jc w:val="center"/>
        <w:rPr>
          <w:sz w:val="22"/>
          <w:szCs w:val="22"/>
        </w:rPr>
      </w:pPr>
      <w:r w:rsidRPr="00F86ADA">
        <w:rPr>
          <w:sz w:val="22"/>
          <w:szCs w:val="22"/>
        </w:rPr>
        <w:t>Attēls Nr.3</w:t>
      </w:r>
    </w:p>
    <w:p w:rsidRPr="00F86ADA" w:rsidR="008F61EB" w:rsidP="008F61EB" w:rsidRDefault="008F61EB" w14:paraId="0013E6DD" w14:textId="7925ADBC">
      <w:pPr>
        <w:jc w:val="center"/>
        <w:rPr>
          <w:sz w:val="22"/>
          <w:szCs w:val="22"/>
        </w:rPr>
      </w:pPr>
      <w:r w:rsidRPr="00F86ADA">
        <w:rPr>
          <w:sz w:val="22"/>
          <w:szCs w:val="22"/>
        </w:rPr>
        <w:t>Pasažieru skaita izmaiņas reģionālajos pārvadājumos pa dzelzceļu (darba dienas)</w:t>
      </w:r>
    </w:p>
    <w:p w:rsidRPr="00F86ADA" w:rsidR="0012656F" w:rsidP="00DA6F49" w:rsidRDefault="0012656F" w14:paraId="0D6DB135" w14:textId="7BCD8A01">
      <w:pPr>
        <w:spacing w:line="360" w:lineRule="auto"/>
        <w:ind w:firstLine="709"/>
        <w:jc w:val="both"/>
      </w:pPr>
    </w:p>
    <w:p w:rsidRPr="00F86ADA" w:rsidR="00C250AC" w:rsidP="00BE2B58" w:rsidRDefault="00BE2B58" w14:paraId="64CFD59C" w14:textId="4408E119">
      <w:pPr>
        <w:ind w:firstLine="709"/>
        <w:jc w:val="both"/>
        <w:rPr>
          <w:sz w:val="26"/>
          <w:szCs w:val="26"/>
        </w:rPr>
      </w:pPr>
      <w:r w:rsidRPr="00F86ADA">
        <w:rPr>
          <w:sz w:val="26"/>
          <w:szCs w:val="26"/>
        </w:rPr>
        <w:t xml:space="preserve">No minētā ir secināms, ka </w:t>
      </w:r>
      <w:r w:rsidRPr="00F86ADA" w:rsidR="00DA6F49">
        <w:rPr>
          <w:sz w:val="26"/>
          <w:szCs w:val="26"/>
        </w:rPr>
        <w:t xml:space="preserve">pasažieru skaits sakarā ar pandēmiju ir būtiski mazinājies, turklāt </w:t>
      </w:r>
      <w:r w:rsidRPr="00F86ADA">
        <w:rPr>
          <w:sz w:val="26"/>
          <w:szCs w:val="26"/>
        </w:rPr>
        <w:t>vērtējot iedzīvotāju</w:t>
      </w:r>
      <w:r w:rsidRPr="00F86ADA" w:rsidR="00DA6F49">
        <w:rPr>
          <w:sz w:val="26"/>
          <w:szCs w:val="26"/>
        </w:rPr>
        <w:t xml:space="preserve"> tendences, ka daļa </w:t>
      </w:r>
      <w:r w:rsidRPr="00F86ADA">
        <w:rPr>
          <w:sz w:val="26"/>
          <w:szCs w:val="26"/>
        </w:rPr>
        <w:t>iedzīvotāju</w:t>
      </w:r>
      <w:r w:rsidRPr="00F86ADA" w:rsidR="00DA6F49">
        <w:rPr>
          <w:sz w:val="26"/>
          <w:szCs w:val="26"/>
        </w:rPr>
        <w:t xml:space="preserve"> izvēlas pārvietoties ar alternatīviem pārvietošanās veidiem (automašīna, velosipēdi utt.), kā arī arvien vairāk, lai mazinātu iedzīvotāju savstarpējo saskarsmi, tiek izmantota attālināta komunikācija, kā arī attālināta darba organizēšana vai preču un pakalpojumu sniegšana</w:t>
      </w:r>
      <w:r w:rsidRPr="00F86ADA">
        <w:rPr>
          <w:sz w:val="26"/>
          <w:szCs w:val="26"/>
        </w:rPr>
        <w:t>, tad j</w:t>
      </w:r>
      <w:r w:rsidRPr="00F86ADA" w:rsidR="00C250AC">
        <w:rPr>
          <w:sz w:val="26"/>
          <w:szCs w:val="26"/>
        </w:rPr>
        <w:t xml:space="preserve">āsecina, ka pasažieru plūsma neatjaunosies 2019.gada līmenī </w:t>
      </w:r>
      <w:r w:rsidRPr="00F86ADA">
        <w:rPr>
          <w:sz w:val="26"/>
          <w:szCs w:val="26"/>
        </w:rPr>
        <w:t xml:space="preserve">tik drīz un </w:t>
      </w:r>
      <w:r w:rsidRPr="00F86ADA" w:rsidR="00C250AC">
        <w:rPr>
          <w:sz w:val="26"/>
          <w:szCs w:val="26"/>
        </w:rPr>
        <w:t xml:space="preserve">pasažieru </w:t>
      </w:r>
      <w:r w:rsidRPr="00F86ADA" w:rsidR="00666A44">
        <w:rPr>
          <w:sz w:val="26"/>
          <w:szCs w:val="26"/>
        </w:rPr>
        <w:t>plūsmas pieaugums</w:t>
      </w:r>
      <w:r w:rsidRPr="00F86ADA">
        <w:rPr>
          <w:sz w:val="26"/>
          <w:szCs w:val="26"/>
        </w:rPr>
        <w:t xml:space="preserve"> ir risinām</w:t>
      </w:r>
      <w:r w:rsidRPr="00F86ADA" w:rsidR="00666A44">
        <w:rPr>
          <w:sz w:val="26"/>
          <w:szCs w:val="26"/>
        </w:rPr>
        <w:t>s</w:t>
      </w:r>
      <w:r w:rsidRPr="00F86ADA">
        <w:rPr>
          <w:sz w:val="26"/>
          <w:szCs w:val="26"/>
        </w:rPr>
        <w:t xml:space="preserve"> </w:t>
      </w:r>
      <w:r w:rsidRPr="00F86ADA" w:rsidR="00C250AC">
        <w:rPr>
          <w:sz w:val="26"/>
          <w:szCs w:val="26"/>
        </w:rPr>
        <w:t>ilgtermiņ</w:t>
      </w:r>
      <w:r w:rsidRPr="00F86ADA">
        <w:rPr>
          <w:sz w:val="26"/>
          <w:szCs w:val="26"/>
        </w:rPr>
        <w:t>ā.</w:t>
      </w:r>
    </w:p>
    <w:p w:rsidRPr="00F86ADA" w:rsidR="00C373DA" w:rsidP="00FC5E2B" w:rsidRDefault="00666A44" w14:paraId="0D0CD4C3" w14:textId="41BC928B">
      <w:pPr>
        <w:ind w:firstLine="720"/>
        <w:jc w:val="both"/>
        <w:rPr>
          <w:sz w:val="26"/>
          <w:szCs w:val="26"/>
        </w:rPr>
      </w:pPr>
      <w:r w:rsidRPr="00F86ADA">
        <w:rPr>
          <w:sz w:val="26"/>
          <w:szCs w:val="26"/>
        </w:rPr>
        <w:t>Kopējais</w:t>
      </w:r>
      <w:r w:rsidRPr="00F86ADA" w:rsidR="00BE2B58">
        <w:rPr>
          <w:sz w:val="26"/>
          <w:szCs w:val="26"/>
        </w:rPr>
        <w:t xml:space="preserve"> </w:t>
      </w:r>
      <w:r w:rsidRPr="00F86ADA" w:rsidR="00CD4403">
        <w:rPr>
          <w:sz w:val="26"/>
          <w:szCs w:val="26"/>
        </w:rPr>
        <w:t xml:space="preserve">pārvadāto pasažieru skaits dalās </w:t>
      </w:r>
      <w:r w:rsidRPr="00F86ADA" w:rsidR="001F4452">
        <w:rPr>
          <w:sz w:val="26"/>
          <w:szCs w:val="26"/>
        </w:rPr>
        <w:t xml:space="preserve">– pasažieros, kas veic pilnu vai daļēju apmaksu par pakalpojumu, kā arī pasažieros, kas saņem braukšanas maksas atvieglojumus ar 100% apmērā. </w:t>
      </w:r>
      <w:r w:rsidRPr="00F86ADA" w:rsidR="00636888">
        <w:rPr>
          <w:sz w:val="26"/>
          <w:szCs w:val="26"/>
        </w:rPr>
        <w:t>Kopējais pārvadāto pasažieru, kas veic samaksu par sabiedriskā transporta pakalpojumiem, īpatsvars ir 88,4%.</w:t>
      </w:r>
      <w:r w:rsidRPr="00F86ADA" w:rsidR="001F4452">
        <w:rPr>
          <w:sz w:val="26"/>
          <w:szCs w:val="26"/>
        </w:rPr>
        <w:t xml:space="preserve"> Ņemot vērā šādu attiecību, no kopējiem pasažieriem, kas veic apmaksu par pakalpojumu</w:t>
      </w:r>
      <w:r w:rsidRPr="00F86ADA" w:rsidR="003B1F65">
        <w:rPr>
          <w:sz w:val="26"/>
          <w:szCs w:val="26"/>
        </w:rPr>
        <w:t>, biļešu ieņēmumos</w:t>
      </w:r>
      <w:r w:rsidRPr="00F86ADA" w:rsidR="001F4452">
        <w:rPr>
          <w:sz w:val="26"/>
          <w:szCs w:val="26"/>
        </w:rPr>
        <w:t xml:space="preserve"> 2019.gadā gūti </w:t>
      </w:r>
      <w:r w:rsidRPr="00F86ADA" w:rsidR="003B1F65">
        <w:rPr>
          <w:sz w:val="26"/>
          <w:szCs w:val="26"/>
        </w:rPr>
        <w:t xml:space="preserve">56,09 </w:t>
      </w:r>
      <w:r w:rsidRPr="00F86ADA" w:rsidR="001F4452">
        <w:rPr>
          <w:sz w:val="26"/>
          <w:szCs w:val="26"/>
        </w:rPr>
        <w:t xml:space="preserve">milj. </w:t>
      </w:r>
      <w:r w:rsidRPr="00F86ADA" w:rsidR="00C3243F">
        <w:rPr>
          <w:i/>
          <w:sz w:val="26"/>
          <w:szCs w:val="26"/>
        </w:rPr>
        <w:t>euro</w:t>
      </w:r>
      <w:r w:rsidRPr="00F86ADA" w:rsidR="003B1F65">
        <w:rPr>
          <w:sz w:val="26"/>
          <w:szCs w:val="26"/>
        </w:rPr>
        <w:t xml:space="preserve"> bez PVN</w:t>
      </w:r>
      <w:r w:rsidRPr="00F86ADA" w:rsidR="001F4452">
        <w:rPr>
          <w:sz w:val="26"/>
          <w:szCs w:val="26"/>
        </w:rPr>
        <w:t xml:space="preserve">. </w:t>
      </w:r>
    </w:p>
    <w:p w:rsidRPr="00F86ADA" w:rsidR="00FC5E2B" w:rsidP="00FC5E2B" w:rsidRDefault="00FC5E2B" w14:paraId="1326D80C" w14:textId="72324B56">
      <w:pPr>
        <w:ind w:firstLine="720"/>
        <w:jc w:val="both"/>
        <w:rPr>
          <w:sz w:val="26"/>
          <w:szCs w:val="26"/>
        </w:rPr>
      </w:pPr>
      <w:r w:rsidRPr="00F86ADA">
        <w:rPr>
          <w:sz w:val="26"/>
          <w:szCs w:val="26"/>
        </w:rPr>
        <w:t xml:space="preserve">Pamatojoties uz Sabiedriskā transporta padomes 2019.gada 6.decembra lēmumu (prot. Nr.12§1), lai mazinātu valsts budžeta izdevumus saistībā potenciālo ar sabiedriskā transporta pakalpojumu sniegšanā radušos zaudējumu kompensēšanu 2020.gadā, no 2020.gada 15.janvāra paaugstināja braukšanas maksu par 0,10 </w:t>
      </w:r>
      <w:r w:rsidRPr="00F86ADA" w:rsidR="00C3243F">
        <w:rPr>
          <w:i/>
          <w:sz w:val="26"/>
          <w:szCs w:val="26"/>
        </w:rPr>
        <w:t>euro</w:t>
      </w:r>
      <w:r w:rsidRPr="00F86ADA">
        <w:rPr>
          <w:sz w:val="26"/>
          <w:szCs w:val="26"/>
        </w:rPr>
        <w:t xml:space="preserve"> visos reģionālās nozīmes autobusu maršrutos. Savukārt reģionālās nozīmes dzelzceļa maršrutos braukšanas maksa paaugstināta par 0,10 </w:t>
      </w:r>
      <w:r w:rsidRPr="00F86ADA" w:rsidR="00C3243F">
        <w:rPr>
          <w:i/>
          <w:sz w:val="26"/>
          <w:szCs w:val="26"/>
        </w:rPr>
        <w:t>euro</w:t>
      </w:r>
      <w:r w:rsidRPr="00F86ADA">
        <w:rPr>
          <w:sz w:val="26"/>
          <w:szCs w:val="26"/>
        </w:rPr>
        <w:t xml:space="preserve"> braucieniem, kur braukšanas maksa nepārsniedza 1,90 </w:t>
      </w:r>
      <w:r w:rsidRPr="00F86ADA" w:rsidR="00C3243F">
        <w:rPr>
          <w:i/>
          <w:sz w:val="26"/>
          <w:szCs w:val="26"/>
        </w:rPr>
        <w:t>euro</w:t>
      </w:r>
      <w:r w:rsidRPr="00F86ADA">
        <w:rPr>
          <w:sz w:val="26"/>
          <w:szCs w:val="26"/>
        </w:rPr>
        <w:t xml:space="preserve">, un par 0,20 </w:t>
      </w:r>
      <w:r w:rsidRPr="00F86ADA" w:rsidR="00C3243F">
        <w:rPr>
          <w:i/>
          <w:sz w:val="26"/>
          <w:szCs w:val="26"/>
        </w:rPr>
        <w:t>euro</w:t>
      </w:r>
      <w:r w:rsidRPr="00F86ADA">
        <w:rPr>
          <w:sz w:val="26"/>
          <w:szCs w:val="26"/>
        </w:rPr>
        <w:t xml:space="preserve">, kur braukšanas maksa bija no 1,90 </w:t>
      </w:r>
      <w:r w:rsidRPr="00F86ADA" w:rsidR="00C3243F">
        <w:rPr>
          <w:i/>
          <w:sz w:val="26"/>
          <w:szCs w:val="26"/>
        </w:rPr>
        <w:t>euro</w:t>
      </w:r>
      <w:r w:rsidRPr="00F86ADA">
        <w:rPr>
          <w:sz w:val="26"/>
          <w:szCs w:val="26"/>
        </w:rPr>
        <w:t xml:space="preserve"> un augstāka. Potenciāli šādas tarifa (braukšanas maksas) izmaiņas pie stabila pasažieru skaita, kāds bijis 2019.gadā, samazinātu no valsts budžeta nepieciešamo zaudējumu kompensācijas apmēru </w:t>
      </w:r>
      <w:r w:rsidRPr="00F86ADA" w:rsidR="001F4452">
        <w:rPr>
          <w:sz w:val="26"/>
          <w:szCs w:val="26"/>
        </w:rPr>
        <w:t xml:space="preserve">2020.gadā </w:t>
      </w:r>
      <w:r w:rsidRPr="00F86ADA">
        <w:rPr>
          <w:sz w:val="26"/>
          <w:szCs w:val="26"/>
        </w:rPr>
        <w:t xml:space="preserve">vismaz par 3 milj. </w:t>
      </w:r>
      <w:r w:rsidRPr="00F86ADA" w:rsidR="00C3243F">
        <w:rPr>
          <w:i/>
          <w:sz w:val="26"/>
          <w:szCs w:val="26"/>
        </w:rPr>
        <w:t>euro</w:t>
      </w:r>
      <w:r w:rsidRPr="00F86ADA">
        <w:rPr>
          <w:sz w:val="26"/>
          <w:szCs w:val="26"/>
        </w:rPr>
        <w:t>.</w:t>
      </w:r>
    </w:p>
    <w:p w:rsidRPr="00F86ADA" w:rsidR="00234D75" w:rsidP="00FC5E2B" w:rsidRDefault="00234D75" w14:paraId="745F8281" w14:textId="30235221">
      <w:pPr>
        <w:ind w:firstLine="720"/>
        <w:jc w:val="both"/>
        <w:rPr>
          <w:sz w:val="26"/>
          <w:szCs w:val="26"/>
        </w:rPr>
      </w:pPr>
      <w:r w:rsidRPr="00F86ADA">
        <w:rPr>
          <w:sz w:val="26"/>
          <w:szCs w:val="26"/>
        </w:rPr>
        <w:t>Tomēr ārkārtējās situācijas laikā, kā arī pēc tās plānotās ieņēmumu prognozes nebija iespējams realizēt, jo krasās pasažieru skaita izmaiņas būtiski samazināja ieņēmumu apjomu.</w:t>
      </w:r>
      <w:r w:rsidRPr="00F86ADA" w:rsidR="007B5D53">
        <w:rPr>
          <w:sz w:val="26"/>
          <w:szCs w:val="26"/>
        </w:rPr>
        <w:t xml:space="preserve"> 2020.gada </w:t>
      </w:r>
      <w:r w:rsidRPr="00F86ADA" w:rsidR="002A2560">
        <w:rPr>
          <w:sz w:val="26"/>
          <w:szCs w:val="26"/>
        </w:rPr>
        <w:t>deviņos</w:t>
      </w:r>
      <w:r w:rsidRPr="00F86ADA" w:rsidR="00BE2B58">
        <w:rPr>
          <w:sz w:val="26"/>
          <w:szCs w:val="26"/>
        </w:rPr>
        <w:t xml:space="preserve"> mēnešos</w:t>
      </w:r>
      <w:r w:rsidRPr="00F86ADA" w:rsidR="007B5D53">
        <w:rPr>
          <w:sz w:val="26"/>
          <w:szCs w:val="26"/>
        </w:rPr>
        <w:t xml:space="preserve"> salīdzinot ar tādu pašu periodu 2019.gadā biļešu ieņēmumu kritums reģionālās nozīmes pārvadājumos </w:t>
      </w:r>
      <w:r w:rsidRPr="00F86ADA" w:rsidR="002A2560">
        <w:rPr>
          <w:sz w:val="26"/>
          <w:szCs w:val="26"/>
        </w:rPr>
        <w:t>ir</w:t>
      </w:r>
      <w:r w:rsidRPr="00F86ADA" w:rsidR="007B5D53">
        <w:rPr>
          <w:sz w:val="26"/>
          <w:szCs w:val="26"/>
        </w:rPr>
        <w:t xml:space="preserve"> </w:t>
      </w:r>
      <w:r w:rsidRPr="00F86ADA" w:rsidR="002A2560">
        <w:rPr>
          <w:sz w:val="26"/>
          <w:szCs w:val="26"/>
        </w:rPr>
        <w:t>11,69</w:t>
      </w:r>
      <w:r w:rsidRPr="00F86ADA" w:rsidR="007B5D53">
        <w:rPr>
          <w:sz w:val="26"/>
          <w:szCs w:val="26"/>
        </w:rPr>
        <w:t xml:space="preserve"> milj. </w:t>
      </w:r>
      <w:r w:rsidRPr="00F86ADA" w:rsidR="00C3243F">
        <w:rPr>
          <w:i/>
          <w:sz w:val="26"/>
          <w:szCs w:val="26"/>
        </w:rPr>
        <w:t>euro</w:t>
      </w:r>
      <w:r w:rsidRPr="00F86ADA" w:rsidR="007B5D53">
        <w:rPr>
          <w:sz w:val="26"/>
          <w:szCs w:val="26"/>
        </w:rPr>
        <w:t>.</w:t>
      </w:r>
    </w:p>
    <w:p w:rsidRPr="00F86ADA" w:rsidR="00E86471" w:rsidP="00FC5E2B" w:rsidRDefault="00E86471" w14:paraId="563CA1D0" w14:textId="77777777">
      <w:pPr>
        <w:ind w:firstLine="720"/>
        <w:jc w:val="both"/>
        <w:rPr>
          <w:sz w:val="26"/>
          <w:szCs w:val="26"/>
        </w:rPr>
      </w:pPr>
    </w:p>
    <w:p w:rsidRPr="00F86ADA" w:rsidR="00264690" w:rsidP="00FC5E2B" w:rsidRDefault="002A2560" w14:paraId="2FD57D61" w14:textId="450BCC6C">
      <w:pPr>
        <w:ind w:firstLine="720"/>
        <w:jc w:val="both"/>
        <w:rPr>
          <w:sz w:val="26"/>
          <w:szCs w:val="26"/>
        </w:rPr>
      </w:pPr>
      <w:r w:rsidRPr="00F86ADA">
        <w:rPr>
          <w:noProof/>
          <w:lang w:val="ru-RU" w:eastAsia="ru-RU"/>
        </w:rPr>
        <w:lastRenderedPageBreak/>
        <w:drawing>
          <wp:inline distT="0" distB="0" distL="0" distR="0" wp14:anchorId="70AE3495" wp14:editId="18FB730F">
            <wp:extent cx="4371975" cy="2286000"/>
            <wp:effectExtent l="0" t="0" r="9525" b="0"/>
            <wp:docPr id="7" name="Chart 7">
              <a:extLst xmlns:a="http://schemas.openxmlformats.org/drawingml/2006/main">
                <a:ext uri="{FF2B5EF4-FFF2-40B4-BE49-F238E27FC236}">
                  <a16:creationId xmlns:a16="http://schemas.microsoft.com/office/drawing/2014/main" id="{D5D255D3-5C50-4CC4-B7BB-815157D61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F86ADA" w:rsidR="00234D75" w:rsidP="00C373DA" w:rsidRDefault="00566F94" w14:paraId="21227068" w14:textId="3CAC6056">
      <w:pPr>
        <w:jc w:val="center"/>
        <w:rPr>
          <w:sz w:val="22"/>
          <w:szCs w:val="22"/>
        </w:rPr>
      </w:pPr>
      <w:r w:rsidRPr="00F86ADA">
        <w:rPr>
          <w:sz w:val="22"/>
          <w:szCs w:val="22"/>
        </w:rPr>
        <w:t>A</w:t>
      </w:r>
      <w:r w:rsidRPr="00F86ADA" w:rsidR="00C373DA">
        <w:rPr>
          <w:sz w:val="22"/>
          <w:szCs w:val="22"/>
        </w:rPr>
        <w:t>ttēls</w:t>
      </w:r>
      <w:r w:rsidRPr="00F86ADA">
        <w:rPr>
          <w:sz w:val="22"/>
          <w:szCs w:val="22"/>
        </w:rPr>
        <w:t xml:space="preserve"> Nr.4</w:t>
      </w:r>
    </w:p>
    <w:p w:rsidRPr="00F86ADA" w:rsidR="00C373DA" w:rsidP="00C373DA" w:rsidRDefault="00C373DA" w14:paraId="0A888637" w14:textId="77777777">
      <w:pPr>
        <w:jc w:val="center"/>
        <w:rPr>
          <w:sz w:val="22"/>
          <w:szCs w:val="22"/>
        </w:rPr>
      </w:pPr>
      <w:r w:rsidRPr="00F86ADA">
        <w:rPr>
          <w:sz w:val="22"/>
          <w:szCs w:val="22"/>
        </w:rPr>
        <w:t>Maksas pasažieru un biļešu ieņēmumu korelācija un izmaiņas pret iepriekšējo periodu</w:t>
      </w:r>
    </w:p>
    <w:p w:rsidRPr="00F86ADA" w:rsidR="00C373DA" w:rsidP="00FC5E2B" w:rsidRDefault="00C373DA" w14:paraId="3FF50D94" w14:textId="77777777">
      <w:pPr>
        <w:ind w:firstLine="720"/>
        <w:jc w:val="both"/>
        <w:rPr>
          <w:sz w:val="26"/>
          <w:szCs w:val="26"/>
        </w:rPr>
      </w:pPr>
    </w:p>
    <w:p w:rsidRPr="00F86ADA" w:rsidR="002A2560" w:rsidP="002A2560" w:rsidRDefault="002A2560" w14:paraId="5DD7C3DB" w14:textId="77777777">
      <w:pPr>
        <w:ind w:firstLine="709"/>
        <w:jc w:val="both"/>
        <w:rPr>
          <w:sz w:val="26"/>
          <w:szCs w:val="26"/>
        </w:rPr>
      </w:pPr>
      <w:r w:rsidRPr="00F86ADA">
        <w:rPr>
          <w:noProof/>
          <w:sz w:val="26"/>
          <w:szCs w:val="26"/>
        </w:rPr>
        <w:t>Ievērojot to, ka valstī ārkārtējās situācijas laikā, kā arī pēc tās, būtiski ir mainījies pasažieru skaits, to starpā samazinājās arī personu, kam noteikti braukšanas maksas atvieglojumi, braucienu skaits. Reģionālās nozīmes pārvadājumos ar autobusiem un vilcieniem pārvadāto personu ar braukšanas maksas atvieglojumiem samazinājies par 21%, 2020.gada 9 mēnešos salīdzinot ar tādu pašu periodu 2019.gadā, savukārt republikas pilsētu pārvadājumos pārvadāto personu ar invaliditāti skaits sarucis par 26%. Līdz ar to arī samazinājušies kompensējamie zaudējumi par personām ar braukšanas maksas atvieglojumiem.</w:t>
      </w:r>
    </w:p>
    <w:p w:rsidRPr="00F86ADA" w:rsidR="00DB41C6" w:rsidP="00D577CC" w:rsidRDefault="00D577CC" w14:paraId="2A4A595A" w14:textId="01B5DACC">
      <w:pPr>
        <w:pStyle w:val="a9"/>
        <w:tabs>
          <w:tab w:val="left" w:pos="1134"/>
        </w:tabs>
        <w:ind w:left="0" w:firstLine="709"/>
        <w:jc w:val="both"/>
        <w:rPr>
          <w:sz w:val="26"/>
          <w:szCs w:val="26"/>
        </w:rPr>
      </w:pPr>
      <w:r w:rsidRPr="00F86ADA">
        <w:rPr>
          <w:sz w:val="26"/>
          <w:szCs w:val="26"/>
        </w:rPr>
        <w:t xml:space="preserve">Pārvadāto pasažieru plūsma (t.sk. pasažieru ar braukšanas maksas atvieglojumiem) reģionālās nozīmes pārvadājumos ar ārkārtējās situācijas pārtraukšanu un atsākoties mācībām septembrī ir nedaudz uzlabojusies ar situāciju vasarā, līdz ar to paredzētais apakšprogrammā 31.07.00 finansējums reģionālās nozīmes pārvadājumos par personu ar braukšanas maksas atvieglojumiem pārvadāšanu līdz 2020.gada beigām būs pietiekams. </w:t>
      </w:r>
      <w:r w:rsidRPr="00F86ADA" w:rsidR="00D51A6E">
        <w:rPr>
          <w:sz w:val="26"/>
          <w:szCs w:val="26"/>
        </w:rPr>
        <w:t>Vi</w:t>
      </w:r>
      <w:r w:rsidRPr="00F86ADA" w:rsidR="00DB41C6">
        <w:rPr>
          <w:sz w:val="26"/>
          <w:szCs w:val="26"/>
        </w:rPr>
        <w:t xml:space="preserve">enlaikus kompensācija par personu ar braukšanas maksas atvieglojumiem pārvadāšanu ir jāskata kontekstā ar kopējo zaudējumu apjomu reģionālās nozīmes pārvadātājiem, jo minētā kompensācija kompensē daļu no kopējiem zaudējumiem, kas sakarā ar ārkārtējo situāciju un tās sekām, ir palielinājušies. </w:t>
      </w:r>
    </w:p>
    <w:p w:rsidRPr="00F86ADA" w:rsidR="00D577CC" w:rsidP="00D577CC" w:rsidRDefault="00D577CC" w14:paraId="18B7C7EB" w14:textId="5643793A">
      <w:pPr>
        <w:pStyle w:val="af"/>
        <w:ind w:firstLine="720"/>
        <w:jc w:val="both"/>
        <w:rPr>
          <w:b/>
          <w:bCs/>
          <w:sz w:val="26"/>
          <w:szCs w:val="26"/>
        </w:rPr>
      </w:pPr>
      <w:r w:rsidRPr="00F86ADA">
        <w:rPr>
          <w:sz w:val="26"/>
          <w:szCs w:val="26"/>
        </w:rPr>
        <w:t>Savukārt republikas pilsētu pašvaldībās, samazinoties personu ar invaliditāti braucienu skaitam, tika prognozēts, ka valsts budžeta piešķirtais finansējums netiks izlietots pilnā apmērā, tādējādi plānota šo finanšu līdzekļu ekonomija 3 077 517 </w:t>
      </w:r>
      <w:r w:rsidRPr="00F86ADA" w:rsidR="00C34C6E">
        <w:rPr>
          <w:i/>
          <w:sz w:val="26"/>
          <w:szCs w:val="26"/>
        </w:rPr>
        <w:t>euro</w:t>
      </w:r>
      <w:r w:rsidRPr="00F86ADA">
        <w:rPr>
          <w:sz w:val="26"/>
          <w:szCs w:val="26"/>
        </w:rPr>
        <w:t xml:space="preserve">. Atbilstoši Ministru kabineta 2020.gada 22.septembra rīkojumam Nr. 537 “Par apropriācijas pārdali” un Finanšu ministrijas 2020.gada 5.oktobra rīkojuma Nr. 386 “Par apropriācijas pārdali” 1.2.punktam kopējais neizmantotais finansējums valsts budžeta apakšprogrammā 31.07.00 </w:t>
      </w:r>
      <w:r w:rsidRPr="00F86ADA">
        <w:rPr>
          <w:i/>
          <w:sz w:val="26"/>
          <w:szCs w:val="26"/>
        </w:rPr>
        <w:t>EKK 7460 Pārējie valsts budžeta uzturēšanas izdevumu transferti pašvaldībām</w:t>
      </w:r>
      <w:r w:rsidRPr="00F86ADA">
        <w:rPr>
          <w:sz w:val="26"/>
          <w:szCs w:val="26"/>
        </w:rPr>
        <w:t xml:space="preserve"> 3 077 517 </w:t>
      </w:r>
      <w:r w:rsidRPr="00F86ADA" w:rsidR="00C34C6E">
        <w:rPr>
          <w:i/>
          <w:sz w:val="26"/>
          <w:szCs w:val="26"/>
        </w:rPr>
        <w:t>euro</w:t>
      </w:r>
      <w:r w:rsidRPr="00F86ADA">
        <w:rPr>
          <w:sz w:val="26"/>
          <w:szCs w:val="26"/>
        </w:rPr>
        <w:t xml:space="preserve"> tika pārdalīts uz valsts budžeta apakšprogrammu 31.06.00. Pamatojoties uz minēto apropriācijas pārdali, 2020.gada oktobrī reģionālās nozīmes pārvadājumos ar autobusiem un republikas pilsētu pārvadājumos par maršrutu daļu, kas ir ārpus pilsētas administratīvās teritorijas, ja šī maršruta daļa ir vairāk kā 30% no kopējā maršruta garuma, ir veikts avansa maksājums kārtējo zaudējumu kompensēšanai. </w:t>
      </w:r>
    </w:p>
    <w:p w:rsidRPr="00F86ADA" w:rsidR="0044691F" w:rsidP="00D577CC" w:rsidRDefault="0044691F" w14:paraId="3840BCEA" w14:textId="7FE256F0">
      <w:pPr>
        <w:ind w:firstLine="720"/>
        <w:jc w:val="both"/>
        <w:rPr>
          <w:sz w:val="26"/>
          <w:szCs w:val="26"/>
        </w:rPr>
      </w:pPr>
      <w:bookmarkStart w:name="_Hlk50543308" w:id="5"/>
      <w:r w:rsidRPr="00F86ADA">
        <w:rPr>
          <w:sz w:val="26"/>
          <w:szCs w:val="26"/>
        </w:rPr>
        <w:t xml:space="preserve">Tāpat Autotransporta direkcija, veicot uzraugošos un preventīvos pasākumus ieņēmumu palielināšanai, </w:t>
      </w:r>
      <w:r w:rsidRPr="00F86ADA" w:rsidR="00D577CC">
        <w:rPr>
          <w:rFonts w:eastAsia="Calibri"/>
          <w:bCs/>
          <w:sz w:val="26"/>
          <w:szCs w:val="26"/>
        </w:rPr>
        <w:t>2020. gada deviņos mēnešos</w:t>
      </w:r>
      <w:r w:rsidRPr="00F86ADA" w:rsidR="00D577CC">
        <w:rPr>
          <w:sz w:val="26"/>
          <w:szCs w:val="26"/>
        </w:rPr>
        <w:t xml:space="preserve"> vei</w:t>
      </w:r>
      <w:r w:rsidRPr="00F86ADA" w:rsidR="007E77A6">
        <w:rPr>
          <w:sz w:val="26"/>
          <w:szCs w:val="26"/>
        </w:rPr>
        <w:t>c</w:t>
      </w:r>
      <w:r w:rsidRPr="00F86ADA" w:rsidR="00D577CC">
        <w:rPr>
          <w:sz w:val="26"/>
          <w:szCs w:val="26"/>
        </w:rPr>
        <w:t>a 1943 pārbaudes transportlīdzekļos</w:t>
      </w:r>
      <w:r w:rsidRPr="00F86ADA" w:rsidR="00D577CC">
        <w:rPr>
          <w:rFonts w:eastAsia="Calibri"/>
          <w:bCs/>
          <w:sz w:val="26"/>
          <w:szCs w:val="26"/>
        </w:rPr>
        <w:t xml:space="preserve">, kas tiek izmantoti sabiedriskā transporta pakalpojumu sniegšanā, </w:t>
      </w:r>
      <w:r w:rsidRPr="00F86ADA" w:rsidR="00D577CC">
        <w:rPr>
          <w:rFonts w:eastAsia="Calibri"/>
          <w:bCs/>
          <w:sz w:val="26"/>
          <w:szCs w:val="26"/>
        </w:rPr>
        <w:lastRenderedPageBreak/>
        <w:t xml:space="preserve">t.i. gan autobusos, gan vilcienos. Valstī noteiktās ārkārtas situācijas laikā, kā arī pēc tās, pastiprināti tika norīkotas autobusa kontroles, lai pārbaudītu, kā sabiedriskajos transportlīdzekļos tiek ieviesti un ievēroti valstī noteiktie piesardzības pasākumi.  </w:t>
      </w:r>
      <w:r w:rsidRPr="00F86ADA" w:rsidR="00D577CC">
        <w:rPr>
          <w:sz w:val="26"/>
          <w:szCs w:val="26"/>
        </w:rPr>
        <w:t xml:space="preserve">Par konstatētajiem pārkāpumiem pārbaužu laikā Autotransporta direkcija ir informējusi attiecīgo pārvadātāju un piemērojusi konkrētajam pārvadātājam līgumos noteiktās soda naudas. </w:t>
      </w:r>
      <w:r w:rsidRPr="00F86ADA">
        <w:rPr>
          <w:sz w:val="26"/>
          <w:szCs w:val="26"/>
        </w:rPr>
        <w:t xml:space="preserve">Par konstatētajiem </w:t>
      </w:r>
      <w:r w:rsidRPr="00F86ADA" w:rsidR="00D63ACE">
        <w:rPr>
          <w:sz w:val="26"/>
          <w:szCs w:val="26"/>
        </w:rPr>
        <w:t xml:space="preserve">88 </w:t>
      </w:r>
      <w:r w:rsidRPr="00F86ADA">
        <w:rPr>
          <w:sz w:val="26"/>
          <w:szCs w:val="26"/>
        </w:rPr>
        <w:t>pārkāpumiem Autotransporta direkcija ir</w:t>
      </w:r>
      <w:r w:rsidRPr="00F86ADA" w:rsidR="00D63ACE">
        <w:rPr>
          <w:sz w:val="26"/>
          <w:szCs w:val="26"/>
        </w:rPr>
        <w:t xml:space="preserve"> piemērojusi soda sankcijas un par 6 pārkāpumiem ir </w:t>
      </w:r>
      <w:r w:rsidRPr="00F86ADA" w:rsidR="00666A44">
        <w:rPr>
          <w:sz w:val="26"/>
          <w:szCs w:val="26"/>
        </w:rPr>
        <w:t>izteikti brīdinājumi</w:t>
      </w:r>
      <w:r w:rsidRPr="00F86ADA" w:rsidR="00D63ACE">
        <w:rPr>
          <w:sz w:val="26"/>
          <w:szCs w:val="26"/>
        </w:rPr>
        <w:t>.</w:t>
      </w:r>
    </w:p>
    <w:p w:rsidRPr="00F86ADA" w:rsidR="00497423" w:rsidP="00D577CC" w:rsidRDefault="00497423" w14:paraId="08E5EDBE" w14:textId="2E1E740B">
      <w:pPr>
        <w:ind w:firstLine="720"/>
        <w:jc w:val="both"/>
        <w:rPr>
          <w:sz w:val="26"/>
          <w:szCs w:val="26"/>
        </w:rPr>
      </w:pPr>
      <w:r w:rsidRPr="00F86ADA">
        <w:rPr>
          <w:sz w:val="26"/>
          <w:szCs w:val="26"/>
        </w:rPr>
        <w:t>Lai motivētu pasažierus paņemt braukšanas biļetes Autotransporta direkcija ar 2020.gada septembri uzsāk</w:t>
      </w:r>
      <w:r w:rsidRPr="00F86ADA" w:rsidR="007E77A6">
        <w:rPr>
          <w:sz w:val="26"/>
          <w:szCs w:val="26"/>
        </w:rPr>
        <w:t>a</w:t>
      </w:r>
      <w:r w:rsidRPr="00F86ADA">
        <w:rPr>
          <w:sz w:val="26"/>
          <w:szCs w:val="26"/>
        </w:rPr>
        <w:t xml:space="preserve"> kampaņu “Biļete JĀ-ŅEM”. Kampaņas mērķis </w:t>
      </w:r>
      <w:r w:rsidRPr="00F86ADA" w:rsidR="007E77A6">
        <w:rPr>
          <w:sz w:val="26"/>
          <w:szCs w:val="26"/>
        </w:rPr>
        <w:t>–</w:t>
      </w:r>
      <w:r w:rsidRPr="00F86ADA">
        <w:rPr>
          <w:sz w:val="26"/>
          <w:szCs w:val="26"/>
        </w:rPr>
        <w:t xml:space="preserve"> veicināt pasažieru līdzatbildību, paņemot braukšanas biļeti par katru veikto braucienu reģionālo maršrutu autobusos un vilcienos, kā arī pārbaudot tajā norādīto informāciju. Kampaņas “Biļete JĀ-ŅEM” ietvaros pasažieri interneta vietnē </w:t>
      </w:r>
      <w:hyperlink w:history="1" r:id="rId12">
        <w:r w:rsidRPr="00F86ADA">
          <w:rPr>
            <w:rStyle w:val="af6"/>
            <w:color w:val="auto"/>
            <w:sz w:val="26"/>
            <w:szCs w:val="26"/>
          </w:rPr>
          <w:t>www.panembileti.lv</w:t>
        </w:r>
      </w:hyperlink>
      <w:r w:rsidRPr="00F86ADA">
        <w:rPr>
          <w:sz w:val="26"/>
          <w:szCs w:val="26"/>
        </w:rPr>
        <w:t xml:space="preserve"> līdz 4. oktobrim var</w:t>
      </w:r>
      <w:r w:rsidRPr="00F86ADA" w:rsidR="00D577CC">
        <w:rPr>
          <w:sz w:val="26"/>
          <w:szCs w:val="26"/>
        </w:rPr>
        <w:t>ēja</w:t>
      </w:r>
      <w:r w:rsidRPr="00F86ADA">
        <w:rPr>
          <w:sz w:val="26"/>
          <w:szCs w:val="26"/>
        </w:rPr>
        <w:t xml:space="preserve"> reģistrēt biļeti, kas derīga braucienam reģionālo maršrutu autobusos un vilcienos septembra mēnesī. </w:t>
      </w:r>
      <w:r w:rsidRPr="00F86ADA" w:rsidR="00611039">
        <w:rPr>
          <w:sz w:val="26"/>
          <w:szCs w:val="26"/>
        </w:rPr>
        <w:t xml:space="preserve">No Autotransporta direkcijas pašu līdzekļiem organizētās kampaņas ietvaros </w:t>
      </w:r>
      <w:r w:rsidRPr="00F86ADA">
        <w:rPr>
          <w:sz w:val="26"/>
          <w:szCs w:val="26"/>
        </w:rPr>
        <w:t xml:space="preserve">5. oktobrī </w:t>
      </w:r>
      <w:r w:rsidRPr="00F86ADA" w:rsidR="00D577CC">
        <w:rPr>
          <w:sz w:val="26"/>
          <w:szCs w:val="26"/>
        </w:rPr>
        <w:t>ir</w:t>
      </w:r>
      <w:r w:rsidRPr="00F86ADA">
        <w:rPr>
          <w:sz w:val="26"/>
          <w:szCs w:val="26"/>
        </w:rPr>
        <w:t xml:space="preserve"> izlozēti trīs laimētāji, kuri ieg</w:t>
      </w:r>
      <w:r w:rsidRPr="00F86ADA" w:rsidR="00D577CC">
        <w:rPr>
          <w:sz w:val="26"/>
          <w:szCs w:val="26"/>
        </w:rPr>
        <w:t>uva</w:t>
      </w:r>
      <w:r w:rsidRPr="00F86ADA">
        <w:rPr>
          <w:sz w:val="26"/>
          <w:szCs w:val="26"/>
        </w:rPr>
        <w:t xml:space="preserve"> naudas balvu 300 </w:t>
      </w:r>
      <w:r w:rsidRPr="00F86ADA" w:rsidR="00BB22D2">
        <w:rPr>
          <w:i/>
          <w:sz w:val="26"/>
          <w:szCs w:val="26"/>
        </w:rPr>
        <w:t>euro</w:t>
      </w:r>
      <w:r w:rsidRPr="00F86ADA">
        <w:rPr>
          <w:sz w:val="26"/>
          <w:szCs w:val="26"/>
        </w:rPr>
        <w:t xml:space="preserve"> apmērā.</w:t>
      </w:r>
      <w:r w:rsidRPr="00F86ADA">
        <w:rPr>
          <w:sz w:val="26"/>
          <w:szCs w:val="26"/>
          <w:shd w:val="clear" w:color="auto" w:fill="FFFFFF"/>
        </w:rPr>
        <w:t xml:space="preserve"> Lai arī šogad biļešu tirdzniecības pārkāpumu skaits, salīdzinot ar iepriekšējiem gadiem, ir samazinājies, kontrolieri joprojām saskaras ar biļešu tirdzniecības pārkāpumiem</w:t>
      </w:r>
      <w:r w:rsidRPr="00F86ADA" w:rsidR="009C4938">
        <w:rPr>
          <w:sz w:val="26"/>
          <w:szCs w:val="26"/>
          <w:shd w:val="clear" w:color="auto" w:fill="FFFFFF"/>
        </w:rPr>
        <w:t xml:space="preserve"> un arī </w:t>
      </w:r>
      <w:r w:rsidRPr="00F86ADA" w:rsidR="009C4938">
        <w:rPr>
          <w:sz w:val="26"/>
          <w:szCs w:val="26"/>
        </w:rPr>
        <w:t>kampaņa deva pozitīvus rezultātus, jo tās laikā tika saņemti vairāki zvani un e-pasta vēstules no pasažieriem ar informāciju, kuros maršrutu tīkla virzienos pastāv negodprātīga šoferu attieksme</w:t>
      </w:r>
      <w:r w:rsidRPr="00F86ADA" w:rsidR="00ED6D05">
        <w:rPr>
          <w:sz w:val="26"/>
          <w:szCs w:val="26"/>
        </w:rPr>
        <w:t>, tādējādi</w:t>
      </w:r>
      <w:r w:rsidRPr="00F86ADA" w:rsidR="007E77A6">
        <w:rPr>
          <w:sz w:val="26"/>
          <w:szCs w:val="26"/>
        </w:rPr>
        <w:t xml:space="preserve"> </w:t>
      </w:r>
      <w:r w:rsidRPr="00F86ADA" w:rsidR="00083251">
        <w:rPr>
          <w:sz w:val="26"/>
          <w:szCs w:val="26"/>
        </w:rPr>
        <w:t xml:space="preserve">noteiktos maršruta tīkla virzienos </w:t>
      </w:r>
      <w:r w:rsidRPr="00F86ADA" w:rsidR="007E77A6">
        <w:rPr>
          <w:sz w:val="26"/>
          <w:szCs w:val="26"/>
        </w:rPr>
        <w:t>tiek</w:t>
      </w:r>
      <w:r w:rsidRPr="00F86ADA" w:rsidR="00ED6D05">
        <w:rPr>
          <w:sz w:val="26"/>
          <w:szCs w:val="26"/>
        </w:rPr>
        <w:t xml:space="preserve"> pastiprin</w:t>
      </w:r>
      <w:r w:rsidRPr="00F86ADA" w:rsidR="007E77A6">
        <w:rPr>
          <w:sz w:val="26"/>
          <w:szCs w:val="26"/>
        </w:rPr>
        <w:t>āti</w:t>
      </w:r>
      <w:r w:rsidRPr="00F86ADA" w:rsidR="00ED6D05">
        <w:rPr>
          <w:sz w:val="26"/>
          <w:szCs w:val="26"/>
        </w:rPr>
        <w:t xml:space="preserve"> kontroles pasākum</w:t>
      </w:r>
      <w:r w:rsidRPr="00F86ADA" w:rsidR="007E77A6">
        <w:rPr>
          <w:sz w:val="26"/>
          <w:szCs w:val="26"/>
        </w:rPr>
        <w:t xml:space="preserve">i </w:t>
      </w:r>
      <w:r w:rsidRPr="00F86ADA" w:rsidR="009C4938">
        <w:rPr>
          <w:sz w:val="26"/>
          <w:szCs w:val="26"/>
        </w:rPr>
        <w:t>.</w:t>
      </w:r>
    </w:p>
    <w:p w:rsidRPr="00F86ADA" w:rsidR="00EC3B5A" w:rsidP="00234D75" w:rsidRDefault="00EC3B5A" w14:paraId="702FDC08" w14:textId="77777777">
      <w:pPr>
        <w:ind w:firstLine="720"/>
        <w:jc w:val="both"/>
        <w:rPr>
          <w:sz w:val="26"/>
          <w:szCs w:val="26"/>
        </w:rPr>
      </w:pPr>
    </w:p>
    <w:p w:rsidRPr="00F86ADA" w:rsidR="00FC5E2B" w:rsidP="00FC5E2B" w:rsidRDefault="00FC5E2B" w14:paraId="18BF7E7C" w14:textId="17FF77BC">
      <w:pPr>
        <w:jc w:val="both"/>
        <w:rPr>
          <w:b/>
          <w:bCs/>
          <w:sz w:val="26"/>
          <w:szCs w:val="26"/>
        </w:rPr>
      </w:pPr>
      <w:r w:rsidRPr="00F86ADA">
        <w:rPr>
          <w:b/>
          <w:bCs/>
          <w:sz w:val="26"/>
          <w:szCs w:val="26"/>
        </w:rPr>
        <w:t>Sabiedriskā transporta pakalpojumu sniegšanā noteiktā kvalitāte un kompensējamie izdevumi un zaudējumi.</w:t>
      </w:r>
    </w:p>
    <w:p w:rsidRPr="00F86ADA" w:rsidR="0044691F" w:rsidP="00FC5E2B" w:rsidRDefault="0044691F" w14:paraId="3EA13599" w14:textId="4992014D">
      <w:pPr>
        <w:jc w:val="both"/>
        <w:rPr>
          <w:sz w:val="26"/>
          <w:szCs w:val="26"/>
        </w:rPr>
      </w:pPr>
    </w:p>
    <w:p w:rsidRPr="00F86ADA" w:rsidR="00B97875" w:rsidP="00B97875" w:rsidRDefault="00B97875" w14:paraId="5F09BFAA" w14:textId="7878761C">
      <w:pPr>
        <w:ind w:firstLine="709"/>
        <w:jc w:val="both"/>
        <w:rPr>
          <w:sz w:val="26"/>
          <w:szCs w:val="26"/>
        </w:rPr>
      </w:pPr>
      <w:r w:rsidRPr="00F86ADA">
        <w:rPr>
          <w:sz w:val="26"/>
          <w:szCs w:val="26"/>
        </w:rPr>
        <w:t xml:space="preserve">Reģionālās nozīmes pārvadājumos ar autobusiem </w:t>
      </w:r>
      <w:r w:rsidRPr="00F86ADA" w:rsidR="007E77A6">
        <w:rPr>
          <w:sz w:val="26"/>
          <w:szCs w:val="26"/>
        </w:rPr>
        <w:t>45 (četrdesmit pieciem) no 52 (piecdesmit diviem) sabiedriskā transporta pakalpojumu pasūtījuma līgumiem beidzas līguma darbības termiņš</w:t>
      </w:r>
      <w:r w:rsidRPr="00F86ADA">
        <w:rPr>
          <w:sz w:val="26"/>
          <w:szCs w:val="26"/>
        </w:rPr>
        <w:t xml:space="preserve"> 2020.gada 31.decembr</w:t>
      </w:r>
      <w:r w:rsidRPr="00F86ADA" w:rsidR="007E77A6">
        <w:rPr>
          <w:sz w:val="26"/>
          <w:szCs w:val="26"/>
        </w:rPr>
        <w:t>ī</w:t>
      </w:r>
      <w:r w:rsidRPr="00F86ADA">
        <w:rPr>
          <w:sz w:val="26"/>
          <w:szCs w:val="26"/>
        </w:rPr>
        <w:t xml:space="preserve"> Pārsvarā minētie līgumi slēgt</w:t>
      </w:r>
      <w:r w:rsidRPr="00F86ADA" w:rsidR="006D5109">
        <w:rPr>
          <w:sz w:val="26"/>
          <w:szCs w:val="26"/>
        </w:rPr>
        <w:t>i</w:t>
      </w:r>
      <w:r w:rsidRPr="00F86ADA">
        <w:rPr>
          <w:sz w:val="26"/>
          <w:szCs w:val="26"/>
        </w:rPr>
        <w:t xml:space="preserve"> uz koncesijas nosacījumiem, kompensējot visas ar sabiedriskā transporta pakalpojumu līguma izpildi saistītās izmaksas. 2021.gadā paliek spēkā tikai atsevišķi līgumi, kas vēl darbosies uz koncesijas līguma pamata</w:t>
      </w:r>
      <w:r w:rsidRPr="00F86ADA" w:rsidR="008165BE">
        <w:rPr>
          <w:sz w:val="26"/>
          <w:szCs w:val="26"/>
        </w:rPr>
        <w:t xml:space="preserve"> </w:t>
      </w:r>
      <w:r w:rsidRPr="00F86ADA" w:rsidR="00EB7914">
        <w:rPr>
          <w:sz w:val="26"/>
          <w:szCs w:val="26"/>
        </w:rPr>
        <w:t>(1 līgums turpinās līdz 2021.gada 31.decembrim, 4 līgumi darbojas vēl pusgadu un 2 līgumi – 2021.gada pirmo ceturksni)</w:t>
      </w:r>
      <w:r w:rsidRPr="00F86ADA">
        <w:rPr>
          <w:sz w:val="26"/>
          <w:szCs w:val="26"/>
        </w:rPr>
        <w:t xml:space="preserve">. </w:t>
      </w:r>
      <w:r w:rsidRPr="00F86ADA" w:rsidR="00154069">
        <w:rPr>
          <w:sz w:val="26"/>
          <w:szCs w:val="26"/>
        </w:rPr>
        <w:t>Plānots, ka no 2021.gada sabiedriskā transporta pakalpojumu sniegšanā, pamatojoties uz izsludināto atklātu konkursu, sabiedriskā transporta pakalpojumu pasūtījuma līgumi tiks noslēgti uz līgumcenas nosacījumiem</w:t>
      </w:r>
      <w:r w:rsidRPr="00F86ADA" w:rsidR="00EB7914">
        <w:rPr>
          <w:sz w:val="26"/>
          <w:szCs w:val="26"/>
        </w:rPr>
        <w:t xml:space="preserve"> – paredzot kompensēt starpību starp biļešu ieņēmumiem un pārvadātāja piedāvāto pakalpojumu cenu par vienu kilometru. Tād</w:t>
      </w:r>
      <w:r w:rsidRPr="00F86ADA">
        <w:rPr>
          <w:sz w:val="26"/>
          <w:szCs w:val="26"/>
        </w:rPr>
        <w:t xml:space="preserve">ējādi ar </w:t>
      </w:r>
      <w:r w:rsidRPr="00F86ADA" w:rsidR="00EB7914">
        <w:rPr>
          <w:sz w:val="26"/>
          <w:szCs w:val="26"/>
        </w:rPr>
        <w:t>2021.gadu plānotie zaudējumi par sabiedriskā transporta pakalpojumu sniegšanu ir paredzamāki, samazinot neplānotu izmaksu palielinājumu un atkarīgi no faktiskā pasažieru pieprasījuma pēc sabiedriskā transporta pakalpojumiem.</w:t>
      </w:r>
    </w:p>
    <w:p w:rsidRPr="00F86ADA" w:rsidR="006D5109" w:rsidP="00B97875" w:rsidRDefault="006D5109" w14:paraId="775D9656" w14:textId="59B564C7">
      <w:pPr>
        <w:ind w:firstLine="709"/>
        <w:jc w:val="both"/>
        <w:rPr>
          <w:sz w:val="26"/>
          <w:szCs w:val="26"/>
        </w:rPr>
      </w:pPr>
      <w:r w:rsidRPr="00F86ADA">
        <w:rPr>
          <w:sz w:val="26"/>
          <w:szCs w:val="26"/>
        </w:rPr>
        <w:t xml:space="preserve">Ievērojot iepriekšminēto, 2020.gadā </w:t>
      </w:r>
      <w:r w:rsidRPr="00F86ADA" w:rsidR="00D63561">
        <w:rPr>
          <w:sz w:val="26"/>
          <w:szCs w:val="26"/>
        </w:rPr>
        <w:t>vairs nav iespējams pārskatīt sabiedrisk</w:t>
      </w:r>
      <w:r w:rsidRPr="00F86ADA" w:rsidR="00CE2FC3">
        <w:rPr>
          <w:sz w:val="26"/>
          <w:szCs w:val="26"/>
        </w:rPr>
        <w:t>ā</w:t>
      </w:r>
      <w:r w:rsidRPr="00F86ADA" w:rsidR="00D63561">
        <w:rPr>
          <w:sz w:val="26"/>
          <w:szCs w:val="26"/>
        </w:rPr>
        <w:t xml:space="preserve"> transporta pakalpojumu kvalitātes prasības, kas varētu mazināt izmaksas. Jāatzīmē, ka 2020.gadā sabiedriskā transporta pakalpojumu sniegšanā ar autobusiem vidējais autobusu parka vecums ir </w:t>
      </w:r>
      <w:r w:rsidRPr="00F86ADA" w:rsidR="00D63ACE">
        <w:rPr>
          <w:sz w:val="26"/>
          <w:szCs w:val="26"/>
        </w:rPr>
        <w:t>10,55 gadi</w:t>
      </w:r>
      <w:r w:rsidRPr="00F86ADA" w:rsidR="00D63561">
        <w:rPr>
          <w:sz w:val="26"/>
          <w:szCs w:val="26"/>
        </w:rPr>
        <w:t>, un visvecākie autobusi ir 19</w:t>
      </w:r>
      <w:r w:rsidRPr="00F86ADA" w:rsidR="00D63ACE">
        <w:rPr>
          <w:sz w:val="26"/>
          <w:szCs w:val="26"/>
        </w:rPr>
        <w:t>88.</w:t>
      </w:r>
      <w:r w:rsidRPr="00F86ADA" w:rsidR="00D63561">
        <w:rPr>
          <w:sz w:val="26"/>
          <w:szCs w:val="26"/>
        </w:rPr>
        <w:t>gada izlaiduma, bet visjaunākie – 20</w:t>
      </w:r>
      <w:r w:rsidRPr="00F86ADA" w:rsidR="00D63ACE">
        <w:rPr>
          <w:sz w:val="26"/>
          <w:szCs w:val="26"/>
        </w:rPr>
        <w:t>20</w:t>
      </w:r>
      <w:r w:rsidRPr="00F86ADA" w:rsidR="00D63561">
        <w:rPr>
          <w:sz w:val="26"/>
          <w:szCs w:val="26"/>
        </w:rPr>
        <w:t xml:space="preserve">.gada. </w:t>
      </w:r>
      <w:r w:rsidRPr="00F86ADA" w:rsidR="004E60C2">
        <w:rPr>
          <w:sz w:val="26"/>
          <w:szCs w:val="26"/>
        </w:rPr>
        <w:t xml:space="preserve">Vienlaikus vairākos sabiedriskā transporta pakalpojumu līgumos pēdējos gados ir ieviesti pasažieriem ērtāki norēķini – bezskaidras naudas norēķini, abonementu biļetes, kā arī preventīvos nolūkos, lai novērstu pārkāpumus un uzlabotu sabiedriskā transporta pakalpojumu kvalitāti, ieviesta videonovērošana. </w:t>
      </w:r>
    </w:p>
    <w:bookmarkEnd w:id="5"/>
    <w:p w:rsidRPr="00F86ADA" w:rsidR="00EE7D80" w:rsidP="00B97875" w:rsidRDefault="00EE7D80" w14:paraId="3B96D696" w14:textId="494D8F1B">
      <w:pPr>
        <w:ind w:firstLine="709"/>
        <w:jc w:val="both"/>
        <w:rPr>
          <w:sz w:val="26"/>
          <w:szCs w:val="26"/>
        </w:rPr>
      </w:pPr>
      <w:r w:rsidRPr="00F86ADA">
        <w:rPr>
          <w:sz w:val="26"/>
          <w:szCs w:val="26"/>
        </w:rPr>
        <w:lastRenderedPageBreak/>
        <w:t xml:space="preserve">Analizējot sabiedriskā transporta pakalpojumu izmaksas 2020.gadā, </w:t>
      </w:r>
      <w:r w:rsidRPr="00F86ADA" w:rsidR="008C5C59">
        <w:rPr>
          <w:sz w:val="26"/>
          <w:szCs w:val="26"/>
        </w:rPr>
        <w:t xml:space="preserve">reģionālos pārvadājumos ar autobusiem </w:t>
      </w:r>
      <w:r w:rsidRPr="00F86ADA" w:rsidR="00BF18DB">
        <w:rPr>
          <w:sz w:val="26"/>
          <w:szCs w:val="26"/>
        </w:rPr>
        <w:t>ir konstatēts</w:t>
      </w:r>
      <w:r w:rsidRPr="00F86ADA" w:rsidR="008C5C59">
        <w:rPr>
          <w:sz w:val="26"/>
          <w:szCs w:val="26"/>
        </w:rPr>
        <w:t xml:space="preserve">, ka kopējās izmaksas 2020.gada pirmajos </w:t>
      </w:r>
      <w:r w:rsidRPr="00F86ADA" w:rsidR="00662274">
        <w:rPr>
          <w:sz w:val="26"/>
          <w:szCs w:val="26"/>
        </w:rPr>
        <w:t xml:space="preserve">deviņos </w:t>
      </w:r>
      <w:r w:rsidRPr="00F86ADA" w:rsidR="008C5C59">
        <w:rPr>
          <w:sz w:val="26"/>
          <w:szCs w:val="26"/>
        </w:rPr>
        <w:t xml:space="preserve">mēnešos salīdzinot ar tādu pašu periodu pērn ir samazinājušās par </w:t>
      </w:r>
      <w:r w:rsidRPr="00F86ADA" w:rsidR="009C4938">
        <w:rPr>
          <w:sz w:val="26"/>
          <w:szCs w:val="26"/>
        </w:rPr>
        <w:t>5</w:t>
      </w:r>
      <w:r w:rsidRPr="00F86ADA" w:rsidR="008C5C59">
        <w:rPr>
          <w:sz w:val="26"/>
          <w:szCs w:val="26"/>
        </w:rPr>
        <w:t xml:space="preserve">% jeb </w:t>
      </w:r>
      <w:r w:rsidRPr="00F86ADA" w:rsidR="00662274">
        <w:rPr>
          <w:sz w:val="26"/>
          <w:szCs w:val="26"/>
        </w:rPr>
        <w:t>3</w:t>
      </w:r>
      <w:r w:rsidRPr="00F86ADA" w:rsidR="008C5C59">
        <w:rPr>
          <w:sz w:val="26"/>
          <w:szCs w:val="26"/>
        </w:rPr>
        <w:t xml:space="preserve">  milj. </w:t>
      </w:r>
      <w:r w:rsidRPr="00F86ADA" w:rsidR="00BB22D2">
        <w:rPr>
          <w:i/>
          <w:sz w:val="26"/>
          <w:szCs w:val="26"/>
        </w:rPr>
        <w:t>euro</w:t>
      </w:r>
      <w:r w:rsidRPr="00F86ADA" w:rsidR="008C5C59">
        <w:rPr>
          <w:sz w:val="26"/>
          <w:szCs w:val="26"/>
        </w:rPr>
        <w:t xml:space="preserve"> (skatīt tabulu</w:t>
      </w:r>
      <w:r w:rsidRPr="00F86ADA" w:rsidR="00531869">
        <w:rPr>
          <w:sz w:val="26"/>
          <w:szCs w:val="26"/>
        </w:rPr>
        <w:t xml:space="preserve"> Nr.1</w:t>
      </w:r>
      <w:r w:rsidRPr="00F86ADA" w:rsidR="008C5C59">
        <w:rPr>
          <w:sz w:val="26"/>
          <w:szCs w:val="26"/>
        </w:rPr>
        <w:t>).</w:t>
      </w:r>
    </w:p>
    <w:p w:rsidRPr="00F86ADA" w:rsidR="00BF18DB" w:rsidP="008C5C59" w:rsidRDefault="00531869" w14:paraId="7DEC3FDF" w14:textId="2E38895C">
      <w:pPr>
        <w:ind w:firstLine="709"/>
        <w:jc w:val="right"/>
        <w:rPr>
          <w:sz w:val="20"/>
          <w:szCs w:val="20"/>
        </w:rPr>
      </w:pPr>
      <w:r w:rsidRPr="00F86ADA">
        <w:rPr>
          <w:sz w:val="20"/>
          <w:szCs w:val="20"/>
        </w:rPr>
        <w:t>Ta</w:t>
      </w:r>
      <w:r w:rsidRPr="00F86ADA" w:rsidR="008C5C59">
        <w:rPr>
          <w:sz w:val="20"/>
          <w:szCs w:val="20"/>
        </w:rPr>
        <w:t>bula</w:t>
      </w:r>
      <w:r w:rsidRPr="00F86ADA">
        <w:rPr>
          <w:sz w:val="20"/>
          <w:szCs w:val="20"/>
        </w:rPr>
        <w:t xml:space="preserve"> Nr.1</w:t>
      </w:r>
    </w:p>
    <w:p w:rsidRPr="00F86ADA" w:rsidR="004B712F" w:rsidP="008C5C59" w:rsidRDefault="008C5C59" w14:paraId="37A8DE6B" w14:textId="77777777">
      <w:pPr>
        <w:ind w:firstLine="709"/>
        <w:jc w:val="right"/>
        <w:rPr>
          <w:sz w:val="20"/>
          <w:szCs w:val="20"/>
        </w:rPr>
      </w:pPr>
      <w:r w:rsidRPr="00F86ADA">
        <w:rPr>
          <w:sz w:val="20"/>
          <w:szCs w:val="20"/>
        </w:rPr>
        <w:t xml:space="preserve">Reģionālās nozīmes pārvadājumos </w:t>
      </w:r>
      <w:r w:rsidRPr="00F86ADA">
        <w:rPr>
          <w:sz w:val="20"/>
          <w:szCs w:val="20"/>
          <w:u w:val="single"/>
        </w:rPr>
        <w:t>ar autobusiem</w:t>
      </w:r>
      <w:r w:rsidRPr="00F86ADA">
        <w:rPr>
          <w:sz w:val="20"/>
          <w:szCs w:val="20"/>
        </w:rPr>
        <w:t xml:space="preserve"> </w:t>
      </w:r>
    </w:p>
    <w:p w:rsidRPr="00F86ADA" w:rsidR="004B712F" w:rsidP="008C5C59" w:rsidRDefault="008C5C59" w14:paraId="3A8C318B" w14:textId="652CA651">
      <w:pPr>
        <w:ind w:firstLine="709"/>
        <w:jc w:val="right"/>
        <w:rPr>
          <w:sz w:val="20"/>
          <w:szCs w:val="20"/>
        </w:rPr>
      </w:pPr>
      <w:r w:rsidRPr="00F86ADA">
        <w:rPr>
          <w:sz w:val="20"/>
          <w:szCs w:val="20"/>
        </w:rPr>
        <w:t xml:space="preserve">faktisko izmaksu izmaiņas 2020.gada </w:t>
      </w:r>
      <w:r w:rsidRPr="00F86ADA" w:rsidR="00662274">
        <w:rPr>
          <w:sz w:val="20"/>
          <w:szCs w:val="20"/>
        </w:rPr>
        <w:t xml:space="preserve">9 </w:t>
      </w:r>
      <w:r w:rsidRPr="00F86ADA">
        <w:rPr>
          <w:sz w:val="20"/>
          <w:szCs w:val="20"/>
        </w:rPr>
        <w:t xml:space="preserve">mēnešos </w:t>
      </w:r>
    </w:p>
    <w:p w:rsidRPr="00F86ADA" w:rsidR="008C5C59" w:rsidP="008C5C59" w:rsidRDefault="008C5C59" w14:paraId="0F7D7B7A" w14:textId="6C26C0E9">
      <w:pPr>
        <w:ind w:firstLine="709"/>
        <w:jc w:val="right"/>
        <w:rPr>
          <w:sz w:val="20"/>
          <w:szCs w:val="20"/>
        </w:rPr>
      </w:pPr>
      <w:r w:rsidRPr="00F86ADA">
        <w:rPr>
          <w:sz w:val="20"/>
          <w:szCs w:val="20"/>
        </w:rPr>
        <w:t xml:space="preserve">salīdzinot ar 2019.gada </w:t>
      </w:r>
      <w:r w:rsidRPr="00F86ADA" w:rsidR="00662274">
        <w:rPr>
          <w:sz w:val="20"/>
          <w:szCs w:val="20"/>
        </w:rPr>
        <w:t xml:space="preserve">9 </w:t>
      </w:r>
      <w:r w:rsidRPr="00F86ADA">
        <w:rPr>
          <w:sz w:val="20"/>
          <w:szCs w:val="20"/>
        </w:rPr>
        <w:t xml:space="preserve">mēnešiem </w:t>
      </w:r>
    </w:p>
    <w:tbl>
      <w:tblPr>
        <w:tblW w:w="8925" w:type="dxa"/>
        <w:tblLook w:val="04A0" w:firstRow="1" w:lastRow="0" w:firstColumn="1" w:lastColumn="0" w:noHBand="0" w:noVBand="1"/>
      </w:tblPr>
      <w:tblGrid>
        <w:gridCol w:w="3964"/>
        <w:gridCol w:w="1276"/>
        <w:gridCol w:w="1418"/>
        <w:gridCol w:w="1067"/>
        <w:gridCol w:w="1200"/>
      </w:tblGrid>
      <w:tr w:rsidRPr="00F86ADA" w:rsidR="00F86ADA" w:rsidTr="00AB5BE9" w14:paraId="1688060C" w14:textId="77777777">
        <w:trPr>
          <w:trHeight w:val="480"/>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5B8CFB3E" w14:textId="77777777">
            <w:pPr>
              <w:rPr>
                <w:sz w:val="18"/>
                <w:szCs w:val="18"/>
              </w:rPr>
            </w:pPr>
            <w:r w:rsidRPr="00F86ADA">
              <w:rPr>
                <w:sz w:val="18"/>
                <w:szCs w:val="18"/>
              </w:rPr>
              <w:t>Izmaksu pozīcija</w:t>
            </w:r>
          </w:p>
        </w:tc>
        <w:tc>
          <w:tcPr>
            <w:tcW w:w="1276" w:type="dxa"/>
            <w:tcBorders>
              <w:top w:val="single" w:color="auto" w:sz="4" w:space="0"/>
              <w:left w:val="nil"/>
              <w:bottom w:val="single" w:color="auto" w:sz="4" w:space="0"/>
              <w:right w:val="single" w:color="auto" w:sz="4" w:space="0"/>
            </w:tcBorders>
            <w:shd w:val="clear" w:color="auto" w:fill="auto"/>
            <w:vAlign w:val="bottom"/>
            <w:hideMark/>
          </w:tcPr>
          <w:p w:rsidRPr="00F86ADA" w:rsidR="00AB5BE9" w:rsidP="00AB5BE9" w:rsidRDefault="00AB5BE9" w14:paraId="4A8F53A9" w14:textId="77777777">
            <w:pPr>
              <w:jc w:val="center"/>
              <w:rPr>
                <w:sz w:val="18"/>
                <w:szCs w:val="18"/>
              </w:rPr>
            </w:pPr>
            <w:r w:rsidRPr="00F86ADA">
              <w:rPr>
                <w:sz w:val="18"/>
                <w:szCs w:val="18"/>
              </w:rPr>
              <w:t>2019.gada 9 mēn</w:t>
            </w:r>
          </w:p>
        </w:tc>
        <w:tc>
          <w:tcPr>
            <w:tcW w:w="1418" w:type="dxa"/>
            <w:tcBorders>
              <w:top w:val="single" w:color="auto" w:sz="4" w:space="0"/>
              <w:left w:val="nil"/>
              <w:bottom w:val="single" w:color="auto" w:sz="4" w:space="0"/>
              <w:right w:val="single" w:color="auto" w:sz="4" w:space="0"/>
            </w:tcBorders>
            <w:shd w:val="clear" w:color="auto" w:fill="auto"/>
            <w:vAlign w:val="bottom"/>
            <w:hideMark/>
          </w:tcPr>
          <w:p w:rsidRPr="00F86ADA" w:rsidR="00AB5BE9" w:rsidP="00AB5BE9" w:rsidRDefault="00AB5BE9" w14:paraId="778967F0" w14:textId="77777777">
            <w:pPr>
              <w:jc w:val="center"/>
              <w:rPr>
                <w:sz w:val="18"/>
                <w:szCs w:val="18"/>
              </w:rPr>
            </w:pPr>
            <w:r w:rsidRPr="00F86ADA">
              <w:rPr>
                <w:sz w:val="18"/>
                <w:szCs w:val="18"/>
              </w:rPr>
              <w:t>2020.gada 9 mēn</w:t>
            </w:r>
          </w:p>
        </w:tc>
        <w:tc>
          <w:tcPr>
            <w:tcW w:w="1067" w:type="dxa"/>
            <w:tcBorders>
              <w:top w:val="single" w:color="auto" w:sz="4" w:space="0"/>
              <w:left w:val="nil"/>
              <w:bottom w:val="single" w:color="auto" w:sz="4" w:space="0"/>
              <w:right w:val="single" w:color="auto" w:sz="4" w:space="0"/>
            </w:tcBorders>
            <w:shd w:val="clear" w:color="auto" w:fill="auto"/>
            <w:noWrap/>
            <w:vAlign w:val="center"/>
            <w:hideMark/>
          </w:tcPr>
          <w:p w:rsidRPr="00F86ADA" w:rsidR="00AB5BE9" w:rsidP="00AB5BE9" w:rsidRDefault="00AB5BE9" w14:paraId="6D655174" w14:textId="77777777">
            <w:pPr>
              <w:jc w:val="center"/>
              <w:rPr>
                <w:sz w:val="18"/>
                <w:szCs w:val="18"/>
              </w:rPr>
            </w:pPr>
            <w:r w:rsidRPr="00F86ADA">
              <w:rPr>
                <w:sz w:val="18"/>
                <w:szCs w:val="18"/>
              </w:rPr>
              <w:t>Izmaiņas (%)</w:t>
            </w:r>
          </w:p>
        </w:tc>
        <w:tc>
          <w:tcPr>
            <w:tcW w:w="1200" w:type="dxa"/>
            <w:tcBorders>
              <w:top w:val="single" w:color="auto" w:sz="4" w:space="0"/>
              <w:left w:val="nil"/>
              <w:bottom w:val="single" w:color="auto" w:sz="4" w:space="0"/>
              <w:right w:val="single" w:color="auto" w:sz="4" w:space="0"/>
            </w:tcBorders>
            <w:shd w:val="clear" w:color="auto" w:fill="auto"/>
            <w:noWrap/>
            <w:vAlign w:val="center"/>
            <w:hideMark/>
          </w:tcPr>
          <w:p w:rsidRPr="00F86ADA" w:rsidR="00AB5BE9" w:rsidP="00AB5BE9" w:rsidRDefault="00AB5BE9" w14:paraId="62F2C54D" w14:textId="77777777">
            <w:pPr>
              <w:jc w:val="center"/>
              <w:rPr>
                <w:sz w:val="18"/>
                <w:szCs w:val="18"/>
              </w:rPr>
            </w:pPr>
            <w:r w:rsidRPr="00F86ADA">
              <w:rPr>
                <w:sz w:val="18"/>
                <w:szCs w:val="18"/>
              </w:rPr>
              <w:t>Izmaiņas (EUR)</w:t>
            </w:r>
          </w:p>
        </w:tc>
      </w:tr>
      <w:tr w:rsidRPr="00F86ADA" w:rsidR="00F86ADA" w:rsidTr="00AB5BE9" w14:paraId="5E09A407"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7B5CC37C" w14:textId="77777777">
            <w:pPr>
              <w:rPr>
                <w:b/>
                <w:bCs/>
                <w:sz w:val="18"/>
                <w:szCs w:val="18"/>
              </w:rPr>
            </w:pPr>
            <w:r w:rsidRPr="00F86ADA">
              <w:rPr>
                <w:b/>
                <w:bCs/>
                <w:sz w:val="18"/>
                <w:szCs w:val="18"/>
              </w:rPr>
              <w:t>Materiālu izmaksas kopā, tajā skaitā:</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0C4770A" w14:textId="77777777">
            <w:pPr>
              <w:jc w:val="right"/>
              <w:rPr>
                <w:b/>
                <w:bCs/>
                <w:sz w:val="18"/>
                <w:szCs w:val="18"/>
              </w:rPr>
            </w:pPr>
            <w:r w:rsidRPr="00F86ADA">
              <w:rPr>
                <w:b/>
                <w:bCs/>
                <w:sz w:val="18"/>
                <w:szCs w:val="18"/>
              </w:rPr>
              <w:t>15 936 044</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C17925F" w14:textId="77777777">
            <w:pPr>
              <w:jc w:val="right"/>
              <w:rPr>
                <w:b/>
                <w:bCs/>
                <w:sz w:val="18"/>
                <w:szCs w:val="18"/>
              </w:rPr>
            </w:pPr>
            <w:r w:rsidRPr="00F86ADA">
              <w:rPr>
                <w:b/>
                <w:bCs/>
                <w:sz w:val="18"/>
                <w:szCs w:val="18"/>
              </w:rPr>
              <w:t>13 087 972</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F573B40" w14:textId="77777777">
            <w:pPr>
              <w:jc w:val="right"/>
              <w:rPr>
                <w:b/>
                <w:bCs/>
                <w:sz w:val="18"/>
                <w:szCs w:val="18"/>
              </w:rPr>
            </w:pPr>
            <w:r w:rsidRPr="00F86ADA">
              <w:rPr>
                <w:b/>
                <w:bCs/>
                <w:sz w:val="18"/>
                <w:szCs w:val="18"/>
              </w:rPr>
              <w:t>-17.87%</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088E017" w14:textId="77777777">
            <w:pPr>
              <w:jc w:val="right"/>
              <w:rPr>
                <w:b/>
                <w:bCs/>
                <w:sz w:val="18"/>
                <w:szCs w:val="18"/>
              </w:rPr>
            </w:pPr>
            <w:r w:rsidRPr="00F86ADA">
              <w:rPr>
                <w:b/>
                <w:bCs/>
                <w:sz w:val="18"/>
                <w:szCs w:val="18"/>
              </w:rPr>
              <w:t>-2 848 072</w:t>
            </w:r>
          </w:p>
        </w:tc>
      </w:tr>
      <w:tr w:rsidRPr="00F86ADA" w:rsidR="00F86ADA" w:rsidTr="00AB5BE9" w14:paraId="1CD1A84C"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32E679EF" w14:textId="77777777">
            <w:pPr>
              <w:rPr>
                <w:sz w:val="18"/>
                <w:szCs w:val="18"/>
              </w:rPr>
            </w:pPr>
            <w:r w:rsidRPr="00F86ADA">
              <w:rPr>
                <w:sz w:val="18"/>
                <w:szCs w:val="18"/>
              </w:rPr>
              <w:t>Degviela (energoresursi)</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EE0940C" w14:textId="77777777">
            <w:pPr>
              <w:jc w:val="right"/>
              <w:rPr>
                <w:sz w:val="18"/>
                <w:szCs w:val="18"/>
              </w:rPr>
            </w:pPr>
            <w:r w:rsidRPr="00F86ADA">
              <w:rPr>
                <w:sz w:val="18"/>
                <w:szCs w:val="18"/>
              </w:rPr>
              <w:t>12 499 573</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89C827A" w14:textId="77777777">
            <w:pPr>
              <w:jc w:val="right"/>
              <w:rPr>
                <w:sz w:val="18"/>
                <w:szCs w:val="18"/>
              </w:rPr>
            </w:pPr>
            <w:r w:rsidRPr="00F86ADA">
              <w:rPr>
                <w:sz w:val="18"/>
                <w:szCs w:val="18"/>
              </w:rPr>
              <w:t>10 004 035</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7464E4C" w14:textId="77777777">
            <w:pPr>
              <w:jc w:val="right"/>
              <w:rPr>
                <w:sz w:val="18"/>
                <w:szCs w:val="18"/>
              </w:rPr>
            </w:pPr>
            <w:r w:rsidRPr="00F86ADA">
              <w:rPr>
                <w:sz w:val="18"/>
                <w:szCs w:val="18"/>
              </w:rPr>
              <w:t>-19.96%</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F369A7D" w14:textId="77777777">
            <w:pPr>
              <w:jc w:val="right"/>
              <w:rPr>
                <w:sz w:val="18"/>
                <w:szCs w:val="18"/>
              </w:rPr>
            </w:pPr>
            <w:r w:rsidRPr="00F86ADA">
              <w:rPr>
                <w:sz w:val="18"/>
                <w:szCs w:val="18"/>
              </w:rPr>
              <w:t>-2 495 538</w:t>
            </w:r>
          </w:p>
        </w:tc>
      </w:tr>
      <w:tr w:rsidRPr="00F86ADA" w:rsidR="00F86ADA" w:rsidTr="00AB5BE9" w14:paraId="052C419D"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32321AE4" w14:textId="77777777">
            <w:pPr>
              <w:rPr>
                <w:sz w:val="18"/>
                <w:szCs w:val="18"/>
              </w:rPr>
            </w:pPr>
            <w:r w:rsidRPr="00F86ADA">
              <w:rPr>
                <w:sz w:val="18"/>
                <w:szCs w:val="18"/>
              </w:rPr>
              <w:t>Citi materiāli sabiedriskā transporta pakalpojumu nodrošināšanai</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73E67E8" w14:textId="77777777">
            <w:pPr>
              <w:jc w:val="right"/>
              <w:rPr>
                <w:sz w:val="18"/>
                <w:szCs w:val="18"/>
              </w:rPr>
            </w:pPr>
            <w:r w:rsidRPr="00F86ADA">
              <w:rPr>
                <w:sz w:val="18"/>
                <w:szCs w:val="18"/>
              </w:rPr>
              <w:t>72 614</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0250945" w14:textId="77777777">
            <w:pPr>
              <w:jc w:val="right"/>
              <w:rPr>
                <w:sz w:val="18"/>
                <w:szCs w:val="18"/>
              </w:rPr>
            </w:pPr>
            <w:r w:rsidRPr="00F86ADA">
              <w:rPr>
                <w:sz w:val="18"/>
                <w:szCs w:val="18"/>
              </w:rPr>
              <w:t>81 621</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7E17BAC" w14:textId="77777777">
            <w:pPr>
              <w:jc w:val="right"/>
              <w:rPr>
                <w:sz w:val="18"/>
                <w:szCs w:val="18"/>
              </w:rPr>
            </w:pPr>
            <w:r w:rsidRPr="00F86ADA">
              <w:rPr>
                <w:sz w:val="18"/>
                <w:szCs w:val="18"/>
              </w:rPr>
              <w:t>12.40%</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0526CFF" w14:textId="77777777">
            <w:pPr>
              <w:jc w:val="right"/>
              <w:rPr>
                <w:sz w:val="18"/>
                <w:szCs w:val="18"/>
              </w:rPr>
            </w:pPr>
            <w:r w:rsidRPr="00F86ADA">
              <w:rPr>
                <w:sz w:val="18"/>
                <w:szCs w:val="18"/>
              </w:rPr>
              <w:t>9 007</w:t>
            </w:r>
          </w:p>
        </w:tc>
      </w:tr>
      <w:tr w:rsidRPr="00F86ADA" w:rsidR="00F86ADA" w:rsidTr="00AB5BE9" w14:paraId="67F08981"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0DDDE8BF" w14:textId="77777777">
            <w:pPr>
              <w:rPr>
                <w:b/>
                <w:bCs/>
                <w:sz w:val="18"/>
                <w:szCs w:val="18"/>
              </w:rPr>
            </w:pPr>
            <w:r w:rsidRPr="00F86ADA">
              <w:rPr>
                <w:b/>
                <w:bCs/>
                <w:sz w:val="18"/>
                <w:szCs w:val="18"/>
              </w:rPr>
              <w:t>Personāla izmaksas:</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536B085" w14:textId="77777777">
            <w:pPr>
              <w:jc w:val="right"/>
              <w:rPr>
                <w:b/>
                <w:bCs/>
                <w:sz w:val="18"/>
                <w:szCs w:val="18"/>
              </w:rPr>
            </w:pPr>
            <w:r w:rsidRPr="00F86ADA">
              <w:rPr>
                <w:b/>
                <w:bCs/>
                <w:sz w:val="18"/>
                <w:szCs w:val="18"/>
              </w:rPr>
              <w:t>20 054 776</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E1E9C94" w14:textId="77777777">
            <w:pPr>
              <w:jc w:val="right"/>
              <w:rPr>
                <w:b/>
                <w:bCs/>
                <w:sz w:val="18"/>
                <w:szCs w:val="18"/>
              </w:rPr>
            </w:pPr>
            <w:r w:rsidRPr="00F86ADA">
              <w:rPr>
                <w:b/>
                <w:bCs/>
                <w:sz w:val="18"/>
                <w:szCs w:val="18"/>
              </w:rPr>
              <w:t>19 620 102</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769D7CC" w14:textId="77777777">
            <w:pPr>
              <w:jc w:val="right"/>
              <w:rPr>
                <w:b/>
                <w:bCs/>
                <w:sz w:val="18"/>
                <w:szCs w:val="18"/>
              </w:rPr>
            </w:pPr>
            <w:r w:rsidRPr="00F86ADA">
              <w:rPr>
                <w:b/>
                <w:bCs/>
                <w:sz w:val="18"/>
                <w:szCs w:val="18"/>
              </w:rPr>
              <w:t>-2.17%</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28874AB" w14:textId="77777777">
            <w:pPr>
              <w:jc w:val="right"/>
              <w:rPr>
                <w:b/>
                <w:bCs/>
                <w:sz w:val="18"/>
                <w:szCs w:val="18"/>
              </w:rPr>
            </w:pPr>
            <w:r w:rsidRPr="00F86ADA">
              <w:rPr>
                <w:b/>
                <w:bCs/>
                <w:sz w:val="18"/>
                <w:szCs w:val="18"/>
              </w:rPr>
              <w:t>-434 674</w:t>
            </w:r>
          </w:p>
        </w:tc>
      </w:tr>
      <w:tr w:rsidRPr="00F86ADA" w:rsidR="00F86ADA" w:rsidTr="00AB5BE9" w14:paraId="2A576B1B"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11D7FB59" w14:textId="77777777">
            <w:pPr>
              <w:rPr>
                <w:b/>
                <w:bCs/>
                <w:sz w:val="18"/>
                <w:szCs w:val="18"/>
              </w:rPr>
            </w:pPr>
            <w:r w:rsidRPr="00F86ADA">
              <w:rPr>
                <w:b/>
                <w:bCs/>
                <w:sz w:val="18"/>
                <w:szCs w:val="18"/>
              </w:rPr>
              <w:t>Pārējās sabiedriskā transporta pakalpojumu sniegšanas izmaksas kopā, tajā skaitā:</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5D244E0" w14:textId="77777777">
            <w:pPr>
              <w:jc w:val="right"/>
              <w:rPr>
                <w:b/>
                <w:bCs/>
                <w:sz w:val="18"/>
                <w:szCs w:val="18"/>
              </w:rPr>
            </w:pPr>
            <w:r w:rsidRPr="00F86ADA">
              <w:rPr>
                <w:b/>
                <w:bCs/>
                <w:sz w:val="18"/>
                <w:szCs w:val="18"/>
              </w:rPr>
              <w:t>15 468 547</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EA8FA0E" w14:textId="77777777">
            <w:pPr>
              <w:jc w:val="right"/>
              <w:rPr>
                <w:b/>
                <w:bCs/>
                <w:sz w:val="18"/>
                <w:szCs w:val="18"/>
              </w:rPr>
            </w:pPr>
            <w:r w:rsidRPr="00F86ADA">
              <w:rPr>
                <w:b/>
                <w:bCs/>
                <w:sz w:val="18"/>
                <w:szCs w:val="18"/>
              </w:rPr>
              <w:t>15 691 871</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38D92CD" w14:textId="77777777">
            <w:pPr>
              <w:jc w:val="right"/>
              <w:rPr>
                <w:b/>
                <w:bCs/>
                <w:sz w:val="18"/>
                <w:szCs w:val="18"/>
              </w:rPr>
            </w:pPr>
            <w:r w:rsidRPr="00F86ADA">
              <w:rPr>
                <w:b/>
                <w:bCs/>
                <w:sz w:val="18"/>
                <w:szCs w:val="18"/>
              </w:rPr>
              <w:t>1.44%</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9458049" w14:textId="77777777">
            <w:pPr>
              <w:jc w:val="right"/>
              <w:rPr>
                <w:b/>
                <w:bCs/>
                <w:sz w:val="18"/>
                <w:szCs w:val="18"/>
              </w:rPr>
            </w:pPr>
            <w:r w:rsidRPr="00F86ADA">
              <w:rPr>
                <w:b/>
                <w:bCs/>
                <w:sz w:val="18"/>
                <w:szCs w:val="18"/>
              </w:rPr>
              <w:t>223 324</w:t>
            </w:r>
          </w:p>
        </w:tc>
      </w:tr>
      <w:tr w:rsidRPr="00F86ADA" w:rsidR="00F86ADA" w:rsidTr="00AB5BE9" w14:paraId="4D94AF22"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76B4A493" w14:textId="77777777">
            <w:pPr>
              <w:rPr>
                <w:sz w:val="18"/>
                <w:szCs w:val="18"/>
              </w:rPr>
            </w:pPr>
            <w:r w:rsidRPr="00F86ADA">
              <w:rPr>
                <w:sz w:val="18"/>
                <w:szCs w:val="18"/>
              </w:rPr>
              <w:t>Sabiedriskā transporta apkopes nodrošināšanas izmaksas</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B1A9D55" w14:textId="77777777">
            <w:pPr>
              <w:jc w:val="right"/>
              <w:rPr>
                <w:sz w:val="18"/>
                <w:szCs w:val="18"/>
              </w:rPr>
            </w:pPr>
            <w:r w:rsidRPr="00F86ADA">
              <w:rPr>
                <w:sz w:val="18"/>
                <w:szCs w:val="18"/>
              </w:rPr>
              <w:t>1 260 177</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7127829" w14:textId="77777777">
            <w:pPr>
              <w:jc w:val="right"/>
              <w:rPr>
                <w:sz w:val="18"/>
                <w:szCs w:val="18"/>
              </w:rPr>
            </w:pPr>
            <w:r w:rsidRPr="00F86ADA">
              <w:rPr>
                <w:sz w:val="18"/>
                <w:szCs w:val="18"/>
              </w:rPr>
              <w:t>1 391 622</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A986BCD" w14:textId="77777777">
            <w:pPr>
              <w:jc w:val="right"/>
              <w:rPr>
                <w:sz w:val="18"/>
                <w:szCs w:val="18"/>
              </w:rPr>
            </w:pPr>
            <w:r w:rsidRPr="00F86ADA">
              <w:rPr>
                <w:sz w:val="18"/>
                <w:szCs w:val="18"/>
              </w:rPr>
              <w:t>10.43%</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46C6614" w14:textId="77777777">
            <w:pPr>
              <w:jc w:val="right"/>
              <w:rPr>
                <w:sz w:val="18"/>
                <w:szCs w:val="18"/>
              </w:rPr>
            </w:pPr>
            <w:r w:rsidRPr="00F86ADA">
              <w:rPr>
                <w:sz w:val="18"/>
                <w:szCs w:val="18"/>
              </w:rPr>
              <w:t>131 445</w:t>
            </w:r>
          </w:p>
        </w:tc>
      </w:tr>
      <w:tr w:rsidRPr="00F86ADA" w:rsidR="00F86ADA" w:rsidTr="00AB5BE9" w14:paraId="2A9DD681"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5C0F8916" w14:textId="77777777">
            <w:pPr>
              <w:rPr>
                <w:sz w:val="18"/>
                <w:szCs w:val="18"/>
              </w:rPr>
            </w:pPr>
            <w:r w:rsidRPr="00F86ADA">
              <w:rPr>
                <w:sz w:val="18"/>
                <w:szCs w:val="18"/>
              </w:rPr>
              <w:t>Remonta izmaksas</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B0AF3BF" w14:textId="77777777">
            <w:pPr>
              <w:jc w:val="right"/>
              <w:rPr>
                <w:sz w:val="18"/>
                <w:szCs w:val="18"/>
              </w:rPr>
            </w:pPr>
            <w:r w:rsidRPr="00F86ADA">
              <w:rPr>
                <w:sz w:val="18"/>
                <w:szCs w:val="18"/>
              </w:rPr>
              <w:t>4 706 458</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E35CFA9" w14:textId="77777777">
            <w:pPr>
              <w:jc w:val="right"/>
              <w:rPr>
                <w:sz w:val="18"/>
                <w:szCs w:val="18"/>
              </w:rPr>
            </w:pPr>
            <w:r w:rsidRPr="00F86ADA">
              <w:rPr>
                <w:sz w:val="18"/>
                <w:szCs w:val="18"/>
              </w:rPr>
              <w:t>4 883 333</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16C681B" w14:textId="77777777">
            <w:pPr>
              <w:jc w:val="right"/>
              <w:rPr>
                <w:sz w:val="18"/>
                <w:szCs w:val="18"/>
              </w:rPr>
            </w:pPr>
            <w:r w:rsidRPr="00F86ADA">
              <w:rPr>
                <w:sz w:val="18"/>
                <w:szCs w:val="18"/>
              </w:rPr>
              <w:t>3.76%</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6E281E4" w14:textId="77777777">
            <w:pPr>
              <w:jc w:val="right"/>
              <w:rPr>
                <w:sz w:val="18"/>
                <w:szCs w:val="18"/>
              </w:rPr>
            </w:pPr>
            <w:r w:rsidRPr="00F86ADA">
              <w:rPr>
                <w:sz w:val="18"/>
                <w:szCs w:val="18"/>
              </w:rPr>
              <w:t>176 876</w:t>
            </w:r>
          </w:p>
        </w:tc>
      </w:tr>
      <w:tr w:rsidRPr="00F86ADA" w:rsidR="00F86ADA" w:rsidTr="00AB5BE9" w14:paraId="407A279E"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043AED88" w14:textId="77777777">
            <w:pPr>
              <w:rPr>
                <w:sz w:val="18"/>
                <w:szCs w:val="18"/>
              </w:rPr>
            </w:pPr>
            <w:r w:rsidRPr="00F86ADA">
              <w:rPr>
                <w:sz w:val="18"/>
                <w:szCs w:val="18"/>
              </w:rPr>
              <w:t>Maksājumi par autobusu iebraukšanu autoostās un maksājumi par dzelzceļa infrastruktūras izmantošanu</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3B725A3" w14:textId="77777777">
            <w:pPr>
              <w:jc w:val="right"/>
              <w:rPr>
                <w:sz w:val="18"/>
                <w:szCs w:val="18"/>
              </w:rPr>
            </w:pPr>
            <w:r w:rsidRPr="00F86ADA">
              <w:rPr>
                <w:sz w:val="18"/>
                <w:szCs w:val="18"/>
              </w:rPr>
              <w:t>3 419 818</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42BD701" w14:textId="77777777">
            <w:pPr>
              <w:jc w:val="right"/>
              <w:rPr>
                <w:sz w:val="18"/>
                <w:szCs w:val="18"/>
              </w:rPr>
            </w:pPr>
            <w:r w:rsidRPr="00F86ADA">
              <w:rPr>
                <w:sz w:val="18"/>
                <w:szCs w:val="18"/>
              </w:rPr>
              <w:t>3 368 338</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0E3ED59" w14:textId="77777777">
            <w:pPr>
              <w:jc w:val="right"/>
              <w:rPr>
                <w:sz w:val="18"/>
                <w:szCs w:val="18"/>
              </w:rPr>
            </w:pPr>
            <w:r w:rsidRPr="00F86ADA">
              <w:rPr>
                <w:sz w:val="18"/>
                <w:szCs w:val="18"/>
              </w:rPr>
              <w:t>-1.51%</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3153AB5" w14:textId="77777777">
            <w:pPr>
              <w:jc w:val="right"/>
              <w:rPr>
                <w:sz w:val="18"/>
                <w:szCs w:val="18"/>
              </w:rPr>
            </w:pPr>
            <w:r w:rsidRPr="00F86ADA">
              <w:rPr>
                <w:sz w:val="18"/>
                <w:szCs w:val="18"/>
              </w:rPr>
              <w:t>-51 481</w:t>
            </w:r>
          </w:p>
        </w:tc>
      </w:tr>
      <w:tr w:rsidRPr="00F86ADA" w:rsidR="00F86ADA" w:rsidTr="00AB5BE9" w14:paraId="177543BB"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294EA786" w14:textId="77777777">
            <w:pPr>
              <w:rPr>
                <w:sz w:val="18"/>
                <w:szCs w:val="18"/>
              </w:rPr>
            </w:pPr>
            <w:r w:rsidRPr="00F86ADA">
              <w:rPr>
                <w:sz w:val="18"/>
                <w:szCs w:val="18"/>
              </w:rPr>
              <w:t>Sabiedriskā transporta nomas maksājumi</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97D9253" w14:textId="77777777">
            <w:pPr>
              <w:jc w:val="right"/>
              <w:rPr>
                <w:sz w:val="18"/>
                <w:szCs w:val="18"/>
              </w:rPr>
            </w:pPr>
            <w:r w:rsidRPr="00F86ADA">
              <w:rPr>
                <w:sz w:val="18"/>
                <w:szCs w:val="18"/>
              </w:rPr>
              <w:t>2 713 381</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1636167" w14:textId="77777777">
            <w:pPr>
              <w:jc w:val="right"/>
              <w:rPr>
                <w:sz w:val="18"/>
                <w:szCs w:val="18"/>
              </w:rPr>
            </w:pPr>
            <w:r w:rsidRPr="00F86ADA">
              <w:rPr>
                <w:sz w:val="18"/>
                <w:szCs w:val="18"/>
              </w:rPr>
              <w:t>3 084 383</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C9C91CD" w14:textId="77777777">
            <w:pPr>
              <w:jc w:val="right"/>
              <w:rPr>
                <w:sz w:val="18"/>
                <w:szCs w:val="18"/>
              </w:rPr>
            </w:pPr>
            <w:r w:rsidRPr="00F86ADA">
              <w:rPr>
                <w:sz w:val="18"/>
                <w:szCs w:val="18"/>
              </w:rPr>
              <w:t>13.67%</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D920FCE" w14:textId="77777777">
            <w:pPr>
              <w:jc w:val="right"/>
              <w:rPr>
                <w:sz w:val="18"/>
                <w:szCs w:val="18"/>
              </w:rPr>
            </w:pPr>
            <w:r w:rsidRPr="00F86ADA">
              <w:rPr>
                <w:sz w:val="18"/>
                <w:szCs w:val="18"/>
              </w:rPr>
              <w:t>371 001</w:t>
            </w:r>
          </w:p>
        </w:tc>
      </w:tr>
      <w:tr w:rsidRPr="00F86ADA" w:rsidR="00F86ADA" w:rsidTr="00AB5BE9" w14:paraId="79ED379C"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08B41402" w14:textId="77777777">
            <w:pPr>
              <w:rPr>
                <w:b/>
                <w:bCs/>
                <w:sz w:val="18"/>
                <w:szCs w:val="18"/>
              </w:rPr>
            </w:pPr>
            <w:r w:rsidRPr="00F86ADA">
              <w:rPr>
                <w:b/>
                <w:bCs/>
                <w:sz w:val="18"/>
                <w:szCs w:val="18"/>
              </w:rPr>
              <w:t>Līdzekļu vērtību norakstīšana un procentu maksājumi:</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F70579B" w14:textId="77777777">
            <w:pPr>
              <w:jc w:val="right"/>
              <w:rPr>
                <w:b/>
                <w:bCs/>
                <w:sz w:val="18"/>
                <w:szCs w:val="18"/>
              </w:rPr>
            </w:pPr>
            <w:r w:rsidRPr="00F86ADA">
              <w:rPr>
                <w:b/>
                <w:bCs/>
                <w:sz w:val="18"/>
                <w:szCs w:val="18"/>
              </w:rPr>
              <w:t>5 997 853</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3DDCF12" w14:textId="77777777">
            <w:pPr>
              <w:jc w:val="right"/>
              <w:rPr>
                <w:b/>
                <w:bCs/>
                <w:sz w:val="18"/>
                <w:szCs w:val="18"/>
              </w:rPr>
            </w:pPr>
            <w:r w:rsidRPr="00F86ADA">
              <w:rPr>
                <w:b/>
                <w:bCs/>
                <w:sz w:val="18"/>
                <w:szCs w:val="18"/>
              </w:rPr>
              <w:t>5 987 939</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F5D9F76" w14:textId="77777777">
            <w:pPr>
              <w:jc w:val="right"/>
              <w:rPr>
                <w:b/>
                <w:bCs/>
                <w:sz w:val="18"/>
                <w:szCs w:val="18"/>
              </w:rPr>
            </w:pPr>
            <w:r w:rsidRPr="00F86ADA">
              <w:rPr>
                <w:b/>
                <w:bCs/>
                <w:sz w:val="18"/>
                <w:szCs w:val="18"/>
              </w:rPr>
              <w:t>-0.17%</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5BB3502" w14:textId="77777777">
            <w:pPr>
              <w:jc w:val="right"/>
              <w:rPr>
                <w:b/>
                <w:bCs/>
                <w:sz w:val="18"/>
                <w:szCs w:val="18"/>
              </w:rPr>
            </w:pPr>
            <w:r w:rsidRPr="00F86ADA">
              <w:rPr>
                <w:b/>
                <w:bCs/>
                <w:sz w:val="18"/>
                <w:szCs w:val="18"/>
              </w:rPr>
              <w:t>-9 914</w:t>
            </w:r>
          </w:p>
        </w:tc>
      </w:tr>
      <w:tr w:rsidRPr="00F86ADA" w:rsidR="00F86ADA" w:rsidTr="00AB5BE9" w14:paraId="2BDE414B"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1C7B4A1E" w14:textId="77777777">
            <w:pPr>
              <w:rPr>
                <w:b/>
                <w:bCs/>
                <w:sz w:val="18"/>
                <w:szCs w:val="18"/>
              </w:rPr>
            </w:pPr>
            <w:r w:rsidRPr="00F86ADA">
              <w:rPr>
                <w:b/>
                <w:bCs/>
                <w:sz w:val="18"/>
                <w:szCs w:val="18"/>
              </w:rPr>
              <w:t>Administrācijas izmaksas:</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0D730D9" w14:textId="77777777">
            <w:pPr>
              <w:jc w:val="right"/>
              <w:rPr>
                <w:b/>
                <w:bCs/>
                <w:sz w:val="18"/>
                <w:szCs w:val="18"/>
              </w:rPr>
            </w:pPr>
            <w:r w:rsidRPr="00F86ADA">
              <w:rPr>
                <w:b/>
                <w:bCs/>
                <w:sz w:val="18"/>
                <w:szCs w:val="18"/>
              </w:rPr>
              <w:t>3 260 918</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A79C768" w14:textId="77777777">
            <w:pPr>
              <w:jc w:val="right"/>
              <w:rPr>
                <w:b/>
                <w:bCs/>
                <w:sz w:val="18"/>
                <w:szCs w:val="18"/>
              </w:rPr>
            </w:pPr>
            <w:r w:rsidRPr="00F86ADA">
              <w:rPr>
                <w:b/>
                <w:bCs/>
                <w:sz w:val="18"/>
                <w:szCs w:val="18"/>
              </w:rPr>
              <w:t>3 304 023</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CE39AB3" w14:textId="77777777">
            <w:pPr>
              <w:jc w:val="right"/>
              <w:rPr>
                <w:b/>
                <w:bCs/>
                <w:sz w:val="18"/>
                <w:szCs w:val="18"/>
              </w:rPr>
            </w:pPr>
            <w:r w:rsidRPr="00F86ADA">
              <w:rPr>
                <w:b/>
                <w:bCs/>
                <w:sz w:val="18"/>
                <w:szCs w:val="18"/>
              </w:rPr>
              <w:t>1.32%</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2B2AE87" w14:textId="77777777">
            <w:pPr>
              <w:jc w:val="right"/>
              <w:rPr>
                <w:b/>
                <w:bCs/>
                <w:sz w:val="18"/>
                <w:szCs w:val="18"/>
              </w:rPr>
            </w:pPr>
            <w:r w:rsidRPr="00F86ADA">
              <w:rPr>
                <w:b/>
                <w:bCs/>
                <w:sz w:val="18"/>
                <w:szCs w:val="18"/>
              </w:rPr>
              <w:t>43 105</w:t>
            </w:r>
          </w:p>
        </w:tc>
      </w:tr>
      <w:tr w:rsidRPr="00F86ADA" w:rsidR="00F86ADA" w:rsidTr="00AB5BE9" w14:paraId="0669E48D"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087BA255" w14:textId="77777777">
            <w:pPr>
              <w:rPr>
                <w:sz w:val="18"/>
                <w:szCs w:val="18"/>
              </w:rPr>
            </w:pPr>
            <w:r w:rsidRPr="00F86ADA">
              <w:rPr>
                <w:sz w:val="18"/>
                <w:szCs w:val="18"/>
              </w:rPr>
              <w:t>Citas izmaksas</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A0F4051" w14:textId="77777777">
            <w:pPr>
              <w:jc w:val="right"/>
              <w:rPr>
                <w:sz w:val="18"/>
                <w:szCs w:val="18"/>
              </w:rPr>
            </w:pPr>
            <w:r w:rsidRPr="00F86ADA">
              <w:rPr>
                <w:sz w:val="18"/>
                <w:szCs w:val="18"/>
              </w:rPr>
              <w:t>16 584</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6232810" w14:textId="77777777">
            <w:pPr>
              <w:jc w:val="right"/>
              <w:rPr>
                <w:sz w:val="18"/>
                <w:szCs w:val="18"/>
              </w:rPr>
            </w:pPr>
            <w:r w:rsidRPr="00F86ADA">
              <w:rPr>
                <w:sz w:val="18"/>
                <w:szCs w:val="18"/>
              </w:rPr>
              <w:t>30 435</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DC4AFFA" w14:textId="77777777">
            <w:pPr>
              <w:jc w:val="right"/>
              <w:rPr>
                <w:sz w:val="18"/>
                <w:szCs w:val="18"/>
              </w:rPr>
            </w:pPr>
            <w:r w:rsidRPr="00F86ADA">
              <w:rPr>
                <w:sz w:val="18"/>
                <w:szCs w:val="18"/>
              </w:rPr>
              <w:t>83.52%</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D9FCC35" w14:textId="77777777">
            <w:pPr>
              <w:jc w:val="right"/>
              <w:rPr>
                <w:sz w:val="18"/>
                <w:szCs w:val="18"/>
              </w:rPr>
            </w:pPr>
            <w:r w:rsidRPr="00F86ADA">
              <w:rPr>
                <w:sz w:val="18"/>
                <w:szCs w:val="18"/>
              </w:rPr>
              <w:t>13 851</w:t>
            </w:r>
          </w:p>
        </w:tc>
      </w:tr>
      <w:tr w:rsidRPr="00F86ADA" w:rsidR="00AB5BE9" w:rsidTr="00AB5BE9" w14:paraId="2EA49457" w14:textId="77777777">
        <w:trPr>
          <w:trHeight w:val="240"/>
        </w:trPr>
        <w:tc>
          <w:tcPr>
            <w:tcW w:w="3964"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277199CA" w14:textId="77777777">
            <w:pPr>
              <w:rPr>
                <w:sz w:val="18"/>
                <w:szCs w:val="18"/>
              </w:rPr>
            </w:pPr>
            <w:r w:rsidRPr="00F86ADA">
              <w:rPr>
                <w:sz w:val="18"/>
                <w:szCs w:val="18"/>
              </w:rPr>
              <w:t>Izmaksas kopā:</w:t>
            </w:r>
          </w:p>
        </w:tc>
        <w:tc>
          <w:tcPr>
            <w:tcW w:w="1276"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C25A66F" w14:textId="77777777">
            <w:pPr>
              <w:jc w:val="right"/>
              <w:rPr>
                <w:sz w:val="18"/>
                <w:szCs w:val="18"/>
              </w:rPr>
            </w:pPr>
            <w:r w:rsidRPr="00F86ADA">
              <w:rPr>
                <w:sz w:val="18"/>
                <w:szCs w:val="18"/>
              </w:rPr>
              <w:t>60 734 723</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B6ED82C" w14:textId="77777777">
            <w:pPr>
              <w:jc w:val="right"/>
              <w:rPr>
                <w:sz w:val="18"/>
                <w:szCs w:val="18"/>
              </w:rPr>
            </w:pPr>
            <w:r w:rsidRPr="00F86ADA">
              <w:rPr>
                <w:sz w:val="18"/>
                <w:szCs w:val="18"/>
              </w:rPr>
              <w:t>57 722 344</w:t>
            </w:r>
          </w:p>
        </w:tc>
        <w:tc>
          <w:tcPr>
            <w:tcW w:w="1067"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66806BF" w14:textId="77777777">
            <w:pPr>
              <w:jc w:val="right"/>
              <w:rPr>
                <w:sz w:val="18"/>
                <w:szCs w:val="18"/>
              </w:rPr>
            </w:pPr>
            <w:r w:rsidRPr="00F86ADA">
              <w:rPr>
                <w:sz w:val="18"/>
                <w:szCs w:val="18"/>
              </w:rPr>
              <w:t>-4.96%</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FD7A368" w14:textId="77777777">
            <w:pPr>
              <w:jc w:val="right"/>
              <w:rPr>
                <w:sz w:val="18"/>
                <w:szCs w:val="18"/>
              </w:rPr>
            </w:pPr>
            <w:r w:rsidRPr="00F86ADA">
              <w:rPr>
                <w:sz w:val="18"/>
                <w:szCs w:val="18"/>
              </w:rPr>
              <w:t>-3 012 379</w:t>
            </w:r>
          </w:p>
        </w:tc>
      </w:tr>
    </w:tbl>
    <w:p w:rsidRPr="00F86ADA" w:rsidR="00BF18DB" w:rsidP="008C5C59" w:rsidRDefault="00BF18DB" w14:paraId="291F225E" w14:textId="77777777">
      <w:pPr>
        <w:jc w:val="both"/>
        <w:rPr>
          <w:sz w:val="26"/>
          <w:szCs w:val="26"/>
        </w:rPr>
      </w:pPr>
    </w:p>
    <w:p w:rsidRPr="00F86ADA" w:rsidR="00636B66" w:rsidP="00636B66" w:rsidRDefault="008C5C59" w14:paraId="504D5746" w14:textId="39C9D363">
      <w:pPr>
        <w:ind w:firstLine="709"/>
        <w:jc w:val="both"/>
        <w:rPr>
          <w:sz w:val="26"/>
          <w:szCs w:val="26"/>
        </w:rPr>
      </w:pPr>
      <w:r w:rsidRPr="00F86ADA">
        <w:rPr>
          <w:sz w:val="26"/>
          <w:szCs w:val="26"/>
        </w:rPr>
        <w:t xml:space="preserve">Būtiskākās izmaksas, kas ir samazinājušās </w:t>
      </w:r>
      <w:r w:rsidRPr="00F86ADA" w:rsidR="00636B66">
        <w:rPr>
          <w:sz w:val="26"/>
          <w:szCs w:val="26"/>
        </w:rPr>
        <w:t xml:space="preserve">2020.gada pirmajos </w:t>
      </w:r>
      <w:r w:rsidRPr="00F86ADA" w:rsidR="00AB5BE9">
        <w:rPr>
          <w:sz w:val="26"/>
          <w:szCs w:val="26"/>
        </w:rPr>
        <w:t>deviņos</w:t>
      </w:r>
      <w:r w:rsidRPr="00F86ADA" w:rsidR="00636B66">
        <w:rPr>
          <w:sz w:val="26"/>
          <w:szCs w:val="26"/>
        </w:rPr>
        <w:t xml:space="preserve"> mēnešos</w:t>
      </w:r>
      <w:r w:rsidRPr="00F86ADA" w:rsidR="007360B9">
        <w:rPr>
          <w:sz w:val="26"/>
          <w:szCs w:val="26"/>
        </w:rPr>
        <w:t>,</w:t>
      </w:r>
      <w:r w:rsidRPr="00F86ADA" w:rsidR="00636B66">
        <w:rPr>
          <w:sz w:val="26"/>
          <w:szCs w:val="26"/>
        </w:rPr>
        <w:t xml:space="preserve"> </w:t>
      </w:r>
      <w:r w:rsidRPr="00F86ADA" w:rsidR="00636B66">
        <w:rPr>
          <w:b/>
          <w:bCs/>
          <w:sz w:val="26"/>
          <w:szCs w:val="26"/>
        </w:rPr>
        <w:t>pamatā ir saistītas ar ārkārtējās situācijas laikā</w:t>
      </w:r>
      <w:r w:rsidRPr="00F86ADA" w:rsidR="007360B9">
        <w:rPr>
          <w:b/>
          <w:bCs/>
          <w:sz w:val="26"/>
          <w:szCs w:val="26"/>
        </w:rPr>
        <w:t xml:space="preserve"> un arī pēc tās</w:t>
      </w:r>
      <w:r w:rsidRPr="00F86ADA" w:rsidR="00636B66">
        <w:rPr>
          <w:sz w:val="26"/>
          <w:szCs w:val="26"/>
        </w:rPr>
        <w:t xml:space="preserve"> samazināto izpildāmo autobusu reisu skaitu</w:t>
      </w:r>
      <w:r w:rsidRPr="00F86ADA" w:rsidR="007360B9">
        <w:rPr>
          <w:sz w:val="26"/>
          <w:szCs w:val="26"/>
        </w:rPr>
        <w:t xml:space="preserve">. Šādas izmaksas ir personālizmaksas </w:t>
      </w:r>
      <w:r w:rsidRPr="00F86ADA" w:rsidR="00EA2662">
        <w:rPr>
          <w:sz w:val="26"/>
          <w:szCs w:val="26"/>
        </w:rPr>
        <w:t>(</w:t>
      </w:r>
      <w:r w:rsidRPr="00F86ADA" w:rsidR="004E60C2">
        <w:rPr>
          <w:sz w:val="26"/>
          <w:szCs w:val="26"/>
        </w:rPr>
        <w:t>nostrādāto stundu samazinājums</w:t>
      </w:r>
      <w:r w:rsidRPr="00F86ADA" w:rsidR="00EA2662">
        <w:rPr>
          <w:sz w:val="26"/>
          <w:szCs w:val="26"/>
        </w:rPr>
        <w:t xml:space="preserve">) </w:t>
      </w:r>
      <w:r w:rsidRPr="00F86ADA" w:rsidR="007360B9">
        <w:rPr>
          <w:sz w:val="26"/>
          <w:szCs w:val="26"/>
        </w:rPr>
        <w:t>un autoostu izmaksas</w:t>
      </w:r>
      <w:r w:rsidRPr="00F86ADA" w:rsidR="00F41363">
        <w:rPr>
          <w:sz w:val="26"/>
          <w:szCs w:val="26"/>
        </w:rPr>
        <w:t xml:space="preserve"> (atbilstoši samazinātajam reisu skaitam un divas līdzšinējās autoostas ir zaudējušas autoostas statusu)</w:t>
      </w:r>
      <w:r w:rsidRPr="00F86ADA" w:rsidR="007360B9">
        <w:rPr>
          <w:sz w:val="26"/>
          <w:szCs w:val="26"/>
        </w:rPr>
        <w:t xml:space="preserve">, kā arī </w:t>
      </w:r>
      <w:r w:rsidRPr="00F86ADA">
        <w:rPr>
          <w:sz w:val="26"/>
          <w:szCs w:val="26"/>
        </w:rPr>
        <w:t>degvielas izmaksas, kuru samazinājuma pamatojums ir saistīts ar</w:t>
      </w:r>
      <w:r w:rsidRPr="00F86ADA" w:rsidR="007360B9">
        <w:rPr>
          <w:sz w:val="26"/>
          <w:szCs w:val="26"/>
        </w:rPr>
        <w:t xml:space="preserve">ī  ar </w:t>
      </w:r>
      <w:r w:rsidRPr="00F86ADA">
        <w:rPr>
          <w:sz w:val="26"/>
          <w:szCs w:val="26"/>
        </w:rPr>
        <w:t>degvielas cen</w:t>
      </w:r>
      <w:r w:rsidRPr="00F86ADA" w:rsidR="009C4938">
        <w:rPr>
          <w:sz w:val="26"/>
          <w:szCs w:val="26"/>
        </w:rPr>
        <w:t>as</w:t>
      </w:r>
      <w:r w:rsidRPr="00F86ADA">
        <w:rPr>
          <w:rStyle w:val="af3"/>
          <w:sz w:val="26"/>
          <w:szCs w:val="26"/>
        </w:rPr>
        <w:footnoteReference w:id="1"/>
      </w:r>
      <w:r w:rsidRPr="00F86ADA">
        <w:rPr>
          <w:sz w:val="26"/>
          <w:szCs w:val="26"/>
        </w:rPr>
        <w:t xml:space="preserve"> izmaiņām</w:t>
      </w:r>
      <w:r w:rsidRPr="00F86ADA" w:rsidR="007360B9">
        <w:rPr>
          <w:sz w:val="26"/>
          <w:szCs w:val="26"/>
        </w:rPr>
        <w:t xml:space="preserve">. </w:t>
      </w:r>
    </w:p>
    <w:p w:rsidRPr="00F86ADA" w:rsidR="007360B9" w:rsidP="009C4938" w:rsidRDefault="007360B9" w14:paraId="7C9D6C87" w14:textId="53E8CD51">
      <w:pPr>
        <w:ind w:firstLine="709"/>
        <w:jc w:val="both"/>
        <w:rPr>
          <w:sz w:val="26"/>
          <w:szCs w:val="26"/>
        </w:rPr>
      </w:pPr>
      <w:r w:rsidRPr="00F86ADA">
        <w:rPr>
          <w:sz w:val="26"/>
          <w:szCs w:val="26"/>
        </w:rPr>
        <w:t>Savukārt izmaksu pieaugums tika novērots transportlīdzekļu remonta izmaksām vismaz 0,</w:t>
      </w:r>
      <w:r w:rsidRPr="00F86ADA" w:rsidR="009C4938">
        <w:rPr>
          <w:sz w:val="26"/>
          <w:szCs w:val="26"/>
        </w:rPr>
        <w:t>1</w:t>
      </w:r>
      <w:r w:rsidRPr="00F86ADA" w:rsidR="00AB5BE9">
        <w:rPr>
          <w:sz w:val="26"/>
          <w:szCs w:val="26"/>
        </w:rPr>
        <w:t>7</w:t>
      </w:r>
      <w:r w:rsidRPr="00F86ADA">
        <w:rPr>
          <w:sz w:val="26"/>
          <w:szCs w:val="26"/>
        </w:rPr>
        <w:t xml:space="preserve"> milj. </w:t>
      </w:r>
      <w:r w:rsidRPr="00F86ADA" w:rsidR="00BB22D2">
        <w:rPr>
          <w:i/>
          <w:sz w:val="26"/>
          <w:szCs w:val="26"/>
        </w:rPr>
        <w:t>euro</w:t>
      </w:r>
      <w:r w:rsidRPr="00F86ADA">
        <w:rPr>
          <w:sz w:val="26"/>
          <w:szCs w:val="26"/>
        </w:rPr>
        <w:t>, kuru pieauguma pamatojums skaidrojams ar to, ka daļai transportlīdzekļu, kas tika iegādāti līgumu darbības sākumā (aptuveni 2009., 2010.gads), ir beidzies paredzētais derīgās lietošanas laiks un transportlīdzekļiem ir nepieciešams kapitālais remonts un lielāki ieguldījumi ritošajā daļā sakarā arī sliktās kvalitātes ceļa segumiem</w:t>
      </w:r>
      <w:r w:rsidRPr="00F86ADA" w:rsidR="00EA2662">
        <w:rPr>
          <w:sz w:val="26"/>
          <w:szCs w:val="26"/>
        </w:rPr>
        <w:t>. V</w:t>
      </w:r>
      <w:r w:rsidRPr="00F86ADA">
        <w:rPr>
          <w:sz w:val="26"/>
          <w:szCs w:val="26"/>
        </w:rPr>
        <w:t xml:space="preserve">ienlaikus </w:t>
      </w:r>
      <w:r w:rsidRPr="00F86ADA" w:rsidR="00EA2662">
        <w:rPr>
          <w:sz w:val="26"/>
          <w:szCs w:val="26"/>
        </w:rPr>
        <w:t xml:space="preserve">kā </w:t>
      </w:r>
      <w:r w:rsidRPr="00F86ADA">
        <w:rPr>
          <w:sz w:val="26"/>
          <w:szCs w:val="26"/>
        </w:rPr>
        <w:t>2019.gadā</w:t>
      </w:r>
      <w:r w:rsidRPr="00F86ADA" w:rsidR="00EA2662">
        <w:rPr>
          <w:sz w:val="26"/>
          <w:szCs w:val="26"/>
        </w:rPr>
        <w:t>, tā arī 2020.gadā</w:t>
      </w:r>
      <w:r w:rsidRPr="00F86ADA">
        <w:rPr>
          <w:sz w:val="26"/>
          <w:szCs w:val="26"/>
        </w:rPr>
        <w:t xml:space="preserve"> ir konstatēts, ka daļa sabiedriskā transporta pakalpojumu sniedzēju, lai izpildītu sabiedriskā transporta pakalpojumu līgumos noteiktās kvalitātes prasības, turpina sabiedriskā transporta pakalpojumu sniegšanā iesaistīt pēc iespējas jaunākus transportlīdzekļus uz operatīvā līzinga nosacījumiem, kas 20</w:t>
      </w:r>
      <w:r w:rsidRPr="00F86ADA" w:rsidR="00EA2662">
        <w:rPr>
          <w:sz w:val="26"/>
          <w:szCs w:val="26"/>
        </w:rPr>
        <w:t>20</w:t>
      </w:r>
      <w:r w:rsidRPr="00F86ADA">
        <w:rPr>
          <w:sz w:val="26"/>
          <w:szCs w:val="26"/>
        </w:rPr>
        <w:t xml:space="preserve">.gada </w:t>
      </w:r>
      <w:r w:rsidRPr="00F86ADA" w:rsidR="00AB5BE9">
        <w:rPr>
          <w:sz w:val="26"/>
          <w:szCs w:val="26"/>
        </w:rPr>
        <w:t>deviņos</w:t>
      </w:r>
      <w:r w:rsidRPr="00F86ADA">
        <w:rPr>
          <w:sz w:val="26"/>
          <w:szCs w:val="26"/>
        </w:rPr>
        <w:t xml:space="preserve"> mēnešos rada izmaksu pieaugumu vismaz 0,3</w:t>
      </w:r>
      <w:r w:rsidRPr="00F86ADA" w:rsidR="00AB5BE9">
        <w:rPr>
          <w:sz w:val="26"/>
          <w:szCs w:val="26"/>
        </w:rPr>
        <w:t>7</w:t>
      </w:r>
      <w:r w:rsidRPr="00F86ADA">
        <w:rPr>
          <w:sz w:val="26"/>
          <w:szCs w:val="26"/>
        </w:rPr>
        <w:t xml:space="preserve"> milj. </w:t>
      </w:r>
      <w:r w:rsidRPr="00F86ADA" w:rsidR="00BB22D2">
        <w:rPr>
          <w:i/>
          <w:sz w:val="26"/>
          <w:szCs w:val="26"/>
        </w:rPr>
        <w:t>euro</w:t>
      </w:r>
      <w:r w:rsidRPr="00F86ADA">
        <w:rPr>
          <w:sz w:val="26"/>
          <w:szCs w:val="26"/>
        </w:rPr>
        <w:t>.</w:t>
      </w:r>
      <w:r w:rsidRPr="00F86ADA" w:rsidR="00EA2662">
        <w:rPr>
          <w:sz w:val="26"/>
          <w:szCs w:val="26"/>
        </w:rPr>
        <w:t xml:space="preserve"> </w:t>
      </w:r>
    </w:p>
    <w:p w:rsidRPr="00F86ADA" w:rsidR="007360B9" w:rsidP="00EA2662" w:rsidRDefault="00EA2662" w14:paraId="45CF5B91" w14:textId="374DFF78">
      <w:pPr>
        <w:ind w:firstLine="709"/>
        <w:jc w:val="both"/>
        <w:rPr>
          <w:sz w:val="26"/>
          <w:szCs w:val="26"/>
        </w:rPr>
      </w:pPr>
      <w:r w:rsidRPr="00F86ADA">
        <w:rPr>
          <w:sz w:val="26"/>
          <w:szCs w:val="26"/>
        </w:rPr>
        <w:t xml:space="preserve">Tāpat, ievērojot ārkārtējās situācijas laikā noteiktos piesardzības pasākumus, kā arī pēc ārkārtējās situācijas beigām, pildot 2020.gada 9.jūnija Ministru kabineta noteikumu Nr.360 “Epidemioloģiskās drošības pasākumi Covid-19 infekcijas izplatības ierobežošanai” prasības, 2020.gada </w:t>
      </w:r>
      <w:r w:rsidRPr="00F86ADA" w:rsidR="009C4938">
        <w:rPr>
          <w:sz w:val="26"/>
          <w:szCs w:val="26"/>
        </w:rPr>
        <w:t>astoņos</w:t>
      </w:r>
      <w:r w:rsidRPr="00F86ADA">
        <w:rPr>
          <w:sz w:val="26"/>
          <w:szCs w:val="26"/>
        </w:rPr>
        <w:t xml:space="preserve"> mēnešos </w:t>
      </w:r>
      <w:r w:rsidRPr="00F86ADA" w:rsidR="007360B9">
        <w:rPr>
          <w:sz w:val="26"/>
          <w:szCs w:val="26"/>
        </w:rPr>
        <w:t xml:space="preserve">pieauga tādas </w:t>
      </w:r>
      <w:r w:rsidRPr="00F86ADA" w:rsidR="007360B9">
        <w:rPr>
          <w:sz w:val="26"/>
          <w:szCs w:val="26"/>
        </w:rPr>
        <w:lastRenderedPageBreak/>
        <w:t xml:space="preserve">izmaksas, kā transportlīdzekļu uzkopšanas un dezinfekcijas izmaksas un materiālu nodrošinājuma (sejas maskas, cimdi, dezinfekcijas līdzekļi) izmaksas darbiniekiem, lai mazinātu </w:t>
      </w:r>
      <w:r w:rsidRPr="00F86ADA" w:rsidR="004E60C2">
        <w:rPr>
          <w:sz w:val="26"/>
          <w:szCs w:val="26"/>
        </w:rPr>
        <w:t>slimības</w:t>
      </w:r>
      <w:r w:rsidRPr="00F86ADA" w:rsidR="007360B9">
        <w:rPr>
          <w:sz w:val="26"/>
          <w:szCs w:val="26"/>
        </w:rPr>
        <w:t xml:space="preserve"> izplatību</w:t>
      </w:r>
      <w:r w:rsidRPr="00F86ADA">
        <w:rPr>
          <w:sz w:val="26"/>
          <w:szCs w:val="26"/>
        </w:rPr>
        <w:t xml:space="preserve">. Pēc sabiedriskā transporta pakalpojumu sniedzēju sniegtās informācijas minēto izmaksu apjoms ir laika posmā no 2020.gada marta līdz </w:t>
      </w:r>
      <w:r w:rsidRPr="00F86ADA" w:rsidR="009C4938">
        <w:rPr>
          <w:sz w:val="26"/>
          <w:szCs w:val="26"/>
        </w:rPr>
        <w:t>augustam</w:t>
      </w:r>
      <w:r w:rsidRPr="00F86ADA">
        <w:rPr>
          <w:sz w:val="26"/>
          <w:szCs w:val="26"/>
        </w:rPr>
        <w:t xml:space="preserve"> ir </w:t>
      </w:r>
      <w:r w:rsidRPr="00F86ADA" w:rsidR="00392F3C">
        <w:rPr>
          <w:sz w:val="26"/>
          <w:szCs w:val="26"/>
        </w:rPr>
        <w:t>210 209</w:t>
      </w:r>
      <w:r w:rsidRPr="00F86ADA" w:rsidR="00C10793">
        <w:rPr>
          <w:sz w:val="26"/>
          <w:szCs w:val="26"/>
        </w:rPr>
        <w:t xml:space="preserve"> </w:t>
      </w:r>
      <w:r w:rsidRPr="00F86ADA" w:rsidR="00BB22D2">
        <w:rPr>
          <w:i/>
          <w:sz w:val="26"/>
          <w:szCs w:val="26"/>
        </w:rPr>
        <w:t>euro</w:t>
      </w:r>
      <w:r w:rsidRPr="00F86ADA" w:rsidR="00C10793">
        <w:rPr>
          <w:sz w:val="26"/>
          <w:szCs w:val="26"/>
        </w:rPr>
        <w:t>.</w:t>
      </w:r>
    </w:p>
    <w:p w:rsidRPr="00F86ADA" w:rsidR="004B712F" w:rsidP="004B712F" w:rsidRDefault="00FB63D6" w14:paraId="223A9808" w14:textId="22A46B3C">
      <w:pPr>
        <w:ind w:firstLine="709"/>
        <w:jc w:val="both"/>
        <w:rPr>
          <w:sz w:val="26"/>
          <w:szCs w:val="26"/>
        </w:rPr>
      </w:pPr>
      <w:r w:rsidRPr="00F86ADA">
        <w:rPr>
          <w:sz w:val="26"/>
          <w:szCs w:val="26"/>
        </w:rPr>
        <w:t>Attiecībā uz reģionālajiem pārvadājumiem ar vilcieniem</w:t>
      </w:r>
      <w:r w:rsidRPr="00F86ADA" w:rsidR="004B712F">
        <w:rPr>
          <w:sz w:val="26"/>
          <w:szCs w:val="26"/>
        </w:rPr>
        <w:t xml:space="preserve">, salīdzinot 2020.gada pirmos </w:t>
      </w:r>
      <w:r w:rsidRPr="00F86ADA" w:rsidR="00AB5BE9">
        <w:rPr>
          <w:sz w:val="26"/>
          <w:szCs w:val="26"/>
        </w:rPr>
        <w:t>deviņus</w:t>
      </w:r>
      <w:r w:rsidRPr="00F86ADA" w:rsidR="00392F3C">
        <w:rPr>
          <w:sz w:val="26"/>
          <w:szCs w:val="26"/>
        </w:rPr>
        <w:t xml:space="preserve"> </w:t>
      </w:r>
      <w:r w:rsidRPr="00F86ADA" w:rsidR="004B712F">
        <w:rPr>
          <w:sz w:val="26"/>
          <w:szCs w:val="26"/>
        </w:rPr>
        <w:t>mēnešus ar 201</w:t>
      </w:r>
      <w:r w:rsidRPr="00F86ADA" w:rsidR="00392F3C">
        <w:rPr>
          <w:sz w:val="26"/>
          <w:szCs w:val="26"/>
        </w:rPr>
        <w:t>9</w:t>
      </w:r>
      <w:r w:rsidRPr="00F86ADA" w:rsidR="004B712F">
        <w:rPr>
          <w:sz w:val="26"/>
          <w:szCs w:val="26"/>
        </w:rPr>
        <w:t xml:space="preserve">.gada to pašu periodu, izmaksas ir pieaugušas par </w:t>
      </w:r>
      <w:r w:rsidRPr="00F86ADA" w:rsidR="00AB5BE9">
        <w:rPr>
          <w:sz w:val="26"/>
          <w:szCs w:val="26"/>
        </w:rPr>
        <w:t>2,1 </w:t>
      </w:r>
      <w:r w:rsidRPr="00F86ADA" w:rsidR="004B712F">
        <w:rPr>
          <w:sz w:val="26"/>
          <w:szCs w:val="26"/>
        </w:rPr>
        <w:t xml:space="preserve">milj. </w:t>
      </w:r>
      <w:r w:rsidRPr="00F86ADA" w:rsidR="00BB22D2">
        <w:rPr>
          <w:i/>
          <w:sz w:val="26"/>
          <w:szCs w:val="26"/>
        </w:rPr>
        <w:t>euro</w:t>
      </w:r>
      <w:r w:rsidRPr="00F86ADA" w:rsidR="004B712F">
        <w:rPr>
          <w:sz w:val="26"/>
          <w:szCs w:val="26"/>
        </w:rPr>
        <w:t xml:space="preserve"> (skatīt tabulu</w:t>
      </w:r>
      <w:r w:rsidRPr="00F86ADA" w:rsidR="00531869">
        <w:rPr>
          <w:sz w:val="26"/>
          <w:szCs w:val="26"/>
        </w:rPr>
        <w:t xml:space="preserve"> Nr.2)</w:t>
      </w:r>
      <w:r w:rsidRPr="00F86ADA" w:rsidR="004B712F">
        <w:rPr>
          <w:sz w:val="26"/>
          <w:szCs w:val="26"/>
        </w:rPr>
        <w:t>. I</w:t>
      </w:r>
      <w:r w:rsidRPr="00F86ADA">
        <w:rPr>
          <w:sz w:val="26"/>
          <w:szCs w:val="26"/>
        </w:rPr>
        <w:t xml:space="preserve">zmaksu </w:t>
      </w:r>
      <w:r w:rsidRPr="00F86ADA" w:rsidR="004B712F">
        <w:rPr>
          <w:sz w:val="26"/>
          <w:szCs w:val="26"/>
        </w:rPr>
        <w:t xml:space="preserve">izmaiņas minētajā periodā pamatojamas ar </w:t>
      </w:r>
      <w:r w:rsidRPr="00F86ADA">
        <w:rPr>
          <w:sz w:val="26"/>
          <w:szCs w:val="26"/>
        </w:rPr>
        <w:t>sekojoš</w:t>
      </w:r>
      <w:r w:rsidRPr="00F86ADA" w:rsidR="004B712F">
        <w:rPr>
          <w:sz w:val="26"/>
          <w:szCs w:val="26"/>
        </w:rPr>
        <w:t>iem</w:t>
      </w:r>
      <w:r w:rsidRPr="00F86ADA">
        <w:rPr>
          <w:sz w:val="26"/>
          <w:szCs w:val="26"/>
        </w:rPr>
        <w:t xml:space="preserve"> apstākļ</w:t>
      </w:r>
      <w:r w:rsidRPr="00F86ADA" w:rsidR="004B712F">
        <w:rPr>
          <w:sz w:val="26"/>
          <w:szCs w:val="26"/>
        </w:rPr>
        <w:t>iem.</w:t>
      </w:r>
      <w:r w:rsidRPr="00F86ADA" w:rsidR="00DE3B27">
        <w:rPr>
          <w:sz w:val="26"/>
          <w:szCs w:val="26"/>
        </w:rPr>
        <w:t xml:space="preserve">  </w:t>
      </w:r>
    </w:p>
    <w:p w:rsidRPr="00F86ADA" w:rsidR="004B712F" w:rsidP="004B712F" w:rsidRDefault="00531869" w14:paraId="53E245E0" w14:textId="74748B6D">
      <w:pPr>
        <w:ind w:firstLine="709"/>
        <w:jc w:val="right"/>
        <w:rPr>
          <w:sz w:val="20"/>
          <w:szCs w:val="20"/>
        </w:rPr>
      </w:pPr>
      <w:r w:rsidRPr="00F86ADA">
        <w:rPr>
          <w:sz w:val="20"/>
          <w:szCs w:val="20"/>
        </w:rPr>
        <w:t>Ta</w:t>
      </w:r>
      <w:r w:rsidRPr="00F86ADA" w:rsidR="004B712F">
        <w:rPr>
          <w:sz w:val="20"/>
          <w:szCs w:val="20"/>
        </w:rPr>
        <w:t>bula</w:t>
      </w:r>
      <w:r w:rsidRPr="00F86ADA">
        <w:rPr>
          <w:sz w:val="20"/>
          <w:szCs w:val="20"/>
        </w:rPr>
        <w:t xml:space="preserve"> Nr.2</w:t>
      </w:r>
    </w:p>
    <w:p w:rsidRPr="00F86ADA" w:rsidR="004B712F" w:rsidP="004B712F" w:rsidRDefault="004B712F" w14:paraId="3750C372" w14:textId="77777777">
      <w:pPr>
        <w:ind w:firstLine="709"/>
        <w:jc w:val="right"/>
        <w:rPr>
          <w:sz w:val="20"/>
          <w:szCs w:val="20"/>
        </w:rPr>
      </w:pPr>
      <w:r w:rsidRPr="00F86ADA">
        <w:rPr>
          <w:sz w:val="20"/>
          <w:szCs w:val="20"/>
        </w:rPr>
        <w:t xml:space="preserve">Reģionālās nozīmes pārvadājumos </w:t>
      </w:r>
      <w:r w:rsidRPr="00F86ADA">
        <w:rPr>
          <w:sz w:val="20"/>
          <w:szCs w:val="20"/>
          <w:u w:val="single"/>
        </w:rPr>
        <w:t>ar vilcieniem</w:t>
      </w:r>
      <w:r w:rsidRPr="00F86ADA">
        <w:rPr>
          <w:sz w:val="20"/>
          <w:szCs w:val="20"/>
        </w:rPr>
        <w:t xml:space="preserve"> </w:t>
      </w:r>
    </w:p>
    <w:p w:rsidRPr="00F86ADA" w:rsidR="004B712F" w:rsidP="004B712F" w:rsidRDefault="004B712F" w14:paraId="6E020920" w14:textId="5DCAB615">
      <w:pPr>
        <w:ind w:firstLine="709"/>
        <w:jc w:val="right"/>
        <w:rPr>
          <w:sz w:val="20"/>
          <w:szCs w:val="20"/>
        </w:rPr>
      </w:pPr>
      <w:r w:rsidRPr="00F86ADA">
        <w:rPr>
          <w:sz w:val="20"/>
          <w:szCs w:val="20"/>
        </w:rPr>
        <w:t xml:space="preserve">faktisko izmaksu izmaiņas 2020.gada </w:t>
      </w:r>
      <w:r w:rsidRPr="00F86ADA" w:rsidR="00AB5BE9">
        <w:rPr>
          <w:sz w:val="20"/>
          <w:szCs w:val="20"/>
        </w:rPr>
        <w:t>9</w:t>
      </w:r>
      <w:r w:rsidRPr="00F86ADA">
        <w:rPr>
          <w:sz w:val="20"/>
          <w:szCs w:val="20"/>
        </w:rPr>
        <w:t xml:space="preserve"> mēnešos </w:t>
      </w:r>
    </w:p>
    <w:p w:rsidRPr="00F86ADA" w:rsidR="004B712F" w:rsidP="004B712F" w:rsidRDefault="004B712F" w14:paraId="2A9F970A" w14:textId="66BF7138">
      <w:pPr>
        <w:ind w:firstLine="709"/>
        <w:jc w:val="right"/>
        <w:rPr>
          <w:sz w:val="20"/>
          <w:szCs w:val="20"/>
        </w:rPr>
      </w:pPr>
      <w:r w:rsidRPr="00F86ADA">
        <w:rPr>
          <w:sz w:val="20"/>
          <w:szCs w:val="20"/>
        </w:rPr>
        <w:t xml:space="preserve">salīdzinot ar 2019.gada </w:t>
      </w:r>
      <w:r w:rsidRPr="00F86ADA" w:rsidR="00AB5BE9">
        <w:rPr>
          <w:sz w:val="20"/>
          <w:szCs w:val="20"/>
        </w:rPr>
        <w:t>9</w:t>
      </w:r>
      <w:r w:rsidRPr="00F86ADA">
        <w:rPr>
          <w:sz w:val="20"/>
          <w:szCs w:val="20"/>
        </w:rPr>
        <w:t xml:space="preserve"> mēnešiem </w:t>
      </w:r>
    </w:p>
    <w:tbl>
      <w:tblPr>
        <w:tblW w:w="8925" w:type="dxa"/>
        <w:tblLook w:val="04A0" w:firstRow="1" w:lastRow="0" w:firstColumn="1" w:lastColumn="0" w:noHBand="0" w:noVBand="1"/>
      </w:tblPr>
      <w:tblGrid>
        <w:gridCol w:w="4248"/>
        <w:gridCol w:w="1134"/>
        <w:gridCol w:w="1103"/>
        <w:gridCol w:w="1240"/>
        <w:gridCol w:w="1200"/>
      </w:tblGrid>
      <w:tr w:rsidRPr="00F86ADA" w:rsidR="00F86ADA" w:rsidTr="00AB5BE9" w14:paraId="74BD1B41" w14:textId="77777777">
        <w:trPr>
          <w:trHeight w:val="480"/>
        </w:trPr>
        <w:tc>
          <w:tcPr>
            <w:tcW w:w="42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6434266D" w14:textId="77777777">
            <w:pPr>
              <w:rPr>
                <w:sz w:val="18"/>
                <w:szCs w:val="18"/>
              </w:rPr>
            </w:pPr>
            <w:r w:rsidRPr="00F86ADA">
              <w:rPr>
                <w:sz w:val="18"/>
                <w:szCs w:val="18"/>
              </w:rPr>
              <w:t>Izmaksu pozīcija</w:t>
            </w:r>
          </w:p>
        </w:tc>
        <w:tc>
          <w:tcPr>
            <w:tcW w:w="1134" w:type="dxa"/>
            <w:tcBorders>
              <w:top w:val="single" w:color="auto" w:sz="4" w:space="0"/>
              <w:left w:val="nil"/>
              <w:bottom w:val="single" w:color="auto" w:sz="4" w:space="0"/>
              <w:right w:val="single" w:color="auto" w:sz="4" w:space="0"/>
            </w:tcBorders>
            <w:shd w:val="clear" w:color="auto" w:fill="auto"/>
            <w:vAlign w:val="bottom"/>
            <w:hideMark/>
          </w:tcPr>
          <w:p w:rsidRPr="00F86ADA" w:rsidR="00AB5BE9" w:rsidP="00AB5BE9" w:rsidRDefault="00AB5BE9" w14:paraId="3FB30D19" w14:textId="77777777">
            <w:pPr>
              <w:jc w:val="center"/>
              <w:rPr>
                <w:sz w:val="18"/>
                <w:szCs w:val="18"/>
              </w:rPr>
            </w:pPr>
            <w:r w:rsidRPr="00F86ADA">
              <w:rPr>
                <w:sz w:val="18"/>
                <w:szCs w:val="18"/>
              </w:rPr>
              <w:t>2019.gada 9 mēn</w:t>
            </w:r>
          </w:p>
        </w:tc>
        <w:tc>
          <w:tcPr>
            <w:tcW w:w="1103" w:type="dxa"/>
            <w:tcBorders>
              <w:top w:val="single" w:color="auto" w:sz="4" w:space="0"/>
              <w:left w:val="nil"/>
              <w:bottom w:val="single" w:color="auto" w:sz="4" w:space="0"/>
              <w:right w:val="single" w:color="auto" w:sz="4" w:space="0"/>
            </w:tcBorders>
            <w:shd w:val="clear" w:color="auto" w:fill="auto"/>
            <w:vAlign w:val="bottom"/>
            <w:hideMark/>
          </w:tcPr>
          <w:p w:rsidRPr="00F86ADA" w:rsidR="00AB5BE9" w:rsidP="00AB5BE9" w:rsidRDefault="00AB5BE9" w14:paraId="530A4854" w14:textId="77777777">
            <w:pPr>
              <w:jc w:val="center"/>
              <w:rPr>
                <w:sz w:val="18"/>
                <w:szCs w:val="18"/>
              </w:rPr>
            </w:pPr>
            <w:r w:rsidRPr="00F86ADA">
              <w:rPr>
                <w:sz w:val="18"/>
                <w:szCs w:val="18"/>
              </w:rPr>
              <w:t>2020.gada 9 mēn</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F86ADA" w:rsidR="00AB5BE9" w:rsidP="00AB5BE9" w:rsidRDefault="00AB5BE9" w14:paraId="4C85ACF6" w14:textId="77777777">
            <w:pPr>
              <w:jc w:val="center"/>
              <w:rPr>
                <w:sz w:val="18"/>
                <w:szCs w:val="18"/>
              </w:rPr>
            </w:pPr>
            <w:r w:rsidRPr="00F86ADA">
              <w:rPr>
                <w:sz w:val="18"/>
                <w:szCs w:val="18"/>
              </w:rPr>
              <w:t>Izmaiņas (%)</w:t>
            </w:r>
          </w:p>
        </w:tc>
        <w:tc>
          <w:tcPr>
            <w:tcW w:w="1200" w:type="dxa"/>
            <w:tcBorders>
              <w:top w:val="single" w:color="auto" w:sz="4" w:space="0"/>
              <w:left w:val="nil"/>
              <w:bottom w:val="single" w:color="auto" w:sz="4" w:space="0"/>
              <w:right w:val="single" w:color="auto" w:sz="4" w:space="0"/>
            </w:tcBorders>
            <w:shd w:val="clear" w:color="auto" w:fill="auto"/>
            <w:noWrap/>
            <w:vAlign w:val="center"/>
            <w:hideMark/>
          </w:tcPr>
          <w:p w:rsidRPr="00F86ADA" w:rsidR="00AB5BE9" w:rsidP="00AB5BE9" w:rsidRDefault="00AB5BE9" w14:paraId="3F49292B" w14:textId="77777777">
            <w:pPr>
              <w:jc w:val="center"/>
              <w:rPr>
                <w:sz w:val="18"/>
                <w:szCs w:val="18"/>
              </w:rPr>
            </w:pPr>
            <w:r w:rsidRPr="00F86ADA">
              <w:rPr>
                <w:sz w:val="18"/>
                <w:szCs w:val="18"/>
              </w:rPr>
              <w:t>Izmaiņas (EUR)</w:t>
            </w:r>
          </w:p>
        </w:tc>
      </w:tr>
      <w:tr w:rsidRPr="00F86ADA" w:rsidR="00F86ADA" w:rsidTr="00AB5BE9" w14:paraId="75AB0F6D"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15CB7524" w14:textId="77777777">
            <w:pPr>
              <w:rPr>
                <w:b/>
                <w:bCs/>
                <w:sz w:val="18"/>
                <w:szCs w:val="18"/>
              </w:rPr>
            </w:pPr>
            <w:r w:rsidRPr="00F86ADA">
              <w:rPr>
                <w:b/>
                <w:bCs/>
                <w:sz w:val="18"/>
                <w:szCs w:val="18"/>
              </w:rPr>
              <w:t>Materiālu izmaksas kopā, tajā skaitā:</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959A88A" w14:textId="77777777">
            <w:pPr>
              <w:jc w:val="right"/>
              <w:rPr>
                <w:b/>
                <w:bCs/>
                <w:sz w:val="18"/>
                <w:szCs w:val="18"/>
              </w:rPr>
            </w:pPr>
            <w:r w:rsidRPr="00F86ADA">
              <w:rPr>
                <w:b/>
                <w:bCs/>
                <w:sz w:val="18"/>
                <w:szCs w:val="18"/>
              </w:rPr>
              <w:t>5 303 026</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FA39465" w14:textId="77777777">
            <w:pPr>
              <w:jc w:val="right"/>
              <w:rPr>
                <w:b/>
                <w:bCs/>
                <w:sz w:val="18"/>
                <w:szCs w:val="18"/>
              </w:rPr>
            </w:pPr>
            <w:r w:rsidRPr="00F86ADA">
              <w:rPr>
                <w:b/>
                <w:bCs/>
                <w:sz w:val="18"/>
                <w:szCs w:val="18"/>
              </w:rPr>
              <w:t>6 051 929</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180AD81" w14:textId="77777777">
            <w:pPr>
              <w:jc w:val="right"/>
              <w:rPr>
                <w:b/>
                <w:bCs/>
                <w:sz w:val="18"/>
                <w:szCs w:val="18"/>
              </w:rPr>
            </w:pPr>
            <w:r w:rsidRPr="00F86ADA">
              <w:rPr>
                <w:b/>
                <w:bCs/>
                <w:sz w:val="18"/>
                <w:szCs w:val="18"/>
              </w:rPr>
              <w:t>14.12%</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08CD3ED" w14:textId="77777777">
            <w:pPr>
              <w:jc w:val="right"/>
              <w:rPr>
                <w:b/>
                <w:bCs/>
                <w:sz w:val="18"/>
                <w:szCs w:val="18"/>
              </w:rPr>
            </w:pPr>
            <w:r w:rsidRPr="00F86ADA">
              <w:rPr>
                <w:b/>
                <w:bCs/>
                <w:sz w:val="18"/>
                <w:szCs w:val="18"/>
              </w:rPr>
              <w:t>748 903</w:t>
            </w:r>
          </w:p>
        </w:tc>
      </w:tr>
      <w:tr w:rsidRPr="00F86ADA" w:rsidR="00F86ADA" w:rsidTr="00AB5BE9" w14:paraId="09516D5D"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3E7BB638" w14:textId="77777777">
            <w:pPr>
              <w:rPr>
                <w:sz w:val="18"/>
                <w:szCs w:val="18"/>
              </w:rPr>
            </w:pPr>
            <w:r w:rsidRPr="00F86ADA">
              <w:rPr>
                <w:sz w:val="18"/>
                <w:szCs w:val="18"/>
              </w:rPr>
              <w:t>Rezerves daļas</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B0A524B" w14:textId="77777777">
            <w:pPr>
              <w:jc w:val="right"/>
              <w:rPr>
                <w:sz w:val="18"/>
                <w:szCs w:val="18"/>
              </w:rPr>
            </w:pPr>
            <w:r w:rsidRPr="00F86ADA">
              <w:rPr>
                <w:sz w:val="18"/>
                <w:szCs w:val="18"/>
              </w:rPr>
              <w:t>940 349</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603D9D1" w14:textId="77777777">
            <w:pPr>
              <w:jc w:val="right"/>
              <w:rPr>
                <w:sz w:val="18"/>
                <w:szCs w:val="18"/>
              </w:rPr>
            </w:pPr>
            <w:r w:rsidRPr="00F86ADA">
              <w:rPr>
                <w:sz w:val="18"/>
                <w:szCs w:val="18"/>
              </w:rPr>
              <w:t>1 658 235</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CC80736" w14:textId="77777777">
            <w:pPr>
              <w:jc w:val="right"/>
              <w:rPr>
                <w:sz w:val="18"/>
                <w:szCs w:val="18"/>
              </w:rPr>
            </w:pPr>
            <w:r w:rsidRPr="00F86ADA">
              <w:rPr>
                <w:sz w:val="18"/>
                <w:szCs w:val="18"/>
              </w:rPr>
              <w:t>76.34%</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0C965C1" w14:textId="77777777">
            <w:pPr>
              <w:jc w:val="right"/>
              <w:rPr>
                <w:sz w:val="18"/>
                <w:szCs w:val="18"/>
              </w:rPr>
            </w:pPr>
            <w:r w:rsidRPr="00F86ADA">
              <w:rPr>
                <w:sz w:val="18"/>
                <w:szCs w:val="18"/>
              </w:rPr>
              <w:t>717 887</w:t>
            </w:r>
          </w:p>
        </w:tc>
      </w:tr>
      <w:tr w:rsidRPr="00F86ADA" w:rsidR="00F86ADA" w:rsidTr="00AB5BE9" w14:paraId="77D4B23F"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13DD50DF" w14:textId="77777777">
            <w:pPr>
              <w:rPr>
                <w:sz w:val="18"/>
                <w:szCs w:val="18"/>
              </w:rPr>
            </w:pPr>
            <w:r w:rsidRPr="00F86ADA">
              <w:rPr>
                <w:sz w:val="18"/>
                <w:szCs w:val="18"/>
              </w:rPr>
              <w:t>Degviela (energoresursi)</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C742473" w14:textId="77777777">
            <w:pPr>
              <w:jc w:val="right"/>
              <w:rPr>
                <w:sz w:val="18"/>
                <w:szCs w:val="18"/>
              </w:rPr>
            </w:pPr>
            <w:r w:rsidRPr="00F86ADA">
              <w:rPr>
                <w:sz w:val="18"/>
                <w:szCs w:val="18"/>
              </w:rPr>
              <w:t>4 098 781</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EA71468" w14:textId="77777777">
            <w:pPr>
              <w:jc w:val="right"/>
              <w:rPr>
                <w:sz w:val="18"/>
                <w:szCs w:val="18"/>
              </w:rPr>
            </w:pPr>
            <w:r w:rsidRPr="00F86ADA">
              <w:rPr>
                <w:sz w:val="18"/>
                <w:szCs w:val="18"/>
              </w:rPr>
              <w:t>4 125 417</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AC6E8AB" w14:textId="77777777">
            <w:pPr>
              <w:jc w:val="right"/>
              <w:rPr>
                <w:sz w:val="18"/>
                <w:szCs w:val="18"/>
              </w:rPr>
            </w:pPr>
            <w:r w:rsidRPr="00F86ADA">
              <w:rPr>
                <w:sz w:val="18"/>
                <w:szCs w:val="18"/>
              </w:rPr>
              <w:t>0.65%</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BD8D0F2" w14:textId="77777777">
            <w:pPr>
              <w:jc w:val="right"/>
              <w:rPr>
                <w:sz w:val="18"/>
                <w:szCs w:val="18"/>
              </w:rPr>
            </w:pPr>
            <w:r w:rsidRPr="00F86ADA">
              <w:rPr>
                <w:sz w:val="18"/>
                <w:szCs w:val="18"/>
              </w:rPr>
              <w:t>26 636</w:t>
            </w:r>
          </w:p>
        </w:tc>
      </w:tr>
      <w:tr w:rsidRPr="00F86ADA" w:rsidR="00F86ADA" w:rsidTr="00AB5BE9" w14:paraId="65EDF3A2"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35C70F1A" w14:textId="77777777">
            <w:pPr>
              <w:rPr>
                <w:sz w:val="18"/>
                <w:szCs w:val="18"/>
              </w:rPr>
            </w:pPr>
            <w:r w:rsidRPr="00F86ADA">
              <w:rPr>
                <w:sz w:val="18"/>
                <w:szCs w:val="18"/>
              </w:rPr>
              <w:t>Citi materiāli sabiedriskā transporta pakalpojumu nodrošināšanai</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09B27CC" w14:textId="77777777">
            <w:pPr>
              <w:jc w:val="right"/>
              <w:rPr>
                <w:sz w:val="18"/>
                <w:szCs w:val="18"/>
              </w:rPr>
            </w:pPr>
            <w:r w:rsidRPr="00F86ADA">
              <w:rPr>
                <w:sz w:val="18"/>
                <w:szCs w:val="18"/>
              </w:rPr>
              <w:t>216 883</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4B527E4C" w14:textId="77777777">
            <w:pPr>
              <w:jc w:val="right"/>
              <w:rPr>
                <w:sz w:val="18"/>
                <w:szCs w:val="18"/>
              </w:rPr>
            </w:pPr>
            <w:r w:rsidRPr="00F86ADA">
              <w:rPr>
                <w:sz w:val="18"/>
                <w:szCs w:val="18"/>
              </w:rPr>
              <w:t>220 006</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6C40480" w14:textId="77777777">
            <w:pPr>
              <w:jc w:val="right"/>
              <w:rPr>
                <w:sz w:val="18"/>
                <w:szCs w:val="18"/>
              </w:rPr>
            </w:pPr>
            <w:r w:rsidRPr="00F86ADA">
              <w:rPr>
                <w:sz w:val="18"/>
                <w:szCs w:val="18"/>
              </w:rPr>
              <w:t>1.44%</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8ED62A4" w14:textId="77777777">
            <w:pPr>
              <w:jc w:val="right"/>
              <w:rPr>
                <w:sz w:val="18"/>
                <w:szCs w:val="18"/>
              </w:rPr>
            </w:pPr>
            <w:r w:rsidRPr="00F86ADA">
              <w:rPr>
                <w:sz w:val="18"/>
                <w:szCs w:val="18"/>
              </w:rPr>
              <w:t>3 122</w:t>
            </w:r>
          </w:p>
        </w:tc>
      </w:tr>
      <w:tr w:rsidRPr="00F86ADA" w:rsidR="00F86ADA" w:rsidTr="00AB5BE9" w14:paraId="3C4EE760"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74A887AF" w14:textId="77777777">
            <w:pPr>
              <w:rPr>
                <w:b/>
                <w:bCs/>
                <w:sz w:val="18"/>
                <w:szCs w:val="18"/>
              </w:rPr>
            </w:pPr>
            <w:r w:rsidRPr="00F86ADA">
              <w:rPr>
                <w:b/>
                <w:bCs/>
                <w:sz w:val="18"/>
                <w:szCs w:val="18"/>
              </w:rPr>
              <w:t>Personāla izmaksas:</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06A2BC1" w14:textId="77777777">
            <w:pPr>
              <w:jc w:val="right"/>
              <w:rPr>
                <w:b/>
                <w:bCs/>
                <w:sz w:val="18"/>
                <w:szCs w:val="18"/>
              </w:rPr>
            </w:pPr>
            <w:r w:rsidRPr="00F86ADA">
              <w:rPr>
                <w:b/>
                <w:bCs/>
                <w:sz w:val="18"/>
                <w:szCs w:val="18"/>
              </w:rPr>
              <w:t>8 782 554</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41D433D" w14:textId="77777777">
            <w:pPr>
              <w:jc w:val="right"/>
              <w:rPr>
                <w:b/>
                <w:bCs/>
                <w:sz w:val="18"/>
                <w:szCs w:val="18"/>
              </w:rPr>
            </w:pPr>
            <w:r w:rsidRPr="00F86ADA">
              <w:rPr>
                <w:b/>
                <w:bCs/>
                <w:sz w:val="18"/>
                <w:szCs w:val="18"/>
              </w:rPr>
              <w:t>8 302 656</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1A93082" w14:textId="77777777">
            <w:pPr>
              <w:jc w:val="right"/>
              <w:rPr>
                <w:b/>
                <w:bCs/>
                <w:sz w:val="18"/>
                <w:szCs w:val="18"/>
              </w:rPr>
            </w:pPr>
            <w:r w:rsidRPr="00F86ADA">
              <w:rPr>
                <w:b/>
                <w:bCs/>
                <w:sz w:val="18"/>
                <w:szCs w:val="18"/>
              </w:rPr>
              <w:t>-5.46%</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2B6DD28" w14:textId="77777777">
            <w:pPr>
              <w:jc w:val="right"/>
              <w:rPr>
                <w:b/>
                <w:bCs/>
                <w:sz w:val="18"/>
                <w:szCs w:val="18"/>
              </w:rPr>
            </w:pPr>
            <w:r w:rsidRPr="00F86ADA">
              <w:rPr>
                <w:b/>
                <w:bCs/>
                <w:sz w:val="18"/>
                <w:szCs w:val="18"/>
              </w:rPr>
              <w:t>-479 898</w:t>
            </w:r>
          </w:p>
        </w:tc>
      </w:tr>
      <w:tr w:rsidRPr="00F86ADA" w:rsidR="00F86ADA" w:rsidTr="00AB5BE9" w14:paraId="25713326"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3A0F2F49" w14:textId="77777777">
            <w:pPr>
              <w:rPr>
                <w:b/>
                <w:bCs/>
                <w:sz w:val="18"/>
                <w:szCs w:val="18"/>
              </w:rPr>
            </w:pPr>
            <w:r w:rsidRPr="00F86ADA">
              <w:rPr>
                <w:b/>
                <w:bCs/>
                <w:sz w:val="18"/>
                <w:szCs w:val="18"/>
              </w:rPr>
              <w:t>Pārējās sabiedriskā transporta pakalpojumu sniegšanas izmaksas kopā, tajā skaitā:</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395D317" w14:textId="77777777">
            <w:pPr>
              <w:jc w:val="right"/>
              <w:rPr>
                <w:b/>
                <w:bCs/>
                <w:sz w:val="18"/>
                <w:szCs w:val="18"/>
              </w:rPr>
            </w:pPr>
            <w:r w:rsidRPr="00F86ADA">
              <w:rPr>
                <w:b/>
                <w:bCs/>
                <w:sz w:val="18"/>
                <w:szCs w:val="18"/>
              </w:rPr>
              <w:t>4 512 051</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5D015CF" w14:textId="77777777">
            <w:pPr>
              <w:jc w:val="right"/>
              <w:rPr>
                <w:b/>
                <w:bCs/>
                <w:sz w:val="18"/>
                <w:szCs w:val="18"/>
              </w:rPr>
            </w:pPr>
            <w:r w:rsidRPr="00F86ADA">
              <w:rPr>
                <w:b/>
                <w:bCs/>
                <w:sz w:val="18"/>
                <w:szCs w:val="18"/>
              </w:rPr>
              <w:t>4 877 320</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AE19B2A" w14:textId="77777777">
            <w:pPr>
              <w:jc w:val="right"/>
              <w:rPr>
                <w:b/>
                <w:bCs/>
                <w:sz w:val="18"/>
                <w:szCs w:val="18"/>
              </w:rPr>
            </w:pPr>
            <w:r w:rsidRPr="00F86ADA">
              <w:rPr>
                <w:b/>
                <w:bCs/>
                <w:sz w:val="18"/>
                <w:szCs w:val="18"/>
              </w:rPr>
              <w:t>8.10%</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C0A627D" w14:textId="77777777">
            <w:pPr>
              <w:jc w:val="right"/>
              <w:rPr>
                <w:b/>
                <w:bCs/>
                <w:sz w:val="18"/>
                <w:szCs w:val="18"/>
              </w:rPr>
            </w:pPr>
            <w:r w:rsidRPr="00F86ADA">
              <w:rPr>
                <w:b/>
                <w:bCs/>
                <w:sz w:val="18"/>
                <w:szCs w:val="18"/>
              </w:rPr>
              <w:t>365 269</w:t>
            </w:r>
          </w:p>
        </w:tc>
      </w:tr>
      <w:tr w:rsidRPr="00F86ADA" w:rsidR="00F86ADA" w:rsidTr="00AB5BE9" w14:paraId="152CA9F7"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02C3F533" w14:textId="77777777">
            <w:pPr>
              <w:rPr>
                <w:sz w:val="18"/>
                <w:szCs w:val="18"/>
              </w:rPr>
            </w:pPr>
            <w:r w:rsidRPr="00F86ADA">
              <w:rPr>
                <w:sz w:val="18"/>
                <w:szCs w:val="18"/>
              </w:rPr>
              <w:t>Sabiedriskā transporta apkopes nodrošināšanas izmaksas</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2A26870" w14:textId="77777777">
            <w:pPr>
              <w:jc w:val="right"/>
              <w:rPr>
                <w:sz w:val="18"/>
                <w:szCs w:val="18"/>
              </w:rPr>
            </w:pPr>
            <w:r w:rsidRPr="00F86ADA">
              <w:rPr>
                <w:sz w:val="18"/>
                <w:szCs w:val="18"/>
              </w:rPr>
              <w:t>368 987</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B8D7266" w14:textId="77777777">
            <w:pPr>
              <w:jc w:val="right"/>
              <w:rPr>
                <w:sz w:val="18"/>
                <w:szCs w:val="18"/>
              </w:rPr>
            </w:pPr>
            <w:r w:rsidRPr="00F86ADA">
              <w:rPr>
                <w:sz w:val="18"/>
                <w:szCs w:val="18"/>
              </w:rPr>
              <w:t>400 576</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C6A7824" w14:textId="77777777">
            <w:pPr>
              <w:jc w:val="right"/>
              <w:rPr>
                <w:sz w:val="18"/>
                <w:szCs w:val="18"/>
              </w:rPr>
            </w:pPr>
            <w:r w:rsidRPr="00F86ADA">
              <w:rPr>
                <w:sz w:val="18"/>
                <w:szCs w:val="18"/>
              </w:rPr>
              <w:t>8.56%</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B8FC2B0" w14:textId="77777777">
            <w:pPr>
              <w:jc w:val="right"/>
              <w:rPr>
                <w:sz w:val="18"/>
                <w:szCs w:val="18"/>
              </w:rPr>
            </w:pPr>
            <w:r w:rsidRPr="00F86ADA">
              <w:rPr>
                <w:sz w:val="18"/>
                <w:szCs w:val="18"/>
              </w:rPr>
              <w:t>31 589</w:t>
            </w:r>
          </w:p>
        </w:tc>
      </w:tr>
      <w:tr w:rsidRPr="00F86ADA" w:rsidR="00F86ADA" w:rsidTr="00AB5BE9" w14:paraId="14A55298"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6D811BE7" w14:textId="77777777">
            <w:pPr>
              <w:rPr>
                <w:sz w:val="18"/>
                <w:szCs w:val="18"/>
              </w:rPr>
            </w:pPr>
            <w:r w:rsidRPr="00F86ADA">
              <w:rPr>
                <w:sz w:val="18"/>
                <w:szCs w:val="18"/>
              </w:rPr>
              <w:t>Remonta izmaksas</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D186F72" w14:textId="77777777">
            <w:pPr>
              <w:jc w:val="right"/>
              <w:rPr>
                <w:sz w:val="18"/>
                <w:szCs w:val="18"/>
              </w:rPr>
            </w:pPr>
            <w:r w:rsidRPr="00F86ADA">
              <w:rPr>
                <w:sz w:val="18"/>
                <w:szCs w:val="18"/>
              </w:rPr>
              <w:t>2 604 315</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D782C12" w14:textId="77777777">
            <w:pPr>
              <w:jc w:val="right"/>
              <w:rPr>
                <w:sz w:val="18"/>
                <w:szCs w:val="18"/>
              </w:rPr>
            </w:pPr>
            <w:r w:rsidRPr="00F86ADA">
              <w:rPr>
                <w:sz w:val="18"/>
                <w:szCs w:val="18"/>
              </w:rPr>
              <w:t>2 814 252</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63FAF92" w14:textId="77777777">
            <w:pPr>
              <w:jc w:val="right"/>
              <w:rPr>
                <w:sz w:val="18"/>
                <w:szCs w:val="18"/>
              </w:rPr>
            </w:pPr>
            <w:r w:rsidRPr="00F86ADA">
              <w:rPr>
                <w:sz w:val="18"/>
                <w:szCs w:val="18"/>
              </w:rPr>
              <w:t>8.06%</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43F1F6C" w14:textId="77777777">
            <w:pPr>
              <w:jc w:val="right"/>
              <w:rPr>
                <w:sz w:val="18"/>
                <w:szCs w:val="18"/>
              </w:rPr>
            </w:pPr>
            <w:r w:rsidRPr="00F86ADA">
              <w:rPr>
                <w:sz w:val="18"/>
                <w:szCs w:val="18"/>
              </w:rPr>
              <w:t>209 937</w:t>
            </w:r>
          </w:p>
        </w:tc>
      </w:tr>
      <w:tr w:rsidRPr="00F86ADA" w:rsidR="00F86ADA" w:rsidTr="00AB5BE9" w14:paraId="7BB33389"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255E5B53" w14:textId="77777777">
            <w:pPr>
              <w:rPr>
                <w:sz w:val="18"/>
                <w:szCs w:val="18"/>
              </w:rPr>
            </w:pPr>
            <w:r w:rsidRPr="00F86ADA">
              <w:rPr>
                <w:sz w:val="18"/>
                <w:szCs w:val="18"/>
              </w:rPr>
              <w:t>Citas ar sabiedriskā transporta pakalpojumu nodrošināšanu saistītās izmaksas</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FE24B48" w14:textId="77777777">
            <w:pPr>
              <w:jc w:val="right"/>
              <w:rPr>
                <w:sz w:val="18"/>
                <w:szCs w:val="18"/>
              </w:rPr>
            </w:pPr>
            <w:r w:rsidRPr="00F86ADA">
              <w:rPr>
                <w:sz w:val="18"/>
                <w:szCs w:val="18"/>
              </w:rPr>
              <w:t>1 495 863</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76ED19D" w14:textId="77777777">
            <w:pPr>
              <w:jc w:val="right"/>
              <w:rPr>
                <w:sz w:val="18"/>
                <w:szCs w:val="18"/>
              </w:rPr>
            </w:pPr>
            <w:r w:rsidRPr="00F86ADA">
              <w:rPr>
                <w:sz w:val="18"/>
                <w:szCs w:val="18"/>
              </w:rPr>
              <w:t>1 649 088</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16C4051" w14:textId="77777777">
            <w:pPr>
              <w:jc w:val="right"/>
              <w:rPr>
                <w:sz w:val="18"/>
                <w:szCs w:val="18"/>
              </w:rPr>
            </w:pPr>
            <w:r w:rsidRPr="00F86ADA">
              <w:rPr>
                <w:sz w:val="18"/>
                <w:szCs w:val="18"/>
              </w:rPr>
              <w:t>10.24%</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0EC1376" w14:textId="77777777">
            <w:pPr>
              <w:jc w:val="right"/>
              <w:rPr>
                <w:sz w:val="18"/>
                <w:szCs w:val="18"/>
              </w:rPr>
            </w:pPr>
            <w:r w:rsidRPr="00F86ADA">
              <w:rPr>
                <w:sz w:val="18"/>
                <w:szCs w:val="18"/>
              </w:rPr>
              <w:t>153 226</w:t>
            </w:r>
          </w:p>
        </w:tc>
      </w:tr>
      <w:tr w:rsidRPr="00F86ADA" w:rsidR="00F86ADA" w:rsidTr="00AB5BE9" w14:paraId="4170AB16"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24CD0C47" w14:textId="77777777">
            <w:pPr>
              <w:rPr>
                <w:b/>
                <w:bCs/>
                <w:sz w:val="18"/>
                <w:szCs w:val="18"/>
              </w:rPr>
            </w:pPr>
            <w:r w:rsidRPr="00F86ADA">
              <w:rPr>
                <w:b/>
                <w:bCs/>
                <w:sz w:val="18"/>
                <w:szCs w:val="18"/>
              </w:rPr>
              <w:t>Līdzekļu vērtību norakstīšana un procentu maksājumi:</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95CC865" w14:textId="77777777">
            <w:pPr>
              <w:jc w:val="right"/>
              <w:rPr>
                <w:b/>
                <w:bCs/>
                <w:sz w:val="18"/>
                <w:szCs w:val="18"/>
              </w:rPr>
            </w:pPr>
            <w:r w:rsidRPr="00F86ADA">
              <w:rPr>
                <w:b/>
                <w:bCs/>
                <w:sz w:val="18"/>
                <w:szCs w:val="18"/>
              </w:rPr>
              <w:t>2 531 023</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2780CB45" w14:textId="77777777">
            <w:pPr>
              <w:jc w:val="right"/>
              <w:rPr>
                <w:b/>
                <w:bCs/>
                <w:sz w:val="18"/>
                <w:szCs w:val="18"/>
              </w:rPr>
            </w:pPr>
            <w:r w:rsidRPr="00F86ADA">
              <w:rPr>
                <w:b/>
                <w:bCs/>
                <w:sz w:val="18"/>
                <w:szCs w:val="18"/>
              </w:rPr>
              <w:t>4 190 062</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1302E438" w14:textId="77777777">
            <w:pPr>
              <w:jc w:val="right"/>
              <w:rPr>
                <w:b/>
                <w:bCs/>
                <w:sz w:val="18"/>
                <w:szCs w:val="18"/>
              </w:rPr>
            </w:pPr>
            <w:r w:rsidRPr="00F86ADA">
              <w:rPr>
                <w:b/>
                <w:bCs/>
                <w:sz w:val="18"/>
                <w:szCs w:val="18"/>
              </w:rPr>
              <w:t>65.55%</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0F9FD20" w14:textId="77777777">
            <w:pPr>
              <w:jc w:val="right"/>
              <w:rPr>
                <w:b/>
                <w:bCs/>
                <w:sz w:val="18"/>
                <w:szCs w:val="18"/>
              </w:rPr>
            </w:pPr>
            <w:r w:rsidRPr="00F86ADA">
              <w:rPr>
                <w:b/>
                <w:bCs/>
                <w:sz w:val="18"/>
                <w:szCs w:val="18"/>
              </w:rPr>
              <w:t>1 659 039</w:t>
            </w:r>
          </w:p>
        </w:tc>
      </w:tr>
      <w:tr w:rsidRPr="00F86ADA" w:rsidR="00F86ADA" w:rsidTr="00AB5BE9" w14:paraId="3B0809D1"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1A604B94" w14:textId="77777777">
            <w:pPr>
              <w:rPr>
                <w:b/>
                <w:bCs/>
                <w:sz w:val="18"/>
                <w:szCs w:val="18"/>
              </w:rPr>
            </w:pPr>
            <w:r w:rsidRPr="00F86ADA">
              <w:rPr>
                <w:b/>
                <w:bCs/>
                <w:sz w:val="18"/>
                <w:szCs w:val="18"/>
              </w:rPr>
              <w:t>Administrācijas izmaksas:</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B402568" w14:textId="77777777">
            <w:pPr>
              <w:jc w:val="right"/>
              <w:rPr>
                <w:b/>
                <w:bCs/>
                <w:sz w:val="18"/>
                <w:szCs w:val="18"/>
              </w:rPr>
            </w:pPr>
            <w:r w:rsidRPr="00F86ADA">
              <w:rPr>
                <w:b/>
                <w:bCs/>
                <w:sz w:val="18"/>
                <w:szCs w:val="18"/>
              </w:rPr>
              <w:t>2 862 579</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66E81345" w14:textId="77777777">
            <w:pPr>
              <w:jc w:val="right"/>
              <w:rPr>
                <w:b/>
                <w:bCs/>
                <w:sz w:val="18"/>
                <w:szCs w:val="18"/>
              </w:rPr>
            </w:pPr>
            <w:r w:rsidRPr="00F86ADA">
              <w:rPr>
                <w:b/>
                <w:bCs/>
                <w:sz w:val="18"/>
                <w:szCs w:val="18"/>
              </w:rPr>
              <w:t>2 712 939</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70382E15" w14:textId="77777777">
            <w:pPr>
              <w:jc w:val="right"/>
              <w:rPr>
                <w:b/>
                <w:bCs/>
                <w:sz w:val="18"/>
                <w:szCs w:val="18"/>
              </w:rPr>
            </w:pPr>
            <w:r w:rsidRPr="00F86ADA">
              <w:rPr>
                <w:b/>
                <w:bCs/>
                <w:sz w:val="18"/>
                <w:szCs w:val="18"/>
              </w:rPr>
              <w:t>-5.23%</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364CCAAC" w14:textId="77777777">
            <w:pPr>
              <w:jc w:val="right"/>
              <w:rPr>
                <w:b/>
                <w:bCs/>
                <w:sz w:val="18"/>
                <w:szCs w:val="18"/>
              </w:rPr>
            </w:pPr>
            <w:r w:rsidRPr="00F86ADA">
              <w:rPr>
                <w:b/>
                <w:bCs/>
                <w:sz w:val="18"/>
                <w:szCs w:val="18"/>
              </w:rPr>
              <w:t>-149 640</w:t>
            </w:r>
          </w:p>
        </w:tc>
      </w:tr>
      <w:tr w:rsidRPr="00F86ADA" w:rsidR="00AB5BE9" w:rsidTr="00AB5BE9" w14:paraId="5EB8C1CC" w14:textId="77777777">
        <w:trPr>
          <w:trHeight w:val="240"/>
        </w:trPr>
        <w:tc>
          <w:tcPr>
            <w:tcW w:w="4248" w:type="dxa"/>
            <w:tcBorders>
              <w:top w:val="nil"/>
              <w:left w:val="single" w:color="auto" w:sz="4" w:space="0"/>
              <w:bottom w:val="single" w:color="auto" w:sz="4" w:space="0"/>
              <w:right w:val="single" w:color="auto" w:sz="4" w:space="0"/>
            </w:tcBorders>
            <w:shd w:val="clear" w:color="auto" w:fill="auto"/>
            <w:noWrap/>
            <w:vAlign w:val="bottom"/>
            <w:hideMark/>
          </w:tcPr>
          <w:p w:rsidRPr="00F86ADA" w:rsidR="00AB5BE9" w:rsidP="00AB5BE9" w:rsidRDefault="00AB5BE9" w14:paraId="3E6D6EE4" w14:textId="77777777">
            <w:pPr>
              <w:rPr>
                <w:sz w:val="18"/>
                <w:szCs w:val="18"/>
              </w:rPr>
            </w:pPr>
            <w:r w:rsidRPr="00F86ADA">
              <w:rPr>
                <w:sz w:val="18"/>
                <w:szCs w:val="18"/>
              </w:rPr>
              <w:t>Izmaksas kopā:</w:t>
            </w:r>
          </w:p>
        </w:tc>
        <w:tc>
          <w:tcPr>
            <w:tcW w:w="1134"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0744041D" w14:textId="77777777">
            <w:pPr>
              <w:jc w:val="right"/>
              <w:rPr>
                <w:sz w:val="18"/>
                <w:szCs w:val="18"/>
              </w:rPr>
            </w:pPr>
            <w:r w:rsidRPr="00F86ADA">
              <w:rPr>
                <w:sz w:val="18"/>
                <w:szCs w:val="18"/>
              </w:rPr>
              <w:t>23 991 232</w:t>
            </w:r>
          </w:p>
        </w:tc>
        <w:tc>
          <w:tcPr>
            <w:tcW w:w="1103"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75E737F" w14:textId="77777777">
            <w:pPr>
              <w:jc w:val="right"/>
              <w:rPr>
                <w:sz w:val="18"/>
                <w:szCs w:val="18"/>
              </w:rPr>
            </w:pPr>
            <w:r w:rsidRPr="00F86ADA">
              <w:rPr>
                <w:sz w:val="18"/>
                <w:szCs w:val="18"/>
              </w:rPr>
              <w:t>26 134 905</w:t>
            </w:r>
          </w:p>
        </w:tc>
        <w:tc>
          <w:tcPr>
            <w:tcW w:w="124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D81BA5C" w14:textId="77777777">
            <w:pPr>
              <w:jc w:val="right"/>
              <w:rPr>
                <w:sz w:val="18"/>
                <w:szCs w:val="18"/>
              </w:rPr>
            </w:pPr>
            <w:r w:rsidRPr="00F86ADA">
              <w:rPr>
                <w:sz w:val="18"/>
                <w:szCs w:val="18"/>
              </w:rPr>
              <w:t>8.94%</w:t>
            </w:r>
          </w:p>
        </w:tc>
        <w:tc>
          <w:tcPr>
            <w:tcW w:w="1200" w:type="dxa"/>
            <w:tcBorders>
              <w:top w:val="nil"/>
              <w:left w:val="nil"/>
              <w:bottom w:val="single" w:color="auto" w:sz="4" w:space="0"/>
              <w:right w:val="single" w:color="auto" w:sz="4" w:space="0"/>
            </w:tcBorders>
            <w:shd w:val="clear" w:color="auto" w:fill="auto"/>
            <w:noWrap/>
            <w:vAlign w:val="bottom"/>
            <w:hideMark/>
          </w:tcPr>
          <w:p w:rsidRPr="00F86ADA" w:rsidR="00AB5BE9" w:rsidP="00AB5BE9" w:rsidRDefault="00AB5BE9" w14:paraId="54D7327D" w14:textId="77777777">
            <w:pPr>
              <w:jc w:val="right"/>
              <w:rPr>
                <w:sz w:val="18"/>
                <w:szCs w:val="18"/>
              </w:rPr>
            </w:pPr>
            <w:r w:rsidRPr="00F86ADA">
              <w:rPr>
                <w:sz w:val="18"/>
                <w:szCs w:val="18"/>
              </w:rPr>
              <w:t>2 143 672</w:t>
            </w:r>
          </w:p>
        </w:tc>
      </w:tr>
    </w:tbl>
    <w:p w:rsidRPr="00F86ADA" w:rsidR="00FB63D6" w:rsidP="004B712F" w:rsidRDefault="00FB63D6" w14:paraId="0874797B" w14:textId="77651BB0">
      <w:pPr>
        <w:jc w:val="both"/>
        <w:rPr>
          <w:sz w:val="26"/>
          <w:szCs w:val="26"/>
        </w:rPr>
      </w:pPr>
    </w:p>
    <w:p w:rsidRPr="00F86ADA" w:rsidR="00AB5BE9" w:rsidP="00A05B18" w:rsidRDefault="00AB5BE9" w14:paraId="1704B4ED" w14:textId="2C92F59F">
      <w:pPr>
        <w:ind w:firstLine="709"/>
        <w:jc w:val="both"/>
        <w:rPr>
          <w:sz w:val="26"/>
          <w:szCs w:val="26"/>
        </w:rPr>
      </w:pPr>
      <w:bookmarkStart w:name="_Hlk54795084" w:id="6"/>
      <w:r w:rsidRPr="00F86ADA">
        <w:rPr>
          <w:sz w:val="26"/>
          <w:szCs w:val="26"/>
        </w:rPr>
        <w:t xml:space="preserve">Degvielas (energoresursu) izmaksu pieaugums ir saistīts gan ar darba apjomu pieaugumu (nobraukuma palielināšanās sakarā tehnisko reisu iekļaušanu maršruta tīklā infrastruktūras maksas aprēķināšanas maiņas dēļ, kā arī veikti daudzi uzlabojumi kustības grafikā), gan ar elektroenerģijas cenas pieaugumu, kas saistīts ar 2019. gada nogalē noslēgto līgumu “Elektroenerģijas piegāde vilcienu vilcei”, kā rezultātā cena par 1 kWh vilcienu vilcei pieauga. Cena elektroenerģijas piegādei vilcienu vilcei veidojas ne tikai no maksas par elektroenerģiju, bet arī no citām komponentēm, kā, piemēram, par pārvades jaudas uzturēšanu, sadales vai pārvades pakalpojumiem, ko piestāda VAS “Latvijas Dzelzceļš”. </w:t>
      </w:r>
    </w:p>
    <w:p w:rsidRPr="00F86ADA" w:rsidR="007B044E" w:rsidP="00AB5BE9" w:rsidRDefault="007B044E" w14:paraId="25C12CD3" w14:textId="52E5D29C">
      <w:pPr>
        <w:ind w:firstLine="709"/>
        <w:jc w:val="both"/>
        <w:rPr>
          <w:sz w:val="26"/>
          <w:szCs w:val="26"/>
        </w:rPr>
      </w:pPr>
    </w:p>
    <w:bookmarkEnd w:id="6"/>
    <w:p w:rsidRPr="00F86ADA" w:rsidR="004B712F" w:rsidP="004B712F" w:rsidRDefault="004B712F" w14:paraId="5B098898" w14:textId="7C9C3CE1">
      <w:pPr>
        <w:ind w:firstLine="709"/>
        <w:jc w:val="both"/>
        <w:rPr>
          <w:sz w:val="26"/>
          <w:szCs w:val="26"/>
        </w:rPr>
      </w:pPr>
      <w:r w:rsidRPr="00F86ADA">
        <w:rPr>
          <w:sz w:val="26"/>
          <w:szCs w:val="26"/>
        </w:rPr>
        <w:t>20</w:t>
      </w:r>
      <w:r w:rsidRPr="00F86ADA" w:rsidR="000B1515">
        <w:rPr>
          <w:sz w:val="26"/>
          <w:szCs w:val="26"/>
        </w:rPr>
        <w:t>20</w:t>
      </w:r>
      <w:r w:rsidRPr="00F86ADA">
        <w:rPr>
          <w:sz w:val="26"/>
          <w:szCs w:val="26"/>
        </w:rPr>
        <w:t xml:space="preserve">.gadā turpina pieaugt ritošā sastāva tekošo remontu apjoms, kā arī sadārdzinās rezerves daļu cenas, jo daļu postpadomju telpā tās vairs neražo, bet to atlikumi sadārdzinās. </w:t>
      </w:r>
      <w:r w:rsidRPr="00F86ADA" w:rsidR="00B337FC">
        <w:rPr>
          <w:sz w:val="26"/>
          <w:szCs w:val="26"/>
        </w:rPr>
        <w:t>Turklāt tekošo remontu apjoms pieaug, jo noslēdzot līgumu par jau elektrovilcienu iegādi vairs netiek veikti kapitālie remonti.</w:t>
      </w:r>
    </w:p>
    <w:p w:rsidRPr="00F86ADA" w:rsidR="004B712F" w:rsidP="004B712F" w:rsidRDefault="000B1515" w14:paraId="17CA1D11" w14:textId="777B9FC0">
      <w:pPr>
        <w:ind w:firstLine="709"/>
        <w:jc w:val="both"/>
        <w:rPr>
          <w:sz w:val="26"/>
          <w:szCs w:val="26"/>
        </w:rPr>
      </w:pPr>
      <w:r w:rsidRPr="00F86ADA">
        <w:rPr>
          <w:sz w:val="26"/>
          <w:szCs w:val="26"/>
        </w:rPr>
        <w:t>A</w:t>
      </w:r>
      <w:r w:rsidRPr="00F86ADA" w:rsidR="004B712F">
        <w:rPr>
          <w:sz w:val="26"/>
          <w:szCs w:val="26"/>
        </w:rPr>
        <w:t xml:space="preserve">r 2019.gadu </w:t>
      </w:r>
      <w:r w:rsidRPr="00F86ADA">
        <w:rPr>
          <w:sz w:val="26"/>
          <w:szCs w:val="26"/>
        </w:rPr>
        <w:t xml:space="preserve">ir </w:t>
      </w:r>
      <w:r w:rsidRPr="00F86ADA" w:rsidR="004B712F">
        <w:rPr>
          <w:sz w:val="26"/>
          <w:szCs w:val="26"/>
        </w:rPr>
        <w:t>uzsākt</w:t>
      </w:r>
      <w:r w:rsidRPr="00F86ADA">
        <w:rPr>
          <w:sz w:val="26"/>
          <w:szCs w:val="26"/>
        </w:rPr>
        <w:t>a</w:t>
      </w:r>
      <w:r w:rsidRPr="00F86ADA" w:rsidR="004B712F">
        <w:rPr>
          <w:sz w:val="26"/>
          <w:szCs w:val="26"/>
        </w:rPr>
        <w:t xml:space="preserve"> veco elektrovilcienu norakstīšan</w:t>
      </w:r>
      <w:r w:rsidRPr="00F86ADA">
        <w:rPr>
          <w:sz w:val="26"/>
          <w:szCs w:val="26"/>
        </w:rPr>
        <w:t>a</w:t>
      </w:r>
      <w:r w:rsidRPr="00F86ADA" w:rsidR="004B712F">
        <w:rPr>
          <w:sz w:val="26"/>
          <w:szCs w:val="26"/>
        </w:rPr>
        <w:t>, kā rezultātā nomaiņai paredzēto elektrovilcienu nolietojums palielinās kopējos zaudējumus par 2</w:t>
      </w:r>
      <w:r w:rsidRPr="00F86ADA" w:rsidR="00CE2FC3">
        <w:rPr>
          <w:sz w:val="26"/>
          <w:szCs w:val="26"/>
        </w:rPr>
        <w:t> </w:t>
      </w:r>
      <w:r w:rsidRPr="00F86ADA" w:rsidR="004B712F">
        <w:rPr>
          <w:sz w:val="26"/>
          <w:szCs w:val="26"/>
        </w:rPr>
        <w:t xml:space="preserve">milj. </w:t>
      </w:r>
      <w:r w:rsidRPr="00F86ADA" w:rsidR="00BB22D2">
        <w:rPr>
          <w:i/>
          <w:sz w:val="26"/>
          <w:szCs w:val="26"/>
        </w:rPr>
        <w:t>euro</w:t>
      </w:r>
      <w:r w:rsidRPr="00F86ADA" w:rsidR="00E5425E">
        <w:rPr>
          <w:sz w:val="26"/>
          <w:szCs w:val="26"/>
        </w:rPr>
        <w:t xml:space="preserve"> gan 2019.gadā</w:t>
      </w:r>
      <w:r w:rsidRPr="00F86ADA" w:rsidR="004B712F">
        <w:rPr>
          <w:sz w:val="26"/>
          <w:szCs w:val="26"/>
        </w:rPr>
        <w:t xml:space="preserve">, </w:t>
      </w:r>
      <w:r w:rsidRPr="00F86ADA" w:rsidR="00E5425E">
        <w:rPr>
          <w:sz w:val="26"/>
          <w:szCs w:val="26"/>
        </w:rPr>
        <w:t xml:space="preserve">gan </w:t>
      </w:r>
      <w:r w:rsidRPr="00F86ADA" w:rsidR="004B712F">
        <w:rPr>
          <w:sz w:val="26"/>
          <w:szCs w:val="26"/>
        </w:rPr>
        <w:t xml:space="preserve">2020.gadā. Veco elektrovilcienu amortizācijas (norakstīšanas) periods tiks salāgots ar jauno elektrovilcienu piegādes grafiku, esošos elektrovilcienus </w:t>
      </w:r>
      <w:r w:rsidRPr="00F86ADA" w:rsidR="00666A44">
        <w:rPr>
          <w:sz w:val="26"/>
          <w:szCs w:val="26"/>
        </w:rPr>
        <w:t xml:space="preserve">paātrināti </w:t>
      </w:r>
      <w:r w:rsidRPr="00F86ADA" w:rsidR="004B712F">
        <w:rPr>
          <w:sz w:val="26"/>
          <w:szCs w:val="26"/>
        </w:rPr>
        <w:t xml:space="preserve">noamortizējot līdz lūžņu vērtībai līdz 2023.gada beigām. </w:t>
      </w:r>
      <w:r w:rsidRPr="00F86ADA" w:rsidR="004B712F">
        <w:rPr>
          <w:sz w:val="26"/>
          <w:szCs w:val="26"/>
        </w:rPr>
        <w:lastRenderedPageBreak/>
        <w:t>Ievērojot to, ka jauno elektrovilcienu iegādei ir piešķirts valsts budžeta finansējums</w:t>
      </w:r>
      <w:r w:rsidRPr="00F86ADA" w:rsidR="004B712F">
        <w:rPr>
          <w:rStyle w:val="af3"/>
          <w:sz w:val="26"/>
          <w:szCs w:val="26"/>
        </w:rPr>
        <w:footnoteReference w:id="2"/>
      </w:r>
      <w:r w:rsidRPr="00F86ADA" w:rsidR="004B712F">
        <w:rPr>
          <w:sz w:val="26"/>
          <w:szCs w:val="26"/>
        </w:rPr>
        <w:t>, to amortizācijas atskaitījumiem</w:t>
      </w:r>
      <w:r w:rsidRPr="00F86ADA" w:rsidR="00392F3C">
        <w:rPr>
          <w:sz w:val="26"/>
          <w:szCs w:val="26"/>
        </w:rPr>
        <w:t xml:space="preserve"> nākotnē</w:t>
      </w:r>
      <w:r w:rsidRPr="00F86ADA" w:rsidR="004B712F">
        <w:rPr>
          <w:sz w:val="26"/>
          <w:szCs w:val="26"/>
        </w:rPr>
        <w:t xml:space="preserve"> būs neitrāls efekts uz kompensējamo zaudējumu aprēķinu.</w:t>
      </w:r>
      <w:r w:rsidRPr="00F86ADA" w:rsidR="00CD2CA8">
        <w:rPr>
          <w:sz w:val="26"/>
          <w:szCs w:val="26"/>
        </w:rPr>
        <w:t xml:space="preserve"> Tāpat, sākot ar 2020. gada 16. februāri, biļešu tirdzniecības nodrošināšanai AS “Pasažieru vilciens” izmanto jauno kasu sistēmu. Tā nodrošina biļešu kasu darbību, izmantojot mūsdienīgu programmas saskarsmi ar lietotāju, elektronisko biļešu iegādi AS “Pasažieru vilciens” mājaslapā vai izmantojot mobilo lietotni. </w:t>
      </w:r>
    </w:p>
    <w:p w:rsidRPr="00F86ADA" w:rsidR="004A497C" w:rsidP="004A497C" w:rsidRDefault="004B712F" w14:paraId="00FC154D" w14:textId="0BAACF02">
      <w:pPr>
        <w:ind w:firstLine="709"/>
        <w:jc w:val="both"/>
        <w:rPr>
          <w:sz w:val="26"/>
          <w:szCs w:val="26"/>
        </w:rPr>
      </w:pPr>
      <w:r w:rsidRPr="00F86ADA">
        <w:rPr>
          <w:sz w:val="26"/>
          <w:szCs w:val="26"/>
        </w:rPr>
        <w:t xml:space="preserve">Citu sabiedriskā transporta pakalpojumu nodrošināšanas izmaksu pieaugums saistīts </w:t>
      </w:r>
      <w:r w:rsidRPr="00F86ADA" w:rsidR="00666A44">
        <w:rPr>
          <w:sz w:val="26"/>
          <w:szCs w:val="26"/>
        </w:rPr>
        <w:t xml:space="preserve">ar izbraukuma naudām saistībā ar tūrēm </w:t>
      </w:r>
      <w:r w:rsidRPr="00F86ADA">
        <w:rPr>
          <w:sz w:val="26"/>
          <w:szCs w:val="26"/>
        </w:rPr>
        <w:t xml:space="preserve"> atbilstoši vilcienu kustības grafikam</w:t>
      </w:r>
      <w:r w:rsidRPr="00F86ADA" w:rsidR="004A497C">
        <w:rPr>
          <w:sz w:val="26"/>
          <w:szCs w:val="26"/>
        </w:rPr>
        <w:t>,</w:t>
      </w:r>
      <w:r w:rsidRPr="00F86ADA" w:rsidR="00CD2CA8">
        <w:t xml:space="preserve"> </w:t>
      </w:r>
      <w:r w:rsidRPr="00F86ADA" w:rsidR="00CD2CA8">
        <w:rPr>
          <w:sz w:val="26"/>
          <w:szCs w:val="26"/>
        </w:rPr>
        <w:t>komisijas naudas pieaugums e-biļešu tirdzniecībā, atlaišanas pabalsti, biļešu tirdzniecības programmatūru apkalpošana.</w:t>
      </w:r>
      <w:r w:rsidRPr="00F86ADA" w:rsidR="004A497C">
        <w:rPr>
          <w:sz w:val="26"/>
          <w:szCs w:val="26"/>
        </w:rPr>
        <w:t xml:space="preserve"> Palielinājušās arī transportlīdzekļu uzkopšanas un dezinfekcijas izmaksas un materiālu nodrošinājuma (sejas maskas, cimdi, dezinfekcijas līdzekļi) izmaksas darbiniekiem, lai mazinātu slimības izplatību</w:t>
      </w:r>
      <w:r w:rsidRPr="00F86ADA" w:rsidR="00611039">
        <w:rPr>
          <w:sz w:val="26"/>
          <w:szCs w:val="26"/>
        </w:rPr>
        <w:t>, un l</w:t>
      </w:r>
      <w:r w:rsidRPr="00F86ADA" w:rsidR="004A497C">
        <w:rPr>
          <w:sz w:val="26"/>
          <w:szCs w:val="26"/>
        </w:rPr>
        <w:t xml:space="preserve">aika posmā no 2020.gada marta līdz </w:t>
      </w:r>
      <w:r w:rsidRPr="00F86ADA" w:rsidR="00392F3C">
        <w:rPr>
          <w:sz w:val="26"/>
          <w:szCs w:val="26"/>
        </w:rPr>
        <w:t>augustam</w:t>
      </w:r>
      <w:r w:rsidRPr="00F86ADA" w:rsidR="004A497C">
        <w:rPr>
          <w:sz w:val="26"/>
          <w:szCs w:val="26"/>
        </w:rPr>
        <w:t xml:space="preserve"> </w:t>
      </w:r>
      <w:r w:rsidRPr="00F86ADA" w:rsidR="00611039">
        <w:rPr>
          <w:sz w:val="26"/>
          <w:szCs w:val="26"/>
        </w:rPr>
        <w:t xml:space="preserve">tās </w:t>
      </w:r>
      <w:r w:rsidRPr="00F86ADA" w:rsidR="004A497C">
        <w:rPr>
          <w:sz w:val="26"/>
          <w:szCs w:val="26"/>
        </w:rPr>
        <w:t>ir</w:t>
      </w:r>
      <w:r w:rsidRPr="00F86ADA" w:rsidR="00611039">
        <w:rPr>
          <w:sz w:val="26"/>
          <w:szCs w:val="26"/>
        </w:rPr>
        <w:t xml:space="preserve"> veidojušas</w:t>
      </w:r>
      <w:r w:rsidRPr="00F86ADA" w:rsidR="004A497C">
        <w:rPr>
          <w:sz w:val="26"/>
          <w:szCs w:val="26"/>
        </w:rPr>
        <w:t xml:space="preserve"> </w:t>
      </w:r>
      <w:r w:rsidRPr="00F86ADA" w:rsidR="00611039">
        <w:rPr>
          <w:sz w:val="26"/>
          <w:szCs w:val="26"/>
        </w:rPr>
        <w:t xml:space="preserve">papildu izmaksas </w:t>
      </w:r>
      <w:r w:rsidRPr="00F86ADA" w:rsidR="00392F3C">
        <w:rPr>
          <w:sz w:val="26"/>
          <w:szCs w:val="26"/>
        </w:rPr>
        <w:t>127 632</w:t>
      </w:r>
      <w:r w:rsidRPr="00F86ADA" w:rsidR="00C10793">
        <w:rPr>
          <w:sz w:val="26"/>
          <w:szCs w:val="26"/>
        </w:rPr>
        <w:t xml:space="preserve"> </w:t>
      </w:r>
      <w:r w:rsidRPr="00F86ADA" w:rsidR="00F65B42">
        <w:rPr>
          <w:i/>
          <w:sz w:val="26"/>
          <w:szCs w:val="26"/>
        </w:rPr>
        <w:t>euro</w:t>
      </w:r>
      <w:r w:rsidRPr="00F86ADA" w:rsidR="00611039">
        <w:rPr>
          <w:sz w:val="26"/>
          <w:szCs w:val="26"/>
        </w:rPr>
        <w:t xml:space="preserve"> apmērā</w:t>
      </w:r>
      <w:r w:rsidRPr="00F86ADA" w:rsidR="00C10793">
        <w:rPr>
          <w:sz w:val="26"/>
          <w:szCs w:val="26"/>
        </w:rPr>
        <w:t>.</w:t>
      </w:r>
    </w:p>
    <w:p w:rsidRPr="00F86ADA" w:rsidR="000B78CB" w:rsidP="000B78CB" w:rsidRDefault="004E60C2" w14:paraId="70EF71EC" w14:textId="4D705248">
      <w:pPr>
        <w:ind w:firstLine="720"/>
        <w:jc w:val="both"/>
        <w:rPr>
          <w:sz w:val="28"/>
          <w:szCs w:val="28"/>
          <w:lang w:eastAsia="en-US"/>
        </w:rPr>
      </w:pPr>
      <w:r w:rsidRPr="00F86ADA">
        <w:rPr>
          <w:sz w:val="26"/>
          <w:szCs w:val="26"/>
        </w:rPr>
        <w:t xml:space="preserve">Savukārt </w:t>
      </w:r>
      <w:r w:rsidRPr="00F86ADA" w:rsidR="004B712F">
        <w:rPr>
          <w:sz w:val="26"/>
          <w:szCs w:val="26"/>
        </w:rPr>
        <w:t>20</w:t>
      </w:r>
      <w:r w:rsidRPr="00F86ADA" w:rsidR="000B1515">
        <w:rPr>
          <w:sz w:val="26"/>
          <w:szCs w:val="26"/>
        </w:rPr>
        <w:t>20</w:t>
      </w:r>
      <w:r w:rsidRPr="00F86ADA" w:rsidR="004B712F">
        <w:rPr>
          <w:sz w:val="26"/>
          <w:szCs w:val="26"/>
        </w:rPr>
        <w:t xml:space="preserve">.gada </w:t>
      </w:r>
      <w:r w:rsidRPr="00F86ADA" w:rsidR="00A05B18">
        <w:rPr>
          <w:sz w:val="26"/>
          <w:szCs w:val="26"/>
        </w:rPr>
        <w:t xml:space="preserve">deviņos </w:t>
      </w:r>
      <w:r w:rsidRPr="00F86ADA" w:rsidR="000B1515">
        <w:rPr>
          <w:sz w:val="26"/>
          <w:szCs w:val="26"/>
        </w:rPr>
        <w:t>mēnešos radīt</w:t>
      </w:r>
      <w:r w:rsidRPr="00F86ADA" w:rsidR="000B78CB">
        <w:rPr>
          <w:sz w:val="26"/>
          <w:szCs w:val="26"/>
        </w:rPr>
        <w:t xml:space="preserve">ais </w:t>
      </w:r>
      <w:r w:rsidRPr="00F86ADA" w:rsidR="000B1515">
        <w:rPr>
          <w:sz w:val="26"/>
          <w:szCs w:val="26"/>
        </w:rPr>
        <w:t>izmaksu samazinājums pamatā veidojies uz personāl</w:t>
      </w:r>
      <w:r w:rsidRPr="00F86ADA" w:rsidR="000B78CB">
        <w:rPr>
          <w:sz w:val="26"/>
          <w:szCs w:val="26"/>
        </w:rPr>
        <w:t xml:space="preserve">izmaksu rēķina, </w:t>
      </w:r>
      <w:r w:rsidRPr="00F86ADA" w:rsidR="00CD2CA8">
        <w:rPr>
          <w:sz w:val="26"/>
          <w:szCs w:val="26"/>
        </w:rPr>
        <w:t>jo</w:t>
      </w:r>
      <w:r w:rsidRPr="00F86ADA" w:rsidR="000B78CB">
        <w:rPr>
          <w:sz w:val="26"/>
          <w:szCs w:val="26"/>
        </w:rPr>
        <w:t xml:space="preserve"> AS “Pasažieru vilciens” </w:t>
      </w:r>
      <w:r w:rsidRPr="00F86ADA" w:rsidR="00CD2CA8">
        <w:rPr>
          <w:sz w:val="26"/>
          <w:szCs w:val="26"/>
        </w:rPr>
        <w:t>no 2019.gada otrās puses</w:t>
      </w:r>
      <w:r w:rsidRPr="00F86ADA" w:rsidR="004A497C">
        <w:rPr>
          <w:sz w:val="26"/>
          <w:szCs w:val="26"/>
        </w:rPr>
        <w:t>,</w:t>
      </w:r>
      <w:r w:rsidRPr="00F86ADA" w:rsidR="00CD2CA8">
        <w:rPr>
          <w:sz w:val="26"/>
          <w:szCs w:val="26"/>
        </w:rPr>
        <w:t xml:space="preserve"> </w:t>
      </w:r>
      <w:r w:rsidRPr="00F86ADA" w:rsidR="000B78CB">
        <w:rPr>
          <w:sz w:val="26"/>
          <w:szCs w:val="26"/>
        </w:rPr>
        <w:t>ieviešot iespēju pasažieriem iegādāties braukšanas biļetes elektroniski un piešķirot šādām biļetēm atlaidi, ir samazinā</w:t>
      </w:r>
      <w:r w:rsidRPr="00F86ADA" w:rsidR="00CD2CA8">
        <w:rPr>
          <w:sz w:val="26"/>
          <w:szCs w:val="26"/>
        </w:rPr>
        <w:t>jis</w:t>
      </w:r>
      <w:r w:rsidRPr="00F86ADA" w:rsidR="000B78CB">
        <w:rPr>
          <w:sz w:val="26"/>
          <w:szCs w:val="26"/>
        </w:rPr>
        <w:t xml:space="preserve"> biļešu tirdzniecības izmaksas. Proti, 2020.gada </w:t>
      </w:r>
      <w:r w:rsidRPr="00F86ADA" w:rsidR="00A05B18">
        <w:rPr>
          <w:sz w:val="26"/>
          <w:szCs w:val="26"/>
        </w:rPr>
        <w:t>deviņos</w:t>
      </w:r>
      <w:r w:rsidRPr="00F86ADA" w:rsidR="000B78CB">
        <w:rPr>
          <w:sz w:val="26"/>
          <w:szCs w:val="26"/>
        </w:rPr>
        <w:t xml:space="preserve"> mēnešos </w:t>
      </w:r>
      <w:r w:rsidRPr="00F86ADA" w:rsidR="000B78CB">
        <w:rPr>
          <w:sz w:val="26"/>
          <w:szCs w:val="26"/>
          <w:lang w:eastAsia="en-US"/>
        </w:rPr>
        <w:t xml:space="preserve">kasieru atalgojumu samazinājums ir samazinājies par aptuveni </w:t>
      </w:r>
      <w:r w:rsidRPr="00F86ADA" w:rsidR="00A27592">
        <w:rPr>
          <w:sz w:val="26"/>
          <w:szCs w:val="26"/>
          <w:lang w:eastAsia="en-US"/>
        </w:rPr>
        <w:t>300</w:t>
      </w:r>
      <w:r w:rsidRPr="00F86ADA" w:rsidR="000B78CB">
        <w:rPr>
          <w:sz w:val="26"/>
          <w:szCs w:val="26"/>
          <w:lang w:eastAsia="en-US"/>
        </w:rPr>
        <w:t xml:space="preserve"> tūkst. </w:t>
      </w:r>
      <w:r w:rsidRPr="00F86ADA" w:rsidR="00075D3A">
        <w:rPr>
          <w:i/>
          <w:sz w:val="26"/>
          <w:szCs w:val="26"/>
          <w:lang w:eastAsia="en-US"/>
        </w:rPr>
        <w:t>euro</w:t>
      </w:r>
      <w:r w:rsidRPr="00F86ADA" w:rsidR="000B78CB">
        <w:rPr>
          <w:sz w:val="26"/>
          <w:szCs w:val="26"/>
          <w:lang w:eastAsia="en-US"/>
        </w:rPr>
        <w:t>.</w:t>
      </w:r>
      <w:r w:rsidRPr="00F86ADA" w:rsidR="00A27592">
        <w:rPr>
          <w:sz w:val="26"/>
          <w:szCs w:val="26"/>
          <w:lang w:eastAsia="en-US"/>
        </w:rPr>
        <w:t xml:space="preserve"> Tāpat ir mazinājušās arī personālizmaksas administrācijai.</w:t>
      </w:r>
    </w:p>
    <w:p w:rsidRPr="00F86ADA" w:rsidR="00C96E0D" w:rsidP="00B97875" w:rsidRDefault="00C96E0D" w14:paraId="55CE84DB" w14:textId="77777777">
      <w:pPr>
        <w:ind w:firstLine="709"/>
        <w:jc w:val="both"/>
        <w:rPr>
          <w:sz w:val="26"/>
          <w:szCs w:val="26"/>
        </w:rPr>
      </w:pPr>
    </w:p>
    <w:p w:rsidRPr="00F86ADA" w:rsidR="00C6505C" w:rsidP="00F42A85" w:rsidRDefault="00C6505C" w14:paraId="2761CEFB" w14:textId="77777777">
      <w:pPr>
        <w:jc w:val="both"/>
        <w:rPr>
          <w:b/>
          <w:bCs/>
          <w:sz w:val="26"/>
          <w:szCs w:val="26"/>
        </w:rPr>
      </w:pPr>
      <w:r w:rsidRPr="00F86ADA">
        <w:rPr>
          <w:b/>
          <w:bCs/>
          <w:sz w:val="26"/>
          <w:szCs w:val="26"/>
        </w:rPr>
        <w:t>Republikas pilsētu pašvaldībās veiktie pārvadājumi.</w:t>
      </w:r>
    </w:p>
    <w:p w:rsidRPr="00F86ADA" w:rsidR="008535ED" w:rsidP="00C6505C" w:rsidRDefault="00C6505C" w14:paraId="16D5BC3F" w14:textId="542806E6">
      <w:pPr>
        <w:ind w:firstLine="709"/>
        <w:jc w:val="both"/>
        <w:rPr>
          <w:sz w:val="26"/>
          <w:szCs w:val="26"/>
        </w:rPr>
      </w:pPr>
      <w:r w:rsidRPr="00F86ADA">
        <w:rPr>
          <w:sz w:val="26"/>
          <w:szCs w:val="26"/>
        </w:rPr>
        <w:t>Republikas pilsētu pašvaldībām par pārvadājum</w:t>
      </w:r>
      <w:r w:rsidRPr="00F86ADA" w:rsidR="004A497C">
        <w:rPr>
          <w:sz w:val="26"/>
          <w:szCs w:val="26"/>
        </w:rPr>
        <w:t>iem</w:t>
      </w:r>
      <w:r w:rsidRPr="00F86ADA">
        <w:rPr>
          <w:sz w:val="26"/>
          <w:szCs w:val="26"/>
        </w:rPr>
        <w:t>, kas ir ārpus pilsētas administratīvās teritorijas, ja maršruta daļa ir vairāk kā 30% no kopējā maršruta garuma, no valsts budžeta kompensējamie zaudējumi 20</w:t>
      </w:r>
      <w:r w:rsidRPr="00F86ADA" w:rsidR="00F42A85">
        <w:rPr>
          <w:sz w:val="26"/>
          <w:szCs w:val="26"/>
        </w:rPr>
        <w:t>20</w:t>
      </w:r>
      <w:r w:rsidRPr="00F86ADA">
        <w:rPr>
          <w:sz w:val="26"/>
          <w:szCs w:val="26"/>
        </w:rPr>
        <w:t>.gad</w:t>
      </w:r>
      <w:r w:rsidRPr="00F86ADA" w:rsidR="00F42A85">
        <w:rPr>
          <w:sz w:val="26"/>
          <w:szCs w:val="26"/>
        </w:rPr>
        <w:t xml:space="preserve">am bija </w:t>
      </w:r>
      <w:r w:rsidRPr="00F86ADA">
        <w:rPr>
          <w:sz w:val="26"/>
          <w:szCs w:val="26"/>
        </w:rPr>
        <w:t>plānoti 1</w:t>
      </w:r>
      <w:r w:rsidRPr="00F86ADA" w:rsidR="00F42A85">
        <w:rPr>
          <w:sz w:val="26"/>
          <w:szCs w:val="26"/>
        </w:rPr>
        <w:t> </w:t>
      </w:r>
      <w:r w:rsidRPr="00F86ADA">
        <w:rPr>
          <w:sz w:val="26"/>
          <w:szCs w:val="26"/>
        </w:rPr>
        <w:t>9</w:t>
      </w:r>
      <w:r w:rsidRPr="00F86ADA" w:rsidR="00F42A85">
        <w:rPr>
          <w:sz w:val="26"/>
          <w:szCs w:val="26"/>
        </w:rPr>
        <w:t>73 990</w:t>
      </w:r>
      <w:r w:rsidRPr="00F86ADA">
        <w:rPr>
          <w:sz w:val="26"/>
          <w:szCs w:val="26"/>
        </w:rPr>
        <w:t xml:space="preserve"> </w:t>
      </w:r>
      <w:r w:rsidRPr="00F86ADA" w:rsidR="00075D3A">
        <w:rPr>
          <w:i/>
          <w:sz w:val="26"/>
          <w:szCs w:val="26"/>
        </w:rPr>
        <w:t>euro</w:t>
      </w:r>
      <w:r w:rsidRPr="00F86ADA" w:rsidR="00F42A85">
        <w:rPr>
          <w:sz w:val="26"/>
          <w:szCs w:val="26"/>
        </w:rPr>
        <w:t>. Analizējot minēto zaudējumu apmēru</w:t>
      </w:r>
      <w:r w:rsidRPr="00F86ADA" w:rsidR="009C11E0">
        <w:rPr>
          <w:sz w:val="26"/>
          <w:szCs w:val="26"/>
        </w:rPr>
        <w:t>, pēdējos trīs gados vidējais zaudējumu apmēr</w:t>
      </w:r>
      <w:r w:rsidRPr="00F86ADA" w:rsidR="001D31F4">
        <w:rPr>
          <w:sz w:val="26"/>
          <w:szCs w:val="26"/>
        </w:rPr>
        <w:t>a pieaugums</w:t>
      </w:r>
      <w:r w:rsidRPr="00F86ADA" w:rsidR="009C11E0">
        <w:rPr>
          <w:sz w:val="26"/>
          <w:szCs w:val="26"/>
        </w:rPr>
        <w:t xml:space="preserve"> bijis vidēji </w:t>
      </w:r>
      <w:r w:rsidRPr="00F86ADA" w:rsidR="00666A44">
        <w:rPr>
          <w:sz w:val="26"/>
          <w:szCs w:val="26"/>
        </w:rPr>
        <w:t>13% ik gadu</w:t>
      </w:r>
      <w:r w:rsidRPr="00F86ADA" w:rsidR="009C11E0">
        <w:rPr>
          <w:sz w:val="26"/>
          <w:szCs w:val="26"/>
        </w:rPr>
        <w:t>. Minēto no valsts budžeta kompensējamo zaudējumu apmērs pamatojams ar to, ka kopējās sabiedriskā transporta pakalpojumu izmaksas ir bijušas mainīgas ar pieaugošu tendenci, kā arī katra republikas pilsētu pašvaldība veido un nosaka tarifu (braukšanas maksu)</w:t>
      </w:r>
      <w:r w:rsidRPr="00F86ADA" w:rsidR="008535ED">
        <w:rPr>
          <w:sz w:val="26"/>
          <w:szCs w:val="26"/>
        </w:rPr>
        <w:t xml:space="preserve"> un atlaižu (atvieglojumu) politiku</w:t>
      </w:r>
      <w:r w:rsidRPr="00F86ADA" w:rsidR="009C11E0">
        <w:rPr>
          <w:sz w:val="26"/>
          <w:szCs w:val="26"/>
        </w:rPr>
        <w:t xml:space="preserve"> </w:t>
      </w:r>
      <w:r w:rsidRPr="00F86ADA" w:rsidR="008535ED">
        <w:rPr>
          <w:sz w:val="26"/>
          <w:szCs w:val="26"/>
        </w:rPr>
        <w:t xml:space="preserve">pilsētas sabiedriskā transporta pakalpojumos. Līdz ar to atkarībā no </w:t>
      </w:r>
      <w:r w:rsidRPr="00F86ADA" w:rsidR="004A497C">
        <w:rPr>
          <w:sz w:val="26"/>
          <w:szCs w:val="26"/>
        </w:rPr>
        <w:t xml:space="preserve">pašvaldības </w:t>
      </w:r>
      <w:r w:rsidRPr="00F86ADA" w:rsidR="008535ED">
        <w:rPr>
          <w:sz w:val="26"/>
          <w:szCs w:val="26"/>
        </w:rPr>
        <w:t xml:space="preserve">pieņemtajiem lēmumiem minēto zaudējumu apmērs pieaug. </w:t>
      </w:r>
    </w:p>
    <w:p w:rsidRPr="00F86ADA" w:rsidR="008535ED" w:rsidP="00C6505C" w:rsidRDefault="008535ED" w14:paraId="4822F831" w14:textId="3D542D89">
      <w:pPr>
        <w:ind w:firstLine="709"/>
        <w:jc w:val="both"/>
        <w:rPr>
          <w:sz w:val="26"/>
          <w:szCs w:val="26"/>
        </w:rPr>
      </w:pPr>
      <w:r w:rsidRPr="00F86ADA">
        <w:rPr>
          <w:sz w:val="26"/>
          <w:szCs w:val="26"/>
        </w:rPr>
        <w:t xml:space="preserve">Sākot ar 2020.gada 1.janvāri </w:t>
      </w:r>
      <w:r w:rsidRPr="00F86ADA">
        <w:rPr>
          <w:sz w:val="26"/>
          <w:szCs w:val="26"/>
          <w:lang w:eastAsia="en-US"/>
        </w:rPr>
        <w:t xml:space="preserve">Liepājas pilsētas pašvaldība vairs nenodrošina tādu maršrutu organizēšanu, kas </w:t>
      </w:r>
      <w:r w:rsidRPr="00F86ADA">
        <w:rPr>
          <w:sz w:val="26"/>
          <w:szCs w:val="26"/>
        </w:rPr>
        <w:t xml:space="preserve">ir ārpus pilsētas administratīvās teritorijas, ja maršruta daļa ir vairāk kā 30% no kopējā maršruta garuma, līdz ar to Liepājas pilsētai no valsts budžeta kompensējamie zaudējumi 2020.gadam nav paredzēti, bet </w:t>
      </w:r>
      <w:r w:rsidRPr="00F86ADA" w:rsidR="004A497C">
        <w:rPr>
          <w:sz w:val="26"/>
          <w:szCs w:val="26"/>
        </w:rPr>
        <w:t xml:space="preserve">kompensējamie </w:t>
      </w:r>
      <w:r w:rsidRPr="00F86ADA">
        <w:rPr>
          <w:sz w:val="26"/>
          <w:szCs w:val="26"/>
        </w:rPr>
        <w:t xml:space="preserve">zaudējumi par pasažieru pārvadājumiem 2020.gadā par Liepājas piepilsētas pārvadājumiem </w:t>
      </w:r>
      <w:r w:rsidRPr="00F86ADA" w:rsidR="004A497C">
        <w:rPr>
          <w:sz w:val="26"/>
          <w:szCs w:val="26"/>
        </w:rPr>
        <w:t>rodas</w:t>
      </w:r>
      <w:r w:rsidRPr="00F86ADA">
        <w:rPr>
          <w:sz w:val="26"/>
          <w:szCs w:val="26"/>
        </w:rPr>
        <w:t xml:space="preserve"> reģionālās nozīmes maršrutu tīklā. Savukārt pārējās republikas pilsētu teritorijās (izņemot Liepāju un Jūrmalu) 2020.gada </w:t>
      </w:r>
      <w:r w:rsidRPr="00F86ADA" w:rsidR="00A27592">
        <w:rPr>
          <w:sz w:val="26"/>
          <w:szCs w:val="26"/>
        </w:rPr>
        <w:t>astoņos</w:t>
      </w:r>
      <w:r w:rsidRPr="00F86ADA">
        <w:rPr>
          <w:sz w:val="26"/>
          <w:szCs w:val="26"/>
        </w:rPr>
        <w:t xml:space="preserve"> mēnešos radušies zaudējumi pieauguši salīdzinājumā ar to pašu periodu pērn par </w:t>
      </w:r>
      <w:r w:rsidRPr="00F86ADA" w:rsidR="00A27592">
        <w:rPr>
          <w:sz w:val="26"/>
          <w:szCs w:val="26"/>
        </w:rPr>
        <w:t>43</w:t>
      </w:r>
      <w:r w:rsidRPr="00F86ADA" w:rsidR="00885984">
        <w:rPr>
          <w:sz w:val="26"/>
          <w:szCs w:val="26"/>
        </w:rPr>
        <w:t>%</w:t>
      </w:r>
      <w:r w:rsidRPr="00F86ADA">
        <w:rPr>
          <w:sz w:val="26"/>
          <w:szCs w:val="26"/>
        </w:rPr>
        <w:t xml:space="preserve">. </w:t>
      </w:r>
    </w:p>
    <w:p w:rsidRPr="00F86ADA" w:rsidR="0077539C" w:rsidP="0077539C" w:rsidRDefault="008535ED" w14:paraId="29986491" w14:textId="5D76194B">
      <w:pPr>
        <w:ind w:firstLine="710"/>
        <w:jc w:val="both"/>
        <w:rPr>
          <w:sz w:val="26"/>
          <w:szCs w:val="26"/>
        </w:rPr>
      </w:pPr>
      <w:r w:rsidRPr="00F86ADA">
        <w:rPr>
          <w:sz w:val="26"/>
          <w:szCs w:val="26"/>
        </w:rPr>
        <w:t xml:space="preserve">Zaudējumu  pieaugums </w:t>
      </w:r>
      <w:r w:rsidRPr="00F86ADA" w:rsidR="0077539C">
        <w:rPr>
          <w:sz w:val="26"/>
          <w:szCs w:val="26"/>
        </w:rPr>
        <w:t xml:space="preserve">skaidrojams ar </w:t>
      </w:r>
      <w:r w:rsidRPr="00F86ADA" w:rsidR="0077539C">
        <w:rPr>
          <w:b/>
          <w:bCs/>
          <w:sz w:val="26"/>
          <w:szCs w:val="26"/>
        </w:rPr>
        <w:t>ārkārtējās situācijas laikā un pēc tās</w:t>
      </w:r>
      <w:r w:rsidRPr="00F86ADA" w:rsidR="0077539C">
        <w:rPr>
          <w:sz w:val="26"/>
          <w:szCs w:val="26"/>
        </w:rPr>
        <w:t xml:space="preserve"> būtisko pasažieru skaita samazinājumu, kas vienlaikus samazināja arī ieņēmumu apmēru par 3</w:t>
      </w:r>
      <w:r w:rsidRPr="00F86ADA" w:rsidR="00A27592">
        <w:rPr>
          <w:sz w:val="26"/>
          <w:szCs w:val="26"/>
        </w:rPr>
        <w:t>3</w:t>
      </w:r>
      <w:r w:rsidRPr="00F86ADA" w:rsidR="0077539C">
        <w:rPr>
          <w:sz w:val="26"/>
          <w:szCs w:val="26"/>
        </w:rPr>
        <w:t xml:space="preserve">%. Zaudējumu pieaugumu veicināja ar fakts, ka vairākas pilsētu pašvaldības pilsētu pārvadājumos noteiktām personu kategorijām, kurām piešķirti braukšanas maksas atvieglojumi, atcēla uz ārkārtējās situācijas laiku šo atvieglojumu </w:t>
      </w:r>
      <w:r w:rsidRPr="00F86ADA" w:rsidR="0077539C">
        <w:rPr>
          <w:sz w:val="26"/>
          <w:szCs w:val="26"/>
        </w:rPr>
        <w:lastRenderedPageBreak/>
        <w:t xml:space="preserve">piemērošanu. Piemēram, </w:t>
      </w:r>
      <w:r w:rsidRPr="00F86ADA" w:rsidR="00885984">
        <w:rPr>
          <w:sz w:val="26"/>
          <w:szCs w:val="26"/>
        </w:rPr>
        <w:t xml:space="preserve">uz ārkārtējās situācijas laiku </w:t>
      </w:r>
      <w:r w:rsidRPr="00F86ADA" w:rsidR="0077539C">
        <w:rPr>
          <w:sz w:val="26"/>
          <w:szCs w:val="26"/>
        </w:rPr>
        <w:t xml:space="preserve">Daugavpils pilsēta </w:t>
      </w:r>
      <w:r w:rsidRPr="00F86ADA" w:rsidR="00885984">
        <w:rPr>
          <w:sz w:val="26"/>
          <w:szCs w:val="26"/>
        </w:rPr>
        <w:t xml:space="preserve">un Rīgas pilsēta </w:t>
      </w:r>
      <w:r w:rsidRPr="00F86ADA" w:rsidR="0077539C">
        <w:rPr>
          <w:sz w:val="26"/>
          <w:szCs w:val="26"/>
        </w:rPr>
        <w:t xml:space="preserve">atcēla </w:t>
      </w:r>
      <w:r w:rsidRPr="00F86ADA" w:rsidR="00885984">
        <w:rPr>
          <w:sz w:val="26"/>
          <w:szCs w:val="26"/>
        </w:rPr>
        <w:t xml:space="preserve">vairākus </w:t>
      </w:r>
      <w:r w:rsidRPr="00F86ADA" w:rsidR="0077539C">
        <w:rPr>
          <w:sz w:val="26"/>
          <w:szCs w:val="26"/>
        </w:rPr>
        <w:t>p</w:t>
      </w:r>
      <w:r w:rsidRPr="00F86ADA" w:rsidR="00885984">
        <w:rPr>
          <w:sz w:val="26"/>
          <w:szCs w:val="26"/>
        </w:rPr>
        <w:t xml:space="preserve">ašvaldības noteiktos un no pašvaldības budžeta kompensējamos </w:t>
      </w:r>
      <w:r w:rsidRPr="00F86ADA" w:rsidR="0077539C">
        <w:rPr>
          <w:sz w:val="26"/>
          <w:szCs w:val="26"/>
        </w:rPr>
        <w:t xml:space="preserve">braukšanas maksas atvieglojumus. </w:t>
      </w:r>
      <w:r w:rsidRPr="00F86ADA" w:rsidR="00885984">
        <w:rPr>
          <w:sz w:val="26"/>
          <w:szCs w:val="26"/>
        </w:rPr>
        <w:t>Pakāpeniski atjaunojot pilsētas reisu intensitāti un braukšanas maksas atvieglojumus, arī no valsts budžeta kompensējamie zaudējumi samazinās</w:t>
      </w:r>
      <w:r w:rsidRPr="00F86ADA" w:rsidR="00DE6FF5">
        <w:rPr>
          <w:sz w:val="26"/>
          <w:szCs w:val="26"/>
        </w:rPr>
        <w:t xml:space="preserve"> (2020.gada februārī 150 310 </w:t>
      </w:r>
      <w:r w:rsidRPr="00F86ADA" w:rsidR="00FD0B62">
        <w:rPr>
          <w:i/>
          <w:sz w:val="26"/>
          <w:szCs w:val="26"/>
        </w:rPr>
        <w:t>euro</w:t>
      </w:r>
      <w:r w:rsidRPr="00F86ADA" w:rsidR="00DE6FF5">
        <w:rPr>
          <w:sz w:val="26"/>
          <w:szCs w:val="26"/>
        </w:rPr>
        <w:t xml:space="preserve">; 2020.gada maijā 276 023 </w:t>
      </w:r>
      <w:r w:rsidRPr="00F86ADA" w:rsidR="00FD0B62">
        <w:rPr>
          <w:i/>
          <w:sz w:val="26"/>
          <w:szCs w:val="26"/>
        </w:rPr>
        <w:t>euro</w:t>
      </w:r>
      <w:r w:rsidRPr="00F86ADA" w:rsidR="00DE6FF5">
        <w:rPr>
          <w:sz w:val="26"/>
          <w:szCs w:val="26"/>
        </w:rPr>
        <w:t xml:space="preserve">; </w:t>
      </w:r>
      <w:r w:rsidRPr="00F86ADA" w:rsidR="00A27592">
        <w:rPr>
          <w:sz w:val="26"/>
          <w:szCs w:val="26"/>
        </w:rPr>
        <w:t xml:space="preserve">augustā 192 688 </w:t>
      </w:r>
      <w:r w:rsidRPr="00F86ADA" w:rsidR="00FD0B62">
        <w:rPr>
          <w:i/>
          <w:sz w:val="26"/>
          <w:szCs w:val="26"/>
        </w:rPr>
        <w:t>euro</w:t>
      </w:r>
      <w:r w:rsidRPr="00F86ADA" w:rsidR="00DE6FF5">
        <w:rPr>
          <w:sz w:val="26"/>
          <w:szCs w:val="26"/>
        </w:rPr>
        <w:t>)</w:t>
      </w:r>
      <w:r w:rsidRPr="00F86ADA" w:rsidR="00885984">
        <w:rPr>
          <w:sz w:val="26"/>
          <w:szCs w:val="26"/>
        </w:rPr>
        <w:t>.</w:t>
      </w:r>
    </w:p>
    <w:p w:rsidRPr="00F86ADA" w:rsidR="00C6505C" w:rsidP="00C6505C" w:rsidRDefault="00C6505C" w14:paraId="4B7521CB" w14:textId="5656D781">
      <w:pPr>
        <w:pStyle w:val="af4"/>
        <w:ind w:firstLine="709"/>
        <w:jc w:val="both"/>
        <w:rPr>
          <w:sz w:val="26"/>
          <w:szCs w:val="26"/>
        </w:rPr>
      </w:pPr>
    </w:p>
    <w:p w:rsidRPr="00F86ADA" w:rsidR="00C6505C" w:rsidP="00C6505C" w:rsidRDefault="00A27592" w14:paraId="3DC94207" w14:textId="105816BF">
      <w:pPr>
        <w:ind w:left="709" w:hanging="709"/>
        <w:jc w:val="center"/>
        <w:rPr>
          <w:sz w:val="26"/>
          <w:szCs w:val="26"/>
        </w:rPr>
      </w:pPr>
      <w:r w:rsidRPr="00F86ADA">
        <w:rPr>
          <w:noProof/>
          <w:lang w:val="ru-RU" w:eastAsia="ru-RU"/>
        </w:rPr>
        <w:drawing>
          <wp:inline distT="0" distB="0" distL="0" distR="0" wp14:anchorId="1E6D4C25" wp14:editId="58EC4555">
            <wp:extent cx="5200650" cy="2743200"/>
            <wp:effectExtent l="0" t="0" r="0" b="0"/>
            <wp:docPr id="8" name="Chart 8">
              <a:extLst xmlns:a="http://schemas.openxmlformats.org/drawingml/2006/main">
                <a:ext uri="{FF2B5EF4-FFF2-40B4-BE49-F238E27FC236}">
                  <a16:creationId xmlns:a16="http://schemas.microsoft.com/office/drawing/2014/main" id="{EDBF9709-758E-4881-ABE8-12AFE9834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F86ADA" w:rsidR="00531869" w:rsidP="00C6505C" w:rsidRDefault="00531869" w14:paraId="43CD2150" w14:textId="77777777">
      <w:pPr>
        <w:ind w:left="709" w:hanging="709"/>
        <w:jc w:val="center"/>
        <w:rPr>
          <w:sz w:val="22"/>
          <w:szCs w:val="22"/>
        </w:rPr>
      </w:pPr>
      <w:r w:rsidRPr="00F86ADA">
        <w:rPr>
          <w:sz w:val="22"/>
          <w:szCs w:val="22"/>
        </w:rPr>
        <w:t>A</w:t>
      </w:r>
      <w:r w:rsidRPr="00F86ADA" w:rsidR="00C6505C">
        <w:rPr>
          <w:sz w:val="22"/>
          <w:szCs w:val="22"/>
        </w:rPr>
        <w:t>ttēls</w:t>
      </w:r>
      <w:r w:rsidRPr="00F86ADA">
        <w:rPr>
          <w:sz w:val="22"/>
          <w:szCs w:val="22"/>
        </w:rPr>
        <w:t xml:space="preserve"> Nr.5</w:t>
      </w:r>
      <w:r w:rsidRPr="00F86ADA" w:rsidR="00C6505C">
        <w:rPr>
          <w:sz w:val="22"/>
          <w:szCs w:val="22"/>
        </w:rPr>
        <w:t xml:space="preserve"> </w:t>
      </w:r>
    </w:p>
    <w:p w:rsidRPr="00F86ADA" w:rsidR="00C6505C" w:rsidP="00C6505C" w:rsidRDefault="00C6505C" w14:paraId="6CF6CF25" w14:textId="5E5025F5">
      <w:pPr>
        <w:ind w:left="709" w:hanging="709"/>
        <w:jc w:val="center"/>
        <w:rPr>
          <w:sz w:val="22"/>
          <w:szCs w:val="22"/>
        </w:rPr>
      </w:pPr>
      <w:r w:rsidRPr="00F86ADA">
        <w:rPr>
          <w:sz w:val="22"/>
          <w:szCs w:val="22"/>
        </w:rPr>
        <w:t xml:space="preserve">Republikas pilsētu pašvaldībās no valsts budžeta </w:t>
      </w:r>
    </w:p>
    <w:p w:rsidRPr="00F86ADA" w:rsidR="00C6505C" w:rsidP="00C6505C" w:rsidRDefault="00C6505C" w14:paraId="5375BF04" w14:textId="77777777">
      <w:pPr>
        <w:ind w:left="709" w:hanging="709"/>
        <w:jc w:val="center"/>
        <w:rPr>
          <w:sz w:val="22"/>
          <w:szCs w:val="22"/>
        </w:rPr>
      </w:pPr>
      <w:r w:rsidRPr="00F86ADA">
        <w:rPr>
          <w:sz w:val="22"/>
          <w:szCs w:val="22"/>
        </w:rPr>
        <w:t xml:space="preserve">kompensējamie zaudējumi ārpus pilsētas administratīvās </w:t>
      </w:r>
    </w:p>
    <w:p w:rsidRPr="00F86ADA" w:rsidR="00C6505C" w:rsidP="00C6505C" w:rsidRDefault="00C6505C" w14:paraId="672DF0F7" w14:textId="18A59056">
      <w:pPr>
        <w:ind w:left="709" w:hanging="709"/>
        <w:jc w:val="center"/>
        <w:rPr>
          <w:sz w:val="22"/>
          <w:szCs w:val="22"/>
        </w:rPr>
      </w:pPr>
      <w:r w:rsidRPr="00F86ADA">
        <w:rPr>
          <w:sz w:val="22"/>
          <w:szCs w:val="22"/>
        </w:rPr>
        <w:t>teritorijas 201</w:t>
      </w:r>
      <w:r w:rsidRPr="00F86ADA" w:rsidR="00BD6430">
        <w:rPr>
          <w:sz w:val="22"/>
          <w:szCs w:val="22"/>
        </w:rPr>
        <w:t>8</w:t>
      </w:r>
      <w:r w:rsidRPr="00F86ADA">
        <w:rPr>
          <w:sz w:val="22"/>
          <w:szCs w:val="22"/>
        </w:rPr>
        <w:t>.-20</w:t>
      </w:r>
      <w:r w:rsidRPr="00F86ADA" w:rsidR="00BD6430">
        <w:rPr>
          <w:sz w:val="22"/>
          <w:szCs w:val="22"/>
        </w:rPr>
        <w:t>20</w:t>
      </w:r>
      <w:r w:rsidRPr="00F86ADA">
        <w:rPr>
          <w:sz w:val="22"/>
          <w:szCs w:val="22"/>
        </w:rPr>
        <w:t xml:space="preserve">.gada </w:t>
      </w:r>
      <w:r w:rsidRPr="00F86ADA" w:rsidR="00A27592">
        <w:rPr>
          <w:sz w:val="22"/>
          <w:szCs w:val="22"/>
        </w:rPr>
        <w:t>8</w:t>
      </w:r>
      <w:r w:rsidRPr="00F86ADA">
        <w:rPr>
          <w:sz w:val="22"/>
          <w:szCs w:val="22"/>
        </w:rPr>
        <w:t xml:space="preserve"> mēnešos, </w:t>
      </w:r>
      <w:r w:rsidRPr="00F86ADA" w:rsidR="00FD0B62">
        <w:rPr>
          <w:i/>
          <w:sz w:val="26"/>
          <w:szCs w:val="26"/>
        </w:rPr>
        <w:t>euro</w:t>
      </w:r>
    </w:p>
    <w:p w:rsidRPr="00F86ADA" w:rsidR="00C6505C" w:rsidP="00C6505C" w:rsidRDefault="00C6505C" w14:paraId="68821EE0" w14:textId="77777777">
      <w:pPr>
        <w:pStyle w:val="af4"/>
        <w:ind w:firstLine="709"/>
        <w:jc w:val="both"/>
        <w:rPr>
          <w:sz w:val="26"/>
          <w:szCs w:val="26"/>
        </w:rPr>
      </w:pPr>
    </w:p>
    <w:p w:rsidRPr="00F86ADA" w:rsidR="00C6505C" w:rsidP="00C6505C" w:rsidRDefault="00C6505C" w14:paraId="636D8B3F" w14:textId="3F293E58">
      <w:pPr>
        <w:ind w:firstLine="709"/>
        <w:jc w:val="both"/>
        <w:rPr>
          <w:sz w:val="26"/>
          <w:szCs w:val="26"/>
        </w:rPr>
      </w:pPr>
      <w:r w:rsidRPr="00F86ADA">
        <w:rPr>
          <w:sz w:val="26"/>
          <w:szCs w:val="26"/>
        </w:rPr>
        <w:t>Kā liecina 20</w:t>
      </w:r>
      <w:r w:rsidRPr="00F86ADA" w:rsidR="0077539C">
        <w:rPr>
          <w:sz w:val="26"/>
          <w:szCs w:val="26"/>
        </w:rPr>
        <w:t>20</w:t>
      </w:r>
      <w:r w:rsidRPr="00F86ADA">
        <w:rPr>
          <w:sz w:val="26"/>
          <w:szCs w:val="26"/>
        </w:rPr>
        <w:t xml:space="preserve">.gada </w:t>
      </w:r>
      <w:r w:rsidRPr="00F86ADA" w:rsidR="00A27592">
        <w:rPr>
          <w:sz w:val="26"/>
          <w:szCs w:val="26"/>
        </w:rPr>
        <w:t>astoņu</w:t>
      </w:r>
      <w:r w:rsidRPr="00F86ADA">
        <w:rPr>
          <w:sz w:val="26"/>
          <w:szCs w:val="26"/>
        </w:rPr>
        <w:t xml:space="preserve"> mēnešu faktiskie rezultāti, </w:t>
      </w:r>
      <w:r w:rsidRPr="00F86ADA" w:rsidR="00DE6FF5">
        <w:rPr>
          <w:sz w:val="26"/>
          <w:szCs w:val="26"/>
        </w:rPr>
        <w:t xml:space="preserve">tad no valsts budžeta kompensējamais zaudējumu apmērs minētajā periodā ir </w:t>
      </w:r>
      <w:r w:rsidRPr="00F86ADA" w:rsidR="00A27592">
        <w:rPr>
          <w:sz w:val="26"/>
          <w:szCs w:val="26"/>
        </w:rPr>
        <w:t>1 756 928</w:t>
      </w:r>
      <w:r w:rsidRPr="00F86ADA" w:rsidR="00DE6FF5">
        <w:rPr>
          <w:sz w:val="26"/>
          <w:szCs w:val="26"/>
        </w:rPr>
        <w:t xml:space="preserve"> </w:t>
      </w:r>
      <w:r w:rsidRPr="00F86ADA" w:rsidR="00FD0B62">
        <w:rPr>
          <w:i/>
          <w:sz w:val="26"/>
          <w:szCs w:val="26"/>
        </w:rPr>
        <w:t>euro</w:t>
      </w:r>
      <w:r w:rsidRPr="00F86ADA" w:rsidR="00DE6FF5">
        <w:rPr>
          <w:sz w:val="26"/>
          <w:szCs w:val="26"/>
        </w:rPr>
        <w:t xml:space="preserve">. Pamatojoties uz minētajiem datiem </w:t>
      </w:r>
      <w:r w:rsidRPr="00F86ADA">
        <w:rPr>
          <w:sz w:val="26"/>
          <w:szCs w:val="26"/>
        </w:rPr>
        <w:t>tiek plānots, ka prognozētie 20</w:t>
      </w:r>
      <w:r w:rsidRPr="00F86ADA" w:rsidR="0077539C">
        <w:rPr>
          <w:sz w:val="26"/>
          <w:szCs w:val="26"/>
        </w:rPr>
        <w:t>20</w:t>
      </w:r>
      <w:r w:rsidRPr="00F86ADA">
        <w:rPr>
          <w:sz w:val="26"/>
          <w:szCs w:val="26"/>
        </w:rPr>
        <w:t xml:space="preserve">.gada zaudējumi </w:t>
      </w:r>
      <w:r w:rsidRPr="00F86ADA" w:rsidR="00DE6FF5">
        <w:rPr>
          <w:sz w:val="26"/>
          <w:szCs w:val="26"/>
        </w:rPr>
        <w:t>sasniegs 2</w:t>
      </w:r>
      <w:r w:rsidRPr="00F86ADA" w:rsidR="006359B4">
        <w:rPr>
          <w:sz w:val="26"/>
          <w:szCs w:val="26"/>
        </w:rPr>
        <w:t> </w:t>
      </w:r>
      <w:r w:rsidRPr="00F86ADA" w:rsidR="00DE6FF5">
        <w:rPr>
          <w:sz w:val="26"/>
          <w:szCs w:val="26"/>
        </w:rPr>
        <w:t>5</w:t>
      </w:r>
      <w:r w:rsidRPr="00F86ADA" w:rsidR="00EC5536">
        <w:rPr>
          <w:sz w:val="26"/>
          <w:szCs w:val="26"/>
        </w:rPr>
        <w:t>8</w:t>
      </w:r>
      <w:r w:rsidRPr="00F86ADA" w:rsidR="006359B4">
        <w:rPr>
          <w:sz w:val="26"/>
          <w:szCs w:val="26"/>
        </w:rPr>
        <w:t xml:space="preserve">5 051 </w:t>
      </w:r>
      <w:r w:rsidRPr="00F86ADA" w:rsidR="00FD0B62">
        <w:rPr>
          <w:i/>
          <w:sz w:val="26"/>
          <w:szCs w:val="26"/>
        </w:rPr>
        <w:t>euro</w:t>
      </w:r>
      <w:r w:rsidRPr="00F86ADA">
        <w:rPr>
          <w:sz w:val="26"/>
          <w:szCs w:val="26"/>
        </w:rPr>
        <w:t xml:space="preserve"> (skatīt ziņojuma </w:t>
      </w:r>
      <w:r w:rsidRPr="00F86ADA" w:rsidR="00531869">
        <w:rPr>
          <w:sz w:val="26"/>
          <w:szCs w:val="26"/>
        </w:rPr>
        <w:t>t</w:t>
      </w:r>
      <w:r w:rsidRPr="00F86ADA">
        <w:rPr>
          <w:sz w:val="26"/>
          <w:szCs w:val="26"/>
        </w:rPr>
        <w:t>abulu</w:t>
      </w:r>
      <w:r w:rsidRPr="00F86ADA" w:rsidR="00531869">
        <w:rPr>
          <w:sz w:val="26"/>
          <w:szCs w:val="26"/>
        </w:rPr>
        <w:t xml:space="preserve"> Nr.3</w:t>
      </w:r>
      <w:r w:rsidRPr="00F86ADA">
        <w:rPr>
          <w:sz w:val="26"/>
          <w:szCs w:val="26"/>
        </w:rPr>
        <w:t xml:space="preserve">). </w:t>
      </w:r>
    </w:p>
    <w:p w:rsidRPr="00F86ADA" w:rsidR="00C6505C" w:rsidP="00C6505C" w:rsidRDefault="00C6505C" w14:paraId="7C83EE4A" w14:textId="77777777">
      <w:pPr>
        <w:ind w:firstLine="709"/>
        <w:jc w:val="both"/>
        <w:rPr>
          <w:sz w:val="26"/>
          <w:szCs w:val="26"/>
        </w:rPr>
      </w:pPr>
    </w:p>
    <w:p w:rsidRPr="00F86ADA" w:rsidR="00FB63D6" w:rsidP="001B4C5F" w:rsidRDefault="00D0490A" w14:paraId="1F4F18F3" w14:textId="3316C83F">
      <w:pPr>
        <w:pStyle w:val="a9"/>
        <w:numPr>
          <w:ilvl w:val="0"/>
          <w:numId w:val="2"/>
        </w:numPr>
        <w:ind w:left="426" w:hanging="426"/>
        <w:jc w:val="both"/>
        <w:rPr>
          <w:b/>
          <w:bCs/>
          <w:sz w:val="26"/>
          <w:szCs w:val="26"/>
        </w:rPr>
      </w:pPr>
      <w:r w:rsidRPr="00F86ADA">
        <w:rPr>
          <w:b/>
          <w:bCs/>
          <w:sz w:val="26"/>
          <w:szCs w:val="26"/>
        </w:rPr>
        <w:t>Nepieciešamais papildu finansējums sabiedriskā transporta pakalpojumu nodrošināšanai.</w:t>
      </w:r>
    </w:p>
    <w:p w:rsidRPr="00F86ADA" w:rsidR="00FB63D6" w:rsidP="00B97875" w:rsidRDefault="00FB63D6" w14:paraId="2BCD147F" w14:textId="759820A7">
      <w:pPr>
        <w:ind w:firstLine="709"/>
        <w:jc w:val="both"/>
        <w:rPr>
          <w:sz w:val="26"/>
          <w:szCs w:val="26"/>
        </w:rPr>
      </w:pPr>
    </w:p>
    <w:p w:rsidRPr="00F86ADA" w:rsidR="00D0490A" w:rsidP="00D0490A" w:rsidRDefault="00D0490A" w14:paraId="64F91500" w14:textId="4BEF9D5E">
      <w:pPr>
        <w:ind w:firstLine="709"/>
        <w:jc w:val="both"/>
        <w:rPr>
          <w:sz w:val="26"/>
          <w:szCs w:val="26"/>
        </w:rPr>
      </w:pPr>
      <w:r w:rsidRPr="00F86ADA">
        <w:rPr>
          <w:sz w:val="26"/>
          <w:szCs w:val="26"/>
        </w:rPr>
        <w:t>Lai nodrošinātu sabiedriskā transporta pakalpojumu sniedzējiem – reģionālās nozīmes pārvadājumos ar autobusiem, reģionālās nozīmes pārvadājumos ar vilcienu, un republikas pilsētās pārvadājumos saistībā ar zaudējumiem par maršrutu daļu, kas ir ārpus pilsētas administratīvās teritorijas, ja šī maršruta daļa ir vairāk kā 30% no kopējā maršruta garuma, un personu ar invaliditāti pārvadāšanu, – Ministru kabineta noteikumu Nr.435 2.1. un 2.5.apakšpunktā noteikto zaudējumu kompensēšanu no valsts budžeta apakšprogrammas 31.06.00 un 31.07.00, faktiskais pieejamais finansējums zaudējumu segšanai 20</w:t>
      </w:r>
      <w:r w:rsidRPr="00F86ADA" w:rsidR="002E77C7">
        <w:rPr>
          <w:sz w:val="26"/>
          <w:szCs w:val="26"/>
        </w:rPr>
        <w:t>20</w:t>
      </w:r>
      <w:r w:rsidRPr="00F86ADA">
        <w:rPr>
          <w:sz w:val="26"/>
          <w:szCs w:val="26"/>
        </w:rPr>
        <w:t>.gadā</w:t>
      </w:r>
      <w:r w:rsidRPr="00F86ADA" w:rsidR="002E77C7">
        <w:rPr>
          <w:sz w:val="26"/>
          <w:szCs w:val="26"/>
        </w:rPr>
        <w:t xml:space="preserve">, </w:t>
      </w:r>
      <w:r w:rsidRPr="00F86ADA" w:rsidR="004A497C">
        <w:rPr>
          <w:sz w:val="26"/>
          <w:szCs w:val="26"/>
        </w:rPr>
        <w:t>to starpā</w:t>
      </w:r>
      <w:r w:rsidRPr="00F86ADA" w:rsidR="002E77C7">
        <w:rPr>
          <w:sz w:val="26"/>
          <w:szCs w:val="26"/>
        </w:rPr>
        <w:t xml:space="preserve"> 2019.gada nesegto saistību segšanai,</w:t>
      </w:r>
      <w:r w:rsidRPr="00F86ADA">
        <w:rPr>
          <w:sz w:val="26"/>
          <w:szCs w:val="26"/>
        </w:rPr>
        <w:t xml:space="preserve"> ir 61 </w:t>
      </w:r>
      <w:r w:rsidRPr="00F86ADA" w:rsidR="002E77C7">
        <w:rPr>
          <w:sz w:val="26"/>
          <w:szCs w:val="26"/>
        </w:rPr>
        <w:t>6</w:t>
      </w:r>
      <w:r w:rsidRPr="00F86ADA">
        <w:rPr>
          <w:sz w:val="26"/>
          <w:szCs w:val="26"/>
        </w:rPr>
        <w:t xml:space="preserve">03 518 </w:t>
      </w:r>
      <w:r w:rsidRPr="00F86ADA" w:rsidR="00FD0B62">
        <w:rPr>
          <w:i/>
          <w:sz w:val="26"/>
          <w:szCs w:val="26"/>
        </w:rPr>
        <w:t>euro</w:t>
      </w:r>
      <w:r w:rsidRPr="00F86ADA">
        <w:rPr>
          <w:iCs/>
          <w:sz w:val="26"/>
          <w:szCs w:val="26"/>
        </w:rPr>
        <w:t>, t.i.:</w:t>
      </w:r>
    </w:p>
    <w:p w:rsidRPr="00F86ADA" w:rsidR="00D0490A" w:rsidP="00D0490A" w:rsidRDefault="00D0490A" w14:paraId="42A79211" w14:textId="01DAD7FE">
      <w:pPr>
        <w:ind w:firstLine="709"/>
        <w:jc w:val="both"/>
        <w:rPr>
          <w:sz w:val="26"/>
          <w:szCs w:val="26"/>
        </w:rPr>
      </w:pPr>
      <w:r w:rsidRPr="00F86ADA">
        <w:rPr>
          <w:sz w:val="26"/>
          <w:szCs w:val="26"/>
        </w:rPr>
        <w:t xml:space="preserve">- apakšprogrammā 31.06.00  –  40 953 076 </w:t>
      </w:r>
      <w:r w:rsidRPr="00F86ADA" w:rsidR="00FD0B62">
        <w:rPr>
          <w:i/>
          <w:sz w:val="26"/>
          <w:szCs w:val="26"/>
        </w:rPr>
        <w:t>euro</w:t>
      </w:r>
      <w:r w:rsidRPr="00F86ADA">
        <w:rPr>
          <w:sz w:val="26"/>
          <w:szCs w:val="26"/>
        </w:rPr>
        <w:t>;</w:t>
      </w:r>
    </w:p>
    <w:p w:rsidRPr="00F86ADA" w:rsidR="00D0490A" w:rsidP="00D0490A" w:rsidRDefault="00D0490A" w14:paraId="319B73B0" w14:textId="6EBE78C0">
      <w:pPr>
        <w:ind w:firstLine="709"/>
        <w:jc w:val="both"/>
        <w:rPr>
          <w:sz w:val="26"/>
          <w:szCs w:val="26"/>
        </w:rPr>
      </w:pPr>
      <w:r w:rsidRPr="00F86ADA">
        <w:rPr>
          <w:sz w:val="26"/>
          <w:szCs w:val="26"/>
        </w:rPr>
        <w:t>- apakšprogrammā 31.07.00 –  20</w:t>
      </w:r>
      <w:r w:rsidRPr="00F86ADA" w:rsidR="002E77C7">
        <w:rPr>
          <w:sz w:val="26"/>
          <w:szCs w:val="26"/>
        </w:rPr>
        <w:t xml:space="preserve"> 6</w:t>
      </w:r>
      <w:r w:rsidRPr="00F86ADA">
        <w:rPr>
          <w:sz w:val="26"/>
          <w:szCs w:val="26"/>
        </w:rPr>
        <w:t xml:space="preserve">50 442 </w:t>
      </w:r>
      <w:r w:rsidRPr="00F86ADA" w:rsidR="00FD0B62">
        <w:rPr>
          <w:i/>
          <w:sz w:val="26"/>
          <w:szCs w:val="26"/>
        </w:rPr>
        <w:t>euro</w:t>
      </w:r>
      <w:r w:rsidRPr="00F86ADA">
        <w:rPr>
          <w:i/>
          <w:sz w:val="26"/>
          <w:szCs w:val="26"/>
        </w:rPr>
        <w:t>.</w:t>
      </w:r>
      <w:r w:rsidRPr="00F86ADA">
        <w:rPr>
          <w:sz w:val="26"/>
          <w:szCs w:val="26"/>
        </w:rPr>
        <w:t xml:space="preserve"> </w:t>
      </w:r>
    </w:p>
    <w:p w:rsidRPr="00F86ADA" w:rsidR="002E77C7" w:rsidP="00D0490A" w:rsidRDefault="002E77C7" w14:paraId="3D7588E5" w14:textId="77777777">
      <w:pPr>
        <w:ind w:right="46" w:firstLine="709"/>
        <w:jc w:val="both"/>
        <w:rPr>
          <w:sz w:val="26"/>
          <w:szCs w:val="26"/>
        </w:rPr>
      </w:pPr>
    </w:p>
    <w:p w:rsidRPr="00F86ADA" w:rsidR="008911D6" w:rsidP="00D0490A" w:rsidRDefault="008911D6" w14:paraId="425031F1" w14:textId="47A1D421">
      <w:pPr>
        <w:ind w:right="46" w:firstLine="709"/>
        <w:jc w:val="both"/>
        <w:rPr>
          <w:sz w:val="26"/>
          <w:szCs w:val="26"/>
        </w:rPr>
      </w:pPr>
      <w:r w:rsidRPr="00F86ADA">
        <w:rPr>
          <w:sz w:val="26"/>
          <w:szCs w:val="26"/>
        </w:rPr>
        <w:t xml:space="preserve">Ievērojot sabiedriskā transporta pakalpojumu nodrošināšanai </w:t>
      </w:r>
      <w:r w:rsidRPr="00F86ADA" w:rsidR="00A900EE">
        <w:rPr>
          <w:sz w:val="26"/>
          <w:szCs w:val="26"/>
        </w:rPr>
        <w:t>nepieciešamos izdevumus un plānotos ieņēmumus</w:t>
      </w:r>
      <w:r w:rsidRPr="00F86ADA" w:rsidR="00CB22A2">
        <w:rPr>
          <w:sz w:val="26"/>
          <w:szCs w:val="26"/>
        </w:rPr>
        <w:t xml:space="preserve"> </w:t>
      </w:r>
      <w:r w:rsidRPr="00F86ADA" w:rsidR="004A497C">
        <w:rPr>
          <w:sz w:val="26"/>
          <w:szCs w:val="26"/>
        </w:rPr>
        <w:t>2020.gadā</w:t>
      </w:r>
      <w:r w:rsidRPr="00F86ADA" w:rsidR="00A900EE">
        <w:rPr>
          <w:sz w:val="26"/>
          <w:szCs w:val="26"/>
        </w:rPr>
        <w:t xml:space="preserve">, sākotnējā prognoze par valsts budžeta līdzekļu nepietiekamību par sabiedriskā transporta pakalpojumiem bija </w:t>
      </w:r>
      <w:r w:rsidRPr="00F86ADA" w:rsidR="00224D58">
        <w:rPr>
          <w:sz w:val="26"/>
          <w:szCs w:val="26"/>
        </w:rPr>
        <w:br/>
      </w:r>
      <w:r w:rsidRPr="00F86ADA" w:rsidR="00A900EE">
        <w:rPr>
          <w:sz w:val="26"/>
          <w:szCs w:val="26"/>
        </w:rPr>
        <w:lastRenderedPageBreak/>
        <w:t>18,66 milj.</w:t>
      </w:r>
      <w:r w:rsidRPr="00F86ADA" w:rsidR="00CB22A2">
        <w:rPr>
          <w:sz w:val="26"/>
          <w:szCs w:val="26"/>
        </w:rPr>
        <w:t> </w:t>
      </w:r>
      <w:r w:rsidRPr="00F86ADA" w:rsidR="00FD0B62">
        <w:rPr>
          <w:i/>
          <w:sz w:val="26"/>
          <w:szCs w:val="26"/>
        </w:rPr>
        <w:t>euro</w:t>
      </w:r>
      <w:r w:rsidRPr="00F86ADA" w:rsidR="00A900EE">
        <w:rPr>
          <w:sz w:val="26"/>
          <w:szCs w:val="26"/>
        </w:rPr>
        <w:t>. Tomēr ar ārkārtējās situācijas izsludināšanu un iedzīvotāju mobilitātes ierobežošanu, kopējais kompensējamo zaudējumu apmērs pieauga, līdz ar to pēc faktisko zaudējumu apzināšanas un sekojot pasažieru aktivitātēm sabiedriskā transporta pakalpojumu</w:t>
      </w:r>
      <w:r w:rsidRPr="00F86ADA" w:rsidR="001D31F4">
        <w:rPr>
          <w:sz w:val="26"/>
          <w:szCs w:val="26"/>
        </w:rPr>
        <w:t xml:space="preserve"> izmantošanā</w:t>
      </w:r>
      <w:r w:rsidRPr="00F86ADA" w:rsidR="00A900EE">
        <w:rPr>
          <w:sz w:val="26"/>
          <w:szCs w:val="26"/>
        </w:rPr>
        <w:t xml:space="preserve">, ir secināts, ka kopējais </w:t>
      </w:r>
      <w:r w:rsidRPr="00F86ADA" w:rsidR="00611039">
        <w:rPr>
          <w:sz w:val="26"/>
          <w:szCs w:val="26"/>
        </w:rPr>
        <w:t xml:space="preserve">zaudējumu apmērs varētu pārsniegt Satiksmes ministrijai budžetā šim mērķim sākotnēji pieejamo finansējumu par </w:t>
      </w:r>
      <w:r w:rsidRPr="00F86ADA" w:rsidR="00611039">
        <w:rPr>
          <w:b/>
          <w:bCs/>
          <w:sz w:val="26"/>
          <w:szCs w:val="26"/>
        </w:rPr>
        <w:t xml:space="preserve">25,23 milj. </w:t>
      </w:r>
      <w:r w:rsidRPr="00F86ADA" w:rsidR="00FD0B62">
        <w:rPr>
          <w:i/>
          <w:sz w:val="26"/>
          <w:szCs w:val="26"/>
        </w:rPr>
        <w:t>euro</w:t>
      </w:r>
      <w:r w:rsidRPr="00F86ADA" w:rsidR="00A900EE">
        <w:rPr>
          <w:sz w:val="26"/>
          <w:szCs w:val="26"/>
        </w:rPr>
        <w:t xml:space="preserve"> (skatīt </w:t>
      </w:r>
      <w:r w:rsidRPr="00F86ADA" w:rsidR="00531869">
        <w:rPr>
          <w:sz w:val="26"/>
          <w:szCs w:val="26"/>
        </w:rPr>
        <w:t>ta</w:t>
      </w:r>
      <w:r w:rsidRPr="00F86ADA" w:rsidR="00A900EE">
        <w:rPr>
          <w:sz w:val="26"/>
          <w:szCs w:val="26"/>
        </w:rPr>
        <w:t xml:space="preserve">bulas </w:t>
      </w:r>
      <w:r w:rsidRPr="00F86ADA" w:rsidR="00531869">
        <w:rPr>
          <w:sz w:val="26"/>
          <w:szCs w:val="26"/>
        </w:rPr>
        <w:t xml:space="preserve">Nr.3 </w:t>
      </w:r>
      <w:r w:rsidRPr="00F86ADA" w:rsidR="00A900EE">
        <w:rPr>
          <w:sz w:val="26"/>
          <w:szCs w:val="26"/>
        </w:rPr>
        <w:t xml:space="preserve">B un A rindu starpību). </w:t>
      </w:r>
    </w:p>
    <w:p w:rsidRPr="00F86ADA" w:rsidR="00804EAD" w:rsidP="00804EAD" w:rsidRDefault="00804EAD" w14:paraId="5FD44C1D" w14:textId="333C9439">
      <w:pPr>
        <w:ind w:firstLine="720"/>
        <w:jc w:val="both"/>
        <w:rPr>
          <w:sz w:val="26"/>
          <w:szCs w:val="26"/>
        </w:rPr>
      </w:pPr>
      <w:r w:rsidRPr="00F86ADA">
        <w:rPr>
          <w:sz w:val="26"/>
          <w:szCs w:val="26"/>
        </w:rPr>
        <w:t xml:space="preserve">Saskaņā ar Ministru kabineta 2020.gada 15.jūlija rīkojumu Nr.381 “Par finanšu līdzekļu piešķiršanu no valsts budžeta programmas 02.00.00 “Līdzekļi neparedzētiem gadījumiem”” un Finanšu ministrijas 2020.gada 7.augusta rīkojumu Nr. 289 “Par līdzekļu piešķiršanu” Satiksmes ministrijai no valsts budžeta programmas 02.00.00 “Līdzekļi neparedzētiem gadījumiem” tika piešķirts finansējums 6 341 758 </w:t>
      </w:r>
      <w:r w:rsidRPr="00F86ADA" w:rsidR="00FD0B62">
        <w:rPr>
          <w:i/>
          <w:sz w:val="26"/>
          <w:szCs w:val="26"/>
        </w:rPr>
        <w:t>euro</w:t>
      </w:r>
      <w:r w:rsidRPr="00F86ADA">
        <w:rPr>
          <w:sz w:val="26"/>
          <w:szCs w:val="26"/>
        </w:rPr>
        <w:t xml:space="preserve"> apmērā, tai skaitā 6 325 393 </w:t>
      </w:r>
      <w:r w:rsidRPr="00F86ADA" w:rsidR="00FD0B62">
        <w:rPr>
          <w:i/>
          <w:sz w:val="26"/>
          <w:szCs w:val="26"/>
        </w:rPr>
        <w:t>euro</w:t>
      </w:r>
      <w:r w:rsidRPr="00F86ADA">
        <w:rPr>
          <w:sz w:val="26"/>
          <w:szCs w:val="26"/>
        </w:rPr>
        <w:t>, lai kompensētu zaudējumus, kas radušies reģionālās nozīmes pārvadājumos ar autobusiem un vilcieniem sakarā ar Covid-19 izplatības ierobežošanai noteiktajiem drošības un sociālās distancēšanās pasākumiem sabiedriskajā transportā ārkārtējās situācijas laikā no 2020.gada 13.marta līdz 9.jūnijam, kā arī ārkārtējās situācijas seku mazināšanai.</w:t>
      </w:r>
    </w:p>
    <w:p w:rsidRPr="00F86ADA" w:rsidR="00804EAD" w:rsidP="00804EAD" w:rsidRDefault="00804EAD" w14:paraId="279FF707" w14:textId="7F5F72B5">
      <w:pPr>
        <w:ind w:firstLine="720"/>
        <w:jc w:val="both"/>
        <w:rPr>
          <w:sz w:val="26"/>
          <w:szCs w:val="26"/>
        </w:rPr>
      </w:pPr>
      <w:r w:rsidRPr="00F86ADA">
        <w:rPr>
          <w:sz w:val="26"/>
          <w:szCs w:val="26"/>
        </w:rPr>
        <w:t xml:space="preserve">Vienlaikus saskaņā ar Likuma par budžetu un finanšu vadību 9.panta trīspadsmitās daļas 1.punktu, Ministru kabineta 2018.gada 17.jūlija noteikumiem Nr.421 “Kārtība, kādā veic gadskārtējā valsts budžeta likumā noteiktās apropriācijas izmaiņas” un MK noteikumu Nr.435 21.punktu </w:t>
      </w:r>
      <w:r w:rsidRPr="00F86ADA" w:rsidR="003C6CEC">
        <w:rPr>
          <w:sz w:val="26"/>
          <w:szCs w:val="26"/>
        </w:rPr>
        <w:t xml:space="preserve">un Ministru kabineta 2020.gada 22.septembra rīkojumu Nr. 537 “Par apropriācijas pārdali” </w:t>
      </w:r>
      <w:r w:rsidRPr="00F86ADA">
        <w:rPr>
          <w:sz w:val="26"/>
          <w:szCs w:val="26"/>
        </w:rPr>
        <w:t xml:space="preserve">ir </w:t>
      </w:r>
      <w:r w:rsidRPr="00F86ADA" w:rsidR="003C6CEC">
        <w:rPr>
          <w:sz w:val="26"/>
          <w:szCs w:val="26"/>
        </w:rPr>
        <w:t>apstiprināta</w:t>
      </w:r>
      <w:r w:rsidRPr="00F86ADA">
        <w:rPr>
          <w:sz w:val="26"/>
          <w:szCs w:val="26"/>
        </w:rPr>
        <w:t xml:space="preserve"> apakšprogrammā 31.07.00 EKK 7460 “Pārējie valsts budžeta uzturēšanas izdevumu transferti pašvaldībām” plānoto neapgūto valsts budžeta līdzekļu 3 077 51</w:t>
      </w:r>
      <w:r w:rsidRPr="00F86ADA" w:rsidR="00A05B18">
        <w:rPr>
          <w:sz w:val="26"/>
          <w:szCs w:val="26"/>
        </w:rPr>
        <w:t>7</w:t>
      </w:r>
      <w:r w:rsidRPr="00F86ADA">
        <w:rPr>
          <w:sz w:val="26"/>
          <w:szCs w:val="26"/>
        </w:rPr>
        <w:t xml:space="preserve"> </w:t>
      </w:r>
      <w:r w:rsidRPr="00F86ADA" w:rsidR="00FD0B62">
        <w:rPr>
          <w:i/>
          <w:sz w:val="26"/>
          <w:szCs w:val="26"/>
        </w:rPr>
        <w:t>euro</w:t>
      </w:r>
      <w:r w:rsidRPr="00F86ADA">
        <w:rPr>
          <w:sz w:val="26"/>
          <w:szCs w:val="26"/>
        </w:rPr>
        <w:t xml:space="preserve"> apropriācijas pārdale uz:</w:t>
      </w:r>
    </w:p>
    <w:p w:rsidRPr="00F86ADA" w:rsidR="00804EAD" w:rsidP="00804EAD" w:rsidRDefault="00804EAD" w14:paraId="3ED4917F" w14:textId="60FA8A60">
      <w:pPr>
        <w:ind w:firstLine="720"/>
        <w:jc w:val="both"/>
        <w:rPr>
          <w:sz w:val="26"/>
          <w:szCs w:val="26"/>
        </w:rPr>
      </w:pPr>
      <w:r w:rsidRPr="00F86ADA">
        <w:rPr>
          <w:sz w:val="26"/>
          <w:szCs w:val="26"/>
        </w:rPr>
        <w:t>- apakšprogrammu 31.06.00 EKK 3000 “Subsīdijas un dotācijas” – 1 871 054 </w:t>
      </w:r>
      <w:r w:rsidRPr="00F86ADA" w:rsidR="00FD0B62">
        <w:rPr>
          <w:i/>
          <w:sz w:val="26"/>
          <w:szCs w:val="26"/>
        </w:rPr>
        <w:t>euro</w:t>
      </w:r>
      <w:r w:rsidRPr="00F86ADA">
        <w:rPr>
          <w:sz w:val="26"/>
          <w:szCs w:val="26"/>
        </w:rPr>
        <w:t>;</w:t>
      </w:r>
    </w:p>
    <w:p w:rsidRPr="00F86ADA" w:rsidR="00804EAD" w:rsidP="00804EAD" w:rsidRDefault="00804EAD" w14:paraId="7BDE99B0" w14:textId="5A9B346F">
      <w:pPr>
        <w:ind w:firstLine="720"/>
        <w:jc w:val="both"/>
        <w:rPr>
          <w:sz w:val="26"/>
          <w:szCs w:val="26"/>
        </w:rPr>
      </w:pPr>
      <w:r w:rsidRPr="00F86ADA">
        <w:rPr>
          <w:sz w:val="26"/>
          <w:szCs w:val="26"/>
        </w:rPr>
        <w:t xml:space="preserve">- apakšprogrammu 31.06.00 EKK 7460 “Pārējie valsts budžeta uzturēšanas izdevumu transferti pašvaldībām” – 1 206 463 </w:t>
      </w:r>
      <w:r w:rsidRPr="00F86ADA" w:rsidR="00FD0B62">
        <w:rPr>
          <w:i/>
          <w:sz w:val="26"/>
          <w:szCs w:val="26"/>
        </w:rPr>
        <w:t>euro</w:t>
      </w:r>
      <w:r w:rsidRPr="00F86ADA">
        <w:rPr>
          <w:sz w:val="26"/>
          <w:szCs w:val="26"/>
        </w:rPr>
        <w:t>.</w:t>
      </w:r>
    </w:p>
    <w:p w:rsidRPr="00F86ADA" w:rsidR="00804EAD" w:rsidP="00804EAD" w:rsidRDefault="00804EAD" w14:paraId="6154DD69" w14:textId="25BAEC00">
      <w:pPr>
        <w:ind w:firstLine="720"/>
        <w:jc w:val="both"/>
        <w:rPr>
          <w:sz w:val="26"/>
          <w:szCs w:val="26"/>
        </w:rPr>
      </w:pPr>
    </w:p>
    <w:p w:rsidRPr="00F86ADA" w:rsidR="00D0490A" w:rsidP="00D0490A" w:rsidRDefault="00D0490A" w14:paraId="5195970B" w14:textId="1CCB6AF0">
      <w:pPr>
        <w:ind w:firstLine="709"/>
        <w:jc w:val="right"/>
      </w:pPr>
      <w:r w:rsidRPr="00F86ADA">
        <w:t>Tabula</w:t>
      </w:r>
      <w:r w:rsidRPr="00F86ADA" w:rsidR="00531869">
        <w:t xml:space="preserve"> Nr.3</w:t>
      </w:r>
    </w:p>
    <w:p w:rsidRPr="00F86ADA" w:rsidR="00D0490A" w:rsidP="00D0490A" w:rsidRDefault="00D0490A" w14:paraId="72D0671F" w14:textId="77777777">
      <w:pPr>
        <w:jc w:val="right"/>
        <w:rPr>
          <w:b/>
          <w:bCs/>
        </w:rPr>
      </w:pPr>
      <w:bookmarkStart w:name="_Hlk513716882" w:id="7"/>
      <w:r w:rsidRPr="00F86ADA">
        <w:rPr>
          <w:b/>
          <w:bCs/>
        </w:rPr>
        <w:t xml:space="preserve">Sabiedriskā transporta pakalpojumu sniegšanai </w:t>
      </w:r>
    </w:p>
    <w:p w:rsidRPr="00F86ADA" w:rsidR="00D0490A" w:rsidP="00D0490A" w:rsidRDefault="00D0490A" w14:paraId="40110034" w14:textId="01302FB1">
      <w:pPr>
        <w:jc w:val="right"/>
        <w:rPr>
          <w:b/>
          <w:bCs/>
          <w:i/>
          <w:iCs/>
        </w:rPr>
      </w:pPr>
      <w:r w:rsidRPr="00F86ADA">
        <w:rPr>
          <w:b/>
          <w:bCs/>
        </w:rPr>
        <w:t>papildus nepieciešamais finansējums 20</w:t>
      </w:r>
      <w:r w:rsidRPr="00F86ADA" w:rsidR="00893AE2">
        <w:rPr>
          <w:b/>
          <w:bCs/>
        </w:rPr>
        <w:t>20</w:t>
      </w:r>
      <w:r w:rsidRPr="00F86ADA">
        <w:rPr>
          <w:b/>
          <w:bCs/>
        </w:rPr>
        <w:t xml:space="preserve">.gadam, </w:t>
      </w:r>
      <w:r w:rsidRPr="00F86ADA" w:rsidR="00FD0B62">
        <w:rPr>
          <w:i/>
          <w:sz w:val="26"/>
          <w:szCs w:val="26"/>
        </w:rPr>
        <w:t>euro</w:t>
      </w:r>
    </w:p>
    <w:p w:rsidRPr="00F86ADA" w:rsidR="00D0490A" w:rsidP="00D0490A" w:rsidRDefault="00D0490A" w14:paraId="6741B31D" w14:textId="04B26F53">
      <w:pPr>
        <w:jc w:val="right"/>
        <w:rPr>
          <w:b/>
          <w:bCs/>
          <w:i/>
          <w:iCs/>
        </w:rPr>
      </w:pPr>
    </w:p>
    <w:tbl>
      <w:tblPr>
        <w:tblW w:w="9072" w:type="dxa"/>
        <w:tblLook w:val="04A0" w:firstRow="1" w:lastRow="0" w:firstColumn="1" w:lastColumn="0" w:noHBand="0" w:noVBand="1"/>
      </w:tblPr>
      <w:tblGrid>
        <w:gridCol w:w="460"/>
        <w:gridCol w:w="2517"/>
        <w:gridCol w:w="1418"/>
        <w:gridCol w:w="1268"/>
        <w:gridCol w:w="838"/>
        <w:gridCol w:w="1245"/>
        <w:gridCol w:w="1326"/>
      </w:tblGrid>
      <w:tr w:rsidRPr="00F86ADA" w:rsidR="00F86ADA" w:rsidTr="001B7430" w14:paraId="2E9201A5" w14:textId="77777777">
        <w:trPr>
          <w:trHeight w:val="540"/>
        </w:trPr>
        <w:tc>
          <w:tcPr>
            <w:tcW w:w="460" w:type="dxa"/>
            <w:tcBorders>
              <w:top w:val="nil"/>
              <w:left w:val="nil"/>
              <w:bottom w:val="nil"/>
              <w:right w:val="nil"/>
            </w:tcBorders>
            <w:shd w:val="clear" w:color="auto" w:fill="auto"/>
            <w:noWrap/>
            <w:vAlign w:val="bottom"/>
            <w:hideMark/>
          </w:tcPr>
          <w:p w:rsidRPr="00F86ADA" w:rsidR="001B7430" w:rsidP="001B7430" w:rsidRDefault="001B7430" w14:paraId="3373BD2A" w14:textId="74121E5C">
            <w:pPr>
              <w:rPr>
                <w:sz w:val="20"/>
                <w:szCs w:val="20"/>
              </w:rPr>
            </w:pPr>
          </w:p>
        </w:tc>
        <w:tc>
          <w:tcPr>
            <w:tcW w:w="2517" w:type="dxa"/>
            <w:tcBorders>
              <w:top w:val="nil"/>
              <w:left w:val="nil"/>
              <w:bottom w:val="nil"/>
              <w:right w:val="nil"/>
            </w:tcBorders>
            <w:shd w:val="clear" w:color="auto" w:fill="auto"/>
            <w:noWrap/>
            <w:vAlign w:val="bottom"/>
            <w:hideMark/>
          </w:tcPr>
          <w:p w:rsidRPr="00F86ADA" w:rsidR="001B7430" w:rsidP="001B7430" w:rsidRDefault="001B7430" w14:paraId="7A2CB36B" w14:textId="77777777">
            <w:pPr>
              <w:rPr>
                <w:sz w:val="20"/>
                <w:szCs w:val="20"/>
              </w:rPr>
            </w:pPr>
          </w:p>
        </w:tc>
        <w:tc>
          <w:tcPr>
            <w:tcW w:w="3524" w:type="dxa"/>
            <w:gridSpan w:val="3"/>
            <w:tcBorders>
              <w:top w:val="single" w:color="auto" w:sz="4" w:space="0"/>
              <w:left w:val="single" w:color="auto" w:sz="4" w:space="0"/>
              <w:bottom w:val="single" w:color="auto" w:sz="4" w:space="0"/>
              <w:right w:val="single" w:color="000000" w:sz="4" w:space="0"/>
            </w:tcBorders>
            <w:shd w:val="clear" w:color="auto" w:fill="auto"/>
            <w:vAlign w:val="bottom"/>
            <w:hideMark/>
          </w:tcPr>
          <w:p w:rsidRPr="00F86ADA" w:rsidR="001B7430" w:rsidP="001B7430" w:rsidRDefault="001B7430" w14:paraId="1FEC14CC" w14:textId="77777777">
            <w:pPr>
              <w:jc w:val="center"/>
              <w:rPr>
                <w:sz w:val="20"/>
                <w:szCs w:val="20"/>
              </w:rPr>
            </w:pPr>
            <w:r w:rsidRPr="00F86ADA">
              <w:rPr>
                <w:sz w:val="20"/>
                <w:szCs w:val="20"/>
              </w:rPr>
              <w:t>Sabiedriskā transporta kompensējamie zaudējumi</w:t>
            </w:r>
          </w:p>
        </w:tc>
        <w:tc>
          <w:tcPr>
            <w:tcW w:w="2571" w:type="dxa"/>
            <w:gridSpan w:val="2"/>
            <w:tcBorders>
              <w:top w:val="single" w:color="auto" w:sz="4" w:space="0"/>
              <w:left w:val="nil"/>
              <w:bottom w:val="single" w:color="auto" w:sz="4" w:space="0"/>
              <w:right w:val="single" w:color="000000" w:sz="4" w:space="0"/>
            </w:tcBorders>
            <w:shd w:val="clear" w:color="auto" w:fill="auto"/>
            <w:vAlign w:val="bottom"/>
            <w:hideMark/>
          </w:tcPr>
          <w:p w:rsidRPr="00F86ADA" w:rsidR="001B7430" w:rsidP="001B7430" w:rsidRDefault="001B7430" w14:paraId="3EE69294" w14:textId="77777777">
            <w:pPr>
              <w:jc w:val="center"/>
              <w:rPr>
                <w:sz w:val="20"/>
                <w:szCs w:val="20"/>
              </w:rPr>
            </w:pPr>
            <w:r w:rsidRPr="00F86ADA">
              <w:rPr>
                <w:sz w:val="20"/>
                <w:szCs w:val="20"/>
              </w:rPr>
              <w:t>Valsts budžeta finansējums pa apakšprogrammām</w:t>
            </w:r>
          </w:p>
        </w:tc>
      </w:tr>
      <w:tr w:rsidRPr="00F86ADA" w:rsidR="00F86ADA" w:rsidTr="001B7430" w14:paraId="03A0D5DD" w14:textId="77777777">
        <w:trPr>
          <w:trHeight w:val="1515"/>
        </w:trPr>
        <w:tc>
          <w:tcPr>
            <w:tcW w:w="460" w:type="dxa"/>
            <w:tcBorders>
              <w:top w:val="single" w:color="auto" w:sz="4" w:space="0"/>
              <w:left w:val="single" w:color="auto" w:sz="4" w:space="0"/>
              <w:bottom w:val="nil"/>
              <w:right w:val="single" w:color="auto" w:sz="4" w:space="0"/>
            </w:tcBorders>
            <w:shd w:val="clear" w:color="auto" w:fill="auto"/>
            <w:noWrap/>
            <w:vAlign w:val="bottom"/>
            <w:hideMark/>
          </w:tcPr>
          <w:p w:rsidRPr="00F86ADA" w:rsidR="001B7430" w:rsidP="001B7430" w:rsidRDefault="001B7430" w14:paraId="3255F487" w14:textId="77777777">
            <w:pPr>
              <w:rPr>
                <w:sz w:val="20"/>
                <w:szCs w:val="20"/>
              </w:rPr>
            </w:pPr>
            <w:r w:rsidRPr="00F86ADA">
              <w:rPr>
                <w:sz w:val="20"/>
                <w:szCs w:val="20"/>
              </w:rPr>
              <w:t> </w:t>
            </w:r>
          </w:p>
        </w:tc>
        <w:tc>
          <w:tcPr>
            <w:tcW w:w="2517" w:type="dxa"/>
            <w:tcBorders>
              <w:top w:val="single" w:color="auto" w:sz="4" w:space="0"/>
              <w:left w:val="nil"/>
              <w:bottom w:val="nil"/>
              <w:right w:val="single" w:color="auto" w:sz="4" w:space="0"/>
            </w:tcBorders>
            <w:shd w:val="clear" w:color="auto" w:fill="auto"/>
            <w:noWrap/>
            <w:vAlign w:val="bottom"/>
            <w:hideMark/>
          </w:tcPr>
          <w:p w:rsidRPr="00F86ADA" w:rsidR="001B7430" w:rsidP="001B7430" w:rsidRDefault="001B7430" w14:paraId="2692B3DD" w14:textId="77777777">
            <w:pPr>
              <w:rPr>
                <w:sz w:val="20"/>
                <w:szCs w:val="20"/>
              </w:rPr>
            </w:pPr>
            <w:r w:rsidRPr="00F86ADA">
              <w:rPr>
                <w:sz w:val="20"/>
                <w:szCs w:val="20"/>
              </w:rPr>
              <w:t> </w:t>
            </w:r>
          </w:p>
        </w:tc>
        <w:tc>
          <w:tcPr>
            <w:tcW w:w="1418" w:type="dxa"/>
            <w:tcBorders>
              <w:top w:val="nil"/>
              <w:left w:val="nil"/>
              <w:bottom w:val="nil"/>
              <w:right w:val="single" w:color="auto" w:sz="4" w:space="0"/>
            </w:tcBorders>
            <w:shd w:val="clear" w:color="auto" w:fill="auto"/>
            <w:vAlign w:val="center"/>
            <w:hideMark/>
          </w:tcPr>
          <w:p w:rsidRPr="00F86ADA" w:rsidR="001B7430" w:rsidP="001B7430" w:rsidRDefault="001B7430" w14:paraId="650AF070" w14:textId="77777777">
            <w:pPr>
              <w:jc w:val="center"/>
              <w:rPr>
                <w:sz w:val="20"/>
                <w:szCs w:val="20"/>
              </w:rPr>
            </w:pPr>
            <w:r w:rsidRPr="00F86ADA">
              <w:rPr>
                <w:sz w:val="20"/>
                <w:szCs w:val="20"/>
              </w:rPr>
              <w:t>2020.gada prognoze, t.sk. ārkārtējās situācijas ietekme</w:t>
            </w:r>
          </w:p>
        </w:tc>
        <w:tc>
          <w:tcPr>
            <w:tcW w:w="1268" w:type="dxa"/>
            <w:tcBorders>
              <w:top w:val="nil"/>
              <w:left w:val="nil"/>
              <w:bottom w:val="nil"/>
              <w:right w:val="single" w:color="auto" w:sz="4" w:space="0"/>
            </w:tcBorders>
            <w:shd w:val="clear" w:color="auto" w:fill="auto"/>
            <w:vAlign w:val="center"/>
            <w:hideMark/>
          </w:tcPr>
          <w:p w:rsidRPr="00F86ADA" w:rsidR="001B7430" w:rsidP="001B7430" w:rsidRDefault="001B7430" w14:paraId="6FB6D9A4" w14:textId="77777777">
            <w:pPr>
              <w:jc w:val="center"/>
              <w:rPr>
                <w:sz w:val="20"/>
                <w:szCs w:val="20"/>
              </w:rPr>
            </w:pPr>
            <w:r w:rsidRPr="00F86ADA">
              <w:rPr>
                <w:sz w:val="20"/>
                <w:szCs w:val="20"/>
              </w:rPr>
              <w:t>Faktiskā izpilde 2020.gada 9 mēneši</w:t>
            </w:r>
          </w:p>
        </w:tc>
        <w:tc>
          <w:tcPr>
            <w:tcW w:w="838" w:type="dxa"/>
            <w:tcBorders>
              <w:top w:val="nil"/>
              <w:left w:val="nil"/>
              <w:bottom w:val="nil"/>
              <w:right w:val="single" w:color="auto" w:sz="4" w:space="0"/>
            </w:tcBorders>
            <w:shd w:val="clear" w:color="auto" w:fill="auto"/>
            <w:vAlign w:val="center"/>
            <w:hideMark/>
          </w:tcPr>
          <w:p w:rsidRPr="00F86ADA" w:rsidR="001B7430" w:rsidP="001B7430" w:rsidRDefault="001B7430" w14:paraId="54C86A6E" w14:textId="77777777">
            <w:pPr>
              <w:jc w:val="center"/>
              <w:rPr>
                <w:sz w:val="20"/>
                <w:szCs w:val="20"/>
              </w:rPr>
            </w:pPr>
            <w:r w:rsidRPr="00F86ADA">
              <w:rPr>
                <w:sz w:val="20"/>
                <w:szCs w:val="20"/>
              </w:rPr>
              <w:t>Izpilde pret plānu (%)</w:t>
            </w:r>
          </w:p>
        </w:tc>
        <w:tc>
          <w:tcPr>
            <w:tcW w:w="1245" w:type="dxa"/>
            <w:tcBorders>
              <w:top w:val="nil"/>
              <w:left w:val="nil"/>
              <w:bottom w:val="nil"/>
              <w:right w:val="single" w:color="auto" w:sz="4" w:space="0"/>
            </w:tcBorders>
            <w:shd w:val="clear" w:color="auto" w:fill="auto"/>
            <w:vAlign w:val="center"/>
            <w:hideMark/>
          </w:tcPr>
          <w:p w:rsidRPr="00F86ADA" w:rsidR="001B7430" w:rsidP="001B7430" w:rsidRDefault="001B7430" w14:paraId="58686DFC" w14:textId="77777777">
            <w:pPr>
              <w:jc w:val="center"/>
              <w:rPr>
                <w:sz w:val="20"/>
                <w:szCs w:val="20"/>
              </w:rPr>
            </w:pPr>
            <w:r w:rsidRPr="00F86ADA">
              <w:rPr>
                <w:sz w:val="20"/>
                <w:szCs w:val="20"/>
              </w:rPr>
              <w:t>31.07.apakš</w:t>
            </w:r>
          </w:p>
          <w:p w:rsidRPr="00F86ADA" w:rsidR="001B7430" w:rsidP="001B7430" w:rsidRDefault="001B7430" w14:paraId="27A7CF8F" w14:textId="77E2F1F0">
            <w:pPr>
              <w:jc w:val="center"/>
              <w:rPr>
                <w:sz w:val="20"/>
                <w:szCs w:val="20"/>
              </w:rPr>
            </w:pPr>
            <w:r w:rsidRPr="00F86ADA">
              <w:rPr>
                <w:sz w:val="20"/>
                <w:szCs w:val="20"/>
              </w:rPr>
              <w:t>programma (1)</w:t>
            </w:r>
          </w:p>
        </w:tc>
        <w:tc>
          <w:tcPr>
            <w:tcW w:w="1326" w:type="dxa"/>
            <w:tcBorders>
              <w:top w:val="nil"/>
              <w:left w:val="nil"/>
              <w:bottom w:val="nil"/>
              <w:right w:val="single" w:color="auto" w:sz="4" w:space="0"/>
            </w:tcBorders>
            <w:shd w:val="clear" w:color="auto" w:fill="auto"/>
            <w:vAlign w:val="center"/>
            <w:hideMark/>
          </w:tcPr>
          <w:p w:rsidRPr="00F86ADA" w:rsidR="001B7430" w:rsidP="001B7430" w:rsidRDefault="001B7430" w14:paraId="77FB578C" w14:textId="77777777">
            <w:pPr>
              <w:jc w:val="center"/>
              <w:rPr>
                <w:sz w:val="20"/>
                <w:szCs w:val="20"/>
              </w:rPr>
            </w:pPr>
            <w:r w:rsidRPr="00F86ADA">
              <w:rPr>
                <w:sz w:val="20"/>
                <w:szCs w:val="20"/>
              </w:rPr>
              <w:t>31.06.apakš</w:t>
            </w:r>
          </w:p>
          <w:p w:rsidRPr="00F86ADA" w:rsidR="001B7430" w:rsidP="001B7430" w:rsidRDefault="001B7430" w14:paraId="6BD2735E" w14:textId="16849957">
            <w:pPr>
              <w:jc w:val="center"/>
              <w:rPr>
                <w:sz w:val="20"/>
                <w:szCs w:val="20"/>
              </w:rPr>
            </w:pPr>
            <w:r w:rsidRPr="00F86ADA">
              <w:rPr>
                <w:sz w:val="20"/>
                <w:szCs w:val="20"/>
              </w:rPr>
              <w:t>programma (2)</w:t>
            </w:r>
          </w:p>
        </w:tc>
      </w:tr>
      <w:tr w:rsidRPr="00F86ADA" w:rsidR="00F86ADA" w:rsidTr="001B7430" w14:paraId="1209D32B" w14:textId="77777777">
        <w:trPr>
          <w:trHeight w:val="300"/>
        </w:trPr>
        <w:tc>
          <w:tcPr>
            <w:tcW w:w="460" w:type="dxa"/>
            <w:vMerge w:val="restart"/>
            <w:tcBorders>
              <w:top w:val="single" w:color="auto" w:sz="8" w:space="0"/>
              <w:left w:val="single" w:color="auto" w:sz="8" w:space="0"/>
              <w:right w:val="single" w:color="auto" w:sz="4" w:space="0"/>
            </w:tcBorders>
            <w:shd w:val="clear" w:color="auto" w:fill="auto"/>
            <w:noWrap/>
            <w:vAlign w:val="bottom"/>
            <w:hideMark/>
          </w:tcPr>
          <w:p w:rsidRPr="00F86ADA" w:rsidR="001B7430" w:rsidP="001B7430" w:rsidRDefault="001B7430" w14:paraId="2E7EAF08" w14:textId="77777777">
            <w:pPr>
              <w:rPr>
                <w:b/>
                <w:bCs/>
                <w:sz w:val="20"/>
                <w:szCs w:val="20"/>
              </w:rPr>
            </w:pPr>
            <w:r w:rsidRPr="00F86ADA">
              <w:rPr>
                <w:b/>
                <w:bCs/>
                <w:sz w:val="20"/>
                <w:szCs w:val="20"/>
              </w:rPr>
              <w:t>A</w:t>
            </w:r>
          </w:p>
          <w:p w:rsidRPr="00F86ADA" w:rsidR="001B7430" w:rsidP="001B7430" w:rsidRDefault="001B7430" w14:paraId="1E71372A" w14:textId="4BBEE2D8">
            <w:pPr>
              <w:rPr>
                <w:sz w:val="20"/>
                <w:szCs w:val="20"/>
              </w:rPr>
            </w:pPr>
            <w:r w:rsidRPr="00F86ADA">
              <w:rPr>
                <w:sz w:val="20"/>
                <w:szCs w:val="20"/>
              </w:rPr>
              <w:t> </w:t>
            </w:r>
          </w:p>
          <w:p w:rsidRPr="00F86ADA" w:rsidR="001B7430" w:rsidP="001B7430" w:rsidRDefault="001B7430" w14:paraId="785E0F76" w14:textId="77777777">
            <w:pPr>
              <w:rPr>
                <w:sz w:val="20"/>
                <w:szCs w:val="20"/>
              </w:rPr>
            </w:pPr>
            <w:r w:rsidRPr="00F86ADA">
              <w:rPr>
                <w:sz w:val="20"/>
                <w:szCs w:val="20"/>
              </w:rPr>
              <w:t> </w:t>
            </w:r>
          </w:p>
          <w:p w:rsidRPr="00F86ADA" w:rsidR="001B7430" w:rsidP="001B7430" w:rsidRDefault="001B7430" w14:paraId="4B840D77" w14:textId="77777777">
            <w:pPr>
              <w:rPr>
                <w:sz w:val="20"/>
                <w:szCs w:val="20"/>
              </w:rPr>
            </w:pPr>
            <w:r w:rsidRPr="00F86ADA">
              <w:rPr>
                <w:sz w:val="20"/>
                <w:szCs w:val="20"/>
              </w:rPr>
              <w:t> </w:t>
            </w:r>
          </w:p>
          <w:p w:rsidRPr="00F86ADA" w:rsidR="001B7430" w:rsidP="001B7430" w:rsidRDefault="001B7430" w14:paraId="240561C7" w14:textId="77777777">
            <w:pPr>
              <w:rPr>
                <w:i/>
                <w:iCs/>
                <w:sz w:val="20"/>
                <w:szCs w:val="20"/>
              </w:rPr>
            </w:pPr>
            <w:r w:rsidRPr="00F86ADA">
              <w:rPr>
                <w:i/>
                <w:iCs/>
                <w:sz w:val="20"/>
                <w:szCs w:val="20"/>
              </w:rPr>
              <w:t> </w:t>
            </w:r>
          </w:p>
          <w:p w:rsidRPr="00F86ADA" w:rsidR="001B7430" w:rsidP="001B7430" w:rsidRDefault="001B7430" w14:paraId="4C392460" w14:textId="7D84D712">
            <w:pPr>
              <w:rPr>
                <w:b/>
                <w:bCs/>
                <w:sz w:val="20"/>
                <w:szCs w:val="20"/>
              </w:rPr>
            </w:pPr>
            <w:r w:rsidRPr="00F86ADA">
              <w:rPr>
                <w:i/>
                <w:iCs/>
                <w:sz w:val="20"/>
                <w:szCs w:val="20"/>
              </w:rPr>
              <w:t> </w:t>
            </w:r>
          </w:p>
        </w:tc>
        <w:tc>
          <w:tcPr>
            <w:tcW w:w="2517" w:type="dxa"/>
            <w:tcBorders>
              <w:top w:val="single" w:color="auto" w:sz="8" w:space="0"/>
              <w:left w:val="nil"/>
              <w:bottom w:val="single" w:color="auto" w:sz="4" w:space="0"/>
              <w:right w:val="single" w:color="auto" w:sz="4" w:space="0"/>
            </w:tcBorders>
            <w:shd w:val="clear" w:color="auto" w:fill="auto"/>
            <w:noWrap/>
            <w:vAlign w:val="bottom"/>
            <w:hideMark/>
          </w:tcPr>
          <w:p w:rsidRPr="00F86ADA" w:rsidR="001B7430" w:rsidP="001B7430" w:rsidRDefault="001B7430" w14:paraId="47354D58" w14:textId="77777777">
            <w:pPr>
              <w:rPr>
                <w:b/>
                <w:bCs/>
                <w:sz w:val="20"/>
                <w:szCs w:val="20"/>
              </w:rPr>
            </w:pPr>
            <w:r w:rsidRPr="00F86ADA">
              <w:rPr>
                <w:b/>
                <w:bCs/>
                <w:sz w:val="20"/>
                <w:szCs w:val="20"/>
              </w:rPr>
              <w:t>Valsts budžetā piešķirts (bāze):</w:t>
            </w:r>
          </w:p>
        </w:tc>
        <w:tc>
          <w:tcPr>
            <w:tcW w:w="1418" w:type="dxa"/>
            <w:tcBorders>
              <w:top w:val="single" w:color="auto" w:sz="8" w:space="0"/>
              <w:left w:val="nil"/>
              <w:bottom w:val="single" w:color="auto" w:sz="4" w:space="0"/>
              <w:right w:val="single" w:color="auto" w:sz="4" w:space="0"/>
            </w:tcBorders>
            <w:shd w:val="clear" w:color="auto" w:fill="auto"/>
            <w:noWrap/>
            <w:vAlign w:val="center"/>
            <w:hideMark/>
          </w:tcPr>
          <w:p w:rsidRPr="00F86ADA" w:rsidR="001B7430" w:rsidP="001B7430" w:rsidRDefault="001B7430" w14:paraId="62E4F3F8" w14:textId="77777777">
            <w:pPr>
              <w:jc w:val="center"/>
              <w:rPr>
                <w:b/>
                <w:bCs/>
                <w:sz w:val="20"/>
                <w:szCs w:val="20"/>
              </w:rPr>
            </w:pPr>
            <w:r w:rsidRPr="00F86ADA">
              <w:rPr>
                <w:b/>
                <w:bCs/>
                <w:sz w:val="20"/>
                <w:szCs w:val="20"/>
              </w:rPr>
              <w:t>61 603 518</w:t>
            </w:r>
          </w:p>
        </w:tc>
        <w:tc>
          <w:tcPr>
            <w:tcW w:w="1268" w:type="dxa"/>
            <w:tcBorders>
              <w:top w:val="single" w:color="auto" w:sz="8" w:space="0"/>
              <w:left w:val="nil"/>
              <w:bottom w:val="single" w:color="auto" w:sz="4" w:space="0"/>
              <w:right w:val="single" w:color="auto" w:sz="4" w:space="0"/>
            </w:tcBorders>
            <w:shd w:val="clear" w:color="auto" w:fill="auto"/>
            <w:noWrap/>
            <w:vAlign w:val="center"/>
            <w:hideMark/>
          </w:tcPr>
          <w:p w:rsidRPr="00F86ADA" w:rsidR="001B7430" w:rsidP="001B7430" w:rsidRDefault="001B7430" w14:paraId="04706A7B" w14:textId="77777777">
            <w:pPr>
              <w:jc w:val="center"/>
              <w:rPr>
                <w:b/>
                <w:bCs/>
                <w:sz w:val="20"/>
                <w:szCs w:val="20"/>
              </w:rPr>
            </w:pPr>
            <w:r w:rsidRPr="00F86ADA">
              <w:rPr>
                <w:b/>
                <w:bCs/>
                <w:sz w:val="20"/>
                <w:szCs w:val="20"/>
              </w:rPr>
              <w:t>53 470 030</w:t>
            </w:r>
          </w:p>
        </w:tc>
        <w:tc>
          <w:tcPr>
            <w:tcW w:w="838" w:type="dxa"/>
            <w:tcBorders>
              <w:top w:val="single" w:color="auto" w:sz="8" w:space="0"/>
              <w:left w:val="nil"/>
              <w:bottom w:val="single" w:color="auto" w:sz="4" w:space="0"/>
              <w:right w:val="single" w:color="auto" w:sz="8" w:space="0"/>
            </w:tcBorders>
            <w:shd w:val="clear" w:color="auto" w:fill="auto"/>
            <w:noWrap/>
            <w:vAlign w:val="center"/>
            <w:hideMark/>
          </w:tcPr>
          <w:p w:rsidRPr="00F86ADA" w:rsidR="001B7430" w:rsidP="001B7430" w:rsidRDefault="001B7430" w14:paraId="67B1AE0C" w14:textId="77777777">
            <w:pPr>
              <w:jc w:val="center"/>
              <w:rPr>
                <w:i/>
                <w:iCs/>
                <w:sz w:val="20"/>
                <w:szCs w:val="20"/>
              </w:rPr>
            </w:pPr>
            <w:r w:rsidRPr="00F86ADA">
              <w:rPr>
                <w:i/>
                <w:iCs/>
                <w:sz w:val="20"/>
                <w:szCs w:val="20"/>
              </w:rPr>
              <w:t>86.8%</w:t>
            </w:r>
          </w:p>
        </w:tc>
        <w:tc>
          <w:tcPr>
            <w:tcW w:w="1245" w:type="dxa"/>
            <w:tcBorders>
              <w:top w:val="single" w:color="auto" w:sz="8" w:space="0"/>
              <w:left w:val="nil"/>
              <w:bottom w:val="single" w:color="auto" w:sz="4" w:space="0"/>
              <w:right w:val="single" w:color="auto" w:sz="4" w:space="0"/>
            </w:tcBorders>
            <w:shd w:val="clear" w:color="auto" w:fill="auto"/>
            <w:noWrap/>
            <w:vAlign w:val="center"/>
            <w:hideMark/>
          </w:tcPr>
          <w:p w:rsidRPr="00F86ADA" w:rsidR="001B7430" w:rsidP="001B7430" w:rsidRDefault="001B7430" w14:paraId="266EF97F" w14:textId="77777777">
            <w:pPr>
              <w:jc w:val="center"/>
              <w:rPr>
                <w:b/>
                <w:bCs/>
                <w:sz w:val="20"/>
                <w:szCs w:val="20"/>
              </w:rPr>
            </w:pPr>
            <w:r w:rsidRPr="00F86ADA">
              <w:rPr>
                <w:b/>
                <w:bCs/>
                <w:sz w:val="20"/>
                <w:szCs w:val="20"/>
              </w:rPr>
              <w:t>20 650 442</w:t>
            </w:r>
          </w:p>
        </w:tc>
        <w:tc>
          <w:tcPr>
            <w:tcW w:w="1326" w:type="dxa"/>
            <w:tcBorders>
              <w:top w:val="single" w:color="auto" w:sz="8" w:space="0"/>
              <w:left w:val="nil"/>
              <w:bottom w:val="single" w:color="auto" w:sz="4" w:space="0"/>
              <w:right w:val="single" w:color="auto" w:sz="8" w:space="0"/>
            </w:tcBorders>
            <w:shd w:val="clear" w:color="auto" w:fill="auto"/>
            <w:noWrap/>
            <w:vAlign w:val="center"/>
            <w:hideMark/>
          </w:tcPr>
          <w:p w:rsidRPr="00F86ADA" w:rsidR="001B7430" w:rsidP="001B7430" w:rsidRDefault="001B7430" w14:paraId="0A664FA3" w14:textId="77777777">
            <w:pPr>
              <w:jc w:val="center"/>
              <w:rPr>
                <w:b/>
                <w:bCs/>
                <w:sz w:val="20"/>
                <w:szCs w:val="20"/>
              </w:rPr>
            </w:pPr>
            <w:r w:rsidRPr="00F86ADA">
              <w:rPr>
                <w:b/>
                <w:bCs/>
                <w:sz w:val="20"/>
                <w:szCs w:val="20"/>
              </w:rPr>
              <w:t>40 953 076</w:t>
            </w:r>
          </w:p>
        </w:tc>
      </w:tr>
      <w:tr w:rsidRPr="00F86ADA" w:rsidR="00F86ADA" w:rsidTr="001B7430" w14:paraId="6DD4F627"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1DF6DFE1" w14:textId="50FA543E">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2F78A9D" w14:textId="77777777">
            <w:pPr>
              <w:rPr>
                <w:b/>
                <w:bCs/>
                <w:sz w:val="20"/>
                <w:szCs w:val="20"/>
              </w:rPr>
            </w:pPr>
            <w:r w:rsidRPr="00F86ADA">
              <w:rPr>
                <w:b/>
                <w:bCs/>
                <w:sz w:val="20"/>
                <w:szCs w:val="20"/>
              </w:rPr>
              <w:t>republikas pilsētas:</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D8D74A4" w14:textId="77777777">
            <w:pPr>
              <w:jc w:val="center"/>
              <w:rPr>
                <w:sz w:val="20"/>
                <w:szCs w:val="20"/>
              </w:rPr>
            </w:pPr>
            <w:r w:rsidRPr="00F86ADA">
              <w:rPr>
                <w:sz w:val="20"/>
                <w:szCs w:val="20"/>
              </w:rPr>
              <w:t>12 489 231</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6C0759F" w14:textId="77777777">
            <w:pPr>
              <w:jc w:val="center"/>
              <w:rPr>
                <w:sz w:val="20"/>
                <w:szCs w:val="20"/>
              </w:rPr>
            </w:pPr>
            <w:r w:rsidRPr="00F86ADA">
              <w:rPr>
                <w:sz w:val="20"/>
                <w:szCs w:val="20"/>
              </w:rPr>
              <w:t>8 011 685</w:t>
            </w:r>
          </w:p>
        </w:tc>
        <w:tc>
          <w:tcPr>
            <w:tcW w:w="838" w:type="dxa"/>
            <w:tcBorders>
              <w:top w:val="nil"/>
              <w:left w:val="nil"/>
              <w:bottom w:val="single" w:color="auto" w:sz="4" w:space="0"/>
              <w:right w:val="nil"/>
            </w:tcBorders>
            <w:shd w:val="clear" w:color="auto" w:fill="auto"/>
            <w:noWrap/>
            <w:vAlign w:val="center"/>
            <w:hideMark/>
          </w:tcPr>
          <w:p w:rsidRPr="00F86ADA" w:rsidR="001B7430" w:rsidP="001B7430" w:rsidRDefault="001B7430" w14:paraId="206D1786" w14:textId="77777777">
            <w:pPr>
              <w:jc w:val="center"/>
              <w:rPr>
                <w:i/>
                <w:iCs/>
                <w:sz w:val="20"/>
                <w:szCs w:val="20"/>
              </w:rPr>
            </w:pPr>
            <w:r w:rsidRPr="00F86ADA">
              <w:rPr>
                <w:i/>
                <w:iCs/>
                <w:sz w:val="20"/>
                <w:szCs w:val="20"/>
              </w:rPr>
              <w:t>64.1%</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142C4374" w14:textId="77777777">
            <w:pPr>
              <w:jc w:val="center"/>
              <w:rPr>
                <w:sz w:val="20"/>
                <w:szCs w:val="20"/>
              </w:rPr>
            </w:pPr>
            <w:r w:rsidRPr="00F86ADA">
              <w:rPr>
                <w:sz w:val="20"/>
                <w:szCs w:val="20"/>
              </w:rPr>
              <w:t>11 249 660</w:t>
            </w:r>
          </w:p>
        </w:tc>
        <w:tc>
          <w:tcPr>
            <w:tcW w:w="1326" w:type="dxa"/>
            <w:tcBorders>
              <w:top w:val="nil"/>
              <w:left w:val="nil"/>
              <w:bottom w:val="nil"/>
              <w:right w:val="single" w:color="auto" w:sz="8" w:space="0"/>
            </w:tcBorders>
            <w:shd w:val="clear" w:color="auto" w:fill="auto"/>
            <w:noWrap/>
            <w:vAlign w:val="bottom"/>
            <w:hideMark/>
          </w:tcPr>
          <w:p w:rsidRPr="00F86ADA" w:rsidR="001B7430" w:rsidP="001B7430" w:rsidRDefault="001B7430" w14:paraId="01246F78" w14:textId="77777777">
            <w:pPr>
              <w:jc w:val="center"/>
              <w:rPr>
                <w:sz w:val="20"/>
                <w:szCs w:val="20"/>
              </w:rPr>
            </w:pPr>
            <w:r w:rsidRPr="00F86ADA">
              <w:rPr>
                <w:sz w:val="20"/>
                <w:szCs w:val="20"/>
              </w:rPr>
              <w:t>1 239 571</w:t>
            </w:r>
          </w:p>
        </w:tc>
      </w:tr>
      <w:tr w:rsidRPr="00F86ADA" w:rsidR="00F86ADA" w:rsidTr="001B7430" w14:paraId="04E2BFC8"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1DF432C7" w14:textId="127A4213">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3C4CBE01" w14:textId="77777777">
            <w:pPr>
              <w:jc w:val="right"/>
              <w:rPr>
                <w:i/>
                <w:iCs/>
                <w:sz w:val="20"/>
                <w:szCs w:val="20"/>
              </w:rPr>
            </w:pPr>
            <w:r w:rsidRPr="00F86ADA">
              <w:rPr>
                <w:i/>
                <w:iCs/>
                <w:sz w:val="20"/>
                <w:szCs w:val="20"/>
              </w:rPr>
              <w:t>zaudēj.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F86ADA" w:rsidR="001B7430" w:rsidP="001B7430" w:rsidRDefault="001B7430" w14:paraId="672211AA" w14:textId="77777777">
            <w:pPr>
              <w:jc w:val="center"/>
              <w:rPr>
                <w:i/>
                <w:iCs/>
                <w:sz w:val="20"/>
                <w:szCs w:val="20"/>
              </w:rPr>
            </w:pPr>
            <w:r w:rsidRPr="00F86ADA">
              <w:rPr>
                <w:i/>
                <w:iCs/>
                <w:sz w:val="20"/>
                <w:szCs w:val="20"/>
              </w:rPr>
              <w:t>1 239 571</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210C96C7" w14:textId="77777777">
            <w:pPr>
              <w:jc w:val="center"/>
              <w:rPr>
                <w:i/>
                <w:iCs/>
                <w:sz w:val="20"/>
                <w:szCs w:val="20"/>
              </w:rPr>
            </w:pPr>
            <w:r w:rsidRPr="00F86ADA">
              <w:rPr>
                <w:i/>
                <w:iCs/>
                <w:sz w:val="20"/>
                <w:szCs w:val="20"/>
              </w:rPr>
              <w:t>1 211 015</w:t>
            </w:r>
          </w:p>
        </w:tc>
        <w:tc>
          <w:tcPr>
            <w:tcW w:w="838" w:type="dxa"/>
            <w:tcBorders>
              <w:top w:val="nil"/>
              <w:left w:val="nil"/>
              <w:bottom w:val="single" w:color="auto" w:sz="4" w:space="0"/>
              <w:right w:val="nil"/>
            </w:tcBorders>
            <w:shd w:val="clear" w:color="auto" w:fill="auto"/>
            <w:noWrap/>
            <w:vAlign w:val="center"/>
            <w:hideMark/>
          </w:tcPr>
          <w:p w:rsidRPr="00F86ADA" w:rsidR="001B7430" w:rsidP="001B7430" w:rsidRDefault="001B7430" w14:paraId="7B0118F8" w14:textId="77777777">
            <w:pPr>
              <w:jc w:val="center"/>
              <w:rPr>
                <w:i/>
                <w:iCs/>
                <w:sz w:val="20"/>
                <w:szCs w:val="20"/>
              </w:rPr>
            </w:pPr>
            <w:r w:rsidRPr="00F86ADA">
              <w:rPr>
                <w:i/>
                <w:iCs/>
                <w:sz w:val="20"/>
                <w:szCs w:val="20"/>
              </w:rPr>
              <w:t>97.7%</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7427E9A3" w14:textId="77777777">
            <w:pPr>
              <w:jc w:val="center"/>
              <w:rPr>
                <w:i/>
                <w:iCs/>
                <w:sz w:val="20"/>
                <w:szCs w:val="20"/>
              </w:rPr>
            </w:pPr>
            <w:r w:rsidRPr="00F86ADA">
              <w:rPr>
                <w:i/>
                <w:iCs/>
                <w:sz w:val="20"/>
                <w:szCs w:val="20"/>
              </w:rPr>
              <w:t> </w:t>
            </w:r>
          </w:p>
        </w:tc>
        <w:tc>
          <w:tcPr>
            <w:tcW w:w="1326" w:type="dxa"/>
            <w:tcBorders>
              <w:top w:val="single" w:color="auto" w:sz="4" w:space="0"/>
              <w:left w:val="nil"/>
              <w:bottom w:val="single" w:color="auto" w:sz="4" w:space="0"/>
              <w:right w:val="single" w:color="auto" w:sz="8" w:space="0"/>
            </w:tcBorders>
            <w:shd w:val="clear" w:color="auto" w:fill="auto"/>
            <w:noWrap/>
            <w:vAlign w:val="center"/>
            <w:hideMark/>
          </w:tcPr>
          <w:p w:rsidRPr="00F86ADA" w:rsidR="001B7430" w:rsidP="001B7430" w:rsidRDefault="001B7430" w14:paraId="3A3B02AF" w14:textId="77777777">
            <w:pPr>
              <w:jc w:val="center"/>
              <w:rPr>
                <w:i/>
                <w:iCs/>
                <w:sz w:val="20"/>
                <w:szCs w:val="20"/>
              </w:rPr>
            </w:pPr>
            <w:r w:rsidRPr="00F86ADA">
              <w:rPr>
                <w:i/>
                <w:iCs/>
                <w:sz w:val="20"/>
                <w:szCs w:val="20"/>
              </w:rPr>
              <w:t>1 239 571</w:t>
            </w:r>
          </w:p>
        </w:tc>
      </w:tr>
      <w:tr w:rsidRPr="00F86ADA" w:rsidR="00F86ADA" w:rsidTr="001B7430" w14:paraId="4BCE1062"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9E404B8" w14:textId="2B45E5AD">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0B95CF01" w14:textId="77777777">
            <w:pPr>
              <w:jc w:val="right"/>
              <w:rPr>
                <w:i/>
                <w:iCs/>
                <w:sz w:val="20"/>
                <w:szCs w:val="20"/>
              </w:rPr>
            </w:pPr>
            <w:r w:rsidRPr="00F86ADA">
              <w:rPr>
                <w:i/>
                <w:iCs/>
                <w:sz w:val="20"/>
                <w:szCs w:val="20"/>
              </w:rPr>
              <w:t>zaudēj. par personām ar invaliditāti, t.sk. PVN</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F86ADA" w:rsidR="001B7430" w:rsidP="001B7430" w:rsidRDefault="001B7430" w14:paraId="0D3309C5" w14:textId="77777777">
            <w:pPr>
              <w:jc w:val="center"/>
              <w:rPr>
                <w:i/>
                <w:iCs/>
                <w:sz w:val="20"/>
                <w:szCs w:val="20"/>
              </w:rPr>
            </w:pPr>
            <w:r w:rsidRPr="00F86ADA">
              <w:rPr>
                <w:i/>
                <w:iCs/>
                <w:sz w:val="20"/>
                <w:szCs w:val="20"/>
              </w:rPr>
              <w:t>11 249 660</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A0A8B14" w14:textId="77777777">
            <w:pPr>
              <w:jc w:val="center"/>
              <w:rPr>
                <w:i/>
                <w:iCs/>
                <w:sz w:val="20"/>
                <w:szCs w:val="20"/>
              </w:rPr>
            </w:pPr>
            <w:r w:rsidRPr="00F86ADA">
              <w:rPr>
                <w:i/>
                <w:iCs/>
                <w:sz w:val="20"/>
                <w:szCs w:val="20"/>
              </w:rPr>
              <w:t>6 800 670</w:t>
            </w:r>
          </w:p>
        </w:tc>
        <w:tc>
          <w:tcPr>
            <w:tcW w:w="838" w:type="dxa"/>
            <w:tcBorders>
              <w:top w:val="nil"/>
              <w:left w:val="nil"/>
              <w:bottom w:val="single" w:color="auto" w:sz="4" w:space="0"/>
              <w:right w:val="nil"/>
            </w:tcBorders>
            <w:shd w:val="clear" w:color="auto" w:fill="auto"/>
            <w:noWrap/>
            <w:vAlign w:val="center"/>
            <w:hideMark/>
          </w:tcPr>
          <w:p w:rsidRPr="00F86ADA" w:rsidR="001B7430" w:rsidP="001B7430" w:rsidRDefault="001B7430" w14:paraId="0186672B" w14:textId="77777777">
            <w:pPr>
              <w:jc w:val="center"/>
              <w:rPr>
                <w:i/>
                <w:iCs/>
                <w:sz w:val="20"/>
                <w:szCs w:val="20"/>
              </w:rPr>
            </w:pPr>
            <w:r w:rsidRPr="00F86ADA">
              <w:rPr>
                <w:i/>
                <w:iCs/>
                <w:sz w:val="20"/>
                <w:szCs w:val="20"/>
              </w:rPr>
              <w:t>60.5%</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1C309B7D" w14:textId="77777777">
            <w:pPr>
              <w:jc w:val="center"/>
              <w:rPr>
                <w:i/>
                <w:iCs/>
                <w:sz w:val="20"/>
                <w:szCs w:val="20"/>
              </w:rPr>
            </w:pPr>
            <w:r w:rsidRPr="00F86ADA">
              <w:rPr>
                <w:i/>
                <w:iCs/>
                <w:sz w:val="20"/>
                <w:szCs w:val="20"/>
              </w:rPr>
              <w:t>11 249 660</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0FC9CD1A" w14:textId="77777777">
            <w:pPr>
              <w:jc w:val="center"/>
              <w:rPr>
                <w:i/>
                <w:iCs/>
                <w:sz w:val="20"/>
                <w:szCs w:val="20"/>
              </w:rPr>
            </w:pPr>
            <w:r w:rsidRPr="00F86ADA">
              <w:rPr>
                <w:i/>
                <w:iCs/>
                <w:sz w:val="20"/>
                <w:szCs w:val="20"/>
              </w:rPr>
              <w:t> </w:t>
            </w:r>
          </w:p>
        </w:tc>
      </w:tr>
      <w:tr w:rsidRPr="00F86ADA" w:rsidR="00F86ADA" w:rsidTr="001B7430" w14:paraId="198F0F01"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3B576F0F" w14:textId="701BB5C6">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44C6060" w14:textId="77777777">
            <w:pPr>
              <w:rPr>
                <w:b/>
                <w:bCs/>
                <w:sz w:val="20"/>
                <w:szCs w:val="20"/>
              </w:rPr>
            </w:pPr>
            <w:r w:rsidRPr="00F86ADA">
              <w:rPr>
                <w:b/>
                <w:bCs/>
                <w:sz w:val="20"/>
                <w:szCs w:val="20"/>
              </w:rPr>
              <w:t>reģionālie pārvadājumi:</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211A191F" w14:textId="77777777">
            <w:pPr>
              <w:jc w:val="center"/>
              <w:rPr>
                <w:sz w:val="20"/>
                <w:szCs w:val="20"/>
              </w:rPr>
            </w:pPr>
            <w:r w:rsidRPr="00F86ADA">
              <w:rPr>
                <w:sz w:val="20"/>
                <w:szCs w:val="20"/>
              </w:rPr>
              <w:t>49 114 287</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142705D" w14:textId="77777777">
            <w:pPr>
              <w:jc w:val="center"/>
              <w:rPr>
                <w:sz w:val="20"/>
                <w:szCs w:val="20"/>
              </w:rPr>
            </w:pPr>
            <w:r w:rsidRPr="00F86ADA">
              <w:rPr>
                <w:sz w:val="20"/>
                <w:szCs w:val="20"/>
              </w:rPr>
              <w:t>45 458 345</w:t>
            </w:r>
          </w:p>
        </w:tc>
        <w:tc>
          <w:tcPr>
            <w:tcW w:w="838" w:type="dxa"/>
            <w:tcBorders>
              <w:top w:val="nil"/>
              <w:left w:val="nil"/>
              <w:bottom w:val="single" w:color="auto" w:sz="4" w:space="0"/>
              <w:right w:val="nil"/>
            </w:tcBorders>
            <w:shd w:val="clear" w:color="auto" w:fill="auto"/>
            <w:noWrap/>
            <w:vAlign w:val="center"/>
            <w:hideMark/>
          </w:tcPr>
          <w:p w:rsidRPr="00F86ADA" w:rsidR="001B7430" w:rsidP="001B7430" w:rsidRDefault="001B7430" w14:paraId="6CDD58CE" w14:textId="77777777">
            <w:pPr>
              <w:jc w:val="center"/>
              <w:rPr>
                <w:i/>
                <w:iCs/>
                <w:sz w:val="20"/>
                <w:szCs w:val="20"/>
              </w:rPr>
            </w:pPr>
            <w:r w:rsidRPr="00F86ADA">
              <w:rPr>
                <w:i/>
                <w:iCs/>
                <w:sz w:val="20"/>
                <w:szCs w:val="20"/>
              </w:rPr>
              <w:t>92.6%</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02A4B972" w14:textId="77777777">
            <w:pPr>
              <w:jc w:val="center"/>
              <w:rPr>
                <w:sz w:val="20"/>
                <w:szCs w:val="20"/>
              </w:rPr>
            </w:pPr>
            <w:r w:rsidRPr="00F86ADA">
              <w:rPr>
                <w:sz w:val="20"/>
                <w:szCs w:val="20"/>
              </w:rPr>
              <w:t>9 400 782</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046B0AEE" w14:textId="77777777">
            <w:pPr>
              <w:jc w:val="center"/>
              <w:rPr>
                <w:sz w:val="20"/>
                <w:szCs w:val="20"/>
              </w:rPr>
            </w:pPr>
            <w:r w:rsidRPr="00F86ADA">
              <w:rPr>
                <w:sz w:val="20"/>
                <w:szCs w:val="20"/>
              </w:rPr>
              <w:t>39 713 505</w:t>
            </w:r>
          </w:p>
        </w:tc>
      </w:tr>
      <w:tr w:rsidRPr="00F86ADA" w:rsidR="00F86ADA" w:rsidTr="001B7430" w14:paraId="316A1548" w14:textId="77777777">
        <w:trPr>
          <w:trHeight w:val="255"/>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03F48DC" w14:textId="1D04FA8C">
            <w:pPr>
              <w:rPr>
                <w:i/>
                <w:iCs/>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6DAF0A8" w14:textId="77777777">
            <w:pPr>
              <w:jc w:val="right"/>
              <w:rPr>
                <w:i/>
                <w:iCs/>
                <w:sz w:val="20"/>
                <w:szCs w:val="20"/>
              </w:rPr>
            </w:pPr>
            <w:r w:rsidRPr="00F86ADA">
              <w:rPr>
                <w:i/>
                <w:iCs/>
                <w:sz w:val="20"/>
                <w:szCs w:val="20"/>
              </w:rPr>
              <w:t>autobusi</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84F3F3A" w14:textId="77777777">
            <w:pPr>
              <w:jc w:val="center"/>
              <w:rPr>
                <w:i/>
                <w:iCs/>
                <w:sz w:val="20"/>
                <w:szCs w:val="20"/>
              </w:rPr>
            </w:pPr>
            <w:r w:rsidRPr="00F86ADA">
              <w:rPr>
                <w:i/>
                <w:iCs/>
                <w:sz w:val="20"/>
                <w:szCs w:val="20"/>
              </w:rPr>
              <w:t>38 857 042</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63395C4D" w14:textId="77777777">
            <w:pPr>
              <w:jc w:val="center"/>
              <w:rPr>
                <w:i/>
                <w:iCs/>
                <w:sz w:val="20"/>
                <w:szCs w:val="20"/>
              </w:rPr>
            </w:pPr>
            <w:r w:rsidRPr="00F86ADA">
              <w:rPr>
                <w:i/>
                <w:iCs/>
                <w:sz w:val="20"/>
                <w:szCs w:val="20"/>
              </w:rPr>
              <w:t>36 172 020</w:t>
            </w:r>
          </w:p>
        </w:tc>
        <w:tc>
          <w:tcPr>
            <w:tcW w:w="838" w:type="dxa"/>
            <w:tcBorders>
              <w:top w:val="nil"/>
              <w:left w:val="nil"/>
              <w:bottom w:val="single" w:color="auto" w:sz="4" w:space="0"/>
              <w:right w:val="nil"/>
            </w:tcBorders>
            <w:shd w:val="clear" w:color="auto" w:fill="auto"/>
            <w:noWrap/>
            <w:vAlign w:val="center"/>
            <w:hideMark/>
          </w:tcPr>
          <w:p w:rsidRPr="00F86ADA" w:rsidR="001B7430" w:rsidP="001B7430" w:rsidRDefault="001B7430" w14:paraId="2A96D3B6" w14:textId="77777777">
            <w:pPr>
              <w:jc w:val="center"/>
              <w:rPr>
                <w:i/>
                <w:iCs/>
                <w:sz w:val="20"/>
                <w:szCs w:val="20"/>
              </w:rPr>
            </w:pPr>
            <w:r w:rsidRPr="00F86ADA">
              <w:rPr>
                <w:i/>
                <w:iCs/>
                <w:sz w:val="20"/>
                <w:szCs w:val="20"/>
              </w:rPr>
              <w:t>93.1%</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7744A982" w14:textId="77777777">
            <w:pPr>
              <w:jc w:val="center"/>
              <w:rPr>
                <w:i/>
                <w:iCs/>
                <w:sz w:val="20"/>
                <w:szCs w:val="20"/>
              </w:rPr>
            </w:pPr>
            <w:r w:rsidRPr="00F86ADA">
              <w:rPr>
                <w:i/>
                <w:iCs/>
                <w:sz w:val="20"/>
                <w:szCs w:val="20"/>
              </w:rPr>
              <w:t>6 860 088</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2027C981" w14:textId="77777777">
            <w:pPr>
              <w:jc w:val="center"/>
              <w:rPr>
                <w:i/>
                <w:iCs/>
                <w:sz w:val="20"/>
                <w:szCs w:val="20"/>
              </w:rPr>
            </w:pPr>
            <w:r w:rsidRPr="00F86ADA">
              <w:rPr>
                <w:i/>
                <w:iCs/>
                <w:sz w:val="20"/>
                <w:szCs w:val="20"/>
              </w:rPr>
              <w:t>31 996 954</w:t>
            </w:r>
          </w:p>
        </w:tc>
      </w:tr>
      <w:tr w:rsidRPr="00F86ADA" w:rsidR="00F86ADA" w:rsidTr="001B7430" w14:paraId="3FB4B6B6" w14:textId="77777777">
        <w:trPr>
          <w:trHeight w:val="255"/>
        </w:trPr>
        <w:tc>
          <w:tcPr>
            <w:tcW w:w="460" w:type="dxa"/>
            <w:vMerge/>
            <w:tcBorders>
              <w:left w:val="single" w:color="auto" w:sz="8" w:space="0"/>
              <w:bottom w:val="single" w:color="auto" w:sz="8" w:space="0"/>
              <w:right w:val="single" w:color="auto" w:sz="4" w:space="0"/>
            </w:tcBorders>
            <w:shd w:val="clear" w:color="auto" w:fill="auto"/>
            <w:noWrap/>
            <w:vAlign w:val="bottom"/>
            <w:hideMark/>
          </w:tcPr>
          <w:p w:rsidRPr="00F86ADA" w:rsidR="001B7430" w:rsidP="001B7430" w:rsidRDefault="001B7430" w14:paraId="4DBF4691" w14:textId="1703EABA">
            <w:pPr>
              <w:rPr>
                <w:i/>
                <w:iCs/>
                <w:sz w:val="20"/>
                <w:szCs w:val="20"/>
              </w:rPr>
            </w:pPr>
          </w:p>
        </w:tc>
        <w:tc>
          <w:tcPr>
            <w:tcW w:w="2517"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3E031998" w14:textId="77777777">
            <w:pPr>
              <w:jc w:val="right"/>
              <w:rPr>
                <w:i/>
                <w:iCs/>
                <w:sz w:val="20"/>
                <w:szCs w:val="20"/>
              </w:rPr>
            </w:pPr>
            <w:r w:rsidRPr="00F86ADA">
              <w:rPr>
                <w:i/>
                <w:iCs/>
                <w:sz w:val="20"/>
                <w:szCs w:val="20"/>
              </w:rPr>
              <w:t>vilcieni</w:t>
            </w:r>
          </w:p>
        </w:tc>
        <w:tc>
          <w:tcPr>
            <w:tcW w:w="1418" w:type="dxa"/>
            <w:tcBorders>
              <w:top w:val="nil"/>
              <w:left w:val="nil"/>
              <w:bottom w:val="single" w:color="auto" w:sz="8" w:space="0"/>
              <w:right w:val="single" w:color="auto" w:sz="4" w:space="0"/>
            </w:tcBorders>
            <w:shd w:val="clear" w:color="auto" w:fill="auto"/>
            <w:noWrap/>
            <w:vAlign w:val="center"/>
            <w:hideMark/>
          </w:tcPr>
          <w:p w:rsidRPr="00F86ADA" w:rsidR="001B7430" w:rsidP="001B7430" w:rsidRDefault="001B7430" w14:paraId="17F9ABCC" w14:textId="77777777">
            <w:pPr>
              <w:jc w:val="center"/>
              <w:rPr>
                <w:i/>
                <w:iCs/>
                <w:sz w:val="20"/>
                <w:szCs w:val="20"/>
              </w:rPr>
            </w:pPr>
            <w:r w:rsidRPr="00F86ADA">
              <w:rPr>
                <w:i/>
                <w:iCs/>
                <w:sz w:val="20"/>
                <w:szCs w:val="20"/>
              </w:rPr>
              <w:t>10 257 245</w:t>
            </w:r>
          </w:p>
        </w:tc>
        <w:tc>
          <w:tcPr>
            <w:tcW w:w="1268" w:type="dxa"/>
            <w:tcBorders>
              <w:top w:val="nil"/>
              <w:left w:val="nil"/>
              <w:bottom w:val="single" w:color="auto" w:sz="8" w:space="0"/>
              <w:right w:val="single" w:color="auto" w:sz="4" w:space="0"/>
            </w:tcBorders>
            <w:shd w:val="clear" w:color="auto" w:fill="auto"/>
            <w:noWrap/>
            <w:vAlign w:val="center"/>
            <w:hideMark/>
          </w:tcPr>
          <w:p w:rsidRPr="00F86ADA" w:rsidR="001B7430" w:rsidP="001B7430" w:rsidRDefault="001B7430" w14:paraId="604060D6" w14:textId="77777777">
            <w:pPr>
              <w:jc w:val="center"/>
              <w:rPr>
                <w:i/>
                <w:iCs/>
                <w:sz w:val="20"/>
                <w:szCs w:val="20"/>
              </w:rPr>
            </w:pPr>
            <w:r w:rsidRPr="00F86ADA">
              <w:rPr>
                <w:i/>
                <w:iCs/>
                <w:sz w:val="20"/>
                <w:szCs w:val="20"/>
              </w:rPr>
              <w:t>9 286 325</w:t>
            </w:r>
          </w:p>
        </w:tc>
        <w:tc>
          <w:tcPr>
            <w:tcW w:w="838" w:type="dxa"/>
            <w:tcBorders>
              <w:top w:val="nil"/>
              <w:left w:val="nil"/>
              <w:bottom w:val="single" w:color="auto" w:sz="8" w:space="0"/>
              <w:right w:val="nil"/>
            </w:tcBorders>
            <w:shd w:val="clear" w:color="auto" w:fill="auto"/>
            <w:noWrap/>
            <w:vAlign w:val="center"/>
            <w:hideMark/>
          </w:tcPr>
          <w:p w:rsidRPr="00F86ADA" w:rsidR="001B7430" w:rsidP="001B7430" w:rsidRDefault="001B7430" w14:paraId="20CFE6A2" w14:textId="77777777">
            <w:pPr>
              <w:jc w:val="center"/>
              <w:rPr>
                <w:i/>
                <w:iCs/>
                <w:sz w:val="20"/>
                <w:szCs w:val="20"/>
              </w:rPr>
            </w:pPr>
            <w:r w:rsidRPr="00F86ADA">
              <w:rPr>
                <w:i/>
                <w:iCs/>
                <w:sz w:val="20"/>
                <w:szCs w:val="20"/>
              </w:rPr>
              <w:t>90.5%</w:t>
            </w:r>
          </w:p>
        </w:tc>
        <w:tc>
          <w:tcPr>
            <w:tcW w:w="1245" w:type="dxa"/>
            <w:tcBorders>
              <w:top w:val="nil"/>
              <w:left w:val="single" w:color="auto" w:sz="8" w:space="0"/>
              <w:bottom w:val="single" w:color="auto" w:sz="8" w:space="0"/>
              <w:right w:val="single" w:color="auto" w:sz="4" w:space="0"/>
            </w:tcBorders>
            <w:shd w:val="clear" w:color="auto" w:fill="auto"/>
            <w:noWrap/>
            <w:vAlign w:val="center"/>
            <w:hideMark/>
          </w:tcPr>
          <w:p w:rsidRPr="00F86ADA" w:rsidR="001B7430" w:rsidP="001B7430" w:rsidRDefault="001B7430" w14:paraId="62CF961D" w14:textId="77777777">
            <w:pPr>
              <w:jc w:val="center"/>
              <w:rPr>
                <w:i/>
                <w:iCs/>
                <w:sz w:val="20"/>
                <w:szCs w:val="20"/>
              </w:rPr>
            </w:pPr>
            <w:r w:rsidRPr="00F86ADA">
              <w:rPr>
                <w:i/>
                <w:iCs/>
                <w:sz w:val="20"/>
                <w:szCs w:val="20"/>
              </w:rPr>
              <w:t>2 540 694</w:t>
            </w:r>
          </w:p>
        </w:tc>
        <w:tc>
          <w:tcPr>
            <w:tcW w:w="1326" w:type="dxa"/>
            <w:tcBorders>
              <w:top w:val="nil"/>
              <w:left w:val="nil"/>
              <w:bottom w:val="single" w:color="auto" w:sz="8" w:space="0"/>
              <w:right w:val="single" w:color="auto" w:sz="8" w:space="0"/>
            </w:tcBorders>
            <w:shd w:val="clear" w:color="auto" w:fill="auto"/>
            <w:noWrap/>
            <w:vAlign w:val="center"/>
            <w:hideMark/>
          </w:tcPr>
          <w:p w:rsidRPr="00F86ADA" w:rsidR="001B7430" w:rsidP="001B7430" w:rsidRDefault="001B7430" w14:paraId="50BEB864" w14:textId="77777777">
            <w:pPr>
              <w:jc w:val="center"/>
              <w:rPr>
                <w:i/>
                <w:iCs/>
                <w:sz w:val="20"/>
                <w:szCs w:val="20"/>
              </w:rPr>
            </w:pPr>
            <w:r w:rsidRPr="00F86ADA">
              <w:rPr>
                <w:i/>
                <w:iCs/>
                <w:sz w:val="20"/>
                <w:szCs w:val="20"/>
              </w:rPr>
              <w:t>7 716 551</w:t>
            </w:r>
          </w:p>
        </w:tc>
      </w:tr>
      <w:tr w:rsidRPr="00F86ADA" w:rsidR="00F86ADA" w:rsidTr="001B7430" w14:paraId="3AFCBD2B" w14:textId="77777777">
        <w:trPr>
          <w:trHeight w:val="255"/>
        </w:trPr>
        <w:tc>
          <w:tcPr>
            <w:tcW w:w="460" w:type="dxa"/>
            <w:vMerge w:val="restart"/>
            <w:tcBorders>
              <w:top w:val="nil"/>
              <w:left w:val="single" w:color="auto" w:sz="8" w:space="0"/>
              <w:right w:val="single" w:color="auto" w:sz="4" w:space="0"/>
            </w:tcBorders>
            <w:shd w:val="clear" w:color="auto" w:fill="auto"/>
            <w:noWrap/>
            <w:vAlign w:val="bottom"/>
            <w:hideMark/>
          </w:tcPr>
          <w:p w:rsidRPr="00F86ADA" w:rsidR="001B7430" w:rsidP="001B7430" w:rsidRDefault="001B7430" w14:paraId="65AEB048" w14:textId="77777777">
            <w:pPr>
              <w:jc w:val="center"/>
              <w:rPr>
                <w:b/>
                <w:bCs/>
                <w:sz w:val="20"/>
                <w:szCs w:val="20"/>
              </w:rPr>
            </w:pPr>
            <w:r w:rsidRPr="00F86ADA">
              <w:rPr>
                <w:b/>
                <w:bCs/>
                <w:sz w:val="20"/>
                <w:szCs w:val="20"/>
              </w:rPr>
              <w:lastRenderedPageBreak/>
              <w:t>B</w:t>
            </w:r>
          </w:p>
          <w:p w:rsidRPr="00F86ADA" w:rsidR="001B7430" w:rsidP="001B7430" w:rsidRDefault="001B7430" w14:paraId="6B258ECF" w14:textId="2DCFB4C2">
            <w:pPr>
              <w:rPr>
                <w:i/>
                <w:iCs/>
                <w:sz w:val="20"/>
                <w:szCs w:val="20"/>
              </w:rPr>
            </w:pPr>
            <w:r w:rsidRPr="00F86ADA">
              <w:rPr>
                <w:sz w:val="20"/>
                <w:szCs w:val="20"/>
              </w:rPr>
              <w:t> </w:t>
            </w:r>
            <w:r w:rsidRPr="00F86ADA">
              <w:rPr>
                <w:i/>
                <w:iCs/>
                <w:sz w:val="20"/>
                <w:szCs w:val="20"/>
              </w:rPr>
              <w:t> </w:t>
            </w:r>
          </w:p>
          <w:p w:rsidRPr="00F86ADA" w:rsidR="001B7430" w:rsidP="001B7430" w:rsidRDefault="001B7430" w14:paraId="1AE48C0B" w14:textId="77777777">
            <w:pPr>
              <w:rPr>
                <w:sz w:val="20"/>
                <w:szCs w:val="20"/>
              </w:rPr>
            </w:pPr>
            <w:r w:rsidRPr="00F86ADA">
              <w:rPr>
                <w:sz w:val="20"/>
                <w:szCs w:val="20"/>
              </w:rPr>
              <w:t> </w:t>
            </w:r>
          </w:p>
          <w:p w:rsidRPr="00F86ADA" w:rsidR="001B7430" w:rsidP="001B7430" w:rsidRDefault="001B7430" w14:paraId="4CDD4AC0" w14:textId="77777777">
            <w:pPr>
              <w:rPr>
                <w:b/>
                <w:bCs/>
                <w:sz w:val="20"/>
                <w:szCs w:val="20"/>
              </w:rPr>
            </w:pPr>
            <w:r w:rsidRPr="00F86ADA">
              <w:rPr>
                <w:b/>
                <w:bCs/>
                <w:sz w:val="20"/>
                <w:szCs w:val="20"/>
              </w:rPr>
              <w:t> </w:t>
            </w:r>
          </w:p>
          <w:p w:rsidRPr="00F86ADA" w:rsidR="001B7430" w:rsidP="001B7430" w:rsidRDefault="001B7430" w14:paraId="60898FE6" w14:textId="77777777">
            <w:pPr>
              <w:rPr>
                <w:sz w:val="20"/>
                <w:szCs w:val="20"/>
              </w:rPr>
            </w:pPr>
            <w:r w:rsidRPr="00F86ADA">
              <w:rPr>
                <w:sz w:val="20"/>
                <w:szCs w:val="20"/>
              </w:rPr>
              <w:t> </w:t>
            </w:r>
          </w:p>
          <w:p w:rsidRPr="00F86ADA" w:rsidR="001B7430" w:rsidP="001B7430" w:rsidRDefault="001B7430" w14:paraId="186256D4" w14:textId="77777777">
            <w:pPr>
              <w:rPr>
                <w:sz w:val="20"/>
                <w:szCs w:val="20"/>
              </w:rPr>
            </w:pPr>
            <w:r w:rsidRPr="00F86ADA">
              <w:rPr>
                <w:sz w:val="20"/>
                <w:szCs w:val="20"/>
              </w:rPr>
              <w:t> </w:t>
            </w:r>
          </w:p>
          <w:p w:rsidRPr="00F86ADA" w:rsidR="001B7430" w:rsidP="001B7430" w:rsidRDefault="001B7430" w14:paraId="0FA9C88D" w14:textId="77777777">
            <w:pPr>
              <w:rPr>
                <w:sz w:val="20"/>
                <w:szCs w:val="20"/>
              </w:rPr>
            </w:pPr>
            <w:r w:rsidRPr="00F86ADA">
              <w:rPr>
                <w:sz w:val="20"/>
                <w:szCs w:val="20"/>
              </w:rPr>
              <w:t> </w:t>
            </w:r>
          </w:p>
          <w:p w:rsidRPr="00F86ADA" w:rsidR="001B7430" w:rsidP="001B7430" w:rsidRDefault="001B7430" w14:paraId="7F7F9246" w14:textId="77777777">
            <w:pPr>
              <w:rPr>
                <w:b/>
                <w:bCs/>
                <w:sz w:val="20"/>
                <w:szCs w:val="20"/>
              </w:rPr>
            </w:pPr>
            <w:r w:rsidRPr="00F86ADA">
              <w:rPr>
                <w:b/>
                <w:bCs/>
                <w:sz w:val="20"/>
                <w:szCs w:val="20"/>
              </w:rPr>
              <w:t> </w:t>
            </w:r>
          </w:p>
          <w:p w:rsidRPr="00F86ADA" w:rsidR="001B7430" w:rsidP="001B7430" w:rsidRDefault="001B7430" w14:paraId="5C1B8B74" w14:textId="77777777">
            <w:pPr>
              <w:rPr>
                <w:sz w:val="20"/>
                <w:szCs w:val="20"/>
              </w:rPr>
            </w:pPr>
            <w:r w:rsidRPr="00F86ADA">
              <w:rPr>
                <w:sz w:val="20"/>
                <w:szCs w:val="20"/>
              </w:rPr>
              <w:t> </w:t>
            </w:r>
          </w:p>
          <w:p w:rsidRPr="00F86ADA" w:rsidR="001B7430" w:rsidP="001B7430" w:rsidRDefault="001B7430" w14:paraId="27C1BD14" w14:textId="77777777">
            <w:pPr>
              <w:rPr>
                <w:sz w:val="20"/>
                <w:szCs w:val="20"/>
              </w:rPr>
            </w:pPr>
            <w:r w:rsidRPr="00F86ADA">
              <w:rPr>
                <w:sz w:val="20"/>
                <w:szCs w:val="20"/>
              </w:rPr>
              <w:t> </w:t>
            </w:r>
          </w:p>
          <w:p w:rsidRPr="00F86ADA" w:rsidR="001B7430" w:rsidP="001B7430" w:rsidRDefault="001B7430" w14:paraId="12D22A8E" w14:textId="4E7F7D3C">
            <w:pPr>
              <w:rPr>
                <w:b/>
                <w:bCs/>
                <w:sz w:val="20"/>
                <w:szCs w:val="20"/>
              </w:rPr>
            </w:pPr>
            <w:r w:rsidRPr="00F86ADA">
              <w:rPr>
                <w:sz w:val="20"/>
                <w:szCs w:val="20"/>
              </w:rPr>
              <w:t> </w:t>
            </w:r>
          </w:p>
        </w:tc>
        <w:tc>
          <w:tcPr>
            <w:tcW w:w="2517" w:type="dxa"/>
            <w:vMerge w:val="restart"/>
            <w:tcBorders>
              <w:top w:val="nil"/>
              <w:left w:val="single" w:color="auto" w:sz="4" w:space="0"/>
              <w:bottom w:val="single" w:color="000000" w:sz="4" w:space="0"/>
              <w:right w:val="single" w:color="auto" w:sz="4" w:space="0"/>
            </w:tcBorders>
            <w:shd w:val="clear" w:color="auto" w:fill="auto"/>
            <w:vAlign w:val="bottom"/>
            <w:hideMark/>
          </w:tcPr>
          <w:p w:rsidRPr="00F86ADA" w:rsidR="001B7430" w:rsidP="001B7430" w:rsidRDefault="001B7430" w14:paraId="23B7332C" w14:textId="77777777">
            <w:pPr>
              <w:rPr>
                <w:b/>
                <w:bCs/>
                <w:sz w:val="20"/>
                <w:szCs w:val="20"/>
              </w:rPr>
            </w:pPr>
            <w:r w:rsidRPr="00F86ADA">
              <w:rPr>
                <w:b/>
                <w:bCs/>
                <w:sz w:val="20"/>
                <w:szCs w:val="20"/>
              </w:rPr>
              <w:t>Kompensējamie zaudējumi, t.sk. peļņa</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F86ADA" w:rsidR="001B7430" w:rsidP="001B7430" w:rsidRDefault="001B7430" w14:paraId="4632F18E" w14:textId="77777777">
            <w:pPr>
              <w:jc w:val="center"/>
              <w:rPr>
                <w:b/>
                <w:bCs/>
                <w:sz w:val="20"/>
                <w:szCs w:val="20"/>
              </w:rPr>
            </w:pPr>
            <w:r w:rsidRPr="00F86ADA">
              <w:rPr>
                <w:b/>
                <w:bCs/>
                <w:sz w:val="20"/>
                <w:szCs w:val="20"/>
              </w:rPr>
              <w:t>86 838 403</w:t>
            </w:r>
          </w:p>
        </w:tc>
        <w:tc>
          <w:tcPr>
            <w:tcW w:w="1268"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F86ADA" w:rsidR="001B7430" w:rsidP="001B7430" w:rsidRDefault="001B7430" w14:paraId="2B69B4DF" w14:textId="77777777">
            <w:pPr>
              <w:jc w:val="center"/>
              <w:rPr>
                <w:b/>
                <w:bCs/>
                <w:sz w:val="20"/>
                <w:szCs w:val="20"/>
              </w:rPr>
            </w:pPr>
            <w:r w:rsidRPr="00F86ADA">
              <w:rPr>
                <w:b/>
                <w:bCs/>
                <w:sz w:val="20"/>
                <w:szCs w:val="20"/>
              </w:rPr>
              <w:t>64 259 333</w:t>
            </w:r>
          </w:p>
        </w:tc>
        <w:tc>
          <w:tcPr>
            <w:tcW w:w="838" w:type="dxa"/>
            <w:vMerge w:val="restart"/>
            <w:tcBorders>
              <w:top w:val="nil"/>
              <w:left w:val="single" w:color="auto" w:sz="4" w:space="0"/>
              <w:bottom w:val="single" w:color="000000" w:sz="4" w:space="0"/>
              <w:right w:val="single" w:color="auto" w:sz="8" w:space="0"/>
            </w:tcBorders>
            <w:shd w:val="clear" w:color="auto" w:fill="auto"/>
            <w:noWrap/>
            <w:vAlign w:val="center"/>
            <w:hideMark/>
          </w:tcPr>
          <w:p w:rsidRPr="00F86ADA" w:rsidR="001B7430" w:rsidP="001B7430" w:rsidRDefault="001B7430" w14:paraId="114C9227" w14:textId="77777777">
            <w:pPr>
              <w:jc w:val="center"/>
              <w:rPr>
                <w:i/>
                <w:iCs/>
                <w:sz w:val="20"/>
                <w:szCs w:val="20"/>
              </w:rPr>
            </w:pPr>
            <w:r w:rsidRPr="00F86ADA">
              <w:rPr>
                <w:i/>
                <w:iCs/>
                <w:sz w:val="20"/>
                <w:szCs w:val="20"/>
              </w:rPr>
              <w:t>74.00%</w:t>
            </w:r>
          </w:p>
        </w:tc>
        <w:tc>
          <w:tcPr>
            <w:tcW w:w="2571"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F86ADA" w:rsidR="001B7430" w:rsidP="001B7430" w:rsidRDefault="001B7430" w14:paraId="418F8C0E" w14:textId="77777777">
            <w:pPr>
              <w:jc w:val="center"/>
              <w:rPr>
                <w:b/>
                <w:bCs/>
                <w:sz w:val="20"/>
                <w:szCs w:val="20"/>
              </w:rPr>
            </w:pPr>
            <w:r w:rsidRPr="00F86ADA">
              <w:rPr>
                <w:b/>
                <w:bCs/>
                <w:sz w:val="20"/>
                <w:szCs w:val="20"/>
              </w:rPr>
              <w:t>86 838 403</w:t>
            </w:r>
          </w:p>
        </w:tc>
      </w:tr>
      <w:tr w:rsidRPr="00F86ADA" w:rsidR="00F86ADA" w:rsidTr="001B7430" w14:paraId="6B052163" w14:textId="77777777">
        <w:trPr>
          <w:trHeight w:val="285"/>
        </w:trPr>
        <w:tc>
          <w:tcPr>
            <w:tcW w:w="460" w:type="dxa"/>
            <w:vMerge/>
            <w:tcBorders>
              <w:left w:val="single" w:color="auto" w:sz="8" w:space="0"/>
              <w:right w:val="single" w:color="auto" w:sz="4" w:space="0"/>
            </w:tcBorders>
            <w:vAlign w:val="center"/>
            <w:hideMark/>
          </w:tcPr>
          <w:p w:rsidRPr="00F86ADA" w:rsidR="001B7430" w:rsidP="001B7430" w:rsidRDefault="001B7430" w14:paraId="0CF1EA6C" w14:textId="6EC70F9B">
            <w:pPr>
              <w:rPr>
                <w:b/>
                <w:bCs/>
                <w:sz w:val="20"/>
                <w:szCs w:val="20"/>
              </w:rPr>
            </w:pPr>
          </w:p>
        </w:tc>
        <w:tc>
          <w:tcPr>
            <w:tcW w:w="2517" w:type="dxa"/>
            <w:vMerge/>
            <w:tcBorders>
              <w:top w:val="nil"/>
              <w:left w:val="single" w:color="auto" w:sz="4" w:space="0"/>
              <w:bottom w:val="single" w:color="000000" w:sz="4" w:space="0"/>
              <w:right w:val="single" w:color="auto" w:sz="4" w:space="0"/>
            </w:tcBorders>
            <w:vAlign w:val="center"/>
            <w:hideMark/>
          </w:tcPr>
          <w:p w:rsidRPr="00F86ADA" w:rsidR="001B7430" w:rsidP="001B7430" w:rsidRDefault="001B7430" w14:paraId="37BAF5DF" w14:textId="77777777">
            <w:pPr>
              <w:rPr>
                <w:b/>
                <w:bCs/>
                <w:sz w:val="20"/>
                <w:szCs w:val="20"/>
              </w:rPr>
            </w:pPr>
          </w:p>
        </w:tc>
        <w:tc>
          <w:tcPr>
            <w:tcW w:w="1418" w:type="dxa"/>
            <w:vMerge/>
            <w:tcBorders>
              <w:top w:val="nil"/>
              <w:left w:val="single" w:color="auto" w:sz="4" w:space="0"/>
              <w:bottom w:val="single" w:color="000000" w:sz="4" w:space="0"/>
              <w:right w:val="single" w:color="auto" w:sz="4" w:space="0"/>
            </w:tcBorders>
            <w:vAlign w:val="center"/>
            <w:hideMark/>
          </w:tcPr>
          <w:p w:rsidRPr="00F86ADA" w:rsidR="001B7430" w:rsidP="001B7430" w:rsidRDefault="001B7430" w14:paraId="1A772E2D" w14:textId="77777777">
            <w:pPr>
              <w:rPr>
                <w:b/>
                <w:bCs/>
                <w:sz w:val="20"/>
                <w:szCs w:val="20"/>
              </w:rPr>
            </w:pPr>
          </w:p>
        </w:tc>
        <w:tc>
          <w:tcPr>
            <w:tcW w:w="1268" w:type="dxa"/>
            <w:vMerge/>
            <w:tcBorders>
              <w:top w:val="nil"/>
              <w:left w:val="single" w:color="auto" w:sz="4" w:space="0"/>
              <w:bottom w:val="single" w:color="000000" w:sz="4" w:space="0"/>
              <w:right w:val="single" w:color="auto" w:sz="4" w:space="0"/>
            </w:tcBorders>
            <w:vAlign w:val="center"/>
            <w:hideMark/>
          </w:tcPr>
          <w:p w:rsidRPr="00F86ADA" w:rsidR="001B7430" w:rsidP="001B7430" w:rsidRDefault="001B7430" w14:paraId="693336BB" w14:textId="77777777">
            <w:pPr>
              <w:rPr>
                <w:b/>
                <w:bCs/>
                <w:sz w:val="20"/>
                <w:szCs w:val="20"/>
              </w:rPr>
            </w:pPr>
          </w:p>
        </w:tc>
        <w:tc>
          <w:tcPr>
            <w:tcW w:w="838" w:type="dxa"/>
            <w:vMerge/>
            <w:tcBorders>
              <w:top w:val="nil"/>
              <w:left w:val="single" w:color="auto" w:sz="4" w:space="0"/>
              <w:bottom w:val="single" w:color="000000" w:sz="4" w:space="0"/>
              <w:right w:val="single" w:color="auto" w:sz="8" w:space="0"/>
            </w:tcBorders>
            <w:vAlign w:val="center"/>
            <w:hideMark/>
          </w:tcPr>
          <w:p w:rsidRPr="00F86ADA" w:rsidR="001B7430" w:rsidP="001B7430" w:rsidRDefault="001B7430" w14:paraId="6CC7A196" w14:textId="77777777">
            <w:pPr>
              <w:rPr>
                <w:i/>
                <w:iCs/>
                <w:sz w:val="20"/>
                <w:szCs w:val="20"/>
              </w:rPr>
            </w:pP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418EE8C9" w14:textId="77777777">
            <w:pPr>
              <w:jc w:val="center"/>
              <w:rPr>
                <w:b/>
                <w:bCs/>
                <w:sz w:val="20"/>
                <w:szCs w:val="20"/>
              </w:rPr>
            </w:pPr>
            <w:r w:rsidRPr="00F86ADA">
              <w:rPr>
                <w:b/>
                <w:bCs/>
                <w:sz w:val="20"/>
                <w:szCs w:val="20"/>
              </w:rPr>
              <w:t>17 562 032</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22853313" w14:textId="77777777">
            <w:pPr>
              <w:jc w:val="center"/>
              <w:rPr>
                <w:b/>
                <w:bCs/>
                <w:sz w:val="20"/>
                <w:szCs w:val="20"/>
              </w:rPr>
            </w:pPr>
            <w:r w:rsidRPr="00F86ADA">
              <w:rPr>
                <w:b/>
                <w:bCs/>
                <w:sz w:val="20"/>
                <w:szCs w:val="20"/>
              </w:rPr>
              <w:t>69 276 371</w:t>
            </w:r>
          </w:p>
        </w:tc>
      </w:tr>
      <w:tr w:rsidRPr="00F86ADA" w:rsidR="00F86ADA" w:rsidTr="001B7430" w14:paraId="473F68C7"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3EDEC9BA" w14:textId="5B6C7743">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03EDBAAB" w14:textId="77777777">
            <w:pPr>
              <w:rPr>
                <w:b/>
                <w:bCs/>
                <w:sz w:val="20"/>
                <w:szCs w:val="20"/>
              </w:rPr>
            </w:pPr>
            <w:r w:rsidRPr="00F86ADA">
              <w:rPr>
                <w:b/>
                <w:bCs/>
                <w:sz w:val="20"/>
                <w:szCs w:val="20"/>
              </w:rPr>
              <w:t>republikas pilsētas: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F86ADA" w:rsidR="001B7430" w:rsidP="001B7430" w:rsidRDefault="001B7430" w14:paraId="521EDA48" w14:textId="77777777">
            <w:pPr>
              <w:jc w:val="center"/>
              <w:rPr>
                <w:b/>
                <w:bCs/>
                <w:sz w:val="20"/>
                <w:szCs w:val="20"/>
              </w:rPr>
            </w:pPr>
            <w:r w:rsidRPr="00F86ADA">
              <w:rPr>
                <w:b/>
                <w:bCs/>
                <w:sz w:val="20"/>
                <w:szCs w:val="20"/>
              </w:rPr>
              <w:t>11 180 918</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4A8E3C9" w14:textId="77777777">
            <w:pPr>
              <w:jc w:val="center"/>
              <w:rPr>
                <w:b/>
                <w:bCs/>
                <w:sz w:val="20"/>
                <w:szCs w:val="20"/>
              </w:rPr>
            </w:pPr>
            <w:r w:rsidRPr="00F86ADA">
              <w:rPr>
                <w:b/>
                <w:bCs/>
                <w:sz w:val="20"/>
                <w:szCs w:val="20"/>
              </w:rPr>
              <w:t>7 916 100</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5E375183" w14:textId="77777777">
            <w:pPr>
              <w:jc w:val="center"/>
              <w:rPr>
                <w:b/>
                <w:bCs/>
                <w:i/>
                <w:iCs/>
                <w:sz w:val="20"/>
                <w:szCs w:val="20"/>
              </w:rPr>
            </w:pPr>
            <w:r w:rsidRPr="00F86ADA">
              <w:rPr>
                <w:b/>
                <w:bCs/>
                <w:i/>
                <w:iCs/>
                <w:sz w:val="20"/>
                <w:szCs w:val="20"/>
              </w:rPr>
              <w:t>70.80%</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B3EF0F9" w14:textId="77777777">
            <w:pPr>
              <w:jc w:val="center"/>
              <w:rPr>
                <w:b/>
                <w:bCs/>
                <w:sz w:val="20"/>
                <w:szCs w:val="20"/>
              </w:rPr>
            </w:pPr>
            <w:r w:rsidRPr="00F86ADA">
              <w:rPr>
                <w:b/>
                <w:bCs/>
                <w:sz w:val="20"/>
                <w:szCs w:val="20"/>
              </w:rPr>
              <w:t>8 595 867</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08AF46E5" w14:textId="77777777">
            <w:pPr>
              <w:jc w:val="center"/>
              <w:rPr>
                <w:b/>
                <w:bCs/>
                <w:sz w:val="20"/>
                <w:szCs w:val="20"/>
              </w:rPr>
            </w:pPr>
            <w:r w:rsidRPr="00F86ADA">
              <w:rPr>
                <w:b/>
                <w:bCs/>
                <w:sz w:val="20"/>
                <w:szCs w:val="20"/>
              </w:rPr>
              <w:t>2 585 051</w:t>
            </w:r>
          </w:p>
        </w:tc>
      </w:tr>
      <w:tr w:rsidRPr="00F86ADA" w:rsidR="00F86ADA" w:rsidTr="001B7430" w14:paraId="48418C86" w14:textId="77777777">
        <w:trPr>
          <w:trHeight w:val="255"/>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66A36CDD" w14:textId="7A61E1D3">
            <w:pPr>
              <w:rPr>
                <w:i/>
                <w:iCs/>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26943A92" w14:textId="77777777">
            <w:pPr>
              <w:jc w:val="right"/>
              <w:rPr>
                <w:i/>
                <w:iCs/>
                <w:sz w:val="20"/>
                <w:szCs w:val="20"/>
              </w:rPr>
            </w:pPr>
            <w:r w:rsidRPr="00F86ADA">
              <w:rPr>
                <w:i/>
                <w:iCs/>
                <w:sz w:val="20"/>
                <w:szCs w:val="20"/>
              </w:rPr>
              <w:t>zaudēj.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F86ADA" w:rsidR="001B7430" w:rsidP="001B7430" w:rsidRDefault="001B7430" w14:paraId="1F97B62D" w14:textId="77777777">
            <w:pPr>
              <w:jc w:val="center"/>
              <w:rPr>
                <w:i/>
                <w:iCs/>
                <w:sz w:val="20"/>
                <w:szCs w:val="20"/>
              </w:rPr>
            </w:pPr>
            <w:r w:rsidRPr="00F86ADA">
              <w:rPr>
                <w:i/>
                <w:iCs/>
                <w:sz w:val="20"/>
                <w:szCs w:val="20"/>
              </w:rPr>
              <w:t>2 585 051</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1A34AC99" w14:textId="2B38EBAD">
            <w:pPr>
              <w:jc w:val="center"/>
              <w:rPr>
                <w:i/>
                <w:iCs/>
                <w:sz w:val="20"/>
                <w:szCs w:val="20"/>
              </w:rPr>
            </w:pPr>
            <w:r w:rsidRPr="00F86ADA">
              <w:rPr>
                <w:i/>
                <w:iCs/>
                <w:sz w:val="20"/>
                <w:szCs w:val="20"/>
              </w:rPr>
              <w:t>1 931</w:t>
            </w:r>
            <w:r w:rsidRPr="00F86ADA" w:rsidR="00E95F6A">
              <w:rPr>
                <w:i/>
                <w:iCs/>
                <w:sz w:val="20"/>
                <w:szCs w:val="20"/>
              </w:rPr>
              <w:t> </w:t>
            </w:r>
            <w:r w:rsidRPr="00F86ADA">
              <w:rPr>
                <w:i/>
                <w:iCs/>
                <w:sz w:val="20"/>
                <w:szCs w:val="20"/>
              </w:rPr>
              <w:t>474</w:t>
            </w:r>
            <w:r w:rsidRPr="00F86ADA" w:rsidR="00E95F6A">
              <w:rPr>
                <w:i/>
                <w:iCs/>
                <w:sz w:val="20"/>
                <w:szCs w:val="20"/>
              </w:rPr>
              <w:t>*</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1CE31A9" w14:textId="77777777">
            <w:pPr>
              <w:jc w:val="center"/>
              <w:rPr>
                <w:i/>
                <w:iCs/>
                <w:sz w:val="20"/>
                <w:szCs w:val="20"/>
              </w:rPr>
            </w:pPr>
            <w:r w:rsidRPr="00F86ADA">
              <w:rPr>
                <w:i/>
                <w:iCs/>
                <w:sz w:val="20"/>
                <w:szCs w:val="20"/>
              </w:rPr>
              <w:t>74.72%</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E54168F"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4AF230A8" w14:textId="77777777">
            <w:pPr>
              <w:jc w:val="center"/>
              <w:rPr>
                <w:i/>
                <w:iCs/>
                <w:sz w:val="20"/>
                <w:szCs w:val="20"/>
              </w:rPr>
            </w:pPr>
            <w:r w:rsidRPr="00F86ADA">
              <w:rPr>
                <w:i/>
                <w:iCs/>
                <w:sz w:val="20"/>
                <w:szCs w:val="20"/>
              </w:rPr>
              <w:t>2 585 051</w:t>
            </w:r>
          </w:p>
        </w:tc>
      </w:tr>
      <w:tr w:rsidRPr="00F86ADA" w:rsidR="00F86ADA" w:rsidTr="001B7430" w14:paraId="778CD17B" w14:textId="77777777">
        <w:trPr>
          <w:trHeight w:val="255"/>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15B8D550" w14:textId="786B4F00">
            <w:pPr>
              <w:rPr>
                <w:i/>
                <w:iCs/>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6EDC0F5D" w14:textId="77777777">
            <w:pPr>
              <w:jc w:val="right"/>
              <w:rPr>
                <w:i/>
                <w:iCs/>
                <w:sz w:val="20"/>
                <w:szCs w:val="20"/>
              </w:rPr>
            </w:pPr>
            <w:r w:rsidRPr="00F86ADA">
              <w:rPr>
                <w:i/>
                <w:iCs/>
                <w:sz w:val="20"/>
                <w:szCs w:val="20"/>
              </w:rPr>
              <w:t>zaudēj. par personām ar invaliditāti, t.sk. PVN</w:t>
            </w:r>
          </w:p>
        </w:tc>
        <w:tc>
          <w:tcPr>
            <w:tcW w:w="1418" w:type="dxa"/>
            <w:tcBorders>
              <w:top w:val="nil"/>
              <w:left w:val="nil"/>
              <w:bottom w:val="nil"/>
              <w:right w:val="nil"/>
            </w:tcBorders>
            <w:shd w:val="clear" w:color="auto" w:fill="auto"/>
            <w:noWrap/>
            <w:vAlign w:val="center"/>
            <w:hideMark/>
          </w:tcPr>
          <w:p w:rsidRPr="00F86ADA" w:rsidR="001B7430" w:rsidP="001B7430" w:rsidRDefault="001B7430" w14:paraId="0B46508F" w14:textId="77777777">
            <w:pPr>
              <w:jc w:val="center"/>
              <w:rPr>
                <w:i/>
                <w:iCs/>
                <w:sz w:val="20"/>
                <w:szCs w:val="20"/>
              </w:rPr>
            </w:pPr>
            <w:r w:rsidRPr="00F86ADA">
              <w:rPr>
                <w:i/>
                <w:iCs/>
                <w:sz w:val="20"/>
                <w:szCs w:val="20"/>
              </w:rPr>
              <w:t>8 595 867</w:t>
            </w:r>
          </w:p>
        </w:tc>
        <w:tc>
          <w:tcPr>
            <w:tcW w:w="1268" w:type="dxa"/>
            <w:tcBorders>
              <w:top w:val="nil"/>
              <w:left w:val="single" w:color="auto" w:sz="4" w:space="0"/>
              <w:bottom w:val="single" w:color="auto" w:sz="4" w:space="0"/>
              <w:right w:val="single" w:color="auto" w:sz="4" w:space="0"/>
            </w:tcBorders>
            <w:shd w:val="clear" w:color="auto" w:fill="auto"/>
            <w:noWrap/>
            <w:vAlign w:val="center"/>
            <w:hideMark/>
          </w:tcPr>
          <w:p w:rsidRPr="00F86ADA" w:rsidR="001B7430" w:rsidP="001B7430" w:rsidRDefault="001B7430" w14:paraId="238D3579" w14:textId="77777777">
            <w:pPr>
              <w:jc w:val="center"/>
              <w:rPr>
                <w:i/>
                <w:iCs/>
                <w:sz w:val="20"/>
                <w:szCs w:val="20"/>
              </w:rPr>
            </w:pPr>
            <w:r w:rsidRPr="00F86ADA">
              <w:rPr>
                <w:i/>
                <w:iCs/>
                <w:sz w:val="20"/>
                <w:szCs w:val="20"/>
              </w:rPr>
              <w:t>5 984 626</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B492D48" w14:textId="77777777">
            <w:pPr>
              <w:jc w:val="center"/>
              <w:rPr>
                <w:i/>
                <w:iCs/>
                <w:sz w:val="20"/>
                <w:szCs w:val="20"/>
              </w:rPr>
            </w:pPr>
            <w:r w:rsidRPr="00F86ADA">
              <w:rPr>
                <w:i/>
                <w:iCs/>
                <w:sz w:val="20"/>
                <w:szCs w:val="20"/>
              </w:rPr>
              <w:t>69.62%</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415B2A8D" w14:textId="77777777">
            <w:pPr>
              <w:jc w:val="center"/>
              <w:rPr>
                <w:i/>
                <w:iCs/>
                <w:sz w:val="20"/>
                <w:szCs w:val="20"/>
              </w:rPr>
            </w:pPr>
            <w:r w:rsidRPr="00F86ADA">
              <w:rPr>
                <w:i/>
                <w:iCs/>
                <w:sz w:val="20"/>
                <w:szCs w:val="20"/>
              </w:rPr>
              <w:t>8 595 867</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617C45C0" w14:textId="77777777">
            <w:pPr>
              <w:jc w:val="center"/>
              <w:rPr>
                <w:i/>
                <w:iCs/>
                <w:sz w:val="20"/>
                <w:szCs w:val="20"/>
              </w:rPr>
            </w:pPr>
            <w:r w:rsidRPr="00F86ADA">
              <w:rPr>
                <w:i/>
                <w:iCs/>
                <w:sz w:val="20"/>
                <w:szCs w:val="20"/>
              </w:rPr>
              <w:t> </w:t>
            </w:r>
          </w:p>
        </w:tc>
      </w:tr>
      <w:tr w:rsidRPr="00F86ADA" w:rsidR="00F86ADA" w:rsidTr="001B7430" w14:paraId="0ACD4FB3"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704D49C0" w14:textId="6D1EB705">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60134482" w14:textId="77777777">
            <w:pPr>
              <w:rPr>
                <w:b/>
                <w:bCs/>
                <w:sz w:val="20"/>
                <w:szCs w:val="20"/>
              </w:rPr>
            </w:pPr>
            <w:r w:rsidRPr="00F86ADA">
              <w:rPr>
                <w:b/>
                <w:bCs/>
                <w:sz w:val="20"/>
                <w:szCs w:val="20"/>
              </w:rPr>
              <w:t>reģionālie pārvadājumi:</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86ADA" w:rsidR="001B7430" w:rsidP="001B7430" w:rsidRDefault="001B7430" w14:paraId="5E380F82" w14:textId="77777777">
            <w:pPr>
              <w:jc w:val="center"/>
              <w:rPr>
                <w:b/>
                <w:bCs/>
                <w:sz w:val="20"/>
                <w:szCs w:val="20"/>
              </w:rPr>
            </w:pPr>
            <w:r w:rsidRPr="00F86ADA">
              <w:rPr>
                <w:b/>
                <w:bCs/>
                <w:sz w:val="20"/>
                <w:szCs w:val="20"/>
              </w:rPr>
              <w:t>75 657 485</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27B7D7BA" w14:textId="77777777">
            <w:pPr>
              <w:jc w:val="center"/>
              <w:rPr>
                <w:b/>
                <w:bCs/>
                <w:sz w:val="20"/>
                <w:szCs w:val="20"/>
              </w:rPr>
            </w:pPr>
            <w:r w:rsidRPr="00F86ADA">
              <w:rPr>
                <w:b/>
                <w:bCs/>
                <w:sz w:val="20"/>
                <w:szCs w:val="20"/>
              </w:rPr>
              <w:t>56 343 234</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52DBCAD1" w14:textId="77777777">
            <w:pPr>
              <w:jc w:val="center"/>
              <w:rPr>
                <w:b/>
                <w:bCs/>
                <w:i/>
                <w:iCs/>
                <w:sz w:val="20"/>
                <w:szCs w:val="20"/>
              </w:rPr>
            </w:pPr>
            <w:r w:rsidRPr="00F86ADA">
              <w:rPr>
                <w:b/>
                <w:bCs/>
                <w:i/>
                <w:iCs/>
                <w:sz w:val="20"/>
                <w:szCs w:val="20"/>
              </w:rPr>
              <w:t>74.47%</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5500A25E" w14:textId="77777777">
            <w:pPr>
              <w:jc w:val="center"/>
              <w:rPr>
                <w:b/>
                <w:bCs/>
                <w:sz w:val="20"/>
                <w:szCs w:val="20"/>
              </w:rPr>
            </w:pPr>
            <w:r w:rsidRPr="00F86ADA">
              <w:rPr>
                <w:b/>
                <w:bCs/>
                <w:sz w:val="20"/>
                <w:szCs w:val="20"/>
              </w:rPr>
              <w:t>8 966 165</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1461E650" w14:textId="77777777">
            <w:pPr>
              <w:jc w:val="center"/>
              <w:rPr>
                <w:b/>
                <w:bCs/>
                <w:sz w:val="20"/>
                <w:szCs w:val="20"/>
              </w:rPr>
            </w:pPr>
            <w:r w:rsidRPr="00F86ADA">
              <w:rPr>
                <w:b/>
                <w:bCs/>
                <w:sz w:val="20"/>
                <w:szCs w:val="20"/>
              </w:rPr>
              <w:t>66 691 320</w:t>
            </w:r>
          </w:p>
        </w:tc>
      </w:tr>
      <w:tr w:rsidRPr="00F86ADA" w:rsidR="00F86ADA" w:rsidTr="001B7430" w14:paraId="1B17D086"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1774831" w14:textId="560706C3">
            <w:pPr>
              <w:rPr>
                <w:b/>
                <w:bCs/>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8194230" w14:textId="77777777">
            <w:pPr>
              <w:jc w:val="right"/>
              <w:rPr>
                <w:sz w:val="20"/>
                <w:szCs w:val="20"/>
              </w:rPr>
            </w:pPr>
            <w:r w:rsidRPr="00F86ADA">
              <w:rPr>
                <w:sz w:val="20"/>
                <w:szCs w:val="20"/>
              </w:rPr>
              <w:t>autobusi</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5C0D02BB" w14:textId="77777777">
            <w:pPr>
              <w:jc w:val="center"/>
              <w:rPr>
                <w:sz w:val="20"/>
                <w:szCs w:val="20"/>
              </w:rPr>
            </w:pPr>
            <w:r w:rsidRPr="00F86ADA">
              <w:rPr>
                <w:sz w:val="20"/>
                <w:szCs w:val="20"/>
              </w:rPr>
              <w:t>55 319 670</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A2E9653" w14:textId="77777777">
            <w:pPr>
              <w:jc w:val="center"/>
              <w:rPr>
                <w:sz w:val="20"/>
                <w:szCs w:val="20"/>
              </w:rPr>
            </w:pPr>
            <w:r w:rsidRPr="00F86ADA">
              <w:rPr>
                <w:sz w:val="20"/>
                <w:szCs w:val="20"/>
              </w:rPr>
              <w:t>41 299 176</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6849D88C" w14:textId="77777777">
            <w:pPr>
              <w:jc w:val="center"/>
              <w:rPr>
                <w:i/>
                <w:iCs/>
                <w:sz w:val="20"/>
                <w:szCs w:val="20"/>
              </w:rPr>
            </w:pPr>
            <w:r w:rsidRPr="00F86ADA">
              <w:rPr>
                <w:i/>
                <w:iCs/>
                <w:sz w:val="20"/>
                <w:szCs w:val="20"/>
              </w:rPr>
              <w:t>74.66%</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405705D" w14:textId="77777777">
            <w:pPr>
              <w:jc w:val="center"/>
              <w:rPr>
                <w:sz w:val="20"/>
                <w:szCs w:val="20"/>
              </w:rPr>
            </w:pPr>
            <w:r w:rsidRPr="00F86ADA">
              <w:rPr>
                <w:sz w:val="20"/>
                <w:szCs w:val="20"/>
              </w:rPr>
              <w:t>6 415 297</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0FB48325" w14:textId="77777777">
            <w:pPr>
              <w:jc w:val="center"/>
              <w:rPr>
                <w:sz w:val="20"/>
                <w:szCs w:val="20"/>
              </w:rPr>
            </w:pPr>
            <w:r w:rsidRPr="00F86ADA">
              <w:rPr>
                <w:sz w:val="20"/>
                <w:szCs w:val="20"/>
              </w:rPr>
              <w:t>48 904 373</w:t>
            </w:r>
          </w:p>
        </w:tc>
      </w:tr>
      <w:tr w:rsidRPr="00F86ADA" w:rsidR="00F86ADA" w:rsidTr="001B7430" w14:paraId="567F36C1" w14:textId="77777777">
        <w:trPr>
          <w:trHeight w:val="24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7BA7735A" w14:textId="609744FA">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62013942" w14:textId="77777777">
            <w:pPr>
              <w:jc w:val="right"/>
              <w:rPr>
                <w:i/>
                <w:iCs/>
                <w:sz w:val="20"/>
                <w:szCs w:val="20"/>
              </w:rPr>
            </w:pPr>
            <w:r w:rsidRPr="00F86ADA">
              <w:rPr>
                <w:i/>
                <w:iCs/>
                <w:sz w:val="20"/>
                <w:szCs w:val="20"/>
              </w:rPr>
              <w:t>ieņēmumi autobusi</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63FE72AA" w14:textId="77777777">
            <w:pPr>
              <w:jc w:val="center"/>
              <w:rPr>
                <w:i/>
                <w:iCs/>
                <w:sz w:val="20"/>
                <w:szCs w:val="20"/>
              </w:rPr>
            </w:pPr>
            <w:r w:rsidRPr="00F86ADA">
              <w:rPr>
                <w:i/>
                <w:iCs/>
                <w:sz w:val="20"/>
                <w:szCs w:val="20"/>
              </w:rPr>
              <w:t>26 687 785</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3381CDDB" w14:textId="77777777">
            <w:pPr>
              <w:jc w:val="center"/>
              <w:rPr>
                <w:i/>
                <w:iCs/>
                <w:sz w:val="20"/>
                <w:szCs w:val="20"/>
              </w:rPr>
            </w:pPr>
            <w:r w:rsidRPr="00F86ADA">
              <w:rPr>
                <w:i/>
                <w:iCs/>
                <w:sz w:val="20"/>
                <w:szCs w:val="20"/>
              </w:rPr>
              <w:t>19 354 908</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15C32C31" w14:textId="77777777">
            <w:pPr>
              <w:jc w:val="center"/>
              <w:rPr>
                <w:i/>
                <w:iCs/>
                <w:sz w:val="20"/>
                <w:szCs w:val="20"/>
              </w:rPr>
            </w:pPr>
            <w:r w:rsidRPr="00F86ADA">
              <w:rPr>
                <w:i/>
                <w:iCs/>
                <w:sz w:val="20"/>
                <w:szCs w:val="20"/>
              </w:rPr>
              <w:t>72.52%</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B832146"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0A07396" w14:textId="77777777">
            <w:pPr>
              <w:jc w:val="center"/>
              <w:rPr>
                <w:i/>
                <w:iCs/>
                <w:sz w:val="20"/>
                <w:szCs w:val="20"/>
              </w:rPr>
            </w:pPr>
            <w:r w:rsidRPr="00F86ADA">
              <w:rPr>
                <w:i/>
                <w:iCs/>
                <w:sz w:val="20"/>
                <w:szCs w:val="20"/>
              </w:rPr>
              <w:t> </w:t>
            </w:r>
          </w:p>
        </w:tc>
      </w:tr>
      <w:tr w:rsidRPr="00F86ADA" w:rsidR="00F86ADA" w:rsidTr="001B7430" w14:paraId="7359CDF9" w14:textId="77777777">
        <w:trPr>
          <w:trHeight w:val="24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69646E4A" w14:textId="131025EF">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CE80777" w14:textId="20145124">
            <w:pPr>
              <w:jc w:val="right"/>
              <w:rPr>
                <w:i/>
                <w:iCs/>
                <w:sz w:val="20"/>
                <w:szCs w:val="20"/>
              </w:rPr>
            </w:pPr>
            <w:r w:rsidRPr="00F86ADA">
              <w:rPr>
                <w:i/>
                <w:iCs/>
                <w:sz w:val="20"/>
                <w:szCs w:val="20"/>
              </w:rPr>
              <w:t>kompensējamie izdevumi autobusi</w:t>
            </w:r>
            <w:r w:rsidRPr="00F86ADA" w:rsidR="00E95F6A">
              <w:rPr>
                <w:i/>
                <w:iCs/>
                <w:sz w:val="20"/>
                <w:szCs w:val="20"/>
              </w:rPr>
              <w:t>**</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C73405C" w14:textId="77777777">
            <w:pPr>
              <w:jc w:val="center"/>
              <w:rPr>
                <w:i/>
                <w:iCs/>
                <w:sz w:val="20"/>
                <w:szCs w:val="20"/>
              </w:rPr>
            </w:pPr>
            <w:r w:rsidRPr="00F86ADA">
              <w:rPr>
                <w:i/>
                <w:iCs/>
                <w:sz w:val="20"/>
                <w:szCs w:val="20"/>
              </w:rPr>
              <w:t>79 336 759</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6C790B58" w14:textId="6B9AC362">
            <w:pPr>
              <w:jc w:val="center"/>
              <w:rPr>
                <w:i/>
                <w:iCs/>
                <w:sz w:val="20"/>
                <w:szCs w:val="20"/>
              </w:rPr>
            </w:pPr>
            <w:r w:rsidRPr="00F86ADA">
              <w:rPr>
                <w:i/>
                <w:iCs/>
                <w:sz w:val="20"/>
                <w:szCs w:val="20"/>
              </w:rPr>
              <w:t>58 707 79</w:t>
            </w:r>
            <w:r w:rsidRPr="00F86ADA" w:rsidR="00C9414A">
              <w:rPr>
                <w:i/>
                <w:iCs/>
                <w:sz w:val="20"/>
                <w:szCs w:val="20"/>
              </w:rPr>
              <w:t>3</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AB52DF8" w14:textId="77777777">
            <w:pPr>
              <w:jc w:val="center"/>
              <w:rPr>
                <w:i/>
                <w:iCs/>
                <w:sz w:val="20"/>
                <w:szCs w:val="20"/>
              </w:rPr>
            </w:pPr>
            <w:r w:rsidRPr="00F86ADA">
              <w:rPr>
                <w:i/>
                <w:iCs/>
                <w:sz w:val="20"/>
                <w:szCs w:val="20"/>
              </w:rPr>
              <w:t>74.00%</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13B17ECE"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1B5A541E" w14:textId="77777777">
            <w:pPr>
              <w:jc w:val="center"/>
              <w:rPr>
                <w:i/>
                <w:iCs/>
                <w:sz w:val="20"/>
                <w:szCs w:val="20"/>
              </w:rPr>
            </w:pPr>
            <w:r w:rsidRPr="00F86ADA">
              <w:rPr>
                <w:i/>
                <w:iCs/>
                <w:sz w:val="20"/>
                <w:szCs w:val="20"/>
              </w:rPr>
              <w:t> </w:t>
            </w:r>
          </w:p>
        </w:tc>
      </w:tr>
      <w:tr w:rsidRPr="00F86ADA" w:rsidR="00F86ADA" w:rsidTr="001B7430" w14:paraId="04AAACED" w14:textId="77777777">
        <w:trPr>
          <w:trHeight w:val="24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573FC9CF" w14:textId="76952E71">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52DE9E2" w14:textId="77777777">
            <w:pPr>
              <w:jc w:val="right"/>
              <w:rPr>
                <w:i/>
                <w:iCs/>
                <w:sz w:val="20"/>
                <w:szCs w:val="20"/>
              </w:rPr>
            </w:pPr>
            <w:r w:rsidRPr="00F86ADA">
              <w:rPr>
                <w:i/>
                <w:iCs/>
                <w:sz w:val="20"/>
                <w:szCs w:val="20"/>
              </w:rPr>
              <w:t>peļņa</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D725B38" w14:textId="77777777">
            <w:pPr>
              <w:jc w:val="center"/>
              <w:rPr>
                <w:i/>
                <w:iCs/>
                <w:sz w:val="20"/>
                <w:szCs w:val="20"/>
              </w:rPr>
            </w:pPr>
            <w:r w:rsidRPr="00F86ADA">
              <w:rPr>
                <w:i/>
                <w:iCs/>
                <w:sz w:val="20"/>
                <w:szCs w:val="20"/>
              </w:rPr>
              <w:t>2 670 696</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7223E32" w14:textId="2B4675F2">
            <w:pPr>
              <w:jc w:val="center"/>
              <w:rPr>
                <w:i/>
                <w:iCs/>
                <w:sz w:val="20"/>
                <w:szCs w:val="20"/>
              </w:rPr>
            </w:pPr>
            <w:r w:rsidRPr="00F86ADA">
              <w:rPr>
                <w:i/>
                <w:iCs/>
                <w:sz w:val="20"/>
                <w:szCs w:val="20"/>
              </w:rPr>
              <w:t>1 946 29</w:t>
            </w:r>
            <w:r w:rsidRPr="00F86ADA" w:rsidR="00C9414A">
              <w:rPr>
                <w:i/>
                <w:iCs/>
                <w:sz w:val="20"/>
                <w:szCs w:val="20"/>
              </w:rPr>
              <w:t>1</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7B8EF9C" w14:textId="77777777">
            <w:pPr>
              <w:jc w:val="center"/>
              <w:rPr>
                <w:i/>
                <w:iCs/>
                <w:sz w:val="20"/>
                <w:szCs w:val="20"/>
              </w:rPr>
            </w:pPr>
            <w:r w:rsidRPr="00F86ADA">
              <w:rPr>
                <w:i/>
                <w:iCs/>
                <w:sz w:val="20"/>
                <w:szCs w:val="20"/>
              </w:rPr>
              <w:t>72.88%</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CCD1FCC"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34498CC8" w14:textId="77777777">
            <w:pPr>
              <w:jc w:val="center"/>
              <w:rPr>
                <w:i/>
                <w:iCs/>
                <w:sz w:val="20"/>
                <w:szCs w:val="20"/>
              </w:rPr>
            </w:pPr>
            <w:r w:rsidRPr="00F86ADA">
              <w:rPr>
                <w:i/>
                <w:iCs/>
                <w:sz w:val="20"/>
                <w:szCs w:val="20"/>
              </w:rPr>
              <w:t> </w:t>
            </w:r>
          </w:p>
        </w:tc>
      </w:tr>
      <w:tr w:rsidRPr="00F86ADA" w:rsidR="00F86ADA" w:rsidTr="001B7430" w14:paraId="6C25D08A"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2B8B287" w14:textId="7F78AD3B">
            <w:pPr>
              <w:rPr>
                <w:b/>
                <w:bCs/>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2A5A1E3" w14:textId="77777777">
            <w:pPr>
              <w:jc w:val="right"/>
              <w:rPr>
                <w:sz w:val="20"/>
                <w:szCs w:val="20"/>
              </w:rPr>
            </w:pPr>
            <w:r w:rsidRPr="00F86ADA">
              <w:rPr>
                <w:sz w:val="20"/>
                <w:szCs w:val="20"/>
              </w:rPr>
              <w:t>vilcieni</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474047D3" w14:textId="77777777">
            <w:pPr>
              <w:jc w:val="center"/>
              <w:rPr>
                <w:sz w:val="20"/>
                <w:szCs w:val="20"/>
              </w:rPr>
            </w:pPr>
            <w:r w:rsidRPr="00F86ADA">
              <w:rPr>
                <w:sz w:val="20"/>
                <w:szCs w:val="20"/>
              </w:rPr>
              <w:t>20 337 815</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81032A3" w14:textId="77777777">
            <w:pPr>
              <w:jc w:val="center"/>
              <w:rPr>
                <w:sz w:val="20"/>
                <w:szCs w:val="20"/>
              </w:rPr>
            </w:pPr>
            <w:r w:rsidRPr="00F86ADA">
              <w:rPr>
                <w:sz w:val="20"/>
                <w:szCs w:val="20"/>
              </w:rPr>
              <w:t>15 044 058</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073478A" w14:textId="77777777">
            <w:pPr>
              <w:jc w:val="center"/>
              <w:rPr>
                <w:i/>
                <w:iCs/>
                <w:sz w:val="20"/>
                <w:szCs w:val="20"/>
              </w:rPr>
            </w:pPr>
            <w:r w:rsidRPr="00F86ADA">
              <w:rPr>
                <w:i/>
                <w:iCs/>
                <w:sz w:val="20"/>
                <w:szCs w:val="20"/>
              </w:rPr>
              <w:t>73.97%</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118C7F68" w14:textId="77777777">
            <w:pPr>
              <w:jc w:val="center"/>
              <w:rPr>
                <w:sz w:val="20"/>
                <w:szCs w:val="20"/>
              </w:rPr>
            </w:pPr>
            <w:r w:rsidRPr="00F86ADA">
              <w:rPr>
                <w:sz w:val="20"/>
                <w:szCs w:val="20"/>
              </w:rPr>
              <w:t>2 550 868</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56007F70" w14:textId="77777777">
            <w:pPr>
              <w:jc w:val="center"/>
              <w:rPr>
                <w:sz w:val="20"/>
                <w:szCs w:val="20"/>
              </w:rPr>
            </w:pPr>
            <w:r w:rsidRPr="00F86ADA">
              <w:rPr>
                <w:sz w:val="20"/>
                <w:szCs w:val="20"/>
              </w:rPr>
              <w:t>17 786 947</w:t>
            </w:r>
          </w:p>
        </w:tc>
      </w:tr>
      <w:tr w:rsidRPr="00F86ADA" w:rsidR="00F86ADA" w:rsidTr="001B7430" w14:paraId="38E772A8" w14:textId="77777777">
        <w:trPr>
          <w:trHeight w:val="225"/>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1BE2AB5" w14:textId="05538620">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77791CDF" w14:textId="77777777">
            <w:pPr>
              <w:jc w:val="right"/>
              <w:rPr>
                <w:i/>
                <w:iCs/>
                <w:sz w:val="20"/>
                <w:szCs w:val="20"/>
              </w:rPr>
            </w:pPr>
            <w:r w:rsidRPr="00F86ADA">
              <w:rPr>
                <w:i/>
                <w:iCs/>
                <w:sz w:val="20"/>
                <w:szCs w:val="20"/>
              </w:rPr>
              <w:t>ieņēmumi vilcieni</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C557CEA" w14:textId="77777777">
            <w:pPr>
              <w:jc w:val="center"/>
              <w:rPr>
                <w:i/>
                <w:iCs/>
                <w:sz w:val="20"/>
                <w:szCs w:val="20"/>
              </w:rPr>
            </w:pPr>
            <w:r w:rsidRPr="00F86ADA">
              <w:rPr>
                <w:i/>
                <w:iCs/>
                <w:sz w:val="20"/>
                <w:szCs w:val="20"/>
              </w:rPr>
              <w:t>16 154 850</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6A60F1F" w14:textId="77777777">
            <w:pPr>
              <w:jc w:val="center"/>
              <w:rPr>
                <w:i/>
                <w:iCs/>
                <w:sz w:val="20"/>
                <w:szCs w:val="20"/>
              </w:rPr>
            </w:pPr>
            <w:r w:rsidRPr="00F86ADA">
              <w:rPr>
                <w:i/>
                <w:iCs/>
                <w:sz w:val="20"/>
                <w:szCs w:val="20"/>
              </w:rPr>
              <w:t>12 006 474</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5B9F0AAD" w14:textId="77777777">
            <w:pPr>
              <w:jc w:val="center"/>
              <w:rPr>
                <w:i/>
                <w:iCs/>
                <w:sz w:val="20"/>
                <w:szCs w:val="20"/>
              </w:rPr>
            </w:pPr>
            <w:r w:rsidRPr="00F86ADA">
              <w:rPr>
                <w:i/>
                <w:iCs/>
                <w:sz w:val="20"/>
                <w:szCs w:val="20"/>
              </w:rPr>
              <w:t>74.32%</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F6976C5"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0BFE614D" w14:textId="77777777">
            <w:pPr>
              <w:jc w:val="center"/>
              <w:rPr>
                <w:i/>
                <w:iCs/>
                <w:sz w:val="20"/>
                <w:szCs w:val="20"/>
              </w:rPr>
            </w:pPr>
            <w:r w:rsidRPr="00F86ADA">
              <w:rPr>
                <w:i/>
                <w:iCs/>
                <w:sz w:val="20"/>
                <w:szCs w:val="20"/>
              </w:rPr>
              <w:t> </w:t>
            </w:r>
          </w:p>
        </w:tc>
      </w:tr>
      <w:tr w:rsidRPr="00F86ADA" w:rsidR="00F86ADA" w:rsidTr="001B7430" w14:paraId="202D73C7" w14:textId="77777777">
        <w:trPr>
          <w:trHeight w:val="225"/>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2266CE7" w14:textId="64BFFDD2">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72C938A" w14:textId="40167DF9">
            <w:pPr>
              <w:jc w:val="right"/>
              <w:rPr>
                <w:i/>
                <w:iCs/>
                <w:sz w:val="20"/>
                <w:szCs w:val="20"/>
              </w:rPr>
            </w:pPr>
            <w:r w:rsidRPr="00F86ADA">
              <w:rPr>
                <w:i/>
                <w:iCs/>
                <w:sz w:val="20"/>
                <w:szCs w:val="20"/>
              </w:rPr>
              <w:t>kompensējamie izdevumi vilcieni</w:t>
            </w:r>
            <w:r w:rsidRPr="00F86ADA" w:rsidR="00E95F6A">
              <w:rPr>
                <w:i/>
                <w:iCs/>
                <w:sz w:val="20"/>
                <w:szCs w:val="20"/>
              </w:rPr>
              <w:t>**</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4424E2C2" w14:textId="77777777">
            <w:pPr>
              <w:jc w:val="center"/>
              <w:rPr>
                <w:i/>
                <w:iCs/>
                <w:sz w:val="20"/>
                <w:szCs w:val="20"/>
              </w:rPr>
            </w:pPr>
            <w:r w:rsidRPr="00F86ADA">
              <w:rPr>
                <w:i/>
                <w:iCs/>
                <w:sz w:val="20"/>
                <w:szCs w:val="20"/>
              </w:rPr>
              <w:t>35 377 806</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561C0D35" w14:textId="77777777">
            <w:pPr>
              <w:jc w:val="center"/>
              <w:rPr>
                <w:i/>
                <w:iCs/>
                <w:sz w:val="20"/>
                <w:szCs w:val="20"/>
              </w:rPr>
            </w:pPr>
            <w:r w:rsidRPr="00F86ADA">
              <w:rPr>
                <w:i/>
                <w:iCs/>
                <w:sz w:val="20"/>
                <w:szCs w:val="20"/>
              </w:rPr>
              <w:t>26 230 072</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0D339734" w14:textId="77777777">
            <w:pPr>
              <w:jc w:val="center"/>
              <w:rPr>
                <w:i/>
                <w:iCs/>
                <w:sz w:val="20"/>
                <w:szCs w:val="20"/>
              </w:rPr>
            </w:pPr>
            <w:r w:rsidRPr="00F86ADA">
              <w:rPr>
                <w:i/>
                <w:iCs/>
                <w:sz w:val="20"/>
                <w:szCs w:val="20"/>
              </w:rPr>
              <w:t>74.14%</w:t>
            </w:r>
          </w:p>
        </w:tc>
        <w:tc>
          <w:tcPr>
            <w:tcW w:w="1245"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0F3C5D6A"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19D875D7" w14:textId="77777777">
            <w:pPr>
              <w:jc w:val="center"/>
              <w:rPr>
                <w:i/>
                <w:iCs/>
                <w:sz w:val="20"/>
                <w:szCs w:val="20"/>
              </w:rPr>
            </w:pPr>
            <w:r w:rsidRPr="00F86ADA">
              <w:rPr>
                <w:i/>
                <w:iCs/>
                <w:sz w:val="20"/>
                <w:szCs w:val="20"/>
              </w:rPr>
              <w:t> </w:t>
            </w:r>
          </w:p>
        </w:tc>
      </w:tr>
      <w:tr w:rsidRPr="00F86ADA" w:rsidR="00F86ADA" w:rsidTr="00C9414A" w14:paraId="4869C681" w14:textId="77777777">
        <w:trPr>
          <w:trHeight w:val="240"/>
        </w:trPr>
        <w:tc>
          <w:tcPr>
            <w:tcW w:w="460" w:type="dxa"/>
            <w:vMerge/>
            <w:tcBorders>
              <w:left w:val="single" w:color="auto" w:sz="8" w:space="0"/>
              <w:bottom w:val="single" w:color="auto" w:sz="8" w:space="0"/>
              <w:right w:val="single" w:color="auto" w:sz="4" w:space="0"/>
            </w:tcBorders>
            <w:shd w:val="clear" w:color="auto" w:fill="auto"/>
            <w:noWrap/>
            <w:vAlign w:val="bottom"/>
            <w:hideMark/>
          </w:tcPr>
          <w:p w:rsidRPr="00F86ADA" w:rsidR="001B7430" w:rsidP="001B7430" w:rsidRDefault="001B7430" w14:paraId="0ABF5564" w14:textId="520E1B00">
            <w:pPr>
              <w:rPr>
                <w:sz w:val="20"/>
                <w:szCs w:val="20"/>
              </w:rPr>
            </w:pPr>
          </w:p>
        </w:tc>
        <w:tc>
          <w:tcPr>
            <w:tcW w:w="2517"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693B845D" w14:textId="77777777">
            <w:pPr>
              <w:jc w:val="right"/>
              <w:rPr>
                <w:i/>
                <w:iCs/>
                <w:sz w:val="20"/>
                <w:szCs w:val="20"/>
              </w:rPr>
            </w:pPr>
            <w:r w:rsidRPr="00F86ADA">
              <w:rPr>
                <w:i/>
                <w:iCs/>
                <w:sz w:val="20"/>
                <w:szCs w:val="20"/>
              </w:rPr>
              <w:t>peļņa</w:t>
            </w:r>
          </w:p>
        </w:tc>
        <w:tc>
          <w:tcPr>
            <w:tcW w:w="141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2B51D5FA" w14:textId="77777777">
            <w:pPr>
              <w:jc w:val="center"/>
              <w:rPr>
                <w:i/>
                <w:iCs/>
                <w:sz w:val="20"/>
                <w:szCs w:val="20"/>
              </w:rPr>
            </w:pPr>
            <w:r w:rsidRPr="00F86ADA">
              <w:rPr>
                <w:i/>
                <w:iCs/>
                <w:sz w:val="20"/>
                <w:szCs w:val="20"/>
              </w:rPr>
              <w:t>1 114 859</w:t>
            </w:r>
          </w:p>
        </w:tc>
        <w:tc>
          <w:tcPr>
            <w:tcW w:w="1268" w:type="dxa"/>
            <w:tcBorders>
              <w:top w:val="nil"/>
              <w:left w:val="nil"/>
              <w:bottom w:val="single" w:color="auto" w:sz="4" w:space="0"/>
              <w:right w:val="single" w:color="auto" w:sz="4" w:space="0"/>
            </w:tcBorders>
            <w:shd w:val="clear" w:color="auto" w:fill="auto"/>
            <w:noWrap/>
            <w:vAlign w:val="center"/>
            <w:hideMark/>
          </w:tcPr>
          <w:p w:rsidRPr="00F86ADA" w:rsidR="001B7430" w:rsidP="001B7430" w:rsidRDefault="001B7430" w14:paraId="7D8AAAC3" w14:textId="77777777">
            <w:pPr>
              <w:jc w:val="center"/>
              <w:rPr>
                <w:i/>
                <w:iCs/>
                <w:sz w:val="20"/>
                <w:szCs w:val="20"/>
              </w:rPr>
            </w:pPr>
            <w:r w:rsidRPr="00F86ADA">
              <w:rPr>
                <w:i/>
                <w:iCs/>
                <w:sz w:val="20"/>
                <w:szCs w:val="20"/>
              </w:rPr>
              <w:t>820 460</w:t>
            </w:r>
          </w:p>
        </w:tc>
        <w:tc>
          <w:tcPr>
            <w:tcW w:w="838"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4BC5FDF7" w14:textId="77777777">
            <w:pPr>
              <w:jc w:val="center"/>
              <w:rPr>
                <w:i/>
                <w:iCs/>
                <w:sz w:val="20"/>
                <w:szCs w:val="20"/>
              </w:rPr>
            </w:pPr>
            <w:r w:rsidRPr="00F86ADA">
              <w:rPr>
                <w:i/>
                <w:iCs/>
                <w:sz w:val="20"/>
                <w:szCs w:val="20"/>
              </w:rPr>
              <w:t>73.59%</w:t>
            </w:r>
          </w:p>
        </w:tc>
        <w:tc>
          <w:tcPr>
            <w:tcW w:w="1245" w:type="dxa"/>
            <w:tcBorders>
              <w:top w:val="nil"/>
              <w:left w:val="nil"/>
              <w:bottom w:val="single" w:color="auto" w:sz="8" w:space="0"/>
              <w:right w:val="single" w:color="auto" w:sz="4" w:space="0"/>
            </w:tcBorders>
            <w:shd w:val="clear" w:color="auto" w:fill="auto"/>
            <w:noWrap/>
            <w:vAlign w:val="center"/>
            <w:hideMark/>
          </w:tcPr>
          <w:p w:rsidRPr="00F86ADA" w:rsidR="001B7430" w:rsidP="001B7430" w:rsidRDefault="001B7430" w14:paraId="05ACC1C7" w14:textId="77777777">
            <w:pPr>
              <w:rPr>
                <w:i/>
                <w:iCs/>
                <w:sz w:val="20"/>
                <w:szCs w:val="20"/>
              </w:rPr>
            </w:pPr>
            <w:r w:rsidRPr="00F86ADA">
              <w:rPr>
                <w:i/>
                <w:iCs/>
                <w:sz w:val="20"/>
                <w:szCs w:val="20"/>
              </w:rPr>
              <w:t> </w:t>
            </w:r>
          </w:p>
        </w:tc>
        <w:tc>
          <w:tcPr>
            <w:tcW w:w="1326" w:type="dxa"/>
            <w:tcBorders>
              <w:top w:val="nil"/>
              <w:left w:val="nil"/>
              <w:bottom w:val="single" w:color="auto" w:sz="8" w:space="0"/>
              <w:right w:val="single" w:color="auto" w:sz="8" w:space="0"/>
            </w:tcBorders>
            <w:shd w:val="clear" w:color="auto" w:fill="auto"/>
            <w:noWrap/>
            <w:vAlign w:val="center"/>
            <w:hideMark/>
          </w:tcPr>
          <w:p w:rsidRPr="00F86ADA" w:rsidR="001B7430" w:rsidP="001B7430" w:rsidRDefault="001B7430" w14:paraId="4F92A8FD" w14:textId="77777777">
            <w:pPr>
              <w:jc w:val="center"/>
              <w:rPr>
                <w:i/>
                <w:iCs/>
                <w:sz w:val="20"/>
                <w:szCs w:val="20"/>
              </w:rPr>
            </w:pPr>
            <w:r w:rsidRPr="00F86ADA">
              <w:rPr>
                <w:i/>
                <w:iCs/>
                <w:sz w:val="20"/>
                <w:szCs w:val="20"/>
              </w:rPr>
              <w:t> </w:t>
            </w:r>
          </w:p>
        </w:tc>
      </w:tr>
      <w:tr w:rsidRPr="00F86ADA" w:rsidR="00F86ADA" w:rsidTr="00C9414A" w14:paraId="2C236288" w14:textId="77777777">
        <w:trPr>
          <w:trHeight w:val="990"/>
        </w:trPr>
        <w:tc>
          <w:tcPr>
            <w:tcW w:w="460" w:type="dxa"/>
            <w:vMerge w:val="restart"/>
            <w:tcBorders>
              <w:top w:val="nil"/>
              <w:left w:val="single" w:color="auto" w:sz="8" w:space="0"/>
              <w:right w:val="single" w:color="auto" w:sz="4" w:space="0"/>
            </w:tcBorders>
            <w:shd w:val="clear" w:color="auto" w:fill="auto"/>
            <w:noWrap/>
            <w:vAlign w:val="bottom"/>
            <w:hideMark/>
          </w:tcPr>
          <w:p w:rsidRPr="00F86ADA" w:rsidR="001B7430" w:rsidP="001B7430" w:rsidRDefault="001B7430" w14:paraId="776A5775" w14:textId="77777777">
            <w:pPr>
              <w:rPr>
                <w:b/>
                <w:bCs/>
                <w:sz w:val="20"/>
                <w:szCs w:val="20"/>
              </w:rPr>
            </w:pPr>
            <w:r w:rsidRPr="00F86ADA">
              <w:rPr>
                <w:b/>
                <w:bCs/>
                <w:sz w:val="20"/>
                <w:szCs w:val="20"/>
              </w:rPr>
              <w:t>C</w:t>
            </w:r>
          </w:p>
          <w:p w:rsidRPr="00F86ADA" w:rsidR="001B7430" w:rsidP="001B7430" w:rsidRDefault="001B7430" w14:paraId="45AA2475" w14:textId="77777777">
            <w:pPr>
              <w:rPr>
                <w:sz w:val="20"/>
                <w:szCs w:val="20"/>
              </w:rPr>
            </w:pPr>
            <w:r w:rsidRPr="00F86ADA">
              <w:rPr>
                <w:sz w:val="20"/>
                <w:szCs w:val="20"/>
              </w:rPr>
              <w:t> </w:t>
            </w:r>
          </w:p>
          <w:p w:rsidRPr="00F86ADA" w:rsidR="001B7430" w:rsidP="001B7430" w:rsidRDefault="001B7430" w14:paraId="2B456736" w14:textId="77777777">
            <w:pPr>
              <w:rPr>
                <w:sz w:val="20"/>
                <w:szCs w:val="20"/>
              </w:rPr>
            </w:pPr>
            <w:r w:rsidRPr="00F86ADA">
              <w:rPr>
                <w:sz w:val="20"/>
                <w:szCs w:val="20"/>
              </w:rPr>
              <w:t> </w:t>
            </w:r>
          </w:p>
          <w:p w:rsidRPr="00F86ADA" w:rsidR="001B7430" w:rsidP="001B7430" w:rsidRDefault="001B7430" w14:paraId="209539C4" w14:textId="77777777">
            <w:pPr>
              <w:rPr>
                <w:sz w:val="20"/>
                <w:szCs w:val="20"/>
              </w:rPr>
            </w:pPr>
            <w:r w:rsidRPr="00F86ADA">
              <w:rPr>
                <w:sz w:val="20"/>
                <w:szCs w:val="20"/>
              </w:rPr>
              <w:t> </w:t>
            </w:r>
          </w:p>
          <w:p w:rsidRPr="00F86ADA" w:rsidR="001B7430" w:rsidP="001B7430" w:rsidRDefault="001B7430" w14:paraId="17D5E20E" w14:textId="77777777">
            <w:pPr>
              <w:rPr>
                <w:sz w:val="20"/>
                <w:szCs w:val="20"/>
              </w:rPr>
            </w:pPr>
            <w:r w:rsidRPr="00F86ADA">
              <w:rPr>
                <w:sz w:val="20"/>
                <w:szCs w:val="20"/>
              </w:rPr>
              <w:t> </w:t>
            </w:r>
          </w:p>
          <w:p w:rsidRPr="00F86ADA" w:rsidR="001B7430" w:rsidP="001B7430" w:rsidRDefault="001B7430" w14:paraId="034E025D" w14:textId="77777777">
            <w:pPr>
              <w:rPr>
                <w:sz w:val="20"/>
                <w:szCs w:val="20"/>
              </w:rPr>
            </w:pPr>
            <w:r w:rsidRPr="00F86ADA">
              <w:rPr>
                <w:sz w:val="20"/>
                <w:szCs w:val="20"/>
              </w:rPr>
              <w:t> </w:t>
            </w:r>
          </w:p>
          <w:p w:rsidRPr="00F86ADA" w:rsidR="001B7430" w:rsidP="001B7430" w:rsidRDefault="001B7430" w14:paraId="62BD6401" w14:textId="77777777">
            <w:pPr>
              <w:rPr>
                <w:sz w:val="20"/>
                <w:szCs w:val="20"/>
              </w:rPr>
            </w:pPr>
            <w:r w:rsidRPr="00F86ADA">
              <w:rPr>
                <w:sz w:val="20"/>
                <w:szCs w:val="20"/>
              </w:rPr>
              <w:t> </w:t>
            </w:r>
          </w:p>
          <w:p w:rsidRPr="00F86ADA" w:rsidR="001B7430" w:rsidP="001B7430" w:rsidRDefault="001B7430" w14:paraId="16B25961" w14:textId="77777777">
            <w:pPr>
              <w:rPr>
                <w:sz w:val="20"/>
                <w:szCs w:val="20"/>
              </w:rPr>
            </w:pPr>
            <w:r w:rsidRPr="00F86ADA">
              <w:rPr>
                <w:sz w:val="20"/>
                <w:szCs w:val="20"/>
              </w:rPr>
              <w:t> </w:t>
            </w:r>
          </w:p>
          <w:p w:rsidRPr="00F86ADA" w:rsidR="001B7430" w:rsidP="001B7430" w:rsidRDefault="001B7430" w14:paraId="531B8EA4" w14:textId="77777777">
            <w:pPr>
              <w:rPr>
                <w:sz w:val="20"/>
                <w:szCs w:val="20"/>
              </w:rPr>
            </w:pPr>
            <w:r w:rsidRPr="00F86ADA">
              <w:rPr>
                <w:sz w:val="20"/>
                <w:szCs w:val="20"/>
              </w:rPr>
              <w:t> </w:t>
            </w:r>
          </w:p>
          <w:p w:rsidRPr="00F86ADA" w:rsidR="001B7430" w:rsidP="001B7430" w:rsidRDefault="001B7430" w14:paraId="1CF11F7A" w14:textId="633C1074">
            <w:pPr>
              <w:rPr>
                <w:b/>
                <w:bCs/>
                <w:sz w:val="20"/>
                <w:szCs w:val="20"/>
              </w:rPr>
            </w:pPr>
            <w:r w:rsidRPr="00F86ADA">
              <w:rPr>
                <w:sz w:val="20"/>
                <w:szCs w:val="20"/>
              </w:rPr>
              <w:t> </w:t>
            </w:r>
          </w:p>
        </w:tc>
        <w:tc>
          <w:tcPr>
            <w:tcW w:w="2517" w:type="dxa"/>
            <w:tcBorders>
              <w:top w:val="nil"/>
              <w:left w:val="nil"/>
              <w:bottom w:val="nil"/>
              <w:right w:val="single" w:color="auto" w:sz="4" w:space="0"/>
            </w:tcBorders>
            <w:shd w:val="clear" w:color="auto" w:fill="auto"/>
            <w:vAlign w:val="bottom"/>
            <w:hideMark/>
          </w:tcPr>
          <w:p w:rsidRPr="00F86ADA" w:rsidR="001B7430" w:rsidP="001B7430" w:rsidRDefault="001B7430" w14:paraId="69515246" w14:textId="77777777">
            <w:pPr>
              <w:rPr>
                <w:b/>
                <w:bCs/>
                <w:sz w:val="20"/>
                <w:szCs w:val="20"/>
              </w:rPr>
            </w:pPr>
            <w:r w:rsidRPr="00F86ADA">
              <w:rPr>
                <w:b/>
                <w:bCs/>
                <w:sz w:val="20"/>
                <w:szCs w:val="20"/>
              </w:rPr>
              <w:t>Iepriekšējo periodu saistības, kas kompensējamas no 2019.gada valsts budžeta finansējuma vai ieturamas no 2020.gada valsts budžeta finansējuma</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86ADA" w:rsidR="001B7430" w:rsidP="001B7430" w:rsidRDefault="001B7430" w14:paraId="6FCE4827" w14:textId="77777777">
            <w:pPr>
              <w:rPr>
                <w:b/>
                <w:bCs/>
                <w:sz w:val="20"/>
                <w:szCs w:val="20"/>
              </w:rPr>
            </w:pPr>
            <w:r w:rsidRPr="00F86ADA">
              <w:rPr>
                <w:b/>
                <w:bCs/>
                <w:sz w:val="20"/>
                <w:szCs w:val="20"/>
              </w:rPr>
              <w:t> </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86ADA" w:rsidR="001B7430" w:rsidP="001B7430" w:rsidRDefault="001B7430" w14:paraId="57B3029E" w14:textId="77777777">
            <w:pPr>
              <w:rPr>
                <w:b/>
                <w:bCs/>
                <w:sz w:val="20"/>
                <w:szCs w:val="20"/>
              </w:rPr>
            </w:pPr>
            <w:r w:rsidRPr="00F86ADA">
              <w:rPr>
                <w:b/>
                <w:bCs/>
                <w:sz w:val="20"/>
                <w:szCs w:val="20"/>
              </w:rPr>
              <w:t> </w:t>
            </w:r>
          </w:p>
        </w:tc>
        <w:tc>
          <w:tcPr>
            <w:tcW w:w="83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86ADA" w:rsidR="001B7430" w:rsidP="001B7430" w:rsidRDefault="001B7430" w14:paraId="09784A62" w14:textId="77777777">
            <w:pPr>
              <w:rPr>
                <w:b/>
                <w:bCs/>
                <w:sz w:val="20"/>
                <w:szCs w:val="20"/>
              </w:rPr>
            </w:pPr>
            <w:r w:rsidRPr="00F86ADA">
              <w:rPr>
                <w:b/>
                <w:bCs/>
                <w:sz w:val="20"/>
                <w:szCs w:val="20"/>
              </w:rPr>
              <w:t> </w:t>
            </w:r>
          </w:p>
        </w:tc>
        <w:tc>
          <w:tcPr>
            <w:tcW w:w="1245" w:type="dxa"/>
            <w:tcBorders>
              <w:top w:val="nil"/>
              <w:left w:val="single" w:color="auto" w:sz="4" w:space="0"/>
              <w:bottom w:val="single" w:color="auto" w:sz="4" w:space="0"/>
              <w:right w:val="single" w:color="auto" w:sz="4" w:space="0"/>
            </w:tcBorders>
            <w:shd w:val="clear" w:color="auto" w:fill="auto"/>
            <w:vAlign w:val="bottom"/>
            <w:hideMark/>
          </w:tcPr>
          <w:p w:rsidRPr="00F86ADA" w:rsidR="001B7430" w:rsidP="002649D6" w:rsidRDefault="001B7430" w14:paraId="66CA430D" w14:textId="49279BC1">
            <w:pPr>
              <w:jc w:val="center"/>
              <w:rPr>
                <w:b/>
                <w:bCs/>
                <w:sz w:val="20"/>
                <w:szCs w:val="20"/>
              </w:rPr>
            </w:pPr>
            <w:r w:rsidRPr="00F86ADA">
              <w:rPr>
                <w:b/>
                <w:bCs/>
                <w:sz w:val="20"/>
                <w:szCs w:val="20"/>
              </w:rPr>
              <w:t>-421 80</w:t>
            </w:r>
            <w:r w:rsidRPr="00F86ADA" w:rsidR="002649D6">
              <w:rPr>
                <w:b/>
                <w:bCs/>
                <w:sz w:val="20"/>
                <w:szCs w:val="20"/>
              </w:rPr>
              <w:t>3</w:t>
            </w:r>
          </w:p>
        </w:tc>
        <w:tc>
          <w:tcPr>
            <w:tcW w:w="1326" w:type="dxa"/>
            <w:tcBorders>
              <w:top w:val="nil"/>
              <w:left w:val="nil"/>
              <w:bottom w:val="single" w:color="auto" w:sz="4" w:space="0"/>
              <w:right w:val="single" w:color="auto" w:sz="8" w:space="0"/>
            </w:tcBorders>
            <w:shd w:val="clear" w:color="auto" w:fill="auto"/>
            <w:vAlign w:val="bottom"/>
            <w:hideMark/>
          </w:tcPr>
          <w:p w:rsidRPr="00F86ADA" w:rsidR="001B7430" w:rsidP="002649D6" w:rsidRDefault="001B7430" w14:paraId="787B456D" w14:textId="022323C9">
            <w:pPr>
              <w:jc w:val="center"/>
              <w:rPr>
                <w:b/>
                <w:bCs/>
                <w:sz w:val="20"/>
                <w:szCs w:val="20"/>
              </w:rPr>
            </w:pPr>
            <w:r w:rsidRPr="00F86ADA">
              <w:rPr>
                <w:b/>
                <w:bCs/>
                <w:sz w:val="20"/>
                <w:szCs w:val="20"/>
              </w:rPr>
              <w:t>-313 07</w:t>
            </w:r>
            <w:r w:rsidRPr="00F86ADA" w:rsidR="00E54BCF">
              <w:rPr>
                <w:b/>
                <w:bCs/>
                <w:sz w:val="20"/>
                <w:szCs w:val="20"/>
              </w:rPr>
              <w:t>7</w:t>
            </w:r>
          </w:p>
        </w:tc>
      </w:tr>
      <w:tr w:rsidRPr="00F86ADA" w:rsidR="00F86ADA" w:rsidTr="00C9414A" w14:paraId="3706FC9D"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6487BFAA" w14:textId="69297B41">
            <w:pPr>
              <w:rPr>
                <w:sz w:val="20"/>
                <w:szCs w:val="20"/>
              </w:rPr>
            </w:pPr>
          </w:p>
        </w:tc>
        <w:tc>
          <w:tcPr>
            <w:tcW w:w="2517"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46D0C8CE" w14:textId="77777777">
            <w:pPr>
              <w:rPr>
                <w:b/>
                <w:bCs/>
                <w:sz w:val="20"/>
                <w:szCs w:val="20"/>
              </w:rPr>
            </w:pPr>
            <w:r w:rsidRPr="00F86ADA">
              <w:rPr>
                <w:b/>
                <w:bCs/>
                <w:sz w:val="20"/>
                <w:szCs w:val="20"/>
              </w:rPr>
              <w:t xml:space="preserve">republikas pilsētas: </w:t>
            </w:r>
          </w:p>
        </w:tc>
        <w:tc>
          <w:tcPr>
            <w:tcW w:w="1418"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52B45DD4" w14:textId="77777777">
            <w:pPr>
              <w:jc w:val="center"/>
              <w:rPr>
                <w:i/>
                <w:iCs/>
                <w:sz w:val="20"/>
                <w:szCs w:val="20"/>
              </w:rPr>
            </w:pPr>
            <w:r w:rsidRPr="00F86ADA">
              <w:rPr>
                <w:i/>
                <w:iCs/>
                <w:sz w:val="20"/>
                <w:szCs w:val="20"/>
              </w:rPr>
              <w:t> </w:t>
            </w:r>
          </w:p>
        </w:tc>
        <w:tc>
          <w:tcPr>
            <w:tcW w:w="1268"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6C80636E" w14:textId="77777777">
            <w:pPr>
              <w:jc w:val="center"/>
              <w:rPr>
                <w:i/>
                <w:iCs/>
                <w:sz w:val="20"/>
                <w:szCs w:val="20"/>
              </w:rPr>
            </w:pPr>
            <w:r w:rsidRPr="00F86ADA">
              <w:rPr>
                <w:i/>
                <w:iCs/>
                <w:sz w:val="20"/>
                <w:szCs w:val="20"/>
              </w:rPr>
              <w:t> </w:t>
            </w:r>
          </w:p>
        </w:tc>
        <w:tc>
          <w:tcPr>
            <w:tcW w:w="838" w:type="dxa"/>
            <w:tcBorders>
              <w:top w:val="single" w:color="auto" w:sz="4" w:space="0"/>
              <w:left w:val="nil"/>
              <w:bottom w:val="single" w:color="auto" w:sz="4" w:space="0"/>
              <w:right w:val="nil"/>
            </w:tcBorders>
            <w:shd w:val="clear" w:color="auto" w:fill="auto"/>
            <w:noWrap/>
            <w:vAlign w:val="bottom"/>
            <w:hideMark/>
          </w:tcPr>
          <w:p w:rsidRPr="00F86ADA" w:rsidR="001B7430" w:rsidP="001B7430" w:rsidRDefault="001B7430" w14:paraId="147375DD"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2649D6" w:rsidRDefault="001B7430" w14:paraId="2C7D5F5A" w14:textId="19209543">
            <w:pPr>
              <w:jc w:val="center"/>
              <w:rPr>
                <w:b/>
                <w:bCs/>
                <w:sz w:val="20"/>
                <w:szCs w:val="20"/>
              </w:rPr>
            </w:pPr>
            <w:r w:rsidRPr="00F86ADA">
              <w:rPr>
                <w:b/>
                <w:bCs/>
                <w:sz w:val="20"/>
                <w:szCs w:val="20"/>
              </w:rPr>
              <w:t>-423 724</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2649D6" w:rsidRDefault="001B7430" w14:paraId="60BFBEC9" w14:textId="120AEA83">
            <w:pPr>
              <w:jc w:val="center"/>
              <w:rPr>
                <w:b/>
                <w:bCs/>
                <w:sz w:val="20"/>
                <w:szCs w:val="20"/>
              </w:rPr>
            </w:pPr>
            <w:r w:rsidRPr="00F86ADA">
              <w:rPr>
                <w:b/>
                <w:bCs/>
                <w:sz w:val="20"/>
                <w:szCs w:val="20"/>
              </w:rPr>
              <w:t>-139 017</w:t>
            </w:r>
          </w:p>
        </w:tc>
      </w:tr>
      <w:tr w:rsidRPr="00F86ADA" w:rsidR="00F86ADA" w:rsidTr="001B7430" w14:paraId="563B4A09" w14:textId="77777777">
        <w:trPr>
          <w:trHeight w:val="495"/>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215D37A" w14:textId="786372C5">
            <w:pPr>
              <w:rPr>
                <w:sz w:val="20"/>
                <w:szCs w:val="20"/>
              </w:rPr>
            </w:pPr>
          </w:p>
        </w:tc>
        <w:tc>
          <w:tcPr>
            <w:tcW w:w="2517" w:type="dxa"/>
            <w:tcBorders>
              <w:top w:val="nil"/>
              <w:left w:val="nil"/>
              <w:bottom w:val="single" w:color="auto" w:sz="4" w:space="0"/>
              <w:right w:val="nil"/>
            </w:tcBorders>
            <w:shd w:val="clear" w:color="auto" w:fill="auto"/>
            <w:vAlign w:val="bottom"/>
            <w:hideMark/>
          </w:tcPr>
          <w:p w:rsidRPr="00F86ADA" w:rsidR="001B7430" w:rsidP="001B7430" w:rsidRDefault="001B7430" w14:paraId="3A5EAAE4" w14:textId="7219FD0E">
            <w:pPr>
              <w:jc w:val="right"/>
              <w:rPr>
                <w:i/>
                <w:iCs/>
                <w:sz w:val="20"/>
                <w:szCs w:val="20"/>
              </w:rPr>
            </w:pPr>
            <w:r w:rsidRPr="00F86ADA">
              <w:rPr>
                <w:i/>
                <w:iCs/>
                <w:sz w:val="20"/>
                <w:szCs w:val="20"/>
              </w:rPr>
              <w:t>zaudēj. 30% ārpus pilsētas teritorijas (komp</w:t>
            </w:r>
            <w:r w:rsidRPr="00F86ADA" w:rsidR="007E548D">
              <w:rPr>
                <w:i/>
                <w:iCs/>
                <w:sz w:val="20"/>
                <w:szCs w:val="20"/>
              </w:rPr>
              <w:t>ensējamie</w:t>
            </w:r>
            <w:r w:rsidRPr="00F86ADA">
              <w:rPr>
                <w:i/>
                <w:iCs/>
                <w:sz w:val="20"/>
                <w:szCs w:val="20"/>
              </w:rPr>
              <w:t xml:space="preserve"> zaud. par 2019.gadu)</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5CCEAFD0"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003BA73E"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0B8B9F7D"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0672271A"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2649D6" w:rsidRDefault="001B7430" w14:paraId="6452C422" w14:textId="1027CB37">
            <w:pPr>
              <w:jc w:val="center"/>
              <w:rPr>
                <w:i/>
                <w:iCs/>
                <w:sz w:val="20"/>
                <w:szCs w:val="20"/>
              </w:rPr>
            </w:pPr>
            <w:r w:rsidRPr="00F86ADA">
              <w:rPr>
                <w:i/>
                <w:iCs/>
                <w:sz w:val="20"/>
                <w:szCs w:val="20"/>
              </w:rPr>
              <w:t>36 52</w:t>
            </w:r>
            <w:r w:rsidRPr="00F86ADA" w:rsidR="002649D6">
              <w:rPr>
                <w:i/>
                <w:iCs/>
                <w:sz w:val="20"/>
                <w:szCs w:val="20"/>
              </w:rPr>
              <w:t>5</w:t>
            </w:r>
          </w:p>
        </w:tc>
      </w:tr>
      <w:tr w:rsidRPr="00F86ADA" w:rsidR="00F86ADA" w:rsidTr="001B7430" w14:paraId="277A0078"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3B940D9E" w14:textId="363752B1">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39DB31C7" w14:textId="77777777">
            <w:pPr>
              <w:jc w:val="right"/>
              <w:rPr>
                <w:i/>
                <w:iCs/>
                <w:sz w:val="20"/>
                <w:szCs w:val="20"/>
              </w:rPr>
            </w:pPr>
            <w:r w:rsidRPr="00F86ADA">
              <w:rPr>
                <w:i/>
                <w:iCs/>
                <w:sz w:val="20"/>
                <w:szCs w:val="20"/>
              </w:rPr>
              <w:t>zaudēj. 30% ārpus pilsētas teritorijas (pārmaksas)</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29116ECB"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1CD430DF"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1363ADA9"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7209ED48"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2649D6" w:rsidRDefault="001B7430" w14:paraId="01E0C88A" w14:textId="61ABB9BF">
            <w:pPr>
              <w:jc w:val="center"/>
              <w:rPr>
                <w:i/>
                <w:iCs/>
                <w:sz w:val="20"/>
                <w:szCs w:val="20"/>
              </w:rPr>
            </w:pPr>
            <w:r w:rsidRPr="00F86ADA">
              <w:rPr>
                <w:i/>
                <w:iCs/>
                <w:sz w:val="20"/>
                <w:szCs w:val="20"/>
              </w:rPr>
              <w:t>-175 542</w:t>
            </w:r>
          </w:p>
        </w:tc>
      </w:tr>
      <w:tr w:rsidRPr="00F86ADA" w:rsidR="00F86ADA" w:rsidTr="001B7430" w14:paraId="72BF5B9D"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E70C721" w14:textId="12F6D535">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1793E4B4" w14:textId="77777777">
            <w:pPr>
              <w:jc w:val="right"/>
              <w:rPr>
                <w:i/>
                <w:iCs/>
                <w:sz w:val="20"/>
                <w:szCs w:val="20"/>
              </w:rPr>
            </w:pPr>
            <w:r w:rsidRPr="00F86ADA">
              <w:rPr>
                <w:i/>
                <w:iCs/>
                <w:sz w:val="20"/>
                <w:szCs w:val="20"/>
              </w:rPr>
              <w:t>zaudēj. par personām ar invaliditāti, t.sk. PVN (pārmaksas)</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1FB98B35"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C1E447A"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2035B618"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2649D6" w:rsidRDefault="001B7430" w14:paraId="47976BEB" w14:textId="1401BA24">
            <w:pPr>
              <w:jc w:val="center"/>
              <w:rPr>
                <w:i/>
                <w:iCs/>
                <w:sz w:val="20"/>
                <w:szCs w:val="20"/>
              </w:rPr>
            </w:pPr>
            <w:r w:rsidRPr="00F86ADA">
              <w:rPr>
                <w:i/>
                <w:iCs/>
                <w:sz w:val="20"/>
                <w:szCs w:val="20"/>
              </w:rPr>
              <w:t>-423 724</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1713EEDD" w14:textId="77777777">
            <w:pPr>
              <w:jc w:val="center"/>
              <w:rPr>
                <w:i/>
                <w:iCs/>
                <w:sz w:val="20"/>
                <w:szCs w:val="20"/>
              </w:rPr>
            </w:pPr>
            <w:r w:rsidRPr="00F86ADA">
              <w:rPr>
                <w:i/>
                <w:iCs/>
                <w:sz w:val="20"/>
                <w:szCs w:val="20"/>
              </w:rPr>
              <w:t> </w:t>
            </w:r>
          </w:p>
        </w:tc>
      </w:tr>
      <w:tr w:rsidRPr="00F86ADA" w:rsidR="00F86ADA" w:rsidTr="001B7430" w14:paraId="3FED0EA4"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322A933E" w14:textId="2B3039D8">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65F7915" w14:textId="77777777">
            <w:pPr>
              <w:rPr>
                <w:b/>
                <w:bCs/>
                <w:sz w:val="20"/>
                <w:szCs w:val="20"/>
              </w:rPr>
            </w:pPr>
            <w:r w:rsidRPr="00F86ADA">
              <w:rPr>
                <w:b/>
                <w:bCs/>
                <w:sz w:val="20"/>
                <w:szCs w:val="20"/>
              </w:rPr>
              <w:t xml:space="preserve">reģionālie pārvadājumi: </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7B4E003"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102B493"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4FD62AF1"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2649D6" w:rsidRDefault="001B7430" w14:paraId="663A3A96" w14:textId="214EC42E">
            <w:pPr>
              <w:jc w:val="center"/>
              <w:rPr>
                <w:b/>
                <w:bCs/>
                <w:sz w:val="20"/>
                <w:szCs w:val="20"/>
              </w:rPr>
            </w:pPr>
            <w:r w:rsidRPr="00F86ADA">
              <w:rPr>
                <w:b/>
                <w:bCs/>
                <w:sz w:val="20"/>
                <w:szCs w:val="20"/>
              </w:rPr>
              <w:t>1 921</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E54BCF" w:rsidRDefault="001B7430" w14:paraId="62E680EE" w14:textId="6886C2F8">
            <w:pPr>
              <w:jc w:val="center"/>
              <w:rPr>
                <w:b/>
                <w:bCs/>
                <w:sz w:val="20"/>
                <w:szCs w:val="20"/>
              </w:rPr>
            </w:pPr>
            <w:r w:rsidRPr="00F86ADA">
              <w:rPr>
                <w:b/>
                <w:bCs/>
                <w:sz w:val="20"/>
                <w:szCs w:val="20"/>
              </w:rPr>
              <w:t>-174 0</w:t>
            </w:r>
            <w:r w:rsidRPr="00F86ADA" w:rsidR="00E54BCF">
              <w:rPr>
                <w:b/>
                <w:bCs/>
                <w:sz w:val="20"/>
                <w:szCs w:val="20"/>
              </w:rPr>
              <w:t>60</w:t>
            </w:r>
          </w:p>
        </w:tc>
      </w:tr>
      <w:tr w:rsidRPr="00F86ADA" w:rsidR="00F86ADA" w:rsidTr="001B7430" w14:paraId="1194511A"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4577DCD" w14:textId="347B2275">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B81DB3E" w14:textId="1C833C45">
            <w:pPr>
              <w:jc w:val="right"/>
              <w:rPr>
                <w:i/>
                <w:iCs/>
                <w:sz w:val="20"/>
                <w:szCs w:val="20"/>
              </w:rPr>
            </w:pPr>
            <w:r w:rsidRPr="00F86ADA">
              <w:rPr>
                <w:i/>
                <w:iCs/>
                <w:sz w:val="20"/>
                <w:szCs w:val="20"/>
              </w:rPr>
              <w:t>autobusi (komp</w:t>
            </w:r>
            <w:r w:rsidRPr="00F86ADA" w:rsidR="007E548D">
              <w:rPr>
                <w:i/>
                <w:iCs/>
                <w:sz w:val="20"/>
                <w:szCs w:val="20"/>
              </w:rPr>
              <w:t>ensējamie</w:t>
            </w:r>
            <w:r w:rsidRPr="00F86ADA">
              <w:rPr>
                <w:i/>
                <w:iCs/>
                <w:sz w:val="20"/>
                <w:szCs w:val="20"/>
              </w:rPr>
              <w:t xml:space="preserve"> zaud. par 2019.gadu)</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FC4B516"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863E57C"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1B678D62"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6EA79914"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E54BCF" w:rsidRDefault="001B7430" w14:paraId="2EA8821D" w14:textId="14F2A5B9">
            <w:pPr>
              <w:jc w:val="center"/>
              <w:rPr>
                <w:i/>
                <w:iCs/>
                <w:sz w:val="20"/>
                <w:szCs w:val="20"/>
              </w:rPr>
            </w:pPr>
            <w:r w:rsidRPr="00F86ADA">
              <w:rPr>
                <w:i/>
                <w:iCs/>
                <w:sz w:val="20"/>
                <w:szCs w:val="20"/>
              </w:rPr>
              <w:t>697 340</w:t>
            </w:r>
          </w:p>
        </w:tc>
      </w:tr>
      <w:tr w:rsidRPr="00F86ADA" w:rsidR="00F86ADA" w:rsidTr="001B7430" w14:paraId="55B740E2"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1F81FA0" w14:textId="1374B67B">
            <w:pPr>
              <w:rPr>
                <w:sz w:val="20"/>
                <w:szCs w:val="20"/>
              </w:rPr>
            </w:pPr>
          </w:p>
        </w:tc>
        <w:tc>
          <w:tcPr>
            <w:tcW w:w="2517" w:type="dxa"/>
            <w:tcBorders>
              <w:top w:val="nil"/>
              <w:left w:val="nil"/>
              <w:bottom w:val="nil"/>
              <w:right w:val="single" w:color="auto" w:sz="4" w:space="0"/>
            </w:tcBorders>
            <w:shd w:val="clear" w:color="auto" w:fill="auto"/>
            <w:noWrap/>
            <w:vAlign w:val="bottom"/>
            <w:hideMark/>
          </w:tcPr>
          <w:p w:rsidRPr="00F86ADA" w:rsidR="001B7430" w:rsidP="001B7430" w:rsidRDefault="001B7430" w14:paraId="26E1F40D" w14:textId="77777777">
            <w:pPr>
              <w:jc w:val="right"/>
              <w:rPr>
                <w:i/>
                <w:iCs/>
                <w:sz w:val="20"/>
                <w:szCs w:val="20"/>
              </w:rPr>
            </w:pPr>
            <w:r w:rsidRPr="00F86ADA">
              <w:rPr>
                <w:i/>
                <w:iCs/>
                <w:sz w:val="20"/>
                <w:szCs w:val="20"/>
              </w:rPr>
              <w:t>autobusi (pārmaksas)</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55C4FAC"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016945C4"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3EA6203C"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062F61D6"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2649D6" w:rsidRDefault="001B7430" w14:paraId="62C90AFC" w14:textId="3BCC66D3">
            <w:pPr>
              <w:jc w:val="center"/>
              <w:rPr>
                <w:i/>
                <w:iCs/>
                <w:sz w:val="20"/>
                <w:szCs w:val="20"/>
              </w:rPr>
            </w:pPr>
            <w:r w:rsidRPr="00F86ADA">
              <w:rPr>
                <w:i/>
                <w:iCs/>
                <w:sz w:val="20"/>
                <w:szCs w:val="20"/>
              </w:rPr>
              <w:t>-155 166</w:t>
            </w:r>
          </w:p>
        </w:tc>
      </w:tr>
      <w:tr w:rsidRPr="00F86ADA" w:rsidR="00F86ADA" w:rsidTr="001B7430" w14:paraId="29D8608D" w14:textId="77777777">
        <w:trPr>
          <w:trHeight w:val="27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7241080C" w14:textId="79759B64">
            <w:pPr>
              <w:rPr>
                <w:sz w:val="20"/>
                <w:szCs w:val="20"/>
              </w:rPr>
            </w:pPr>
          </w:p>
        </w:tc>
        <w:tc>
          <w:tcPr>
            <w:tcW w:w="2517" w:type="dxa"/>
            <w:tcBorders>
              <w:top w:val="single" w:color="auto" w:sz="4" w:space="0"/>
              <w:left w:val="nil"/>
              <w:bottom w:val="nil"/>
              <w:right w:val="single" w:color="auto" w:sz="4" w:space="0"/>
            </w:tcBorders>
            <w:shd w:val="clear" w:color="auto" w:fill="auto"/>
            <w:noWrap/>
            <w:vAlign w:val="bottom"/>
            <w:hideMark/>
          </w:tcPr>
          <w:p w:rsidRPr="00F86ADA" w:rsidR="001B7430" w:rsidP="001B7430" w:rsidRDefault="001B7430" w14:paraId="43DEAE6B" w14:textId="3F4D8B16">
            <w:pPr>
              <w:jc w:val="right"/>
              <w:rPr>
                <w:i/>
                <w:iCs/>
                <w:sz w:val="20"/>
                <w:szCs w:val="20"/>
              </w:rPr>
            </w:pPr>
            <w:r w:rsidRPr="00F86ADA">
              <w:rPr>
                <w:i/>
                <w:iCs/>
                <w:sz w:val="20"/>
                <w:szCs w:val="20"/>
              </w:rPr>
              <w:t>vilcieni (komp</w:t>
            </w:r>
            <w:r w:rsidRPr="00F86ADA" w:rsidR="007E548D">
              <w:rPr>
                <w:i/>
                <w:iCs/>
                <w:sz w:val="20"/>
                <w:szCs w:val="20"/>
              </w:rPr>
              <w:t>ensējamie</w:t>
            </w:r>
            <w:r w:rsidRPr="00F86ADA">
              <w:rPr>
                <w:i/>
                <w:iCs/>
                <w:sz w:val="20"/>
                <w:szCs w:val="20"/>
              </w:rPr>
              <w:t xml:space="preserve"> zaud. par 2019.gadu)</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0D614AA" w14:textId="77777777">
            <w:pPr>
              <w:jc w:val="center"/>
              <w:rPr>
                <w:i/>
                <w:iCs/>
                <w:sz w:val="20"/>
                <w:szCs w:val="20"/>
              </w:rPr>
            </w:pPr>
            <w:r w:rsidRPr="00F86ADA">
              <w:rPr>
                <w:i/>
                <w:iCs/>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FE396C6" w14:textId="77777777">
            <w:pPr>
              <w:jc w:val="center"/>
              <w:rPr>
                <w:i/>
                <w:iCs/>
                <w:sz w:val="20"/>
                <w:szCs w:val="20"/>
              </w:rPr>
            </w:pPr>
            <w:r w:rsidRPr="00F86ADA">
              <w:rPr>
                <w:i/>
                <w:iCs/>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191BFBAE"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2649D6" w:rsidRDefault="001B7430" w14:paraId="6192FC34" w14:textId="2B918478">
            <w:pPr>
              <w:jc w:val="center"/>
              <w:rPr>
                <w:i/>
                <w:iCs/>
                <w:sz w:val="20"/>
                <w:szCs w:val="20"/>
              </w:rPr>
            </w:pPr>
            <w:r w:rsidRPr="00F86ADA">
              <w:rPr>
                <w:i/>
                <w:iCs/>
                <w:sz w:val="20"/>
                <w:szCs w:val="20"/>
              </w:rPr>
              <w:t>1 921</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5EE2475B" w14:textId="77777777">
            <w:pPr>
              <w:jc w:val="center"/>
              <w:rPr>
                <w:i/>
                <w:iCs/>
                <w:sz w:val="20"/>
                <w:szCs w:val="20"/>
              </w:rPr>
            </w:pPr>
            <w:r w:rsidRPr="00F86ADA">
              <w:rPr>
                <w:i/>
                <w:iCs/>
                <w:sz w:val="20"/>
                <w:szCs w:val="20"/>
              </w:rPr>
              <w:t> </w:t>
            </w:r>
          </w:p>
        </w:tc>
      </w:tr>
      <w:tr w:rsidRPr="00F86ADA" w:rsidR="00F86ADA" w:rsidTr="001B7430" w14:paraId="74DFE55E" w14:textId="77777777">
        <w:trPr>
          <w:trHeight w:val="270"/>
        </w:trPr>
        <w:tc>
          <w:tcPr>
            <w:tcW w:w="460" w:type="dxa"/>
            <w:vMerge/>
            <w:tcBorders>
              <w:left w:val="single" w:color="auto" w:sz="8" w:space="0"/>
              <w:bottom w:val="single" w:color="auto" w:sz="8" w:space="0"/>
              <w:right w:val="single" w:color="auto" w:sz="4" w:space="0"/>
            </w:tcBorders>
            <w:shd w:val="clear" w:color="auto" w:fill="auto"/>
            <w:noWrap/>
            <w:vAlign w:val="bottom"/>
            <w:hideMark/>
          </w:tcPr>
          <w:p w:rsidRPr="00F86ADA" w:rsidR="001B7430" w:rsidP="001B7430" w:rsidRDefault="001B7430" w14:paraId="6CFCC9AD" w14:textId="5FD10724">
            <w:pPr>
              <w:rPr>
                <w:sz w:val="20"/>
                <w:szCs w:val="20"/>
              </w:rPr>
            </w:pPr>
          </w:p>
        </w:tc>
        <w:tc>
          <w:tcPr>
            <w:tcW w:w="2517" w:type="dxa"/>
            <w:tcBorders>
              <w:top w:val="single" w:color="auto" w:sz="4" w:space="0"/>
              <w:left w:val="nil"/>
              <w:bottom w:val="single" w:color="auto" w:sz="8" w:space="0"/>
              <w:right w:val="single" w:color="auto" w:sz="4" w:space="0"/>
            </w:tcBorders>
            <w:shd w:val="clear" w:color="auto" w:fill="auto"/>
            <w:noWrap/>
            <w:vAlign w:val="bottom"/>
            <w:hideMark/>
          </w:tcPr>
          <w:p w:rsidRPr="00F86ADA" w:rsidR="001B7430" w:rsidP="001B7430" w:rsidRDefault="001B7430" w14:paraId="38D1E47D" w14:textId="77777777">
            <w:pPr>
              <w:jc w:val="right"/>
              <w:rPr>
                <w:i/>
                <w:iCs/>
                <w:sz w:val="20"/>
                <w:szCs w:val="20"/>
              </w:rPr>
            </w:pPr>
            <w:r w:rsidRPr="00F86ADA">
              <w:rPr>
                <w:i/>
                <w:iCs/>
                <w:sz w:val="20"/>
                <w:szCs w:val="20"/>
              </w:rPr>
              <w:t>vilcieni (pārmaksas)</w:t>
            </w:r>
          </w:p>
        </w:tc>
        <w:tc>
          <w:tcPr>
            <w:tcW w:w="1418"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673765F3" w14:textId="77777777">
            <w:pPr>
              <w:jc w:val="center"/>
              <w:rPr>
                <w:i/>
                <w:iCs/>
                <w:sz w:val="20"/>
                <w:szCs w:val="20"/>
              </w:rPr>
            </w:pPr>
            <w:r w:rsidRPr="00F86ADA">
              <w:rPr>
                <w:i/>
                <w:iCs/>
                <w:sz w:val="20"/>
                <w:szCs w:val="20"/>
              </w:rPr>
              <w:t> </w:t>
            </w:r>
          </w:p>
        </w:tc>
        <w:tc>
          <w:tcPr>
            <w:tcW w:w="1268"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534F139C" w14:textId="77777777">
            <w:pPr>
              <w:jc w:val="center"/>
              <w:rPr>
                <w:i/>
                <w:iCs/>
                <w:sz w:val="20"/>
                <w:szCs w:val="20"/>
              </w:rPr>
            </w:pPr>
            <w:r w:rsidRPr="00F86ADA">
              <w:rPr>
                <w:i/>
                <w:iCs/>
                <w:sz w:val="20"/>
                <w:szCs w:val="20"/>
              </w:rPr>
              <w:t> </w:t>
            </w:r>
          </w:p>
        </w:tc>
        <w:tc>
          <w:tcPr>
            <w:tcW w:w="838" w:type="dxa"/>
            <w:tcBorders>
              <w:top w:val="nil"/>
              <w:left w:val="nil"/>
              <w:bottom w:val="single" w:color="auto" w:sz="8" w:space="0"/>
              <w:right w:val="nil"/>
            </w:tcBorders>
            <w:shd w:val="clear" w:color="auto" w:fill="auto"/>
            <w:noWrap/>
            <w:vAlign w:val="bottom"/>
            <w:hideMark/>
          </w:tcPr>
          <w:p w:rsidRPr="00F86ADA" w:rsidR="001B7430" w:rsidP="001B7430" w:rsidRDefault="001B7430" w14:paraId="1BB03CF0"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8" w:space="0"/>
              <w:right w:val="single" w:color="auto" w:sz="4" w:space="0"/>
            </w:tcBorders>
            <w:shd w:val="clear" w:color="auto" w:fill="auto"/>
            <w:noWrap/>
            <w:vAlign w:val="center"/>
            <w:hideMark/>
          </w:tcPr>
          <w:p w:rsidRPr="00F86ADA" w:rsidR="001B7430" w:rsidP="001B7430" w:rsidRDefault="001B7430" w14:paraId="531E80ED" w14:textId="77777777">
            <w:pPr>
              <w:rPr>
                <w:i/>
                <w:iCs/>
                <w:sz w:val="20"/>
                <w:szCs w:val="20"/>
              </w:rPr>
            </w:pPr>
            <w:r w:rsidRPr="00F86ADA">
              <w:rPr>
                <w:i/>
                <w:iCs/>
                <w:sz w:val="20"/>
                <w:szCs w:val="20"/>
              </w:rPr>
              <w:t> </w:t>
            </w:r>
          </w:p>
        </w:tc>
        <w:tc>
          <w:tcPr>
            <w:tcW w:w="1326" w:type="dxa"/>
            <w:tcBorders>
              <w:top w:val="nil"/>
              <w:left w:val="nil"/>
              <w:bottom w:val="single" w:color="auto" w:sz="8" w:space="0"/>
              <w:right w:val="single" w:color="auto" w:sz="8" w:space="0"/>
            </w:tcBorders>
            <w:shd w:val="clear" w:color="auto" w:fill="auto"/>
            <w:noWrap/>
            <w:vAlign w:val="center"/>
            <w:hideMark/>
          </w:tcPr>
          <w:p w:rsidRPr="00F86ADA" w:rsidR="001B7430" w:rsidP="002649D6" w:rsidRDefault="001B7430" w14:paraId="5444F7B6" w14:textId="0893C4F1">
            <w:pPr>
              <w:jc w:val="center"/>
              <w:rPr>
                <w:i/>
                <w:iCs/>
                <w:sz w:val="20"/>
                <w:szCs w:val="20"/>
              </w:rPr>
            </w:pPr>
            <w:r w:rsidRPr="00F86ADA">
              <w:rPr>
                <w:i/>
                <w:iCs/>
                <w:sz w:val="20"/>
                <w:szCs w:val="20"/>
              </w:rPr>
              <w:t>-716 23</w:t>
            </w:r>
            <w:r w:rsidRPr="00F86ADA" w:rsidR="002649D6">
              <w:rPr>
                <w:i/>
                <w:iCs/>
                <w:sz w:val="20"/>
                <w:szCs w:val="20"/>
              </w:rPr>
              <w:t>4</w:t>
            </w:r>
          </w:p>
        </w:tc>
      </w:tr>
      <w:tr w:rsidRPr="00F86ADA" w:rsidR="00F86ADA" w:rsidTr="001B7430" w14:paraId="2BD18A58" w14:textId="77777777">
        <w:trPr>
          <w:trHeight w:val="930"/>
        </w:trPr>
        <w:tc>
          <w:tcPr>
            <w:tcW w:w="460" w:type="dxa"/>
            <w:vMerge w:val="restart"/>
            <w:tcBorders>
              <w:top w:val="nil"/>
              <w:left w:val="single" w:color="auto" w:sz="8" w:space="0"/>
              <w:right w:val="single" w:color="auto" w:sz="4" w:space="0"/>
            </w:tcBorders>
            <w:shd w:val="clear" w:color="auto" w:fill="auto"/>
            <w:noWrap/>
            <w:vAlign w:val="bottom"/>
            <w:hideMark/>
          </w:tcPr>
          <w:p w:rsidRPr="00F86ADA" w:rsidR="001B7430" w:rsidP="001B7430" w:rsidRDefault="001B7430" w14:paraId="1CD9E2D6" w14:textId="77777777">
            <w:pPr>
              <w:rPr>
                <w:sz w:val="20"/>
                <w:szCs w:val="20"/>
              </w:rPr>
            </w:pPr>
            <w:r w:rsidRPr="00F86ADA">
              <w:rPr>
                <w:sz w:val="20"/>
                <w:szCs w:val="20"/>
              </w:rPr>
              <w:t> </w:t>
            </w:r>
            <w:r w:rsidRPr="00F86ADA">
              <w:rPr>
                <w:b/>
                <w:bCs/>
                <w:sz w:val="20"/>
                <w:szCs w:val="20"/>
              </w:rPr>
              <w:t>D</w:t>
            </w:r>
          </w:p>
          <w:p w:rsidRPr="00F86ADA" w:rsidR="001B7430" w:rsidP="001B7430" w:rsidRDefault="001B7430" w14:paraId="4D7FF011" w14:textId="39D5180A">
            <w:pPr>
              <w:rPr>
                <w:b/>
                <w:bCs/>
                <w:sz w:val="20"/>
                <w:szCs w:val="20"/>
              </w:rPr>
            </w:pPr>
            <w:r w:rsidRPr="00F86ADA">
              <w:rPr>
                <w:sz w:val="20"/>
                <w:szCs w:val="20"/>
              </w:rPr>
              <w:t> </w:t>
            </w:r>
            <w:r w:rsidRPr="00F86ADA">
              <w:rPr>
                <w:b/>
                <w:bCs/>
                <w:sz w:val="20"/>
                <w:szCs w:val="20"/>
              </w:rPr>
              <w:t> </w:t>
            </w:r>
          </w:p>
          <w:p w:rsidRPr="00F86ADA" w:rsidR="001B7430" w:rsidP="001B7430" w:rsidRDefault="001B7430" w14:paraId="402992A5" w14:textId="77777777">
            <w:pPr>
              <w:rPr>
                <w:sz w:val="20"/>
                <w:szCs w:val="20"/>
              </w:rPr>
            </w:pPr>
            <w:r w:rsidRPr="00F86ADA">
              <w:rPr>
                <w:sz w:val="20"/>
                <w:szCs w:val="20"/>
              </w:rPr>
              <w:t> </w:t>
            </w:r>
          </w:p>
          <w:p w:rsidRPr="00F86ADA" w:rsidR="001B7430" w:rsidP="001B7430" w:rsidRDefault="001B7430" w14:paraId="15EB8EF3" w14:textId="77777777">
            <w:pPr>
              <w:rPr>
                <w:sz w:val="20"/>
                <w:szCs w:val="20"/>
              </w:rPr>
            </w:pPr>
            <w:r w:rsidRPr="00F86ADA">
              <w:rPr>
                <w:sz w:val="20"/>
                <w:szCs w:val="20"/>
              </w:rPr>
              <w:t> </w:t>
            </w:r>
          </w:p>
          <w:p w:rsidRPr="00F86ADA" w:rsidR="001B7430" w:rsidP="001B7430" w:rsidRDefault="001B7430" w14:paraId="08D7ACF0" w14:textId="77777777">
            <w:pPr>
              <w:rPr>
                <w:sz w:val="20"/>
                <w:szCs w:val="20"/>
              </w:rPr>
            </w:pPr>
            <w:r w:rsidRPr="00F86ADA">
              <w:rPr>
                <w:sz w:val="20"/>
                <w:szCs w:val="20"/>
              </w:rPr>
              <w:t> </w:t>
            </w:r>
          </w:p>
          <w:p w:rsidRPr="00F86ADA" w:rsidR="001B7430" w:rsidP="001B7430" w:rsidRDefault="001B7430" w14:paraId="5512308E" w14:textId="77777777">
            <w:pPr>
              <w:rPr>
                <w:sz w:val="20"/>
                <w:szCs w:val="20"/>
              </w:rPr>
            </w:pPr>
            <w:r w:rsidRPr="00F86ADA">
              <w:rPr>
                <w:sz w:val="20"/>
                <w:szCs w:val="20"/>
              </w:rPr>
              <w:t> </w:t>
            </w:r>
          </w:p>
          <w:p w:rsidRPr="00F86ADA" w:rsidR="001B7430" w:rsidP="001B7430" w:rsidRDefault="001B7430" w14:paraId="4C6F48B3" w14:textId="35DD885C">
            <w:pPr>
              <w:rPr>
                <w:sz w:val="20"/>
                <w:szCs w:val="20"/>
              </w:rPr>
            </w:pPr>
            <w:r w:rsidRPr="00F86ADA">
              <w:rPr>
                <w:sz w:val="20"/>
                <w:szCs w:val="20"/>
              </w:rPr>
              <w:t> </w:t>
            </w:r>
          </w:p>
        </w:tc>
        <w:tc>
          <w:tcPr>
            <w:tcW w:w="2517" w:type="dxa"/>
            <w:tcBorders>
              <w:top w:val="nil"/>
              <w:left w:val="nil"/>
              <w:bottom w:val="nil"/>
              <w:right w:val="single" w:color="auto" w:sz="4" w:space="0"/>
            </w:tcBorders>
            <w:shd w:val="clear" w:color="auto" w:fill="auto"/>
            <w:vAlign w:val="bottom"/>
            <w:hideMark/>
          </w:tcPr>
          <w:p w:rsidRPr="00F86ADA" w:rsidR="001B7430" w:rsidP="001B7430" w:rsidRDefault="001B7430" w14:paraId="6444D71D" w14:textId="57805956">
            <w:pPr>
              <w:rPr>
                <w:b/>
                <w:bCs/>
                <w:sz w:val="20"/>
                <w:szCs w:val="20"/>
              </w:rPr>
            </w:pPr>
            <w:r w:rsidRPr="00F86ADA">
              <w:rPr>
                <w:b/>
                <w:bCs/>
                <w:sz w:val="20"/>
                <w:szCs w:val="20"/>
              </w:rPr>
              <w:t>Izmaiņas sabiedriskā transporta pakalpojumu sniegšanai piešķirtajā finansējumā:</w:t>
            </w:r>
          </w:p>
        </w:tc>
        <w:tc>
          <w:tcPr>
            <w:tcW w:w="1418" w:type="dxa"/>
            <w:tcBorders>
              <w:top w:val="nil"/>
              <w:left w:val="nil"/>
              <w:bottom w:val="nil"/>
              <w:right w:val="single" w:color="auto" w:sz="4" w:space="0"/>
            </w:tcBorders>
            <w:shd w:val="clear" w:color="auto" w:fill="auto"/>
            <w:noWrap/>
            <w:vAlign w:val="bottom"/>
            <w:hideMark/>
          </w:tcPr>
          <w:p w:rsidRPr="00F86ADA" w:rsidR="001B7430" w:rsidP="001B7430" w:rsidRDefault="001B7430" w14:paraId="3FFD5671" w14:textId="77777777">
            <w:pPr>
              <w:jc w:val="center"/>
              <w:rPr>
                <w:i/>
                <w:iCs/>
                <w:sz w:val="20"/>
                <w:szCs w:val="20"/>
              </w:rPr>
            </w:pPr>
            <w:r w:rsidRPr="00F86ADA">
              <w:rPr>
                <w:i/>
                <w:iCs/>
                <w:sz w:val="20"/>
                <w:szCs w:val="20"/>
              </w:rPr>
              <w:t> </w:t>
            </w:r>
          </w:p>
        </w:tc>
        <w:tc>
          <w:tcPr>
            <w:tcW w:w="1268" w:type="dxa"/>
            <w:tcBorders>
              <w:top w:val="nil"/>
              <w:left w:val="nil"/>
              <w:bottom w:val="nil"/>
              <w:right w:val="single" w:color="auto" w:sz="4" w:space="0"/>
            </w:tcBorders>
            <w:shd w:val="clear" w:color="auto" w:fill="auto"/>
            <w:noWrap/>
            <w:vAlign w:val="bottom"/>
            <w:hideMark/>
          </w:tcPr>
          <w:p w:rsidRPr="00F86ADA" w:rsidR="001B7430" w:rsidP="001B7430" w:rsidRDefault="001B7430" w14:paraId="74E9FDE5" w14:textId="77777777">
            <w:pPr>
              <w:jc w:val="center"/>
              <w:rPr>
                <w:i/>
                <w:iCs/>
                <w:sz w:val="20"/>
                <w:szCs w:val="20"/>
              </w:rPr>
            </w:pPr>
            <w:r w:rsidRPr="00F86ADA">
              <w:rPr>
                <w:i/>
                <w:iCs/>
                <w:sz w:val="20"/>
                <w:szCs w:val="20"/>
              </w:rPr>
              <w:t> </w:t>
            </w:r>
          </w:p>
        </w:tc>
        <w:tc>
          <w:tcPr>
            <w:tcW w:w="838" w:type="dxa"/>
            <w:tcBorders>
              <w:top w:val="nil"/>
              <w:left w:val="nil"/>
              <w:bottom w:val="nil"/>
              <w:right w:val="nil"/>
            </w:tcBorders>
            <w:shd w:val="clear" w:color="auto" w:fill="auto"/>
            <w:noWrap/>
            <w:vAlign w:val="bottom"/>
            <w:hideMark/>
          </w:tcPr>
          <w:p w:rsidRPr="00F86ADA" w:rsidR="001B7430" w:rsidP="001B7430" w:rsidRDefault="001B7430" w14:paraId="4FBE3A05" w14:textId="77777777">
            <w:pPr>
              <w:jc w:val="center"/>
              <w:rPr>
                <w:i/>
                <w:iCs/>
                <w:sz w:val="20"/>
                <w:szCs w:val="20"/>
              </w:rPr>
            </w:pPr>
            <w:r w:rsidRPr="00F86ADA">
              <w:rPr>
                <w:i/>
                <w:iCs/>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4FC4A729" w14:textId="77777777">
            <w:pPr>
              <w:jc w:val="center"/>
              <w:rPr>
                <w:b/>
                <w:bCs/>
                <w:sz w:val="20"/>
                <w:szCs w:val="20"/>
              </w:rPr>
            </w:pPr>
            <w:r w:rsidRPr="00F86ADA">
              <w:rPr>
                <w:b/>
                <w:bCs/>
                <w:sz w:val="20"/>
                <w:szCs w:val="20"/>
              </w:rPr>
              <w:t>-3 077 517</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464DA576" w14:textId="77777777">
            <w:pPr>
              <w:jc w:val="center"/>
              <w:rPr>
                <w:b/>
                <w:bCs/>
                <w:sz w:val="20"/>
                <w:szCs w:val="20"/>
              </w:rPr>
            </w:pPr>
            <w:r w:rsidRPr="00F86ADA">
              <w:rPr>
                <w:b/>
                <w:bCs/>
                <w:sz w:val="20"/>
                <w:szCs w:val="20"/>
              </w:rPr>
              <w:t>9 402 910</w:t>
            </w:r>
          </w:p>
        </w:tc>
      </w:tr>
      <w:tr w:rsidRPr="00F86ADA" w:rsidR="00F86ADA" w:rsidTr="001B7430" w14:paraId="6D510189"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0B509B8" w14:textId="6CC3567D">
            <w:pPr>
              <w:rPr>
                <w:b/>
                <w:bCs/>
                <w:sz w:val="20"/>
                <w:szCs w:val="20"/>
              </w:rPr>
            </w:pPr>
          </w:p>
        </w:tc>
        <w:tc>
          <w:tcPr>
            <w:tcW w:w="2517"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5C4290B7" w14:textId="77777777">
            <w:pPr>
              <w:rPr>
                <w:b/>
                <w:bCs/>
                <w:sz w:val="20"/>
                <w:szCs w:val="20"/>
              </w:rPr>
            </w:pPr>
            <w:r w:rsidRPr="00F86ADA">
              <w:rPr>
                <w:b/>
                <w:bCs/>
                <w:sz w:val="20"/>
                <w:szCs w:val="20"/>
              </w:rPr>
              <w:t>Papildu finansējums (LNG) kopā:</w:t>
            </w:r>
          </w:p>
        </w:tc>
        <w:tc>
          <w:tcPr>
            <w:tcW w:w="1418"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00B69127" w14:textId="77777777">
            <w:pPr>
              <w:rPr>
                <w:sz w:val="20"/>
                <w:szCs w:val="20"/>
              </w:rPr>
            </w:pPr>
            <w:r w:rsidRPr="00F86ADA">
              <w:rPr>
                <w:sz w:val="20"/>
                <w:szCs w:val="20"/>
              </w:rPr>
              <w:t> </w:t>
            </w:r>
          </w:p>
        </w:tc>
        <w:tc>
          <w:tcPr>
            <w:tcW w:w="1268"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76EB4262" w14:textId="77777777">
            <w:pPr>
              <w:rPr>
                <w:sz w:val="20"/>
                <w:szCs w:val="20"/>
              </w:rPr>
            </w:pPr>
            <w:r w:rsidRPr="00F86ADA">
              <w:rPr>
                <w:sz w:val="20"/>
                <w:szCs w:val="20"/>
              </w:rPr>
              <w:t> </w:t>
            </w:r>
          </w:p>
        </w:tc>
        <w:tc>
          <w:tcPr>
            <w:tcW w:w="838" w:type="dxa"/>
            <w:tcBorders>
              <w:top w:val="single" w:color="auto" w:sz="4" w:space="0"/>
              <w:left w:val="nil"/>
              <w:bottom w:val="single" w:color="auto" w:sz="4" w:space="0"/>
              <w:right w:val="nil"/>
            </w:tcBorders>
            <w:shd w:val="clear" w:color="auto" w:fill="auto"/>
            <w:noWrap/>
            <w:vAlign w:val="bottom"/>
            <w:hideMark/>
          </w:tcPr>
          <w:p w:rsidRPr="00F86ADA" w:rsidR="001B7430" w:rsidP="001B7430" w:rsidRDefault="001B7430" w14:paraId="3A5E92CD"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5932A8C0" w14:textId="77777777">
            <w:pPr>
              <w:rPr>
                <w:b/>
                <w:bCs/>
                <w:sz w:val="20"/>
                <w:szCs w:val="20"/>
              </w:rPr>
            </w:pPr>
            <w:r w:rsidRPr="00F86ADA">
              <w:rPr>
                <w:b/>
                <w:bCs/>
                <w:sz w:val="20"/>
                <w:szCs w:val="20"/>
              </w:rPr>
              <w:t> </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0780A545" w14:textId="77777777">
            <w:pPr>
              <w:jc w:val="center"/>
              <w:rPr>
                <w:b/>
                <w:bCs/>
                <w:sz w:val="20"/>
                <w:szCs w:val="20"/>
              </w:rPr>
            </w:pPr>
            <w:r w:rsidRPr="00F86ADA">
              <w:rPr>
                <w:b/>
                <w:bCs/>
                <w:sz w:val="20"/>
                <w:szCs w:val="20"/>
              </w:rPr>
              <w:t>6 325 393</w:t>
            </w:r>
          </w:p>
        </w:tc>
      </w:tr>
      <w:tr w:rsidRPr="00F86ADA" w:rsidR="00F86ADA" w:rsidTr="001B7430" w14:paraId="5DBD6ED9"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57B4CAD2" w14:textId="1916065C">
            <w:pPr>
              <w:rPr>
                <w:sz w:val="20"/>
                <w:szCs w:val="20"/>
              </w:rPr>
            </w:pPr>
          </w:p>
        </w:tc>
        <w:tc>
          <w:tcPr>
            <w:tcW w:w="2517"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4DD5C36A" w14:textId="77777777">
            <w:pPr>
              <w:rPr>
                <w:b/>
                <w:bCs/>
                <w:sz w:val="20"/>
                <w:szCs w:val="20"/>
              </w:rPr>
            </w:pPr>
            <w:r w:rsidRPr="00F86ADA">
              <w:rPr>
                <w:b/>
                <w:bCs/>
                <w:sz w:val="20"/>
                <w:szCs w:val="20"/>
              </w:rPr>
              <w:t xml:space="preserve">reģionālie pārvadājumi: </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1CB68D48"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256B97B"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7416719B"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1C1143EB"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5D67448B" w14:textId="77777777">
            <w:pPr>
              <w:jc w:val="center"/>
              <w:rPr>
                <w:i/>
                <w:iCs/>
                <w:sz w:val="20"/>
                <w:szCs w:val="20"/>
              </w:rPr>
            </w:pPr>
            <w:r w:rsidRPr="00F86ADA">
              <w:rPr>
                <w:i/>
                <w:iCs/>
                <w:sz w:val="20"/>
                <w:szCs w:val="20"/>
              </w:rPr>
              <w:t>6 325 393</w:t>
            </w:r>
          </w:p>
        </w:tc>
      </w:tr>
      <w:tr w:rsidRPr="00F86ADA" w:rsidR="00F86ADA" w:rsidTr="001B7430" w14:paraId="2B9E14C0"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47525951" w14:textId="6633367B">
            <w:pPr>
              <w:rPr>
                <w:i/>
                <w:iCs/>
                <w:sz w:val="20"/>
                <w:szCs w:val="20"/>
              </w:rPr>
            </w:pPr>
          </w:p>
        </w:tc>
        <w:tc>
          <w:tcPr>
            <w:tcW w:w="2517"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3D395423" w14:textId="77777777">
            <w:pPr>
              <w:jc w:val="right"/>
              <w:rPr>
                <w:i/>
                <w:iCs/>
                <w:sz w:val="20"/>
                <w:szCs w:val="20"/>
              </w:rPr>
            </w:pPr>
            <w:r w:rsidRPr="00F86ADA">
              <w:rPr>
                <w:i/>
                <w:iCs/>
                <w:sz w:val="20"/>
                <w:szCs w:val="20"/>
              </w:rPr>
              <w:t>autobusi</w:t>
            </w:r>
          </w:p>
        </w:tc>
        <w:tc>
          <w:tcPr>
            <w:tcW w:w="1418" w:type="dxa"/>
            <w:tcBorders>
              <w:top w:val="nil"/>
              <w:left w:val="nil"/>
              <w:bottom w:val="nil"/>
              <w:right w:val="nil"/>
            </w:tcBorders>
            <w:shd w:val="clear" w:color="auto" w:fill="auto"/>
            <w:noWrap/>
            <w:vAlign w:val="bottom"/>
            <w:hideMark/>
          </w:tcPr>
          <w:p w:rsidRPr="00F86ADA" w:rsidR="001B7430" w:rsidP="001B7430" w:rsidRDefault="001B7430" w14:paraId="5B5DA924" w14:textId="77777777">
            <w:pPr>
              <w:jc w:val="right"/>
              <w:rPr>
                <w:i/>
                <w:iCs/>
                <w:sz w:val="20"/>
                <w:szCs w:val="20"/>
              </w:rPr>
            </w:pPr>
          </w:p>
        </w:tc>
        <w:tc>
          <w:tcPr>
            <w:tcW w:w="1268" w:type="dxa"/>
            <w:tcBorders>
              <w:top w:val="nil"/>
              <w:left w:val="nil"/>
              <w:bottom w:val="nil"/>
              <w:right w:val="nil"/>
            </w:tcBorders>
            <w:shd w:val="clear" w:color="auto" w:fill="auto"/>
            <w:noWrap/>
            <w:vAlign w:val="bottom"/>
            <w:hideMark/>
          </w:tcPr>
          <w:p w:rsidRPr="00F86ADA" w:rsidR="001B7430" w:rsidP="001B7430" w:rsidRDefault="001B7430" w14:paraId="332EAF88" w14:textId="77777777">
            <w:pPr>
              <w:rPr>
                <w:sz w:val="20"/>
                <w:szCs w:val="20"/>
              </w:rPr>
            </w:pPr>
          </w:p>
        </w:tc>
        <w:tc>
          <w:tcPr>
            <w:tcW w:w="838" w:type="dxa"/>
            <w:tcBorders>
              <w:top w:val="nil"/>
              <w:left w:val="nil"/>
              <w:bottom w:val="nil"/>
              <w:right w:val="nil"/>
            </w:tcBorders>
            <w:shd w:val="clear" w:color="auto" w:fill="auto"/>
            <w:noWrap/>
            <w:vAlign w:val="bottom"/>
            <w:hideMark/>
          </w:tcPr>
          <w:p w:rsidRPr="00F86ADA" w:rsidR="001B7430" w:rsidP="001B7430" w:rsidRDefault="001B7430" w14:paraId="2110CC00" w14:textId="77777777">
            <w:pPr>
              <w:rPr>
                <w:sz w:val="20"/>
                <w:szCs w:val="20"/>
              </w:rPr>
            </w:pP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1C6EDC71" w14:textId="77777777">
            <w:pP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640B969E" w14:textId="77777777">
            <w:pPr>
              <w:jc w:val="center"/>
              <w:rPr>
                <w:i/>
                <w:iCs/>
                <w:sz w:val="20"/>
                <w:szCs w:val="20"/>
              </w:rPr>
            </w:pPr>
            <w:r w:rsidRPr="00F86ADA">
              <w:rPr>
                <w:i/>
                <w:iCs/>
                <w:sz w:val="20"/>
                <w:szCs w:val="20"/>
              </w:rPr>
              <w:t>3 335 346</w:t>
            </w:r>
          </w:p>
        </w:tc>
      </w:tr>
      <w:tr w:rsidRPr="00F86ADA" w:rsidR="00F86ADA" w:rsidTr="001B7430" w14:paraId="10FAD665"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6A8ECC0F" w14:textId="48E73EA9">
            <w:pPr>
              <w:rPr>
                <w:b/>
                <w:bCs/>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03375224" w14:textId="77777777">
            <w:pPr>
              <w:jc w:val="right"/>
              <w:rPr>
                <w:i/>
                <w:iCs/>
                <w:sz w:val="20"/>
                <w:szCs w:val="20"/>
              </w:rPr>
            </w:pPr>
            <w:r w:rsidRPr="00F86ADA">
              <w:rPr>
                <w:i/>
                <w:iCs/>
                <w:sz w:val="20"/>
                <w:szCs w:val="20"/>
              </w:rPr>
              <w:t>vilcieni</w:t>
            </w:r>
          </w:p>
        </w:tc>
        <w:tc>
          <w:tcPr>
            <w:tcW w:w="1418"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7C56D7C3" w14:textId="77777777">
            <w:pPr>
              <w:rPr>
                <w:sz w:val="20"/>
                <w:szCs w:val="20"/>
              </w:rPr>
            </w:pPr>
            <w:r w:rsidRPr="00F86ADA">
              <w:rPr>
                <w:sz w:val="20"/>
                <w:szCs w:val="20"/>
              </w:rPr>
              <w:t> </w:t>
            </w:r>
          </w:p>
        </w:tc>
        <w:tc>
          <w:tcPr>
            <w:tcW w:w="1268" w:type="dxa"/>
            <w:tcBorders>
              <w:top w:val="single" w:color="auto" w:sz="4" w:space="0"/>
              <w:left w:val="nil"/>
              <w:bottom w:val="single" w:color="auto" w:sz="4" w:space="0"/>
              <w:right w:val="single" w:color="auto" w:sz="4" w:space="0"/>
            </w:tcBorders>
            <w:shd w:val="clear" w:color="auto" w:fill="auto"/>
            <w:noWrap/>
            <w:vAlign w:val="bottom"/>
            <w:hideMark/>
          </w:tcPr>
          <w:p w:rsidRPr="00F86ADA" w:rsidR="001B7430" w:rsidP="001B7430" w:rsidRDefault="001B7430" w14:paraId="2AA045E2" w14:textId="77777777">
            <w:pPr>
              <w:rPr>
                <w:sz w:val="20"/>
                <w:szCs w:val="20"/>
              </w:rPr>
            </w:pPr>
            <w:r w:rsidRPr="00F86ADA">
              <w:rPr>
                <w:sz w:val="20"/>
                <w:szCs w:val="20"/>
              </w:rPr>
              <w:t> </w:t>
            </w:r>
          </w:p>
        </w:tc>
        <w:tc>
          <w:tcPr>
            <w:tcW w:w="838" w:type="dxa"/>
            <w:tcBorders>
              <w:top w:val="single" w:color="auto" w:sz="4" w:space="0"/>
              <w:left w:val="nil"/>
              <w:bottom w:val="single" w:color="auto" w:sz="4" w:space="0"/>
              <w:right w:val="nil"/>
            </w:tcBorders>
            <w:shd w:val="clear" w:color="auto" w:fill="auto"/>
            <w:noWrap/>
            <w:vAlign w:val="bottom"/>
            <w:hideMark/>
          </w:tcPr>
          <w:p w:rsidRPr="00F86ADA" w:rsidR="001B7430" w:rsidP="001B7430" w:rsidRDefault="001B7430" w14:paraId="61A5CB30"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3070D358"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7368A7D0" w14:textId="77777777">
            <w:pPr>
              <w:jc w:val="center"/>
              <w:rPr>
                <w:i/>
                <w:iCs/>
                <w:sz w:val="20"/>
                <w:szCs w:val="20"/>
              </w:rPr>
            </w:pPr>
            <w:r w:rsidRPr="00F86ADA">
              <w:rPr>
                <w:i/>
                <w:iCs/>
                <w:sz w:val="20"/>
                <w:szCs w:val="20"/>
              </w:rPr>
              <w:t>2 990 047</w:t>
            </w:r>
          </w:p>
        </w:tc>
      </w:tr>
      <w:tr w:rsidRPr="00F86ADA" w:rsidR="00F86ADA" w:rsidTr="001B7430" w14:paraId="365658D4"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1FF8FAD" w14:textId="66F2E7D3">
            <w:pPr>
              <w:rPr>
                <w:b/>
                <w:bCs/>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4378F0D" w14:textId="77777777">
            <w:pPr>
              <w:rPr>
                <w:b/>
                <w:bCs/>
                <w:sz w:val="20"/>
                <w:szCs w:val="20"/>
              </w:rPr>
            </w:pPr>
            <w:r w:rsidRPr="00F86ADA">
              <w:rPr>
                <w:b/>
                <w:bCs/>
                <w:sz w:val="20"/>
                <w:szCs w:val="20"/>
              </w:rPr>
              <w:t>Apropriācijas pārdale kopā:</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277D033"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697B0346"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2F3990F6"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4E7B02DC" w14:textId="77777777">
            <w:pPr>
              <w:jc w:val="center"/>
              <w:rPr>
                <w:b/>
                <w:bCs/>
                <w:sz w:val="20"/>
                <w:szCs w:val="20"/>
              </w:rPr>
            </w:pPr>
            <w:r w:rsidRPr="00F86ADA">
              <w:rPr>
                <w:b/>
                <w:bCs/>
                <w:sz w:val="20"/>
                <w:szCs w:val="20"/>
              </w:rPr>
              <w:t>-3 077 517</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6029956D" w14:textId="77777777">
            <w:pPr>
              <w:jc w:val="center"/>
              <w:rPr>
                <w:b/>
                <w:bCs/>
                <w:sz w:val="20"/>
                <w:szCs w:val="20"/>
              </w:rPr>
            </w:pPr>
            <w:r w:rsidRPr="00F86ADA">
              <w:rPr>
                <w:b/>
                <w:bCs/>
                <w:sz w:val="20"/>
                <w:szCs w:val="20"/>
              </w:rPr>
              <w:t>3 077 517</w:t>
            </w:r>
          </w:p>
        </w:tc>
      </w:tr>
      <w:tr w:rsidRPr="00F86ADA" w:rsidR="00F86ADA" w:rsidTr="001B7430" w14:paraId="1DC66439"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99A9BE0" w14:textId="7D729F88">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B5AB891" w14:textId="77777777">
            <w:pPr>
              <w:rPr>
                <w:b/>
                <w:bCs/>
                <w:sz w:val="20"/>
                <w:szCs w:val="20"/>
              </w:rPr>
            </w:pPr>
            <w:r w:rsidRPr="00F86ADA">
              <w:rPr>
                <w:b/>
                <w:bCs/>
                <w:sz w:val="20"/>
                <w:szCs w:val="20"/>
              </w:rPr>
              <w:t>republikas pilsētas:</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267647F"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63874376"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5733F236"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7EDFF47B" w14:textId="77777777">
            <w:pPr>
              <w:jc w:val="center"/>
              <w:rPr>
                <w:i/>
                <w:iCs/>
                <w:sz w:val="20"/>
                <w:szCs w:val="20"/>
              </w:rPr>
            </w:pPr>
            <w:r w:rsidRPr="00F86ADA">
              <w:rPr>
                <w:i/>
                <w:iCs/>
                <w:sz w:val="20"/>
                <w:szCs w:val="20"/>
              </w:rPr>
              <w:t>-3 077 517</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70B2FDFA" w14:textId="77777777">
            <w:pPr>
              <w:jc w:val="center"/>
              <w:rPr>
                <w:i/>
                <w:iCs/>
                <w:sz w:val="20"/>
                <w:szCs w:val="20"/>
              </w:rPr>
            </w:pPr>
            <w:r w:rsidRPr="00F86ADA">
              <w:rPr>
                <w:i/>
                <w:iCs/>
                <w:sz w:val="20"/>
                <w:szCs w:val="20"/>
              </w:rPr>
              <w:t>1 206 463</w:t>
            </w:r>
          </w:p>
        </w:tc>
      </w:tr>
      <w:tr w:rsidRPr="00F86ADA" w:rsidR="00F86ADA" w:rsidTr="001B7430" w14:paraId="444A29CD"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5EFF90AF" w14:textId="50451BCD">
            <w:pPr>
              <w:rPr>
                <w:sz w:val="20"/>
                <w:szCs w:val="20"/>
              </w:rPr>
            </w:pPr>
          </w:p>
        </w:tc>
        <w:tc>
          <w:tcPr>
            <w:tcW w:w="2517"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0D5E6956" w14:textId="77777777">
            <w:pPr>
              <w:jc w:val="right"/>
              <w:rPr>
                <w:i/>
                <w:iCs/>
                <w:sz w:val="20"/>
                <w:szCs w:val="20"/>
              </w:rPr>
            </w:pPr>
            <w:r w:rsidRPr="00F86ADA">
              <w:rPr>
                <w:i/>
                <w:iCs/>
                <w:sz w:val="20"/>
                <w:szCs w:val="20"/>
              </w:rPr>
              <w:t>zaudēj. 30% ārpus pilsētas teritorijas</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79FBC0F6"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A268A76"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439ABCB0"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22459464"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625A7BBF" w14:textId="77777777">
            <w:pPr>
              <w:jc w:val="center"/>
              <w:rPr>
                <w:i/>
                <w:iCs/>
                <w:sz w:val="20"/>
                <w:szCs w:val="20"/>
              </w:rPr>
            </w:pPr>
            <w:r w:rsidRPr="00F86ADA">
              <w:rPr>
                <w:i/>
                <w:iCs/>
                <w:sz w:val="20"/>
                <w:szCs w:val="20"/>
              </w:rPr>
              <w:t>1 206 463</w:t>
            </w:r>
          </w:p>
        </w:tc>
      </w:tr>
      <w:tr w:rsidRPr="00F86ADA" w:rsidR="00F86ADA" w:rsidTr="001B7430" w14:paraId="05346079"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6C326806" w14:textId="3C4D9701">
            <w:pPr>
              <w:rPr>
                <w:sz w:val="20"/>
                <w:szCs w:val="20"/>
              </w:rPr>
            </w:pPr>
          </w:p>
        </w:tc>
        <w:tc>
          <w:tcPr>
            <w:tcW w:w="2517"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64CDA41D" w14:textId="77777777">
            <w:pPr>
              <w:jc w:val="right"/>
              <w:rPr>
                <w:i/>
                <w:iCs/>
                <w:sz w:val="20"/>
                <w:szCs w:val="20"/>
              </w:rPr>
            </w:pPr>
            <w:r w:rsidRPr="00F86ADA">
              <w:rPr>
                <w:i/>
                <w:iCs/>
                <w:sz w:val="20"/>
                <w:szCs w:val="20"/>
              </w:rPr>
              <w:t>zaudēj. par personām ar invaliditāti, t.sk. PVN</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01DE924"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685E68A"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69EA1B84"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552E798F" w14:textId="77777777">
            <w:pPr>
              <w:jc w:val="center"/>
              <w:rPr>
                <w:i/>
                <w:iCs/>
                <w:sz w:val="20"/>
                <w:szCs w:val="20"/>
              </w:rPr>
            </w:pPr>
            <w:r w:rsidRPr="00F86ADA">
              <w:rPr>
                <w:i/>
                <w:iCs/>
                <w:sz w:val="20"/>
                <w:szCs w:val="20"/>
              </w:rPr>
              <w:t>-3 077 517</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72FA3E49" w14:textId="77777777">
            <w:pPr>
              <w:jc w:val="center"/>
              <w:rPr>
                <w:i/>
                <w:iCs/>
                <w:sz w:val="20"/>
                <w:szCs w:val="20"/>
              </w:rPr>
            </w:pPr>
            <w:r w:rsidRPr="00F86ADA">
              <w:rPr>
                <w:i/>
                <w:iCs/>
                <w:sz w:val="20"/>
                <w:szCs w:val="20"/>
              </w:rPr>
              <w:t> </w:t>
            </w:r>
          </w:p>
        </w:tc>
      </w:tr>
      <w:tr w:rsidRPr="00F86ADA" w:rsidR="00F86ADA" w:rsidTr="001B7430" w14:paraId="77E50667"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4565AF70" w14:textId="15B3DF22">
            <w:pPr>
              <w:rPr>
                <w:sz w:val="20"/>
                <w:szCs w:val="20"/>
              </w:rPr>
            </w:pPr>
          </w:p>
        </w:tc>
        <w:tc>
          <w:tcPr>
            <w:tcW w:w="2517"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69083F57" w14:textId="77777777">
            <w:pPr>
              <w:rPr>
                <w:b/>
                <w:bCs/>
                <w:sz w:val="20"/>
                <w:szCs w:val="20"/>
              </w:rPr>
            </w:pPr>
            <w:r w:rsidRPr="00F86ADA">
              <w:rPr>
                <w:b/>
                <w:bCs/>
                <w:sz w:val="20"/>
                <w:szCs w:val="20"/>
              </w:rPr>
              <w:t xml:space="preserve">reģionālie pārvadājumi: </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7C72DCC5"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D8C6E8C"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6F79C9CC"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bottom"/>
            <w:hideMark/>
          </w:tcPr>
          <w:p w:rsidRPr="00F86ADA" w:rsidR="001B7430" w:rsidP="001B7430" w:rsidRDefault="001B7430" w14:paraId="2E3F8841"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bottom"/>
            <w:hideMark/>
          </w:tcPr>
          <w:p w:rsidRPr="00F86ADA" w:rsidR="001B7430" w:rsidP="001B7430" w:rsidRDefault="001B7430" w14:paraId="565AE3E1" w14:textId="77777777">
            <w:pPr>
              <w:jc w:val="center"/>
              <w:rPr>
                <w:i/>
                <w:iCs/>
                <w:sz w:val="20"/>
                <w:szCs w:val="20"/>
              </w:rPr>
            </w:pPr>
            <w:r w:rsidRPr="00F86ADA">
              <w:rPr>
                <w:i/>
                <w:iCs/>
                <w:sz w:val="20"/>
                <w:szCs w:val="20"/>
              </w:rPr>
              <w:t>1 871 054</w:t>
            </w:r>
          </w:p>
        </w:tc>
      </w:tr>
      <w:tr w:rsidRPr="00F86ADA" w:rsidR="00F86ADA" w:rsidTr="001B7430" w14:paraId="3454C185" w14:textId="77777777">
        <w:trPr>
          <w:trHeight w:val="315"/>
        </w:trPr>
        <w:tc>
          <w:tcPr>
            <w:tcW w:w="460" w:type="dxa"/>
            <w:vMerge/>
            <w:tcBorders>
              <w:left w:val="single" w:color="auto" w:sz="8" w:space="0"/>
              <w:bottom w:val="nil"/>
              <w:right w:val="single" w:color="auto" w:sz="4" w:space="0"/>
            </w:tcBorders>
            <w:shd w:val="clear" w:color="auto" w:fill="auto"/>
            <w:noWrap/>
            <w:vAlign w:val="bottom"/>
            <w:hideMark/>
          </w:tcPr>
          <w:p w:rsidRPr="00F86ADA" w:rsidR="001B7430" w:rsidP="001B7430" w:rsidRDefault="001B7430" w14:paraId="28338B31" w14:textId="19030B11">
            <w:pPr>
              <w:rPr>
                <w:sz w:val="20"/>
                <w:szCs w:val="20"/>
              </w:rPr>
            </w:pPr>
          </w:p>
        </w:tc>
        <w:tc>
          <w:tcPr>
            <w:tcW w:w="2517"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5C6F8E52" w14:textId="77777777">
            <w:pPr>
              <w:jc w:val="right"/>
              <w:rPr>
                <w:i/>
                <w:iCs/>
                <w:sz w:val="20"/>
                <w:szCs w:val="20"/>
              </w:rPr>
            </w:pPr>
            <w:r w:rsidRPr="00F86ADA">
              <w:rPr>
                <w:i/>
                <w:iCs/>
                <w:sz w:val="20"/>
                <w:szCs w:val="20"/>
              </w:rPr>
              <w:t>autobusi</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EB3D07B"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1351DFB8" w14:textId="77777777">
            <w:pPr>
              <w:rPr>
                <w:sz w:val="20"/>
                <w:szCs w:val="20"/>
              </w:rPr>
            </w:pPr>
            <w:r w:rsidRPr="00F86ADA">
              <w:rPr>
                <w:sz w:val="20"/>
                <w:szCs w:val="20"/>
              </w:rPr>
              <w:t> </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470051F0" w14:textId="77777777">
            <w:pPr>
              <w:rPr>
                <w:sz w:val="20"/>
                <w:szCs w:val="20"/>
              </w:rPr>
            </w:pPr>
            <w:r w:rsidRPr="00F86ADA">
              <w:rPr>
                <w:sz w:val="20"/>
                <w:szCs w:val="20"/>
              </w:rPr>
              <w:t> </w:t>
            </w:r>
          </w:p>
        </w:tc>
        <w:tc>
          <w:tcPr>
            <w:tcW w:w="1245" w:type="dxa"/>
            <w:tcBorders>
              <w:top w:val="nil"/>
              <w:left w:val="single" w:color="auto" w:sz="8" w:space="0"/>
              <w:bottom w:val="single" w:color="auto" w:sz="8" w:space="0"/>
              <w:right w:val="single" w:color="auto" w:sz="4" w:space="0"/>
            </w:tcBorders>
            <w:shd w:val="clear" w:color="auto" w:fill="auto"/>
            <w:noWrap/>
            <w:vAlign w:val="bottom"/>
            <w:hideMark/>
          </w:tcPr>
          <w:p w:rsidRPr="00F86ADA" w:rsidR="001B7430" w:rsidP="001B7430" w:rsidRDefault="001B7430" w14:paraId="72543196" w14:textId="77777777">
            <w:pPr>
              <w:jc w:val="center"/>
              <w:rPr>
                <w:i/>
                <w:iCs/>
                <w:sz w:val="20"/>
                <w:szCs w:val="20"/>
              </w:rPr>
            </w:pPr>
            <w:r w:rsidRPr="00F86ADA">
              <w:rPr>
                <w:i/>
                <w:iCs/>
                <w:sz w:val="20"/>
                <w:szCs w:val="20"/>
              </w:rPr>
              <w:t> </w:t>
            </w:r>
          </w:p>
        </w:tc>
        <w:tc>
          <w:tcPr>
            <w:tcW w:w="1326" w:type="dxa"/>
            <w:tcBorders>
              <w:top w:val="nil"/>
              <w:left w:val="nil"/>
              <w:bottom w:val="single" w:color="auto" w:sz="8" w:space="0"/>
              <w:right w:val="single" w:color="auto" w:sz="8" w:space="0"/>
            </w:tcBorders>
            <w:shd w:val="clear" w:color="auto" w:fill="auto"/>
            <w:noWrap/>
            <w:vAlign w:val="bottom"/>
            <w:hideMark/>
          </w:tcPr>
          <w:p w:rsidRPr="00F86ADA" w:rsidR="001B7430" w:rsidP="001B7430" w:rsidRDefault="001B7430" w14:paraId="22FF39AF" w14:textId="77777777">
            <w:pPr>
              <w:jc w:val="center"/>
              <w:rPr>
                <w:i/>
                <w:iCs/>
                <w:sz w:val="20"/>
                <w:szCs w:val="20"/>
              </w:rPr>
            </w:pPr>
            <w:r w:rsidRPr="00F86ADA">
              <w:rPr>
                <w:i/>
                <w:iCs/>
                <w:sz w:val="20"/>
                <w:szCs w:val="20"/>
              </w:rPr>
              <w:t>1 871 054</w:t>
            </w:r>
          </w:p>
        </w:tc>
      </w:tr>
      <w:tr w:rsidRPr="00F86ADA" w:rsidR="00F86ADA" w:rsidTr="001B7430" w14:paraId="041B2F2E" w14:textId="77777777">
        <w:trPr>
          <w:trHeight w:val="300"/>
        </w:trPr>
        <w:tc>
          <w:tcPr>
            <w:tcW w:w="460" w:type="dxa"/>
            <w:vMerge w:val="restart"/>
            <w:tcBorders>
              <w:top w:val="single" w:color="auto" w:sz="8" w:space="0"/>
              <w:left w:val="single" w:color="auto" w:sz="8" w:space="0"/>
              <w:right w:val="single" w:color="auto" w:sz="4" w:space="0"/>
            </w:tcBorders>
            <w:shd w:val="clear" w:color="auto" w:fill="auto"/>
            <w:noWrap/>
            <w:vAlign w:val="bottom"/>
            <w:hideMark/>
          </w:tcPr>
          <w:p w:rsidRPr="00F86ADA" w:rsidR="00F010FA" w:rsidP="001B7430" w:rsidRDefault="00F010FA" w14:paraId="6EB0CCB3" w14:textId="77777777">
            <w:pPr>
              <w:rPr>
                <w:b/>
                <w:bCs/>
                <w:sz w:val="20"/>
                <w:szCs w:val="20"/>
              </w:rPr>
            </w:pPr>
          </w:p>
          <w:p w:rsidRPr="00F86ADA" w:rsidR="00F010FA" w:rsidP="001B7430" w:rsidRDefault="00F010FA" w14:paraId="016EA8AC" w14:textId="77777777">
            <w:pPr>
              <w:rPr>
                <w:b/>
                <w:bCs/>
                <w:sz w:val="20"/>
                <w:szCs w:val="20"/>
              </w:rPr>
            </w:pPr>
          </w:p>
          <w:p w:rsidRPr="00F86ADA" w:rsidR="00F010FA" w:rsidP="001B7430" w:rsidRDefault="00F010FA" w14:paraId="58C0A3E4" w14:textId="77777777">
            <w:pPr>
              <w:rPr>
                <w:b/>
                <w:bCs/>
                <w:sz w:val="20"/>
                <w:szCs w:val="20"/>
              </w:rPr>
            </w:pPr>
          </w:p>
          <w:p w:rsidRPr="00F86ADA" w:rsidR="00F010FA" w:rsidP="001B7430" w:rsidRDefault="00F010FA" w14:paraId="7D67EE49" w14:textId="77777777">
            <w:pPr>
              <w:rPr>
                <w:b/>
                <w:bCs/>
                <w:sz w:val="20"/>
                <w:szCs w:val="20"/>
              </w:rPr>
            </w:pPr>
          </w:p>
          <w:p w:rsidRPr="00F86ADA" w:rsidR="001B7430" w:rsidP="001B7430" w:rsidRDefault="001B7430" w14:paraId="44796631" w14:textId="715C4FA2">
            <w:pPr>
              <w:rPr>
                <w:b/>
                <w:bCs/>
                <w:sz w:val="20"/>
                <w:szCs w:val="20"/>
              </w:rPr>
            </w:pPr>
            <w:r w:rsidRPr="00F86ADA">
              <w:rPr>
                <w:b/>
                <w:bCs/>
                <w:sz w:val="20"/>
                <w:szCs w:val="20"/>
              </w:rPr>
              <w:t>E</w:t>
            </w:r>
          </w:p>
          <w:p w:rsidRPr="00F86ADA" w:rsidR="001B7430" w:rsidP="001B7430" w:rsidRDefault="001B7430" w14:paraId="20AA381E" w14:textId="1CDC91B2">
            <w:pPr>
              <w:rPr>
                <w:sz w:val="20"/>
                <w:szCs w:val="20"/>
              </w:rPr>
            </w:pPr>
            <w:r w:rsidRPr="00F86ADA">
              <w:rPr>
                <w:sz w:val="20"/>
                <w:szCs w:val="20"/>
              </w:rPr>
              <w:t>  </w:t>
            </w:r>
          </w:p>
          <w:p w:rsidRPr="00F86ADA" w:rsidR="001B7430" w:rsidP="001B7430" w:rsidRDefault="001B7430" w14:paraId="3D37A8F2" w14:textId="77777777">
            <w:pPr>
              <w:rPr>
                <w:sz w:val="20"/>
                <w:szCs w:val="20"/>
              </w:rPr>
            </w:pPr>
            <w:r w:rsidRPr="00F86ADA">
              <w:rPr>
                <w:sz w:val="20"/>
                <w:szCs w:val="20"/>
              </w:rPr>
              <w:t> </w:t>
            </w:r>
          </w:p>
          <w:p w:rsidRPr="00F86ADA" w:rsidR="001B7430" w:rsidP="001B7430" w:rsidRDefault="001B7430" w14:paraId="1B5921C9" w14:textId="77777777">
            <w:pPr>
              <w:rPr>
                <w:sz w:val="20"/>
                <w:szCs w:val="20"/>
              </w:rPr>
            </w:pPr>
            <w:r w:rsidRPr="00F86ADA">
              <w:rPr>
                <w:sz w:val="20"/>
                <w:szCs w:val="20"/>
              </w:rPr>
              <w:t> </w:t>
            </w:r>
          </w:p>
          <w:p w:rsidRPr="00F86ADA" w:rsidR="001B7430" w:rsidP="001B7430" w:rsidRDefault="001B7430" w14:paraId="4571D5A4" w14:textId="77777777">
            <w:pPr>
              <w:rPr>
                <w:sz w:val="20"/>
                <w:szCs w:val="20"/>
              </w:rPr>
            </w:pPr>
            <w:r w:rsidRPr="00F86ADA">
              <w:rPr>
                <w:sz w:val="20"/>
                <w:szCs w:val="20"/>
              </w:rPr>
              <w:t> </w:t>
            </w:r>
          </w:p>
          <w:p w:rsidRPr="00F86ADA" w:rsidR="001B7430" w:rsidP="001B7430" w:rsidRDefault="001B7430" w14:paraId="3290E814" w14:textId="3B1DC234">
            <w:pPr>
              <w:rPr>
                <w:b/>
                <w:bCs/>
                <w:sz w:val="20"/>
                <w:szCs w:val="20"/>
              </w:rPr>
            </w:pPr>
            <w:r w:rsidRPr="00F86ADA">
              <w:rPr>
                <w:sz w:val="20"/>
                <w:szCs w:val="20"/>
              </w:rPr>
              <w:t> </w:t>
            </w:r>
          </w:p>
        </w:tc>
        <w:tc>
          <w:tcPr>
            <w:tcW w:w="2517" w:type="dxa"/>
            <w:tcBorders>
              <w:top w:val="single" w:color="auto" w:sz="8" w:space="0"/>
              <w:left w:val="nil"/>
              <w:bottom w:val="single" w:color="auto" w:sz="4" w:space="0"/>
              <w:right w:val="single" w:color="auto" w:sz="4" w:space="0"/>
            </w:tcBorders>
            <w:shd w:val="clear" w:color="auto" w:fill="auto"/>
            <w:noWrap/>
            <w:vAlign w:val="bottom"/>
            <w:hideMark/>
          </w:tcPr>
          <w:p w:rsidRPr="00F86ADA" w:rsidR="001B7430" w:rsidP="001B7430" w:rsidRDefault="001B7430" w14:paraId="7C241C28" w14:textId="77777777">
            <w:pPr>
              <w:rPr>
                <w:b/>
                <w:bCs/>
                <w:sz w:val="20"/>
                <w:szCs w:val="20"/>
              </w:rPr>
            </w:pPr>
            <w:r w:rsidRPr="00F86ADA">
              <w:rPr>
                <w:b/>
                <w:bCs/>
                <w:sz w:val="20"/>
                <w:szCs w:val="20"/>
              </w:rPr>
              <w:t>Starpība ("-" trūkstošais finansējums)</w:t>
            </w:r>
          </w:p>
        </w:tc>
        <w:tc>
          <w:tcPr>
            <w:tcW w:w="1418" w:type="dxa"/>
            <w:tcBorders>
              <w:top w:val="single" w:color="auto" w:sz="8" w:space="0"/>
              <w:left w:val="nil"/>
              <w:bottom w:val="single" w:color="auto" w:sz="4" w:space="0"/>
              <w:right w:val="single" w:color="auto" w:sz="4" w:space="0"/>
            </w:tcBorders>
            <w:shd w:val="clear" w:color="auto" w:fill="auto"/>
            <w:noWrap/>
            <w:vAlign w:val="bottom"/>
            <w:hideMark/>
          </w:tcPr>
          <w:p w:rsidRPr="00F86ADA" w:rsidR="001B7430" w:rsidP="001B7430" w:rsidRDefault="001B7430" w14:paraId="10592305" w14:textId="77777777">
            <w:pPr>
              <w:rPr>
                <w:sz w:val="20"/>
                <w:szCs w:val="20"/>
              </w:rPr>
            </w:pPr>
            <w:r w:rsidRPr="00F86ADA">
              <w:rPr>
                <w:sz w:val="20"/>
                <w:szCs w:val="20"/>
              </w:rPr>
              <w:t> </w:t>
            </w:r>
          </w:p>
        </w:tc>
        <w:tc>
          <w:tcPr>
            <w:tcW w:w="1268" w:type="dxa"/>
            <w:tcBorders>
              <w:top w:val="single" w:color="auto" w:sz="8" w:space="0"/>
              <w:left w:val="nil"/>
              <w:bottom w:val="single" w:color="auto" w:sz="4" w:space="0"/>
              <w:right w:val="single" w:color="auto" w:sz="4" w:space="0"/>
            </w:tcBorders>
            <w:shd w:val="clear" w:color="auto" w:fill="auto"/>
            <w:noWrap/>
            <w:vAlign w:val="bottom"/>
            <w:hideMark/>
          </w:tcPr>
          <w:p w:rsidRPr="00F86ADA" w:rsidR="001B7430" w:rsidP="001B7430" w:rsidRDefault="001B7430" w14:paraId="46A12D4A" w14:textId="27F700C2">
            <w:pPr>
              <w:jc w:val="center"/>
              <w:rPr>
                <w:b/>
                <w:bCs/>
                <w:sz w:val="20"/>
                <w:szCs w:val="20"/>
              </w:rPr>
            </w:pPr>
            <w:r w:rsidRPr="00F86ADA">
              <w:rPr>
                <w:b/>
                <w:bCs/>
                <w:sz w:val="20"/>
                <w:szCs w:val="20"/>
              </w:rPr>
              <w:t>-10 789 30</w:t>
            </w:r>
            <w:r w:rsidRPr="00F86ADA" w:rsidR="00D22F69">
              <w:rPr>
                <w:b/>
                <w:bCs/>
                <w:sz w:val="20"/>
                <w:szCs w:val="20"/>
              </w:rPr>
              <w:t>4</w:t>
            </w:r>
          </w:p>
        </w:tc>
        <w:tc>
          <w:tcPr>
            <w:tcW w:w="838" w:type="dxa"/>
            <w:tcBorders>
              <w:top w:val="single" w:color="auto" w:sz="8" w:space="0"/>
              <w:left w:val="nil"/>
              <w:bottom w:val="single" w:color="auto" w:sz="4" w:space="0"/>
              <w:right w:val="nil"/>
            </w:tcBorders>
            <w:shd w:val="clear" w:color="auto" w:fill="auto"/>
            <w:noWrap/>
            <w:vAlign w:val="bottom"/>
            <w:hideMark/>
          </w:tcPr>
          <w:p w:rsidRPr="00F86ADA" w:rsidR="001B7430" w:rsidP="001B7430" w:rsidRDefault="001B7430" w14:paraId="30534BBF" w14:textId="77777777">
            <w:pPr>
              <w:rPr>
                <w:sz w:val="20"/>
                <w:szCs w:val="20"/>
              </w:rPr>
            </w:pPr>
            <w:r w:rsidRPr="00F86ADA">
              <w:rPr>
                <w:sz w:val="20"/>
                <w:szCs w:val="20"/>
              </w:rPr>
              <w:t> </w:t>
            </w:r>
          </w:p>
        </w:tc>
        <w:tc>
          <w:tcPr>
            <w:tcW w:w="2571" w:type="dxa"/>
            <w:gridSpan w:val="2"/>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F86ADA" w:rsidR="001B7430" w:rsidP="001B7430" w:rsidRDefault="001B7430" w14:paraId="068DAC64" w14:textId="77777777">
            <w:pPr>
              <w:jc w:val="center"/>
              <w:rPr>
                <w:b/>
                <w:bCs/>
                <w:sz w:val="20"/>
                <w:szCs w:val="20"/>
              </w:rPr>
            </w:pPr>
            <w:r w:rsidRPr="00F86ADA">
              <w:rPr>
                <w:b/>
                <w:bCs/>
                <w:sz w:val="20"/>
                <w:szCs w:val="20"/>
              </w:rPr>
              <w:t>E=A-B-C+D</w:t>
            </w:r>
          </w:p>
        </w:tc>
      </w:tr>
      <w:tr w:rsidRPr="00F86ADA" w:rsidR="00F86ADA" w:rsidTr="001B7430" w14:paraId="650F459F"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21EDA9B1" w14:textId="5AD55060">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593A4B2" w14:textId="77777777">
            <w:pPr>
              <w:rPr>
                <w:b/>
                <w:bCs/>
                <w:sz w:val="20"/>
                <w:szCs w:val="20"/>
              </w:rPr>
            </w:pPr>
            <w:r w:rsidRPr="00F86ADA">
              <w:rPr>
                <w:b/>
                <w:bCs/>
                <w:sz w:val="20"/>
                <w:szCs w:val="20"/>
              </w:rPr>
              <w:t xml:space="preserve">republikas pilsētas </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7C221FBF"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428CF7B" w14:textId="77777777">
            <w:pPr>
              <w:jc w:val="center"/>
              <w:rPr>
                <w:b/>
                <w:bCs/>
                <w:sz w:val="20"/>
                <w:szCs w:val="20"/>
              </w:rPr>
            </w:pPr>
            <w:r w:rsidRPr="00F86ADA">
              <w:rPr>
                <w:b/>
                <w:bCs/>
                <w:sz w:val="20"/>
                <w:szCs w:val="20"/>
              </w:rPr>
              <w:t>95 585</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6CAC8D81"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32BD7651" w14:textId="77777777">
            <w:pPr>
              <w:jc w:val="center"/>
              <w:rPr>
                <w:b/>
                <w:bCs/>
                <w:sz w:val="20"/>
                <w:szCs w:val="20"/>
              </w:rPr>
            </w:pPr>
            <w:r w:rsidRPr="00F86ADA">
              <w:rPr>
                <w:b/>
                <w:bCs/>
                <w:sz w:val="20"/>
                <w:szCs w:val="20"/>
              </w:rPr>
              <w:t>0</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2970BCFF" w14:textId="77777777">
            <w:pPr>
              <w:jc w:val="center"/>
              <w:rPr>
                <w:b/>
                <w:bCs/>
                <w:sz w:val="20"/>
                <w:szCs w:val="20"/>
              </w:rPr>
            </w:pPr>
            <w:r w:rsidRPr="00F86ADA">
              <w:rPr>
                <w:b/>
                <w:bCs/>
                <w:sz w:val="20"/>
                <w:szCs w:val="20"/>
              </w:rPr>
              <w:t>0</w:t>
            </w:r>
          </w:p>
        </w:tc>
      </w:tr>
      <w:tr w:rsidRPr="00F86ADA" w:rsidR="00F86ADA" w:rsidTr="001B7430" w14:paraId="587714D0"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15EECD70" w14:textId="2F4B7204">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054C1204" w14:textId="77777777">
            <w:pPr>
              <w:jc w:val="right"/>
              <w:rPr>
                <w:i/>
                <w:iCs/>
                <w:sz w:val="20"/>
                <w:szCs w:val="20"/>
              </w:rPr>
            </w:pPr>
            <w:r w:rsidRPr="00F86ADA">
              <w:rPr>
                <w:i/>
                <w:iCs/>
                <w:sz w:val="20"/>
                <w:szCs w:val="20"/>
              </w:rPr>
              <w:t>zaudēj.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525BCC23"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6B34CC2" w14:textId="77777777">
            <w:pPr>
              <w:jc w:val="center"/>
              <w:rPr>
                <w:i/>
                <w:iCs/>
                <w:sz w:val="20"/>
                <w:szCs w:val="20"/>
              </w:rPr>
            </w:pPr>
            <w:r w:rsidRPr="00F86ADA">
              <w:rPr>
                <w:i/>
                <w:iCs/>
                <w:sz w:val="20"/>
                <w:szCs w:val="20"/>
              </w:rPr>
              <w:t>-720 459</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4794737C"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251F410D" w14:textId="77777777">
            <w:pPr>
              <w:jc w:val="center"/>
              <w:rPr>
                <w:i/>
                <w:iCs/>
                <w:sz w:val="20"/>
                <w:szCs w:val="20"/>
              </w:rPr>
            </w:pPr>
            <w:r w:rsidRPr="00F86ADA">
              <w:rPr>
                <w:i/>
                <w:iCs/>
                <w:sz w:val="20"/>
                <w:szCs w:val="20"/>
              </w:rPr>
              <w:t> </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3B0F63DE" w14:textId="77777777">
            <w:pPr>
              <w:jc w:val="center"/>
              <w:rPr>
                <w:i/>
                <w:iCs/>
                <w:sz w:val="20"/>
                <w:szCs w:val="20"/>
              </w:rPr>
            </w:pPr>
            <w:r w:rsidRPr="00F86ADA">
              <w:rPr>
                <w:i/>
                <w:iCs/>
                <w:sz w:val="20"/>
                <w:szCs w:val="20"/>
              </w:rPr>
              <w:t>0</w:t>
            </w:r>
          </w:p>
        </w:tc>
      </w:tr>
      <w:tr w:rsidRPr="00F86ADA" w:rsidR="00F86ADA" w:rsidTr="001B7430" w14:paraId="4B41ABDC"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6B664F3E" w14:textId="14B2E49B">
            <w:pPr>
              <w:rPr>
                <w:sz w:val="20"/>
                <w:szCs w:val="20"/>
              </w:rPr>
            </w:pPr>
          </w:p>
        </w:tc>
        <w:tc>
          <w:tcPr>
            <w:tcW w:w="2517" w:type="dxa"/>
            <w:tcBorders>
              <w:top w:val="nil"/>
              <w:left w:val="nil"/>
              <w:bottom w:val="single" w:color="auto" w:sz="4" w:space="0"/>
              <w:right w:val="nil"/>
            </w:tcBorders>
            <w:shd w:val="clear" w:color="auto" w:fill="auto"/>
            <w:noWrap/>
            <w:vAlign w:val="bottom"/>
            <w:hideMark/>
          </w:tcPr>
          <w:p w:rsidRPr="00F86ADA" w:rsidR="001B7430" w:rsidP="001B7430" w:rsidRDefault="001B7430" w14:paraId="4EFAFC00" w14:textId="77777777">
            <w:pPr>
              <w:jc w:val="right"/>
              <w:rPr>
                <w:i/>
                <w:iCs/>
                <w:sz w:val="20"/>
                <w:szCs w:val="20"/>
              </w:rPr>
            </w:pPr>
            <w:r w:rsidRPr="00F86ADA">
              <w:rPr>
                <w:i/>
                <w:iCs/>
                <w:sz w:val="20"/>
                <w:szCs w:val="20"/>
              </w:rPr>
              <w:t>zaudēj. par personām ar invaliditāti, t.sk. PVN</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F86ADA" w:rsidR="001B7430" w:rsidP="001B7430" w:rsidRDefault="001B7430" w14:paraId="0DA27D38"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2DAA926E" w14:textId="77777777">
            <w:pPr>
              <w:jc w:val="center"/>
              <w:rPr>
                <w:i/>
                <w:iCs/>
                <w:sz w:val="20"/>
                <w:szCs w:val="20"/>
              </w:rPr>
            </w:pPr>
            <w:r w:rsidRPr="00F86ADA">
              <w:rPr>
                <w:i/>
                <w:iCs/>
                <w:sz w:val="20"/>
                <w:szCs w:val="20"/>
              </w:rPr>
              <w:t>816 044</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03C04B93"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031FF011" w14:textId="77777777">
            <w:pPr>
              <w:jc w:val="center"/>
              <w:rPr>
                <w:i/>
                <w:iCs/>
                <w:sz w:val="20"/>
                <w:szCs w:val="20"/>
              </w:rPr>
            </w:pPr>
            <w:r w:rsidRPr="00F86ADA">
              <w:rPr>
                <w:i/>
                <w:iCs/>
                <w:sz w:val="20"/>
                <w:szCs w:val="20"/>
              </w:rPr>
              <w:t>0</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7B496F59" w14:textId="77777777">
            <w:pPr>
              <w:jc w:val="center"/>
              <w:rPr>
                <w:i/>
                <w:iCs/>
                <w:sz w:val="20"/>
                <w:szCs w:val="20"/>
              </w:rPr>
            </w:pPr>
            <w:r w:rsidRPr="00F86ADA">
              <w:rPr>
                <w:i/>
                <w:iCs/>
                <w:sz w:val="20"/>
                <w:szCs w:val="20"/>
              </w:rPr>
              <w:t> </w:t>
            </w:r>
          </w:p>
        </w:tc>
      </w:tr>
      <w:tr w:rsidRPr="00F86ADA" w:rsidR="00F86ADA" w:rsidTr="001B7430" w14:paraId="79BFB300"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316AF183" w14:textId="2D2832A2">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6EBFF937" w14:textId="77777777">
            <w:pPr>
              <w:rPr>
                <w:b/>
                <w:bCs/>
                <w:sz w:val="20"/>
                <w:szCs w:val="20"/>
              </w:rPr>
            </w:pPr>
            <w:r w:rsidRPr="00F86ADA">
              <w:rPr>
                <w:b/>
                <w:bCs/>
                <w:sz w:val="20"/>
                <w:szCs w:val="20"/>
              </w:rPr>
              <w:t xml:space="preserve">reģionālie pārvadājumi: </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5C8AFE3" w14:textId="77777777">
            <w:pPr>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0F106984" w14:textId="77777777">
            <w:pPr>
              <w:jc w:val="center"/>
              <w:rPr>
                <w:b/>
                <w:bCs/>
                <w:sz w:val="20"/>
                <w:szCs w:val="20"/>
              </w:rPr>
            </w:pPr>
            <w:r w:rsidRPr="00F86ADA">
              <w:rPr>
                <w:b/>
                <w:bCs/>
                <w:sz w:val="20"/>
                <w:szCs w:val="20"/>
              </w:rPr>
              <w:t>-10 884 889</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03AC9C76" w14:textId="77777777">
            <w:pPr>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0FFB147E" w14:textId="77777777">
            <w:pPr>
              <w:jc w:val="center"/>
              <w:rPr>
                <w:b/>
                <w:bCs/>
                <w:sz w:val="20"/>
                <w:szCs w:val="20"/>
              </w:rPr>
            </w:pPr>
            <w:r w:rsidRPr="00F86ADA">
              <w:rPr>
                <w:b/>
                <w:bCs/>
                <w:sz w:val="20"/>
                <w:szCs w:val="20"/>
              </w:rPr>
              <w:t>432 696</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9A466A" w:rsidRDefault="001B7430" w14:paraId="2E4DCD0A" w14:textId="49E4D696">
            <w:pPr>
              <w:jc w:val="center"/>
              <w:rPr>
                <w:b/>
                <w:bCs/>
                <w:sz w:val="20"/>
                <w:szCs w:val="20"/>
              </w:rPr>
            </w:pPr>
            <w:r w:rsidRPr="00F86ADA">
              <w:rPr>
                <w:b/>
                <w:bCs/>
                <w:sz w:val="20"/>
                <w:szCs w:val="20"/>
              </w:rPr>
              <w:t>-18 607 30</w:t>
            </w:r>
            <w:r w:rsidRPr="00F86ADA" w:rsidR="009A466A">
              <w:rPr>
                <w:b/>
                <w:bCs/>
                <w:sz w:val="20"/>
                <w:szCs w:val="20"/>
              </w:rPr>
              <w:t>8</w:t>
            </w:r>
          </w:p>
        </w:tc>
      </w:tr>
      <w:tr w:rsidRPr="00F86ADA" w:rsidR="00F86ADA" w:rsidTr="001B7430" w14:paraId="2A18979D"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4A42F3F2" w14:textId="0184402C">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059568F4" w14:textId="77777777">
            <w:pPr>
              <w:jc w:val="right"/>
              <w:rPr>
                <w:i/>
                <w:iCs/>
                <w:sz w:val="20"/>
                <w:szCs w:val="20"/>
              </w:rPr>
            </w:pPr>
            <w:r w:rsidRPr="00F86ADA">
              <w:rPr>
                <w:i/>
                <w:iCs/>
                <w:sz w:val="20"/>
                <w:szCs w:val="20"/>
              </w:rPr>
              <w:t>autobusi</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4FE80A8B" w14:textId="77777777">
            <w:pPr>
              <w:jc w:val="right"/>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13E94F4A" w14:textId="77777777">
            <w:pPr>
              <w:jc w:val="center"/>
              <w:rPr>
                <w:i/>
                <w:iCs/>
                <w:sz w:val="20"/>
                <w:szCs w:val="20"/>
              </w:rPr>
            </w:pPr>
            <w:r w:rsidRPr="00F86ADA">
              <w:rPr>
                <w:i/>
                <w:iCs/>
                <w:sz w:val="20"/>
                <w:szCs w:val="20"/>
              </w:rPr>
              <w:t>-5 127 156</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789386B9" w14:textId="77777777">
            <w:pPr>
              <w:jc w:val="right"/>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4EA453ED" w14:textId="77777777">
            <w:pPr>
              <w:jc w:val="center"/>
              <w:rPr>
                <w:i/>
                <w:iCs/>
                <w:sz w:val="20"/>
                <w:szCs w:val="20"/>
              </w:rPr>
            </w:pPr>
            <w:r w:rsidRPr="00F86ADA">
              <w:rPr>
                <w:i/>
                <w:iCs/>
                <w:sz w:val="20"/>
                <w:szCs w:val="20"/>
              </w:rPr>
              <w:t>444 791</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11349A85" w14:textId="77777777">
            <w:pPr>
              <w:jc w:val="center"/>
              <w:rPr>
                <w:i/>
                <w:iCs/>
                <w:sz w:val="20"/>
                <w:szCs w:val="20"/>
              </w:rPr>
            </w:pPr>
            <w:r w:rsidRPr="00F86ADA">
              <w:rPr>
                <w:i/>
                <w:iCs/>
                <w:sz w:val="20"/>
                <w:szCs w:val="20"/>
              </w:rPr>
              <w:t>-12 243 193</w:t>
            </w:r>
          </w:p>
        </w:tc>
      </w:tr>
      <w:tr w:rsidRPr="00F86ADA" w:rsidR="00F86ADA" w:rsidTr="001B7430" w14:paraId="7547C6C7" w14:textId="77777777">
        <w:trPr>
          <w:trHeight w:val="300"/>
        </w:trPr>
        <w:tc>
          <w:tcPr>
            <w:tcW w:w="460" w:type="dxa"/>
            <w:vMerge/>
            <w:tcBorders>
              <w:left w:val="single" w:color="auto" w:sz="8" w:space="0"/>
              <w:right w:val="single" w:color="auto" w:sz="4" w:space="0"/>
            </w:tcBorders>
            <w:shd w:val="clear" w:color="auto" w:fill="auto"/>
            <w:noWrap/>
            <w:vAlign w:val="bottom"/>
            <w:hideMark/>
          </w:tcPr>
          <w:p w:rsidRPr="00F86ADA" w:rsidR="001B7430" w:rsidP="001B7430" w:rsidRDefault="001B7430" w14:paraId="0C7D3DD3" w14:textId="195EE74E">
            <w:pPr>
              <w:rPr>
                <w:sz w:val="20"/>
                <w:szCs w:val="20"/>
              </w:rPr>
            </w:pPr>
          </w:p>
        </w:tc>
        <w:tc>
          <w:tcPr>
            <w:tcW w:w="2517"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3BB98EAF" w14:textId="77777777">
            <w:pPr>
              <w:jc w:val="right"/>
              <w:rPr>
                <w:i/>
                <w:iCs/>
                <w:sz w:val="20"/>
                <w:szCs w:val="20"/>
              </w:rPr>
            </w:pPr>
            <w:r w:rsidRPr="00F86ADA">
              <w:rPr>
                <w:i/>
                <w:iCs/>
                <w:sz w:val="20"/>
                <w:szCs w:val="20"/>
              </w:rPr>
              <w:t>vilcieni</w:t>
            </w:r>
          </w:p>
        </w:tc>
        <w:tc>
          <w:tcPr>
            <w:tcW w:w="141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58A3B0E8" w14:textId="77777777">
            <w:pPr>
              <w:jc w:val="right"/>
              <w:rPr>
                <w:sz w:val="20"/>
                <w:szCs w:val="20"/>
              </w:rPr>
            </w:pPr>
            <w:r w:rsidRPr="00F86ADA">
              <w:rPr>
                <w:sz w:val="20"/>
                <w:szCs w:val="20"/>
              </w:rPr>
              <w:t> </w:t>
            </w:r>
          </w:p>
        </w:tc>
        <w:tc>
          <w:tcPr>
            <w:tcW w:w="1268" w:type="dxa"/>
            <w:tcBorders>
              <w:top w:val="nil"/>
              <w:left w:val="nil"/>
              <w:bottom w:val="single" w:color="auto" w:sz="4" w:space="0"/>
              <w:right w:val="single" w:color="auto" w:sz="4" w:space="0"/>
            </w:tcBorders>
            <w:shd w:val="clear" w:color="auto" w:fill="auto"/>
            <w:noWrap/>
            <w:vAlign w:val="bottom"/>
            <w:hideMark/>
          </w:tcPr>
          <w:p w:rsidRPr="00F86ADA" w:rsidR="001B7430" w:rsidP="001B7430" w:rsidRDefault="001B7430" w14:paraId="1AC68C40" w14:textId="77777777">
            <w:pPr>
              <w:jc w:val="center"/>
              <w:rPr>
                <w:i/>
                <w:iCs/>
                <w:sz w:val="20"/>
                <w:szCs w:val="20"/>
              </w:rPr>
            </w:pPr>
            <w:r w:rsidRPr="00F86ADA">
              <w:rPr>
                <w:i/>
                <w:iCs/>
                <w:sz w:val="20"/>
                <w:szCs w:val="20"/>
              </w:rPr>
              <w:t>-5 757 733</w:t>
            </w:r>
          </w:p>
        </w:tc>
        <w:tc>
          <w:tcPr>
            <w:tcW w:w="838" w:type="dxa"/>
            <w:tcBorders>
              <w:top w:val="nil"/>
              <w:left w:val="nil"/>
              <w:bottom w:val="single" w:color="auto" w:sz="4" w:space="0"/>
              <w:right w:val="nil"/>
            </w:tcBorders>
            <w:shd w:val="clear" w:color="auto" w:fill="auto"/>
            <w:noWrap/>
            <w:vAlign w:val="bottom"/>
            <w:hideMark/>
          </w:tcPr>
          <w:p w:rsidRPr="00F86ADA" w:rsidR="001B7430" w:rsidP="001B7430" w:rsidRDefault="001B7430" w14:paraId="4DFF302B" w14:textId="77777777">
            <w:pPr>
              <w:jc w:val="right"/>
              <w:rPr>
                <w:sz w:val="20"/>
                <w:szCs w:val="20"/>
              </w:rPr>
            </w:pPr>
            <w:r w:rsidRPr="00F86ADA">
              <w:rPr>
                <w:sz w:val="20"/>
                <w:szCs w:val="20"/>
              </w:rPr>
              <w:t> </w:t>
            </w:r>
          </w:p>
        </w:tc>
        <w:tc>
          <w:tcPr>
            <w:tcW w:w="1245" w:type="dxa"/>
            <w:tcBorders>
              <w:top w:val="nil"/>
              <w:left w:val="single" w:color="auto" w:sz="8" w:space="0"/>
              <w:bottom w:val="single" w:color="auto" w:sz="4" w:space="0"/>
              <w:right w:val="single" w:color="auto" w:sz="4" w:space="0"/>
            </w:tcBorders>
            <w:shd w:val="clear" w:color="auto" w:fill="auto"/>
            <w:noWrap/>
            <w:vAlign w:val="center"/>
            <w:hideMark/>
          </w:tcPr>
          <w:p w:rsidRPr="00F86ADA" w:rsidR="001B7430" w:rsidP="001B7430" w:rsidRDefault="001B7430" w14:paraId="51E7AEF2" w14:textId="77777777">
            <w:pPr>
              <w:jc w:val="center"/>
              <w:rPr>
                <w:i/>
                <w:iCs/>
                <w:sz w:val="20"/>
                <w:szCs w:val="20"/>
              </w:rPr>
            </w:pPr>
            <w:r w:rsidRPr="00F86ADA">
              <w:rPr>
                <w:i/>
                <w:iCs/>
                <w:sz w:val="20"/>
                <w:szCs w:val="20"/>
              </w:rPr>
              <w:t>-12 095</w:t>
            </w:r>
          </w:p>
        </w:tc>
        <w:tc>
          <w:tcPr>
            <w:tcW w:w="1326" w:type="dxa"/>
            <w:tcBorders>
              <w:top w:val="nil"/>
              <w:left w:val="nil"/>
              <w:bottom w:val="single" w:color="auto" w:sz="4" w:space="0"/>
              <w:right w:val="single" w:color="auto" w:sz="8" w:space="0"/>
            </w:tcBorders>
            <w:shd w:val="clear" w:color="auto" w:fill="auto"/>
            <w:noWrap/>
            <w:vAlign w:val="center"/>
            <w:hideMark/>
          </w:tcPr>
          <w:p w:rsidRPr="00F86ADA" w:rsidR="001B7430" w:rsidP="001B7430" w:rsidRDefault="001B7430" w14:paraId="402F6523" w14:textId="77777777">
            <w:pPr>
              <w:jc w:val="center"/>
              <w:rPr>
                <w:i/>
                <w:iCs/>
                <w:sz w:val="20"/>
                <w:szCs w:val="20"/>
              </w:rPr>
            </w:pPr>
            <w:r w:rsidRPr="00F86ADA">
              <w:rPr>
                <w:i/>
                <w:iCs/>
                <w:sz w:val="20"/>
                <w:szCs w:val="20"/>
              </w:rPr>
              <w:t>-6 364 115</w:t>
            </w:r>
          </w:p>
        </w:tc>
      </w:tr>
      <w:tr w:rsidRPr="00F86ADA" w:rsidR="00F86ADA" w:rsidTr="001B7430" w14:paraId="1428CCCF" w14:textId="303AAB57">
        <w:trPr>
          <w:trHeight w:val="315"/>
        </w:trPr>
        <w:tc>
          <w:tcPr>
            <w:tcW w:w="460" w:type="dxa"/>
            <w:vMerge/>
            <w:tcBorders>
              <w:left w:val="single" w:color="auto" w:sz="8" w:space="0"/>
              <w:bottom w:val="single" w:color="auto" w:sz="8" w:space="0"/>
              <w:right w:val="single" w:color="auto" w:sz="4" w:space="0"/>
            </w:tcBorders>
            <w:shd w:val="clear" w:color="auto" w:fill="auto"/>
            <w:noWrap/>
            <w:vAlign w:val="bottom"/>
            <w:hideMark/>
          </w:tcPr>
          <w:p w:rsidRPr="00F86ADA" w:rsidR="001B7430" w:rsidP="001B7430" w:rsidRDefault="001B7430" w14:paraId="5DA1C30B" w14:textId="020155E1">
            <w:pPr>
              <w:rPr>
                <w:sz w:val="20"/>
                <w:szCs w:val="20"/>
              </w:rPr>
            </w:pPr>
          </w:p>
        </w:tc>
        <w:tc>
          <w:tcPr>
            <w:tcW w:w="2517"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21C4557D" w14:textId="77777777">
            <w:pPr>
              <w:rPr>
                <w:sz w:val="20"/>
                <w:szCs w:val="20"/>
              </w:rPr>
            </w:pPr>
            <w:r w:rsidRPr="00F86ADA">
              <w:rPr>
                <w:sz w:val="20"/>
                <w:szCs w:val="20"/>
              </w:rPr>
              <w:t>Pavisam kopā (republ.pils. E1 + republ.pils. E2 + reģion.pārvad. E1 + reģion.pārvad. E2)</w:t>
            </w:r>
          </w:p>
        </w:tc>
        <w:tc>
          <w:tcPr>
            <w:tcW w:w="1418"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041063BF" w14:textId="77777777">
            <w:pPr>
              <w:rPr>
                <w:sz w:val="20"/>
                <w:szCs w:val="20"/>
              </w:rPr>
            </w:pPr>
            <w:r w:rsidRPr="00F86ADA">
              <w:rPr>
                <w:sz w:val="20"/>
                <w:szCs w:val="20"/>
              </w:rPr>
              <w:t> </w:t>
            </w:r>
          </w:p>
        </w:tc>
        <w:tc>
          <w:tcPr>
            <w:tcW w:w="1268" w:type="dxa"/>
            <w:tcBorders>
              <w:top w:val="nil"/>
              <w:left w:val="nil"/>
              <w:bottom w:val="single" w:color="auto" w:sz="8" w:space="0"/>
              <w:right w:val="single" w:color="auto" w:sz="4" w:space="0"/>
            </w:tcBorders>
            <w:shd w:val="clear" w:color="auto" w:fill="auto"/>
            <w:noWrap/>
            <w:vAlign w:val="bottom"/>
            <w:hideMark/>
          </w:tcPr>
          <w:p w:rsidRPr="00F86ADA" w:rsidR="001B7430" w:rsidP="001B7430" w:rsidRDefault="001B7430" w14:paraId="03CF46DF" w14:textId="77777777">
            <w:pPr>
              <w:rPr>
                <w:sz w:val="20"/>
                <w:szCs w:val="20"/>
              </w:rPr>
            </w:pPr>
            <w:r w:rsidRPr="00F86ADA">
              <w:rPr>
                <w:sz w:val="20"/>
                <w:szCs w:val="20"/>
              </w:rPr>
              <w:t> </w:t>
            </w:r>
          </w:p>
        </w:tc>
        <w:tc>
          <w:tcPr>
            <w:tcW w:w="838" w:type="dxa"/>
            <w:tcBorders>
              <w:top w:val="nil"/>
              <w:left w:val="nil"/>
              <w:bottom w:val="single" w:color="auto" w:sz="8" w:space="0"/>
              <w:right w:val="nil"/>
            </w:tcBorders>
            <w:shd w:val="clear" w:color="auto" w:fill="auto"/>
            <w:noWrap/>
            <w:vAlign w:val="bottom"/>
            <w:hideMark/>
          </w:tcPr>
          <w:p w:rsidRPr="00F86ADA" w:rsidR="001B7430" w:rsidP="001B7430" w:rsidRDefault="001B7430" w14:paraId="41DE7A21" w14:textId="77777777">
            <w:pPr>
              <w:rPr>
                <w:sz w:val="20"/>
                <w:szCs w:val="20"/>
              </w:rPr>
            </w:pPr>
            <w:r w:rsidRPr="00F86ADA">
              <w:rPr>
                <w:sz w:val="20"/>
                <w:szCs w:val="20"/>
              </w:rPr>
              <w:t> </w:t>
            </w:r>
          </w:p>
        </w:tc>
        <w:tc>
          <w:tcPr>
            <w:tcW w:w="2571" w:type="dxa"/>
            <w:gridSpan w:val="2"/>
            <w:tcBorders>
              <w:top w:val="single" w:color="auto" w:sz="4" w:space="0"/>
              <w:left w:val="single" w:color="auto" w:sz="8" w:space="0"/>
              <w:bottom w:val="single" w:color="auto" w:sz="8" w:space="0"/>
              <w:right w:val="single" w:color="000000" w:sz="8" w:space="0"/>
            </w:tcBorders>
            <w:shd w:val="clear" w:color="auto" w:fill="auto"/>
            <w:noWrap/>
            <w:vAlign w:val="center"/>
            <w:hideMark/>
          </w:tcPr>
          <w:p w:rsidRPr="00F86ADA" w:rsidR="001B7430" w:rsidP="001B7430" w:rsidRDefault="001B7430" w14:paraId="0F0028C5" w14:textId="6B4C3841">
            <w:pPr>
              <w:jc w:val="center"/>
              <w:rPr>
                <w:b/>
                <w:bCs/>
                <w:sz w:val="20"/>
                <w:szCs w:val="20"/>
              </w:rPr>
            </w:pPr>
            <w:r w:rsidRPr="00F86ADA">
              <w:rPr>
                <w:b/>
                <w:bCs/>
                <w:sz w:val="20"/>
                <w:szCs w:val="20"/>
              </w:rPr>
              <w:t>-18 174 612</w:t>
            </w:r>
          </w:p>
        </w:tc>
      </w:tr>
    </w:tbl>
    <w:p w:rsidRPr="00F86ADA" w:rsidR="00D0490A" w:rsidP="00E95F6A" w:rsidRDefault="00E95F6A" w14:paraId="07479514" w14:textId="04907CFD">
      <w:pPr>
        <w:pStyle w:val="a9"/>
        <w:tabs>
          <w:tab w:val="left" w:pos="993"/>
        </w:tabs>
        <w:ind w:left="0"/>
        <w:contextualSpacing w:val="0"/>
        <w:jc w:val="both"/>
        <w:rPr>
          <w:sz w:val="16"/>
          <w:szCs w:val="16"/>
        </w:rPr>
      </w:pPr>
      <w:bookmarkStart w:name="_Hlk517160974" w:id="8"/>
      <w:bookmarkStart w:name="_Hlk517161978" w:id="9"/>
      <w:bookmarkEnd w:id="7"/>
      <w:r w:rsidRPr="00F86ADA">
        <w:rPr>
          <w:b/>
          <w:bCs/>
          <w:sz w:val="16"/>
          <w:szCs w:val="16"/>
        </w:rPr>
        <w:t xml:space="preserve">* </w:t>
      </w:r>
      <w:r w:rsidRPr="00F86ADA">
        <w:rPr>
          <w:sz w:val="16"/>
          <w:szCs w:val="16"/>
        </w:rPr>
        <w:t>republikas pilsētu pārvadājumos zaudējumi maršrutos</w:t>
      </w:r>
      <w:r w:rsidRPr="00F86ADA">
        <w:rPr>
          <w:sz w:val="16"/>
          <w:szCs w:val="16"/>
          <w:lang w:eastAsia="en-US"/>
        </w:rPr>
        <w:t xml:space="preserve">, kas </w:t>
      </w:r>
      <w:r w:rsidRPr="00F86ADA">
        <w:rPr>
          <w:sz w:val="16"/>
          <w:szCs w:val="16"/>
        </w:rPr>
        <w:t>ir ārpus pilsētas administratīvās teritorijas, ja maršruta daļa ir vairāk kā 30% no kopējā maršruta garuma, par 2020.gada 9 mēnešiem noteikta provizoriski, balstoties uz 2020.gada 8 mēnešu faktiskajiem datiem.</w:t>
      </w:r>
    </w:p>
    <w:p w:rsidRPr="00F86ADA" w:rsidR="00E95F6A" w:rsidP="00E95F6A" w:rsidRDefault="00E95F6A" w14:paraId="3617AD22" w14:textId="58611532">
      <w:pPr>
        <w:pStyle w:val="a9"/>
        <w:tabs>
          <w:tab w:val="left" w:pos="993"/>
        </w:tabs>
        <w:ind w:left="0"/>
        <w:contextualSpacing w:val="0"/>
        <w:jc w:val="both"/>
        <w:rPr>
          <w:sz w:val="16"/>
          <w:szCs w:val="16"/>
        </w:rPr>
      </w:pPr>
      <w:r w:rsidRPr="00F86ADA">
        <w:rPr>
          <w:sz w:val="16"/>
          <w:szCs w:val="16"/>
        </w:rPr>
        <w:t xml:space="preserve">** </w:t>
      </w:r>
      <w:r w:rsidRPr="00F86ADA" w:rsidR="002E4378">
        <w:rPr>
          <w:sz w:val="16"/>
          <w:szCs w:val="16"/>
        </w:rPr>
        <w:t>kompensējamie izdevumi autobusu un vilcienu satiksmē noteikti, ievērojot līgumos noteikto līgumcenu apmēru un kompensējamo PVN par braukšanas maksas atvieglojumiem</w:t>
      </w:r>
      <w:r w:rsidRPr="00F86ADA" w:rsidR="003E69B4">
        <w:rPr>
          <w:sz w:val="16"/>
          <w:szCs w:val="16"/>
        </w:rPr>
        <w:t xml:space="preserve"> (autobusiem PVN </w:t>
      </w:r>
      <w:r w:rsidR="00F86ADA">
        <w:rPr>
          <w:sz w:val="16"/>
          <w:szCs w:val="16"/>
        </w:rPr>
        <w:t>650 271</w:t>
      </w:r>
      <w:r w:rsidRPr="00F86ADA" w:rsidR="003E69B4">
        <w:rPr>
          <w:sz w:val="16"/>
          <w:szCs w:val="16"/>
        </w:rPr>
        <w:t xml:space="preserve"> </w:t>
      </w:r>
      <w:r w:rsidRPr="00F86ADA" w:rsidR="00F86ADA">
        <w:rPr>
          <w:i/>
          <w:iCs/>
          <w:sz w:val="16"/>
          <w:szCs w:val="16"/>
        </w:rPr>
        <w:t>euro</w:t>
      </w:r>
      <w:r w:rsidRPr="00F86ADA" w:rsidR="003E69B4">
        <w:rPr>
          <w:sz w:val="16"/>
          <w:szCs w:val="16"/>
        </w:rPr>
        <w:t xml:space="preserve"> un vilcieniem PVN </w:t>
      </w:r>
      <w:r w:rsidR="00F86ADA">
        <w:rPr>
          <w:sz w:val="16"/>
          <w:szCs w:val="16"/>
        </w:rPr>
        <w:t>204 907</w:t>
      </w:r>
      <w:r w:rsidRPr="00F86ADA" w:rsidR="003E69B4">
        <w:rPr>
          <w:i/>
          <w:iCs/>
          <w:sz w:val="16"/>
          <w:szCs w:val="16"/>
        </w:rPr>
        <w:t xml:space="preserve"> </w:t>
      </w:r>
      <w:r w:rsidRPr="00F86ADA" w:rsidR="00F86ADA">
        <w:rPr>
          <w:i/>
          <w:iCs/>
          <w:sz w:val="16"/>
          <w:szCs w:val="16"/>
        </w:rPr>
        <w:t>euro</w:t>
      </w:r>
      <w:r w:rsidRPr="00F86ADA" w:rsidR="003E69B4">
        <w:rPr>
          <w:sz w:val="16"/>
          <w:szCs w:val="16"/>
        </w:rPr>
        <w:t>)</w:t>
      </w:r>
    </w:p>
    <w:p w:rsidRPr="00F86ADA" w:rsidR="00E95F6A" w:rsidP="00D0490A" w:rsidRDefault="00E95F6A" w14:paraId="6CD40087" w14:textId="1C251D0D">
      <w:pPr>
        <w:pStyle w:val="a9"/>
        <w:tabs>
          <w:tab w:val="left" w:pos="993"/>
        </w:tabs>
        <w:ind w:left="0" w:firstLine="567"/>
        <w:contextualSpacing w:val="0"/>
        <w:jc w:val="both"/>
        <w:rPr>
          <w:sz w:val="16"/>
          <w:szCs w:val="16"/>
        </w:rPr>
      </w:pPr>
    </w:p>
    <w:p w:rsidRPr="00F86ADA" w:rsidR="00E95F6A" w:rsidP="00D0490A" w:rsidRDefault="00E95F6A" w14:paraId="56D845AD" w14:textId="77777777">
      <w:pPr>
        <w:pStyle w:val="a9"/>
        <w:tabs>
          <w:tab w:val="left" w:pos="993"/>
        </w:tabs>
        <w:ind w:left="0" w:firstLine="567"/>
        <w:contextualSpacing w:val="0"/>
        <w:jc w:val="both"/>
        <w:rPr>
          <w:b/>
          <w:bCs/>
          <w:sz w:val="16"/>
          <w:szCs w:val="16"/>
        </w:rPr>
      </w:pPr>
    </w:p>
    <w:p w:rsidRPr="00F86ADA" w:rsidR="00804EAD" w:rsidP="008911D6" w:rsidRDefault="00804EAD" w14:paraId="5961A231" w14:textId="7E293AFB">
      <w:pPr>
        <w:ind w:firstLine="709"/>
        <w:jc w:val="both"/>
        <w:rPr>
          <w:iCs/>
          <w:sz w:val="26"/>
          <w:szCs w:val="26"/>
        </w:rPr>
      </w:pPr>
      <w:r w:rsidRPr="00F86ADA">
        <w:rPr>
          <w:iCs/>
          <w:sz w:val="26"/>
          <w:szCs w:val="26"/>
        </w:rPr>
        <w:t xml:space="preserve">Ņemot visu iepriekšminēto vērā, ir secināms, ka kopējā valsts budžeta finansējuma nepietiekamība sabiedriskā transporta pakalpojumu nodrošināšanai varētu sasniegt </w:t>
      </w:r>
      <w:r w:rsidRPr="00F86ADA" w:rsidR="003C6CEC">
        <w:rPr>
          <w:b/>
          <w:bCs/>
          <w:iCs/>
          <w:sz w:val="26"/>
          <w:szCs w:val="26"/>
        </w:rPr>
        <w:t>18</w:t>
      </w:r>
      <w:r w:rsidRPr="00F86ADA" w:rsidR="001B7430">
        <w:rPr>
          <w:b/>
          <w:bCs/>
          <w:iCs/>
          <w:sz w:val="26"/>
          <w:szCs w:val="26"/>
        </w:rPr>
        <w:t> 174 612</w:t>
      </w:r>
      <w:r w:rsidRPr="00F86ADA" w:rsidR="00531869">
        <w:rPr>
          <w:b/>
          <w:bCs/>
          <w:iCs/>
          <w:sz w:val="26"/>
          <w:szCs w:val="26"/>
        </w:rPr>
        <w:t xml:space="preserve"> </w:t>
      </w:r>
      <w:r w:rsidRPr="00F86ADA" w:rsidR="00FD0B62">
        <w:rPr>
          <w:i/>
          <w:sz w:val="26"/>
          <w:szCs w:val="26"/>
        </w:rPr>
        <w:t>euro</w:t>
      </w:r>
      <w:r w:rsidRPr="00F86ADA" w:rsidR="00CF6067">
        <w:rPr>
          <w:iCs/>
          <w:sz w:val="26"/>
          <w:szCs w:val="26"/>
        </w:rPr>
        <w:t xml:space="preserve"> (skatīt </w:t>
      </w:r>
      <w:r w:rsidRPr="00F86ADA" w:rsidR="00531869">
        <w:rPr>
          <w:iCs/>
          <w:sz w:val="26"/>
          <w:szCs w:val="26"/>
        </w:rPr>
        <w:t>t</w:t>
      </w:r>
      <w:r w:rsidRPr="00F86ADA" w:rsidR="00CF6067">
        <w:rPr>
          <w:iCs/>
          <w:sz w:val="26"/>
          <w:szCs w:val="26"/>
        </w:rPr>
        <w:t>abulas</w:t>
      </w:r>
      <w:r w:rsidRPr="00F86ADA" w:rsidR="00531869">
        <w:rPr>
          <w:iCs/>
          <w:sz w:val="26"/>
          <w:szCs w:val="26"/>
        </w:rPr>
        <w:t xml:space="preserve"> Nr.3</w:t>
      </w:r>
      <w:r w:rsidRPr="00F86ADA" w:rsidR="00CF6067">
        <w:rPr>
          <w:iCs/>
          <w:sz w:val="26"/>
          <w:szCs w:val="26"/>
        </w:rPr>
        <w:t xml:space="preserve"> E rindu)</w:t>
      </w:r>
      <w:r w:rsidRPr="00F86ADA" w:rsidR="00631330">
        <w:rPr>
          <w:iCs/>
          <w:sz w:val="26"/>
          <w:szCs w:val="26"/>
        </w:rPr>
        <w:t>. P</w:t>
      </w:r>
      <w:r w:rsidRPr="00F86ADA" w:rsidR="00902F83">
        <w:rPr>
          <w:iCs/>
          <w:sz w:val="26"/>
          <w:szCs w:val="26"/>
        </w:rPr>
        <w:t xml:space="preserve">amatā </w:t>
      </w:r>
      <w:r w:rsidRPr="00F86ADA" w:rsidR="00631330">
        <w:rPr>
          <w:iCs/>
          <w:sz w:val="26"/>
          <w:szCs w:val="26"/>
        </w:rPr>
        <w:t xml:space="preserve">papildu finansējuma nepietiekamība </w:t>
      </w:r>
      <w:r w:rsidRPr="00F86ADA" w:rsidR="00902F83">
        <w:rPr>
          <w:iCs/>
          <w:sz w:val="26"/>
          <w:szCs w:val="26"/>
        </w:rPr>
        <w:t>attiecināma uz reģionālās nozīmes maršrutu nodrošināšanu, jo republikas pilsētu pārvadājumos, ievērojot iepriekšējo periodu (2019.gada) finansējuma atlikumu un apropriācijas pārdali, ir iespējams kompensēt plānotos kompensējamos zaudējumus</w:t>
      </w:r>
      <w:r w:rsidRPr="00F86ADA" w:rsidR="00631330">
        <w:rPr>
          <w:iCs/>
          <w:sz w:val="26"/>
          <w:szCs w:val="26"/>
        </w:rPr>
        <w:t xml:space="preserve"> 2020.gadā</w:t>
      </w:r>
      <w:r w:rsidRPr="00F86ADA" w:rsidR="00902F83">
        <w:rPr>
          <w:iCs/>
          <w:sz w:val="26"/>
          <w:szCs w:val="26"/>
        </w:rPr>
        <w:t>.</w:t>
      </w:r>
    </w:p>
    <w:p w:rsidRPr="00F86ADA" w:rsidR="00EB6095" w:rsidP="00CF6067" w:rsidRDefault="00EB6095" w14:paraId="7C27A143" w14:textId="04EC9B79">
      <w:pPr>
        <w:ind w:firstLine="720"/>
        <w:jc w:val="both"/>
        <w:rPr>
          <w:sz w:val="26"/>
          <w:szCs w:val="26"/>
        </w:rPr>
      </w:pPr>
      <w:r w:rsidRPr="00F86ADA">
        <w:rPr>
          <w:sz w:val="26"/>
          <w:szCs w:val="26"/>
        </w:rPr>
        <w:t>Papildu nepieciešamā finansējuma apmērā ir ņemtas vērā potenciālās izmaiņas pasažieru skaitā, jo katra nedēļa no iepriekšējās nedēļas atšķiras, samazinoties pasažieru skaitam</w:t>
      </w:r>
      <w:r w:rsidRPr="00F86ADA" w:rsidR="00411F5C">
        <w:rPr>
          <w:sz w:val="26"/>
          <w:szCs w:val="26"/>
        </w:rPr>
        <w:t xml:space="preserve">, tādējādi līdz gada beigām plānojot arī turpmāku vismaz 15-20% pasažieru skaita samazinājumu, salīdzinot ar 2019.gada pasažieru skaitu. Prognozēs nav ņemti vērā iespējamie ierobežojumi attiecībā uz skolēnu attālinātu mācību procesu organizēšanu, kas </w:t>
      </w:r>
      <w:r w:rsidRPr="00F86ADA" w:rsidR="00B70B53">
        <w:rPr>
          <w:sz w:val="26"/>
          <w:szCs w:val="26"/>
        </w:rPr>
        <w:t xml:space="preserve">vēl </w:t>
      </w:r>
      <w:r w:rsidRPr="00F86ADA" w:rsidR="00411F5C">
        <w:rPr>
          <w:sz w:val="26"/>
          <w:szCs w:val="26"/>
        </w:rPr>
        <w:t>var samazināt potenciālo biļešu ieņēmumu apmēru.</w:t>
      </w:r>
    </w:p>
    <w:p w:rsidRPr="00F86ADA" w:rsidR="00F56627" w:rsidP="00F56627" w:rsidRDefault="009A4540" w14:paraId="3FC84E6F" w14:textId="7CE5F274">
      <w:pPr>
        <w:ind w:firstLine="720"/>
        <w:jc w:val="both"/>
        <w:rPr>
          <w:sz w:val="26"/>
          <w:szCs w:val="26"/>
        </w:rPr>
      </w:pPr>
      <w:r w:rsidRPr="00F86ADA">
        <w:rPr>
          <w:sz w:val="26"/>
          <w:szCs w:val="26"/>
        </w:rPr>
        <w:t xml:space="preserve">No </w:t>
      </w:r>
      <w:r w:rsidRPr="00F86ADA" w:rsidR="00C250AC">
        <w:rPr>
          <w:sz w:val="26"/>
          <w:szCs w:val="26"/>
        </w:rPr>
        <w:t xml:space="preserve">2020.gadam </w:t>
      </w:r>
      <w:r w:rsidRPr="00F86ADA">
        <w:rPr>
          <w:sz w:val="26"/>
          <w:szCs w:val="26"/>
        </w:rPr>
        <w:t xml:space="preserve">valsts budžetā sabiedriskajam transportam piešķirtā finansējuma uz 2020.gada </w:t>
      </w:r>
      <w:r w:rsidRPr="00F86ADA" w:rsidR="001B7430">
        <w:rPr>
          <w:sz w:val="26"/>
          <w:szCs w:val="26"/>
        </w:rPr>
        <w:t>30</w:t>
      </w:r>
      <w:r w:rsidRPr="00F86ADA">
        <w:rPr>
          <w:sz w:val="26"/>
          <w:szCs w:val="26"/>
        </w:rPr>
        <w:t>.</w:t>
      </w:r>
      <w:r w:rsidRPr="00F86ADA" w:rsidR="00EB6095">
        <w:rPr>
          <w:sz w:val="26"/>
          <w:szCs w:val="26"/>
        </w:rPr>
        <w:t>oktobri</w:t>
      </w:r>
      <w:r w:rsidRPr="00F86ADA">
        <w:rPr>
          <w:sz w:val="26"/>
          <w:szCs w:val="26"/>
        </w:rPr>
        <w:t xml:space="preserve"> </w:t>
      </w:r>
      <w:r w:rsidRPr="00F86ADA" w:rsidR="00F56627">
        <w:rPr>
          <w:sz w:val="26"/>
          <w:szCs w:val="26"/>
        </w:rPr>
        <w:t xml:space="preserve">ar republikas pilsētu pašvaldībām ir veikti </w:t>
      </w:r>
      <w:r w:rsidRPr="00F86ADA" w:rsidR="00B70B53">
        <w:rPr>
          <w:sz w:val="26"/>
          <w:szCs w:val="26"/>
        </w:rPr>
        <w:t xml:space="preserve">avansa </w:t>
      </w:r>
      <w:r w:rsidRPr="00F86ADA" w:rsidR="00F56627">
        <w:rPr>
          <w:sz w:val="26"/>
          <w:szCs w:val="26"/>
        </w:rPr>
        <w:t>norēķini par 2020.gadu</w:t>
      </w:r>
      <w:r w:rsidRPr="00F86ADA" w:rsidR="00B70B53">
        <w:rPr>
          <w:sz w:val="26"/>
          <w:szCs w:val="26"/>
        </w:rPr>
        <w:t xml:space="preserve"> pilnā apmērā</w:t>
      </w:r>
      <w:r w:rsidRPr="00F86ADA" w:rsidR="00F56627">
        <w:rPr>
          <w:sz w:val="26"/>
          <w:szCs w:val="26"/>
        </w:rPr>
        <w:t xml:space="preserve">, savukārt reģionālajiem pārvadājumiem finansējums </w:t>
      </w:r>
      <w:r w:rsidRPr="00F86ADA">
        <w:rPr>
          <w:sz w:val="26"/>
          <w:szCs w:val="26"/>
        </w:rPr>
        <w:t>jau ir izlietot</w:t>
      </w:r>
      <w:r w:rsidRPr="00F86ADA" w:rsidR="00F56627">
        <w:rPr>
          <w:sz w:val="26"/>
          <w:szCs w:val="26"/>
        </w:rPr>
        <w:t>s</w:t>
      </w:r>
      <w:r w:rsidRPr="00F86ADA">
        <w:rPr>
          <w:sz w:val="26"/>
          <w:szCs w:val="26"/>
        </w:rPr>
        <w:t xml:space="preserve"> </w:t>
      </w:r>
      <w:r w:rsidRPr="00F86ADA" w:rsidR="00EB6095">
        <w:rPr>
          <w:sz w:val="26"/>
          <w:szCs w:val="26"/>
        </w:rPr>
        <w:t>9</w:t>
      </w:r>
      <w:r w:rsidRPr="00F86ADA" w:rsidR="00ED6D05">
        <w:rPr>
          <w:sz w:val="26"/>
          <w:szCs w:val="26"/>
        </w:rPr>
        <w:t>7</w:t>
      </w:r>
      <w:r w:rsidRPr="00F86ADA" w:rsidR="00EB6095">
        <w:rPr>
          <w:sz w:val="26"/>
          <w:szCs w:val="26"/>
        </w:rPr>
        <w:t>% apmērā</w:t>
      </w:r>
      <w:r w:rsidRPr="00F86ADA" w:rsidR="00F56627">
        <w:rPr>
          <w:sz w:val="26"/>
          <w:szCs w:val="26"/>
        </w:rPr>
        <w:t xml:space="preserve">, kas nozīmē, ka novembrī un decembrī reģionālajiem pārvadājumiem finansējums nav paredzēts. </w:t>
      </w:r>
      <w:r w:rsidRPr="00F86ADA" w:rsidR="00CF6067">
        <w:rPr>
          <w:sz w:val="26"/>
          <w:szCs w:val="26"/>
        </w:rPr>
        <w:t>Ministru kabineta noteikumu Nr.435 59.punkts nosaka, ka avansa apmērs nevar būt mazāks par 95% no nepieciešamo zaudējumu kompensācijas apmēra. Turklāt saskaņā ar minēto noteikumu 60.punktu reģionālās nozīmes pārvadājumos avansa maksājumu lielumam jānodrošina sabiedriskā transporta pakalpojumu nepārtrauktīb</w:t>
      </w:r>
      <w:r w:rsidRPr="00F86ADA" w:rsidR="00631330">
        <w:rPr>
          <w:sz w:val="26"/>
          <w:szCs w:val="26"/>
        </w:rPr>
        <w:t>a</w:t>
      </w:r>
      <w:r w:rsidRPr="00F86ADA" w:rsidR="00CF6067">
        <w:rPr>
          <w:sz w:val="26"/>
          <w:szCs w:val="26"/>
        </w:rPr>
        <w:t xml:space="preserve">. </w:t>
      </w:r>
      <w:r w:rsidRPr="00F86ADA" w:rsidR="00B70B53">
        <w:rPr>
          <w:sz w:val="26"/>
          <w:szCs w:val="26"/>
        </w:rPr>
        <w:t>Ņemot vērā to, ka novembra un decembra mēnešos maksājumi ir nodrošināmi tikai par personu ar braukšanas maksas atvieglojumu pārvadāšanu, bet par zaudējumu kompensēšanu finansējums vairs nav pietiekams, tad pastāv draudi sabiedriskā transporta pakalpojumu pārtraukšanai.</w:t>
      </w:r>
    </w:p>
    <w:p w:rsidRPr="00F86ADA" w:rsidR="006359B4" w:rsidP="00F56627" w:rsidRDefault="00B70B53" w14:paraId="7BA39BDF" w14:textId="7A6568FC">
      <w:pPr>
        <w:ind w:firstLine="720"/>
        <w:jc w:val="both"/>
        <w:rPr>
          <w:sz w:val="26"/>
          <w:szCs w:val="26"/>
        </w:rPr>
      </w:pPr>
      <w:r w:rsidRPr="00F86ADA">
        <w:rPr>
          <w:sz w:val="26"/>
          <w:szCs w:val="26"/>
        </w:rPr>
        <w:t xml:space="preserve">Savukārt attiecībā uz no valsts budžeta sabiedriskā transporta pakalpojumos kompensējamo zaudējumu apjomu ietekmējošiem apstākļiem ir aprēķināts, ka sakarā ar </w:t>
      </w:r>
      <w:r w:rsidRPr="00F86ADA">
        <w:rPr>
          <w:bCs/>
          <w:sz w:val="26"/>
          <w:szCs w:val="26"/>
        </w:rPr>
        <w:t>Covid-19 izplatības ierobežošanu un pasažieru plūsmas samazināšanos, kopēj</w:t>
      </w:r>
      <w:r w:rsidRPr="00F86ADA" w:rsidR="00B815DC">
        <w:rPr>
          <w:bCs/>
          <w:sz w:val="26"/>
          <w:szCs w:val="26"/>
        </w:rPr>
        <w:t xml:space="preserve">ie zaudējumi, sākot no 2020.gada 13.marta līdz gada beigām, veidosies vismaz 15 milj. </w:t>
      </w:r>
      <w:r w:rsidRPr="00F86ADA" w:rsidR="00FD0B62">
        <w:rPr>
          <w:i/>
          <w:sz w:val="26"/>
          <w:szCs w:val="26"/>
        </w:rPr>
        <w:t>euro</w:t>
      </w:r>
      <w:r w:rsidRPr="00F86ADA" w:rsidR="00B815DC">
        <w:rPr>
          <w:bCs/>
          <w:sz w:val="26"/>
          <w:szCs w:val="26"/>
        </w:rPr>
        <w:t xml:space="preserve"> apmērā (skatīt ziņojuma pielikumā pievienoto tabulu). </w:t>
      </w:r>
      <w:r w:rsidRPr="00F86ADA" w:rsidR="00E25EE5">
        <w:rPr>
          <w:bCs/>
          <w:sz w:val="26"/>
          <w:szCs w:val="26"/>
        </w:rPr>
        <w:t>L</w:t>
      </w:r>
      <w:r w:rsidRPr="00F86ADA" w:rsidR="00B815DC">
        <w:rPr>
          <w:bCs/>
          <w:sz w:val="26"/>
          <w:szCs w:val="26"/>
        </w:rPr>
        <w:t>aika posm</w:t>
      </w:r>
      <w:r w:rsidRPr="00F86ADA" w:rsidR="00E25EE5">
        <w:rPr>
          <w:bCs/>
          <w:sz w:val="26"/>
          <w:szCs w:val="26"/>
        </w:rPr>
        <w:t>ā</w:t>
      </w:r>
      <w:r w:rsidRPr="00F86ADA" w:rsidR="00B815DC">
        <w:rPr>
          <w:bCs/>
          <w:sz w:val="26"/>
          <w:szCs w:val="26"/>
        </w:rPr>
        <w:t xml:space="preserve"> no 2020.gada 13.marta līdz 9.jūnijam (ārkārtējās situācijas laiku) </w:t>
      </w:r>
      <w:r w:rsidRPr="00F86ADA" w:rsidR="00E25EE5">
        <w:rPr>
          <w:bCs/>
          <w:sz w:val="26"/>
          <w:szCs w:val="26"/>
        </w:rPr>
        <w:t xml:space="preserve">ieņēmumu samazinājums sasniedza 8 729 116 </w:t>
      </w:r>
      <w:r w:rsidRPr="00F86ADA" w:rsidR="00E25EE5">
        <w:rPr>
          <w:i/>
          <w:sz w:val="26"/>
          <w:szCs w:val="26"/>
        </w:rPr>
        <w:t>euro</w:t>
      </w:r>
      <w:r w:rsidRPr="00F86ADA" w:rsidR="00E25EE5">
        <w:rPr>
          <w:bCs/>
          <w:sz w:val="26"/>
          <w:szCs w:val="26"/>
        </w:rPr>
        <w:t xml:space="preserve"> un izdevumi saistībā ar Covid-19 infekcijas izplatības mazināšanu bija </w:t>
      </w:r>
      <w:r w:rsidRPr="00F86ADA" w:rsidR="00E25EE5">
        <w:rPr>
          <w:bCs/>
          <w:sz w:val="26"/>
          <w:szCs w:val="26"/>
        </w:rPr>
        <w:lastRenderedPageBreak/>
        <w:t xml:space="preserve">247 067 </w:t>
      </w:r>
      <w:r w:rsidRPr="00F86ADA" w:rsidR="00E25EE5">
        <w:rPr>
          <w:i/>
          <w:sz w:val="26"/>
          <w:szCs w:val="26"/>
        </w:rPr>
        <w:t>euro</w:t>
      </w:r>
      <w:r w:rsidRPr="00F86ADA" w:rsidR="00E25EE5">
        <w:rPr>
          <w:bCs/>
          <w:sz w:val="26"/>
          <w:szCs w:val="26"/>
        </w:rPr>
        <w:t xml:space="preserve">, bet </w:t>
      </w:r>
      <w:r w:rsidRPr="00F86ADA" w:rsidR="00B815DC">
        <w:rPr>
          <w:bCs/>
          <w:sz w:val="26"/>
          <w:szCs w:val="26"/>
        </w:rPr>
        <w:t xml:space="preserve">no Līdzekļiem neparedzētiem gadījumiem tika piešķirts finansējums </w:t>
      </w:r>
      <w:r w:rsidRPr="00F86ADA" w:rsidR="00E25EE5">
        <w:rPr>
          <w:bCs/>
          <w:sz w:val="26"/>
          <w:szCs w:val="26"/>
        </w:rPr>
        <w:t>6 325 393</w:t>
      </w:r>
      <w:r w:rsidRPr="00F86ADA" w:rsidR="00B815DC">
        <w:rPr>
          <w:bCs/>
          <w:sz w:val="26"/>
          <w:szCs w:val="26"/>
        </w:rPr>
        <w:t xml:space="preserve"> </w:t>
      </w:r>
      <w:r w:rsidRPr="00F86ADA" w:rsidR="00FD0B62">
        <w:rPr>
          <w:i/>
          <w:sz w:val="26"/>
          <w:szCs w:val="26"/>
        </w:rPr>
        <w:t>euro</w:t>
      </w:r>
      <w:r w:rsidRPr="00F86ADA" w:rsidR="00B815DC">
        <w:rPr>
          <w:bCs/>
          <w:sz w:val="26"/>
          <w:szCs w:val="26"/>
        </w:rPr>
        <w:t xml:space="preserve"> apmērā, </w:t>
      </w:r>
      <w:r w:rsidRPr="00F86ADA" w:rsidR="00E25EE5">
        <w:rPr>
          <w:bCs/>
          <w:sz w:val="26"/>
          <w:szCs w:val="26"/>
        </w:rPr>
        <w:t xml:space="preserve">attiecīgi nenosegtie </w:t>
      </w:r>
      <w:r w:rsidRPr="00F86ADA" w:rsidR="00EF3034">
        <w:rPr>
          <w:bCs/>
          <w:sz w:val="26"/>
          <w:szCs w:val="26"/>
        </w:rPr>
        <w:t xml:space="preserve">zaudējumi šajā periodā, kas radušies Covid-19 izplatības rezultātā ir 2 650 790 </w:t>
      </w:r>
      <w:r w:rsidRPr="00F86ADA" w:rsidR="00EF3034">
        <w:rPr>
          <w:bCs/>
          <w:i/>
          <w:sz w:val="26"/>
          <w:szCs w:val="26"/>
        </w:rPr>
        <w:t>euro</w:t>
      </w:r>
      <w:r w:rsidRPr="00F86ADA" w:rsidR="00EF3034">
        <w:rPr>
          <w:bCs/>
          <w:sz w:val="26"/>
          <w:szCs w:val="26"/>
        </w:rPr>
        <w:t xml:space="preserve">. </w:t>
      </w:r>
      <w:r w:rsidRPr="00F86ADA" w:rsidR="00EF3034">
        <w:rPr>
          <w:sz w:val="26"/>
          <w:szCs w:val="26"/>
        </w:rPr>
        <w:t>K</w:t>
      </w:r>
      <w:r w:rsidRPr="00F86ADA" w:rsidR="006359B4">
        <w:rPr>
          <w:sz w:val="26"/>
          <w:szCs w:val="26"/>
        </w:rPr>
        <w:t xml:space="preserve">opumā tiek lēsts, ka laika periodā no 2020.gada 10.jūnija līdz gada beigām kopējais </w:t>
      </w:r>
      <w:r w:rsidRPr="00F86ADA" w:rsidR="00B815DC">
        <w:rPr>
          <w:sz w:val="26"/>
          <w:szCs w:val="26"/>
        </w:rPr>
        <w:t xml:space="preserve">biļešu </w:t>
      </w:r>
      <w:r w:rsidRPr="00F86ADA" w:rsidR="006359B4">
        <w:rPr>
          <w:sz w:val="26"/>
          <w:szCs w:val="26"/>
        </w:rPr>
        <w:t>ieņēmumu samazinājums</w:t>
      </w:r>
      <w:r w:rsidRPr="00F86ADA" w:rsidR="00B815DC">
        <w:rPr>
          <w:sz w:val="26"/>
          <w:szCs w:val="26"/>
        </w:rPr>
        <w:t xml:space="preserve"> pasažieru plūsmas mazināšanās ietekmē,</w:t>
      </w:r>
      <w:r w:rsidRPr="00F86ADA" w:rsidR="006359B4">
        <w:rPr>
          <w:sz w:val="26"/>
          <w:szCs w:val="26"/>
        </w:rPr>
        <w:t xml:space="preserve"> salīdzinot ar tādu pašu periodu 2019.gadā</w:t>
      </w:r>
      <w:r w:rsidRPr="00F86ADA" w:rsidR="00602BEA">
        <w:rPr>
          <w:sz w:val="26"/>
          <w:szCs w:val="26"/>
        </w:rPr>
        <w:t xml:space="preserve"> ir</w:t>
      </w:r>
      <w:r w:rsidRPr="00F86ADA" w:rsidR="006359B4">
        <w:rPr>
          <w:sz w:val="26"/>
          <w:szCs w:val="26"/>
        </w:rPr>
        <w:t xml:space="preserve"> </w:t>
      </w:r>
      <w:r w:rsidRPr="00F86ADA" w:rsidR="00EF3034">
        <w:rPr>
          <w:sz w:val="26"/>
          <w:szCs w:val="26"/>
        </w:rPr>
        <w:t>6 350 868</w:t>
      </w:r>
      <w:r w:rsidRPr="00F86ADA" w:rsidDel="00EF3034" w:rsidR="00EF3034">
        <w:rPr>
          <w:sz w:val="26"/>
          <w:szCs w:val="26"/>
        </w:rPr>
        <w:t xml:space="preserve"> </w:t>
      </w:r>
      <w:r w:rsidRPr="00F86ADA" w:rsidR="00FD0B62">
        <w:rPr>
          <w:i/>
          <w:sz w:val="26"/>
          <w:szCs w:val="26"/>
        </w:rPr>
        <w:t>euro</w:t>
      </w:r>
      <w:r w:rsidRPr="00F86ADA" w:rsidR="00EF3034">
        <w:rPr>
          <w:sz w:val="26"/>
          <w:szCs w:val="26"/>
        </w:rPr>
        <w:t>,</w:t>
      </w:r>
      <w:r w:rsidRPr="00F86ADA" w:rsidR="00EF3034">
        <w:rPr>
          <w:i/>
          <w:sz w:val="26"/>
          <w:szCs w:val="26"/>
        </w:rPr>
        <w:t xml:space="preserve"> </w:t>
      </w:r>
      <w:r w:rsidRPr="00F86ADA" w:rsidR="00EF3034">
        <w:rPr>
          <w:sz w:val="26"/>
          <w:szCs w:val="26"/>
        </w:rPr>
        <w:t>v</w:t>
      </w:r>
      <w:r w:rsidRPr="00F86ADA" w:rsidR="00602BEA">
        <w:rPr>
          <w:sz w:val="26"/>
          <w:szCs w:val="26"/>
        </w:rPr>
        <w:t xml:space="preserve">ienlaikus minētajā laika periodā pārvadātājiem </w:t>
      </w:r>
      <w:r w:rsidRPr="00F86ADA" w:rsidR="00B815DC">
        <w:rPr>
          <w:sz w:val="26"/>
          <w:szCs w:val="26"/>
        </w:rPr>
        <w:t>plānoti</w:t>
      </w:r>
      <w:r w:rsidRPr="00F86ADA" w:rsidR="00602BEA">
        <w:rPr>
          <w:sz w:val="26"/>
          <w:szCs w:val="26"/>
        </w:rPr>
        <w:t xml:space="preserve"> izdevumi saistībā ar Covid-19 infekcijas izplatības mazināšanu, par kopējo summu </w:t>
      </w:r>
      <w:r w:rsidRPr="00F86ADA" w:rsidR="00EF3034">
        <w:rPr>
          <w:sz w:val="26"/>
          <w:szCs w:val="26"/>
        </w:rPr>
        <w:t>353 539</w:t>
      </w:r>
      <w:r w:rsidRPr="00F86ADA" w:rsidDel="00EF3034" w:rsidR="00EF3034">
        <w:rPr>
          <w:sz w:val="26"/>
          <w:szCs w:val="26"/>
        </w:rPr>
        <w:t xml:space="preserve"> </w:t>
      </w:r>
      <w:r w:rsidRPr="00F86ADA" w:rsidR="00FD0B62">
        <w:rPr>
          <w:i/>
          <w:sz w:val="26"/>
          <w:szCs w:val="26"/>
        </w:rPr>
        <w:t>euro</w:t>
      </w:r>
      <w:r w:rsidRPr="00F86ADA" w:rsidR="00602BEA">
        <w:rPr>
          <w:sz w:val="26"/>
          <w:szCs w:val="26"/>
        </w:rPr>
        <w:t xml:space="preserve">. Tādējādi kopējie zaudējumi saistībā ar Covid-19 infekcijas izplatības mazināšanu un sakarā ar pasažieru skaita samazinājumu ir prognozējami </w:t>
      </w:r>
      <w:r w:rsidRPr="00F86ADA" w:rsidR="00EF3034">
        <w:rPr>
          <w:sz w:val="26"/>
          <w:szCs w:val="26"/>
        </w:rPr>
        <w:t>9 355 197</w:t>
      </w:r>
      <w:r w:rsidRPr="00F86ADA" w:rsidDel="00EF3034" w:rsidR="00EF3034">
        <w:rPr>
          <w:sz w:val="26"/>
          <w:szCs w:val="26"/>
        </w:rPr>
        <w:t xml:space="preserve"> </w:t>
      </w:r>
      <w:r w:rsidRPr="00F86ADA" w:rsidR="00FD0B62">
        <w:rPr>
          <w:i/>
          <w:sz w:val="26"/>
          <w:szCs w:val="26"/>
        </w:rPr>
        <w:t>euro</w:t>
      </w:r>
      <w:r w:rsidRPr="00F86ADA" w:rsidR="00602BEA">
        <w:rPr>
          <w:sz w:val="26"/>
          <w:szCs w:val="26"/>
        </w:rPr>
        <w:t>.</w:t>
      </w:r>
    </w:p>
    <w:p w:rsidRPr="00F86ADA" w:rsidR="00804EAD" w:rsidP="008911D6" w:rsidRDefault="00362C7E" w14:paraId="1BC25B7C" w14:textId="15CE5F2C">
      <w:pPr>
        <w:ind w:firstLine="709"/>
        <w:jc w:val="both"/>
        <w:rPr>
          <w:iCs/>
          <w:sz w:val="26"/>
          <w:szCs w:val="26"/>
        </w:rPr>
      </w:pPr>
      <w:r w:rsidRPr="00F86ADA">
        <w:rPr>
          <w:iCs/>
          <w:sz w:val="26"/>
          <w:szCs w:val="26"/>
        </w:rPr>
        <w:t xml:space="preserve">Vienlaikus </w:t>
      </w:r>
      <w:r w:rsidRPr="00F86ADA" w:rsidR="00A61821">
        <w:rPr>
          <w:iCs/>
          <w:sz w:val="26"/>
          <w:szCs w:val="26"/>
        </w:rPr>
        <w:t>informējam, ka a</w:t>
      </w:r>
      <w:r w:rsidRPr="00F86ADA">
        <w:rPr>
          <w:sz w:val="26"/>
          <w:szCs w:val="26"/>
        </w:rPr>
        <w:t>tbilstoši Ministru kabineta 2019.gada 4.jūnijā (prot. Nr.27 28.§)</w:t>
      </w:r>
      <w:r w:rsidRPr="00F86ADA" w:rsidR="00A61821">
        <w:rPr>
          <w:sz w:val="26"/>
          <w:szCs w:val="26"/>
        </w:rPr>
        <w:t xml:space="preserve"> </w:t>
      </w:r>
      <w:r w:rsidRPr="00F86ADA">
        <w:rPr>
          <w:sz w:val="26"/>
          <w:szCs w:val="26"/>
        </w:rPr>
        <w:t>izskat</w:t>
      </w:r>
      <w:r w:rsidRPr="00F86ADA" w:rsidR="00A61821">
        <w:rPr>
          <w:sz w:val="26"/>
          <w:szCs w:val="26"/>
        </w:rPr>
        <w:t>ītajam</w:t>
      </w:r>
      <w:r w:rsidRPr="00F86ADA">
        <w:rPr>
          <w:sz w:val="26"/>
          <w:szCs w:val="26"/>
        </w:rPr>
        <w:t xml:space="preserve"> Informatīv</w:t>
      </w:r>
      <w:r w:rsidRPr="00F86ADA" w:rsidR="00A61821">
        <w:rPr>
          <w:sz w:val="26"/>
          <w:szCs w:val="26"/>
        </w:rPr>
        <w:t>ajam</w:t>
      </w:r>
      <w:r w:rsidRPr="00F86ADA">
        <w:rPr>
          <w:sz w:val="26"/>
          <w:szCs w:val="26"/>
        </w:rPr>
        <w:t xml:space="preserve"> ziņojum</w:t>
      </w:r>
      <w:r w:rsidRPr="00F86ADA" w:rsidR="00A61821">
        <w:rPr>
          <w:sz w:val="26"/>
          <w:szCs w:val="26"/>
        </w:rPr>
        <w:t>am</w:t>
      </w:r>
      <w:r w:rsidRPr="00F86ADA">
        <w:rPr>
          <w:sz w:val="26"/>
          <w:szCs w:val="26"/>
        </w:rPr>
        <w:t xml:space="preserve"> “Par reģionālās nozīmes sabiedriskā transporta pakalpojumu attīstību 2021.-2030.gadam”</w:t>
      </w:r>
      <w:r w:rsidRPr="00F86ADA" w:rsidR="00A61821">
        <w:rPr>
          <w:sz w:val="26"/>
          <w:szCs w:val="26"/>
        </w:rPr>
        <w:t>, sākot ar 2021.gadu ir paredzētas vairākas izmaiņas, kas kopumā maina sabiedriskā transporta pakalpojumu sniegšanas sistēmu, uzlabojot tās kvalitāti un efektivitāti.</w:t>
      </w:r>
    </w:p>
    <w:p w:rsidRPr="00F86ADA" w:rsidR="00A61821" w:rsidP="002F2141" w:rsidRDefault="002F2141" w14:paraId="145914F1" w14:textId="0E09FA3A">
      <w:pPr>
        <w:pStyle w:val="af"/>
        <w:numPr>
          <w:ilvl w:val="0"/>
          <w:numId w:val="12"/>
        </w:numPr>
        <w:tabs>
          <w:tab w:val="left" w:pos="7655"/>
        </w:tabs>
        <w:jc w:val="both"/>
        <w:rPr>
          <w:sz w:val="26"/>
          <w:szCs w:val="26"/>
        </w:rPr>
      </w:pPr>
      <w:r w:rsidRPr="00F86ADA">
        <w:rPr>
          <w:sz w:val="26"/>
          <w:szCs w:val="26"/>
        </w:rPr>
        <w:t>Ievērojot to, ka tiks mainīta zaudējumu kompensācijas noteikšanas kārtība sevišķi attiecībā pašlaik pastāvošajiem koncesijas līgumiem, turpmāk nosakot zaudējumu kompensāciju, pamatojoties uz atklāta konkursa rezultātā piedāvāto sabiedriskā transporta pakalpojumu cenu, tad</w:t>
      </w:r>
      <w:r w:rsidRPr="00F86ADA" w:rsidR="00CE61AA">
        <w:rPr>
          <w:sz w:val="26"/>
          <w:szCs w:val="26"/>
        </w:rPr>
        <w:t xml:space="preserve"> 2021.gada zaudējumu kompensācijas apmērs kļūs paredzamāks un būs atkarīgs no ieņēmumu un sniegto maršrutu tīkla apjoma</w:t>
      </w:r>
      <w:r w:rsidRPr="00F86ADA">
        <w:rPr>
          <w:sz w:val="26"/>
          <w:szCs w:val="26"/>
        </w:rPr>
        <w:t>;</w:t>
      </w:r>
    </w:p>
    <w:p w:rsidRPr="00F86ADA" w:rsidR="00C65967" w:rsidP="00C65967" w:rsidRDefault="00A61821" w14:paraId="5164A80D" w14:textId="2479365C">
      <w:pPr>
        <w:pStyle w:val="af"/>
        <w:numPr>
          <w:ilvl w:val="0"/>
          <w:numId w:val="12"/>
        </w:numPr>
        <w:tabs>
          <w:tab w:val="left" w:pos="7655"/>
        </w:tabs>
        <w:jc w:val="both"/>
        <w:rPr>
          <w:sz w:val="26"/>
          <w:szCs w:val="26"/>
        </w:rPr>
      </w:pPr>
      <w:r w:rsidRPr="00F86ADA">
        <w:rPr>
          <w:sz w:val="26"/>
          <w:szCs w:val="26"/>
        </w:rPr>
        <w:t>Reģionālā maršrutu tīkl</w:t>
      </w:r>
      <w:r w:rsidRPr="00F86ADA" w:rsidR="00CE61AA">
        <w:rPr>
          <w:sz w:val="26"/>
          <w:szCs w:val="26"/>
        </w:rPr>
        <w:t>ā</w:t>
      </w:r>
      <w:r w:rsidRPr="00F86ADA">
        <w:rPr>
          <w:sz w:val="26"/>
          <w:szCs w:val="26"/>
        </w:rPr>
        <w:t xml:space="preserve"> ar autobusiem </w:t>
      </w:r>
      <w:r w:rsidRPr="00F86ADA" w:rsidR="00CE61AA">
        <w:rPr>
          <w:sz w:val="26"/>
          <w:szCs w:val="26"/>
        </w:rPr>
        <w:t xml:space="preserve">2021.gadā ir paredzēta </w:t>
      </w:r>
      <w:r w:rsidRPr="00F86ADA">
        <w:rPr>
          <w:sz w:val="26"/>
          <w:szCs w:val="26"/>
        </w:rPr>
        <w:t>būtiska reorganizācija</w:t>
      </w:r>
      <w:r w:rsidRPr="00F86ADA" w:rsidR="00CE61AA">
        <w:rPr>
          <w:sz w:val="26"/>
          <w:szCs w:val="26"/>
        </w:rPr>
        <w:t>, jo ir paredzēts stiprināt pārvadājumus pa dzelzceļu</w:t>
      </w:r>
      <w:r w:rsidRPr="00F86ADA" w:rsidR="00362C7E">
        <w:rPr>
          <w:sz w:val="26"/>
          <w:szCs w:val="26"/>
        </w:rPr>
        <w:t xml:space="preserve"> </w:t>
      </w:r>
      <w:r w:rsidRPr="00F86ADA" w:rsidR="00CE61AA">
        <w:rPr>
          <w:sz w:val="26"/>
          <w:szCs w:val="26"/>
        </w:rPr>
        <w:t xml:space="preserve">un virzienos, kur notiek pārvadājumi ar vilcieniem, tiks veikta autobusu reisu reorganizācija un šos reisus turpmāk izpildīs uz komerciāliem principiem veikti autobusu pārvadājumi. Minētā rezultātā </w:t>
      </w:r>
      <w:r w:rsidRPr="00F86ADA" w:rsidR="00FB3402">
        <w:rPr>
          <w:sz w:val="26"/>
          <w:szCs w:val="26"/>
        </w:rPr>
        <w:t>no valsts budžeta kompensācija netiks paredzēta</w:t>
      </w:r>
      <w:r w:rsidRPr="00F86ADA" w:rsidR="00CE61AA">
        <w:rPr>
          <w:sz w:val="26"/>
          <w:szCs w:val="26"/>
        </w:rPr>
        <w:t>.</w:t>
      </w:r>
    </w:p>
    <w:p w:rsidRPr="00F86ADA" w:rsidR="001D31F4" w:rsidP="001D31F4" w:rsidRDefault="001D31F4" w14:paraId="5989FDDB" w14:textId="4676CBD3">
      <w:pPr>
        <w:pStyle w:val="a9"/>
        <w:numPr>
          <w:ilvl w:val="0"/>
          <w:numId w:val="12"/>
        </w:numPr>
        <w:jc w:val="both"/>
        <w:rPr>
          <w:sz w:val="26"/>
          <w:szCs w:val="26"/>
        </w:rPr>
      </w:pPr>
      <w:r w:rsidRPr="00F86ADA">
        <w:rPr>
          <w:sz w:val="26"/>
          <w:szCs w:val="26"/>
        </w:rPr>
        <w:t xml:space="preserve">2021.gada laikā, ievērojot plānotos grozījumus Sabiedriskā transporta pakalpojumu likumā un uz tā pamata izdotajos Ministru kabineta noteikumos par braukšanas maksas atvieglojumiem un braukšanas maksas atvieglojumu saņēmēju valsts informācijas sistēmu, plānots ieviest braukšanas maksas saņēmēju elektroniskās identifikācijas risinājumu, izmantojot Personu apliecinošu dokumentu likumā noteikto personas apliecību (eID karti), tādējādi nodrošinot personu ar braukšanas maksas atvieglojumiem statusu aktualitātes un veikto braucienu elektronisku identifikāciju, uzskaiti un kontroli. Ievērojot uzsākto sadarbību ar Rīgas pilsētas pašvaldību, Autotransporta direkcijas izveidotās braukšanas maksas atvieglojumu saņēmēju sistēmu, veicot personu statusu aktualitātes kontroli, kā arī apstrādājot Rīgas pilsētas sabiedriskajā transportā identificētos šādu personu braucienus, jau šī gada 4.ceturksnī būs iespējams realizēt attiecībā uz Rīgas pilsētas </w:t>
      </w:r>
      <w:r w:rsidRPr="00F86ADA">
        <w:rPr>
          <w:i/>
          <w:iCs/>
          <w:sz w:val="26"/>
          <w:szCs w:val="26"/>
        </w:rPr>
        <w:t xml:space="preserve">etalona </w:t>
      </w:r>
      <w:r w:rsidRPr="00F86ADA">
        <w:rPr>
          <w:sz w:val="26"/>
          <w:szCs w:val="26"/>
        </w:rPr>
        <w:t xml:space="preserve">sistēmu. No šī gada 20.maija RPSIA “Rīgas Satiksme” piešķirta piekļuve datu apmaiņas nodrošināšanai sistēmā un atbilstoši līguma nosacījumiem uzsākts pilotprojekts, kuram noslēdzoties tiks realizēta pilnvērtīga sistēmas ekspluatācija. </w:t>
      </w:r>
    </w:p>
    <w:p w:rsidRPr="00F86ADA" w:rsidR="00C65967" w:rsidP="00A61821" w:rsidRDefault="008B353B" w14:paraId="0BA39C8B" w14:textId="3F434716">
      <w:pPr>
        <w:pStyle w:val="af"/>
        <w:numPr>
          <w:ilvl w:val="0"/>
          <w:numId w:val="12"/>
        </w:numPr>
        <w:tabs>
          <w:tab w:val="left" w:pos="7655"/>
        </w:tabs>
        <w:jc w:val="both"/>
        <w:rPr>
          <w:sz w:val="26"/>
          <w:szCs w:val="26"/>
        </w:rPr>
      </w:pPr>
      <w:r w:rsidRPr="00F86ADA">
        <w:rPr>
          <w:sz w:val="26"/>
          <w:szCs w:val="26"/>
        </w:rPr>
        <w:t xml:space="preserve">Jau 2020.gadā ir uzsākta sadarbība ar republikas pilsētām attiecībā </w:t>
      </w:r>
      <w:r w:rsidR="002C0B0A">
        <w:rPr>
          <w:sz w:val="26"/>
          <w:szCs w:val="26"/>
        </w:rPr>
        <w:t xml:space="preserve"> uz iespēju </w:t>
      </w:r>
      <w:r w:rsidRPr="00F86ADA">
        <w:rPr>
          <w:sz w:val="26"/>
          <w:szCs w:val="26"/>
        </w:rPr>
        <w:t xml:space="preserve">pilsētas pārvadājumos un reģionālās nozīmes pārvadājumos </w:t>
      </w:r>
      <w:r w:rsidRPr="00F86ADA" w:rsidR="002F2141">
        <w:rPr>
          <w:sz w:val="26"/>
          <w:szCs w:val="26"/>
        </w:rPr>
        <w:t xml:space="preserve">pasažieriem </w:t>
      </w:r>
      <w:r w:rsidRPr="00F86ADA">
        <w:rPr>
          <w:sz w:val="26"/>
          <w:szCs w:val="26"/>
        </w:rPr>
        <w:t xml:space="preserve">izmantot vienotu biļeti, kas ļautu piesaistīt </w:t>
      </w:r>
      <w:r w:rsidRPr="00F86ADA" w:rsidR="007C5B99">
        <w:rPr>
          <w:sz w:val="26"/>
          <w:szCs w:val="26"/>
        </w:rPr>
        <w:t>papildu pasažierus kā vienā, tā otrā pārvadājumu veidā, vienlaikus samazinot negatīvo ietekmi uz vidi, jo potenciāli tiktu uzrunāti tādi pasažieri, kas pašlaik izmanto privāto transportu. Šāda sadarbība</w:t>
      </w:r>
      <w:r w:rsidRPr="00F86ADA" w:rsidR="00513285">
        <w:rPr>
          <w:sz w:val="26"/>
          <w:szCs w:val="26"/>
        </w:rPr>
        <w:t xml:space="preserve">s iespēja ar Liepājas pilsētas domi tika </w:t>
      </w:r>
      <w:r w:rsidRPr="00F86ADA" w:rsidR="00513285">
        <w:rPr>
          <w:sz w:val="26"/>
          <w:szCs w:val="26"/>
        </w:rPr>
        <w:lastRenderedPageBreak/>
        <w:t>apstiprināta Sabiedriskā transporta padomes 2020.gada 4.septembra sēdē (prot. Nr.5§6) un p</w:t>
      </w:r>
      <w:r w:rsidRPr="00F86ADA" w:rsidR="007C5B99">
        <w:rPr>
          <w:sz w:val="26"/>
          <w:szCs w:val="26"/>
        </w:rPr>
        <w:t>otenciāli tiek izskatīta sadarbība arī ar Rīgas pilsētu.</w:t>
      </w:r>
    </w:p>
    <w:p w:rsidRPr="00F86ADA" w:rsidR="007C5B99" w:rsidP="00A61821" w:rsidRDefault="002C0B0A" w14:paraId="014F397A" w14:textId="26F97F37">
      <w:pPr>
        <w:pStyle w:val="af"/>
        <w:numPr>
          <w:ilvl w:val="0"/>
          <w:numId w:val="12"/>
        </w:numPr>
        <w:tabs>
          <w:tab w:val="left" w:pos="7655"/>
        </w:tabs>
        <w:jc w:val="both"/>
        <w:rPr>
          <w:sz w:val="26"/>
          <w:szCs w:val="26"/>
        </w:rPr>
      </w:pPr>
      <w:r>
        <w:rPr>
          <w:sz w:val="26"/>
          <w:szCs w:val="26"/>
        </w:rPr>
        <w:t>Vienlaikus</w:t>
      </w:r>
      <w:r w:rsidRPr="00F86ADA" w:rsidR="007C5B99">
        <w:rPr>
          <w:sz w:val="26"/>
          <w:szCs w:val="26"/>
        </w:rPr>
        <w:t xml:space="preserve">, lai mazinātu zaudējumu apmēru reģionālās nozīmes pārvadājumos sevišķi piepilsētās, ir uzsāktas pārrunas ar </w:t>
      </w:r>
      <w:r w:rsidRPr="00F86ADA" w:rsidR="001D31F4">
        <w:rPr>
          <w:sz w:val="26"/>
          <w:szCs w:val="26"/>
        </w:rPr>
        <w:t>RPSIA “</w:t>
      </w:r>
      <w:r w:rsidRPr="00F86ADA" w:rsidR="007C5B99">
        <w:rPr>
          <w:sz w:val="26"/>
          <w:szCs w:val="26"/>
        </w:rPr>
        <w:t xml:space="preserve">Rīgas </w:t>
      </w:r>
      <w:r w:rsidRPr="00F86ADA" w:rsidR="001D31F4">
        <w:rPr>
          <w:sz w:val="26"/>
          <w:szCs w:val="26"/>
        </w:rPr>
        <w:t>satiksme”</w:t>
      </w:r>
      <w:r w:rsidRPr="00F86ADA" w:rsidR="007C5B99">
        <w:rPr>
          <w:sz w:val="26"/>
          <w:szCs w:val="26"/>
        </w:rPr>
        <w:t xml:space="preserve"> par reisu izpildes nodrošināšanu maršrutos, kas ir ārpus pilsētas administratīvās teritorijas, ja maršruta daļa ir vairāk kā 30% no kopējā maršruta garuma, </w:t>
      </w:r>
      <w:r w:rsidRPr="00F86ADA" w:rsidR="001D31F4">
        <w:rPr>
          <w:sz w:val="26"/>
          <w:szCs w:val="26"/>
        </w:rPr>
        <w:t>kā</w:t>
      </w:r>
      <w:r w:rsidRPr="00F86ADA" w:rsidR="007C5B99">
        <w:rPr>
          <w:sz w:val="26"/>
          <w:szCs w:val="26"/>
        </w:rPr>
        <w:t xml:space="preserve"> arī veidot pārsēšanās punktus, kur būtu iespēja no reģionālās satiksmes pārsēsties pilsētas transportā. Tādējādi tiks samazināts gaisa piesārņojums, sastrēgumi un kopējais nobraukums reģionālās nozīmes pārvadājumos, neveido</w:t>
      </w:r>
      <w:r w:rsidRPr="00F86ADA" w:rsidR="002F2141">
        <w:rPr>
          <w:sz w:val="26"/>
          <w:szCs w:val="26"/>
        </w:rPr>
        <w:t>jot</w:t>
      </w:r>
      <w:r w:rsidRPr="00F86ADA" w:rsidR="007C5B99">
        <w:rPr>
          <w:sz w:val="26"/>
          <w:szCs w:val="26"/>
        </w:rPr>
        <w:t xml:space="preserve"> paralēli divu pārvadājumu pārklājumu.</w:t>
      </w:r>
    </w:p>
    <w:p w:rsidRPr="00F86ADA" w:rsidR="00362C7E" w:rsidP="00D0490A" w:rsidRDefault="00362C7E" w14:paraId="1705B087" w14:textId="77777777">
      <w:pPr>
        <w:pStyle w:val="af"/>
        <w:tabs>
          <w:tab w:val="left" w:pos="7655"/>
        </w:tabs>
        <w:ind w:firstLine="720"/>
        <w:jc w:val="both"/>
        <w:rPr>
          <w:sz w:val="26"/>
          <w:szCs w:val="26"/>
        </w:rPr>
      </w:pPr>
    </w:p>
    <w:p w:rsidRPr="00F86ADA" w:rsidR="00D0490A" w:rsidP="007C5B99" w:rsidRDefault="00D0490A" w14:paraId="0D8FBE66" w14:textId="4C92276A">
      <w:pPr>
        <w:pStyle w:val="af"/>
        <w:ind w:firstLine="720"/>
        <w:jc w:val="both"/>
        <w:rPr>
          <w:sz w:val="26"/>
          <w:szCs w:val="26"/>
        </w:rPr>
      </w:pPr>
      <w:r w:rsidRPr="00F86ADA">
        <w:rPr>
          <w:sz w:val="26"/>
          <w:szCs w:val="26"/>
        </w:rPr>
        <w:t xml:space="preserve">Kopējo pasākumu rezultātā potenciālo kompensējamo zaudējumu samazinājums </w:t>
      </w:r>
      <w:r w:rsidRPr="00F86ADA">
        <w:rPr>
          <w:b/>
          <w:bCs/>
          <w:sz w:val="26"/>
          <w:szCs w:val="26"/>
        </w:rPr>
        <w:t>202</w:t>
      </w:r>
      <w:r w:rsidRPr="00F86ADA" w:rsidR="007C5B99">
        <w:rPr>
          <w:b/>
          <w:bCs/>
          <w:sz w:val="26"/>
          <w:szCs w:val="26"/>
        </w:rPr>
        <w:t>1</w:t>
      </w:r>
      <w:r w:rsidRPr="00F86ADA">
        <w:rPr>
          <w:b/>
          <w:bCs/>
          <w:sz w:val="26"/>
          <w:szCs w:val="26"/>
        </w:rPr>
        <w:t xml:space="preserve">.gadā plānots līdz </w:t>
      </w:r>
      <w:r w:rsidRPr="00F86ADA" w:rsidR="00513285">
        <w:rPr>
          <w:b/>
          <w:bCs/>
          <w:sz w:val="26"/>
          <w:szCs w:val="26"/>
        </w:rPr>
        <w:t>2</w:t>
      </w:r>
      <w:r w:rsidRPr="00F86ADA">
        <w:rPr>
          <w:b/>
          <w:bCs/>
          <w:sz w:val="26"/>
          <w:szCs w:val="26"/>
        </w:rPr>
        <w:t xml:space="preserve"> milj. </w:t>
      </w:r>
      <w:r w:rsidRPr="00F86ADA" w:rsidR="00FD0B62">
        <w:rPr>
          <w:i/>
          <w:sz w:val="26"/>
          <w:szCs w:val="26"/>
        </w:rPr>
        <w:t>euro</w:t>
      </w:r>
      <w:r w:rsidRPr="00F86ADA">
        <w:rPr>
          <w:sz w:val="26"/>
          <w:szCs w:val="26"/>
        </w:rPr>
        <w:t>. Potenciālo kompensējamo zaudējumu samazināšanas apjomā nav ievērtēta sabiedriskā transporta pakalpojumu sniegšanā radītā</w:t>
      </w:r>
      <w:r w:rsidRPr="00F86ADA" w:rsidR="007C5B99">
        <w:rPr>
          <w:sz w:val="26"/>
          <w:szCs w:val="26"/>
        </w:rPr>
        <w:t xml:space="preserve"> negatīvā ietekme no pasažieru skaita samazinājuma, kas var turpināties vēl 2021.gadā</w:t>
      </w:r>
      <w:bookmarkStart w:name="_Hlk530732999" w:id="10"/>
      <w:r w:rsidRPr="00F86ADA" w:rsidR="007C5B99">
        <w:rPr>
          <w:sz w:val="26"/>
          <w:szCs w:val="26"/>
        </w:rPr>
        <w:t>.</w:t>
      </w:r>
    </w:p>
    <w:p w:rsidRPr="00F86ADA" w:rsidR="004F3E43" w:rsidP="00D0490A" w:rsidRDefault="00D0490A" w14:paraId="0A3442A6" w14:textId="12C84F89">
      <w:pPr>
        <w:pStyle w:val="a9"/>
        <w:tabs>
          <w:tab w:val="left" w:pos="993"/>
        </w:tabs>
        <w:ind w:left="0" w:firstLine="709"/>
        <w:contextualSpacing w:val="0"/>
        <w:jc w:val="both"/>
        <w:rPr>
          <w:iCs/>
          <w:sz w:val="26"/>
          <w:szCs w:val="26"/>
        </w:rPr>
      </w:pPr>
      <w:r w:rsidRPr="00F86ADA">
        <w:rPr>
          <w:sz w:val="26"/>
          <w:szCs w:val="26"/>
        </w:rPr>
        <w:t xml:space="preserve">Lai nodrošinātu sabiedriskā transporta pakalpojumu nepārtrauktību un sabiedriskā transporta pakalpojumu pasūtījumu atbilstoši iedzīvotāju pieprasījumam, </w:t>
      </w:r>
      <w:r w:rsidRPr="00F86ADA">
        <w:rPr>
          <w:b/>
          <w:sz w:val="26"/>
          <w:szCs w:val="26"/>
        </w:rPr>
        <w:t>20</w:t>
      </w:r>
      <w:r w:rsidRPr="00F86ADA" w:rsidR="00CF6067">
        <w:rPr>
          <w:b/>
          <w:sz w:val="26"/>
          <w:szCs w:val="26"/>
        </w:rPr>
        <w:t>20</w:t>
      </w:r>
      <w:r w:rsidRPr="00F86ADA">
        <w:rPr>
          <w:b/>
          <w:sz w:val="26"/>
          <w:szCs w:val="26"/>
        </w:rPr>
        <w:t>.gada</w:t>
      </w:r>
      <w:r w:rsidRPr="00F86ADA" w:rsidR="00902F83">
        <w:rPr>
          <w:b/>
          <w:sz w:val="26"/>
          <w:szCs w:val="26"/>
        </w:rPr>
        <w:t xml:space="preserve"> </w:t>
      </w:r>
      <w:r w:rsidRPr="00F86ADA" w:rsidR="00602BEA">
        <w:rPr>
          <w:b/>
          <w:sz w:val="26"/>
          <w:szCs w:val="26"/>
        </w:rPr>
        <w:t>novembra</w:t>
      </w:r>
      <w:r w:rsidRPr="00F86ADA" w:rsidR="00902F83">
        <w:rPr>
          <w:b/>
          <w:sz w:val="26"/>
          <w:szCs w:val="26"/>
        </w:rPr>
        <w:t xml:space="preserve">-decembra mēnešos </w:t>
      </w:r>
      <w:r w:rsidRPr="00F86ADA">
        <w:rPr>
          <w:sz w:val="26"/>
          <w:szCs w:val="26"/>
        </w:rPr>
        <w:t>nepieciešams piešķirt finansējumu</w:t>
      </w:r>
      <w:r w:rsidRPr="00F86ADA" w:rsidR="00902F83">
        <w:rPr>
          <w:sz w:val="26"/>
          <w:szCs w:val="26"/>
        </w:rPr>
        <w:t xml:space="preserve"> </w:t>
      </w:r>
      <w:r w:rsidRPr="00F86ADA" w:rsidR="00AB3761">
        <w:rPr>
          <w:b/>
          <w:bCs/>
          <w:iCs/>
          <w:sz w:val="26"/>
          <w:szCs w:val="26"/>
        </w:rPr>
        <w:t>8 819 415</w:t>
      </w:r>
      <w:r w:rsidRPr="00F86ADA" w:rsidDel="00AB3761" w:rsidR="00AB3761">
        <w:rPr>
          <w:b/>
          <w:bCs/>
          <w:iCs/>
          <w:sz w:val="26"/>
          <w:szCs w:val="26"/>
        </w:rPr>
        <w:t xml:space="preserve"> </w:t>
      </w:r>
      <w:r w:rsidRPr="00F86ADA" w:rsidR="00FD0B62">
        <w:rPr>
          <w:i/>
          <w:sz w:val="26"/>
          <w:szCs w:val="26"/>
        </w:rPr>
        <w:t>euro</w:t>
      </w:r>
      <w:r w:rsidRPr="00F86ADA" w:rsidR="004B2AA0">
        <w:rPr>
          <w:b/>
          <w:bCs/>
          <w:iCs/>
          <w:sz w:val="26"/>
          <w:szCs w:val="26"/>
        </w:rPr>
        <w:t xml:space="preserve"> (ar valsts garantēto peļņu)</w:t>
      </w:r>
      <w:r w:rsidRPr="00F86ADA">
        <w:rPr>
          <w:i/>
          <w:sz w:val="26"/>
          <w:szCs w:val="26"/>
        </w:rPr>
        <w:t xml:space="preserve"> </w:t>
      </w:r>
      <w:r w:rsidRPr="00F86ADA">
        <w:rPr>
          <w:sz w:val="26"/>
          <w:szCs w:val="26"/>
        </w:rPr>
        <w:t>sabiedriskā transporta pakalpojumu sniedzējiem</w:t>
      </w:r>
      <w:r w:rsidRPr="00F86ADA">
        <w:rPr>
          <w:i/>
          <w:sz w:val="26"/>
          <w:szCs w:val="26"/>
        </w:rPr>
        <w:t xml:space="preserve"> </w:t>
      </w:r>
      <w:r w:rsidRPr="00F86ADA">
        <w:rPr>
          <w:sz w:val="26"/>
          <w:szCs w:val="26"/>
        </w:rPr>
        <w:t>reģionālajos pasažieru pārvadājumos ar autobusiem un vilcieniem.</w:t>
      </w:r>
      <w:r w:rsidRPr="00F86ADA" w:rsidR="00902F83">
        <w:rPr>
          <w:sz w:val="26"/>
          <w:szCs w:val="26"/>
        </w:rPr>
        <w:t xml:space="preserve"> Minētais finansējums nodrošinātu pietiekamu apgrozāmo līdzekļu apjomu, lai sabiedriskā transporta pakalpojumu sniedzēji varētu norēķināties ar darbiniekiem un piegādātājiem, vienlaikus nodrošinot sabiedriskā transporta pakalpojumu nepārtrauktību.</w:t>
      </w:r>
      <w:r w:rsidRPr="00F86ADA" w:rsidR="007A56AE">
        <w:rPr>
          <w:sz w:val="26"/>
          <w:szCs w:val="26"/>
        </w:rPr>
        <w:t xml:space="preserve"> </w:t>
      </w:r>
      <w:r w:rsidRPr="00F86ADA" w:rsidR="004F3E43">
        <w:rPr>
          <w:iCs/>
          <w:sz w:val="26"/>
          <w:szCs w:val="26"/>
        </w:rPr>
        <w:t xml:space="preserve"> </w:t>
      </w:r>
    </w:p>
    <w:p w:rsidRPr="00F86ADA" w:rsidR="004F3E43" w:rsidP="004F3E43" w:rsidRDefault="004F3E43" w14:paraId="679C15AA" w14:textId="77FF52FF">
      <w:pPr>
        <w:ind w:firstLine="709"/>
        <w:jc w:val="both"/>
        <w:rPr>
          <w:sz w:val="26"/>
          <w:szCs w:val="26"/>
        </w:rPr>
      </w:pPr>
      <w:r w:rsidRPr="00F86ADA">
        <w:rPr>
          <w:sz w:val="26"/>
          <w:szCs w:val="26"/>
        </w:rPr>
        <w:t xml:space="preserve">Savukārt saistībā ar Covid-19 infekcijas izplatības mazināšanu un ierobežojošo pasākumu seku rezultātā pasažieru skaita mazināšanos reģionālās nozīmes pārvadājumos ir nepieciešams papildu finansējums </w:t>
      </w:r>
      <w:r w:rsidRPr="00F86ADA" w:rsidR="006F3808">
        <w:rPr>
          <w:b/>
          <w:bCs/>
          <w:sz w:val="26"/>
          <w:szCs w:val="26"/>
        </w:rPr>
        <w:t xml:space="preserve">9 355 197 </w:t>
      </w:r>
      <w:r w:rsidRPr="00F86ADA" w:rsidR="00FD0B62">
        <w:rPr>
          <w:i/>
          <w:sz w:val="26"/>
          <w:szCs w:val="26"/>
        </w:rPr>
        <w:t>euro</w:t>
      </w:r>
      <w:r w:rsidRPr="00F86ADA">
        <w:rPr>
          <w:sz w:val="26"/>
          <w:szCs w:val="26"/>
        </w:rPr>
        <w:t xml:space="preserve"> apmērā. </w:t>
      </w:r>
    </w:p>
    <w:p w:rsidRPr="00F86ADA" w:rsidR="004F3E43" w:rsidP="00D0490A" w:rsidRDefault="004F3E43" w14:paraId="51937675" w14:textId="47B51F45">
      <w:pPr>
        <w:pStyle w:val="a9"/>
        <w:tabs>
          <w:tab w:val="left" w:pos="993"/>
        </w:tabs>
        <w:ind w:left="0" w:firstLine="709"/>
        <w:contextualSpacing w:val="0"/>
        <w:jc w:val="both"/>
        <w:rPr>
          <w:iCs/>
          <w:sz w:val="26"/>
          <w:szCs w:val="26"/>
          <w:u w:val="single"/>
        </w:rPr>
      </w:pPr>
      <w:r w:rsidRPr="00F86ADA">
        <w:rPr>
          <w:iCs/>
          <w:sz w:val="26"/>
          <w:szCs w:val="26"/>
          <w:u w:val="single"/>
        </w:rPr>
        <w:t>Tādējādi kopējais nepieciešamais papildu finansējums 2020.gadā sabiedriskā transporta pakalpojumu nodrošināšanai</w:t>
      </w:r>
      <w:r w:rsidRPr="00F86ADA" w:rsidR="0082759E">
        <w:rPr>
          <w:iCs/>
          <w:sz w:val="26"/>
          <w:szCs w:val="26"/>
          <w:u w:val="single"/>
        </w:rPr>
        <w:t xml:space="preserve"> ir </w:t>
      </w:r>
      <w:r w:rsidRPr="00F86ADA" w:rsidR="0082759E">
        <w:rPr>
          <w:b/>
          <w:iCs/>
          <w:sz w:val="26"/>
          <w:szCs w:val="26"/>
          <w:u w:val="single"/>
        </w:rPr>
        <w:t>18 174 612</w:t>
      </w:r>
      <w:r w:rsidRPr="00F86ADA" w:rsidR="0082759E">
        <w:rPr>
          <w:iCs/>
          <w:sz w:val="26"/>
          <w:szCs w:val="26"/>
          <w:u w:val="single"/>
        </w:rPr>
        <w:t xml:space="preserve"> </w:t>
      </w:r>
      <w:r w:rsidRPr="00F86ADA" w:rsidR="0082759E">
        <w:rPr>
          <w:i/>
          <w:iCs/>
          <w:sz w:val="26"/>
          <w:szCs w:val="26"/>
          <w:u w:val="single"/>
        </w:rPr>
        <w:t xml:space="preserve">euro, </w:t>
      </w:r>
      <w:r w:rsidRPr="00F86ADA" w:rsidR="0082759E">
        <w:rPr>
          <w:iCs/>
          <w:sz w:val="26"/>
          <w:szCs w:val="26"/>
          <w:u w:val="single"/>
        </w:rPr>
        <w:t>tostarp</w:t>
      </w:r>
      <w:r w:rsidRPr="00F86ADA">
        <w:rPr>
          <w:iCs/>
          <w:sz w:val="26"/>
          <w:szCs w:val="26"/>
          <w:u w:val="single"/>
        </w:rPr>
        <w:t>:</w:t>
      </w:r>
    </w:p>
    <w:p w:rsidRPr="00F86ADA" w:rsidR="00F841EA" w:rsidP="00711A9F" w:rsidRDefault="004F3E43" w14:paraId="1F14319F" w14:textId="782C938C">
      <w:pPr>
        <w:pStyle w:val="a9"/>
        <w:numPr>
          <w:ilvl w:val="0"/>
          <w:numId w:val="14"/>
        </w:numPr>
        <w:tabs>
          <w:tab w:val="left" w:pos="993"/>
        </w:tabs>
        <w:contextualSpacing w:val="0"/>
        <w:jc w:val="both"/>
        <w:rPr>
          <w:b/>
          <w:sz w:val="26"/>
          <w:szCs w:val="26"/>
        </w:rPr>
      </w:pPr>
      <w:r w:rsidRPr="00F86ADA">
        <w:rPr>
          <w:iCs/>
          <w:sz w:val="26"/>
          <w:szCs w:val="26"/>
        </w:rPr>
        <w:t xml:space="preserve">Reģionālās nozīmes pārvadājumos </w:t>
      </w:r>
      <w:r w:rsidRPr="00F86ADA">
        <w:rPr>
          <w:b/>
          <w:iCs/>
          <w:sz w:val="26"/>
          <w:szCs w:val="26"/>
        </w:rPr>
        <w:t>ar autobusiem</w:t>
      </w:r>
      <w:r w:rsidRPr="00F86ADA">
        <w:rPr>
          <w:iCs/>
          <w:sz w:val="26"/>
          <w:szCs w:val="26"/>
        </w:rPr>
        <w:t xml:space="preserve"> </w:t>
      </w:r>
      <w:r w:rsidRPr="00F86ADA" w:rsidR="007528EC">
        <w:rPr>
          <w:b/>
          <w:bCs/>
          <w:i/>
          <w:sz w:val="26"/>
          <w:szCs w:val="26"/>
        </w:rPr>
        <w:t>11 798 402</w:t>
      </w:r>
      <w:r w:rsidRPr="00F86ADA" w:rsidR="004B2AA0">
        <w:rPr>
          <w:b/>
          <w:bCs/>
          <w:i/>
          <w:sz w:val="26"/>
          <w:szCs w:val="26"/>
        </w:rPr>
        <w:t xml:space="preserve"> </w:t>
      </w:r>
      <w:r w:rsidRPr="00F86ADA" w:rsidR="00FD0B62">
        <w:rPr>
          <w:i/>
          <w:sz w:val="26"/>
          <w:szCs w:val="26"/>
        </w:rPr>
        <w:t>euro</w:t>
      </w:r>
      <w:r w:rsidRPr="00F86ADA" w:rsidR="00F841EA">
        <w:rPr>
          <w:iCs/>
          <w:sz w:val="26"/>
          <w:szCs w:val="26"/>
        </w:rPr>
        <w:t xml:space="preserve">, to starpā </w:t>
      </w:r>
      <w:r w:rsidRPr="00F86ADA" w:rsidR="00711A9F">
        <w:rPr>
          <w:b/>
          <w:bCs/>
          <w:i/>
          <w:sz w:val="26"/>
          <w:szCs w:val="26"/>
        </w:rPr>
        <w:t xml:space="preserve">7 675 397 </w:t>
      </w:r>
      <w:r w:rsidRPr="00F86ADA" w:rsidR="00FD0B62">
        <w:rPr>
          <w:i/>
          <w:sz w:val="26"/>
          <w:szCs w:val="26"/>
        </w:rPr>
        <w:t>euro</w:t>
      </w:r>
      <w:r w:rsidRPr="00F86ADA" w:rsidR="00F841EA">
        <w:rPr>
          <w:iCs/>
          <w:sz w:val="26"/>
          <w:szCs w:val="26"/>
        </w:rPr>
        <w:t xml:space="preserve"> par </w:t>
      </w:r>
      <w:r w:rsidRPr="00F86ADA" w:rsidR="00F841EA">
        <w:rPr>
          <w:sz w:val="26"/>
          <w:szCs w:val="26"/>
        </w:rPr>
        <w:t>Covid-19 infekcijas izplatības mazināšanu un ierobežojošo pasākumu seku rezultātā pasažieru skaita mazināšanos;</w:t>
      </w:r>
    </w:p>
    <w:p w:rsidRPr="00F86ADA" w:rsidR="00F841EA" w:rsidP="00711A9F" w:rsidRDefault="00F841EA" w14:paraId="61BF6079" w14:textId="5582A413">
      <w:pPr>
        <w:pStyle w:val="a9"/>
        <w:numPr>
          <w:ilvl w:val="0"/>
          <w:numId w:val="14"/>
        </w:numPr>
        <w:tabs>
          <w:tab w:val="left" w:pos="993"/>
        </w:tabs>
        <w:contextualSpacing w:val="0"/>
        <w:jc w:val="both"/>
        <w:rPr>
          <w:b/>
          <w:sz w:val="26"/>
          <w:szCs w:val="26"/>
        </w:rPr>
      </w:pPr>
      <w:r w:rsidRPr="00F86ADA">
        <w:rPr>
          <w:iCs/>
          <w:sz w:val="26"/>
          <w:szCs w:val="26"/>
        </w:rPr>
        <w:t xml:space="preserve">Reģionālās nozīmes pārvadājumos </w:t>
      </w:r>
      <w:r w:rsidRPr="00F86ADA">
        <w:rPr>
          <w:b/>
          <w:iCs/>
          <w:sz w:val="26"/>
          <w:szCs w:val="26"/>
        </w:rPr>
        <w:t>ar vilcieniem</w:t>
      </w:r>
      <w:r w:rsidRPr="00F86ADA">
        <w:rPr>
          <w:iCs/>
          <w:sz w:val="26"/>
          <w:szCs w:val="26"/>
        </w:rPr>
        <w:t xml:space="preserve"> </w:t>
      </w:r>
      <w:r w:rsidRPr="00F86ADA">
        <w:rPr>
          <w:b/>
          <w:bCs/>
          <w:i/>
          <w:sz w:val="26"/>
          <w:szCs w:val="26"/>
        </w:rPr>
        <w:t xml:space="preserve">6 376 210 </w:t>
      </w:r>
      <w:r w:rsidRPr="00F86ADA" w:rsidR="00FD0B62">
        <w:rPr>
          <w:i/>
          <w:sz w:val="26"/>
          <w:szCs w:val="26"/>
        </w:rPr>
        <w:t>euro</w:t>
      </w:r>
      <w:r w:rsidRPr="00F86ADA">
        <w:rPr>
          <w:iCs/>
          <w:sz w:val="26"/>
          <w:szCs w:val="26"/>
        </w:rPr>
        <w:t xml:space="preserve">, to starpā </w:t>
      </w:r>
      <w:r w:rsidRPr="00F86ADA" w:rsidR="00711A9F">
        <w:rPr>
          <w:b/>
          <w:bCs/>
          <w:i/>
          <w:sz w:val="26"/>
          <w:szCs w:val="26"/>
        </w:rPr>
        <w:t xml:space="preserve">1 679 800 </w:t>
      </w:r>
      <w:r w:rsidRPr="00F86ADA" w:rsidR="00FD0B62">
        <w:rPr>
          <w:i/>
          <w:sz w:val="26"/>
          <w:szCs w:val="26"/>
        </w:rPr>
        <w:t>euro</w:t>
      </w:r>
      <w:r w:rsidRPr="00F86ADA">
        <w:rPr>
          <w:iCs/>
          <w:sz w:val="26"/>
          <w:szCs w:val="26"/>
        </w:rPr>
        <w:t xml:space="preserve"> par </w:t>
      </w:r>
      <w:r w:rsidRPr="00F86ADA">
        <w:rPr>
          <w:sz w:val="26"/>
          <w:szCs w:val="26"/>
        </w:rPr>
        <w:t>Covid-19 infekcijas izplatības mazināšanu un ierobežojošo pasākumu seku rezultā</w:t>
      </w:r>
      <w:r w:rsidR="002C0B0A">
        <w:rPr>
          <w:sz w:val="26"/>
          <w:szCs w:val="26"/>
        </w:rPr>
        <w:t>tā pasažieru skaita mazināšanos.</w:t>
      </w:r>
    </w:p>
    <w:p w:rsidRPr="00F86ADA" w:rsidR="00D0490A" w:rsidP="00F841EA" w:rsidRDefault="007A56AE" w14:paraId="5E87FC16" w14:textId="445484BD">
      <w:pPr>
        <w:tabs>
          <w:tab w:val="left" w:pos="993"/>
        </w:tabs>
        <w:ind w:firstLine="709"/>
        <w:jc w:val="both"/>
        <w:rPr>
          <w:iCs/>
          <w:sz w:val="26"/>
          <w:szCs w:val="26"/>
        </w:rPr>
      </w:pPr>
      <w:r w:rsidRPr="00F86ADA">
        <w:rPr>
          <w:iCs/>
          <w:sz w:val="26"/>
          <w:szCs w:val="26"/>
        </w:rPr>
        <w:t xml:space="preserve"> </w:t>
      </w:r>
    </w:p>
    <w:p w:rsidRPr="00F86ADA" w:rsidR="00DD5184" w:rsidP="00F841EA" w:rsidRDefault="00D667A5" w14:paraId="576F819F" w14:textId="4D430933">
      <w:pPr>
        <w:tabs>
          <w:tab w:val="left" w:pos="993"/>
        </w:tabs>
        <w:ind w:firstLine="709"/>
        <w:jc w:val="both"/>
        <w:rPr>
          <w:iCs/>
          <w:sz w:val="26"/>
          <w:szCs w:val="26"/>
        </w:rPr>
      </w:pPr>
      <w:r w:rsidRPr="00F86ADA">
        <w:rPr>
          <w:iCs/>
          <w:sz w:val="26"/>
          <w:szCs w:val="26"/>
        </w:rPr>
        <w:t>Satiksmes ministrija ir iesniegusi Finan</w:t>
      </w:r>
      <w:r w:rsidRPr="00F86ADA" w:rsidR="00C27136">
        <w:rPr>
          <w:iCs/>
          <w:sz w:val="26"/>
          <w:szCs w:val="26"/>
        </w:rPr>
        <w:t>šu ministrijai informāciju par</w:t>
      </w:r>
      <w:r w:rsidRPr="00F86ADA">
        <w:rPr>
          <w:iCs/>
          <w:sz w:val="26"/>
          <w:szCs w:val="26"/>
        </w:rPr>
        <w:t xml:space="preserve"> prognozēt</w:t>
      </w:r>
      <w:r w:rsidRPr="00F86ADA" w:rsidR="00C27136">
        <w:rPr>
          <w:iCs/>
          <w:sz w:val="26"/>
          <w:szCs w:val="26"/>
        </w:rPr>
        <w:t>o</w:t>
      </w:r>
      <w:r w:rsidRPr="00F86ADA">
        <w:rPr>
          <w:iCs/>
          <w:sz w:val="26"/>
          <w:szCs w:val="26"/>
        </w:rPr>
        <w:t xml:space="preserve"> 2020.gada </w:t>
      </w:r>
      <w:r w:rsidRPr="00F86ADA" w:rsidR="00C27136">
        <w:rPr>
          <w:iCs/>
          <w:sz w:val="26"/>
          <w:szCs w:val="26"/>
        </w:rPr>
        <w:t>valsts budžeta līdzekļu neapguvi</w:t>
      </w:r>
      <w:r w:rsidRPr="00F86ADA">
        <w:rPr>
          <w:iCs/>
          <w:sz w:val="26"/>
          <w:szCs w:val="26"/>
        </w:rPr>
        <w:t xml:space="preserve"> 4 832 494 </w:t>
      </w:r>
      <w:r w:rsidRPr="00F86ADA">
        <w:rPr>
          <w:i/>
          <w:iCs/>
          <w:sz w:val="26"/>
          <w:szCs w:val="26"/>
        </w:rPr>
        <w:t>euro</w:t>
      </w:r>
      <w:r w:rsidRPr="00F86ADA">
        <w:rPr>
          <w:iCs/>
          <w:sz w:val="26"/>
          <w:szCs w:val="26"/>
        </w:rPr>
        <w:t xml:space="preserve"> apmērā, tajā skaitā Ministru kabineta 2020. gada 27. oktobra sēdē izskatīt</w:t>
      </w:r>
      <w:r w:rsidRPr="00F86ADA" w:rsidR="00C27136">
        <w:rPr>
          <w:iCs/>
          <w:sz w:val="26"/>
          <w:szCs w:val="26"/>
        </w:rPr>
        <w:t>ā</w:t>
      </w:r>
      <w:r w:rsidRPr="00F86ADA">
        <w:rPr>
          <w:iCs/>
          <w:sz w:val="26"/>
          <w:szCs w:val="26"/>
        </w:rPr>
        <w:t xml:space="preserve"> informatīv</w:t>
      </w:r>
      <w:r w:rsidRPr="00F86ADA" w:rsidR="00C27136">
        <w:rPr>
          <w:iCs/>
          <w:sz w:val="26"/>
          <w:szCs w:val="26"/>
        </w:rPr>
        <w:t>ā</w:t>
      </w:r>
      <w:r w:rsidRPr="00F86ADA">
        <w:rPr>
          <w:iCs/>
          <w:sz w:val="26"/>
          <w:szCs w:val="26"/>
        </w:rPr>
        <w:t xml:space="preserve"> ziņojum</w:t>
      </w:r>
      <w:r w:rsidRPr="00F86ADA" w:rsidR="00C27136">
        <w:rPr>
          <w:iCs/>
          <w:sz w:val="26"/>
          <w:szCs w:val="26"/>
        </w:rPr>
        <w:t>a</w:t>
      </w:r>
      <w:r w:rsidRPr="00F86ADA">
        <w:rPr>
          <w:iCs/>
          <w:sz w:val="26"/>
          <w:szCs w:val="26"/>
        </w:rPr>
        <w:t xml:space="preserve"> "Par prognozēto līdzekļu neapguvi un ekonomiju izdevumiem no dotācijas no vispārējiem ieņēmumiem valsts budžeta programmās/ apakšprogrammās (pamatfunkcijām) 2020. gadā</w:t>
      </w:r>
      <w:r w:rsidRPr="00F86ADA" w:rsidR="00C27136">
        <w:rPr>
          <w:iCs/>
          <w:sz w:val="26"/>
          <w:szCs w:val="26"/>
        </w:rPr>
        <w:t xml:space="preserve">”  </w:t>
      </w:r>
      <w:r w:rsidRPr="00F86ADA">
        <w:rPr>
          <w:iCs/>
          <w:sz w:val="26"/>
          <w:szCs w:val="26"/>
        </w:rPr>
        <w:t>2. pielikum</w:t>
      </w:r>
      <w:r w:rsidRPr="00F86ADA" w:rsidR="00C27136">
        <w:rPr>
          <w:iCs/>
          <w:sz w:val="26"/>
          <w:szCs w:val="26"/>
        </w:rPr>
        <w:t>ā</w:t>
      </w:r>
      <w:r w:rsidRPr="00F86ADA">
        <w:rPr>
          <w:iCs/>
          <w:sz w:val="26"/>
          <w:szCs w:val="26"/>
        </w:rPr>
        <w:t xml:space="preserve"> Satiksmes ministrijas pirmo trīs pasākumu prognozēt</w:t>
      </w:r>
      <w:r w:rsidRPr="00F86ADA" w:rsidR="00C8381B">
        <w:rPr>
          <w:iCs/>
          <w:sz w:val="26"/>
          <w:szCs w:val="26"/>
        </w:rPr>
        <w:t>o</w:t>
      </w:r>
      <w:r w:rsidRPr="00F86ADA">
        <w:rPr>
          <w:iCs/>
          <w:sz w:val="26"/>
          <w:szCs w:val="26"/>
        </w:rPr>
        <w:t xml:space="preserve"> 2020. gada valsts budžeta līdzekļu neapguv</w:t>
      </w:r>
      <w:r w:rsidRPr="00F86ADA" w:rsidR="00C8381B">
        <w:rPr>
          <w:iCs/>
          <w:sz w:val="26"/>
          <w:szCs w:val="26"/>
        </w:rPr>
        <w:t>i</w:t>
      </w:r>
      <w:r w:rsidRPr="00F86ADA">
        <w:rPr>
          <w:iCs/>
          <w:sz w:val="26"/>
          <w:szCs w:val="26"/>
        </w:rPr>
        <w:t xml:space="preserve"> 4 762 494 </w:t>
      </w:r>
      <w:r w:rsidRPr="00F86ADA">
        <w:rPr>
          <w:i/>
          <w:iCs/>
          <w:sz w:val="26"/>
          <w:szCs w:val="26"/>
        </w:rPr>
        <w:t>euro</w:t>
      </w:r>
      <w:r w:rsidRPr="00F86ADA">
        <w:rPr>
          <w:iCs/>
          <w:sz w:val="26"/>
          <w:szCs w:val="26"/>
        </w:rPr>
        <w:t xml:space="preserve"> </w:t>
      </w:r>
      <w:r w:rsidRPr="00F86ADA" w:rsidR="00C8381B">
        <w:rPr>
          <w:iCs/>
          <w:sz w:val="26"/>
          <w:szCs w:val="26"/>
        </w:rPr>
        <w:t xml:space="preserve">apmērā. Lai jautājums par finansējuma piešķiršanu  sabiedriskā transporta pakalpojumu sniegšanas zaudējumu segšanai būtu vienkopus un pārskatāms, tas pilnā apmērā tiek pieprasīts no valsts budžeta programmas “Līdzekļi nepredzētiem gadījumiem”, attiecīgi Satiksmes ministrijas prognozētā 2020.gada valsts budžeta līdzekļu neapguve </w:t>
      </w:r>
      <w:r w:rsidRPr="00F86ADA">
        <w:rPr>
          <w:iCs/>
          <w:sz w:val="26"/>
          <w:szCs w:val="26"/>
        </w:rPr>
        <w:t xml:space="preserve">ir pārdalāma uz budžeta resora </w:t>
      </w:r>
      <w:r w:rsidRPr="00F86ADA" w:rsidR="00C8381B">
        <w:rPr>
          <w:iCs/>
          <w:sz w:val="26"/>
          <w:szCs w:val="26"/>
        </w:rPr>
        <w:t>“</w:t>
      </w:r>
      <w:r w:rsidRPr="00F86ADA">
        <w:rPr>
          <w:iCs/>
          <w:sz w:val="26"/>
          <w:szCs w:val="26"/>
        </w:rPr>
        <w:t xml:space="preserve">74. Gadskārtējā valsts budžeta </w:t>
      </w:r>
      <w:r w:rsidRPr="00F86ADA">
        <w:rPr>
          <w:iCs/>
          <w:sz w:val="26"/>
          <w:szCs w:val="26"/>
        </w:rPr>
        <w:lastRenderedPageBreak/>
        <w:t>izpildes procesā pārdalāmais finansējums</w:t>
      </w:r>
      <w:r w:rsidRPr="00F86ADA" w:rsidR="00C8381B">
        <w:rPr>
          <w:iCs/>
          <w:sz w:val="26"/>
          <w:szCs w:val="26"/>
        </w:rPr>
        <w:t>”</w:t>
      </w:r>
      <w:r w:rsidRPr="00F86ADA">
        <w:rPr>
          <w:iCs/>
          <w:sz w:val="26"/>
          <w:szCs w:val="26"/>
        </w:rPr>
        <w:t xml:space="preserve"> programmu 02.00.00 </w:t>
      </w:r>
      <w:r w:rsidRPr="00F86ADA" w:rsidR="00C8381B">
        <w:rPr>
          <w:iCs/>
          <w:sz w:val="26"/>
          <w:szCs w:val="26"/>
        </w:rPr>
        <w:t>“</w:t>
      </w:r>
      <w:r w:rsidRPr="00F86ADA">
        <w:rPr>
          <w:iCs/>
          <w:sz w:val="26"/>
          <w:szCs w:val="26"/>
        </w:rPr>
        <w:t>Līdzekļi neparedzētiem gadījumiem</w:t>
      </w:r>
      <w:r w:rsidRPr="00F86ADA" w:rsidR="00C8381B">
        <w:rPr>
          <w:iCs/>
          <w:sz w:val="26"/>
          <w:szCs w:val="26"/>
        </w:rPr>
        <w:t>”</w:t>
      </w:r>
      <w:r w:rsidRPr="00F86ADA">
        <w:rPr>
          <w:iCs/>
          <w:sz w:val="26"/>
          <w:szCs w:val="26"/>
        </w:rPr>
        <w:t>.</w:t>
      </w:r>
    </w:p>
    <w:p w:rsidRPr="00F86ADA" w:rsidR="00DD5184" w:rsidP="00F841EA" w:rsidRDefault="00DD5184" w14:paraId="6F188BCE" w14:textId="77777777">
      <w:pPr>
        <w:tabs>
          <w:tab w:val="left" w:pos="993"/>
        </w:tabs>
        <w:ind w:firstLine="709"/>
        <w:jc w:val="both"/>
        <w:rPr>
          <w:sz w:val="26"/>
          <w:szCs w:val="26"/>
        </w:rPr>
      </w:pPr>
    </w:p>
    <w:bookmarkEnd w:id="8"/>
    <w:bookmarkEnd w:id="10"/>
    <w:p w:rsidRPr="00F86ADA" w:rsidR="00D0490A" w:rsidP="00902F83" w:rsidRDefault="00D0490A" w14:paraId="313D72B3" w14:textId="7E2FFFF7">
      <w:pPr>
        <w:jc w:val="both"/>
        <w:rPr>
          <w:sz w:val="26"/>
          <w:szCs w:val="26"/>
        </w:rPr>
      </w:pPr>
    </w:p>
    <w:p w:rsidRPr="00F86ADA" w:rsidR="00D0490A" w:rsidP="00D0490A" w:rsidRDefault="00D0490A" w14:paraId="1D660E07" w14:textId="77777777">
      <w:pPr>
        <w:pStyle w:val="naisf"/>
        <w:spacing w:before="0" w:after="0"/>
        <w:ind w:firstLine="709"/>
        <w:rPr>
          <w:sz w:val="26"/>
          <w:szCs w:val="26"/>
        </w:rPr>
      </w:pPr>
    </w:p>
    <w:p w:rsidRPr="00F86ADA" w:rsidR="00D0490A" w:rsidP="00D0490A" w:rsidRDefault="00D0490A" w14:paraId="6F34E394" w14:textId="77777777">
      <w:pPr>
        <w:pStyle w:val="naisf"/>
        <w:spacing w:before="0" w:after="0"/>
        <w:ind w:firstLine="709"/>
        <w:rPr>
          <w:sz w:val="26"/>
          <w:szCs w:val="26"/>
        </w:rPr>
      </w:pPr>
    </w:p>
    <w:p w:rsidRPr="00F86ADA" w:rsidR="00D0490A" w:rsidP="00D0490A" w:rsidRDefault="00D0490A" w14:paraId="5B0B9814" w14:textId="0790194B">
      <w:pPr>
        <w:pStyle w:val="naisf"/>
        <w:spacing w:before="0" w:after="0"/>
        <w:ind w:firstLine="0"/>
        <w:rPr>
          <w:sz w:val="26"/>
          <w:szCs w:val="26"/>
        </w:rPr>
      </w:pPr>
      <w:r w:rsidRPr="00F86ADA">
        <w:rPr>
          <w:sz w:val="26"/>
          <w:szCs w:val="26"/>
        </w:rPr>
        <w:t xml:space="preserve">Satiksmes ministrs </w:t>
      </w:r>
      <w:r w:rsidRPr="00F86ADA">
        <w:rPr>
          <w:sz w:val="26"/>
          <w:szCs w:val="26"/>
        </w:rPr>
        <w:tab/>
      </w:r>
      <w:r w:rsidRPr="00F86ADA">
        <w:rPr>
          <w:sz w:val="26"/>
          <w:szCs w:val="26"/>
        </w:rPr>
        <w:tab/>
      </w:r>
      <w:r w:rsidRPr="00F86ADA">
        <w:rPr>
          <w:sz w:val="26"/>
          <w:szCs w:val="26"/>
        </w:rPr>
        <w:tab/>
      </w:r>
      <w:r w:rsidRPr="00F86ADA">
        <w:rPr>
          <w:sz w:val="26"/>
          <w:szCs w:val="26"/>
        </w:rPr>
        <w:tab/>
      </w:r>
      <w:r w:rsidRPr="00F86ADA">
        <w:rPr>
          <w:sz w:val="26"/>
          <w:szCs w:val="26"/>
        </w:rPr>
        <w:tab/>
      </w:r>
      <w:r w:rsidRPr="00F86ADA">
        <w:rPr>
          <w:sz w:val="26"/>
          <w:szCs w:val="26"/>
        </w:rPr>
        <w:tab/>
      </w:r>
      <w:r w:rsidRPr="00F86ADA">
        <w:rPr>
          <w:sz w:val="26"/>
          <w:szCs w:val="26"/>
        </w:rPr>
        <w:tab/>
      </w:r>
      <w:r w:rsidRPr="00F86ADA" w:rsidR="00CD2CA8">
        <w:rPr>
          <w:sz w:val="26"/>
          <w:szCs w:val="26"/>
        </w:rPr>
        <w:tab/>
      </w:r>
      <w:r w:rsidRPr="00F86ADA">
        <w:rPr>
          <w:sz w:val="26"/>
          <w:szCs w:val="26"/>
        </w:rPr>
        <w:t>T.Linkaits</w:t>
      </w:r>
    </w:p>
    <w:p w:rsidRPr="00F86ADA" w:rsidR="00D0490A" w:rsidP="00D0490A" w:rsidRDefault="00D0490A" w14:paraId="66D62615" w14:textId="77777777">
      <w:pPr>
        <w:ind w:firstLine="709"/>
        <w:jc w:val="both"/>
        <w:rPr>
          <w:sz w:val="26"/>
          <w:szCs w:val="26"/>
        </w:rPr>
      </w:pPr>
    </w:p>
    <w:p w:rsidRPr="00F86ADA" w:rsidR="00D0490A" w:rsidP="00D0490A" w:rsidRDefault="00D0490A" w14:paraId="407FE645" w14:textId="77777777">
      <w:pPr>
        <w:jc w:val="both"/>
        <w:rPr>
          <w:sz w:val="26"/>
          <w:szCs w:val="26"/>
        </w:rPr>
      </w:pPr>
      <w:r w:rsidRPr="00F86ADA">
        <w:rPr>
          <w:sz w:val="26"/>
          <w:szCs w:val="26"/>
        </w:rPr>
        <w:t xml:space="preserve">Vīza: </w:t>
      </w:r>
    </w:p>
    <w:p w:rsidRPr="00F86ADA" w:rsidR="00DC100E" w:rsidP="002B00FC" w:rsidRDefault="00B33A08" w14:paraId="55567E8B" w14:textId="31758CDD">
      <w:pPr>
        <w:jc w:val="both"/>
        <w:rPr>
          <w:sz w:val="20"/>
          <w:szCs w:val="20"/>
        </w:rPr>
      </w:pPr>
      <w:r>
        <w:rPr>
          <w:sz w:val="26"/>
          <w:szCs w:val="26"/>
        </w:rPr>
        <w:t>v</w:t>
      </w:r>
      <w:r w:rsidRPr="00F86ADA" w:rsidR="00D0490A">
        <w:rPr>
          <w:sz w:val="26"/>
          <w:szCs w:val="26"/>
        </w:rPr>
        <w:t>alsts sekretāre</w:t>
      </w:r>
      <w:r w:rsidRPr="00F86ADA" w:rsidR="00D0490A">
        <w:rPr>
          <w:sz w:val="26"/>
          <w:szCs w:val="26"/>
        </w:rPr>
        <w:tab/>
      </w:r>
      <w:r w:rsidRPr="00F86ADA" w:rsidR="00D0490A">
        <w:rPr>
          <w:sz w:val="26"/>
          <w:szCs w:val="26"/>
        </w:rPr>
        <w:tab/>
      </w:r>
      <w:r w:rsidRPr="00F86ADA" w:rsidR="00D0490A">
        <w:rPr>
          <w:sz w:val="26"/>
          <w:szCs w:val="26"/>
        </w:rPr>
        <w:tab/>
      </w:r>
      <w:r w:rsidRPr="00F86ADA" w:rsidR="00D0490A">
        <w:rPr>
          <w:sz w:val="26"/>
          <w:szCs w:val="26"/>
        </w:rPr>
        <w:tab/>
      </w:r>
      <w:r w:rsidRPr="00F86ADA" w:rsidR="00D0490A">
        <w:rPr>
          <w:sz w:val="26"/>
          <w:szCs w:val="26"/>
        </w:rPr>
        <w:tab/>
      </w:r>
      <w:r w:rsidRPr="00F86ADA" w:rsidR="00D0490A">
        <w:rPr>
          <w:sz w:val="26"/>
          <w:szCs w:val="26"/>
        </w:rPr>
        <w:tab/>
      </w:r>
      <w:r w:rsidRPr="00F86ADA" w:rsidR="00D0490A">
        <w:rPr>
          <w:sz w:val="26"/>
          <w:szCs w:val="26"/>
        </w:rPr>
        <w:tab/>
      </w:r>
      <w:r w:rsidRPr="00F86ADA" w:rsidR="00D0490A">
        <w:rPr>
          <w:sz w:val="26"/>
          <w:szCs w:val="26"/>
        </w:rPr>
        <w:tab/>
        <w:t>I.Stepanova</w:t>
      </w:r>
      <w:bookmarkEnd w:id="9"/>
    </w:p>
    <w:sectPr w:rsidRPr="00F86ADA" w:rsidR="00DC100E" w:rsidSect="007E548D">
      <w:headerReference w:type="default" r:id="rId14"/>
      <w:pgSz w:w="11906" w:h="16838"/>
      <w:pgMar w:top="709" w:right="127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3F43" w14:textId="77777777" w:rsidR="00287D0D" w:rsidRDefault="00287D0D" w:rsidP="006D6FD0">
      <w:r>
        <w:separator/>
      </w:r>
    </w:p>
  </w:endnote>
  <w:endnote w:type="continuationSeparator" w:id="0">
    <w:p w14:paraId="6C694E3E" w14:textId="77777777" w:rsidR="00287D0D" w:rsidRDefault="00287D0D" w:rsidP="006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DBE1" w14:textId="77777777" w:rsidR="00287D0D" w:rsidRDefault="00287D0D" w:rsidP="006D6FD0">
      <w:r>
        <w:separator/>
      </w:r>
    </w:p>
  </w:footnote>
  <w:footnote w:type="continuationSeparator" w:id="0">
    <w:p w14:paraId="5ECCF35A" w14:textId="77777777" w:rsidR="00287D0D" w:rsidRDefault="00287D0D" w:rsidP="006D6FD0">
      <w:r>
        <w:continuationSeparator/>
      </w:r>
    </w:p>
  </w:footnote>
  <w:footnote w:id="1">
    <w:p w14:paraId="79F333EE" w14:textId="06507069" w:rsidR="00973CD9" w:rsidRPr="008C5C59" w:rsidRDefault="00973CD9" w:rsidP="008C5C59">
      <w:pPr>
        <w:spacing w:before="200"/>
        <w:ind w:firstLine="720"/>
        <w:jc w:val="both"/>
        <w:rPr>
          <w:sz w:val="20"/>
          <w:szCs w:val="20"/>
        </w:rPr>
      </w:pPr>
      <w:r>
        <w:rPr>
          <w:rStyle w:val="af3"/>
        </w:rPr>
        <w:footnoteRef/>
      </w:r>
      <w:r>
        <w:t xml:space="preserve"> </w:t>
      </w:r>
      <w:r w:rsidRPr="008C5C59">
        <w:rPr>
          <w:sz w:val="20"/>
          <w:szCs w:val="20"/>
        </w:rPr>
        <w:t>Vidējā jēlnaftas cena 2020. gada 1. ceturksnī ir kritusies par 15%, salīdzinot ar pērnā gada 1. ceturksni, bet 2020. gada 2. ceturksnī vidējā jēlnaftas cenas samazinājums pret pērnā gada 2. ceturksni bija 52%.</w:t>
      </w:r>
    </w:p>
  </w:footnote>
  <w:footnote w:id="2">
    <w:p w14:paraId="4027C708" w14:textId="77777777" w:rsidR="00973CD9" w:rsidRDefault="00973CD9" w:rsidP="004B712F">
      <w:pPr>
        <w:pStyle w:val="af1"/>
        <w:jc w:val="both"/>
      </w:pPr>
      <w:r>
        <w:rPr>
          <w:rStyle w:val="af3"/>
        </w:rPr>
        <w:footnoteRef/>
      </w:r>
      <w:r>
        <w:t xml:space="preserve"> Ministru kabineta 2019.gada 16.jūlija sēdē Nr.33 skatīts Informatīvais ziņojums “Par jauno elektrovilcienu projektu”</w:t>
      </w:r>
      <w:r w:rsidRPr="00726BEB">
        <w:t xml:space="preserve"> </w:t>
      </w:r>
      <w:r>
        <w:t xml:space="preserve">(prot.Nr.33, 84.§) un Ministru kabineta 2019.gada 23.jūlija rīkojums Nr.385 “Par Satiksmes ministrijas ilgtermiņa saistībām jauno elektrovilcienu projekta īstenošanai”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15068"/>
      <w:docPartObj>
        <w:docPartGallery w:val="Page Numbers (Top of Page)"/>
        <w:docPartUnique/>
      </w:docPartObj>
    </w:sdtPr>
    <w:sdtEndPr/>
    <w:sdtContent>
      <w:p w:rsidR="00973CD9" w:rsidRDefault="00973CD9" w14:paraId="0AF5C9AC" w14:textId="44EF7D7D">
        <w:pPr>
          <w:pStyle w:val="a5"/>
          <w:jc w:val="center"/>
        </w:pPr>
        <w:r>
          <w:fldChar w:fldCharType="begin"/>
        </w:r>
        <w:r>
          <w:instrText>PAGE   \* MERGEFORMAT</w:instrText>
        </w:r>
        <w:r>
          <w:fldChar w:fldCharType="separate"/>
        </w:r>
        <w:r w:rsidRPr="004A35EB" w:rsidR="004A35EB">
          <w:rPr>
            <w:noProof/>
            <w:lang w:val="ru-RU"/>
          </w:rPr>
          <w:t>2</w:t>
        </w:r>
        <w:r>
          <w:fldChar w:fldCharType="end"/>
        </w:r>
      </w:p>
    </w:sdtContent>
  </w:sdt>
  <w:p w:rsidR="00973CD9" w:rsidRDefault="00973CD9" w14:paraId="56602536" w14:textId="777777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101A"/>
    <w:multiLevelType w:val="multilevel"/>
    <w:tmpl w:val="C63EB1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B3E6908"/>
    <w:multiLevelType w:val="hybridMultilevel"/>
    <w:tmpl w:val="05A292A8"/>
    <w:lvl w:ilvl="0" w:tplc="156C5706">
      <w:start w:val="1"/>
      <w:numFmt w:val="bullet"/>
      <w:lvlText w:val="-"/>
      <w:lvlJc w:val="left"/>
      <w:pPr>
        <w:ind w:left="1069" w:hanging="360"/>
      </w:pPr>
      <w:rPr>
        <w:rFonts w:ascii="Times New Roman" w:eastAsia="Times New Roman" w:hAnsi="Times New Roman" w:cs="Times New Roman" w:hint="default"/>
        <w:b w:val="0"/>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D790B06"/>
    <w:multiLevelType w:val="hybridMultilevel"/>
    <w:tmpl w:val="C0808642"/>
    <w:lvl w:ilvl="0" w:tplc="7BA6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BE6CA7"/>
    <w:multiLevelType w:val="hybridMultilevel"/>
    <w:tmpl w:val="3A067A4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27174CC4"/>
    <w:multiLevelType w:val="hybridMultilevel"/>
    <w:tmpl w:val="79FC545C"/>
    <w:lvl w:ilvl="0" w:tplc="1D802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0E6509"/>
    <w:multiLevelType w:val="hybridMultilevel"/>
    <w:tmpl w:val="6746683E"/>
    <w:lvl w:ilvl="0" w:tplc="FE883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021127D"/>
    <w:multiLevelType w:val="hybridMultilevel"/>
    <w:tmpl w:val="12DE2796"/>
    <w:lvl w:ilvl="0" w:tplc="8D5C8E56">
      <w:start w:val="2015"/>
      <w:numFmt w:val="bullet"/>
      <w:lvlText w:val="-"/>
      <w:lvlJc w:val="left"/>
      <w:pPr>
        <w:ind w:left="1440" w:hanging="360"/>
      </w:pPr>
      <w:rPr>
        <w:rFonts w:ascii="Calibri" w:eastAsiaTheme="minorEastAsia"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0A529A1"/>
    <w:multiLevelType w:val="hybridMultilevel"/>
    <w:tmpl w:val="D640F7D6"/>
    <w:lvl w:ilvl="0" w:tplc="EA1485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B1CEE"/>
    <w:multiLevelType w:val="hybridMultilevel"/>
    <w:tmpl w:val="FD68136A"/>
    <w:lvl w:ilvl="0" w:tplc="8B548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1E0E8C"/>
    <w:multiLevelType w:val="hybridMultilevel"/>
    <w:tmpl w:val="E2EE80CC"/>
    <w:lvl w:ilvl="0" w:tplc="DA8008B8">
      <w:numFmt w:val="bullet"/>
      <w:lvlText w:val="-"/>
      <w:lvlJc w:val="left"/>
      <w:pPr>
        <w:ind w:left="1440" w:hanging="360"/>
      </w:pPr>
      <w:rPr>
        <w:rFonts w:ascii="Calibri" w:eastAsiaTheme="minorHAnsi" w:hAnsi="Calibri" w:cs="Calibri" w:hint="default"/>
        <w:i/>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18258E0"/>
    <w:multiLevelType w:val="hybridMultilevel"/>
    <w:tmpl w:val="35D202D8"/>
    <w:lvl w:ilvl="0" w:tplc="A1782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8C7421A"/>
    <w:multiLevelType w:val="hybridMultilevel"/>
    <w:tmpl w:val="86C231D2"/>
    <w:lvl w:ilvl="0" w:tplc="1EB44A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CCE2D0B"/>
    <w:multiLevelType w:val="hybridMultilevel"/>
    <w:tmpl w:val="AA0E780C"/>
    <w:lvl w:ilvl="0" w:tplc="B3AC5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2"/>
  </w:num>
  <w:num w:numId="5">
    <w:abstractNumId w:val="11"/>
  </w:num>
  <w:num w:numId="6">
    <w:abstractNumId w:val="9"/>
  </w:num>
  <w:num w:numId="7">
    <w:abstractNumId w:val="10"/>
  </w:num>
  <w:num w:numId="8">
    <w:abstractNumId w:val="12"/>
  </w:num>
  <w:num w:numId="9">
    <w:abstractNumId w:val="6"/>
  </w:num>
  <w:num w:numId="10">
    <w:abstractNumId w:val="13"/>
  </w:num>
  <w:num w:numId="11">
    <w:abstractNumId w:val="3"/>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B0"/>
    <w:rsid w:val="00015316"/>
    <w:rsid w:val="00016E79"/>
    <w:rsid w:val="00017BBA"/>
    <w:rsid w:val="00017C3B"/>
    <w:rsid w:val="00023DCF"/>
    <w:rsid w:val="00030578"/>
    <w:rsid w:val="00037F0F"/>
    <w:rsid w:val="00057E91"/>
    <w:rsid w:val="00072829"/>
    <w:rsid w:val="00075D3A"/>
    <w:rsid w:val="00082479"/>
    <w:rsid w:val="00083251"/>
    <w:rsid w:val="00085483"/>
    <w:rsid w:val="000A2F8E"/>
    <w:rsid w:val="000A31A3"/>
    <w:rsid w:val="000A56FF"/>
    <w:rsid w:val="000B1515"/>
    <w:rsid w:val="000B78CB"/>
    <w:rsid w:val="000B7C52"/>
    <w:rsid w:val="00107EF6"/>
    <w:rsid w:val="0011772E"/>
    <w:rsid w:val="0012656F"/>
    <w:rsid w:val="00150CA6"/>
    <w:rsid w:val="00154069"/>
    <w:rsid w:val="00155F5A"/>
    <w:rsid w:val="001658EF"/>
    <w:rsid w:val="00170B51"/>
    <w:rsid w:val="00174790"/>
    <w:rsid w:val="00191162"/>
    <w:rsid w:val="00192580"/>
    <w:rsid w:val="001B4C5F"/>
    <w:rsid w:val="001B7430"/>
    <w:rsid w:val="001C2083"/>
    <w:rsid w:val="001C7B46"/>
    <w:rsid w:val="001D31F4"/>
    <w:rsid w:val="001D5C96"/>
    <w:rsid w:val="001E3232"/>
    <w:rsid w:val="001F1B1A"/>
    <w:rsid w:val="001F2103"/>
    <w:rsid w:val="001F4452"/>
    <w:rsid w:val="00210182"/>
    <w:rsid w:val="00221307"/>
    <w:rsid w:val="00224D58"/>
    <w:rsid w:val="00233EE4"/>
    <w:rsid w:val="00234D75"/>
    <w:rsid w:val="00237AEF"/>
    <w:rsid w:val="00245EEA"/>
    <w:rsid w:val="002462EA"/>
    <w:rsid w:val="00247E76"/>
    <w:rsid w:val="00252BAD"/>
    <w:rsid w:val="002543A3"/>
    <w:rsid w:val="00262952"/>
    <w:rsid w:val="00264690"/>
    <w:rsid w:val="002649D6"/>
    <w:rsid w:val="002767A5"/>
    <w:rsid w:val="00280009"/>
    <w:rsid w:val="00287D0D"/>
    <w:rsid w:val="00292F25"/>
    <w:rsid w:val="00296824"/>
    <w:rsid w:val="002A2560"/>
    <w:rsid w:val="002B00FC"/>
    <w:rsid w:val="002C0B0A"/>
    <w:rsid w:val="002C50E3"/>
    <w:rsid w:val="002E4378"/>
    <w:rsid w:val="002E5485"/>
    <w:rsid w:val="002E77C7"/>
    <w:rsid w:val="002F2141"/>
    <w:rsid w:val="00304C98"/>
    <w:rsid w:val="00312F94"/>
    <w:rsid w:val="00321F36"/>
    <w:rsid w:val="0032553C"/>
    <w:rsid w:val="0032766D"/>
    <w:rsid w:val="00336ACA"/>
    <w:rsid w:val="003412DB"/>
    <w:rsid w:val="00362C7E"/>
    <w:rsid w:val="003867C2"/>
    <w:rsid w:val="00392F3C"/>
    <w:rsid w:val="003932A8"/>
    <w:rsid w:val="003B1F65"/>
    <w:rsid w:val="003C1F62"/>
    <w:rsid w:val="003C6CEC"/>
    <w:rsid w:val="003D0262"/>
    <w:rsid w:val="003E69B4"/>
    <w:rsid w:val="00410458"/>
    <w:rsid w:val="00411F5C"/>
    <w:rsid w:val="00415889"/>
    <w:rsid w:val="00422568"/>
    <w:rsid w:val="004232B2"/>
    <w:rsid w:val="0043549A"/>
    <w:rsid w:val="0044332C"/>
    <w:rsid w:val="0044691F"/>
    <w:rsid w:val="00455544"/>
    <w:rsid w:val="004600C9"/>
    <w:rsid w:val="0048611D"/>
    <w:rsid w:val="00496E02"/>
    <w:rsid w:val="00497423"/>
    <w:rsid w:val="004A05BC"/>
    <w:rsid w:val="004A35EB"/>
    <w:rsid w:val="004A497C"/>
    <w:rsid w:val="004B1676"/>
    <w:rsid w:val="004B2AA0"/>
    <w:rsid w:val="004B712F"/>
    <w:rsid w:val="004D3531"/>
    <w:rsid w:val="004E60C2"/>
    <w:rsid w:val="004F312D"/>
    <w:rsid w:val="004F3E43"/>
    <w:rsid w:val="00503AEE"/>
    <w:rsid w:val="00512F53"/>
    <w:rsid w:val="00513285"/>
    <w:rsid w:val="005139C1"/>
    <w:rsid w:val="0051677B"/>
    <w:rsid w:val="00516B08"/>
    <w:rsid w:val="0052186A"/>
    <w:rsid w:val="00522201"/>
    <w:rsid w:val="00525B8C"/>
    <w:rsid w:val="00531869"/>
    <w:rsid w:val="00550B47"/>
    <w:rsid w:val="00557FEB"/>
    <w:rsid w:val="00566F94"/>
    <w:rsid w:val="00570EB2"/>
    <w:rsid w:val="00580393"/>
    <w:rsid w:val="00591AC0"/>
    <w:rsid w:val="00597D22"/>
    <w:rsid w:val="005B3F8A"/>
    <w:rsid w:val="005B74DD"/>
    <w:rsid w:val="005B7CA3"/>
    <w:rsid w:val="005D0F53"/>
    <w:rsid w:val="005D4314"/>
    <w:rsid w:val="005D52CB"/>
    <w:rsid w:val="005F3AE8"/>
    <w:rsid w:val="005F4359"/>
    <w:rsid w:val="00602BEA"/>
    <w:rsid w:val="00611039"/>
    <w:rsid w:val="006211FA"/>
    <w:rsid w:val="00624FB9"/>
    <w:rsid w:val="006250B9"/>
    <w:rsid w:val="006272BE"/>
    <w:rsid w:val="00631330"/>
    <w:rsid w:val="006359B4"/>
    <w:rsid w:val="00636888"/>
    <w:rsid w:val="00636B66"/>
    <w:rsid w:val="00662274"/>
    <w:rsid w:val="00664F24"/>
    <w:rsid w:val="00666A44"/>
    <w:rsid w:val="00670165"/>
    <w:rsid w:val="00695BA7"/>
    <w:rsid w:val="006A2ACD"/>
    <w:rsid w:val="006B2446"/>
    <w:rsid w:val="006C65D6"/>
    <w:rsid w:val="006D5109"/>
    <w:rsid w:val="006D6FD0"/>
    <w:rsid w:val="006E2A82"/>
    <w:rsid w:val="006F3808"/>
    <w:rsid w:val="006F7A9A"/>
    <w:rsid w:val="0070062C"/>
    <w:rsid w:val="00710912"/>
    <w:rsid w:val="00711A9F"/>
    <w:rsid w:val="0071206E"/>
    <w:rsid w:val="00725486"/>
    <w:rsid w:val="00725C26"/>
    <w:rsid w:val="00734EB0"/>
    <w:rsid w:val="007360B9"/>
    <w:rsid w:val="00740B9F"/>
    <w:rsid w:val="007528EC"/>
    <w:rsid w:val="00760195"/>
    <w:rsid w:val="0077268D"/>
    <w:rsid w:val="00773F0F"/>
    <w:rsid w:val="0077539C"/>
    <w:rsid w:val="007856D7"/>
    <w:rsid w:val="007A56AE"/>
    <w:rsid w:val="007B044E"/>
    <w:rsid w:val="007B5D53"/>
    <w:rsid w:val="007C5B99"/>
    <w:rsid w:val="007C7546"/>
    <w:rsid w:val="007D784F"/>
    <w:rsid w:val="007E548D"/>
    <w:rsid w:val="007E77A6"/>
    <w:rsid w:val="007F08A6"/>
    <w:rsid w:val="007F285B"/>
    <w:rsid w:val="007F513D"/>
    <w:rsid w:val="00802770"/>
    <w:rsid w:val="00804EAD"/>
    <w:rsid w:val="00814A49"/>
    <w:rsid w:val="008165BE"/>
    <w:rsid w:val="0082759E"/>
    <w:rsid w:val="00830DE1"/>
    <w:rsid w:val="00846A9D"/>
    <w:rsid w:val="008535ED"/>
    <w:rsid w:val="00854725"/>
    <w:rsid w:val="0086007A"/>
    <w:rsid w:val="00861BCF"/>
    <w:rsid w:val="00863213"/>
    <w:rsid w:val="00863512"/>
    <w:rsid w:val="008821D4"/>
    <w:rsid w:val="00885984"/>
    <w:rsid w:val="008911D6"/>
    <w:rsid w:val="00893AE2"/>
    <w:rsid w:val="00895CC9"/>
    <w:rsid w:val="008B353B"/>
    <w:rsid w:val="008C5C59"/>
    <w:rsid w:val="008D765A"/>
    <w:rsid w:val="008D79AE"/>
    <w:rsid w:val="008E1D7E"/>
    <w:rsid w:val="008E527B"/>
    <w:rsid w:val="008F1846"/>
    <w:rsid w:val="008F2C05"/>
    <w:rsid w:val="008F61EB"/>
    <w:rsid w:val="00902F83"/>
    <w:rsid w:val="00904C5D"/>
    <w:rsid w:val="00907F9A"/>
    <w:rsid w:val="00912441"/>
    <w:rsid w:val="00915470"/>
    <w:rsid w:val="00922861"/>
    <w:rsid w:val="00937A2C"/>
    <w:rsid w:val="00973CD9"/>
    <w:rsid w:val="009826E2"/>
    <w:rsid w:val="00992FE2"/>
    <w:rsid w:val="00997E51"/>
    <w:rsid w:val="009A4540"/>
    <w:rsid w:val="009A466A"/>
    <w:rsid w:val="009C11E0"/>
    <w:rsid w:val="009C2FFD"/>
    <w:rsid w:val="009C4938"/>
    <w:rsid w:val="009C6455"/>
    <w:rsid w:val="009C7F74"/>
    <w:rsid w:val="009E2CE4"/>
    <w:rsid w:val="009E5403"/>
    <w:rsid w:val="009F179B"/>
    <w:rsid w:val="009F302F"/>
    <w:rsid w:val="009F4FD5"/>
    <w:rsid w:val="009F5F5C"/>
    <w:rsid w:val="009F70EC"/>
    <w:rsid w:val="00A05B18"/>
    <w:rsid w:val="00A0772B"/>
    <w:rsid w:val="00A14207"/>
    <w:rsid w:val="00A27592"/>
    <w:rsid w:val="00A32410"/>
    <w:rsid w:val="00A334E9"/>
    <w:rsid w:val="00A40B08"/>
    <w:rsid w:val="00A41D25"/>
    <w:rsid w:val="00A42490"/>
    <w:rsid w:val="00A475A3"/>
    <w:rsid w:val="00A61821"/>
    <w:rsid w:val="00A6534C"/>
    <w:rsid w:val="00A771DA"/>
    <w:rsid w:val="00A900EE"/>
    <w:rsid w:val="00AB1D32"/>
    <w:rsid w:val="00AB3761"/>
    <w:rsid w:val="00AB5BE9"/>
    <w:rsid w:val="00AB6F0A"/>
    <w:rsid w:val="00AC26D1"/>
    <w:rsid w:val="00AD6AD7"/>
    <w:rsid w:val="00B00CED"/>
    <w:rsid w:val="00B141FF"/>
    <w:rsid w:val="00B238B0"/>
    <w:rsid w:val="00B337FC"/>
    <w:rsid w:val="00B33A08"/>
    <w:rsid w:val="00B47820"/>
    <w:rsid w:val="00B50CF5"/>
    <w:rsid w:val="00B64230"/>
    <w:rsid w:val="00B65CC4"/>
    <w:rsid w:val="00B670AF"/>
    <w:rsid w:val="00B670CB"/>
    <w:rsid w:val="00B67B42"/>
    <w:rsid w:val="00B70B53"/>
    <w:rsid w:val="00B77916"/>
    <w:rsid w:val="00B815DC"/>
    <w:rsid w:val="00B81DAF"/>
    <w:rsid w:val="00B90F29"/>
    <w:rsid w:val="00B93E29"/>
    <w:rsid w:val="00B97875"/>
    <w:rsid w:val="00BA059A"/>
    <w:rsid w:val="00BB0CA0"/>
    <w:rsid w:val="00BB22D2"/>
    <w:rsid w:val="00BB37CC"/>
    <w:rsid w:val="00BB4618"/>
    <w:rsid w:val="00BC4966"/>
    <w:rsid w:val="00BD08B4"/>
    <w:rsid w:val="00BD0D45"/>
    <w:rsid w:val="00BD5953"/>
    <w:rsid w:val="00BD6430"/>
    <w:rsid w:val="00BE2B58"/>
    <w:rsid w:val="00BE7740"/>
    <w:rsid w:val="00BF18DB"/>
    <w:rsid w:val="00C037CB"/>
    <w:rsid w:val="00C066ED"/>
    <w:rsid w:val="00C10793"/>
    <w:rsid w:val="00C1259E"/>
    <w:rsid w:val="00C15544"/>
    <w:rsid w:val="00C15E56"/>
    <w:rsid w:val="00C250AC"/>
    <w:rsid w:val="00C269FC"/>
    <w:rsid w:val="00C27136"/>
    <w:rsid w:val="00C27FF3"/>
    <w:rsid w:val="00C3243F"/>
    <w:rsid w:val="00C34C6E"/>
    <w:rsid w:val="00C373DA"/>
    <w:rsid w:val="00C41FB7"/>
    <w:rsid w:val="00C5084B"/>
    <w:rsid w:val="00C5184F"/>
    <w:rsid w:val="00C53801"/>
    <w:rsid w:val="00C55FF1"/>
    <w:rsid w:val="00C60BF3"/>
    <w:rsid w:val="00C6505C"/>
    <w:rsid w:val="00C65967"/>
    <w:rsid w:val="00C77C57"/>
    <w:rsid w:val="00C8381B"/>
    <w:rsid w:val="00C918CF"/>
    <w:rsid w:val="00C91918"/>
    <w:rsid w:val="00C936A1"/>
    <w:rsid w:val="00C9414A"/>
    <w:rsid w:val="00C96E0D"/>
    <w:rsid w:val="00CA01EE"/>
    <w:rsid w:val="00CB22A2"/>
    <w:rsid w:val="00CC2E90"/>
    <w:rsid w:val="00CD2CA8"/>
    <w:rsid w:val="00CD4403"/>
    <w:rsid w:val="00CE0673"/>
    <w:rsid w:val="00CE2FC3"/>
    <w:rsid w:val="00CE3328"/>
    <w:rsid w:val="00CE3718"/>
    <w:rsid w:val="00CE61AA"/>
    <w:rsid w:val="00CF416C"/>
    <w:rsid w:val="00CF48D9"/>
    <w:rsid w:val="00CF6067"/>
    <w:rsid w:val="00D0490A"/>
    <w:rsid w:val="00D22F69"/>
    <w:rsid w:val="00D51A6E"/>
    <w:rsid w:val="00D53706"/>
    <w:rsid w:val="00D577CC"/>
    <w:rsid w:val="00D606D8"/>
    <w:rsid w:val="00D63561"/>
    <w:rsid w:val="00D63ACE"/>
    <w:rsid w:val="00D667A5"/>
    <w:rsid w:val="00D6713B"/>
    <w:rsid w:val="00D74A49"/>
    <w:rsid w:val="00D9438D"/>
    <w:rsid w:val="00DA6F49"/>
    <w:rsid w:val="00DB11C7"/>
    <w:rsid w:val="00DB41C6"/>
    <w:rsid w:val="00DC100E"/>
    <w:rsid w:val="00DC20F0"/>
    <w:rsid w:val="00DC5C9D"/>
    <w:rsid w:val="00DD0B3C"/>
    <w:rsid w:val="00DD482B"/>
    <w:rsid w:val="00DD5184"/>
    <w:rsid w:val="00DE3B27"/>
    <w:rsid w:val="00DE4385"/>
    <w:rsid w:val="00DE6FF5"/>
    <w:rsid w:val="00DF4F50"/>
    <w:rsid w:val="00E11725"/>
    <w:rsid w:val="00E254C8"/>
    <w:rsid w:val="00E25EE5"/>
    <w:rsid w:val="00E32108"/>
    <w:rsid w:val="00E43CDC"/>
    <w:rsid w:val="00E5425E"/>
    <w:rsid w:val="00E54BCF"/>
    <w:rsid w:val="00E66BE6"/>
    <w:rsid w:val="00E6772D"/>
    <w:rsid w:val="00E8215B"/>
    <w:rsid w:val="00E86471"/>
    <w:rsid w:val="00E95F6A"/>
    <w:rsid w:val="00EA2662"/>
    <w:rsid w:val="00EA2BBE"/>
    <w:rsid w:val="00EB6095"/>
    <w:rsid w:val="00EB7914"/>
    <w:rsid w:val="00EC3B5A"/>
    <w:rsid w:val="00EC5536"/>
    <w:rsid w:val="00ED6D05"/>
    <w:rsid w:val="00EE7D80"/>
    <w:rsid w:val="00EF3034"/>
    <w:rsid w:val="00EF5745"/>
    <w:rsid w:val="00F010FA"/>
    <w:rsid w:val="00F025E1"/>
    <w:rsid w:val="00F1028B"/>
    <w:rsid w:val="00F103D7"/>
    <w:rsid w:val="00F1123A"/>
    <w:rsid w:val="00F24761"/>
    <w:rsid w:val="00F26EB0"/>
    <w:rsid w:val="00F3267A"/>
    <w:rsid w:val="00F37A5D"/>
    <w:rsid w:val="00F40795"/>
    <w:rsid w:val="00F41363"/>
    <w:rsid w:val="00F428B8"/>
    <w:rsid w:val="00F42A85"/>
    <w:rsid w:val="00F42BB6"/>
    <w:rsid w:val="00F56627"/>
    <w:rsid w:val="00F65598"/>
    <w:rsid w:val="00F65624"/>
    <w:rsid w:val="00F65B42"/>
    <w:rsid w:val="00F65E24"/>
    <w:rsid w:val="00F841EA"/>
    <w:rsid w:val="00F86ADA"/>
    <w:rsid w:val="00F920CA"/>
    <w:rsid w:val="00FA24CE"/>
    <w:rsid w:val="00FB3402"/>
    <w:rsid w:val="00FB63D6"/>
    <w:rsid w:val="00FC5E2B"/>
    <w:rsid w:val="00FD0B62"/>
    <w:rsid w:val="00FD2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3E3B"/>
  <w15:chartTrackingRefBased/>
  <w15:docId w15:val="{CA7F3340-D5EA-4D23-83EC-A3AEFC2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EC"/>
    <w:pPr>
      <w:spacing w:after="0" w:line="240" w:lineRule="auto"/>
    </w:pPr>
    <w:rPr>
      <w:rFonts w:ascii="Times New Roman" w:eastAsia="Times New Roman"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FD0"/>
    <w:rPr>
      <w:rFonts w:ascii="Segoe UI" w:hAnsi="Segoe UI" w:cs="Segoe UI"/>
      <w:sz w:val="18"/>
      <w:szCs w:val="18"/>
    </w:rPr>
  </w:style>
  <w:style w:type="character" w:customStyle="1" w:styleId="a4">
    <w:name w:val="Текст выноски Знак"/>
    <w:basedOn w:val="a0"/>
    <w:link w:val="a3"/>
    <w:uiPriority w:val="99"/>
    <w:semiHidden/>
    <w:rsid w:val="006D6FD0"/>
    <w:rPr>
      <w:rFonts w:ascii="Segoe UI" w:hAnsi="Segoe UI" w:cs="Segoe UI"/>
      <w:sz w:val="18"/>
      <w:szCs w:val="18"/>
    </w:rPr>
  </w:style>
  <w:style w:type="paragraph" w:customStyle="1" w:styleId="tv213">
    <w:name w:val="tv213"/>
    <w:basedOn w:val="a"/>
    <w:rsid w:val="006D6FD0"/>
    <w:pPr>
      <w:spacing w:before="100" w:beforeAutospacing="1" w:after="100" w:afterAutospacing="1"/>
    </w:pPr>
  </w:style>
  <w:style w:type="paragraph" w:styleId="a5">
    <w:name w:val="header"/>
    <w:basedOn w:val="a"/>
    <w:link w:val="a6"/>
    <w:uiPriority w:val="99"/>
    <w:unhideWhenUsed/>
    <w:rsid w:val="006D6FD0"/>
    <w:pPr>
      <w:tabs>
        <w:tab w:val="center" w:pos="4153"/>
        <w:tab w:val="right" w:pos="8306"/>
      </w:tabs>
    </w:pPr>
  </w:style>
  <w:style w:type="character" w:customStyle="1" w:styleId="a6">
    <w:name w:val="Верхний колонтитул Знак"/>
    <w:basedOn w:val="a0"/>
    <w:link w:val="a5"/>
    <w:uiPriority w:val="99"/>
    <w:rsid w:val="006D6FD0"/>
    <w:rPr>
      <w:rFonts w:ascii="Times New Roman" w:eastAsia="Times New Roman" w:hAnsi="Times New Roman" w:cs="Times New Roman"/>
      <w:sz w:val="24"/>
      <w:szCs w:val="24"/>
      <w:lang w:eastAsia="lv-LV"/>
    </w:rPr>
  </w:style>
  <w:style w:type="paragraph" w:styleId="a7">
    <w:name w:val="footer"/>
    <w:basedOn w:val="a"/>
    <w:link w:val="a8"/>
    <w:uiPriority w:val="99"/>
    <w:unhideWhenUsed/>
    <w:rsid w:val="006D6FD0"/>
    <w:pPr>
      <w:tabs>
        <w:tab w:val="center" w:pos="4153"/>
        <w:tab w:val="right" w:pos="8306"/>
      </w:tabs>
    </w:pPr>
  </w:style>
  <w:style w:type="character" w:customStyle="1" w:styleId="a8">
    <w:name w:val="Нижний колонтитул Знак"/>
    <w:basedOn w:val="a0"/>
    <w:link w:val="a7"/>
    <w:uiPriority w:val="99"/>
    <w:rsid w:val="006D6FD0"/>
    <w:rPr>
      <w:rFonts w:ascii="Times New Roman" w:eastAsia="Times New Roman" w:hAnsi="Times New Roman" w:cs="Times New Roman"/>
      <w:sz w:val="24"/>
      <w:szCs w:val="24"/>
      <w:lang w:eastAsia="lv-LV"/>
    </w:rPr>
  </w:style>
  <w:style w:type="paragraph" w:styleId="a9">
    <w:name w:val="List Paragraph"/>
    <w:basedOn w:val="a"/>
    <w:uiPriority w:val="34"/>
    <w:qFormat/>
    <w:rsid w:val="00252BAD"/>
    <w:pPr>
      <w:ind w:left="720"/>
      <w:contextualSpacing/>
    </w:pPr>
  </w:style>
  <w:style w:type="paragraph" w:styleId="aa">
    <w:name w:val="annotation text"/>
    <w:basedOn w:val="a"/>
    <w:link w:val="ab"/>
    <w:uiPriority w:val="99"/>
    <w:unhideWhenUsed/>
    <w:rsid w:val="00B47820"/>
    <w:rPr>
      <w:sz w:val="20"/>
      <w:szCs w:val="20"/>
    </w:rPr>
  </w:style>
  <w:style w:type="character" w:customStyle="1" w:styleId="ab">
    <w:name w:val="Текст примечания Знак"/>
    <w:basedOn w:val="a0"/>
    <w:link w:val="aa"/>
    <w:uiPriority w:val="99"/>
    <w:rsid w:val="00B47820"/>
    <w:rPr>
      <w:rFonts w:ascii="Times New Roman" w:eastAsia="Times New Roman" w:hAnsi="Times New Roman" w:cs="Times New Roman"/>
      <w:sz w:val="20"/>
      <w:szCs w:val="20"/>
      <w:lang w:eastAsia="lv-LV"/>
    </w:rPr>
  </w:style>
  <w:style w:type="character" w:styleId="ac">
    <w:name w:val="annotation reference"/>
    <w:basedOn w:val="a0"/>
    <w:uiPriority w:val="99"/>
    <w:semiHidden/>
    <w:unhideWhenUsed/>
    <w:rsid w:val="00760195"/>
    <w:rPr>
      <w:sz w:val="16"/>
      <w:szCs w:val="16"/>
    </w:rPr>
  </w:style>
  <w:style w:type="paragraph" w:styleId="ad">
    <w:name w:val="annotation subject"/>
    <w:basedOn w:val="aa"/>
    <w:next w:val="aa"/>
    <w:link w:val="ae"/>
    <w:uiPriority w:val="99"/>
    <w:semiHidden/>
    <w:unhideWhenUsed/>
    <w:rsid w:val="00760195"/>
    <w:rPr>
      <w:b/>
      <w:bCs/>
    </w:rPr>
  </w:style>
  <w:style w:type="character" w:customStyle="1" w:styleId="ae">
    <w:name w:val="Тема примечания Знак"/>
    <w:basedOn w:val="ab"/>
    <w:link w:val="ad"/>
    <w:uiPriority w:val="99"/>
    <w:semiHidden/>
    <w:rsid w:val="00760195"/>
    <w:rPr>
      <w:rFonts w:ascii="Times New Roman" w:eastAsia="Times New Roman" w:hAnsi="Times New Roman" w:cs="Times New Roman"/>
      <w:b/>
      <w:bCs/>
      <w:sz w:val="20"/>
      <w:szCs w:val="20"/>
      <w:lang w:eastAsia="lv-LV"/>
    </w:rPr>
  </w:style>
  <w:style w:type="paragraph" w:styleId="af">
    <w:name w:val="Body Text"/>
    <w:basedOn w:val="a"/>
    <w:link w:val="af0"/>
    <w:rsid w:val="00E86471"/>
    <w:pPr>
      <w:jc w:val="center"/>
    </w:pPr>
    <w:rPr>
      <w:szCs w:val="20"/>
      <w:lang w:eastAsia="en-US"/>
    </w:rPr>
  </w:style>
  <w:style w:type="character" w:customStyle="1" w:styleId="af0">
    <w:name w:val="Основной текст Знак"/>
    <w:basedOn w:val="a0"/>
    <w:link w:val="af"/>
    <w:rsid w:val="00E86471"/>
    <w:rPr>
      <w:rFonts w:ascii="Times New Roman" w:eastAsia="Times New Roman" w:hAnsi="Times New Roman" w:cs="Times New Roman"/>
      <w:sz w:val="24"/>
      <w:szCs w:val="20"/>
    </w:rPr>
  </w:style>
  <w:style w:type="paragraph" w:styleId="af1">
    <w:name w:val="footnote text"/>
    <w:basedOn w:val="a"/>
    <w:link w:val="af2"/>
    <w:uiPriority w:val="99"/>
    <w:semiHidden/>
    <w:unhideWhenUsed/>
    <w:rsid w:val="008C5C59"/>
    <w:rPr>
      <w:sz w:val="20"/>
      <w:szCs w:val="20"/>
    </w:rPr>
  </w:style>
  <w:style w:type="character" w:customStyle="1" w:styleId="af2">
    <w:name w:val="Текст сноски Знак"/>
    <w:basedOn w:val="a0"/>
    <w:link w:val="af1"/>
    <w:uiPriority w:val="99"/>
    <w:semiHidden/>
    <w:rsid w:val="008C5C59"/>
    <w:rPr>
      <w:rFonts w:ascii="Times New Roman" w:eastAsia="Times New Roman" w:hAnsi="Times New Roman" w:cs="Times New Roman"/>
      <w:sz w:val="20"/>
      <w:szCs w:val="20"/>
      <w:lang w:eastAsia="lv-LV"/>
    </w:rPr>
  </w:style>
  <w:style w:type="character" w:styleId="af3">
    <w:name w:val="footnote reference"/>
    <w:basedOn w:val="a0"/>
    <w:uiPriority w:val="99"/>
    <w:semiHidden/>
    <w:unhideWhenUsed/>
    <w:rsid w:val="008C5C59"/>
    <w:rPr>
      <w:vertAlign w:val="superscript"/>
    </w:rPr>
  </w:style>
  <w:style w:type="paragraph" w:styleId="af4">
    <w:name w:val="No Spacing"/>
    <w:link w:val="af5"/>
    <w:uiPriority w:val="1"/>
    <w:qFormat/>
    <w:rsid w:val="00C6505C"/>
    <w:pPr>
      <w:spacing w:after="0" w:line="240" w:lineRule="auto"/>
    </w:pPr>
    <w:rPr>
      <w:rFonts w:ascii="Times New Roman" w:eastAsia="Calibri" w:hAnsi="Times New Roman" w:cs="Times New Roman"/>
    </w:rPr>
  </w:style>
  <w:style w:type="character" w:customStyle="1" w:styleId="af5">
    <w:name w:val="Без интервала Знак"/>
    <w:basedOn w:val="a0"/>
    <w:link w:val="af4"/>
    <w:uiPriority w:val="1"/>
    <w:rsid w:val="00C6505C"/>
    <w:rPr>
      <w:rFonts w:ascii="Times New Roman" w:eastAsia="Calibri" w:hAnsi="Times New Roman" w:cs="Times New Roman"/>
    </w:rPr>
  </w:style>
  <w:style w:type="paragraph" w:customStyle="1" w:styleId="naisf">
    <w:name w:val="naisf"/>
    <w:basedOn w:val="a"/>
    <w:rsid w:val="00D0490A"/>
    <w:pPr>
      <w:spacing w:before="75" w:after="75"/>
      <w:ind w:firstLine="375"/>
      <w:jc w:val="both"/>
    </w:pPr>
  </w:style>
  <w:style w:type="character" w:styleId="af6">
    <w:name w:val="Hyperlink"/>
    <w:basedOn w:val="a0"/>
    <w:uiPriority w:val="99"/>
    <w:semiHidden/>
    <w:unhideWhenUsed/>
    <w:rsid w:val="00497423"/>
    <w:rPr>
      <w:color w:val="0563C1"/>
      <w:u w:val="single"/>
    </w:rPr>
  </w:style>
  <w:style w:type="paragraph" w:styleId="af7">
    <w:name w:val="Revision"/>
    <w:hidden/>
    <w:uiPriority w:val="99"/>
    <w:semiHidden/>
    <w:rsid w:val="00734EB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800">
      <w:bodyDiv w:val="1"/>
      <w:marLeft w:val="0"/>
      <w:marRight w:val="0"/>
      <w:marTop w:val="0"/>
      <w:marBottom w:val="0"/>
      <w:divBdr>
        <w:top w:val="none" w:sz="0" w:space="0" w:color="auto"/>
        <w:left w:val="none" w:sz="0" w:space="0" w:color="auto"/>
        <w:bottom w:val="none" w:sz="0" w:space="0" w:color="auto"/>
        <w:right w:val="none" w:sz="0" w:space="0" w:color="auto"/>
      </w:divBdr>
    </w:div>
    <w:div w:id="96605260">
      <w:bodyDiv w:val="1"/>
      <w:marLeft w:val="0"/>
      <w:marRight w:val="0"/>
      <w:marTop w:val="0"/>
      <w:marBottom w:val="0"/>
      <w:divBdr>
        <w:top w:val="none" w:sz="0" w:space="0" w:color="auto"/>
        <w:left w:val="none" w:sz="0" w:space="0" w:color="auto"/>
        <w:bottom w:val="none" w:sz="0" w:space="0" w:color="auto"/>
        <w:right w:val="none" w:sz="0" w:space="0" w:color="auto"/>
      </w:divBdr>
    </w:div>
    <w:div w:id="202787390">
      <w:bodyDiv w:val="1"/>
      <w:marLeft w:val="0"/>
      <w:marRight w:val="0"/>
      <w:marTop w:val="0"/>
      <w:marBottom w:val="0"/>
      <w:divBdr>
        <w:top w:val="none" w:sz="0" w:space="0" w:color="auto"/>
        <w:left w:val="none" w:sz="0" w:space="0" w:color="auto"/>
        <w:bottom w:val="none" w:sz="0" w:space="0" w:color="auto"/>
        <w:right w:val="none" w:sz="0" w:space="0" w:color="auto"/>
      </w:divBdr>
    </w:div>
    <w:div w:id="464932791">
      <w:bodyDiv w:val="1"/>
      <w:marLeft w:val="0"/>
      <w:marRight w:val="0"/>
      <w:marTop w:val="0"/>
      <w:marBottom w:val="0"/>
      <w:divBdr>
        <w:top w:val="none" w:sz="0" w:space="0" w:color="auto"/>
        <w:left w:val="none" w:sz="0" w:space="0" w:color="auto"/>
        <w:bottom w:val="none" w:sz="0" w:space="0" w:color="auto"/>
        <w:right w:val="none" w:sz="0" w:space="0" w:color="auto"/>
      </w:divBdr>
    </w:div>
    <w:div w:id="517617346">
      <w:bodyDiv w:val="1"/>
      <w:marLeft w:val="0"/>
      <w:marRight w:val="0"/>
      <w:marTop w:val="0"/>
      <w:marBottom w:val="0"/>
      <w:divBdr>
        <w:top w:val="none" w:sz="0" w:space="0" w:color="auto"/>
        <w:left w:val="none" w:sz="0" w:space="0" w:color="auto"/>
        <w:bottom w:val="none" w:sz="0" w:space="0" w:color="auto"/>
        <w:right w:val="none" w:sz="0" w:space="0" w:color="auto"/>
      </w:divBdr>
    </w:div>
    <w:div w:id="520166039">
      <w:bodyDiv w:val="1"/>
      <w:marLeft w:val="0"/>
      <w:marRight w:val="0"/>
      <w:marTop w:val="0"/>
      <w:marBottom w:val="0"/>
      <w:divBdr>
        <w:top w:val="none" w:sz="0" w:space="0" w:color="auto"/>
        <w:left w:val="none" w:sz="0" w:space="0" w:color="auto"/>
        <w:bottom w:val="none" w:sz="0" w:space="0" w:color="auto"/>
        <w:right w:val="none" w:sz="0" w:space="0" w:color="auto"/>
      </w:divBdr>
    </w:div>
    <w:div w:id="700979961">
      <w:bodyDiv w:val="1"/>
      <w:marLeft w:val="0"/>
      <w:marRight w:val="0"/>
      <w:marTop w:val="0"/>
      <w:marBottom w:val="0"/>
      <w:divBdr>
        <w:top w:val="none" w:sz="0" w:space="0" w:color="auto"/>
        <w:left w:val="none" w:sz="0" w:space="0" w:color="auto"/>
        <w:bottom w:val="none" w:sz="0" w:space="0" w:color="auto"/>
        <w:right w:val="none" w:sz="0" w:space="0" w:color="auto"/>
      </w:divBdr>
    </w:div>
    <w:div w:id="794181682">
      <w:bodyDiv w:val="1"/>
      <w:marLeft w:val="0"/>
      <w:marRight w:val="0"/>
      <w:marTop w:val="0"/>
      <w:marBottom w:val="0"/>
      <w:divBdr>
        <w:top w:val="none" w:sz="0" w:space="0" w:color="auto"/>
        <w:left w:val="none" w:sz="0" w:space="0" w:color="auto"/>
        <w:bottom w:val="none" w:sz="0" w:space="0" w:color="auto"/>
        <w:right w:val="none" w:sz="0" w:space="0" w:color="auto"/>
      </w:divBdr>
    </w:div>
    <w:div w:id="809858677">
      <w:bodyDiv w:val="1"/>
      <w:marLeft w:val="0"/>
      <w:marRight w:val="0"/>
      <w:marTop w:val="0"/>
      <w:marBottom w:val="0"/>
      <w:divBdr>
        <w:top w:val="none" w:sz="0" w:space="0" w:color="auto"/>
        <w:left w:val="none" w:sz="0" w:space="0" w:color="auto"/>
        <w:bottom w:val="none" w:sz="0" w:space="0" w:color="auto"/>
        <w:right w:val="none" w:sz="0" w:space="0" w:color="auto"/>
      </w:divBdr>
    </w:div>
    <w:div w:id="826020543">
      <w:bodyDiv w:val="1"/>
      <w:marLeft w:val="0"/>
      <w:marRight w:val="0"/>
      <w:marTop w:val="0"/>
      <w:marBottom w:val="0"/>
      <w:divBdr>
        <w:top w:val="none" w:sz="0" w:space="0" w:color="auto"/>
        <w:left w:val="none" w:sz="0" w:space="0" w:color="auto"/>
        <w:bottom w:val="none" w:sz="0" w:space="0" w:color="auto"/>
        <w:right w:val="none" w:sz="0" w:space="0" w:color="auto"/>
      </w:divBdr>
    </w:div>
    <w:div w:id="872691743">
      <w:bodyDiv w:val="1"/>
      <w:marLeft w:val="0"/>
      <w:marRight w:val="0"/>
      <w:marTop w:val="0"/>
      <w:marBottom w:val="0"/>
      <w:divBdr>
        <w:top w:val="none" w:sz="0" w:space="0" w:color="auto"/>
        <w:left w:val="none" w:sz="0" w:space="0" w:color="auto"/>
        <w:bottom w:val="none" w:sz="0" w:space="0" w:color="auto"/>
        <w:right w:val="none" w:sz="0" w:space="0" w:color="auto"/>
      </w:divBdr>
    </w:div>
    <w:div w:id="888810271">
      <w:bodyDiv w:val="1"/>
      <w:marLeft w:val="0"/>
      <w:marRight w:val="0"/>
      <w:marTop w:val="0"/>
      <w:marBottom w:val="0"/>
      <w:divBdr>
        <w:top w:val="none" w:sz="0" w:space="0" w:color="auto"/>
        <w:left w:val="none" w:sz="0" w:space="0" w:color="auto"/>
        <w:bottom w:val="none" w:sz="0" w:space="0" w:color="auto"/>
        <w:right w:val="none" w:sz="0" w:space="0" w:color="auto"/>
      </w:divBdr>
    </w:div>
    <w:div w:id="1108430082">
      <w:bodyDiv w:val="1"/>
      <w:marLeft w:val="0"/>
      <w:marRight w:val="0"/>
      <w:marTop w:val="0"/>
      <w:marBottom w:val="0"/>
      <w:divBdr>
        <w:top w:val="none" w:sz="0" w:space="0" w:color="auto"/>
        <w:left w:val="none" w:sz="0" w:space="0" w:color="auto"/>
        <w:bottom w:val="none" w:sz="0" w:space="0" w:color="auto"/>
        <w:right w:val="none" w:sz="0" w:space="0" w:color="auto"/>
      </w:divBdr>
    </w:div>
    <w:div w:id="1286812321">
      <w:bodyDiv w:val="1"/>
      <w:marLeft w:val="0"/>
      <w:marRight w:val="0"/>
      <w:marTop w:val="0"/>
      <w:marBottom w:val="0"/>
      <w:divBdr>
        <w:top w:val="none" w:sz="0" w:space="0" w:color="auto"/>
        <w:left w:val="none" w:sz="0" w:space="0" w:color="auto"/>
        <w:bottom w:val="none" w:sz="0" w:space="0" w:color="auto"/>
        <w:right w:val="none" w:sz="0" w:space="0" w:color="auto"/>
      </w:divBdr>
    </w:div>
    <w:div w:id="1310327907">
      <w:bodyDiv w:val="1"/>
      <w:marLeft w:val="0"/>
      <w:marRight w:val="0"/>
      <w:marTop w:val="0"/>
      <w:marBottom w:val="0"/>
      <w:divBdr>
        <w:top w:val="none" w:sz="0" w:space="0" w:color="auto"/>
        <w:left w:val="none" w:sz="0" w:space="0" w:color="auto"/>
        <w:bottom w:val="none" w:sz="0" w:space="0" w:color="auto"/>
        <w:right w:val="none" w:sz="0" w:space="0" w:color="auto"/>
      </w:divBdr>
    </w:div>
    <w:div w:id="1386374016">
      <w:bodyDiv w:val="1"/>
      <w:marLeft w:val="0"/>
      <w:marRight w:val="0"/>
      <w:marTop w:val="0"/>
      <w:marBottom w:val="0"/>
      <w:divBdr>
        <w:top w:val="none" w:sz="0" w:space="0" w:color="auto"/>
        <w:left w:val="none" w:sz="0" w:space="0" w:color="auto"/>
        <w:bottom w:val="none" w:sz="0" w:space="0" w:color="auto"/>
        <w:right w:val="none" w:sz="0" w:space="0" w:color="auto"/>
      </w:divBdr>
    </w:div>
    <w:div w:id="1575437113">
      <w:bodyDiv w:val="1"/>
      <w:marLeft w:val="0"/>
      <w:marRight w:val="0"/>
      <w:marTop w:val="0"/>
      <w:marBottom w:val="0"/>
      <w:divBdr>
        <w:top w:val="none" w:sz="0" w:space="0" w:color="auto"/>
        <w:left w:val="none" w:sz="0" w:space="0" w:color="auto"/>
        <w:bottom w:val="none" w:sz="0" w:space="0" w:color="auto"/>
        <w:right w:val="none" w:sz="0" w:space="0" w:color="auto"/>
      </w:divBdr>
    </w:div>
    <w:div w:id="1618678531">
      <w:bodyDiv w:val="1"/>
      <w:marLeft w:val="0"/>
      <w:marRight w:val="0"/>
      <w:marTop w:val="0"/>
      <w:marBottom w:val="0"/>
      <w:divBdr>
        <w:top w:val="none" w:sz="0" w:space="0" w:color="auto"/>
        <w:left w:val="none" w:sz="0" w:space="0" w:color="auto"/>
        <w:bottom w:val="none" w:sz="0" w:space="0" w:color="auto"/>
        <w:right w:val="none" w:sz="0" w:space="0" w:color="auto"/>
      </w:divBdr>
    </w:div>
    <w:div w:id="1783987667">
      <w:bodyDiv w:val="1"/>
      <w:marLeft w:val="0"/>
      <w:marRight w:val="0"/>
      <w:marTop w:val="0"/>
      <w:marBottom w:val="0"/>
      <w:divBdr>
        <w:top w:val="none" w:sz="0" w:space="0" w:color="auto"/>
        <w:left w:val="none" w:sz="0" w:space="0" w:color="auto"/>
        <w:bottom w:val="none" w:sz="0" w:space="0" w:color="auto"/>
        <w:right w:val="none" w:sz="0" w:space="0" w:color="auto"/>
      </w:divBdr>
    </w:div>
    <w:div w:id="1896888502">
      <w:bodyDiv w:val="1"/>
      <w:marLeft w:val="0"/>
      <w:marRight w:val="0"/>
      <w:marTop w:val="0"/>
      <w:marBottom w:val="0"/>
      <w:divBdr>
        <w:top w:val="none" w:sz="0" w:space="0" w:color="auto"/>
        <w:left w:val="none" w:sz="0" w:space="0" w:color="auto"/>
        <w:bottom w:val="none" w:sz="0" w:space="0" w:color="auto"/>
        <w:right w:val="none" w:sz="0" w:space="0" w:color="auto"/>
      </w:divBdr>
    </w:div>
    <w:div w:id="1984889973">
      <w:bodyDiv w:val="1"/>
      <w:marLeft w:val="0"/>
      <w:marRight w:val="0"/>
      <w:marTop w:val="0"/>
      <w:marBottom w:val="0"/>
      <w:divBdr>
        <w:top w:val="none" w:sz="0" w:space="0" w:color="auto"/>
        <w:left w:val="none" w:sz="0" w:space="0" w:color="auto"/>
        <w:bottom w:val="none" w:sz="0" w:space="0" w:color="auto"/>
        <w:right w:val="none" w:sz="0" w:space="0" w:color="auto"/>
      </w:divBdr>
    </w:div>
    <w:div w:id="20299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mbile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TDFILE\Dotacijas\2020_gads_zaud.komp\IZ_2020_finansejums\Inform_IZ_2018_2020_tendenc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istine\AppData\Local\Microsoft\Windows\INetCache\Content.Outlook\R6MWRIWU\Pasazieru_plusma_autobusi_vilcieni_STP.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istine\AppData\Local\Microsoft\Windows\INetCache\Content.Outlook\R6MWRIWU\Pasazieru_plusma_autobusi_vilcieni_ST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TDFILE\Dotacijas\2020_gads_zaud.komp\IZ_2020_finansejums\Inform_IZ_2018_2020_tendenc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TDFILE\Dotacijas\2020_gads_zaud.komp\IZ_2020_finansejums\Inform_IZ_2018_2020_tendenc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Jedox_Pas!$F$58</c:f>
              <c:strCache>
                <c:ptCount val="1"/>
                <c:pt idx="0">
                  <c:v>2016</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Jedox_Pas!$E$59:$E$61</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Jedox_Pas!$F$59:$F$61</c:f>
              <c:numCache>
                <c:formatCode>#,##0</c:formatCode>
                <c:ptCount val="3"/>
                <c:pt idx="0">
                  <c:v>11067198</c:v>
                </c:pt>
                <c:pt idx="1">
                  <c:v>18820255</c:v>
                </c:pt>
                <c:pt idx="2">
                  <c:v>17094859</c:v>
                </c:pt>
              </c:numCache>
            </c:numRef>
          </c:val>
          <c:extLst>
            <c:ext xmlns:c16="http://schemas.microsoft.com/office/drawing/2014/chart" uri="{C3380CC4-5D6E-409C-BE32-E72D297353CC}">
              <c16:uniqueId val="{00000000-CEEF-4F27-A87C-EE2D19266048}"/>
            </c:ext>
          </c:extLst>
        </c:ser>
        <c:ser>
          <c:idx val="1"/>
          <c:order val="1"/>
          <c:tx>
            <c:strRef>
              <c:f>Jedox_Pas!$G$58</c:f>
              <c:strCache>
                <c:ptCount val="1"/>
                <c:pt idx="0">
                  <c:v>2017</c:v>
                </c:pt>
              </c:strCache>
            </c:strRef>
          </c:tx>
          <c:spPr>
            <a:solidFill>
              <a:schemeClr val="accent2"/>
            </a:solidFill>
            <a:ln>
              <a:noFill/>
            </a:ln>
            <a:effectLst/>
          </c:spPr>
          <c:invertIfNegative val="0"/>
          <c:cat>
            <c:strRef>
              <c:f>Jedox_Pas!$E$59:$E$61</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Jedox_Pas!$G$59:$G$61</c:f>
              <c:numCache>
                <c:formatCode>#,##0</c:formatCode>
                <c:ptCount val="3"/>
                <c:pt idx="0">
                  <c:v>10741448</c:v>
                </c:pt>
                <c:pt idx="1">
                  <c:v>18464591</c:v>
                </c:pt>
                <c:pt idx="2">
                  <c:v>17336048</c:v>
                </c:pt>
              </c:numCache>
            </c:numRef>
          </c:val>
          <c:extLst>
            <c:ext xmlns:c16="http://schemas.microsoft.com/office/drawing/2014/chart" uri="{C3380CC4-5D6E-409C-BE32-E72D297353CC}">
              <c16:uniqueId val="{00000001-CEEF-4F27-A87C-EE2D19266048}"/>
            </c:ext>
          </c:extLst>
        </c:ser>
        <c:ser>
          <c:idx val="2"/>
          <c:order val="2"/>
          <c:tx>
            <c:strRef>
              <c:f>Jedox_Pas!$H$58</c:f>
              <c:strCache>
                <c:ptCount val="1"/>
                <c:pt idx="0">
                  <c:v>2018</c:v>
                </c:pt>
              </c:strCache>
            </c:strRef>
          </c:tx>
          <c:spPr>
            <a:solidFill>
              <a:schemeClr val="accent3"/>
            </a:solidFill>
            <a:ln>
              <a:noFill/>
            </a:ln>
            <a:effectLst/>
          </c:spPr>
          <c:invertIfNegative val="0"/>
          <c:cat>
            <c:strRef>
              <c:f>Jedox_Pas!$E$59:$E$61</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Jedox_Pas!$H$59:$H$61</c:f>
              <c:numCache>
                <c:formatCode>#,##0</c:formatCode>
                <c:ptCount val="3"/>
                <c:pt idx="0">
                  <c:v>10919461</c:v>
                </c:pt>
                <c:pt idx="1">
                  <c:v>18507162</c:v>
                </c:pt>
                <c:pt idx="2">
                  <c:v>18088048</c:v>
                </c:pt>
              </c:numCache>
            </c:numRef>
          </c:val>
          <c:extLst>
            <c:ext xmlns:c16="http://schemas.microsoft.com/office/drawing/2014/chart" uri="{C3380CC4-5D6E-409C-BE32-E72D297353CC}">
              <c16:uniqueId val="{00000002-CEEF-4F27-A87C-EE2D19266048}"/>
            </c:ext>
          </c:extLst>
        </c:ser>
        <c:ser>
          <c:idx val="3"/>
          <c:order val="3"/>
          <c:tx>
            <c:strRef>
              <c:f>Jedox_Pas!$I$58</c:f>
              <c:strCache>
                <c:ptCount val="1"/>
                <c:pt idx="0">
                  <c:v>2019</c:v>
                </c:pt>
              </c:strCache>
            </c:strRef>
          </c:tx>
          <c:spPr>
            <a:solidFill>
              <a:schemeClr val="accent4"/>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Jedox_Pas!$E$59:$E$61</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Jedox_Pas!$I$59:$I$61</c:f>
              <c:numCache>
                <c:formatCode>#,##0</c:formatCode>
                <c:ptCount val="3"/>
                <c:pt idx="0">
                  <c:v>11195420</c:v>
                </c:pt>
                <c:pt idx="1">
                  <c:v>18280191</c:v>
                </c:pt>
                <c:pt idx="2">
                  <c:v>18458276</c:v>
                </c:pt>
              </c:numCache>
            </c:numRef>
          </c:val>
          <c:extLst>
            <c:ext xmlns:c16="http://schemas.microsoft.com/office/drawing/2014/chart" uri="{C3380CC4-5D6E-409C-BE32-E72D297353CC}">
              <c16:uniqueId val="{00000003-CEEF-4F27-A87C-EE2D19266048}"/>
            </c:ext>
          </c:extLst>
        </c:ser>
        <c:dLbls>
          <c:showLegendKey val="0"/>
          <c:showVal val="0"/>
          <c:showCatName val="0"/>
          <c:showSerName val="0"/>
          <c:showPercent val="0"/>
          <c:showBubbleSize val="0"/>
        </c:dLbls>
        <c:gapWidth val="150"/>
        <c:axId val="294912296"/>
        <c:axId val="294912688"/>
      </c:barChart>
      <c:catAx>
        <c:axId val="29491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2688"/>
        <c:crosses val="autoZero"/>
        <c:auto val="1"/>
        <c:lblAlgn val="ctr"/>
        <c:lblOffset val="100"/>
        <c:noMultiLvlLbl val="0"/>
      </c:catAx>
      <c:valAx>
        <c:axId val="29491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2296"/>
        <c:crosses val="autoZero"/>
        <c:crossBetween val="between"/>
        <c:dispUnits>
          <c:builtInUnit val="millions"/>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115200286273284E-2"/>
          <c:y val="0.12636850751369885"/>
          <c:w val="0.89108393634669913"/>
          <c:h val="0.57662484426853056"/>
        </c:manualLayout>
      </c:layout>
      <c:areaChart>
        <c:grouping val="standard"/>
        <c:varyColors val="0"/>
        <c:ser>
          <c:idx val="0"/>
          <c:order val="0"/>
          <c:spPr>
            <a:solidFill>
              <a:schemeClr val="accent2">
                <a:alpha val="85000"/>
              </a:schemeClr>
            </a:solidFill>
            <a:ln>
              <a:noFill/>
            </a:ln>
            <a:effectLst>
              <a:innerShdw dist="12700" dir="16200000">
                <a:schemeClr val="lt1"/>
              </a:innerShdw>
            </a:effectLst>
          </c:spPr>
          <c:dLbls>
            <c:dLbl>
              <c:idx val="0"/>
              <c:delete val="1"/>
              <c:extLst>
                <c:ext xmlns:c15="http://schemas.microsoft.com/office/drawing/2012/chart" uri="{CE6537A1-D6FC-4f65-9D91-7224C49458BB}"/>
                <c:ext xmlns:c16="http://schemas.microsoft.com/office/drawing/2014/chart" uri="{C3380CC4-5D6E-409C-BE32-E72D297353CC}">
                  <c16:uniqueId val="{00000000-D83E-46E7-B91B-C7F711E36BB2}"/>
                </c:ext>
              </c:extLst>
            </c:dLbl>
            <c:dLbl>
              <c:idx val="1"/>
              <c:layout>
                <c:manualLayout>
                  <c:x val="2.9583725607668601E-2"/>
                  <c:y val="-0.25226488734362751"/>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fld id="{CD149C7B-9739-4AF7-A9F7-CD217B5CB5C4}" type="VALUE">
                      <a:rPr lang="en-US" sz="800" b="1">
                        <a:solidFill>
                          <a:srgbClr val="0070C0"/>
                        </a:solidFill>
                      </a:rPr>
                      <a:pPr>
                        <a:defRPr sz="800">
                          <a:solidFill>
                            <a:srgbClr val="0070C0"/>
                          </a:solidFill>
                        </a:defRPr>
                      </a:pPr>
                      <a:t>[ЗНАЧЕНИЕ]</a:t>
                    </a:fld>
                    <a:r>
                      <a:rPr lang="en-US" sz="800" b="1">
                        <a:solidFill>
                          <a:srgbClr val="0070C0"/>
                        </a:solidFill>
                      </a:rPr>
                      <a:t> </a:t>
                    </a:r>
                  </a:p>
                  <a:p>
                    <a:pPr>
                      <a:defRPr sz="800">
                        <a:solidFill>
                          <a:srgbClr val="0070C0"/>
                        </a:solidFill>
                      </a:defRPr>
                    </a:pPr>
                    <a:r>
                      <a:rPr lang="en-US" sz="800" b="1">
                        <a:solidFill>
                          <a:srgbClr val="0070C0"/>
                        </a:solidFill>
                      </a:rPr>
                      <a:t>pasažieru sk.</a:t>
                    </a:r>
                  </a:p>
                  <a:p>
                    <a:pPr>
                      <a:defRPr sz="800">
                        <a:solidFill>
                          <a:srgbClr val="0070C0"/>
                        </a:solidFill>
                      </a:defRPr>
                    </a:pPr>
                    <a:r>
                      <a:rPr lang="en-US" sz="800" b="1">
                        <a:solidFill>
                          <a:srgbClr val="0070C0"/>
                        </a:solidFill>
                      </a:rPr>
                      <a:t>pirms </a:t>
                    </a:r>
                  </a:p>
                  <a:p>
                    <a:pPr>
                      <a:defRPr sz="800">
                        <a:solidFill>
                          <a:srgbClr val="0070C0"/>
                        </a:solidFill>
                      </a:defRPr>
                    </a:pPr>
                    <a:r>
                      <a:rPr lang="en-US" sz="800" b="1">
                        <a:solidFill>
                          <a:srgbClr val="0070C0"/>
                        </a:solidFill>
                      </a:rPr>
                      <a:t>ārkārtējās</a:t>
                    </a:r>
                  </a:p>
                  <a:p>
                    <a:pPr>
                      <a:defRPr sz="800">
                        <a:solidFill>
                          <a:srgbClr val="0070C0"/>
                        </a:solidFill>
                      </a:defRPr>
                    </a:pPr>
                    <a:r>
                      <a:rPr lang="en-US" sz="800" b="1">
                        <a:solidFill>
                          <a:srgbClr val="0070C0"/>
                        </a:solidFill>
                      </a:rPr>
                      <a:t> situāc.</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019574489330137"/>
                      <c:h val="0.23816341139175781"/>
                    </c:manualLayout>
                  </c15:layout>
                  <c15:dlblFieldTable/>
                  <c15:showDataLabelsRange val="0"/>
                </c:ext>
                <c:ext xmlns:c16="http://schemas.microsoft.com/office/drawing/2014/chart" uri="{C3380CC4-5D6E-409C-BE32-E72D297353CC}">
                  <c16:uniqueId val="{00000001-D83E-46E7-B91B-C7F711E36BB2}"/>
                </c:ext>
              </c:extLst>
            </c:dLbl>
            <c:dLbl>
              <c:idx val="2"/>
              <c:delete val="1"/>
              <c:extLst>
                <c:ext xmlns:c15="http://schemas.microsoft.com/office/drawing/2012/chart" uri="{CE6537A1-D6FC-4f65-9D91-7224C49458BB}"/>
                <c:ext xmlns:c16="http://schemas.microsoft.com/office/drawing/2014/chart" uri="{C3380CC4-5D6E-409C-BE32-E72D297353CC}">
                  <c16:uniqueId val="{00000002-D83E-46E7-B91B-C7F711E36BB2}"/>
                </c:ext>
              </c:extLst>
            </c:dLbl>
            <c:dLbl>
              <c:idx val="3"/>
              <c:delete val="1"/>
              <c:extLst>
                <c:ext xmlns:c15="http://schemas.microsoft.com/office/drawing/2012/chart" uri="{CE6537A1-D6FC-4f65-9D91-7224C49458BB}"/>
                <c:ext xmlns:c16="http://schemas.microsoft.com/office/drawing/2014/chart" uri="{C3380CC4-5D6E-409C-BE32-E72D297353CC}">
                  <c16:uniqueId val="{00000003-D83E-46E7-B91B-C7F711E36BB2}"/>
                </c:ext>
              </c:extLst>
            </c:dLbl>
            <c:dLbl>
              <c:idx val="4"/>
              <c:delete val="1"/>
              <c:extLst>
                <c:ext xmlns:c15="http://schemas.microsoft.com/office/drawing/2012/chart" uri="{CE6537A1-D6FC-4f65-9D91-7224C49458BB}"/>
                <c:ext xmlns:c16="http://schemas.microsoft.com/office/drawing/2014/chart" uri="{C3380CC4-5D6E-409C-BE32-E72D297353CC}">
                  <c16:uniqueId val="{00000004-D83E-46E7-B91B-C7F711E36BB2}"/>
                </c:ext>
              </c:extLst>
            </c:dLbl>
            <c:dLbl>
              <c:idx val="5"/>
              <c:delete val="1"/>
              <c:extLst>
                <c:ext xmlns:c15="http://schemas.microsoft.com/office/drawing/2012/chart" uri="{CE6537A1-D6FC-4f65-9D91-7224C49458BB}"/>
                <c:ext xmlns:c16="http://schemas.microsoft.com/office/drawing/2014/chart" uri="{C3380CC4-5D6E-409C-BE32-E72D297353CC}">
                  <c16:uniqueId val="{00000005-D83E-46E7-B91B-C7F711E36BB2}"/>
                </c:ext>
              </c:extLst>
            </c:dLbl>
            <c:dLbl>
              <c:idx val="6"/>
              <c:delete val="1"/>
              <c:extLst>
                <c:ext xmlns:c15="http://schemas.microsoft.com/office/drawing/2012/chart" uri="{CE6537A1-D6FC-4f65-9D91-7224C49458BB}"/>
                <c:ext xmlns:c16="http://schemas.microsoft.com/office/drawing/2014/chart" uri="{C3380CC4-5D6E-409C-BE32-E72D297353CC}">
                  <c16:uniqueId val="{00000006-D83E-46E7-B91B-C7F711E36BB2}"/>
                </c:ext>
              </c:extLst>
            </c:dLbl>
            <c:dLbl>
              <c:idx val="7"/>
              <c:delete val="1"/>
              <c:extLst>
                <c:ext xmlns:c15="http://schemas.microsoft.com/office/drawing/2012/chart" uri="{CE6537A1-D6FC-4f65-9D91-7224C49458BB}"/>
                <c:ext xmlns:c16="http://schemas.microsoft.com/office/drawing/2014/chart" uri="{C3380CC4-5D6E-409C-BE32-E72D297353CC}">
                  <c16:uniqueId val="{00000007-D83E-46E7-B91B-C7F711E36BB2}"/>
                </c:ext>
              </c:extLst>
            </c:dLbl>
            <c:dLbl>
              <c:idx val="8"/>
              <c:delete val="1"/>
              <c:extLst>
                <c:ext xmlns:c15="http://schemas.microsoft.com/office/drawing/2012/chart" uri="{CE6537A1-D6FC-4f65-9D91-7224C49458BB}"/>
                <c:ext xmlns:c16="http://schemas.microsoft.com/office/drawing/2014/chart" uri="{C3380CC4-5D6E-409C-BE32-E72D297353CC}">
                  <c16:uniqueId val="{00000008-D83E-46E7-B91B-C7F711E36BB2}"/>
                </c:ext>
              </c:extLst>
            </c:dLbl>
            <c:dLbl>
              <c:idx val="9"/>
              <c:delete val="1"/>
              <c:extLst>
                <c:ext xmlns:c15="http://schemas.microsoft.com/office/drawing/2012/chart" uri="{CE6537A1-D6FC-4f65-9D91-7224C49458BB}"/>
                <c:ext xmlns:c16="http://schemas.microsoft.com/office/drawing/2014/chart" uri="{C3380CC4-5D6E-409C-BE32-E72D297353CC}">
                  <c16:uniqueId val="{00000009-D83E-46E7-B91B-C7F711E36BB2}"/>
                </c:ext>
              </c:extLst>
            </c:dLbl>
            <c:dLbl>
              <c:idx val="10"/>
              <c:delete val="1"/>
              <c:extLst>
                <c:ext xmlns:c15="http://schemas.microsoft.com/office/drawing/2012/chart" uri="{CE6537A1-D6FC-4f65-9D91-7224C49458BB}"/>
                <c:ext xmlns:c16="http://schemas.microsoft.com/office/drawing/2014/chart" uri="{C3380CC4-5D6E-409C-BE32-E72D297353CC}">
                  <c16:uniqueId val="{0000000A-D83E-46E7-B91B-C7F711E36BB2}"/>
                </c:ext>
              </c:extLst>
            </c:dLbl>
            <c:dLbl>
              <c:idx val="11"/>
              <c:delete val="1"/>
              <c:extLst>
                <c:ext xmlns:c15="http://schemas.microsoft.com/office/drawing/2012/chart" uri="{CE6537A1-D6FC-4f65-9D91-7224C49458BB}"/>
                <c:ext xmlns:c16="http://schemas.microsoft.com/office/drawing/2014/chart" uri="{C3380CC4-5D6E-409C-BE32-E72D297353CC}">
                  <c16:uniqueId val="{0000000B-D83E-46E7-B91B-C7F711E36BB2}"/>
                </c:ext>
              </c:extLst>
            </c:dLbl>
            <c:dLbl>
              <c:idx val="12"/>
              <c:delete val="1"/>
              <c:extLst>
                <c:ext xmlns:c15="http://schemas.microsoft.com/office/drawing/2012/chart" uri="{CE6537A1-D6FC-4f65-9D91-7224C49458BB}"/>
                <c:ext xmlns:c16="http://schemas.microsoft.com/office/drawing/2014/chart" uri="{C3380CC4-5D6E-409C-BE32-E72D297353CC}">
                  <c16:uniqueId val="{0000000C-D83E-46E7-B91B-C7F711E36BB2}"/>
                </c:ext>
              </c:extLst>
            </c:dLbl>
            <c:dLbl>
              <c:idx val="13"/>
              <c:delete val="1"/>
              <c:extLst>
                <c:ext xmlns:c15="http://schemas.microsoft.com/office/drawing/2012/chart" uri="{CE6537A1-D6FC-4f65-9D91-7224C49458BB}"/>
                <c:ext xmlns:c16="http://schemas.microsoft.com/office/drawing/2014/chart" uri="{C3380CC4-5D6E-409C-BE32-E72D297353CC}">
                  <c16:uniqueId val="{0000000D-D83E-46E7-B91B-C7F711E36BB2}"/>
                </c:ext>
              </c:extLst>
            </c:dLbl>
            <c:dLbl>
              <c:idx val="14"/>
              <c:delete val="1"/>
              <c:extLst>
                <c:ext xmlns:c15="http://schemas.microsoft.com/office/drawing/2012/chart" uri="{CE6537A1-D6FC-4f65-9D91-7224C49458BB}"/>
                <c:ext xmlns:c16="http://schemas.microsoft.com/office/drawing/2014/chart" uri="{C3380CC4-5D6E-409C-BE32-E72D297353CC}">
                  <c16:uniqueId val="{0000000E-D83E-46E7-B91B-C7F711E36BB2}"/>
                </c:ext>
              </c:extLst>
            </c:dLbl>
            <c:dLbl>
              <c:idx val="15"/>
              <c:delete val="1"/>
              <c:extLst>
                <c:ext xmlns:c15="http://schemas.microsoft.com/office/drawing/2012/chart" uri="{CE6537A1-D6FC-4f65-9D91-7224C49458BB}"/>
                <c:ext xmlns:c16="http://schemas.microsoft.com/office/drawing/2014/chart" uri="{C3380CC4-5D6E-409C-BE32-E72D297353CC}">
                  <c16:uniqueId val="{0000000F-D83E-46E7-B91B-C7F711E36BB2}"/>
                </c:ext>
              </c:extLst>
            </c:dLbl>
            <c:dLbl>
              <c:idx val="16"/>
              <c:delete val="1"/>
              <c:extLst>
                <c:ext xmlns:c15="http://schemas.microsoft.com/office/drawing/2012/chart" uri="{CE6537A1-D6FC-4f65-9D91-7224C49458BB}"/>
                <c:ext xmlns:c16="http://schemas.microsoft.com/office/drawing/2014/chart" uri="{C3380CC4-5D6E-409C-BE32-E72D297353CC}">
                  <c16:uniqueId val="{00000010-D83E-46E7-B91B-C7F711E36BB2}"/>
                </c:ext>
              </c:extLst>
            </c:dLbl>
            <c:dLbl>
              <c:idx val="17"/>
              <c:delete val="1"/>
              <c:extLst>
                <c:ext xmlns:c15="http://schemas.microsoft.com/office/drawing/2012/chart" uri="{CE6537A1-D6FC-4f65-9D91-7224C49458BB}"/>
                <c:ext xmlns:c16="http://schemas.microsoft.com/office/drawing/2014/chart" uri="{C3380CC4-5D6E-409C-BE32-E72D297353CC}">
                  <c16:uniqueId val="{00000011-D83E-46E7-B91B-C7F711E36BB2}"/>
                </c:ext>
              </c:extLst>
            </c:dLbl>
            <c:dLbl>
              <c:idx val="18"/>
              <c:delete val="1"/>
              <c:extLst>
                <c:ext xmlns:c15="http://schemas.microsoft.com/office/drawing/2012/chart" uri="{CE6537A1-D6FC-4f65-9D91-7224C49458BB}"/>
                <c:ext xmlns:c16="http://schemas.microsoft.com/office/drawing/2014/chart" uri="{C3380CC4-5D6E-409C-BE32-E72D297353CC}">
                  <c16:uniqueId val="{00000012-D83E-46E7-B91B-C7F711E36BB2}"/>
                </c:ext>
              </c:extLst>
            </c:dLbl>
            <c:dLbl>
              <c:idx val="19"/>
              <c:layout>
                <c:manualLayout>
                  <c:x val="-1.3909691315759443E-3"/>
                  <c:y val="-5.5448409857858677E-2"/>
                </c:manualLayout>
              </c:layout>
              <c:tx>
                <c:rich>
                  <a:bodyPr/>
                  <a:lstStyle/>
                  <a:p>
                    <a:fld id="{701D66F1-CDAC-43FF-9CFD-AD02F061E2D6}" type="VALUE">
                      <a:rPr lang="en-US"/>
                      <a:pPr/>
                      <a:t>[ЗНАЧЕНИЕ]</a:t>
                    </a:fld>
                    <a:endParaRPr lang="en-US"/>
                  </a:p>
                  <a:p>
                    <a:r>
                      <a:rPr lang="en-US" sz="800"/>
                      <a:t>min</a:t>
                    </a:r>
                    <a:r>
                      <a:rPr lang="en-US" sz="800" baseline="0"/>
                      <a:t> pasažieru sk.</a:t>
                    </a:r>
                  </a:p>
                  <a:p>
                    <a:r>
                      <a:rPr lang="en-US" sz="800" baseline="0"/>
                      <a:t>ārkārtējās </a:t>
                    </a:r>
                  </a:p>
                  <a:p>
                    <a:r>
                      <a:rPr lang="en-US" sz="800" baseline="0"/>
                      <a:t>situāc.laikā</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D83E-46E7-B91B-C7F711E36BB2}"/>
                </c:ext>
              </c:extLst>
            </c:dLbl>
            <c:dLbl>
              <c:idx val="20"/>
              <c:delete val="1"/>
              <c:extLst>
                <c:ext xmlns:c15="http://schemas.microsoft.com/office/drawing/2012/chart" uri="{CE6537A1-D6FC-4f65-9D91-7224C49458BB}"/>
                <c:ext xmlns:c16="http://schemas.microsoft.com/office/drawing/2014/chart" uri="{C3380CC4-5D6E-409C-BE32-E72D297353CC}">
                  <c16:uniqueId val="{00000014-D83E-46E7-B91B-C7F711E36BB2}"/>
                </c:ext>
              </c:extLst>
            </c:dLbl>
            <c:dLbl>
              <c:idx val="21"/>
              <c:delete val="1"/>
              <c:extLst>
                <c:ext xmlns:c15="http://schemas.microsoft.com/office/drawing/2012/chart" uri="{CE6537A1-D6FC-4f65-9D91-7224C49458BB}"/>
                <c:ext xmlns:c16="http://schemas.microsoft.com/office/drawing/2014/chart" uri="{C3380CC4-5D6E-409C-BE32-E72D297353CC}">
                  <c16:uniqueId val="{00000015-D83E-46E7-B91B-C7F711E36BB2}"/>
                </c:ext>
              </c:extLst>
            </c:dLbl>
            <c:dLbl>
              <c:idx val="22"/>
              <c:delete val="1"/>
              <c:extLst>
                <c:ext xmlns:c15="http://schemas.microsoft.com/office/drawing/2012/chart" uri="{CE6537A1-D6FC-4f65-9D91-7224C49458BB}"/>
                <c:ext xmlns:c16="http://schemas.microsoft.com/office/drawing/2014/chart" uri="{C3380CC4-5D6E-409C-BE32-E72D297353CC}">
                  <c16:uniqueId val="{00000016-D83E-46E7-B91B-C7F711E36BB2}"/>
                </c:ext>
              </c:extLst>
            </c:dLbl>
            <c:dLbl>
              <c:idx val="23"/>
              <c:delete val="1"/>
              <c:extLst>
                <c:ext xmlns:c15="http://schemas.microsoft.com/office/drawing/2012/chart" uri="{CE6537A1-D6FC-4f65-9D91-7224C49458BB}"/>
                <c:ext xmlns:c16="http://schemas.microsoft.com/office/drawing/2014/chart" uri="{C3380CC4-5D6E-409C-BE32-E72D297353CC}">
                  <c16:uniqueId val="{00000017-D83E-46E7-B91B-C7F711E36BB2}"/>
                </c:ext>
              </c:extLst>
            </c:dLbl>
            <c:dLbl>
              <c:idx val="24"/>
              <c:delete val="1"/>
              <c:extLst>
                <c:ext xmlns:c15="http://schemas.microsoft.com/office/drawing/2012/chart" uri="{CE6537A1-D6FC-4f65-9D91-7224C49458BB}"/>
                <c:ext xmlns:c16="http://schemas.microsoft.com/office/drawing/2014/chart" uri="{C3380CC4-5D6E-409C-BE32-E72D297353CC}">
                  <c16:uniqueId val="{00000018-D83E-46E7-B91B-C7F711E36BB2}"/>
                </c:ext>
              </c:extLst>
            </c:dLbl>
            <c:dLbl>
              <c:idx val="25"/>
              <c:delete val="1"/>
              <c:extLst>
                <c:ext xmlns:c15="http://schemas.microsoft.com/office/drawing/2012/chart" uri="{CE6537A1-D6FC-4f65-9D91-7224C49458BB}"/>
                <c:ext xmlns:c16="http://schemas.microsoft.com/office/drawing/2014/chart" uri="{C3380CC4-5D6E-409C-BE32-E72D297353CC}">
                  <c16:uniqueId val="{00000019-D83E-46E7-B91B-C7F711E36BB2}"/>
                </c:ext>
              </c:extLst>
            </c:dLbl>
            <c:dLbl>
              <c:idx val="26"/>
              <c:delete val="1"/>
              <c:extLst>
                <c:ext xmlns:c15="http://schemas.microsoft.com/office/drawing/2012/chart" uri="{CE6537A1-D6FC-4f65-9D91-7224C49458BB}"/>
                <c:ext xmlns:c16="http://schemas.microsoft.com/office/drawing/2014/chart" uri="{C3380CC4-5D6E-409C-BE32-E72D297353CC}">
                  <c16:uniqueId val="{0000001A-D83E-46E7-B91B-C7F711E36BB2}"/>
                </c:ext>
              </c:extLst>
            </c:dLbl>
            <c:dLbl>
              <c:idx val="27"/>
              <c:delete val="1"/>
              <c:extLst>
                <c:ext xmlns:c15="http://schemas.microsoft.com/office/drawing/2012/chart" uri="{CE6537A1-D6FC-4f65-9D91-7224C49458BB}"/>
                <c:ext xmlns:c16="http://schemas.microsoft.com/office/drawing/2014/chart" uri="{C3380CC4-5D6E-409C-BE32-E72D297353CC}">
                  <c16:uniqueId val="{0000001B-D83E-46E7-B91B-C7F711E36BB2}"/>
                </c:ext>
              </c:extLst>
            </c:dLbl>
            <c:dLbl>
              <c:idx val="28"/>
              <c:delete val="1"/>
              <c:extLst>
                <c:ext xmlns:c15="http://schemas.microsoft.com/office/drawing/2012/chart" uri="{CE6537A1-D6FC-4f65-9D91-7224C49458BB}"/>
                <c:ext xmlns:c16="http://schemas.microsoft.com/office/drawing/2014/chart" uri="{C3380CC4-5D6E-409C-BE32-E72D297353CC}">
                  <c16:uniqueId val="{0000001C-D83E-46E7-B91B-C7F711E36BB2}"/>
                </c:ext>
              </c:extLst>
            </c:dLbl>
            <c:dLbl>
              <c:idx val="29"/>
              <c:delete val="1"/>
              <c:extLst>
                <c:ext xmlns:c15="http://schemas.microsoft.com/office/drawing/2012/chart" uri="{CE6537A1-D6FC-4f65-9D91-7224C49458BB}"/>
                <c:ext xmlns:c16="http://schemas.microsoft.com/office/drawing/2014/chart" uri="{C3380CC4-5D6E-409C-BE32-E72D297353CC}">
                  <c16:uniqueId val="{0000001D-D83E-46E7-B91B-C7F711E36BB2}"/>
                </c:ext>
              </c:extLst>
            </c:dLbl>
            <c:dLbl>
              <c:idx val="30"/>
              <c:delete val="1"/>
              <c:extLst>
                <c:ext xmlns:c15="http://schemas.microsoft.com/office/drawing/2012/chart" uri="{CE6537A1-D6FC-4f65-9D91-7224C49458BB}"/>
                <c:ext xmlns:c16="http://schemas.microsoft.com/office/drawing/2014/chart" uri="{C3380CC4-5D6E-409C-BE32-E72D297353CC}">
                  <c16:uniqueId val="{0000001E-D83E-46E7-B91B-C7F711E36BB2}"/>
                </c:ext>
              </c:extLst>
            </c:dLbl>
            <c:dLbl>
              <c:idx val="31"/>
              <c:delete val="1"/>
              <c:extLst>
                <c:ext xmlns:c15="http://schemas.microsoft.com/office/drawing/2012/chart" uri="{CE6537A1-D6FC-4f65-9D91-7224C49458BB}"/>
                <c:ext xmlns:c16="http://schemas.microsoft.com/office/drawing/2014/chart" uri="{C3380CC4-5D6E-409C-BE32-E72D297353CC}">
                  <c16:uniqueId val="{0000001F-D83E-46E7-B91B-C7F711E36BB2}"/>
                </c:ext>
              </c:extLst>
            </c:dLbl>
            <c:dLbl>
              <c:idx val="32"/>
              <c:delete val="1"/>
              <c:extLst>
                <c:ext xmlns:c15="http://schemas.microsoft.com/office/drawing/2012/chart" uri="{CE6537A1-D6FC-4f65-9D91-7224C49458BB}"/>
                <c:ext xmlns:c16="http://schemas.microsoft.com/office/drawing/2014/chart" uri="{C3380CC4-5D6E-409C-BE32-E72D297353CC}">
                  <c16:uniqueId val="{00000020-D83E-46E7-B91B-C7F711E36BB2}"/>
                </c:ext>
              </c:extLst>
            </c:dLbl>
            <c:dLbl>
              <c:idx val="33"/>
              <c:delete val="1"/>
              <c:extLst>
                <c:ext xmlns:c15="http://schemas.microsoft.com/office/drawing/2012/chart" uri="{CE6537A1-D6FC-4f65-9D91-7224C49458BB}"/>
                <c:ext xmlns:c16="http://schemas.microsoft.com/office/drawing/2014/chart" uri="{C3380CC4-5D6E-409C-BE32-E72D297353CC}">
                  <c16:uniqueId val="{00000021-D83E-46E7-B91B-C7F711E36BB2}"/>
                </c:ext>
              </c:extLst>
            </c:dLbl>
            <c:dLbl>
              <c:idx val="34"/>
              <c:delete val="1"/>
              <c:extLst>
                <c:ext xmlns:c15="http://schemas.microsoft.com/office/drawing/2012/chart" uri="{CE6537A1-D6FC-4f65-9D91-7224C49458BB}"/>
                <c:ext xmlns:c16="http://schemas.microsoft.com/office/drawing/2014/chart" uri="{C3380CC4-5D6E-409C-BE32-E72D297353CC}">
                  <c16:uniqueId val="{00000022-D83E-46E7-B91B-C7F711E36BB2}"/>
                </c:ext>
              </c:extLst>
            </c:dLbl>
            <c:dLbl>
              <c:idx val="35"/>
              <c:delete val="1"/>
              <c:extLst>
                <c:ext xmlns:c15="http://schemas.microsoft.com/office/drawing/2012/chart" uri="{CE6537A1-D6FC-4f65-9D91-7224C49458BB}"/>
                <c:ext xmlns:c16="http://schemas.microsoft.com/office/drawing/2014/chart" uri="{C3380CC4-5D6E-409C-BE32-E72D297353CC}">
                  <c16:uniqueId val="{00000023-D83E-46E7-B91B-C7F711E36BB2}"/>
                </c:ext>
              </c:extLst>
            </c:dLbl>
            <c:dLbl>
              <c:idx val="36"/>
              <c:delete val="1"/>
              <c:extLst>
                <c:ext xmlns:c15="http://schemas.microsoft.com/office/drawing/2012/chart" uri="{CE6537A1-D6FC-4f65-9D91-7224C49458BB}"/>
                <c:ext xmlns:c16="http://schemas.microsoft.com/office/drawing/2014/chart" uri="{C3380CC4-5D6E-409C-BE32-E72D297353CC}">
                  <c16:uniqueId val="{00000024-D83E-46E7-B91B-C7F711E36BB2}"/>
                </c:ext>
              </c:extLst>
            </c:dLbl>
            <c:dLbl>
              <c:idx val="37"/>
              <c:delete val="1"/>
              <c:extLst>
                <c:ext xmlns:c15="http://schemas.microsoft.com/office/drawing/2012/chart" uri="{CE6537A1-D6FC-4f65-9D91-7224C49458BB}"/>
                <c:ext xmlns:c16="http://schemas.microsoft.com/office/drawing/2014/chart" uri="{C3380CC4-5D6E-409C-BE32-E72D297353CC}">
                  <c16:uniqueId val="{00000025-D83E-46E7-B91B-C7F711E36BB2}"/>
                </c:ext>
              </c:extLst>
            </c:dLbl>
            <c:dLbl>
              <c:idx val="38"/>
              <c:delete val="1"/>
              <c:extLst>
                <c:ext xmlns:c15="http://schemas.microsoft.com/office/drawing/2012/chart" uri="{CE6537A1-D6FC-4f65-9D91-7224C49458BB}"/>
                <c:ext xmlns:c16="http://schemas.microsoft.com/office/drawing/2014/chart" uri="{C3380CC4-5D6E-409C-BE32-E72D297353CC}">
                  <c16:uniqueId val="{00000026-D83E-46E7-B91B-C7F711E36BB2}"/>
                </c:ext>
              </c:extLst>
            </c:dLbl>
            <c:dLbl>
              <c:idx val="39"/>
              <c:delete val="1"/>
              <c:extLst>
                <c:ext xmlns:c15="http://schemas.microsoft.com/office/drawing/2012/chart" uri="{CE6537A1-D6FC-4f65-9D91-7224C49458BB}"/>
                <c:ext xmlns:c16="http://schemas.microsoft.com/office/drawing/2014/chart" uri="{C3380CC4-5D6E-409C-BE32-E72D297353CC}">
                  <c16:uniqueId val="{00000027-D83E-46E7-B91B-C7F711E36BB2}"/>
                </c:ext>
              </c:extLst>
            </c:dLbl>
            <c:dLbl>
              <c:idx val="40"/>
              <c:delete val="1"/>
              <c:extLst>
                <c:ext xmlns:c15="http://schemas.microsoft.com/office/drawing/2012/chart" uri="{CE6537A1-D6FC-4f65-9D91-7224C49458BB}"/>
                <c:ext xmlns:c16="http://schemas.microsoft.com/office/drawing/2014/chart" uri="{C3380CC4-5D6E-409C-BE32-E72D297353CC}">
                  <c16:uniqueId val="{00000028-D83E-46E7-B91B-C7F711E36BB2}"/>
                </c:ext>
              </c:extLst>
            </c:dLbl>
            <c:dLbl>
              <c:idx val="41"/>
              <c:delete val="1"/>
              <c:extLst>
                <c:ext xmlns:c15="http://schemas.microsoft.com/office/drawing/2012/chart" uri="{CE6537A1-D6FC-4f65-9D91-7224C49458BB}"/>
                <c:ext xmlns:c16="http://schemas.microsoft.com/office/drawing/2014/chart" uri="{C3380CC4-5D6E-409C-BE32-E72D297353CC}">
                  <c16:uniqueId val="{00000029-D83E-46E7-B91B-C7F711E36BB2}"/>
                </c:ext>
              </c:extLst>
            </c:dLbl>
            <c:dLbl>
              <c:idx val="42"/>
              <c:delete val="1"/>
              <c:extLst>
                <c:ext xmlns:c15="http://schemas.microsoft.com/office/drawing/2012/chart" uri="{CE6537A1-D6FC-4f65-9D91-7224C49458BB}"/>
                <c:ext xmlns:c16="http://schemas.microsoft.com/office/drawing/2014/chart" uri="{C3380CC4-5D6E-409C-BE32-E72D297353CC}">
                  <c16:uniqueId val="{0000002A-D83E-46E7-B91B-C7F711E36BB2}"/>
                </c:ext>
              </c:extLst>
            </c:dLbl>
            <c:dLbl>
              <c:idx val="43"/>
              <c:delete val="1"/>
              <c:extLst>
                <c:ext xmlns:c15="http://schemas.microsoft.com/office/drawing/2012/chart" uri="{CE6537A1-D6FC-4f65-9D91-7224C49458BB}"/>
                <c:ext xmlns:c16="http://schemas.microsoft.com/office/drawing/2014/chart" uri="{C3380CC4-5D6E-409C-BE32-E72D297353CC}">
                  <c16:uniqueId val="{0000002B-D83E-46E7-B91B-C7F711E36BB2}"/>
                </c:ext>
              </c:extLst>
            </c:dLbl>
            <c:dLbl>
              <c:idx val="44"/>
              <c:delete val="1"/>
              <c:extLst>
                <c:ext xmlns:c15="http://schemas.microsoft.com/office/drawing/2012/chart" uri="{CE6537A1-D6FC-4f65-9D91-7224C49458BB}"/>
                <c:ext xmlns:c16="http://schemas.microsoft.com/office/drawing/2014/chart" uri="{C3380CC4-5D6E-409C-BE32-E72D297353CC}">
                  <c16:uniqueId val="{0000002C-D83E-46E7-B91B-C7F711E36BB2}"/>
                </c:ext>
              </c:extLst>
            </c:dLbl>
            <c:dLbl>
              <c:idx val="45"/>
              <c:delete val="1"/>
              <c:extLst>
                <c:ext xmlns:c15="http://schemas.microsoft.com/office/drawing/2012/chart" uri="{CE6537A1-D6FC-4f65-9D91-7224C49458BB}"/>
                <c:ext xmlns:c16="http://schemas.microsoft.com/office/drawing/2014/chart" uri="{C3380CC4-5D6E-409C-BE32-E72D297353CC}">
                  <c16:uniqueId val="{0000002D-D83E-46E7-B91B-C7F711E36BB2}"/>
                </c:ext>
              </c:extLst>
            </c:dLbl>
            <c:dLbl>
              <c:idx val="46"/>
              <c:delete val="1"/>
              <c:extLst>
                <c:ext xmlns:c15="http://schemas.microsoft.com/office/drawing/2012/chart" uri="{CE6537A1-D6FC-4f65-9D91-7224C49458BB}"/>
                <c:ext xmlns:c16="http://schemas.microsoft.com/office/drawing/2014/chart" uri="{C3380CC4-5D6E-409C-BE32-E72D297353CC}">
                  <c16:uniqueId val="{0000002E-D83E-46E7-B91B-C7F711E36BB2}"/>
                </c:ext>
              </c:extLst>
            </c:dLbl>
            <c:dLbl>
              <c:idx val="47"/>
              <c:delete val="1"/>
              <c:extLst>
                <c:ext xmlns:c15="http://schemas.microsoft.com/office/drawing/2012/chart" uri="{CE6537A1-D6FC-4f65-9D91-7224C49458BB}"/>
                <c:ext xmlns:c16="http://schemas.microsoft.com/office/drawing/2014/chart" uri="{C3380CC4-5D6E-409C-BE32-E72D297353CC}">
                  <c16:uniqueId val="{0000002F-D83E-46E7-B91B-C7F711E36BB2}"/>
                </c:ext>
              </c:extLst>
            </c:dLbl>
            <c:dLbl>
              <c:idx val="48"/>
              <c:delete val="1"/>
              <c:extLst>
                <c:ext xmlns:c15="http://schemas.microsoft.com/office/drawing/2012/chart" uri="{CE6537A1-D6FC-4f65-9D91-7224C49458BB}"/>
                <c:ext xmlns:c16="http://schemas.microsoft.com/office/drawing/2014/chart" uri="{C3380CC4-5D6E-409C-BE32-E72D297353CC}">
                  <c16:uniqueId val="{00000030-D83E-46E7-B91B-C7F711E36BB2}"/>
                </c:ext>
              </c:extLst>
            </c:dLbl>
            <c:dLbl>
              <c:idx val="49"/>
              <c:delete val="1"/>
              <c:extLst>
                <c:ext xmlns:c15="http://schemas.microsoft.com/office/drawing/2012/chart" uri="{CE6537A1-D6FC-4f65-9D91-7224C49458BB}"/>
                <c:ext xmlns:c16="http://schemas.microsoft.com/office/drawing/2014/chart" uri="{C3380CC4-5D6E-409C-BE32-E72D297353CC}">
                  <c16:uniqueId val="{00000031-D83E-46E7-B91B-C7F711E36BB2}"/>
                </c:ext>
              </c:extLst>
            </c:dLbl>
            <c:dLbl>
              <c:idx val="50"/>
              <c:delete val="1"/>
              <c:extLst>
                <c:ext xmlns:c15="http://schemas.microsoft.com/office/drawing/2012/chart" uri="{CE6537A1-D6FC-4f65-9D91-7224C49458BB}"/>
                <c:ext xmlns:c16="http://schemas.microsoft.com/office/drawing/2014/chart" uri="{C3380CC4-5D6E-409C-BE32-E72D297353CC}">
                  <c16:uniqueId val="{00000032-D83E-46E7-B91B-C7F711E36BB2}"/>
                </c:ext>
              </c:extLst>
            </c:dLbl>
            <c:dLbl>
              <c:idx val="51"/>
              <c:delete val="1"/>
              <c:extLst>
                <c:ext xmlns:c15="http://schemas.microsoft.com/office/drawing/2012/chart" uri="{CE6537A1-D6FC-4f65-9D91-7224C49458BB}"/>
                <c:ext xmlns:c16="http://schemas.microsoft.com/office/drawing/2014/chart" uri="{C3380CC4-5D6E-409C-BE32-E72D297353CC}">
                  <c16:uniqueId val="{00000033-D83E-46E7-B91B-C7F711E36BB2}"/>
                </c:ext>
              </c:extLst>
            </c:dLbl>
            <c:dLbl>
              <c:idx val="52"/>
              <c:delete val="1"/>
              <c:extLst>
                <c:ext xmlns:c15="http://schemas.microsoft.com/office/drawing/2012/chart" uri="{CE6537A1-D6FC-4f65-9D91-7224C49458BB}"/>
                <c:ext xmlns:c16="http://schemas.microsoft.com/office/drawing/2014/chart" uri="{C3380CC4-5D6E-409C-BE32-E72D297353CC}">
                  <c16:uniqueId val="{00000034-D83E-46E7-B91B-C7F711E36BB2}"/>
                </c:ext>
              </c:extLst>
            </c:dLbl>
            <c:dLbl>
              <c:idx val="53"/>
              <c:delete val="1"/>
              <c:extLst>
                <c:ext xmlns:c15="http://schemas.microsoft.com/office/drawing/2012/chart" uri="{CE6537A1-D6FC-4f65-9D91-7224C49458BB}"/>
                <c:ext xmlns:c16="http://schemas.microsoft.com/office/drawing/2014/chart" uri="{C3380CC4-5D6E-409C-BE32-E72D297353CC}">
                  <c16:uniqueId val="{00000035-D83E-46E7-B91B-C7F711E36BB2}"/>
                </c:ext>
              </c:extLst>
            </c:dLbl>
            <c:dLbl>
              <c:idx val="54"/>
              <c:delete val="1"/>
              <c:extLst>
                <c:ext xmlns:c15="http://schemas.microsoft.com/office/drawing/2012/chart" uri="{CE6537A1-D6FC-4f65-9D91-7224C49458BB}"/>
                <c:ext xmlns:c16="http://schemas.microsoft.com/office/drawing/2014/chart" uri="{C3380CC4-5D6E-409C-BE32-E72D297353CC}">
                  <c16:uniqueId val="{00000036-D83E-46E7-B91B-C7F711E36BB2}"/>
                </c:ext>
              </c:extLst>
            </c:dLbl>
            <c:dLbl>
              <c:idx val="55"/>
              <c:delete val="1"/>
              <c:extLst>
                <c:ext xmlns:c15="http://schemas.microsoft.com/office/drawing/2012/chart" uri="{CE6537A1-D6FC-4f65-9D91-7224C49458BB}"/>
                <c:ext xmlns:c16="http://schemas.microsoft.com/office/drawing/2014/chart" uri="{C3380CC4-5D6E-409C-BE32-E72D297353CC}">
                  <c16:uniqueId val="{00000037-D83E-46E7-B91B-C7F711E36BB2}"/>
                </c:ext>
              </c:extLst>
            </c:dLbl>
            <c:dLbl>
              <c:idx val="56"/>
              <c:delete val="1"/>
              <c:extLst>
                <c:ext xmlns:c15="http://schemas.microsoft.com/office/drawing/2012/chart" uri="{CE6537A1-D6FC-4f65-9D91-7224C49458BB}"/>
                <c:ext xmlns:c16="http://schemas.microsoft.com/office/drawing/2014/chart" uri="{C3380CC4-5D6E-409C-BE32-E72D297353CC}">
                  <c16:uniqueId val="{00000038-D83E-46E7-B91B-C7F711E36BB2}"/>
                </c:ext>
              </c:extLst>
            </c:dLbl>
            <c:dLbl>
              <c:idx val="57"/>
              <c:delete val="1"/>
              <c:extLst>
                <c:ext xmlns:c15="http://schemas.microsoft.com/office/drawing/2012/chart" uri="{CE6537A1-D6FC-4f65-9D91-7224C49458BB}"/>
                <c:ext xmlns:c16="http://schemas.microsoft.com/office/drawing/2014/chart" uri="{C3380CC4-5D6E-409C-BE32-E72D297353CC}">
                  <c16:uniqueId val="{00000039-D83E-46E7-B91B-C7F711E36BB2}"/>
                </c:ext>
              </c:extLst>
            </c:dLbl>
            <c:dLbl>
              <c:idx val="58"/>
              <c:delete val="1"/>
              <c:extLst>
                <c:ext xmlns:c15="http://schemas.microsoft.com/office/drawing/2012/chart" uri="{CE6537A1-D6FC-4f65-9D91-7224C49458BB}"/>
                <c:ext xmlns:c16="http://schemas.microsoft.com/office/drawing/2014/chart" uri="{C3380CC4-5D6E-409C-BE32-E72D297353CC}">
                  <c16:uniqueId val="{0000003A-D83E-46E7-B91B-C7F711E36BB2}"/>
                </c:ext>
              </c:extLst>
            </c:dLbl>
            <c:dLbl>
              <c:idx val="59"/>
              <c:delete val="1"/>
              <c:extLst>
                <c:ext xmlns:c15="http://schemas.microsoft.com/office/drawing/2012/chart" uri="{CE6537A1-D6FC-4f65-9D91-7224C49458BB}"/>
                <c:ext xmlns:c16="http://schemas.microsoft.com/office/drawing/2014/chart" uri="{C3380CC4-5D6E-409C-BE32-E72D297353CC}">
                  <c16:uniqueId val="{0000003B-D83E-46E7-B91B-C7F711E36BB2}"/>
                </c:ext>
              </c:extLst>
            </c:dLbl>
            <c:dLbl>
              <c:idx val="60"/>
              <c:delete val="1"/>
              <c:extLst>
                <c:ext xmlns:c15="http://schemas.microsoft.com/office/drawing/2012/chart" uri="{CE6537A1-D6FC-4f65-9D91-7224C49458BB}"/>
                <c:ext xmlns:c16="http://schemas.microsoft.com/office/drawing/2014/chart" uri="{C3380CC4-5D6E-409C-BE32-E72D297353CC}">
                  <c16:uniqueId val="{0000003C-D83E-46E7-B91B-C7F711E36BB2}"/>
                </c:ext>
              </c:extLst>
            </c:dLbl>
            <c:dLbl>
              <c:idx val="61"/>
              <c:delete val="1"/>
              <c:extLst>
                <c:ext xmlns:c15="http://schemas.microsoft.com/office/drawing/2012/chart" uri="{CE6537A1-D6FC-4f65-9D91-7224C49458BB}"/>
                <c:ext xmlns:c16="http://schemas.microsoft.com/office/drawing/2014/chart" uri="{C3380CC4-5D6E-409C-BE32-E72D297353CC}">
                  <c16:uniqueId val="{0000003D-D83E-46E7-B91B-C7F711E36BB2}"/>
                </c:ext>
              </c:extLst>
            </c:dLbl>
            <c:dLbl>
              <c:idx val="62"/>
              <c:delete val="1"/>
              <c:extLst>
                <c:ext xmlns:c15="http://schemas.microsoft.com/office/drawing/2012/chart" uri="{CE6537A1-D6FC-4f65-9D91-7224C49458BB}"/>
                <c:ext xmlns:c16="http://schemas.microsoft.com/office/drawing/2014/chart" uri="{C3380CC4-5D6E-409C-BE32-E72D297353CC}">
                  <c16:uniqueId val="{0000003E-D83E-46E7-B91B-C7F711E36BB2}"/>
                </c:ext>
              </c:extLst>
            </c:dLbl>
            <c:dLbl>
              <c:idx val="63"/>
              <c:delete val="1"/>
              <c:extLst>
                <c:ext xmlns:c15="http://schemas.microsoft.com/office/drawing/2012/chart" uri="{CE6537A1-D6FC-4f65-9D91-7224C49458BB}"/>
                <c:ext xmlns:c16="http://schemas.microsoft.com/office/drawing/2014/chart" uri="{C3380CC4-5D6E-409C-BE32-E72D297353CC}">
                  <c16:uniqueId val="{0000003F-D83E-46E7-B91B-C7F711E36BB2}"/>
                </c:ext>
              </c:extLst>
            </c:dLbl>
            <c:dLbl>
              <c:idx val="64"/>
              <c:delete val="1"/>
              <c:extLst>
                <c:ext xmlns:c15="http://schemas.microsoft.com/office/drawing/2012/chart" uri="{CE6537A1-D6FC-4f65-9D91-7224C49458BB}"/>
                <c:ext xmlns:c16="http://schemas.microsoft.com/office/drawing/2014/chart" uri="{C3380CC4-5D6E-409C-BE32-E72D297353CC}">
                  <c16:uniqueId val="{00000040-D83E-46E7-B91B-C7F711E36BB2}"/>
                </c:ext>
              </c:extLst>
            </c:dLbl>
            <c:dLbl>
              <c:idx val="65"/>
              <c:delete val="1"/>
              <c:extLst>
                <c:ext xmlns:c15="http://schemas.microsoft.com/office/drawing/2012/chart" uri="{CE6537A1-D6FC-4f65-9D91-7224C49458BB}"/>
                <c:ext xmlns:c16="http://schemas.microsoft.com/office/drawing/2014/chart" uri="{C3380CC4-5D6E-409C-BE32-E72D297353CC}">
                  <c16:uniqueId val="{00000041-D83E-46E7-B91B-C7F711E36BB2}"/>
                </c:ext>
              </c:extLst>
            </c:dLbl>
            <c:dLbl>
              <c:idx val="66"/>
              <c:delete val="1"/>
              <c:extLst>
                <c:ext xmlns:c15="http://schemas.microsoft.com/office/drawing/2012/chart" uri="{CE6537A1-D6FC-4f65-9D91-7224C49458BB}"/>
                <c:ext xmlns:c16="http://schemas.microsoft.com/office/drawing/2014/chart" uri="{C3380CC4-5D6E-409C-BE32-E72D297353CC}">
                  <c16:uniqueId val="{00000042-D83E-46E7-B91B-C7F711E36BB2}"/>
                </c:ext>
              </c:extLst>
            </c:dLbl>
            <c:dLbl>
              <c:idx val="67"/>
              <c:layout>
                <c:manualLayout>
                  <c:x val="4.7430662968245552E-3"/>
                  <c:y val="-9.5704539073516365E-2"/>
                </c:manualLayout>
              </c:layout>
              <c:tx>
                <c:rich>
                  <a:bodyPr rot="0" spcFirstLastPara="1" vertOverflow="ellipsis" vert="horz" wrap="square" lIns="38100" tIns="19050" rIns="38100" bIns="19050" anchor="ctr" anchorCtr="1">
                    <a:no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fld id="{0FAB1C06-9530-47FC-B8B7-5E46CEAB1C0E}" type="VALUE">
                      <a:rPr lang="en-US" sz="800" b="1">
                        <a:solidFill>
                          <a:srgbClr val="0070C0"/>
                        </a:solidFill>
                      </a:rPr>
                      <a:pPr>
                        <a:defRPr sz="800">
                          <a:solidFill>
                            <a:srgbClr val="0070C0"/>
                          </a:solidFill>
                        </a:defRPr>
                      </a:pPr>
                      <a:t>[ЗНАЧЕНИЕ]</a:t>
                    </a:fld>
                    <a:endParaRPr lang="en-US" sz="800" b="1">
                      <a:solidFill>
                        <a:srgbClr val="0070C0"/>
                      </a:solidFill>
                    </a:endParaRPr>
                  </a:p>
                  <a:p>
                    <a:pPr>
                      <a:defRPr sz="800">
                        <a:solidFill>
                          <a:srgbClr val="0070C0"/>
                        </a:solidFill>
                      </a:defRPr>
                    </a:pPr>
                    <a:r>
                      <a:rPr lang="en-US" sz="800" b="1">
                        <a:solidFill>
                          <a:srgbClr val="0070C0"/>
                        </a:solidFill>
                      </a:rPr>
                      <a:t>pasažieru sk.</a:t>
                    </a:r>
                  </a:p>
                  <a:p>
                    <a:pPr>
                      <a:defRPr sz="800">
                        <a:solidFill>
                          <a:srgbClr val="0070C0"/>
                        </a:solidFill>
                      </a:defRPr>
                    </a:pPr>
                    <a:r>
                      <a:rPr lang="en-US" sz="800" b="1">
                        <a:solidFill>
                          <a:srgbClr val="0070C0"/>
                        </a:solidFill>
                      </a:rPr>
                      <a:t>pēc ārkārtējās </a:t>
                    </a:r>
                  </a:p>
                  <a:p>
                    <a:pPr>
                      <a:defRPr sz="800">
                        <a:solidFill>
                          <a:srgbClr val="0070C0"/>
                        </a:solidFill>
                      </a:defRPr>
                    </a:pPr>
                    <a:r>
                      <a:rPr lang="en-US" sz="800" b="1">
                        <a:solidFill>
                          <a:srgbClr val="0070C0"/>
                        </a:solidFill>
                      </a:rPr>
                      <a:t>situāc.</a:t>
                    </a:r>
                  </a:p>
                  <a:p>
                    <a:pPr>
                      <a:defRPr sz="800">
                        <a:solidFill>
                          <a:srgbClr val="0070C0"/>
                        </a:solidFill>
                      </a:defRPr>
                    </a:pPr>
                    <a:r>
                      <a:rPr lang="en-US" sz="800" b="1">
                        <a:solidFill>
                          <a:srgbClr val="0070C0"/>
                        </a:solidFill>
                      </a:rPr>
                      <a:t>beigām</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629108182129407"/>
                      <c:h val="0.23586460783311178"/>
                    </c:manualLayout>
                  </c15:layout>
                  <c15:dlblFieldTable/>
                  <c15:showDataLabelsRange val="0"/>
                </c:ext>
                <c:ext xmlns:c16="http://schemas.microsoft.com/office/drawing/2014/chart" uri="{C3380CC4-5D6E-409C-BE32-E72D297353CC}">
                  <c16:uniqueId val="{00000043-D83E-46E7-B91B-C7F711E36BB2}"/>
                </c:ext>
              </c:extLst>
            </c:dLbl>
            <c:dLbl>
              <c:idx val="68"/>
              <c:delete val="1"/>
              <c:extLst>
                <c:ext xmlns:c15="http://schemas.microsoft.com/office/drawing/2012/chart" uri="{CE6537A1-D6FC-4f65-9D91-7224C49458BB}"/>
                <c:ext xmlns:c16="http://schemas.microsoft.com/office/drawing/2014/chart" uri="{C3380CC4-5D6E-409C-BE32-E72D297353CC}">
                  <c16:uniqueId val="{00000044-D83E-46E7-B91B-C7F711E36BB2}"/>
                </c:ext>
              </c:extLst>
            </c:dLbl>
            <c:dLbl>
              <c:idx val="69"/>
              <c:delete val="1"/>
              <c:extLst>
                <c:ext xmlns:c15="http://schemas.microsoft.com/office/drawing/2012/chart" uri="{CE6537A1-D6FC-4f65-9D91-7224C49458BB}"/>
                <c:ext xmlns:c16="http://schemas.microsoft.com/office/drawing/2014/chart" uri="{C3380CC4-5D6E-409C-BE32-E72D297353CC}">
                  <c16:uniqueId val="{00000045-D83E-46E7-B91B-C7F711E36BB2}"/>
                </c:ext>
              </c:extLst>
            </c:dLbl>
            <c:dLbl>
              <c:idx val="70"/>
              <c:delete val="1"/>
              <c:extLst>
                <c:ext xmlns:c15="http://schemas.microsoft.com/office/drawing/2012/chart" uri="{CE6537A1-D6FC-4f65-9D91-7224C49458BB}"/>
                <c:ext xmlns:c16="http://schemas.microsoft.com/office/drawing/2014/chart" uri="{C3380CC4-5D6E-409C-BE32-E72D297353CC}">
                  <c16:uniqueId val="{00000046-D83E-46E7-B91B-C7F711E36BB2}"/>
                </c:ext>
              </c:extLst>
            </c:dLbl>
            <c:dLbl>
              <c:idx val="71"/>
              <c:delete val="1"/>
              <c:extLst>
                <c:ext xmlns:c15="http://schemas.microsoft.com/office/drawing/2012/chart" uri="{CE6537A1-D6FC-4f65-9D91-7224C49458BB}"/>
                <c:ext xmlns:c16="http://schemas.microsoft.com/office/drawing/2014/chart" uri="{C3380CC4-5D6E-409C-BE32-E72D297353CC}">
                  <c16:uniqueId val="{00000047-D83E-46E7-B91B-C7F711E36BB2}"/>
                </c:ext>
              </c:extLst>
            </c:dLbl>
            <c:dLbl>
              <c:idx val="72"/>
              <c:delete val="1"/>
              <c:extLst>
                <c:ext xmlns:c15="http://schemas.microsoft.com/office/drawing/2012/chart" uri="{CE6537A1-D6FC-4f65-9D91-7224C49458BB}"/>
                <c:ext xmlns:c16="http://schemas.microsoft.com/office/drawing/2014/chart" uri="{C3380CC4-5D6E-409C-BE32-E72D297353CC}">
                  <c16:uniqueId val="{00000048-D83E-46E7-B91B-C7F711E36BB2}"/>
                </c:ext>
              </c:extLst>
            </c:dLbl>
            <c:dLbl>
              <c:idx val="73"/>
              <c:delete val="1"/>
              <c:extLst>
                <c:ext xmlns:c15="http://schemas.microsoft.com/office/drawing/2012/chart" uri="{CE6537A1-D6FC-4f65-9D91-7224C49458BB}"/>
                <c:ext xmlns:c16="http://schemas.microsoft.com/office/drawing/2014/chart" uri="{C3380CC4-5D6E-409C-BE32-E72D297353CC}">
                  <c16:uniqueId val="{00000049-D83E-46E7-B91B-C7F711E36BB2}"/>
                </c:ext>
              </c:extLst>
            </c:dLbl>
            <c:dLbl>
              <c:idx val="74"/>
              <c:delete val="1"/>
              <c:extLst>
                <c:ext xmlns:c15="http://schemas.microsoft.com/office/drawing/2012/chart" uri="{CE6537A1-D6FC-4f65-9D91-7224C49458BB}"/>
                <c:ext xmlns:c16="http://schemas.microsoft.com/office/drawing/2014/chart" uri="{C3380CC4-5D6E-409C-BE32-E72D297353CC}">
                  <c16:uniqueId val="{0000004A-D83E-46E7-B91B-C7F711E36BB2}"/>
                </c:ext>
              </c:extLst>
            </c:dLbl>
            <c:dLbl>
              <c:idx val="75"/>
              <c:delete val="1"/>
              <c:extLst>
                <c:ext xmlns:c15="http://schemas.microsoft.com/office/drawing/2012/chart" uri="{CE6537A1-D6FC-4f65-9D91-7224C49458BB}"/>
                <c:ext xmlns:c16="http://schemas.microsoft.com/office/drawing/2014/chart" uri="{C3380CC4-5D6E-409C-BE32-E72D297353CC}">
                  <c16:uniqueId val="{0000004B-D83E-46E7-B91B-C7F711E36BB2}"/>
                </c:ext>
              </c:extLst>
            </c:dLbl>
            <c:dLbl>
              <c:idx val="76"/>
              <c:delete val="1"/>
              <c:extLst>
                <c:ext xmlns:c15="http://schemas.microsoft.com/office/drawing/2012/chart" uri="{CE6537A1-D6FC-4f65-9D91-7224C49458BB}"/>
                <c:ext xmlns:c16="http://schemas.microsoft.com/office/drawing/2014/chart" uri="{C3380CC4-5D6E-409C-BE32-E72D297353CC}">
                  <c16:uniqueId val="{0000004C-D83E-46E7-B91B-C7F711E36BB2}"/>
                </c:ext>
              </c:extLst>
            </c:dLbl>
            <c:dLbl>
              <c:idx val="77"/>
              <c:delete val="1"/>
              <c:extLst>
                <c:ext xmlns:c15="http://schemas.microsoft.com/office/drawing/2012/chart" uri="{CE6537A1-D6FC-4f65-9D91-7224C49458BB}"/>
                <c:ext xmlns:c16="http://schemas.microsoft.com/office/drawing/2014/chart" uri="{C3380CC4-5D6E-409C-BE32-E72D297353CC}">
                  <c16:uniqueId val="{0000004D-D83E-46E7-B91B-C7F711E36BB2}"/>
                </c:ext>
              </c:extLst>
            </c:dLbl>
            <c:dLbl>
              <c:idx val="78"/>
              <c:delete val="1"/>
              <c:extLst>
                <c:ext xmlns:c15="http://schemas.microsoft.com/office/drawing/2012/chart" uri="{CE6537A1-D6FC-4f65-9D91-7224C49458BB}"/>
                <c:ext xmlns:c16="http://schemas.microsoft.com/office/drawing/2014/chart" uri="{C3380CC4-5D6E-409C-BE32-E72D297353CC}">
                  <c16:uniqueId val="{0000004E-D83E-46E7-B91B-C7F711E36BB2}"/>
                </c:ext>
              </c:extLst>
            </c:dLbl>
            <c:dLbl>
              <c:idx val="79"/>
              <c:delete val="1"/>
              <c:extLst>
                <c:ext xmlns:c15="http://schemas.microsoft.com/office/drawing/2012/chart" uri="{CE6537A1-D6FC-4f65-9D91-7224C49458BB}"/>
                <c:ext xmlns:c16="http://schemas.microsoft.com/office/drawing/2014/chart" uri="{C3380CC4-5D6E-409C-BE32-E72D297353CC}">
                  <c16:uniqueId val="{0000004F-D83E-46E7-B91B-C7F711E36BB2}"/>
                </c:ext>
              </c:extLst>
            </c:dLbl>
            <c:dLbl>
              <c:idx val="80"/>
              <c:delete val="1"/>
              <c:extLst>
                <c:ext xmlns:c15="http://schemas.microsoft.com/office/drawing/2012/chart" uri="{CE6537A1-D6FC-4f65-9D91-7224C49458BB}"/>
                <c:ext xmlns:c16="http://schemas.microsoft.com/office/drawing/2014/chart" uri="{C3380CC4-5D6E-409C-BE32-E72D297353CC}">
                  <c16:uniqueId val="{00000050-D83E-46E7-B91B-C7F711E36BB2}"/>
                </c:ext>
              </c:extLst>
            </c:dLbl>
            <c:dLbl>
              <c:idx val="81"/>
              <c:delete val="1"/>
              <c:extLst>
                <c:ext xmlns:c15="http://schemas.microsoft.com/office/drawing/2012/chart" uri="{CE6537A1-D6FC-4f65-9D91-7224C49458BB}"/>
                <c:ext xmlns:c16="http://schemas.microsoft.com/office/drawing/2014/chart" uri="{C3380CC4-5D6E-409C-BE32-E72D297353CC}">
                  <c16:uniqueId val="{00000051-D83E-46E7-B91B-C7F711E36BB2}"/>
                </c:ext>
              </c:extLst>
            </c:dLbl>
            <c:dLbl>
              <c:idx val="82"/>
              <c:delete val="1"/>
              <c:extLst>
                <c:ext xmlns:c15="http://schemas.microsoft.com/office/drawing/2012/chart" uri="{CE6537A1-D6FC-4f65-9D91-7224C49458BB}"/>
                <c:ext xmlns:c16="http://schemas.microsoft.com/office/drawing/2014/chart" uri="{C3380CC4-5D6E-409C-BE32-E72D297353CC}">
                  <c16:uniqueId val="{00000052-D83E-46E7-B91B-C7F711E36BB2}"/>
                </c:ext>
              </c:extLst>
            </c:dLbl>
            <c:dLbl>
              <c:idx val="83"/>
              <c:delete val="1"/>
              <c:extLst>
                <c:ext xmlns:c15="http://schemas.microsoft.com/office/drawing/2012/chart" uri="{CE6537A1-D6FC-4f65-9D91-7224C49458BB}"/>
                <c:ext xmlns:c16="http://schemas.microsoft.com/office/drawing/2014/chart" uri="{C3380CC4-5D6E-409C-BE32-E72D297353CC}">
                  <c16:uniqueId val="{00000053-D83E-46E7-B91B-C7F711E36BB2}"/>
                </c:ext>
              </c:extLst>
            </c:dLbl>
            <c:dLbl>
              <c:idx val="84"/>
              <c:delete val="1"/>
              <c:extLst>
                <c:ext xmlns:c15="http://schemas.microsoft.com/office/drawing/2012/chart" uri="{CE6537A1-D6FC-4f65-9D91-7224C49458BB}"/>
                <c:ext xmlns:c16="http://schemas.microsoft.com/office/drawing/2014/chart" uri="{C3380CC4-5D6E-409C-BE32-E72D297353CC}">
                  <c16:uniqueId val="{00000054-D83E-46E7-B91B-C7F711E36BB2}"/>
                </c:ext>
              </c:extLst>
            </c:dLbl>
            <c:dLbl>
              <c:idx val="85"/>
              <c:delete val="1"/>
              <c:extLst>
                <c:ext xmlns:c15="http://schemas.microsoft.com/office/drawing/2012/chart" uri="{CE6537A1-D6FC-4f65-9D91-7224C49458BB}"/>
                <c:ext xmlns:c16="http://schemas.microsoft.com/office/drawing/2014/chart" uri="{C3380CC4-5D6E-409C-BE32-E72D297353CC}">
                  <c16:uniqueId val="{00000055-D83E-46E7-B91B-C7F711E36BB2}"/>
                </c:ext>
              </c:extLst>
            </c:dLbl>
            <c:dLbl>
              <c:idx val="86"/>
              <c:delete val="1"/>
              <c:extLst>
                <c:ext xmlns:c15="http://schemas.microsoft.com/office/drawing/2012/chart" uri="{CE6537A1-D6FC-4f65-9D91-7224C49458BB}"/>
                <c:ext xmlns:c16="http://schemas.microsoft.com/office/drawing/2014/chart" uri="{C3380CC4-5D6E-409C-BE32-E72D297353CC}">
                  <c16:uniqueId val="{00000056-D83E-46E7-B91B-C7F711E36BB2}"/>
                </c:ext>
              </c:extLst>
            </c:dLbl>
            <c:dLbl>
              <c:idx val="87"/>
              <c:delete val="1"/>
              <c:extLst>
                <c:ext xmlns:c15="http://schemas.microsoft.com/office/drawing/2012/chart" uri="{CE6537A1-D6FC-4f65-9D91-7224C49458BB}"/>
                <c:ext xmlns:c16="http://schemas.microsoft.com/office/drawing/2014/chart" uri="{C3380CC4-5D6E-409C-BE32-E72D297353CC}">
                  <c16:uniqueId val="{00000057-D83E-46E7-B91B-C7F711E36BB2}"/>
                </c:ext>
              </c:extLst>
            </c:dLbl>
            <c:dLbl>
              <c:idx val="88"/>
              <c:delete val="1"/>
              <c:extLst>
                <c:ext xmlns:c15="http://schemas.microsoft.com/office/drawing/2012/chart" uri="{CE6537A1-D6FC-4f65-9D91-7224C49458BB}"/>
                <c:ext xmlns:c16="http://schemas.microsoft.com/office/drawing/2014/chart" uri="{C3380CC4-5D6E-409C-BE32-E72D297353CC}">
                  <c16:uniqueId val="{00000058-D83E-46E7-B91B-C7F711E36BB2}"/>
                </c:ext>
              </c:extLst>
            </c:dLbl>
            <c:dLbl>
              <c:idx val="89"/>
              <c:delete val="1"/>
              <c:extLst>
                <c:ext xmlns:c15="http://schemas.microsoft.com/office/drawing/2012/chart" uri="{CE6537A1-D6FC-4f65-9D91-7224C49458BB}"/>
                <c:ext xmlns:c16="http://schemas.microsoft.com/office/drawing/2014/chart" uri="{C3380CC4-5D6E-409C-BE32-E72D297353CC}">
                  <c16:uniqueId val="{00000059-D83E-46E7-B91B-C7F711E36BB2}"/>
                </c:ext>
              </c:extLst>
            </c:dLbl>
            <c:dLbl>
              <c:idx val="90"/>
              <c:delete val="1"/>
              <c:extLst>
                <c:ext xmlns:c15="http://schemas.microsoft.com/office/drawing/2012/chart" uri="{CE6537A1-D6FC-4f65-9D91-7224C49458BB}"/>
                <c:ext xmlns:c16="http://schemas.microsoft.com/office/drawing/2014/chart" uri="{C3380CC4-5D6E-409C-BE32-E72D297353CC}">
                  <c16:uniqueId val="{0000005A-D83E-46E7-B91B-C7F711E36BB2}"/>
                </c:ext>
              </c:extLst>
            </c:dLbl>
            <c:dLbl>
              <c:idx val="91"/>
              <c:delete val="1"/>
              <c:extLst>
                <c:ext xmlns:c15="http://schemas.microsoft.com/office/drawing/2012/chart" uri="{CE6537A1-D6FC-4f65-9D91-7224C49458BB}"/>
                <c:ext xmlns:c16="http://schemas.microsoft.com/office/drawing/2014/chart" uri="{C3380CC4-5D6E-409C-BE32-E72D297353CC}">
                  <c16:uniqueId val="{0000005B-D83E-46E7-B91B-C7F711E36BB2}"/>
                </c:ext>
              </c:extLst>
            </c:dLbl>
            <c:dLbl>
              <c:idx val="92"/>
              <c:delete val="1"/>
              <c:extLst>
                <c:ext xmlns:c15="http://schemas.microsoft.com/office/drawing/2012/chart" uri="{CE6537A1-D6FC-4f65-9D91-7224C49458BB}"/>
                <c:ext xmlns:c16="http://schemas.microsoft.com/office/drawing/2014/chart" uri="{C3380CC4-5D6E-409C-BE32-E72D297353CC}">
                  <c16:uniqueId val="{0000005C-D83E-46E7-B91B-C7F711E36BB2}"/>
                </c:ext>
              </c:extLst>
            </c:dLbl>
            <c:dLbl>
              <c:idx val="93"/>
              <c:delete val="1"/>
              <c:extLst>
                <c:ext xmlns:c15="http://schemas.microsoft.com/office/drawing/2012/chart" uri="{CE6537A1-D6FC-4f65-9D91-7224C49458BB}"/>
                <c:ext xmlns:c16="http://schemas.microsoft.com/office/drawing/2014/chart" uri="{C3380CC4-5D6E-409C-BE32-E72D297353CC}">
                  <c16:uniqueId val="{0000005D-D83E-46E7-B91B-C7F711E36BB2}"/>
                </c:ext>
              </c:extLst>
            </c:dLbl>
            <c:dLbl>
              <c:idx val="94"/>
              <c:delete val="1"/>
              <c:extLst>
                <c:ext xmlns:c15="http://schemas.microsoft.com/office/drawing/2012/chart" uri="{CE6537A1-D6FC-4f65-9D91-7224C49458BB}"/>
                <c:ext xmlns:c16="http://schemas.microsoft.com/office/drawing/2014/chart" uri="{C3380CC4-5D6E-409C-BE32-E72D297353CC}">
                  <c16:uniqueId val="{0000005E-D83E-46E7-B91B-C7F711E36BB2}"/>
                </c:ext>
              </c:extLst>
            </c:dLbl>
            <c:dLbl>
              <c:idx val="95"/>
              <c:delete val="1"/>
              <c:extLst>
                <c:ext xmlns:c15="http://schemas.microsoft.com/office/drawing/2012/chart" uri="{CE6537A1-D6FC-4f65-9D91-7224C49458BB}"/>
                <c:ext xmlns:c16="http://schemas.microsoft.com/office/drawing/2014/chart" uri="{C3380CC4-5D6E-409C-BE32-E72D297353CC}">
                  <c16:uniqueId val="{0000005F-D83E-46E7-B91B-C7F711E36BB2}"/>
                </c:ext>
              </c:extLst>
            </c:dLbl>
            <c:dLbl>
              <c:idx val="96"/>
              <c:delete val="1"/>
              <c:extLst>
                <c:ext xmlns:c15="http://schemas.microsoft.com/office/drawing/2012/chart" uri="{CE6537A1-D6FC-4f65-9D91-7224C49458BB}"/>
                <c:ext xmlns:c16="http://schemas.microsoft.com/office/drawing/2014/chart" uri="{C3380CC4-5D6E-409C-BE32-E72D297353CC}">
                  <c16:uniqueId val="{00000060-D83E-46E7-B91B-C7F711E36BB2}"/>
                </c:ext>
              </c:extLst>
            </c:dLbl>
            <c:dLbl>
              <c:idx val="97"/>
              <c:delete val="1"/>
              <c:extLst>
                <c:ext xmlns:c15="http://schemas.microsoft.com/office/drawing/2012/chart" uri="{CE6537A1-D6FC-4f65-9D91-7224C49458BB}"/>
                <c:ext xmlns:c16="http://schemas.microsoft.com/office/drawing/2014/chart" uri="{C3380CC4-5D6E-409C-BE32-E72D297353CC}">
                  <c16:uniqueId val="{00000061-D83E-46E7-B91B-C7F711E36BB2}"/>
                </c:ext>
              </c:extLst>
            </c:dLbl>
            <c:dLbl>
              <c:idx val="98"/>
              <c:delete val="1"/>
              <c:extLst>
                <c:ext xmlns:c15="http://schemas.microsoft.com/office/drawing/2012/chart" uri="{CE6537A1-D6FC-4f65-9D91-7224C49458BB}"/>
                <c:ext xmlns:c16="http://schemas.microsoft.com/office/drawing/2014/chart" uri="{C3380CC4-5D6E-409C-BE32-E72D297353CC}">
                  <c16:uniqueId val="{00000062-D83E-46E7-B91B-C7F711E36BB2}"/>
                </c:ext>
              </c:extLst>
            </c:dLbl>
            <c:dLbl>
              <c:idx val="99"/>
              <c:delete val="1"/>
              <c:extLst>
                <c:ext xmlns:c15="http://schemas.microsoft.com/office/drawing/2012/chart" uri="{CE6537A1-D6FC-4f65-9D91-7224C49458BB}"/>
                <c:ext xmlns:c16="http://schemas.microsoft.com/office/drawing/2014/chart" uri="{C3380CC4-5D6E-409C-BE32-E72D297353CC}">
                  <c16:uniqueId val="{00000063-D83E-46E7-B91B-C7F711E36BB2}"/>
                </c:ext>
              </c:extLst>
            </c:dLbl>
            <c:dLbl>
              <c:idx val="100"/>
              <c:delete val="1"/>
              <c:extLst>
                <c:ext xmlns:c15="http://schemas.microsoft.com/office/drawing/2012/chart" uri="{CE6537A1-D6FC-4f65-9D91-7224C49458BB}"/>
                <c:ext xmlns:c16="http://schemas.microsoft.com/office/drawing/2014/chart" uri="{C3380CC4-5D6E-409C-BE32-E72D297353CC}">
                  <c16:uniqueId val="{00000064-D83E-46E7-B91B-C7F711E36BB2}"/>
                </c:ext>
              </c:extLst>
            </c:dLbl>
            <c:dLbl>
              <c:idx val="101"/>
              <c:delete val="1"/>
              <c:extLst>
                <c:ext xmlns:c15="http://schemas.microsoft.com/office/drawing/2012/chart" uri="{CE6537A1-D6FC-4f65-9D91-7224C49458BB}"/>
                <c:ext xmlns:c16="http://schemas.microsoft.com/office/drawing/2014/chart" uri="{C3380CC4-5D6E-409C-BE32-E72D297353CC}">
                  <c16:uniqueId val="{00000065-D83E-46E7-B91B-C7F711E36BB2}"/>
                </c:ext>
              </c:extLst>
            </c:dLbl>
            <c:dLbl>
              <c:idx val="102"/>
              <c:delete val="1"/>
              <c:extLst>
                <c:ext xmlns:c15="http://schemas.microsoft.com/office/drawing/2012/chart" uri="{CE6537A1-D6FC-4f65-9D91-7224C49458BB}"/>
                <c:ext xmlns:c16="http://schemas.microsoft.com/office/drawing/2014/chart" uri="{C3380CC4-5D6E-409C-BE32-E72D297353CC}">
                  <c16:uniqueId val="{00000066-D83E-46E7-B91B-C7F711E36BB2}"/>
                </c:ext>
              </c:extLst>
            </c:dLbl>
            <c:dLbl>
              <c:idx val="103"/>
              <c:delete val="1"/>
              <c:extLst>
                <c:ext xmlns:c15="http://schemas.microsoft.com/office/drawing/2012/chart" uri="{CE6537A1-D6FC-4f65-9D91-7224C49458BB}"/>
                <c:ext xmlns:c16="http://schemas.microsoft.com/office/drawing/2014/chart" uri="{C3380CC4-5D6E-409C-BE32-E72D297353CC}">
                  <c16:uniqueId val="{00000067-D83E-46E7-B91B-C7F711E36BB2}"/>
                </c:ext>
              </c:extLst>
            </c:dLbl>
            <c:dLbl>
              <c:idx val="104"/>
              <c:delete val="1"/>
              <c:extLst>
                <c:ext xmlns:c15="http://schemas.microsoft.com/office/drawing/2012/chart" uri="{CE6537A1-D6FC-4f65-9D91-7224C49458BB}"/>
                <c:ext xmlns:c16="http://schemas.microsoft.com/office/drawing/2014/chart" uri="{C3380CC4-5D6E-409C-BE32-E72D297353CC}">
                  <c16:uniqueId val="{00000068-D83E-46E7-B91B-C7F711E36BB2}"/>
                </c:ext>
              </c:extLst>
            </c:dLbl>
            <c:dLbl>
              <c:idx val="105"/>
              <c:delete val="1"/>
              <c:extLst>
                <c:ext xmlns:c15="http://schemas.microsoft.com/office/drawing/2012/chart" uri="{CE6537A1-D6FC-4f65-9D91-7224C49458BB}"/>
                <c:ext xmlns:c16="http://schemas.microsoft.com/office/drawing/2014/chart" uri="{C3380CC4-5D6E-409C-BE32-E72D297353CC}">
                  <c16:uniqueId val="{00000069-D83E-46E7-B91B-C7F711E36BB2}"/>
                </c:ext>
              </c:extLst>
            </c:dLbl>
            <c:dLbl>
              <c:idx val="106"/>
              <c:delete val="1"/>
              <c:extLst>
                <c:ext xmlns:c15="http://schemas.microsoft.com/office/drawing/2012/chart" uri="{CE6537A1-D6FC-4f65-9D91-7224C49458BB}"/>
                <c:ext xmlns:c16="http://schemas.microsoft.com/office/drawing/2014/chart" uri="{C3380CC4-5D6E-409C-BE32-E72D297353CC}">
                  <c16:uniqueId val="{0000006A-D83E-46E7-B91B-C7F711E36BB2}"/>
                </c:ext>
              </c:extLst>
            </c:dLbl>
            <c:dLbl>
              <c:idx val="107"/>
              <c:delete val="1"/>
              <c:extLst>
                <c:ext xmlns:c15="http://schemas.microsoft.com/office/drawing/2012/chart" uri="{CE6537A1-D6FC-4f65-9D91-7224C49458BB}"/>
                <c:ext xmlns:c16="http://schemas.microsoft.com/office/drawing/2014/chart" uri="{C3380CC4-5D6E-409C-BE32-E72D297353CC}">
                  <c16:uniqueId val="{0000006B-D83E-46E7-B91B-C7F711E36BB2}"/>
                </c:ext>
              </c:extLst>
            </c:dLbl>
            <c:dLbl>
              <c:idx val="108"/>
              <c:delete val="1"/>
              <c:extLst>
                <c:ext xmlns:c15="http://schemas.microsoft.com/office/drawing/2012/chart" uri="{CE6537A1-D6FC-4f65-9D91-7224C49458BB}"/>
                <c:ext xmlns:c16="http://schemas.microsoft.com/office/drawing/2014/chart" uri="{C3380CC4-5D6E-409C-BE32-E72D297353CC}">
                  <c16:uniqueId val="{0000006C-D83E-46E7-B91B-C7F711E36BB2}"/>
                </c:ext>
              </c:extLst>
            </c:dLbl>
            <c:dLbl>
              <c:idx val="109"/>
              <c:delete val="1"/>
              <c:extLst>
                <c:ext xmlns:c15="http://schemas.microsoft.com/office/drawing/2012/chart" uri="{CE6537A1-D6FC-4f65-9D91-7224C49458BB}"/>
                <c:ext xmlns:c16="http://schemas.microsoft.com/office/drawing/2014/chart" uri="{C3380CC4-5D6E-409C-BE32-E72D297353CC}">
                  <c16:uniqueId val="{0000006D-D83E-46E7-B91B-C7F711E36BB2}"/>
                </c:ext>
              </c:extLst>
            </c:dLbl>
            <c:dLbl>
              <c:idx val="110"/>
              <c:delete val="1"/>
              <c:extLst>
                <c:ext xmlns:c15="http://schemas.microsoft.com/office/drawing/2012/chart" uri="{CE6537A1-D6FC-4f65-9D91-7224C49458BB}"/>
                <c:ext xmlns:c16="http://schemas.microsoft.com/office/drawing/2014/chart" uri="{C3380CC4-5D6E-409C-BE32-E72D297353CC}">
                  <c16:uniqueId val="{0000006E-D83E-46E7-B91B-C7F711E36BB2}"/>
                </c:ext>
              </c:extLst>
            </c:dLbl>
            <c:dLbl>
              <c:idx val="111"/>
              <c:delete val="1"/>
              <c:extLst>
                <c:ext xmlns:c15="http://schemas.microsoft.com/office/drawing/2012/chart" uri="{CE6537A1-D6FC-4f65-9D91-7224C49458BB}"/>
                <c:ext xmlns:c16="http://schemas.microsoft.com/office/drawing/2014/chart" uri="{C3380CC4-5D6E-409C-BE32-E72D297353CC}">
                  <c16:uniqueId val="{0000006F-D83E-46E7-B91B-C7F711E36BB2}"/>
                </c:ext>
              </c:extLst>
            </c:dLbl>
            <c:dLbl>
              <c:idx val="112"/>
              <c:delete val="1"/>
              <c:extLst>
                <c:ext xmlns:c15="http://schemas.microsoft.com/office/drawing/2012/chart" uri="{CE6537A1-D6FC-4f65-9D91-7224C49458BB}"/>
                <c:ext xmlns:c16="http://schemas.microsoft.com/office/drawing/2014/chart" uri="{C3380CC4-5D6E-409C-BE32-E72D297353CC}">
                  <c16:uniqueId val="{00000070-D83E-46E7-B91B-C7F711E36BB2}"/>
                </c:ext>
              </c:extLst>
            </c:dLbl>
            <c:dLbl>
              <c:idx val="113"/>
              <c:delete val="1"/>
              <c:extLst>
                <c:ext xmlns:c15="http://schemas.microsoft.com/office/drawing/2012/chart" uri="{CE6537A1-D6FC-4f65-9D91-7224C49458BB}"/>
                <c:ext xmlns:c16="http://schemas.microsoft.com/office/drawing/2014/chart" uri="{C3380CC4-5D6E-409C-BE32-E72D297353CC}">
                  <c16:uniqueId val="{00000071-D83E-46E7-B91B-C7F711E36BB2}"/>
                </c:ext>
              </c:extLst>
            </c:dLbl>
            <c:dLbl>
              <c:idx val="114"/>
              <c:delete val="1"/>
              <c:extLst>
                <c:ext xmlns:c15="http://schemas.microsoft.com/office/drawing/2012/chart" uri="{CE6537A1-D6FC-4f65-9D91-7224C49458BB}"/>
                <c:ext xmlns:c16="http://schemas.microsoft.com/office/drawing/2014/chart" uri="{C3380CC4-5D6E-409C-BE32-E72D297353CC}">
                  <c16:uniqueId val="{00000072-D83E-46E7-B91B-C7F711E36BB2}"/>
                </c:ext>
              </c:extLst>
            </c:dLbl>
            <c:dLbl>
              <c:idx val="115"/>
              <c:delete val="1"/>
              <c:extLst>
                <c:ext xmlns:c15="http://schemas.microsoft.com/office/drawing/2012/chart" uri="{CE6537A1-D6FC-4f65-9D91-7224C49458BB}"/>
                <c:ext xmlns:c16="http://schemas.microsoft.com/office/drawing/2014/chart" uri="{C3380CC4-5D6E-409C-BE32-E72D297353CC}">
                  <c16:uniqueId val="{00000073-D83E-46E7-B91B-C7F711E36BB2}"/>
                </c:ext>
              </c:extLst>
            </c:dLbl>
            <c:dLbl>
              <c:idx val="116"/>
              <c:delete val="1"/>
              <c:extLst>
                <c:ext xmlns:c15="http://schemas.microsoft.com/office/drawing/2012/chart" uri="{CE6537A1-D6FC-4f65-9D91-7224C49458BB}"/>
                <c:ext xmlns:c16="http://schemas.microsoft.com/office/drawing/2014/chart" uri="{C3380CC4-5D6E-409C-BE32-E72D297353CC}">
                  <c16:uniqueId val="{00000074-D83E-46E7-B91B-C7F711E36BB2}"/>
                </c:ext>
              </c:extLst>
            </c:dLbl>
            <c:dLbl>
              <c:idx val="117"/>
              <c:delete val="1"/>
              <c:extLst>
                <c:ext xmlns:c15="http://schemas.microsoft.com/office/drawing/2012/chart" uri="{CE6537A1-D6FC-4f65-9D91-7224C49458BB}"/>
                <c:ext xmlns:c16="http://schemas.microsoft.com/office/drawing/2014/chart" uri="{C3380CC4-5D6E-409C-BE32-E72D297353CC}">
                  <c16:uniqueId val="{00000075-D83E-46E7-B91B-C7F711E36BB2}"/>
                </c:ext>
              </c:extLst>
            </c:dLbl>
            <c:dLbl>
              <c:idx val="118"/>
              <c:delete val="1"/>
              <c:extLst>
                <c:ext xmlns:c15="http://schemas.microsoft.com/office/drawing/2012/chart" uri="{CE6537A1-D6FC-4f65-9D91-7224C49458BB}"/>
                <c:ext xmlns:c16="http://schemas.microsoft.com/office/drawing/2014/chart" uri="{C3380CC4-5D6E-409C-BE32-E72D297353CC}">
                  <c16:uniqueId val="{00000076-D83E-46E7-B91B-C7F711E36BB2}"/>
                </c:ext>
              </c:extLst>
            </c:dLbl>
            <c:dLbl>
              <c:idx val="119"/>
              <c:delete val="1"/>
              <c:extLst>
                <c:ext xmlns:c15="http://schemas.microsoft.com/office/drawing/2012/chart" uri="{CE6537A1-D6FC-4f65-9D91-7224C49458BB}"/>
                <c:ext xmlns:c16="http://schemas.microsoft.com/office/drawing/2014/chart" uri="{C3380CC4-5D6E-409C-BE32-E72D297353CC}">
                  <c16:uniqueId val="{00000077-D83E-46E7-B91B-C7F711E36BB2}"/>
                </c:ext>
              </c:extLst>
            </c:dLbl>
            <c:dLbl>
              <c:idx val="120"/>
              <c:delete val="1"/>
              <c:extLst>
                <c:ext xmlns:c15="http://schemas.microsoft.com/office/drawing/2012/chart" uri="{CE6537A1-D6FC-4f65-9D91-7224C49458BB}"/>
                <c:ext xmlns:c16="http://schemas.microsoft.com/office/drawing/2014/chart" uri="{C3380CC4-5D6E-409C-BE32-E72D297353CC}">
                  <c16:uniqueId val="{00000078-D83E-46E7-B91B-C7F711E36BB2}"/>
                </c:ext>
              </c:extLst>
            </c:dLbl>
            <c:dLbl>
              <c:idx val="121"/>
              <c:delete val="1"/>
              <c:extLst>
                <c:ext xmlns:c15="http://schemas.microsoft.com/office/drawing/2012/chart" uri="{CE6537A1-D6FC-4f65-9D91-7224C49458BB}"/>
                <c:ext xmlns:c16="http://schemas.microsoft.com/office/drawing/2014/chart" uri="{C3380CC4-5D6E-409C-BE32-E72D297353CC}">
                  <c16:uniqueId val="{00000079-D83E-46E7-B91B-C7F711E36BB2}"/>
                </c:ext>
              </c:extLst>
            </c:dLbl>
            <c:dLbl>
              <c:idx val="122"/>
              <c:delete val="1"/>
              <c:extLst>
                <c:ext xmlns:c15="http://schemas.microsoft.com/office/drawing/2012/chart" uri="{CE6537A1-D6FC-4f65-9D91-7224C49458BB}"/>
                <c:ext xmlns:c16="http://schemas.microsoft.com/office/drawing/2014/chart" uri="{C3380CC4-5D6E-409C-BE32-E72D297353CC}">
                  <c16:uniqueId val="{0000007A-D83E-46E7-B91B-C7F711E36BB2}"/>
                </c:ext>
              </c:extLst>
            </c:dLbl>
            <c:dLbl>
              <c:idx val="123"/>
              <c:delete val="1"/>
              <c:extLst>
                <c:ext xmlns:c15="http://schemas.microsoft.com/office/drawing/2012/chart" uri="{CE6537A1-D6FC-4f65-9D91-7224C49458BB}"/>
                <c:ext xmlns:c16="http://schemas.microsoft.com/office/drawing/2014/chart" uri="{C3380CC4-5D6E-409C-BE32-E72D297353CC}">
                  <c16:uniqueId val="{0000007B-D83E-46E7-B91B-C7F711E36BB2}"/>
                </c:ext>
              </c:extLst>
            </c:dLbl>
            <c:dLbl>
              <c:idx val="124"/>
              <c:layout>
                <c:manualLayout>
                  <c:x val="2.4250722440005193E-3"/>
                  <c:y val="-0.24503588714567645"/>
                </c:manualLayout>
              </c:layout>
              <c:tx>
                <c:rich>
                  <a:bodyPr/>
                  <a:lstStyle/>
                  <a:p>
                    <a:fld id="{ABD1E6AC-F449-4BE5-965A-A409B8F02607}" type="VALUE">
                      <a:rPr lang="en-US"/>
                      <a:pPr/>
                      <a:t>[ЗНАЧЕНИЕ]</a:t>
                    </a:fld>
                    <a:r>
                      <a:rPr lang="en-US"/>
                      <a:t> </a:t>
                    </a:r>
                  </a:p>
                  <a:p>
                    <a:r>
                      <a:rPr lang="en-US" sz="800"/>
                      <a:t>pasažieru sk.</a:t>
                    </a:r>
                    <a:r>
                      <a:rPr lang="en-US" sz="800" baseline="0"/>
                      <a:t> </a:t>
                    </a:r>
                  </a:p>
                  <a:p>
                    <a:r>
                      <a:rPr lang="en-US" sz="800" baseline="0"/>
                      <a:t>mācību gada </a:t>
                    </a:r>
                  </a:p>
                  <a:p>
                    <a:r>
                      <a:rPr lang="en-US" sz="800" baseline="0"/>
                      <a:t>sākumā</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7C-D83E-46E7-B91B-C7F711E36BB2}"/>
                </c:ext>
              </c:extLst>
            </c:dLbl>
            <c:dLbl>
              <c:idx val="125"/>
              <c:delete val="1"/>
              <c:extLst>
                <c:ext xmlns:c15="http://schemas.microsoft.com/office/drawing/2012/chart" uri="{CE6537A1-D6FC-4f65-9D91-7224C49458BB}"/>
                <c:ext xmlns:c16="http://schemas.microsoft.com/office/drawing/2014/chart" uri="{C3380CC4-5D6E-409C-BE32-E72D297353CC}">
                  <c16:uniqueId val="{0000007D-D83E-46E7-B91B-C7F711E36BB2}"/>
                </c:ext>
              </c:extLst>
            </c:dLbl>
            <c:dLbl>
              <c:idx val="126"/>
              <c:delete val="1"/>
              <c:extLst>
                <c:ext xmlns:c15="http://schemas.microsoft.com/office/drawing/2012/chart" uri="{CE6537A1-D6FC-4f65-9D91-7224C49458BB}"/>
                <c:ext xmlns:c16="http://schemas.microsoft.com/office/drawing/2014/chart" uri="{C3380CC4-5D6E-409C-BE32-E72D297353CC}">
                  <c16:uniqueId val="{0000007E-D83E-46E7-B91B-C7F711E36BB2}"/>
                </c:ext>
              </c:extLst>
            </c:dLbl>
            <c:dLbl>
              <c:idx val="127"/>
              <c:delete val="1"/>
              <c:extLst>
                <c:ext xmlns:c15="http://schemas.microsoft.com/office/drawing/2012/chart" uri="{CE6537A1-D6FC-4f65-9D91-7224C49458BB}"/>
                <c:ext xmlns:c16="http://schemas.microsoft.com/office/drawing/2014/chart" uri="{C3380CC4-5D6E-409C-BE32-E72D297353CC}">
                  <c16:uniqueId val="{0000007F-D83E-46E7-B91B-C7F711E36BB2}"/>
                </c:ext>
              </c:extLst>
            </c:dLbl>
            <c:dLbl>
              <c:idx val="128"/>
              <c:delete val="1"/>
              <c:extLst>
                <c:ext xmlns:c15="http://schemas.microsoft.com/office/drawing/2012/chart" uri="{CE6537A1-D6FC-4f65-9D91-7224C49458BB}"/>
                <c:ext xmlns:c16="http://schemas.microsoft.com/office/drawing/2014/chart" uri="{C3380CC4-5D6E-409C-BE32-E72D297353CC}">
                  <c16:uniqueId val="{00000080-D83E-46E7-B91B-C7F711E36BB2}"/>
                </c:ext>
              </c:extLst>
            </c:dLbl>
            <c:dLbl>
              <c:idx val="129"/>
              <c:delete val="1"/>
              <c:extLst>
                <c:ext xmlns:c15="http://schemas.microsoft.com/office/drawing/2012/chart" uri="{CE6537A1-D6FC-4f65-9D91-7224C49458BB}"/>
                <c:ext xmlns:c16="http://schemas.microsoft.com/office/drawing/2014/chart" uri="{C3380CC4-5D6E-409C-BE32-E72D297353CC}">
                  <c16:uniqueId val="{00000081-D83E-46E7-B91B-C7F711E36BB2}"/>
                </c:ext>
              </c:extLst>
            </c:dLbl>
            <c:dLbl>
              <c:idx val="130"/>
              <c:delete val="1"/>
              <c:extLst>
                <c:ext xmlns:c15="http://schemas.microsoft.com/office/drawing/2012/chart" uri="{CE6537A1-D6FC-4f65-9D91-7224C49458BB}"/>
                <c:ext xmlns:c16="http://schemas.microsoft.com/office/drawing/2014/chart" uri="{C3380CC4-5D6E-409C-BE32-E72D297353CC}">
                  <c16:uniqueId val="{00000082-D83E-46E7-B91B-C7F711E36BB2}"/>
                </c:ext>
              </c:extLst>
            </c:dLbl>
            <c:dLbl>
              <c:idx val="131"/>
              <c:delete val="1"/>
              <c:extLst>
                <c:ext xmlns:c15="http://schemas.microsoft.com/office/drawing/2012/chart" uri="{CE6537A1-D6FC-4f65-9D91-7224C49458BB}"/>
                <c:ext xmlns:c16="http://schemas.microsoft.com/office/drawing/2014/chart" uri="{C3380CC4-5D6E-409C-BE32-E72D297353CC}">
                  <c16:uniqueId val="{00000083-D83E-46E7-B91B-C7F711E36BB2}"/>
                </c:ext>
              </c:extLst>
            </c:dLbl>
            <c:dLbl>
              <c:idx val="132"/>
              <c:delete val="1"/>
              <c:extLst>
                <c:ext xmlns:c15="http://schemas.microsoft.com/office/drawing/2012/chart" uri="{CE6537A1-D6FC-4f65-9D91-7224C49458BB}"/>
                <c:ext xmlns:c16="http://schemas.microsoft.com/office/drawing/2014/chart" uri="{C3380CC4-5D6E-409C-BE32-E72D297353CC}">
                  <c16:uniqueId val="{00000084-D83E-46E7-B91B-C7F711E36BB2}"/>
                </c:ext>
              </c:extLst>
            </c:dLbl>
            <c:dLbl>
              <c:idx val="133"/>
              <c:delete val="1"/>
              <c:extLst>
                <c:ext xmlns:c15="http://schemas.microsoft.com/office/drawing/2012/chart" uri="{CE6537A1-D6FC-4f65-9D91-7224C49458BB}"/>
                <c:ext xmlns:c16="http://schemas.microsoft.com/office/drawing/2014/chart" uri="{C3380CC4-5D6E-409C-BE32-E72D297353CC}">
                  <c16:uniqueId val="{00000085-D83E-46E7-B91B-C7F711E36BB2}"/>
                </c:ext>
              </c:extLst>
            </c:dLbl>
            <c:dLbl>
              <c:idx val="134"/>
              <c:delete val="1"/>
              <c:extLst>
                <c:ext xmlns:c15="http://schemas.microsoft.com/office/drawing/2012/chart" uri="{CE6537A1-D6FC-4f65-9D91-7224C49458BB}"/>
                <c:ext xmlns:c16="http://schemas.microsoft.com/office/drawing/2014/chart" uri="{C3380CC4-5D6E-409C-BE32-E72D297353CC}">
                  <c16:uniqueId val="{00000086-D83E-46E7-B91B-C7F711E36BB2}"/>
                </c:ext>
              </c:extLst>
            </c:dLbl>
            <c:dLbl>
              <c:idx val="135"/>
              <c:delete val="1"/>
              <c:extLst>
                <c:ext xmlns:c15="http://schemas.microsoft.com/office/drawing/2012/chart" uri="{CE6537A1-D6FC-4f65-9D91-7224C49458BB}"/>
                <c:ext xmlns:c16="http://schemas.microsoft.com/office/drawing/2014/chart" uri="{C3380CC4-5D6E-409C-BE32-E72D297353CC}">
                  <c16:uniqueId val="{00000087-D83E-46E7-B91B-C7F711E36BB2}"/>
                </c:ext>
              </c:extLst>
            </c:dLbl>
            <c:dLbl>
              <c:idx val="136"/>
              <c:delete val="1"/>
              <c:extLst>
                <c:ext xmlns:c15="http://schemas.microsoft.com/office/drawing/2012/chart" uri="{CE6537A1-D6FC-4f65-9D91-7224C49458BB}"/>
                <c:ext xmlns:c16="http://schemas.microsoft.com/office/drawing/2014/chart" uri="{C3380CC4-5D6E-409C-BE32-E72D297353CC}">
                  <c16:uniqueId val="{00000088-D83E-46E7-B91B-C7F711E36BB2}"/>
                </c:ext>
              </c:extLst>
            </c:dLbl>
            <c:dLbl>
              <c:idx val="137"/>
              <c:delete val="1"/>
              <c:extLst>
                <c:ext xmlns:c15="http://schemas.microsoft.com/office/drawing/2012/chart" uri="{CE6537A1-D6FC-4f65-9D91-7224C49458BB}"/>
                <c:ext xmlns:c16="http://schemas.microsoft.com/office/drawing/2014/chart" uri="{C3380CC4-5D6E-409C-BE32-E72D297353CC}">
                  <c16:uniqueId val="{00000089-D83E-46E7-B91B-C7F711E36BB2}"/>
                </c:ext>
              </c:extLst>
            </c:dLbl>
            <c:dLbl>
              <c:idx val="138"/>
              <c:delete val="1"/>
              <c:extLst>
                <c:ext xmlns:c15="http://schemas.microsoft.com/office/drawing/2012/chart" uri="{CE6537A1-D6FC-4f65-9D91-7224C49458BB}"/>
                <c:ext xmlns:c16="http://schemas.microsoft.com/office/drawing/2014/chart" uri="{C3380CC4-5D6E-409C-BE32-E72D297353CC}">
                  <c16:uniqueId val="{0000008A-D83E-46E7-B91B-C7F711E36BB2}"/>
                </c:ext>
              </c:extLst>
            </c:dLbl>
            <c:dLbl>
              <c:idx val="139"/>
              <c:delete val="1"/>
              <c:extLst>
                <c:ext xmlns:c15="http://schemas.microsoft.com/office/drawing/2012/chart" uri="{CE6537A1-D6FC-4f65-9D91-7224C49458BB}"/>
                <c:ext xmlns:c16="http://schemas.microsoft.com/office/drawing/2014/chart" uri="{C3380CC4-5D6E-409C-BE32-E72D297353CC}">
                  <c16:uniqueId val="{0000008B-D83E-46E7-B91B-C7F711E36BB2}"/>
                </c:ext>
              </c:extLst>
            </c:dLbl>
            <c:dLbl>
              <c:idx val="140"/>
              <c:delete val="1"/>
              <c:extLst>
                <c:ext xmlns:c15="http://schemas.microsoft.com/office/drawing/2012/chart" uri="{CE6537A1-D6FC-4f65-9D91-7224C49458BB}"/>
                <c:ext xmlns:c16="http://schemas.microsoft.com/office/drawing/2014/chart" uri="{C3380CC4-5D6E-409C-BE32-E72D297353CC}">
                  <c16:uniqueId val="{0000008C-D83E-46E7-B91B-C7F711E36BB2}"/>
                </c:ext>
              </c:extLst>
            </c:dLbl>
            <c:dLbl>
              <c:idx val="141"/>
              <c:delete val="1"/>
              <c:extLst>
                <c:ext xmlns:c15="http://schemas.microsoft.com/office/drawing/2012/chart" uri="{CE6537A1-D6FC-4f65-9D91-7224C49458BB}"/>
                <c:ext xmlns:c16="http://schemas.microsoft.com/office/drawing/2014/chart" uri="{C3380CC4-5D6E-409C-BE32-E72D297353CC}">
                  <c16:uniqueId val="{0000008D-D83E-46E7-B91B-C7F711E36BB2}"/>
                </c:ext>
              </c:extLst>
            </c:dLbl>
            <c:dLbl>
              <c:idx val="142"/>
              <c:delete val="1"/>
              <c:extLst>
                <c:ext xmlns:c15="http://schemas.microsoft.com/office/drawing/2012/chart" uri="{CE6537A1-D6FC-4f65-9D91-7224C49458BB}"/>
                <c:ext xmlns:c16="http://schemas.microsoft.com/office/drawing/2014/chart" uri="{C3380CC4-5D6E-409C-BE32-E72D297353CC}">
                  <c16:uniqueId val="{0000008E-D83E-46E7-B91B-C7F711E36BB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Pas_plūsma_autobusi!$A$1:$A$143</c:f>
              <c:strCache>
                <c:ptCount val="143"/>
                <c:pt idx="0">
                  <c:v>05.03.2020</c:v>
                </c:pt>
                <c:pt idx="1">
                  <c:v>06.03.2020</c:v>
                </c:pt>
                <c:pt idx="2">
                  <c:v>09.03.2020</c:v>
                </c:pt>
                <c:pt idx="3">
                  <c:v>10.03.2020</c:v>
                </c:pt>
                <c:pt idx="4">
                  <c:v>11.03.2020</c:v>
                </c:pt>
                <c:pt idx="5">
                  <c:v>12.03.2020</c:v>
                </c:pt>
                <c:pt idx="6">
                  <c:v>13.03.2020</c:v>
                </c:pt>
                <c:pt idx="7">
                  <c:v>*16.03.2020</c:v>
                </c:pt>
                <c:pt idx="8">
                  <c:v>*17.03.2020</c:v>
                </c:pt>
                <c:pt idx="9">
                  <c:v>*18.03.2020</c:v>
                </c:pt>
                <c:pt idx="10">
                  <c:v>*19.03.2020</c:v>
                </c:pt>
                <c:pt idx="11">
                  <c:v>*20.03.2020</c:v>
                </c:pt>
                <c:pt idx="12">
                  <c:v>23.03.2020</c:v>
                </c:pt>
                <c:pt idx="13">
                  <c:v>24.03.2020</c:v>
                </c:pt>
                <c:pt idx="14">
                  <c:v>25.03.2020</c:v>
                </c:pt>
                <c:pt idx="15">
                  <c:v>26.03.2020</c:v>
                </c:pt>
                <c:pt idx="16">
                  <c:v>27.03.2020</c:v>
                </c:pt>
                <c:pt idx="17">
                  <c:v>30.03.2020</c:v>
                </c:pt>
                <c:pt idx="18">
                  <c:v>31.03.2020</c:v>
                </c:pt>
                <c:pt idx="19">
                  <c:v>01.04.2020</c:v>
                </c:pt>
                <c:pt idx="20">
                  <c:v>02.04.2020</c:v>
                </c:pt>
                <c:pt idx="21">
                  <c:v>03.04.2020</c:v>
                </c:pt>
                <c:pt idx="22">
                  <c:v>06.04.2020</c:v>
                </c:pt>
                <c:pt idx="23">
                  <c:v>07.04.2020</c:v>
                </c:pt>
                <c:pt idx="24">
                  <c:v>08.04.2020</c:v>
                </c:pt>
                <c:pt idx="25">
                  <c:v>09.04.2020</c:v>
                </c:pt>
                <c:pt idx="26">
                  <c:v>14.04.2020</c:v>
                </c:pt>
                <c:pt idx="27">
                  <c:v>15.04.2020</c:v>
                </c:pt>
                <c:pt idx="28">
                  <c:v>16.04.2020</c:v>
                </c:pt>
                <c:pt idx="29">
                  <c:v>17.04.2020</c:v>
                </c:pt>
                <c:pt idx="30">
                  <c:v>20.04.2020</c:v>
                </c:pt>
                <c:pt idx="31">
                  <c:v>21.04.2020</c:v>
                </c:pt>
                <c:pt idx="32">
                  <c:v>22.04.2020</c:v>
                </c:pt>
                <c:pt idx="33">
                  <c:v>23.04.2020</c:v>
                </c:pt>
                <c:pt idx="34">
                  <c:v>24.04.2020</c:v>
                </c:pt>
                <c:pt idx="35">
                  <c:v>27.04.2020</c:v>
                </c:pt>
                <c:pt idx="36">
                  <c:v>28.04.2020</c:v>
                </c:pt>
                <c:pt idx="37">
                  <c:v>29.04.2020</c:v>
                </c:pt>
                <c:pt idx="38">
                  <c:v>30.04.2020</c:v>
                </c:pt>
                <c:pt idx="39">
                  <c:v>05.05.2020</c:v>
                </c:pt>
                <c:pt idx="40">
                  <c:v>06.05.2020</c:v>
                </c:pt>
                <c:pt idx="41">
                  <c:v>07.05.2020</c:v>
                </c:pt>
                <c:pt idx="42">
                  <c:v>08.05.2020</c:v>
                </c:pt>
                <c:pt idx="43">
                  <c:v>11.05.2020</c:v>
                </c:pt>
                <c:pt idx="44">
                  <c:v>12.05.2020</c:v>
                </c:pt>
                <c:pt idx="45">
                  <c:v>13.05.2020</c:v>
                </c:pt>
                <c:pt idx="46">
                  <c:v>14.05.2020</c:v>
                </c:pt>
                <c:pt idx="47">
                  <c:v>15.05.2020</c:v>
                </c:pt>
                <c:pt idx="48">
                  <c:v>18.05.2020</c:v>
                </c:pt>
                <c:pt idx="49">
                  <c:v>19.05.2020</c:v>
                </c:pt>
                <c:pt idx="50">
                  <c:v>20.05.2020</c:v>
                </c:pt>
                <c:pt idx="51">
                  <c:v>21.05.2020</c:v>
                </c:pt>
                <c:pt idx="52">
                  <c:v>22.05.2020</c:v>
                </c:pt>
                <c:pt idx="53">
                  <c:v>25.05.2020</c:v>
                </c:pt>
                <c:pt idx="54">
                  <c:v>26.05.2020</c:v>
                </c:pt>
                <c:pt idx="55">
                  <c:v>27.05.2020</c:v>
                </c:pt>
                <c:pt idx="56">
                  <c:v>28.05.2020</c:v>
                </c:pt>
                <c:pt idx="57">
                  <c:v>29.05.2020</c:v>
                </c:pt>
                <c:pt idx="58">
                  <c:v>*01.06.2020</c:v>
                </c:pt>
                <c:pt idx="59">
                  <c:v>*02.06.2020</c:v>
                </c:pt>
                <c:pt idx="60">
                  <c:v>*03.06.2020</c:v>
                </c:pt>
                <c:pt idx="61">
                  <c:v>*04.06.2020</c:v>
                </c:pt>
                <c:pt idx="62">
                  <c:v>*05.06.2020</c:v>
                </c:pt>
                <c:pt idx="63">
                  <c:v>*08.06.2020</c:v>
                </c:pt>
                <c:pt idx="64">
                  <c:v>*09.06.2020</c:v>
                </c:pt>
                <c:pt idx="65">
                  <c:v>*10.06.2020</c:v>
                </c:pt>
                <c:pt idx="66">
                  <c:v>*11.06.2020</c:v>
                </c:pt>
                <c:pt idx="67">
                  <c:v>*12.06.2020</c:v>
                </c:pt>
                <c:pt idx="68">
                  <c:v>*15.06.2020</c:v>
                </c:pt>
                <c:pt idx="69">
                  <c:v>*16.06.2020</c:v>
                </c:pt>
                <c:pt idx="70">
                  <c:v>*17.06.2020</c:v>
                </c:pt>
                <c:pt idx="71">
                  <c:v>*18.06.2020</c:v>
                </c:pt>
                <c:pt idx="72">
                  <c:v>*19.06.2020</c:v>
                </c:pt>
                <c:pt idx="73">
                  <c:v>*25.06.2020</c:v>
                </c:pt>
                <c:pt idx="74">
                  <c:v>*26.06.2020</c:v>
                </c:pt>
                <c:pt idx="75">
                  <c:v>*29.06.2020</c:v>
                </c:pt>
                <c:pt idx="76">
                  <c:v>*30.06.2020</c:v>
                </c:pt>
                <c:pt idx="77">
                  <c:v>*01.07.2020</c:v>
                </c:pt>
                <c:pt idx="78">
                  <c:v>*02.07.2020</c:v>
                </c:pt>
                <c:pt idx="79">
                  <c:v>*03.07.2020</c:v>
                </c:pt>
                <c:pt idx="80">
                  <c:v>*06.07.2020</c:v>
                </c:pt>
                <c:pt idx="81">
                  <c:v>*07.07.2020</c:v>
                </c:pt>
                <c:pt idx="82">
                  <c:v>*08.07.2020</c:v>
                </c:pt>
                <c:pt idx="83">
                  <c:v>*09.07.2020</c:v>
                </c:pt>
                <c:pt idx="84">
                  <c:v>*10.07.2020</c:v>
                </c:pt>
                <c:pt idx="85">
                  <c:v>*13.07.2020</c:v>
                </c:pt>
                <c:pt idx="86">
                  <c:v>*14.07.2020</c:v>
                </c:pt>
                <c:pt idx="87">
                  <c:v>*15.07.2020</c:v>
                </c:pt>
                <c:pt idx="88">
                  <c:v>*16.07.2020</c:v>
                </c:pt>
                <c:pt idx="89">
                  <c:v>*17.07.2020</c:v>
                </c:pt>
                <c:pt idx="90">
                  <c:v>*20.07.2020</c:v>
                </c:pt>
                <c:pt idx="91">
                  <c:v>*21.07.2020</c:v>
                </c:pt>
                <c:pt idx="92">
                  <c:v>*22.07.2020</c:v>
                </c:pt>
                <c:pt idx="93">
                  <c:v>*23.07.2020</c:v>
                </c:pt>
                <c:pt idx="94">
                  <c:v>*24.07.2020</c:v>
                </c:pt>
                <c:pt idx="95">
                  <c:v>*27.07.2020</c:v>
                </c:pt>
                <c:pt idx="96">
                  <c:v>*28.07.2020</c:v>
                </c:pt>
                <c:pt idx="97">
                  <c:v>*29.07.2020</c:v>
                </c:pt>
                <c:pt idx="98">
                  <c:v>*30.07.2020</c:v>
                </c:pt>
                <c:pt idx="99">
                  <c:v>*31.07.2020</c:v>
                </c:pt>
                <c:pt idx="100">
                  <c:v>*03.08.2020</c:v>
                </c:pt>
                <c:pt idx="101">
                  <c:v>*04.08.2020</c:v>
                </c:pt>
                <c:pt idx="102">
                  <c:v>*05.08.2020</c:v>
                </c:pt>
                <c:pt idx="103">
                  <c:v>*06.08.2020</c:v>
                </c:pt>
                <c:pt idx="104">
                  <c:v>*07.08.2020</c:v>
                </c:pt>
                <c:pt idx="105">
                  <c:v>*10.08.2020</c:v>
                </c:pt>
                <c:pt idx="106">
                  <c:v>*11.08.2020</c:v>
                </c:pt>
                <c:pt idx="107">
                  <c:v>*12.08.2020</c:v>
                </c:pt>
                <c:pt idx="108">
                  <c:v>*13.08.2020</c:v>
                </c:pt>
                <c:pt idx="109">
                  <c:v>*14.08.2020</c:v>
                </c:pt>
                <c:pt idx="110">
                  <c:v>*17.08.2020</c:v>
                </c:pt>
                <c:pt idx="111">
                  <c:v>*18.08.2020</c:v>
                </c:pt>
                <c:pt idx="112">
                  <c:v>*19.08.2020</c:v>
                </c:pt>
                <c:pt idx="113">
                  <c:v>*20.08.2020</c:v>
                </c:pt>
                <c:pt idx="114">
                  <c:v>*21.08.2020</c:v>
                </c:pt>
                <c:pt idx="115">
                  <c:v>*24.08.2020</c:v>
                </c:pt>
                <c:pt idx="116">
                  <c:v>*25.08.2020</c:v>
                </c:pt>
                <c:pt idx="117">
                  <c:v>*26.08.2020</c:v>
                </c:pt>
                <c:pt idx="118">
                  <c:v>*27.08.2020</c:v>
                </c:pt>
                <c:pt idx="119">
                  <c:v>*28.08.2020</c:v>
                </c:pt>
                <c:pt idx="120">
                  <c:v>*31.08.2020</c:v>
                </c:pt>
                <c:pt idx="121">
                  <c:v>01.09.2020</c:v>
                </c:pt>
                <c:pt idx="122">
                  <c:v>02.09.2020</c:v>
                </c:pt>
                <c:pt idx="123">
                  <c:v>03.09.2020</c:v>
                </c:pt>
                <c:pt idx="124">
                  <c:v>04.09.2020</c:v>
                </c:pt>
                <c:pt idx="125">
                  <c:v>07.09.2020</c:v>
                </c:pt>
                <c:pt idx="126">
                  <c:v>08.09.2020</c:v>
                </c:pt>
                <c:pt idx="127">
                  <c:v>09.09.2020</c:v>
                </c:pt>
                <c:pt idx="128">
                  <c:v>10.09.2020</c:v>
                </c:pt>
                <c:pt idx="129">
                  <c:v>11.09.2020</c:v>
                </c:pt>
                <c:pt idx="130">
                  <c:v>14.09.2020</c:v>
                </c:pt>
                <c:pt idx="131">
                  <c:v>15.09.2020</c:v>
                </c:pt>
                <c:pt idx="132">
                  <c:v>16.09.2020</c:v>
                </c:pt>
                <c:pt idx="133">
                  <c:v>17.09.2020</c:v>
                </c:pt>
                <c:pt idx="134">
                  <c:v>18.09.2020</c:v>
                </c:pt>
                <c:pt idx="135">
                  <c:v>21.09.2020</c:v>
                </c:pt>
                <c:pt idx="136">
                  <c:v>22.09.2020</c:v>
                </c:pt>
                <c:pt idx="137">
                  <c:v>23.09.2020</c:v>
                </c:pt>
                <c:pt idx="138">
                  <c:v>24.09.2020</c:v>
                </c:pt>
                <c:pt idx="139">
                  <c:v>25.09.2020</c:v>
                </c:pt>
                <c:pt idx="140">
                  <c:v>28.09.2020</c:v>
                </c:pt>
                <c:pt idx="141">
                  <c:v>29.09.2020</c:v>
                </c:pt>
                <c:pt idx="142">
                  <c:v>30.09.2020</c:v>
                </c:pt>
              </c:strCache>
            </c:strRef>
          </c:cat>
          <c:val>
            <c:numRef>
              <c:f>Pas_plūsma_autobusi!$B$1:$B$143</c:f>
              <c:numCache>
                <c:formatCode>#,##0</c:formatCode>
                <c:ptCount val="143"/>
                <c:pt idx="0">
                  <c:v>85149</c:v>
                </c:pt>
                <c:pt idx="1">
                  <c:v>98328</c:v>
                </c:pt>
                <c:pt idx="2">
                  <c:v>86238</c:v>
                </c:pt>
                <c:pt idx="3">
                  <c:v>86069</c:v>
                </c:pt>
                <c:pt idx="4">
                  <c:v>82799</c:v>
                </c:pt>
                <c:pt idx="5">
                  <c:v>84356</c:v>
                </c:pt>
                <c:pt idx="6">
                  <c:v>68588</c:v>
                </c:pt>
                <c:pt idx="7">
                  <c:v>49098</c:v>
                </c:pt>
                <c:pt idx="8">
                  <c:v>43121</c:v>
                </c:pt>
                <c:pt idx="9">
                  <c:v>38650</c:v>
                </c:pt>
                <c:pt idx="10">
                  <c:v>37506</c:v>
                </c:pt>
                <c:pt idx="11">
                  <c:v>38892</c:v>
                </c:pt>
                <c:pt idx="12">
                  <c:v>32235</c:v>
                </c:pt>
                <c:pt idx="13">
                  <c:v>31167</c:v>
                </c:pt>
                <c:pt idx="14">
                  <c:v>31573</c:v>
                </c:pt>
                <c:pt idx="15">
                  <c:v>31978</c:v>
                </c:pt>
                <c:pt idx="16">
                  <c:v>33831</c:v>
                </c:pt>
                <c:pt idx="17">
                  <c:v>26600</c:v>
                </c:pt>
                <c:pt idx="18">
                  <c:v>25797</c:v>
                </c:pt>
                <c:pt idx="19">
                  <c:v>24415</c:v>
                </c:pt>
                <c:pt idx="20">
                  <c:v>24622</c:v>
                </c:pt>
                <c:pt idx="21">
                  <c:v>27109</c:v>
                </c:pt>
                <c:pt idx="22">
                  <c:v>27798</c:v>
                </c:pt>
                <c:pt idx="23">
                  <c:v>29907</c:v>
                </c:pt>
                <c:pt idx="24">
                  <c:v>30511</c:v>
                </c:pt>
                <c:pt idx="25">
                  <c:v>32232</c:v>
                </c:pt>
                <c:pt idx="26">
                  <c:v>28930</c:v>
                </c:pt>
                <c:pt idx="27">
                  <c:v>28672</c:v>
                </c:pt>
                <c:pt idx="28">
                  <c:v>29040</c:v>
                </c:pt>
                <c:pt idx="29">
                  <c:v>34444</c:v>
                </c:pt>
                <c:pt idx="30">
                  <c:v>31038</c:v>
                </c:pt>
                <c:pt idx="31">
                  <c:v>31800</c:v>
                </c:pt>
                <c:pt idx="32">
                  <c:v>32246</c:v>
                </c:pt>
                <c:pt idx="33">
                  <c:v>32140</c:v>
                </c:pt>
                <c:pt idx="34">
                  <c:v>36579</c:v>
                </c:pt>
                <c:pt idx="35">
                  <c:v>33386</c:v>
                </c:pt>
                <c:pt idx="36">
                  <c:v>33348</c:v>
                </c:pt>
                <c:pt idx="37">
                  <c:v>32559</c:v>
                </c:pt>
                <c:pt idx="38">
                  <c:v>36503</c:v>
                </c:pt>
                <c:pt idx="39">
                  <c:v>37032</c:v>
                </c:pt>
                <c:pt idx="40">
                  <c:v>37464</c:v>
                </c:pt>
                <c:pt idx="41">
                  <c:v>38557</c:v>
                </c:pt>
                <c:pt idx="42">
                  <c:v>43236</c:v>
                </c:pt>
                <c:pt idx="43">
                  <c:v>35584</c:v>
                </c:pt>
                <c:pt idx="44">
                  <c:v>34988</c:v>
                </c:pt>
                <c:pt idx="45">
                  <c:v>35501</c:v>
                </c:pt>
                <c:pt idx="46">
                  <c:v>38588</c:v>
                </c:pt>
                <c:pt idx="47">
                  <c:v>43323</c:v>
                </c:pt>
                <c:pt idx="48">
                  <c:v>40785</c:v>
                </c:pt>
                <c:pt idx="49">
                  <c:v>42203</c:v>
                </c:pt>
                <c:pt idx="50">
                  <c:v>42556</c:v>
                </c:pt>
                <c:pt idx="51">
                  <c:v>40368</c:v>
                </c:pt>
                <c:pt idx="52">
                  <c:v>47915</c:v>
                </c:pt>
                <c:pt idx="53">
                  <c:v>43283</c:v>
                </c:pt>
                <c:pt idx="54">
                  <c:v>46898</c:v>
                </c:pt>
                <c:pt idx="55">
                  <c:v>46795</c:v>
                </c:pt>
                <c:pt idx="56">
                  <c:v>45769</c:v>
                </c:pt>
                <c:pt idx="57">
                  <c:v>52585</c:v>
                </c:pt>
                <c:pt idx="58">
                  <c:v>45133</c:v>
                </c:pt>
                <c:pt idx="59">
                  <c:v>47902</c:v>
                </c:pt>
                <c:pt idx="60">
                  <c:v>45051</c:v>
                </c:pt>
                <c:pt idx="61">
                  <c:v>48877</c:v>
                </c:pt>
                <c:pt idx="62">
                  <c:v>56387</c:v>
                </c:pt>
                <c:pt idx="63">
                  <c:v>47982</c:v>
                </c:pt>
                <c:pt idx="64">
                  <c:v>50551</c:v>
                </c:pt>
                <c:pt idx="65">
                  <c:v>53091</c:v>
                </c:pt>
                <c:pt idx="66">
                  <c:v>53686</c:v>
                </c:pt>
                <c:pt idx="67">
                  <c:v>59946</c:v>
                </c:pt>
                <c:pt idx="68">
                  <c:v>54310</c:v>
                </c:pt>
                <c:pt idx="69">
                  <c:v>58121</c:v>
                </c:pt>
                <c:pt idx="70">
                  <c:v>57776</c:v>
                </c:pt>
                <c:pt idx="71">
                  <c:v>56415</c:v>
                </c:pt>
                <c:pt idx="72">
                  <c:v>62007</c:v>
                </c:pt>
                <c:pt idx="73">
                  <c:v>55559</c:v>
                </c:pt>
                <c:pt idx="74">
                  <c:v>58850</c:v>
                </c:pt>
                <c:pt idx="75">
                  <c:v>55753</c:v>
                </c:pt>
                <c:pt idx="76">
                  <c:v>50853</c:v>
                </c:pt>
                <c:pt idx="77">
                  <c:v>56215</c:v>
                </c:pt>
                <c:pt idx="78">
                  <c:v>57095</c:v>
                </c:pt>
                <c:pt idx="79">
                  <c:v>65327</c:v>
                </c:pt>
                <c:pt idx="80">
                  <c:v>57913</c:v>
                </c:pt>
                <c:pt idx="81">
                  <c:v>60763</c:v>
                </c:pt>
                <c:pt idx="82">
                  <c:v>58403</c:v>
                </c:pt>
                <c:pt idx="83">
                  <c:v>61137</c:v>
                </c:pt>
                <c:pt idx="84">
                  <c:v>63071</c:v>
                </c:pt>
                <c:pt idx="85">
                  <c:v>60818</c:v>
                </c:pt>
                <c:pt idx="86">
                  <c:v>62434</c:v>
                </c:pt>
                <c:pt idx="87">
                  <c:v>63741</c:v>
                </c:pt>
                <c:pt idx="88">
                  <c:v>64021</c:v>
                </c:pt>
                <c:pt idx="89">
                  <c:v>70631</c:v>
                </c:pt>
                <c:pt idx="90">
                  <c:v>60457</c:v>
                </c:pt>
                <c:pt idx="91">
                  <c:v>59199</c:v>
                </c:pt>
                <c:pt idx="92">
                  <c:v>58519</c:v>
                </c:pt>
                <c:pt idx="93">
                  <c:v>57920</c:v>
                </c:pt>
                <c:pt idx="94">
                  <c:v>64811</c:v>
                </c:pt>
                <c:pt idx="95">
                  <c:v>60337</c:v>
                </c:pt>
                <c:pt idx="96">
                  <c:v>60965</c:v>
                </c:pt>
                <c:pt idx="97">
                  <c:v>58789</c:v>
                </c:pt>
                <c:pt idx="98">
                  <c:v>57125</c:v>
                </c:pt>
                <c:pt idx="99">
                  <c:v>61347</c:v>
                </c:pt>
                <c:pt idx="100">
                  <c:v>60033</c:v>
                </c:pt>
                <c:pt idx="101">
                  <c:v>57687</c:v>
                </c:pt>
                <c:pt idx="102">
                  <c:v>63133</c:v>
                </c:pt>
                <c:pt idx="103">
                  <c:v>65320</c:v>
                </c:pt>
                <c:pt idx="104">
                  <c:v>70895</c:v>
                </c:pt>
                <c:pt idx="105">
                  <c:v>63568</c:v>
                </c:pt>
                <c:pt idx="106">
                  <c:v>65079</c:v>
                </c:pt>
                <c:pt idx="107">
                  <c:v>65411</c:v>
                </c:pt>
                <c:pt idx="108">
                  <c:v>63357</c:v>
                </c:pt>
                <c:pt idx="109">
                  <c:v>71804</c:v>
                </c:pt>
                <c:pt idx="110">
                  <c:v>65312</c:v>
                </c:pt>
                <c:pt idx="111">
                  <c:v>66543</c:v>
                </c:pt>
                <c:pt idx="112">
                  <c:v>66524</c:v>
                </c:pt>
                <c:pt idx="113">
                  <c:v>66658</c:v>
                </c:pt>
                <c:pt idx="114">
                  <c:v>70574</c:v>
                </c:pt>
                <c:pt idx="115">
                  <c:v>62841</c:v>
                </c:pt>
                <c:pt idx="116">
                  <c:v>63237</c:v>
                </c:pt>
                <c:pt idx="117">
                  <c:v>66857</c:v>
                </c:pt>
                <c:pt idx="118">
                  <c:v>64582</c:v>
                </c:pt>
                <c:pt idx="119">
                  <c:v>71668</c:v>
                </c:pt>
                <c:pt idx="120">
                  <c:v>63804</c:v>
                </c:pt>
                <c:pt idx="121">
                  <c:v>68247</c:v>
                </c:pt>
                <c:pt idx="122">
                  <c:v>73969</c:v>
                </c:pt>
                <c:pt idx="123">
                  <c:v>74083</c:v>
                </c:pt>
                <c:pt idx="124">
                  <c:v>84389</c:v>
                </c:pt>
                <c:pt idx="125">
                  <c:v>75771</c:v>
                </c:pt>
                <c:pt idx="126">
                  <c:v>71604</c:v>
                </c:pt>
                <c:pt idx="127">
                  <c:v>76161</c:v>
                </c:pt>
                <c:pt idx="128">
                  <c:v>73659</c:v>
                </c:pt>
                <c:pt idx="129">
                  <c:v>84328</c:v>
                </c:pt>
                <c:pt idx="130">
                  <c:v>76005</c:v>
                </c:pt>
                <c:pt idx="131">
                  <c:v>77827</c:v>
                </c:pt>
                <c:pt idx="132">
                  <c:v>79538</c:v>
                </c:pt>
                <c:pt idx="133">
                  <c:v>71245</c:v>
                </c:pt>
                <c:pt idx="134">
                  <c:v>86368</c:v>
                </c:pt>
                <c:pt idx="135">
                  <c:v>77414</c:v>
                </c:pt>
                <c:pt idx="136">
                  <c:v>77233</c:v>
                </c:pt>
                <c:pt idx="137">
                  <c:v>77387</c:v>
                </c:pt>
                <c:pt idx="138">
                  <c:v>77430</c:v>
                </c:pt>
                <c:pt idx="139">
                  <c:v>86871</c:v>
                </c:pt>
                <c:pt idx="140">
                  <c:v>74969</c:v>
                </c:pt>
                <c:pt idx="141">
                  <c:v>74478</c:v>
                </c:pt>
                <c:pt idx="142">
                  <c:v>72566</c:v>
                </c:pt>
              </c:numCache>
            </c:numRef>
          </c:val>
          <c:extLst>
            <c:ext xmlns:c16="http://schemas.microsoft.com/office/drawing/2014/chart" uri="{C3380CC4-5D6E-409C-BE32-E72D297353CC}">
              <c16:uniqueId val="{0000008F-D83E-46E7-B91B-C7F711E36BB2}"/>
            </c:ext>
          </c:extLst>
        </c:ser>
        <c:dLbls>
          <c:showLegendKey val="0"/>
          <c:showVal val="1"/>
          <c:showCatName val="0"/>
          <c:showSerName val="0"/>
          <c:showPercent val="0"/>
          <c:showBubbleSize val="0"/>
        </c:dLbls>
        <c:axId val="237992536"/>
        <c:axId val="294913080"/>
      </c:areaChart>
      <c:catAx>
        <c:axId val="237992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94913080"/>
        <c:crosses val="autoZero"/>
        <c:auto val="1"/>
        <c:lblAlgn val="ctr"/>
        <c:lblOffset val="100"/>
        <c:noMultiLvlLbl val="0"/>
      </c:catAx>
      <c:valAx>
        <c:axId val="294913080"/>
        <c:scaling>
          <c:orientation val="minMax"/>
          <c:max val="110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37992536"/>
        <c:crosses val="autoZero"/>
        <c:crossBetween val="midCat"/>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81019627981285E-2"/>
          <c:y val="6.0077427821522311E-2"/>
          <c:w val="0.86282869463652068"/>
          <c:h val="0.83812729658792651"/>
        </c:manualLayout>
      </c:layout>
      <c:areaChart>
        <c:grouping val="standard"/>
        <c:varyColors val="0"/>
        <c:ser>
          <c:idx val="0"/>
          <c:order val="0"/>
          <c:spPr>
            <a:solidFill>
              <a:schemeClr val="accent2">
                <a:alpha val="85000"/>
              </a:schemeClr>
            </a:solidFill>
            <a:ln>
              <a:noFill/>
            </a:ln>
            <a:effectLst>
              <a:innerShdw dist="12700" dir="16200000">
                <a:schemeClr val="lt1"/>
              </a:innerShdw>
            </a:effectLst>
          </c:spPr>
          <c:dLbls>
            <c:dLbl>
              <c:idx val="0"/>
              <c:layout>
                <c:manualLayout>
                  <c:x val="3.1093834944783662E-2"/>
                  <c:y val="-0.32190755022940648"/>
                </c:manualLayout>
              </c:layout>
              <c:tx>
                <c:rich>
                  <a:bodyPr/>
                  <a:lstStyle/>
                  <a:p>
                    <a:fld id="{F8CCB280-FF51-4D8C-8F2E-2CDB43D8B6FF}" type="VALUE">
                      <a:rPr lang="en-US"/>
                      <a:pPr/>
                      <a:t>[ЗНАЧЕНИЕ]</a:t>
                    </a:fld>
                    <a:r>
                      <a:rPr lang="en-US"/>
                      <a:t> </a:t>
                    </a:r>
                  </a:p>
                  <a:p>
                    <a:r>
                      <a:rPr lang="en-US"/>
                      <a:t>pasažieru sk.</a:t>
                    </a:r>
                    <a:r>
                      <a:rPr lang="en-US" baseline="0"/>
                      <a:t> </a:t>
                    </a:r>
                  </a:p>
                  <a:p>
                    <a:r>
                      <a:rPr lang="en-US" baseline="0"/>
                      <a:t>pirms</a:t>
                    </a:r>
                  </a:p>
                  <a:p>
                    <a:r>
                      <a:rPr lang="en-US" baseline="0"/>
                      <a:t> ārkārtējās </a:t>
                    </a:r>
                  </a:p>
                  <a:p>
                    <a:r>
                      <a:rPr lang="en-US" baseline="0"/>
                      <a:t>situācijas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8E3-4FF7-AA17-5B9FD3BB0144}"/>
                </c:ext>
              </c:extLst>
            </c:dLbl>
            <c:dLbl>
              <c:idx val="1"/>
              <c:delete val="1"/>
              <c:extLst>
                <c:ext xmlns:c15="http://schemas.microsoft.com/office/drawing/2012/chart" uri="{CE6537A1-D6FC-4f65-9D91-7224C49458BB}"/>
                <c:ext xmlns:c16="http://schemas.microsoft.com/office/drawing/2014/chart" uri="{C3380CC4-5D6E-409C-BE32-E72D297353CC}">
                  <c16:uniqueId val="{00000001-48E3-4FF7-AA17-5B9FD3BB0144}"/>
                </c:ext>
              </c:extLst>
            </c:dLbl>
            <c:dLbl>
              <c:idx val="2"/>
              <c:delete val="1"/>
              <c:extLst>
                <c:ext xmlns:c15="http://schemas.microsoft.com/office/drawing/2012/chart" uri="{CE6537A1-D6FC-4f65-9D91-7224C49458BB}"/>
                <c:ext xmlns:c16="http://schemas.microsoft.com/office/drawing/2014/chart" uri="{C3380CC4-5D6E-409C-BE32-E72D297353CC}">
                  <c16:uniqueId val="{00000002-48E3-4FF7-AA17-5B9FD3BB0144}"/>
                </c:ext>
              </c:extLst>
            </c:dLbl>
            <c:dLbl>
              <c:idx val="3"/>
              <c:delete val="1"/>
              <c:extLst>
                <c:ext xmlns:c15="http://schemas.microsoft.com/office/drawing/2012/chart" uri="{CE6537A1-D6FC-4f65-9D91-7224C49458BB}"/>
                <c:ext xmlns:c16="http://schemas.microsoft.com/office/drawing/2014/chart" uri="{C3380CC4-5D6E-409C-BE32-E72D297353CC}">
                  <c16:uniqueId val="{00000003-48E3-4FF7-AA17-5B9FD3BB0144}"/>
                </c:ext>
              </c:extLst>
            </c:dLbl>
            <c:dLbl>
              <c:idx val="4"/>
              <c:delete val="1"/>
              <c:extLst>
                <c:ext xmlns:c15="http://schemas.microsoft.com/office/drawing/2012/chart" uri="{CE6537A1-D6FC-4f65-9D91-7224C49458BB}"/>
                <c:ext xmlns:c16="http://schemas.microsoft.com/office/drawing/2014/chart" uri="{C3380CC4-5D6E-409C-BE32-E72D297353CC}">
                  <c16:uniqueId val="{00000004-48E3-4FF7-AA17-5B9FD3BB0144}"/>
                </c:ext>
              </c:extLst>
            </c:dLbl>
            <c:dLbl>
              <c:idx val="5"/>
              <c:delete val="1"/>
              <c:extLst>
                <c:ext xmlns:c15="http://schemas.microsoft.com/office/drawing/2012/chart" uri="{CE6537A1-D6FC-4f65-9D91-7224C49458BB}"/>
                <c:ext xmlns:c16="http://schemas.microsoft.com/office/drawing/2014/chart" uri="{C3380CC4-5D6E-409C-BE32-E72D297353CC}">
                  <c16:uniqueId val="{00000005-48E3-4FF7-AA17-5B9FD3BB0144}"/>
                </c:ext>
              </c:extLst>
            </c:dLbl>
            <c:dLbl>
              <c:idx val="6"/>
              <c:delete val="1"/>
              <c:extLst>
                <c:ext xmlns:c15="http://schemas.microsoft.com/office/drawing/2012/chart" uri="{CE6537A1-D6FC-4f65-9D91-7224C49458BB}"/>
                <c:ext xmlns:c16="http://schemas.microsoft.com/office/drawing/2014/chart" uri="{C3380CC4-5D6E-409C-BE32-E72D297353CC}">
                  <c16:uniqueId val="{00000006-48E3-4FF7-AA17-5B9FD3BB0144}"/>
                </c:ext>
              </c:extLst>
            </c:dLbl>
            <c:dLbl>
              <c:idx val="7"/>
              <c:delete val="1"/>
              <c:extLst>
                <c:ext xmlns:c15="http://schemas.microsoft.com/office/drawing/2012/chart" uri="{CE6537A1-D6FC-4f65-9D91-7224C49458BB}"/>
                <c:ext xmlns:c16="http://schemas.microsoft.com/office/drawing/2014/chart" uri="{C3380CC4-5D6E-409C-BE32-E72D297353CC}">
                  <c16:uniqueId val="{00000007-48E3-4FF7-AA17-5B9FD3BB0144}"/>
                </c:ext>
              </c:extLst>
            </c:dLbl>
            <c:dLbl>
              <c:idx val="8"/>
              <c:delete val="1"/>
              <c:extLst>
                <c:ext xmlns:c15="http://schemas.microsoft.com/office/drawing/2012/chart" uri="{CE6537A1-D6FC-4f65-9D91-7224C49458BB}"/>
                <c:ext xmlns:c16="http://schemas.microsoft.com/office/drawing/2014/chart" uri="{C3380CC4-5D6E-409C-BE32-E72D297353CC}">
                  <c16:uniqueId val="{00000008-48E3-4FF7-AA17-5B9FD3BB0144}"/>
                </c:ext>
              </c:extLst>
            </c:dLbl>
            <c:dLbl>
              <c:idx val="9"/>
              <c:delete val="1"/>
              <c:extLst>
                <c:ext xmlns:c15="http://schemas.microsoft.com/office/drawing/2012/chart" uri="{CE6537A1-D6FC-4f65-9D91-7224C49458BB}"/>
                <c:ext xmlns:c16="http://schemas.microsoft.com/office/drawing/2014/chart" uri="{C3380CC4-5D6E-409C-BE32-E72D297353CC}">
                  <c16:uniqueId val="{00000009-48E3-4FF7-AA17-5B9FD3BB0144}"/>
                </c:ext>
              </c:extLst>
            </c:dLbl>
            <c:dLbl>
              <c:idx val="10"/>
              <c:delete val="1"/>
              <c:extLst>
                <c:ext xmlns:c15="http://schemas.microsoft.com/office/drawing/2012/chart" uri="{CE6537A1-D6FC-4f65-9D91-7224C49458BB}"/>
                <c:ext xmlns:c16="http://schemas.microsoft.com/office/drawing/2014/chart" uri="{C3380CC4-5D6E-409C-BE32-E72D297353CC}">
                  <c16:uniqueId val="{0000000A-48E3-4FF7-AA17-5B9FD3BB0144}"/>
                </c:ext>
              </c:extLst>
            </c:dLbl>
            <c:dLbl>
              <c:idx val="11"/>
              <c:delete val="1"/>
              <c:extLst>
                <c:ext xmlns:c15="http://schemas.microsoft.com/office/drawing/2012/chart" uri="{CE6537A1-D6FC-4f65-9D91-7224C49458BB}"/>
                <c:ext xmlns:c16="http://schemas.microsoft.com/office/drawing/2014/chart" uri="{C3380CC4-5D6E-409C-BE32-E72D297353CC}">
                  <c16:uniqueId val="{0000000B-48E3-4FF7-AA17-5B9FD3BB0144}"/>
                </c:ext>
              </c:extLst>
            </c:dLbl>
            <c:dLbl>
              <c:idx val="12"/>
              <c:delete val="1"/>
              <c:extLst>
                <c:ext xmlns:c15="http://schemas.microsoft.com/office/drawing/2012/chart" uri="{CE6537A1-D6FC-4f65-9D91-7224C49458BB}"/>
                <c:ext xmlns:c16="http://schemas.microsoft.com/office/drawing/2014/chart" uri="{C3380CC4-5D6E-409C-BE32-E72D297353CC}">
                  <c16:uniqueId val="{0000000C-48E3-4FF7-AA17-5B9FD3BB0144}"/>
                </c:ext>
              </c:extLst>
            </c:dLbl>
            <c:dLbl>
              <c:idx val="13"/>
              <c:delete val="1"/>
              <c:extLst>
                <c:ext xmlns:c15="http://schemas.microsoft.com/office/drawing/2012/chart" uri="{CE6537A1-D6FC-4f65-9D91-7224C49458BB}"/>
                <c:ext xmlns:c16="http://schemas.microsoft.com/office/drawing/2014/chart" uri="{C3380CC4-5D6E-409C-BE32-E72D297353CC}">
                  <c16:uniqueId val="{0000000D-48E3-4FF7-AA17-5B9FD3BB0144}"/>
                </c:ext>
              </c:extLst>
            </c:dLbl>
            <c:dLbl>
              <c:idx val="14"/>
              <c:delete val="1"/>
              <c:extLst>
                <c:ext xmlns:c15="http://schemas.microsoft.com/office/drawing/2012/chart" uri="{CE6537A1-D6FC-4f65-9D91-7224C49458BB}"/>
                <c:ext xmlns:c16="http://schemas.microsoft.com/office/drawing/2014/chart" uri="{C3380CC4-5D6E-409C-BE32-E72D297353CC}">
                  <c16:uniqueId val="{0000000E-48E3-4FF7-AA17-5B9FD3BB0144}"/>
                </c:ext>
              </c:extLst>
            </c:dLbl>
            <c:dLbl>
              <c:idx val="15"/>
              <c:delete val="1"/>
              <c:extLst>
                <c:ext xmlns:c15="http://schemas.microsoft.com/office/drawing/2012/chart" uri="{CE6537A1-D6FC-4f65-9D91-7224C49458BB}"/>
                <c:ext xmlns:c16="http://schemas.microsoft.com/office/drawing/2014/chart" uri="{C3380CC4-5D6E-409C-BE32-E72D297353CC}">
                  <c16:uniqueId val="{0000000F-48E3-4FF7-AA17-5B9FD3BB0144}"/>
                </c:ext>
              </c:extLst>
            </c:dLbl>
            <c:dLbl>
              <c:idx val="16"/>
              <c:delete val="1"/>
              <c:extLst>
                <c:ext xmlns:c15="http://schemas.microsoft.com/office/drawing/2012/chart" uri="{CE6537A1-D6FC-4f65-9D91-7224C49458BB}"/>
                <c:ext xmlns:c16="http://schemas.microsoft.com/office/drawing/2014/chart" uri="{C3380CC4-5D6E-409C-BE32-E72D297353CC}">
                  <c16:uniqueId val="{00000010-48E3-4FF7-AA17-5B9FD3BB0144}"/>
                </c:ext>
              </c:extLst>
            </c:dLbl>
            <c:dLbl>
              <c:idx val="17"/>
              <c:delete val="1"/>
              <c:extLst>
                <c:ext xmlns:c15="http://schemas.microsoft.com/office/drawing/2012/chart" uri="{CE6537A1-D6FC-4f65-9D91-7224C49458BB}"/>
                <c:ext xmlns:c16="http://schemas.microsoft.com/office/drawing/2014/chart" uri="{C3380CC4-5D6E-409C-BE32-E72D297353CC}">
                  <c16:uniqueId val="{00000011-48E3-4FF7-AA17-5B9FD3BB0144}"/>
                </c:ext>
              </c:extLst>
            </c:dLbl>
            <c:dLbl>
              <c:idx val="18"/>
              <c:layout>
                <c:manualLayout>
                  <c:x val="1.0364635628600117E-2"/>
                  <c:y val="-4.6089546724547993E-2"/>
                </c:manualLayout>
              </c:layout>
              <c:tx>
                <c:rich>
                  <a:bodyPr/>
                  <a:lstStyle/>
                  <a:p>
                    <a:fld id="{55C91864-4955-4C13-8F8A-A18A80E24C66}" type="VALUE">
                      <a:rPr lang="en-US"/>
                      <a:pPr/>
                      <a:t>[ЗНАЧЕНИЕ]</a:t>
                    </a:fld>
                    <a:endParaRPr lang="en-US"/>
                  </a:p>
                  <a:p>
                    <a:r>
                      <a:rPr lang="en-US"/>
                      <a:t>min pasažieru sk. </a:t>
                    </a:r>
                  </a:p>
                  <a:p>
                    <a:r>
                      <a:rPr lang="en-US"/>
                      <a:t>ārkārtējās</a:t>
                    </a:r>
                  </a:p>
                  <a:p>
                    <a:r>
                      <a:rPr lang="en-US" baseline="0"/>
                      <a:t> situāc.laikā</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48E3-4FF7-AA17-5B9FD3BB0144}"/>
                </c:ext>
              </c:extLst>
            </c:dLbl>
            <c:dLbl>
              <c:idx val="19"/>
              <c:delete val="1"/>
              <c:extLst>
                <c:ext xmlns:c15="http://schemas.microsoft.com/office/drawing/2012/chart" uri="{CE6537A1-D6FC-4f65-9D91-7224C49458BB}"/>
                <c:ext xmlns:c16="http://schemas.microsoft.com/office/drawing/2014/chart" uri="{C3380CC4-5D6E-409C-BE32-E72D297353CC}">
                  <c16:uniqueId val="{00000013-48E3-4FF7-AA17-5B9FD3BB0144}"/>
                </c:ext>
              </c:extLst>
            </c:dLbl>
            <c:dLbl>
              <c:idx val="20"/>
              <c:delete val="1"/>
              <c:extLst>
                <c:ext xmlns:c15="http://schemas.microsoft.com/office/drawing/2012/chart" uri="{CE6537A1-D6FC-4f65-9D91-7224C49458BB}"/>
                <c:ext xmlns:c16="http://schemas.microsoft.com/office/drawing/2014/chart" uri="{C3380CC4-5D6E-409C-BE32-E72D297353CC}">
                  <c16:uniqueId val="{00000014-48E3-4FF7-AA17-5B9FD3BB0144}"/>
                </c:ext>
              </c:extLst>
            </c:dLbl>
            <c:dLbl>
              <c:idx val="21"/>
              <c:delete val="1"/>
              <c:extLst>
                <c:ext xmlns:c15="http://schemas.microsoft.com/office/drawing/2012/chart" uri="{CE6537A1-D6FC-4f65-9D91-7224C49458BB}"/>
                <c:ext xmlns:c16="http://schemas.microsoft.com/office/drawing/2014/chart" uri="{C3380CC4-5D6E-409C-BE32-E72D297353CC}">
                  <c16:uniqueId val="{00000015-48E3-4FF7-AA17-5B9FD3BB0144}"/>
                </c:ext>
              </c:extLst>
            </c:dLbl>
            <c:dLbl>
              <c:idx val="22"/>
              <c:delete val="1"/>
              <c:extLst>
                <c:ext xmlns:c15="http://schemas.microsoft.com/office/drawing/2012/chart" uri="{CE6537A1-D6FC-4f65-9D91-7224C49458BB}"/>
                <c:ext xmlns:c16="http://schemas.microsoft.com/office/drawing/2014/chart" uri="{C3380CC4-5D6E-409C-BE32-E72D297353CC}">
                  <c16:uniqueId val="{00000016-48E3-4FF7-AA17-5B9FD3BB0144}"/>
                </c:ext>
              </c:extLst>
            </c:dLbl>
            <c:dLbl>
              <c:idx val="23"/>
              <c:delete val="1"/>
              <c:extLst>
                <c:ext xmlns:c15="http://schemas.microsoft.com/office/drawing/2012/chart" uri="{CE6537A1-D6FC-4f65-9D91-7224C49458BB}"/>
                <c:ext xmlns:c16="http://schemas.microsoft.com/office/drawing/2014/chart" uri="{C3380CC4-5D6E-409C-BE32-E72D297353CC}">
                  <c16:uniqueId val="{00000017-48E3-4FF7-AA17-5B9FD3BB0144}"/>
                </c:ext>
              </c:extLst>
            </c:dLbl>
            <c:dLbl>
              <c:idx val="24"/>
              <c:delete val="1"/>
              <c:extLst>
                <c:ext xmlns:c15="http://schemas.microsoft.com/office/drawing/2012/chart" uri="{CE6537A1-D6FC-4f65-9D91-7224C49458BB}"/>
                <c:ext xmlns:c16="http://schemas.microsoft.com/office/drawing/2014/chart" uri="{C3380CC4-5D6E-409C-BE32-E72D297353CC}">
                  <c16:uniqueId val="{00000018-48E3-4FF7-AA17-5B9FD3BB0144}"/>
                </c:ext>
              </c:extLst>
            </c:dLbl>
            <c:dLbl>
              <c:idx val="25"/>
              <c:delete val="1"/>
              <c:extLst>
                <c:ext xmlns:c15="http://schemas.microsoft.com/office/drawing/2012/chart" uri="{CE6537A1-D6FC-4f65-9D91-7224C49458BB}"/>
                <c:ext xmlns:c16="http://schemas.microsoft.com/office/drawing/2014/chart" uri="{C3380CC4-5D6E-409C-BE32-E72D297353CC}">
                  <c16:uniqueId val="{00000019-48E3-4FF7-AA17-5B9FD3BB0144}"/>
                </c:ext>
              </c:extLst>
            </c:dLbl>
            <c:dLbl>
              <c:idx val="26"/>
              <c:delete val="1"/>
              <c:extLst>
                <c:ext xmlns:c15="http://schemas.microsoft.com/office/drawing/2012/chart" uri="{CE6537A1-D6FC-4f65-9D91-7224C49458BB}"/>
                <c:ext xmlns:c16="http://schemas.microsoft.com/office/drawing/2014/chart" uri="{C3380CC4-5D6E-409C-BE32-E72D297353CC}">
                  <c16:uniqueId val="{0000001A-48E3-4FF7-AA17-5B9FD3BB0144}"/>
                </c:ext>
              </c:extLst>
            </c:dLbl>
            <c:dLbl>
              <c:idx val="27"/>
              <c:delete val="1"/>
              <c:extLst>
                <c:ext xmlns:c15="http://schemas.microsoft.com/office/drawing/2012/chart" uri="{CE6537A1-D6FC-4f65-9D91-7224C49458BB}"/>
                <c:ext xmlns:c16="http://schemas.microsoft.com/office/drawing/2014/chart" uri="{C3380CC4-5D6E-409C-BE32-E72D297353CC}">
                  <c16:uniqueId val="{0000001B-48E3-4FF7-AA17-5B9FD3BB0144}"/>
                </c:ext>
              </c:extLst>
            </c:dLbl>
            <c:dLbl>
              <c:idx val="28"/>
              <c:delete val="1"/>
              <c:extLst>
                <c:ext xmlns:c15="http://schemas.microsoft.com/office/drawing/2012/chart" uri="{CE6537A1-D6FC-4f65-9D91-7224C49458BB}"/>
                <c:ext xmlns:c16="http://schemas.microsoft.com/office/drawing/2014/chart" uri="{C3380CC4-5D6E-409C-BE32-E72D297353CC}">
                  <c16:uniqueId val="{0000001C-48E3-4FF7-AA17-5B9FD3BB0144}"/>
                </c:ext>
              </c:extLst>
            </c:dLbl>
            <c:dLbl>
              <c:idx val="29"/>
              <c:delete val="1"/>
              <c:extLst>
                <c:ext xmlns:c15="http://schemas.microsoft.com/office/drawing/2012/chart" uri="{CE6537A1-D6FC-4f65-9D91-7224C49458BB}"/>
                <c:ext xmlns:c16="http://schemas.microsoft.com/office/drawing/2014/chart" uri="{C3380CC4-5D6E-409C-BE32-E72D297353CC}">
                  <c16:uniqueId val="{0000001D-48E3-4FF7-AA17-5B9FD3BB0144}"/>
                </c:ext>
              </c:extLst>
            </c:dLbl>
            <c:dLbl>
              <c:idx val="30"/>
              <c:delete val="1"/>
              <c:extLst>
                <c:ext xmlns:c15="http://schemas.microsoft.com/office/drawing/2012/chart" uri="{CE6537A1-D6FC-4f65-9D91-7224C49458BB}"/>
                <c:ext xmlns:c16="http://schemas.microsoft.com/office/drawing/2014/chart" uri="{C3380CC4-5D6E-409C-BE32-E72D297353CC}">
                  <c16:uniqueId val="{0000001E-48E3-4FF7-AA17-5B9FD3BB0144}"/>
                </c:ext>
              </c:extLst>
            </c:dLbl>
            <c:dLbl>
              <c:idx val="31"/>
              <c:delete val="1"/>
              <c:extLst>
                <c:ext xmlns:c15="http://schemas.microsoft.com/office/drawing/2012/chart" uri="{CE6537A1-D6FC-4f65-9D91-7224C49458BB}"/>
                <c:ext xmlns:c16="http://schemas.microsoft.com/office/drawing/2014/chart" uri="{C3380CC4-5D6E-409C-BE32-E72D297353CC}">
                  <c16:uniqueId val="{0000001F-48E3-4FF7-AA17-5B9FD3BB0144}"/>
                </c:ext>
              </c:extLst>
            </c:dLbl>
            <c:dLbl>
              <c:idx val="32"/>
              <c:delete val="1"/>
              <c:extLst>
                <c:ext xmlns:c15="http://schemas.microsoft.com/office/drawing/2012/chart" uri="{CE6537A1-D6FC-4f65-9D91-7224C49458BB}"/>
                <c:ext xmlns:c16="http://schemas.microsoft.com/office/drawing/2014/chart" uri="{C3380CC4-5D6E-409C-BE32-E72D297353CC}">
                  <c16:uniqueId val="{00000020-48E3-4FF7-AA17-5B9FD3BB0144}"/>
                </c:ext>
              </c:extLst>
            </c:dLbl>
            <c:dLbl>
              <c:idx val="33"/>
              <c:delete val="1"/>
              <c:extLst>
                <c:ext xmlns:c15="http://schemas.microsoft.com/office/drawing/2012/chart" uri="{CE6537A1-D6FC-4f65-9D91-7224C49458BB}"/>
                <c:ext xmlns:c16="http://schemas.microsoft.com/office/drawing/2014/chart" uri="{C3380CC4-5D6E-409C-BE32-E72D297353CC}">
                  <c16:uniqueId val="{00000021-48E3-4FF7-AA17-5B9FD3BB0144}"/>
                </c:ext>
              </c:extLst>
            </c:dLbl>
            <c:dLbl>
              <c:idx val="34"/>
              <c:delete val="1"/>
              <c:extLst>
                <c:ext xmlns:c15="http://schemas.microsoft.com/office/drawing/2012/chart" uri="{CE6537A1-D6FC-4f65-9D91-7224C49458BB}"/>
                <c:ext xmlns:c16="http://schemas.microsoft.com/office/drawing/2014/chart" uri="{C3380CC4-5D6E-409C-BE32-E72D297353CC}">
                  <c16:uniqueId val="{00000022-48E3-4FF7-AA17-5B9FD3BB0144}"/>
                </c:ext>
              </c:extLst>
            </c:dLbl>
            <c:dLbl>
              <c:idx val="35"/>
              <c:delete val="1"/>
              <c:extLst>
                <c:ext xmlns:c15="http://schemas.microsoft.com/office/drawing/2012/chart" uri="{CE6537A1-D6FC-4f65-9D91-7224C49458BB}"/>
                <c:ext xmlns:c16="http://schemas.microsoft.com/office/drawing/2014/chart" uri="{C3380CC4-5D6E-409C-BE32-E72D297353CC}">
                  <c16:uniqueId val="{00000023-48E3-4FF7-AA17-5B9FD3BB0144}"/>
                </c:ext>
              </c:extLst>
            </c:dLbl>
            <c:dLbl>
              <c:idx val="36"/>
              <c:delete val="1"/>
              <c:extLst>
                <c:ext xmlns:c15="http://schemas.microsoft.com/office/drawing/2012/chart" uri="{CE6537A1-D6FC-4f65-9D91-7224C49458BB}"/>
                <c:ext xmlns:c16="http://schemas.microsoft.com/office/drawing/2014/chart" uri="{C3380CC4-5D6E-409C-BE32-E72D297353CC}">
                  <c16:uniqueId val="{00000024-48E3-4FF7-AA17-5B9FD3BB0144}"/>
                </c:ext>
              </c:extLst>
            </c:dLbl>
            <c:dLbl>
              <c:idx val="37"/>
              <c:delete val="1"/>
              <c:extLst>
                <c:ext xmlns:c15="http://schemas.microsoft.com/office/drawing/2012/chart" uri="{CE6537A1-D6FC-4f65-9D91-7224C49458BB}"/>
                <c:ext xmlns:c16="http://schemas.microsoft.com/office/drawing/2014/chart" uri="{C3380CC4-5D6E-409C-BE32-E72D297353CC}">
                  <c16:uniqueId val="{00000025-48E3-4FF7-AA17-5B9FD3BB0144}"/>
                </c:ext>
              </c:extLst>
            </c:dLbl>
            <c:dLbl>
              <c:idx val="38"/>
              <c:delete val="1"/>
              <c:extLst>
                <c:ext xmlns:c15="http://schemas.microsoft.com/office/drawing/2012/chart" uri="{CE6537A1-D6FC-4f65-9D91-7224C49458BB}"/>
                <c:ext xmlns:c16="http://schemas.microsoft.com/office/drawing/2014/chart" uri="{C3380CC4-5D6E-409C-BE32-E72D297353CC}">
                  <c16:uniqueId val="{00000026-48E3-4FF7-AA17-5B9FD3BB0144}"/>
                </c:ext>
              </c:extLst>
            </c:dLbl>
            <c:dLbl>
              <c:idx val="39"/>
              <c:delete val="1"/>
              <c:extLst>
                <c:ext xmlns:c15="http://schemas.microsoft.com/office/drawing/2012/chart" uri="{CE6537A1-D6FC-4f65-9D91-7224C49458BB}"/>
                <c:ext xmlns:c16="http://schemas.microsoft.com/office/drawing/2014/chart" uri="{C3380CC4-5D6E-409C-BE32-E72D297353CC}">
                  <c16:uniqueId val="{00000027-48E3-4FF7-AA17-5B9FD3BB0144}"/>
                </c:ext>
              </c:extLst>
            </c:dLbl>
            <c:dLbl>
              <c:idx val="40"/>
              <c:delete val="1"/>
              <c:extLst>
                <c:ext xmlns:c15="http://schemas.microsoft.com/office/drawing/2012/chart" uri="{CE6537A1-D6FC-4f65-9D91-7224C49458BB}"/>
                <c:ext xmlns:c16="http://schemas.microsoft.com/office/drawing/2014/chart" uri="{C3380CC4-5D6E-409C-BE32-E72D297353CC}">
                  <c16:uniqueId val="{00000028-48E3-4FF7-AA17-5B9FD3BB0144}"/>
                </c:ext>
              </c:extLst>
            </c:dLbl>
            <c:dLbl>
              <c:idx val="41"/>
              <c:delete val="1"/>
              <c:extLst>
                <c:ext xmlns:c15="http://schemas.microsoft.com/office/drawing/2012/chart" uri="{CE6537A1-D6FC-4f65-9D91-7224C49458BB}"/>
                <c:ext xmlns:c16="http://schemas.microsoft.com/office/drawing/2014/chart" uri="{C3380CC4-5D6E-409C-BE32-E72D297353CC}">
                  <c16:uniqueId val="{00000029-48E3-4FF7-AA17-5B9FD3BB0144}"/>
                </c:ext>
              </c:extLst>
            </c:dLbl>
            <c:dLbl>
              <c:idx val="42"/>
              <c:delete val="1"/>
              <c:extLst>
                <c:ext xmlns:c15="http://schemas.microsoft.com/office/drawing/2012/chart" uri="{CE6537A1-D6FC-4f65-9D91-7224C49458BB}"/>
                <c:ext xmlns:c16="http://schemas.microsoft.com/office/drawing/2014/chart" uri="{C3380CC4-5D6E-409C-BE32-E72D297353CC}">
                  <c16:uniqueId val="{0000002A-48E3-4FF7-AA17-5B9FD3BB0144}"/>
                </c:ext>
              </c:extLst>
            </c:dLbl>
            <c:dLbl>
              <c:idx val="43"/>
              <c:delete val="1"/>
              <c:extLst>
                <c:ext xmlns:c15="http://schemas.microsoft.com/office/drawing/2012/chart" uri="{CE6537A1-D6FC-4f65-9D91-7224C49458BB}"/>
                <c:ext xmlns:c16="http://schemas.microsoft.com/office/drawing/2014/chart" uri="{C3380CC4-5D6E-409C-BE32-E72D297353CC}">
                  <c16:uniqueId val="{0000002B-48E3-4FF7-AA17-5B9FD3BB0144}"/>
                </c:ext>
              </c:extLst>
            </c:dLbl>
            <c:dLbl>
              <c:idx val="44"/>
              <c:delete val="1"/>
              <c:extLst>
                <c:ext xmlns:c15="http://schemas.microsoft.com/office/drawing/2012/chart" uri="{CE6537A1-D6FC-4f65-9D91-7224C49458BB}"/>
                <c:ext xmlns:c16="http://schemas.microsoft.com/office/drawing/2014/chart" uri="{C3380CC4-5D6E-409C-BE32-E72D297353CC}">
                  <c16:uniqueId val="{0000002C-48E3-4FF7-AA17-5B9FD3BB0144}"/>
                </c:ext>
              </c:extLst>
            </c:dLbl>
            <c:dLbl>
              <c:idx val="45"/>
              <c:delete val="1"/>
              <c:extLst>
                <c:ext xmlns:c15="http://schemas.microsoft.com/office/drawing/2012/chart" uri="{CE6537A1-D6FC-4f65-9D91-7224C49458BB}"/>
                <c:ext xmlns:c16="http://schemas.microsoft.com/office/drawing/2014/chart" uri="{C3380CC4-5D6E-409C-BE32-E72D297353CC}">
                  <c16:uniqueId val="{0000002D-48E3-4FF7-AA17-5B9FD3BB0144}"/>
                </c:ext>
              </c:extLst>
            </c:dLbl>
            <c:dLbl>
              <c:idx val="46"/>
              <c:delete val="1"/>
              <c:extLst>
                <c:ext xmlns:c15="http://schemas.microsoft.com/office/drawing/2012/chart" uri="{CE6537A1-D6FC-4f65-9D91-7224C49458BB}"/>
                <c:ext xmlns:c16="http://schemas.microsoft.com/office/drawing/2014/chart" uri="{C3380CC4-5D6E-409C-BE32-E72D297353CC}">
                  <c16:uniqueId val="{0000002E-48E3-4FF7-AA17-5B9FD3BB0144}"/>
                </c:ext>
              </c:extLst>
            </c:dLbl>
            <c:dLbl>
              <c:idx val="47"/>
              <c:delete val="1"/>
              <c:extLst>
                <c:ext xmlns:c15="http://schemas.microsoft.com/office/drawing/2012/chart" uri="{CE6537A1-D6FC-4f65-9D91-7224C49458BB}"/>
                <c:ext xmlns:c16="http://schemas.microsoft.com/office/drawing/2014/chart" uri="{C3380CC4-5D6E-409C-BE32-E72D297353CC}">
                  <c16:uniqueId val="{0000002F-48E3-4FF7-AA17-5B9FD3BB0144}"/>
                </c:ext>
              </c:extLst>
            </c:dLbl>
            <c:dLbl>
              <c:idx val="48"/>
              <c:delete val="1"/>
              <c:extLst>
                <c:ext xmlns:c15="http://schemas.microsoft.com/office/drawing/2012/chart" uri="{CE6537A1-D6FC-4f65-9D91-7224C49458BB}"/>
                <c:ext xmlns:c16="http://schemas.microsoft.com/office/drawing/2014/chart" uri="{C3380CC4-5D6E-409C-BE32-E72D297353CC}">
                  <c16:uniqueId val="{00000030-48E3-4FF7-AA17-5B9FD3BB0144}"/>
                </c:ext>
              </c:extLst>
            </c:dLbl>
            <c:dLbl>
              <c:idx val="49"/>
              <c:delete val="1"/>
              <c:extLst>
                <c:ext xmlns:c15="http://schemas.microsoft.com/office/drawing/2012/chart" uri="{CE6537A1-D6FC-4f65-9D91-7224C49458BB}"/>
                <c:ext xmlns:c16="http://schemas.microsoft.com/office/drawing/2014/chart" uri="{C3380CC4-5D6E-409C-BE32-E72D297353CC}">
                  <c16:uniqueId val="{00000031-48E3-4FF7-AA17-5B9FD3BB0144}"/>
                </c:ext>
              </c:extLst>
            </c:dLbl>
            <c:dLbl>
              <c:idx val="50"/>
              <c:delete val="1"/>
              <c:extLst>
                <c:ext xmlns:c15="http://schemas.microsoft.com/office/drawing/2012/chart" uri="{CE6537A1-D6FC-4f65-9D91-7224C49458BB}"/>
                <c:ext xmlns:c16="http://schemas.microsoft.com/office/drawing/2014/chart" uri="{C3380CC4-5D6E-409C-BE32-E72D297353CC}">
                  <c16:uniqueId val="{00000032-48E3-4FF7-AA17-5B9FD3BB0144}"/>
                </c:ext>
              </c:extLst>
            </c:dLbl>
            <c:dLbl>
              <c:idx val="51"/>
              <c:delete val="1"/>
              <c:extLst>
                <c:ext xmlns:c15="http://schemas.microsoft.com/office/drawing/2012/chart" uri="{CE6537A1-D6FC-4f65-9D91-7224C49458BB}"/>
                <c:ext xmlns:c16="http://schemas.microsoft.com/office/drawing/2014/chart" uri="{C3380CC4-5D6E-409C-BE32-E72D297353CC}">
                  <c16:uniqueId val="{00000033-48E3-4FF7-AA17-5B9FD3BB0144}"/>
                </c:ext>
              </c:extLst>
            </c:dLbl>
            <c:dLbl>
              <c:idx val="52"/>
              <c:delete val="1"/>
              <c:extLst>
                <c:ext xmlns:c15="http://schemas.microsoft.com/office/drawing/2012/chart" uri="{CE6537A1-D6FC-4f65-9D91-7224C49458BB}"/>
                <c:ext xmlns:c16="http://schemas.microsoft.com/office/drawing/2014/chart" uri="{C3380CC4-5D6E-409C-BE32-E72D297353CC}">
                  <c16:uniqueId val="{00000034-48E3-4FF7-AA17-5B9FD3BB0144}"/>
                </c:ext>
              </c:extLst>
            </c:dLbl>
            <c:dLbl>
              <c:idx val="53"/>
              <c:delete val="1"/>
              <c:extLst>
                <c:ext xmlns:c15="http://schemas.microsoft.com/office/drawing/2012/chart" uri="{CE6537A1-D6FC-4f65-9D91-7224C49458BB}"/>
                <c:ext xmlns:c16="http://schemas.microsoft.com/office/drawing/2014/chart" uri="{C3380CC4-5D6E-409C-BE32-E72D297353CC}">
                  <c16:uniqueId val="{00000035-48E3-4FF7-AA17-5B9FD3BB0144}"/>
                </c:ext>
              </c:extLst>
            </c:dLbl>
            <c:dLbl>
              <c:idx val="54"/>
              <c:delete val="1"/>
              <c:extLst>
                <c:ext xmlns:c15="http://schemas.microsoft.com/office/drawing/2012/chart" uri="{CE6537A1-D6FC-4f65-9D91-7224C49458BB}"/>
                <c:ext xmlns:c16="http://schemas.microsoft.com/office/drawing/2014/chart" uri="{C3380CC4-5D6E-409C-BE32-E72D297353CC}">
                  <c16:uniqueId val="{00000036-48E3-4FF7-AA17-5B9FD3BB0144}"/>
                </c:ext>
              </c:extLst>
            </c:dLbl>
            <c:dLbl>
              <c:idx val="55"/>
              <c:delete val="1"/>
              <c:extLst>
                <c:ext xmlns:c15="http://schemas.microsoft.com/office/drawing/2012/chart" uri="{CE6537A1-D6FC-4f65-9D91-7224C49458BB}"/>
                <c:ext xmlns:c16="http://schemas.microsoft.com/office/drawing/2014/chart" uri="{C3380CC4-5D6E-409C-BE32-E72D297353CC}">
                  <c16:uniqueId val="{00000037-48E3-4FF7-AA17-5B9FD3BB0144}"/>
                </c:ext>
              </c:extLst>
            </c:dLbl>
            <c:dLbl>
              <c:idx val="56"/>
              <c:delete val="1"/>
              <c:extLst>
                <c:ext xmlns:c15="http://schemas.microsoft.com/office/drawing/2012/chart" uri="{CE6537A1-D6FC-4f65-9D91-7224C49458BB}"/>
                <c:ext xmlns:c16="http://schemas.microsoft.com/office/drawing/2014/chart" uri="{C3380CC4-5D6E-409C-BE32-E72D297353CC}">
                  <c16:uniqueId val="{00000038-48E3-4FF7-AA17-5B9FD3BB0144}"/>
                </c:ext>
              </c:extLst>
            </c:dLbl>
            <c:dLbl>
              <c:idx val="57"/>
              <c:delete val="1"/>
              <c:extLst>
                <c:ext xmlns:c15="http://schemas.microsoft.com/office/drawing/2012/chart" uri="{CE6537A1-D6FC-4f65-9D91-7224C49458BB}"/>
                <c:ext xmlns:c16="http://schemas.microsoft.com/office/drawing/2014/chart" uri="{C3380CC4-5D6E-409C-BE32-E72D297353CC}">
                  <c16:uniqueId val="{00000039-48E3-4FF7-AA17-5B9FD3BB0144}"/>
                </c:ext>
              </c:extLst>
            </c:dLbl>
            <c:dLbl>
              <c:idx val="58"/>
              <c:delete val="1"/>
              <c:extLst>
                <c:ext xmlns:c15="http://schemas.microsoft.com/office/drawing/2012/chart" uri="{CE6537A1-D6FC-4f65-9D91-7224C49458BB}"/>
                <c:ext xmlns:c16="http://schemas.microsoft.com/office/drawing/2014/chart" uri="{C3380CC4-5D6E-409C-BE32-E72D297353CC}">
                  <c16:uniqueId val="{0000003A-48E3-4FF7-AA17-5B9FD3BB0144}"/>
                </c:ext>
              </c:extLst>
            </c:dLbl>
            <c:dLbl>
              <c:idx val="59"/>
              <c:delete val="1"/>
              <c:extLst>
                <c:ext xmlns:c15="http://schemas.microsoft.com/office/drawing/2012/chart" uri="{CE6537A1-D6FC-4f65-9D91-7224C49458BB}"/>
                <c:ext xmlns:c16="http://schemas.microsoft.com/office/drawing/2014/chart" uri="{C3380CC4-5D6E-409C-BE32-E72D297353CC}">
                  <c16:uniqueId val="{0000003B-48E3-4FF7-AA17-5B9FD3BB0144}"/>
                </c:ext>
              </c:extLst>
            </c:dLbl>
            <c:dLbl>
              <c:idx val="60"/>
              <c:delete val="1"/>
              <c:extLst>
                <c:ext xmlns:c15="http://schemas.microsoft.com/office/drawing/2012/chart" uri="{CE6537A1-D6FC-4f65-9D91-7224C49458BB}"/>
                <c:ext xmlns:c16="http://schemas.microsoft.com/office/drawing/2014/chart" uri="{C3380CC4-5D6E-409C-BE32-E72D297353CC}">
                  <c16:uniqueId val="{0000003C-48E3-4FF7-AA17-5B9FD3BB0144}"/>
                </c:ext>
              </c:extLst>
            </c:dLbl>
            <c:dLbl>
              <c:idx val="61"/>
              <c:delete val="1"/>
              <c:extLst>
                <c:ext xmlns:c15="http://schemas.microsoft.com/office/drawing/2012/chart" uri="{CE6537A1-D6FC-4f65-9D91-7224C49458BB}"/>
                <c:ext xmlns:c16="http://schemas.microsoft.com/office/drawing/2014/chart" uri="{C3380CC4-5D6E-409C-BE32-E72D297353CC}">
                  <c16:uniqueId val="{0000003D-48E3-4FF7-AA17-5B9FD3BB0144}"/>
                </c:ext>
              </c:extLst>
            </c:dLbl>
            <c:dLbl>
              <c:idx val="62"/>
              <c:delete val="1"/>
              <c:extLst>
                <c:ext xmlns:c15="http://schemas.microsoft.com/office/drawing/2012/chart" uri="{CE6537A1-D6FC-4f65-9D91-7224C49458BB}"/>
                <c:ext xmlns:c16="http://schemas.microsoft.com/office/drawing/2014/chart" uri="{C3380CC4-5D6E-409C-BE32-E72D297353CC}">
                  <c16:uniqueId val="{0000003E-48E3-4FF7-AA17-5B9FD3BB0144}"/>
                </c:ext>
              </c:extLst>
            </c:dLbl>
            <c:dLbl>
              <c:idx val="63"/>
              <c:delete val="1"/>
              <c:extLst>
                <c:ext xmlns:c15="http://schemas.microsoft.com/office/drawing/2012/chart" uri="{CE6537A1-D6FC-4f65-9D91-7224C49458BB}"/>
                <c:ext xmlns:c16="http://schemas.microsoft.com/office/drawing/2014/chart" uri="{C3380CC4-5D6E-409C-BE32-E72D297353CC}">
                  <c16:uniqueId val="{0000003F-48E3-4FF7-AA17-5B9FD3BB0144}"/>
                </c:ext>
              </c:extLst>
            </c:dLbl>
            <c:dLbl>
              <c:idx val="64"/>
              <c:delete val="1"/>
              <c:extLst>
                <c:ext xmlns:c15="http://schemas.microsoft.com/office/drawing/2012/chart" uri="{CE6537A1-D6FC-4f65-9D91-7224C49458BB}"/>
                <c:ext xmlns:c16="http://schemas.microsoft.com/office/drawing/2014/chart" uri="{C3380CC4-5D6E-409C-BE32-E72D297353CC}">
                  <c16:uniqueId val="{00000040-48E3-4FF7-AA17-5B9FD3BB0144}"/>
                </c:ext>
              </c:extLst>
            </c:dLbl>
            <c:dLbl>
              <c:idx val="65"/>
              <c:delete val="1"/>
              <c:extLst>
                <c:ext xmlns:c15="http://schemas.microsoft.com/office/drawing/2012/chart" uri="{CE6537A1-D6FC-4f65-9D91-7224C49458BB}"/>
                <c:ext xmlns:c16="http://schemas.microsoft.com/office/drawing/2014/chart" uri="{C3380CC4-5D6E-409C-BE32-E72D297353CC}">
                  <c16:uniqueId val="{00000041-48E3-4FF7-AA17-5B9FD3BB0144}"/>
                </c:ext>
              </c:extLst>
            </c:dLbl>
            <c:dLbl>
              <c:idx val="66"/>
              <c:delete val="1"/>
              <c:extLst>
                <c:ext xmlns:c15="http://schemas.microsoft.com/office/drawing/2012/chart" uri="{CE6537A1-D6FC-4f65-9D91-7224C49458BB}"/>
                <c:ext xmlns:c16="http://schemas.microsoft.com/office/drawing/2014/chart" uri="{C3380CC4-5D6E-409C-BE32-E72D297353CC}">
                  <c16:uniqueId val="{00000042-48E3-4FF7-AA17-5B9FD3BB0144}"/>
                </c:ext>
              </c:extLst>
            </c:dLbl>
            <c:dLbl>
              <c:idx val="67"/>
              <c:delete val="1"/>
              <c:extLst>
                <c:ext xmlns:c15="http://schemas.microsoft.com/office/drawing/2012/chart" uri="{CE6537A1-D6FC-4f65-9D91-7224C49458BB}"/>
                <c:ext xmlns:c16="http://schemas.microsoft.com/office/drawing/2014/chart" uri="{C3380CC4-5D6E-409C-BE32-E72D297353CC}">
                  <c16:uniqueId val="{00000043-48E3-4FF7-AA17-5B9FD3BB0144}"/>
                </c:ext>
              </c:extLst>
            </c:dLbl>
            <c:dLbl>
              <c:idx val="68"/>
              <c:delete val="1"/>
              <c:extLst>
                <c:ext xmlns:c15="http://schemas.microsoft.com/office/drawing/2012/chart" uri="{CE6537A1-D6FC-4f65-9D91-7224C49458BB}"/>
                <c:ext xmlns:c16="http://schemas.microsoft.com/office/drawing/2014/chart" uri="{C3380CC4-5D6E-409C-BE32-E72D297353CC}">
                  <c16:uniqueId val="{00000044-48E3-4FF7-AA17-5B9FD3BB0144}"/>
                </c:ext>
              </c:extLst>
            </c:dLbl>
            <c:dLbl>
              <c:idx val="69"/>
              <c:delete val="1"/>
              <c:extLst>
                <c:ext xmlns:c15="http://schemas.microsoft.com/office/drawing/2012/chart" uri="{CE6537A1-D6FC-4f65-9D91-7224C49458BB}"/>
                <c:ext xmlns:c16="http://schemas.microsoft.com/office/drawing/2014/chart" uri="{C3380CC4-5D6E-409C-BE32-E72D297353CC}">
                  <c16:uniqueId val="{00000045-48E3-4FF7-AA17-5B9FD3BB0144}"/>
                </c:ext>
              </c:extLst>
            </c:dLbl>
            <c:dLbl>
              <c:idx val="70"/>
              <c:delete val="1"/>
              <c:extLst>
                <c:ext xmlns:c15="http://schemas.microsoft.com/office/drawing/2012/chart" uri="{CE6537A1-D6FC-4f65-9D91-7224C49458BB}"/>
                <c:ext xmlns:c16="http://schemas.microsoft.com/office/drawing/2014/chart" uri="{C3380CC4-5D6E-409C-BE32-E72D297353CC}">
                  <c16:uniqueId val="{00000046-48E3-4FF7-AA17-5B9FD3BB0144}"/>
                </c:ext>
              </c:extLst>
            </c:dLbl>
            <c:dLbl>
              <c:idx val="71"/>
              <c:delete val="1"/>
              <c:extLst>
                <c:ext xmlns:c15="http://schemas.microsoft.com/office/drawing/2012/chart" uri="{CE6537A1-D6FC-4f65-9D91-7224C49458BB}"/>
                <c:ext xmlns:c16="http://schemas.microsoft.com/office/drawing/2014/chart" uri="{C3380CC4-5D6E-409C-BE32-E72D297353CC}">
                  <c16:uniqueId val="{00000047-48E3-4FF7-AA17-5B9FD3BB0144}"/>
                </c:ext>
              </c:extLst>
            </c:dLbl>
            <c:dLbl>
              <c:idx val="72"/>
              <c:layout>
                <c:manualLayout>
                  <c:x val="-1.7767905682733634E-2"/>
                  <c:y val="-0.30998504836905805"/>
                </c:manualLayout>
              </c:layout>
              <c:tx>
                <c:rich>
                  <a:bodyPr/>
                  <a:lstStyle/>
                  <a:p>
                    <a:fld id="{E5753352-5DF2-433A-ABCA-30C413A4F988}" type="VALUE">
                      <a:rPr lang="en-US"/>
                      <a:pPr/>
                      <a:t>[ЗНАЧЕНИЕ]</a:t>
                    </a:fld>
                    <a:endParaRPr lang="en-US"/>
                  </a:p>
                  <a:p>
                    <a:r>
                      <a:rPr lang="en-US"/>
                      <a:t>pasažieru sk.</a:t>
                    </a:r>
                  </a:p>
                  <a:p>
                    <a:r>
                      <a:rPr lang="en-US"/>
                      <a:t>pēc ārkārtējās</a:t>
                    </a:r>
                  </a:p>
                  <a:p>
                    <a:r>
                      <a:rPr lang="en-US"/>
                      <a:t>situāc.beigām</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8-48E3-4FF7-AA17-5B9FD3BB0144}"/>
                </c:ext>
              </c:extLst>
            </c:dLbl>
            <c:dLbl>
              <c:idx val="73"/>
              <c:delete val="1"/>
              <c:extLst>
                <c:ext xmlns:c15="http://schemas.microsoft.com/office/drawing/2012/chart" uri="{CE6537A1-D6FC-4f65-9D91-7224C49458BB}"/>
                <c:ext xmlns:c16="http://schemas.microsoft.com/office/drawing/2014/chart" uri="{C3380CC4-5D6E-409C-BE32-E72D297353CC}">
                  <c16:uniqueId val="{00000049-48E3-4FF7-AA17-5B9FD3BB0144}"/>
                </c:ext>
              </c:extLst>
            </c:dLbl>
            <c:dLbl>
              <c:idx val="74"/>
              <c:delete val="1"/>
              <c:extLst>
                <c:ext xmlns:c15="http://schemas.microsoft.com/office/drawing/2012/chart" uri="{CE6537A1-D6FC-4f65-9D91-7224C49458BB}"/>
                <c:ext xmlns:c16="http://schemas.microsoft.com/office/drawing/2014/chart" uri="{C3380CC4-5D6E-409C-BE32-E72D297353CC}">
                  <c16:uniqueId val="{0000004A-48E3-4FF7-AA17-5B9FD3BB0144}"/>
                </c:ext>
              </c:extLst>
            </c:dLbl>
            <c:dLbl>
              <c:idx val="75"/>
              <c:delete val="1"/>
              <c:extLst>
                <c:ext xmlns:c15="http://schemas.microsoft.com/office/drawing/2012/chart" uri="{CE6537A1-D6FC-4f65-9D91-7224C49458BB}"/>
                <c:ext xmlns:c16="http://schemas.microsoft.com/office/drawing/2014/chart" uri="{C3380CC4-5D6E-409C-BE32-E72D297353CC}">
                  <c16:uniqueId val="{0000004B-48E3-4FF7-AA17-5B9FD3BB0144}"/>
                </c:ext>
              </c:extLst>
            </c:dLbl>
            <c:dLbl>
              <c:idx val="76"/>
              <c:delete val="1"/>
              <c:extLst>
                <c:ext xmlns:c15="http://schemas.microsoft.com/office/drawing/2012/chart" uri="{CE6537A1-D6FC-4f65-9D91-7224C49458BB}"/>
                <c:ext xmlns:c16="http://schemas.microsoft.com/office/drawing/2014/chart" uri="{C3380CC4-5D6E-409C-BE32-E72D297353CC}">
                  <c16:uniqueId val="{0000004C-48E3-4FF7-AA17-5B9FD3BB0144}"/>
                </c:ext>
              </c:extLst>
            </c:dLbl>
            <c:dLbl>
              <c:idx val="77"/>
              <c:delete val="1"/>
              <c:extLst>
                <c:ext xmlns:c15="http://schemas.microsoft.com/office/drawing/2012/chart" uri="{CE6537A1-D6FC-4f65-9D91-7224C49458BB}"/>
                <c:ext xmlns:c16="http://schemas.microsoft.com/office/drawing/2014/chart" uri="{C3380CC4-5D6E-409C-BE32-E72D297353CC}">
                  <c16:uniqueId val="{0000004D-48E3-4FF7-AA17-5B9FD3BB0144}"/>
                </c:ext>
              </c:extLst>
            </c:dLbl>
            <c:dLbl>
              <c:idx val="78"/>
              <c:delete val="1"/>
              <c:extLst>
                <c:ext xmlns:c15="http://schemas.microsoft.com/office/drawing/2012/chart" uri="{CE6537A1-D6FC-4f65-9D91-7224C49458BB}"/>
                <c:ext xmlns:c16="http://schemas.microsoft.com/office/drawing/2014/chart" uri="{C3380CC4-5D6E-409C-BE32-E72D297353CC}">
                  <c16:uniqueId val="{0000004E-48E3-4FF7-AA17-5B9FD3BB0144}"/>
                </c:ext>
              </c:extLst>
            </c:dLbl>
            <c:dLbl>
              <c:idx val="79"/>
              <c:delete val="1"/>
              <c:extLst>
                <c:ext xmlns:c15="http://schemas.microsoft.com/office/drawing/2012/chart" uri="{CE6537A1-D6FC-4f65-9D91-7224C49458BB}"/>
                <c:ext xmlns:c16="http://schemas.microsoft.com/office/drawing/2014/chart" uri="{C3380CC4-5D6E-409C-BE32-E72D297353CC}">
                  <c16:uniqueId val="{0000004F-48E3-4FF7-AA17-5B9FD3BB0144}"/>
                </c:ext>
              </c:extLst>
            </c:dLbl>
            <c:dLbl>
              <c:idx val="80"/>
              <c:delete val="1"/>
              <c:extLst>
                <c:ext xmlns:c15="http://schemas.microsoft.com/office/drawing/2012/chart" uri="{CE6537A1-D6FC-4f65-9D91-7224C49458BB}"/>
                <c:ext xmlns:c16="http://schemas.microsoft.com/office/drawing/2014/chart" uri="{C3380CC4-5D6E-409C-BE32-E72D297353CC}">
                  <c16:uniqueId val="{00000050-48E3-4FF7-AA17-5B9FD3BB0144}"/>
                </c:ext>
              </c:extLst>
            </c:dLbl>
            <c:dLbl>
              <c:idx val="81"/>
              <c:delete val="1"/>
              <c:extLst>
                <c:ext xmlns:c15="http://schemas.microsoft.com/office/drawing/2012/chart" uri="{CE6537A1-D6FC-4f65-9D91-7224C49458BB}"/>
                <c:ext xmlns:c16="http://schemas.microsoft.com/office/drawing/2014/chart" uri="{C3380CC4-5D6E-409C-BE32-E72D297353CC}">
                  <c16:uniqueId val="{00000051-48E3-4FF7-AA17-5B9FD3BB0144}"/>
                </c:ext>
              </c:extLst>
            </c:dLbl>
            <c:dLbl>
              <c:idx val="82"/>
              <c:delete val="1"/>
              <c:extLst>
                <c:ext xmlns:c15="http://schemas.microsoft.com/office/drawing/2012/chart" uri="{CE6537A1-D6FC-4f65-9D91-7224C49458BB}"/>
                <c:ext xmlns:c16="http://schemas.microsoft.com/office/drawing/2014/chart" uri="{C3380CC4-5D6E-409C-BE32-E72D297353CC}">
                  <c16:uniqueId val="{00000052-48E3-4FF7-AA17-5B9FD3BB0144}"/>
                </c:ext>
              </c:extLst>
            </c:dLbl>
            <c:dLbl>
              <c:idx val="83"/>
              <c:delete val="1"/>
              <c:extLst>
                <c:ext xmlns:c15="http://schemas.microsoft.com/office/drawing/2012/chart" uri="{CE6537A1-D6FC-4f65-9D91-7224C49458BB}"/>
                <c:ext xmlns:c16="http://schemas.microsoft.com/office/drawing/2014/chart" uri="{C3380CC4-5D6E-409C-BE32-E72D297353CC}">
                  <c16:uniqueId val="{00000053-48E3-4FF7-AA17-5B9FD3BB0144}"/>
                </c:ext>
              </c:extLst>
            </c:dLbl>
            <c:dLbl>
              <c:idx val="84"/>
              <c:delete val="1"/>
              <c:extLst>
                <c:ext xmlns:c15="http://schemas.microsoft.com/office/drawing/2012/chart" uri="{CE6537A1-D6FC-4f65-9D91-7224C49458BB}"/>
                <c:ext xmlns:c16="http://schemas.microsoft.com/office/drawing/2014/chart" uri="{C3380CC4-5D6E-409C-BE32-E72D297353CC}">
                  <c16:uniqueId val="{00000054-48E3-4FF7-AA17-5B9FD3BB0144}"/>
                </c:ext>
              </c:extLst>
            </c:dLbl>
            <c:dLbl>
              <c:idx val="85"/>
              <c:delete val="1"/>
              <c:extLst>
                <c:ext xmlns:c15="http://schemas.microsoft.com/office/drawing/2012/chart" uri="{CE6537A1-D6FC-4f65-9D91-7224C49458BB}"/>
                <c:ext xmlns:c16="http://schemas.microsoft.com/office/drawing/2014/chart" uri="{C3380CC4-5D6E-409C-BE32-E72D297353CC}">
                  <c16:uniqueId val="{00000055-48E3-4FF7-AA17-5B9FD3BB0144}"/>
                </c:ext>
              </c:extLst>
            </c:dLbl>
            <c:dLbl>
              <c:idx val="86"/>
              <c:delete val="1"/>
              <c:extLst>
                <c:ext xmlns:c15="http://schemas.microsoft.com/office/drawing/2012/chart" uri="{CE6537A1-D6FC-4f65-9D91-7224C49458BB}"/>
                <c:ext xmlns:c16="http://schemas.microsoft.com/office/drawing/2014/chart" uri="{C3380CC4-5D6E-409C-BE32-E72D297353CC}">
                  <c16:uniqueId val="{00000056-48E3-4FF7-AA17-5B9FD3BB0144}"/>
                </c:ext>
              </c:extLst>
            </c:dLbl>
            <c:dLbl>
              <c:idx val="87"/>
              <c:delete val="1"/>
              <c:extLst>
                <c:ext xmlns:c15="http://schemas.microsoft.com/office/drawing/2012/chart" uri="{CE6537A1-D6FC-4f65-9D91-7224C49458BB}"/>
                <c:ext xmlns:c16="http://schemas.microsoft.com/office/drawing/2014/chart" uri="{C3380CC4-5D6E-409C-BE32-E72D297353CC}">
                  <c16:uniqueId val="{00000057-48E3-4FF7-AA17-5B9FD3BB0144}"/>
                </c:ext>
              </c:extLst>
            </c:dLbl>
            <c:dLbl>
              <c:idx val="88"/>
              <c:delete val="1"/>
              <c:extLst>
                <c:ext xmlns:c15="http://schemas.microsoft.com/office/drawing/2012/chart" uri="{CE6537A1-D6FC-4f65-9D91-7224C49458BB}"/>
                <c:ext xmlns:c16="http://schemas.microsoft.com/office/drawing/2014/chart" uri="{C3380CC4-5D6E-409C-BE32-E72D297353CC}">
                  <c16:uniqueId val="{00000058-48E3-4FF7-AA17-5B9FD3BB0144}"/>
                </c:ext>
              </c:extLst>
            </c:dLbl>
            <c:dLbl>
              <c:idx val="89"/>
              <c:delete val="1"/>
              <c:extLst>
                <c:ext xmlns:c15="http://schemas.microsoft.com/office/drawing/2012/chart" uri="{CE6537A1-D6FC-4f65-9D91-7224C49458BB}"/>
                <c:ext xmlns:c16="http://schemas.microsoft.com/office/drawing/2014/chart" uri="{C3380CC4-5D6E-409C-BE32-E72D297353CC}">
                  <c16:uniqueId val="{00000059-48E3-4FF7-AA17-5B9FD3BB0144}"/>
                </c:ext>
              </c:extLst>
            </c:dLbl>
            <c:dLbl>
              <c:idx val="90"/>
              <c:delete val="1"/>
              <c:extLst>
                <c:ext xmlns:c15="http://schemas.microsoft.com/office/drawing/2012/chart" uri="{CE6537A1-D6FC-4f65-9D91-7224C49458BB}"/>
                <c:ext xmlns:c16="http://schemas.microsoft.com/office/drawing/2014/chart" uri="{C3380CC4-5D6E-409C-BE32-E72D297353CC}">
                  <c16:uniqueId val="{0000005A-48E3-4FF7-AA17-5B9FD3BB0144}"/>
                </c:ext>
              </c:extLst>
            </c:dLbl>
            <c:dLbl>
              <c:idx val="91"/>
              <c:delete val="1"/>
              <c:extLst>
                <c:ext xmlns:c15="http://schemas.microsoft.com/office/drawing/2012/chart" uri="{CE6537A1-D6FC-4f65-9D91-7224C49458BB}"/>
                <c:ext xmlns:c16="http://schemas.microsoft.com/office/drawing/2014/chart" uri="{C3380CC4-5D6E-409C-BE32-E72D297353CC}">
                  <c16:uniqueId val="{0000005B-48E3-4FF7-AA17-5B9FD3BB0144}"/>
                </c:ext>
              </c:extLst>
            </c:dLbl>
            <c:dLbl>
              <c:idx val="92"/>
              <c:delete val="1"/>
              <c:extLst>
                <c:ext xmlns:c15="http://schemas.microsoft.com/office/drawing/2012/chart" uri="{CE6537A1-D6FC-4f65-9D91-7224C49458BB}"/>
                <c:ext xmlns:c16="http://schemas.microsoft.com/office/drawing/2014/chart" uri="{C3380CC4-5D6E-409C-BE32-E72D297353CC}">
                  <c16:uniqueId val="{0000005C-48E3-4FF7-AA17-5B9FD3BB0144}"/>
                </c:ext>
              </c:extLst>
            </c:dLbl>
            <c:dLbl>
              <c:idx val="93"/>
              <c:delete val="1"/>
              <c:extLst>
                <c:ext xmlns:c15="http://schemas.microsoft.com/office/drawing/2012/chart" uri="{CE6537A1-D6FC-4f65-9D91-7224C49458BB}"/>
                <c:ext xmlns:c16="http://schemas.microsoft.com/office/drawing/2014/chart" uri="{C3380CC4-5D6E-409C-BE32-E72D297353CC}">
                  <c16:uniqueId val="{0000005D-48E3-4FF7-AA17-5B9FD3BB0144}"/>
                </c:ext>
              </c:extLst>
            </c:dLbl>
            <c:dLbl>
              <c:idx val="94"/>
              <c:delete val="1"/>
              <c:extLst>
                <c:ext xmlns:c15="http://schemas.microsoft.com/office/drawing/2012/chart" uri="{CE6537A1-D6FC-4f65-9D91-7224C49458BB}"/>
                <c:ext xmlns:c16="http://schemas.microsoft.com/office/drawing/2014/chart" uri="{C3380CC4-5D6E-409C-BE32-E72D297353CC}">
                  <c16:uniqueId val="{0000005E-48E3-4FF7-AA17-5B9FD3BB0144}"/>
                </c:ext>
              </c:extLst>
            </c:dLbl>
            <c:dLbl>
              <c:idx val="95"/>
              <c:delete val="1"/>
              <c:extLst>
                <c:ext xmlns:c15="http://schemas.microsoft.com/office/drawing/2012/chart" uri="{CE6537A1-D6FC-4f65-9D91-7224C49458BB}"/>
                <c:ext xmlns:c16="http://schemas.microsoft.com/office/drawing/2014/chart" uri="{C3380CC4-5D6E-409C-BE32-E72D297353CC}">
                  <c16:uniqueId val="{0000005F-48E3-4FF7-AA17-5B9FD3BB0144}"/>
                </c:ext>
              </c:extLst>
            </c:dLbl>
            <c:dLbl>
              <c:idx val="96"/>
              <c:delete val="1"/>
              <c:extLst>
                <c:ext xmlns:c15="http://schemas.microsoft.com/office/drawing/2012/chart" uri="{CE6537A1-D6FC-4f65-9D91-7224C49458BB}"/>
                <c:ext xmlns:c16="http://schemas.microsoft.com/office/drawing/2014/chart" uri="{C3380CC4-5D6E-409C-BE32-E72D297353CC}">
                  <c16:uniqueId val="{00000060-48E3-4FF7-AA17-5B9FD3BB0144}"/>
                </c:ext>
              </c:extLst>
            </c:dLbl>
            <c:dLbl>
              <c:idx val="97"/>
              <c:delete val="1"/>
              <c:extLst>
                <c:ext xmlns:c15="http://schemas.microsoft.com/office/drawing/2012/chart" uri="{CE6537A1-D6FC-4f65-9D91-7224C49458BB}"/>
                <c:ext xmlns:c16="http://schemas.microsoft.com/office/drawing/2014/chart" uri="{C3380CC4-5D6E-409C-BE32-E72D297353CC}">
                  <c16:uniqueId val="{00000061-48E3-4FF7-AA17-5B9FD3BB0144}"/>
                </c:ext>
              </c:extLst>
            </c:dLbl>
            <c:dLbl>
              <c:idx val="98"/>
              <c:delete val="1"/>
              <c:extLst>
                <c:ext xmlns:c15="http://schemas.microsoft.com/office/drawing/2012/chart" uri="{CE6537A1-D6FC-4f65-9D91-7224C49458BB}"/>
                <c:ext xmlns:c16="http://schemas.microsoft.com/office/drawing/2014/chart" uri="{C3380CC4-5D6E-409C-BE32-E72D297353CC}">
                  <c16:uniqueId val="{00000062-48E3-4FF7-AA17-5B9FD3BB0144}"/>
                </c:ext>
              </c:extLst>
            </c:dLbl>
            <c:dLbl>
              <c:idx val="99"/>
              <c:delete val="1"/>
              <c:extLst>
                <c:ext xmlns:c15="http://schemas.microsoft.com/office/drawing/2012/chart" uri="{CE6537A1-D6FC-4f65-9D91-7224C49458BB}"/>
                <c:ext xmlns:c16="http://schemas.microsoft.com/office/drawing/2014/chart" uri="{C3380CC4-5D6E-409C-BE32-E72D297353CC}">
                  <c16:uniqueId val="{00000063-48E3-4FF7-AA17-5B9FD3BB0144}"/>
                </c:ext>
              </c:extLst>
            </c:dLbl>
            <c:dLbl>
              <c:idx val="100"/>
              <c:delete val="1"/>
              <c:extLst>
                <c:ext xmlns:c15="http://schemas.microsoft.com/office/drawing/2012/chart" uri="{CE6537A1-D6FC-4f65-9D91-7224C49458BB}"/>
                <c:ext xmlns:c16="http://schemas.microsoft.com/office/drawing/2014/chart" uri="{C3380CC4-5D6E-409C-BE32-E72D297353CC}">
                  <c16:uniqueId val="{00000064-48E3-4FF7-AA17-5B9FD3BB0144}"/>
                </c:ext>
              </c:extLst>
            </c:dLbl>
            <c:dLbl>
              <c:idx val="101"/>
              <c:delete val="1"/>
              <c:extLst>
                <c:ext xmlns:c15="http://schemas.microsoft.com/office/drawing/2012/chart" uri="{CE6537A1-D6FC-4f65-9D91-7224C49458BB}"/>
                <c:ext xmlns:c16="http://schemas.microsoft.com/office/drawing/2014/chart" uri="{C3380CC4-5D6E-409C-BE32-E72D297353CC}">
                  <c16:uniqueId val="{00000065-48E3-4FF7-AA17-5B9FD3BB0144}"/>
                </c:ext>
              </c:extLst>
            </c:dLbl>
            <c:dLbl>
              <c:idx val="102"/>
              <c:delete val="1"/>
              <c:extLst>
                <c:ext xmlns:c15="http://schemas.microsoft.com/office/drawing/2012/chart" uri="{CE6537A1-D6FC-4f65-9D91-7224C49458BB}"/>
                <c:ext xmlns:c16="http://schemas.microsoft.com/office/drawing/2014/chart" uri="{C3380CC4-5D6E-409C-BE32-E72D297353CC}">
                  <c16:uniqueId val="{00000066-48E3-4FF7-AA17-5B9FD3BB0144}"/>
                </c:ext>
              </c:extLst>
            </c:dLbl>
            <c:dLbl>
              <c:idx val="103"/>
              <c:delete val="1"/>
              <c:extLst>
                <c:ext xmlns:c15="http://schemas.microsoft.com/office/drawing/2012/chart" uri="{CE6537A1-D6FC-4f65-9D91-7224C49458BB}"/>
                <c:ext xmlns:c16="http://schemas.microsoft.com/office/drawing/2014/chart" uri="{C3380CC4-5D6E-409C-BE32-E72D297353CC}">
                  <c16:uniqueId val="{00000067-48E3-4FF7-AA17-5B9FD3BB0144}"/>
                </c:ext>
              </c:extLst>
            </c:dLbl>
            <c:dLbl>
              <c:idx val="104"/>
              <c:delete val="1"/>
              <c:extLst>
                <c:ext xmlns:c15="http://schemas.microsoft.com/office/drawing/2012/chart" uri="{CE6537A1-D6FC-4f65-9D91-7224C49458BB}"/>
                <c:ext xmlns:c16="http://schemas.microsoft.com/office/drawing/2014/chart" uri="{C3380CC4-5D6E-409C-BE32-E72D297353CC}">
                  <c16:uniqueId val="{00000068-48E3-4FF7-AA17-5B9FD3BB0144}"/>
                </c:ext>
              </c:extLst>
            </c:dLbl>
            <c:dLbl>
              <c:idx val="105"/>
              <c:delete val="1"/>
              <c:extLst>
                <c:ext xmlns:c15="http://schemas.microsoft.com/office/drawing/2012/chart" uri="{CE6537A1-D6FC-4f65-9D91-7224C49458BB}"/>
                <c:ext xmlns:c16="http://schemas.microsoft.com/office/drawing/2014/chart" uri="{C3380CC4-5D6E-409C-BE32-E72D297353CC}">
                  <c16:uniqueId val="{00000069-48E3-4FF7-AA17-5B9FD3BB0144}"/>
                </c:ext>
              </c:extLst>
            </c:dLbl>
            <c:dLbl>
              <c:idx val="106"/>
              <c:delete val="1"/>
              <c:extLst>
                <c:ext xmlns:c15="http://schemas.microsoft.com/office/drawing/2012/chart" uri="{CE6537A1-D6FC-4f65-9D91-7224C49458BB}"/>
                <c:ext xmlns:c16="http://schemas.microsoft.com/office/drawing/2014/chart" uri="{C3380CC4-5D6E-409C-BE32-E72D297353CC}">
                  <c16:uniqueId val="{0000006A-48E3-4FF7-AA17-5B9FD3BB0144}"/>
                </c:ext>
              </c:extLst>
            </c:dLbl>
            <c:dLbl>
              <c:idx val="107"/>
              <c:delete val="1"/>
              <c:extLst>
                <c:ext xmlns:c15="http://schemas.microsoft.com/office/drawing/2012/chart" uri="{CE6537A1-D6FC-4f65-9D91-7224C49458BB}"/>
                <c:ext xmlns:c16="http://schemas.microsoft.com/office/drawing/2014/chart" uri="{C3380CC4-5D6E-409C-BE32-E72D297353CC}">
                  <c16:uniqueId val="{0000006B-48E3-4FF7-AA17-5B9FD3BB0144}"/>
                </c:ext>
              </c:extLst>
            </c:dLbl>
            <c:dLbl>
              <c:idx val="108"/>
              <c:delete val="1"/>
              <c:extLst>
                <c:ext xmlns:c15="http://schemas.microsoft.com/office/drawing/2012/chart" uri="{CE6537A1-D6FC-4f65-9D91-7224C49458BB}"/>
                <c:ext xmlns:c16="http://schemas.microsoft.com/office/drawing/2014/chart" uri="{C3380CC4-5D6E-409C-BE32-E72D297353CC}">
                  <c16:uniqueId val="{0000006C-48E3-4FF7-AA17-5B9FD3BB0144}"/>
                </c:ext>
              </c:extLst>
            </c:dLbl>
            <c:dLbl>
              <c:idx val="109"/>
              <c:delete val="1"/>
              <c:extLst>
                <c:ext xmlns:c15="http://schemas.microsoft.com/office/drawing/2012/chart" uri="{CE6537A1-D6FC-4f65-9D91-7224C49458BB}"/>
                <c:ext xmlns:c16="http://schemas.microsoft.com/office/drawing/2014/chart" uri="{C3380CC4-5D6E-409C-BE32-E72D297353CC}">
                  <c16:uniqueId val="{0000006D-48E3-4FF7-AA17-5B9FD3BB0144}"/>
                </c:ext>
              </c:extLst>
            </c:dLbl>
            <c:dLbl>
              <c:idx val="110"/>
              <c:delete val="1"/>
              <c:extLst>
                <c:ext xmlns:c15="http://schemas.microsoft.com/office/drawing/2012/chart" uri="{CE6537A1-D6FC-4f65-9D91-7224C49458BB}"/>
                <c:ext xmlns:c16="http://schemas.microsoft.com/office/drawing/2014/chart" uri="{C3380CC4-5D6E-409C-BE32-E72D297353CC}">
                  <c16:uniqueId val="{0000006E-48E3-4FF7-AA17-5B9FD3BB0144}"/>
                </c:ext>
              </c:extLst>
            </c:dLbl>
            <c:dLbl>
              <c:idx val="111"/>
              <c:delete val="1"/>
              <c:extLst>
                <c:ext xmlns:c15="http://schemas.microsoft.com/office/drawing/2012/chart" uri="{CE6537A1-D6FC-4f65-9D91-7224C49458BB}"/>
                <c:ext xmlns:c16="http://schemas.microsoft.com/office/drawing/2014/chart" uri="{C3380CC4-5D6E-409C-BE32-E72D297353CC}">
                  <c16:uniqueId val="{0000006F-48E3-4FF7-AA17-5B9FD3BB0144}"/>
                </c:ext>
              </c:extLst>
            </c:dLbl>
            <c:dLbl>
              <c:idx val="112"/>
              <c:delete val="1"/>
              <c:extLst>
                <c:ext xmlns:c15="http://schemas.microsoft.com/office/drawing/2012/chart" uri="{CE6537A1-D6FC-4f65-9D91-7224C49458BB}"/>
                <c:ext xmlns:c16="http://schemas.microsoft.com/office/drawing/2014/chart" uri="{C3380CC4-5D6E-409C-BE32-E72D297353CC}">
                  <c16:uniqueId val="{00000070-48E3-4FF7-AA17-5B9FD3BB0144}"/>
                </c:ext>
              </c:extLst>
            </c:dLbl>
            <c:dLbl>
              <c:idx val="113"/>
              <c:delete val="1"/>
              <c:extLst>
                <c:ext xmlns:c15="http://schemas.microsoft.com/office/drawing/2012/chart" uri="{CE6537A1-D6FC-4f65-9D91-7224C49458BB}"/>
                <c:ext xmlns:c16="http://schemas.microsoft.com/office/drawing/2014/chart" uri="{C3380CC4-5D6E-409C-BE32-E72D297353CC}">
                  <c16:uniqueId val="{00000071-48E3-4FF7-AA17-5B9FD3BB0144}"/>
                </c:ext>
              </c:extLst>
            </c:dLbl>
            <c:dLbl>
              <c:idx val="114"/>
              <c:delete val="1"/>
              <c:extLst>
                <c:ext xmlns:c15="http://schemas.microsoft.com/office/drawing/2012/chart" uri="{CE6537A1-D6FC-4f65-9D91-7224C49458BB}"/>
                <c:ext xmlns:c16="http://schemas.microsoft.com/office/drawing/2014/chart" uri="{C3380CC4-5D6E-409C-BE32-E72D297353CC}">
                  <c16:uniqueId val="{00000072-48E3-4FF7-AA17-5B9FD3BB0144}"/>
                </c:ext>
              </c:extLst>
            </c:dLbl>
            <c:dLbl>
              <c:idx val="115"/>
              <c:delete val="1"/>
              <c:extLst>
                <c:ext xmlns:c15="http://schemas.microsoft.com/office/drawing/2012/chart" uri="{CE6537A1-D6FC-4f65-9D91-7224C49458BB}"/>
                <c:ext xmlns:c16="http://schemas.microsoft.com/office/drawing/2014/chart" uri="{C3380CC4-5D6E-409C-BE32-E72D297353CC}">
                  <c16:uniqueId val="{00000073-48E3-4FF7-AA17-5B9FD3BB0144}"/>
                </c:ext>
              </c:extLst>
            </c:dLbl>
            <c:dLbl>
              <c:idx val="116"/>
              <c:delete val="1"/>
              <c:extLst>
                <c:ext xmlns:c15="http://schemas.microsoft.com/office/drawing/2012/chart" uri="{CE6537A1-D6FC-4f65-9D91-7224C49458BB}"/>
                <c:ext xmlns:c16="http://schemas.microsoft.com/office/drawing/2014/chart" uri="{C3380CC4-5D6E-409C-BE32-E72D297353CC}">
                  <c16:uniqueId val="{00000074-48E3-4FF7-AA17-5B9FD3BB0144}"/>
                </c:ext>
              </c:extLst>
            </c:dLbl>
            <c:dLbl>
              <c:idx val="117"/>
              <c:delete val="1"/>
              <c:extLst>
                <c:ext xmlns:c15="http://schemas.microsoft.com/office/drawing/2012/chart" uri="{CE6537A1-D6FC-4f65-9D91-7224C49458BB}"/>
                <c:ext xmlns:c16="http://schemas.microsoft.com/office/drawing/2014/chart" uri="{C3380CC4-5D6E-409C-BE32-E72D297353CC}">
                  <c16:uniqueId val="{00000075-48E3-4FF7-AA17-5B9FD3BB0144}"/>
                </c:ext>
              </c:extLst>
            </c:dLbl>
            <c:dLbl>
              <c:idx val="118"/>
              <c:delete val="1"/>
              <c:extLst>
                <c:ext xmlns:c15="http://schemas.microsoft.com/office/drawing/2012/chart" uri="{CE6537A1-D6FC-4f65-9D91-7224C49458BB}"/>
                <c:ext xmlns:c16="http://schemas.microsoft.com/office/drawing/2014/chart" uri="{C3380CC4-5D6E-409C-BE32-E72D297353CC}">
                  <c16:uniqueId val="{00000076-48E3-4FF7-AA17-5B9FD3BB0144}"/>
                </c:ext>
              </c:extLst>
            </c:dLbl>
            <c:dLbl>
              <c:idx val="119"/>
              <c:delete val="1"/>
              <c:extLst>
                <c:ext xmlns:c15="http://schemas.microsoft.com/office/drawing/2012/chart" uri="{CE6537A1-D6FC-4f65-9D91-7224C49458BB}"/>
                <c:ext xmlns:c16="http://schemas.microsoft.com/office/drawing/2014/chart" uri="{C3380CC4-5D6E-409C-BE32-E72D297353CC}">
                  <c16:uniqueId val="{00000077-48E3-4FF7-AA17-5B9FD3BB0144}"/>
                </c:ext>
              </c:extLst>
            </c:dLbl>
            <c:dLbl>
              <c:idx val="120"/>
              <c:delete val="1"/>
              <c:extLst>
                <c:ext xmlns:c15="http://schemas.microsoft.com/office/drawing/2012/chart" uri="{CE6537A1-D6FC-4f65-9D91-7224C49458BB}"/>
                <c:ext xmlns:c16="http://schemas.microsoft.com/office/drawing/2014/chart" uri="{C3380CC4-5D6E-409C-BE32-E72D297353CC}">
                  <c16:uniqueId val="{00000078-48E3-4FF7-AA17-5B9FD3BB0144}"/>
                </c:ext>
              </c:extLst>
            </c:dLbl>
            <c:dLbl>
              <c:idx val="121"/>
              <c:delete val="1"/>
              <c:extLst>
                <c:ext xmlns:c15="http://schemas.microsoft.com/office/drawing/2012/chart" uri="{CE6537A1-D6FC-4f65-9D91-7224C49458BB}"/>
                <c:ext xmlns:c16="http://schemas.microsoft.com/office/drawing/2014/chart" uri="{C3380CC4-5D6E-409C-BE32-E72D297353CC}">
                  <c16:uniqueId val="{00000079-48E3-4FF7-AA17-5B9FD3BB0144}"/>
                </c:ext>
              </c:extLst>
            </c:dLbl>
            <c:dLbl>
              <c:idx val="122"/>
              <c:delete val="1"/>
              <c:extLst>
                <c:ext xmlns:c15="http://schemas.microsoft.com/office/drawing/2012/chart" uri="{CE6537A1-D6FC-4f65-9D91-7224C49458BB}"/>
                <c:ext xmlns:c16="http://schemas.microsoft.com/office/drawing/2014/chart" uri="{C3380CC4-5D6E-409C-BE32-E72D297353CC}">
                  <c16:uniqueId val="{0000007A-48E3-4FF7-AA17-5B9FD3BB0144}"/>
                </c:ext>
              </c:extLst>
            </c:dLbl>
            <c:dLbl>
              <c:idx val="123"/>
              <c:delete val="1"/>
              <c:extLst>
                <c:ext xmlns:c15="http://schemas.microsoft.com/office/drawing/2012/chart" uri="{CE6537A1-D6FC-4f65-9D91-7224C49458BB}"/>
                <c:ext xmlns:c16="http://schemas.microsoft.com/office/drawing/2014/chart" uri="{C3380CC4-5D6E-409C-BE32-E72D297353CC}">
                  <c16:uniqueId val="{0000007B-48E3-4FF7-AA17-5B9FD3BB0144}"/>
                </c:ext>
              </c:extLst>
            </c:dLbl>
            <c:dLbl>
              <c:idx val="124"/>
              <c:delete val="1"/>
              <c:extLst>
                <c:ext xmlns:c15="http://schemas.microsoft.com/office/drawing/2012/chart" uri="{CE6537A1-D6FC-4f65-9D91-7224C49458BB}"/>
                <c:ext xmlns:c16="http://schemas.microsoft.com/office/drawing/2014/chart" uri="{C3380CC4-5D6E-409C-BE32-E72D297353CC}">
                  <c16:uniqueId val="{0000007C-48E3-4FF7-AA17-5B9FD3BB0144}"/>
                </c:ext>
              </c:extLst>
            </c:dLbl>
            <c:dLbl>
              <c:idx val="125"/>
              <c:delete val="1"/>
              <c:extLst>
                <c:ext xmlns:c15="http://schemas.microsoft.com/office/drawing/2012/chart" uri="{CE6537A1-D6FC-4f65-9D91-7224C49458BB}"/>
                <c:ext xmlns:c16="http://schemas.microsoft.com/office/drawing/2014/chart" uri="{C3380CC4-5D6E-409C-BE32-E72D297353CC}">
                  <c16:uniqueId val="{0000007D-48E3-4FF7-AA17-5B9FD3BB0144}"/>
                </c:ext>
              </c:extLst>
            </c:dLbl>
            <c:dLbl>
              <c:idx val="126"/>
              <c:delete val="1"/>
              <c:extLst>
                <c:ext xmlns:c15="http://schemas.microsoft.com/office/drawing/2012/chart" uri="{CE6537A1-D6FC-4f65-9D91-7224C49458BB}"/>
                <c:ext xmlns:c16="http://schemas.microsoft.com/office/drawing/2014/chart" uri="{C3380CC4-5D6E-409C-BE32-E72D297353CC}">
                  <c16:uniqueId val="{0000007E-48E3-4FF7-AA17-5B9FD3BB0144}"/>
                </c:ext>
              </c:extLst>
            </c:dLbl>
            <c:dLbl>
              <c:idx val="127"/>
              <c:layout>
                <c:manualLayout>
                  <c:x val="-1.0858039150897885E-16"/>
                  <c:y val="-0.27819171007479576"/>
                </c:manualLayout>
              </c:layout>
              <c:tx>
                <c:rich>
                  <a:bodyPr/>
                  <a:lstStyle/>
                  <a:p>
                    <a:fld id="{7DF4BDCA-86C3-40B2-91EA-A7D0E8F859B1}" type="VALUE">
                      <a:rPr lang="en-US"/>
                      <a:pPr/>
                      <a:t>[ЗНАЧЕНИЕ]</a:t>
                    </a:fld>
                    <a:endParaRPr lang="en-US"/>
                  </a:p>
                  <a:p>
                    <a:r>
                      <a:rPr lang="en-US"/>
                      <a:t>pasažieru sk.</a:t>
                    </a:r>
                  </a:p>
                  <a:p>
                    <a:r>
                      <a:rPr lang="en-US"/>
                      <a:t>mācību gada</a:t>
                    </a:r>
                    <a:r>
                      <a:rPr lang="en-US" baseline="0"/>
                      <a:t> </a:t>
                    </a:r>
                  </a:p>
                  <a:p>
                    <a:r>
                      <a:rPr lang="en-US" baseline="0"/>
                      <a:t>sākumā</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7F-48E3-4FF7-AA17-5B9FD3BB0144}"/>
                </c:ext>
              </c:extLst>
            </c:dLbl>
            <c:dLbl>
              <c:idx val="128"/>
              <c:delete val="1"/>
              <c:extLst>
                <c:ext xmlns:c15="http://schemas.microsoft.com/office/drawing/2012/chart" uri="{CE6537A1-D6FC-4f65-9D91-7224C49458BB}"/>
                <c:ext xmlns:c16="http://schemas.microsoft.com/office/drawing/2014/chart" uri="{C3380CC4-5D6E-409C-BE32-E72D297353CC}">
                  <c16:uniqueId val="{00000080-48E3-4FF7-AA17-5B9FD3BB0144}"/>
                </c:ext>
              </c:extLst>
            </c:dLbl>
            <c:dLbl>
              <c:idx val="129"/>
              <c:delete val="1"/>
              <c:extLst>
                <c:ext xmlns:c15="http://schemas.microsoft.com/office/drawing/2012/chart" uri="{CE6537A1-D6FC-4f65-9D91-7224C49458BB}"/>
                <c:ext xmlns:c16="http://schemas.microsoft.com/office/drawing/2014/chart" uri="{C3380CC4-5D6E-409C-BE32-E72D297353CC}">
                  <c16:uniqueId val="{00000081-48E3-4FF7-AA17-5B9FD3BB0144}"/>
                </c:ext>
              </c:extLst>
            </c:dLbl>
            <c:dLbl>
              <c:idx val="130"/>
              <c:delete val="1"/>
              <c:extLst>
                <c:ext xmlns:c15="http://schemas.microsoft.com/office/drawing/2012/chart" uri="{CE6537A1-D6FC-4f65-9D91-7224C49458BB}"/>
                <c:ext xmlns:c16="http://schemas.microsoft.com/office/drawing/2014/chart" uri="{C3380CC4-5D6E-409C-BE32-E72D297353CC}">
                  <c16:uniqueId val="{00000082-48E3-4FF7-AA17-5B9FD3BB0144}"/>
                </c:ext>
              </c:extLst>
            </c:dLbl>
            <c:dLbl>
              <c:idx val="131"/>
              <c:delete val="1"/>
              <c:extLst>
                <c:ext xmlns:c15="http://schemas.microsoft.com/office/drawing/2012/chart" uri="{CE6537A1-D6FC-4f65-9D91-7224C49458BB}"/>
                <c:ext xmlns:c16="http://schemas.microsoft.com/office/drawing/2014/chart" uri="{C3380CC4-5D6E-409C-BE32-E72D297353CC}">
                  <c16:uniqueId val="{00000083-48E3-4FF7-AA17-5B9FD3BB0144}"/>
                </c:ext>
              </c:extLst>
            </c:dLbl>
            <c:dLbl>
              <c:idx val="132"/>
              <c:delete val="1"/>
              <c:extLst>
                <c:ext xmlns:c15="http://schemas.microsoft.com/office/drawing/2012/chart" uri="{CE6537A1-D6FC-4f65-9D91-7224C49458BB}"/>
                <c:ext xmlns:c16="http://schemas.microsoft.com/office/drawing/2014/chart" uri="{C3380CC4-5D6E-409C-BE32-E72D297353CC}">
                  <c16:uniqueId val="{00000084-48E3-4FF7-AA17-5B9FD3BB0144}"/>
                </c:ext>
              </c:extLst>
            </c:dLbl>
            <c:dLbl>
              <c:idx val="133"/>
              <c:delete val="1"/>
              <c:extLst>
                <c:ext xmlns:c15="http://schemas.microsoft.com/office/drawing/2012/chart" uri="{CE6537A1-D6FC-4f65-9D91-7224C49458BB}"/>
                <c:ext xmlns:c16="http://schemas.microsoft.com/office/drawing/2014/chart" uri="{C3380CC4-5D6E-409C-BE32-E72D297353CC}">
                  <c16:uniqueId val="{00000085-48E3-4FF7-AA17-5B9FD3BB0144}"/>
                </c:ext>
              </c:extLst>
            </c:dLbl>
            <c:dLbl>
              <c:idx val="134"/>
              <c:delete val="1"/>
              <c:extLst>
                <c:ext xmlns:c15="http://schemas.microsoft.com/office/drawing/2012/chart" uri="{CE6537A1-D6FC-4f65-9D91-7224C49458BB}"/>
                <c:ext xmlns:c16="http://schemas.microsoft.com/office/drawing/2014/chart" uri="{C3380CC4-5D6E-409C-BE32-E72D297353CC}">
                  <c16:uniqueId val="{00000086-48E3-4FF7-AA17-5B9FD3BB0144}"/>
                </c:ext>
              </c:extLst>
            </c:dLbl>
            <c:dLbl>
              <c:idx val="135"/>
              <c:delete val="1"/>
              <c:extLst>
                <c:ext xmlns:c15="http://schemas.microsoft.com/office/drawing/2012/chart" uri="{CE6537A1-D6FC-4f65-9D91-7224C49458BB}"/>
                <c:ext xmlns:c16="http://schemas.microsoft.com/office/drawing/2014/chart" uri="{C3380CC4-5D6E-409C-BE32-E72D297353CC}">
                  <c16:uniqueId val="{00000087-48E3-4FF7-AA17-5B9FD3BB0144}"/>
                </c:ext>
              </c:extLst>
            </c:dLbl>
            <c:dLbl>
              <c:idx val="136"/>
              <c:delete val="1"/>
              <c:extLst>
                <c:ext xmlns:c15="http://schemas.microsoft.com/office/drawing/2012/chart" uri="{CE6537A1-D6FC-4f65-9D91-7224C49458BB}"/>
                <c:ext xmlns:c16="http://schemas.microsoft.com/office/drawing/2014/chart" uri="{C3380CC4-5D6E-409C-BE32-E72D297353CC}">
                  <c16:uniqueId val="{00000088-48E3-4FF7-AA17-5B9FD3BB0144}"/>
                </c:ext>
              </c:extLst>
            </c:dLbl>
            <c:dLbl>
              <c:idx val="137"/>
              <c:delete val="1"/>
              <c:extLst>
                <c:ext xmlns:c15="http://schemas.microsoft.com/office/drawing/2012/chart" uri="{CE6537A1-D6FC-4f65-9D91-7224C49458BB}"/>
                <c:ext xmlns:c16="http://schemas.microsoft.com/office/drawing/2014/chart" uri="{C3380CC4-5D6E-409C-BE32-E72D297353CC}">
                  <c16:uniqueId val="{00000089-48E3-4FF7-AA17-5B9FD3BB0144}"/>
                </c:ext>
              </c:extLst>
            </c:dLbl>
            <c:dLbl>
              <c:idx val="138"/>
              <c:delete val="1"/>
              <c:extLst>
                <c:ext xmlns:c15="http://schemas.microsoft.com/office/drawing/2012/chart" uri="{CE6537A1-D6FC-4f65-9D91-7224C49458BB}"/>
                <c:ext xmlns:c16="http://schemas.microsoft.com/office/drawing/2014/chart" uri="{C3380CC4-5D6E-409C-BE32-E72D297353CC}">
                  <c16:uniqueId val="{0000008A-48E3-4FF7-AA17-5B9FD3BB0144}"/>
                </c:ext>
              </c:extLst>
            </c:dLbl>
            <c:dLbl>
              <c:idx val="139"/>
              <c:delete val="1"/>
              <c:extLst>
                <c:ext xmlns:c15="http://schemas.microsoft.com/office/drawing/2012/chart" uri="{CE6537A1-D6FC-4f65-9D91-7224C49458BB}"/>
                <c:ext xmlns:c16="http://schemas.microsoft.com/office/drawing/2014/chart" uri="{C3380CC4-5D6E-409C-BE32-E72D297353CC}">
                  <c16:uniqueId val="{0000008B-48E3-4FF7-AA17-5B9FD3BB0144}"/>
                </c:ext>
              </c:extLst>
            </c:dLbl>
            <c:dLbl>
              <c:idx val="140"/>
              <c:delete val="1"/>
              <c:extLst>
                <c:ext xmlns:c15="http://schemas.microsoft.com/office/drawing/2012/chart" uri="{CE6537A1-D6FC-4f65-9D91-7224C49458BB}"/>
                <c:ext xmlns:c16="http://schemas.microsoft.com/office/drawing/2014/chart" uri="{C3380CC4-5D6E-409C-BE32-E72D297353CC}">
                  <c16:uniqueId val="{0000008C-48E3-4FF7-AA17-5B9FD3BB0144}"/>
                </c:ext>
              </c:extLst>
            </c:dLbl>
            <c:spPr>
              <a:noFill/>
              <a:ln>
                <a:noFill/>
              </a:ln>
              <a:effectLst/>
            </c:spPr>
            <c:txPr>
              <a:bodyPr rot="0" spcFirstLastPara="1" vertOverflow="ellipsis" vert="horz" wrap="square" anchor="ctr" anchorCtr="1"/>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Pas_plūsma_vilcieni!$A$1:$A$141</c:f>
              <c:numCache>
                <c:formatCode>m/d/yyyy</c:formatCode>
                <c:ptCount val="141"/>
                <c:pt idx="0">
                  <c:v>43873</c:v>
                </c:pt>
                <c:pt idx="1">
                  <c:v>43878</c:v>
                </c:pt>
                <c:pt idx="2">
                  <c:v>43888</c:v>
                </c:pt>
                <c:pt idx="3">
                  <c:v>43893</c:v>
                </c:pt>
                <c:pt idx="4">
                  <c:v>43903</c:v>
                </c:pt>
                <c:pt idx="5">
                  <c:v>43906</c:v>
                </c:pt>
                <c:pt idx="6">
                  <c:v>43907</c:v>
                </c:pt>
                <c:pt idx="7">
                  <c:v>43908</c:v>
                </c:pt>
                <c:pt idx="8">
                  <c:v>43909</c:v>
                </c:pt>
                <c:pt idx="9">
                  <c:v>43910</c:v>
                </c:pt>
                <c:pt idx="10">
                  <c:v>43913</c:v>
                </c:pt>
                <c:pt idx="11">
                  <c:v>43914</c:v>
                </c:pt>
                <c:pt idx="12">
                  <c:v>43915</c:v>
                </c:pt>
                <c:pt idx="13">
                  <c:v>43916</c:v>
                </c:pt>
                <c:pt idx="14">
                  <c:v>43917</c:v>
                </c:pt>
                <c:pt idx="15">
                  <c:v>43920</c:v>
                </c:pt>
                <c:pt idx="16">
                  <c:v>43921</c:v>
                </c:pt>
                <c:pt idx="17">
                  <c:v>43922</c:v>
                </c:pt>
                <c:pt idx="18">
                  <c:v>43923</c:v>
                </c:pt>
                <c:pt idx="19">
                  <c:v>43924</c:v>
                </c:pt>
                <c:pt idx="20">
                  <c:v>43927</c:v>
                </c:pt>
                <c:pt idx="21">
                  <c:v>43928</c:v>
                </c:pt>
                <c:pt idx="22">
                  <c:v>43929</c:v>
                </c:pt>
                <c:pt idx="23">
                  <c:v>43930</c:v>
                </c:pt>
                <c:pt idx="24">
                  <c:v>43935</c:v>
                </c:pt>
                <c:pt idx="25">
                  <c:v>43936</c:v>
                </c:pt>
                <c:pt idx="26">
                  <c:v>43937</c:v>
                </c:pt>
                <c:pt idx="27">
                  <c:v>43938</c:v>
                </c:pt>
                <c:pt idx="28">
                  <c:v>43941</c:v>
                </c:pt>
                <c:pt idx="29">
                  <c:v>43942</c:v>
                </c:pt>
                <c:pt idx="30">
                  <c:v>43943</c:v>
                </c:pt>
                <c:pt idx="31">
                  <c:v>43944</c:v>
                </c:pt>
                <c:pt idx="32">
                  <c:v>43945</c:v>
                </c:pt>
                <c:pt idx="33">
                  <c:v>43948</c:v>
                </c:pt>
                <c:pt idx="34">
                  <c:v>43949</c:v>
                </c:pt>
                <c:pt idx="35">
                  <c:v>43950</c:v>
                </c:pt>
                <c:pt idx="36">
                  <c:v>43951</c:v>
                </c:pt>
                <c:pt idx="37">
                  <c:v>43956</c:v>
                </c:pt>
                <c:pt idx="38">
                  <c:v>43957</c:v>
                </c:pt>
                <c:pt idx="39">
                  <c:v>43958</c:v>
                </c:pt>
                <c:pt idx="40">
                  <c:v>43959</c:v>
                </c:pt>
                <c:pt idx="41">
                  <c:v>43962</c:v>
                </c:pt>
                <c:pt idx="42">
                  <c:v>43963</c:v>
                </c:pt>
                <c:pt idx="43">
                  <c:v>43964</c:v>
                </c:pt>
                <c:pt idx="44">
                  <c:v>43965</c:v>
                </c:pt>
                <c:pt idx="45">
                  <c:v>43966</c:v>
                </c:pt>
                <c:pt idx="46">
                  <c:v>43969</c:v>
                </c:pt>
                <c:pt idx="47">
                  <c:v>43970</c:v>
                </c:pt>
                <c:pt idx="48">
                  <c:v>43971</c:v>
                </c:pt>
                <c:pt idx="49">
                  <c:v>43972</c:v>
                </c:pt>
                <c:pt idx="50">
                  <c:v>43973</c:v>
                </c:pt>
                <c:pt idx="51">
                  <c:v>43976</c:v>
                </c:pt>
                <c:pt idx="52">
                  <c:v>43977</c:v>
                </c:pt>
                <c:pt idx="53">
                  <c:v>43978</c:v>
                </c:pt>
                <c:pt idx="54">
                  <c:v>43979</c:v>
                </c:pt>
                <c:pt idx="55">
                  <c:v>43980</c:v>
                </c:pt>
                <c:pt idx="56">
                  <c:v>43983</c:v>
                </c:pt>
                <c:pt idx="57">
                  <c:v>43984</c:v>
                </c:pt>
                <c:pt idx="58">
                  <c:v>43985</c:v>
                </c:pt>
                <c:pt idx="59">
                  <c:v>43986</c:v>
                </c:pt>
                <c:pt idx="60">
                  <c:v>43987</c:v>
                </c:pt>
                <c:pt idx="61">
                  <c:v>43990</c:v>
                </c:pt>
                <c:pt idx="62">
                  <c:v>43991</c:v>
                </c:pt>
                <c:pt idx="63">
                  <c:v>43992</c:v>
                </c:pt>
                <c:pt idx="64">
                  <c:v>43993</c:v>
                </c:pt>
                <c:pt idx="65">
                  <c:v>43994</c:v>
                </c:pt>
                <c:pt idx="66">
                  <c:v>43997</c:v>
                </c:pt>
                <c:pt idx="67">
                  <c:v>43998</c:v>
                </c:pt>
                <c:pt idx="68">
                  <c:v>43999</c:v>
                </c:pt>
                <c:pt idx="69">
                  <c:v>44000</c:v>
                </c:pt>
                <c:pt idx="70">
                  <c:v>44001</c:v>
                </c:pt>
                <c:pt idx="71">
                  <c:v>44007</c:v>
                </c:pt>
                <c:pt idx="72">
                  <c:v>44008</c:v>
                </c:pt>
                <c:pt idx="73">
                  <c:v>44011</c:v>
                </c:pt>
                <c:pt idx="74">
                  <c:v>44012</c:v>
                </c:pt>
                <c:pt idx="75">
                  <c:v>44013</c:v>
                </c:pt>
                <c:pt idx="76">
                  <c:v>44014</c:v>
                </c:pt>
                <c:pt idx="77">
                  <c:v>44015</c:v>
                </c:pt>
                <c:pt idx="78">
                  <c:v>44018</c:v>
                </c:pt>
                <c:pt idx="79">
                  <c:v>44019</c:v>
                </c:pt>
                <c:pt idx="80">
                  <c:v>44020</c:v>
                </c:pt>
                <c:pt idx="81">
                  <c:v>44021</c:v>
                </c:pt>
                <c:pt idx="82">
                  <c:v>44022</c:v>
                </c:pt>
                <c:pt idx="83">
                  <c:v>44025</c:v>
                </c:pt>
                <c:pt idx="84">
                  <c:v>44026</c:v>
                </c:pt>
                <c:pt idx="85">
                  <c:v>44027</c:v>
                </c:pt>
                <c:pt idx="86">
                  <c:v>44028</c:v>
                </c:pt>
                <c:pt idx="87">
                  <c:v>44029</c:v>
                </c:pt>
                <c:pt idx="88">
                  <c:v>44032</c:v>
                </c:pt>
                <c:pt idx="89">
                  <c:v>44033</c:v>
                </c:pt>
                <c:pt idx="90">
                  <c:v>44034</c:v>
                </c:pt>
                <c:pt idx="91">
                  <c:v>44035</c:v>
                </c:pt>
                <c:pt idx="92">
                  <c:v>44036</c:v>
                </c:pt>
                <c:pt idx="93">
                  <c:v>44039</c:v>
                </c:pt>
                <c:pt idx="94">
                  <c:v>44040</c:v>
                </c:pt>
                <c:pt idx="95">
                  <c:v>44041</c:v>
                </c:pt>
                <c:pt idx="96">
                  <c:v>44042</c:v>
                </c:pt>
                <c:pt idx="97">
                  <c:v>44043</c:v>
                </c:pt>
                <c:pt idx="98">
                  <c:v>44046</c:v>
                </c:pt>
                <c:pt idx="99">
                  <c:v>44047</c:v>
                </c:pt>
                <c:pt idx="100">
                  <c:v>44048</c:v>
                </c:pt>
                <c:pt idx="101">
                  <c:v>44049</c:v>
                </c:pt>
                <c:pt idx="102">
                  <c:v>44050</c:v>
                </c:pt>
                <c:pt idx="103">
                  <c:v>44053</c:v>
                </c:pt>
                <c:pt idx="104">
                  <c:v>44054</c:v>
                </c:pt>
                <c:pt idx="105">
                  <c:v>44055</c:v>
                </c:pt>
                <c:pt idx="106">
                  <c:v>44056</c:v>
                </c:pt>
                <c:pt idx="107">
                  <c:v>44057</c:v>
                </c:pt>
                <c:pt idx="108">
                  <c:v>44060</c:v>
                </c:pt>
                <c:pt idx="109">
                  <c:v>44061</c:v>
                </c:pt>
                <c:pt idx="110">
                  <c:v>44062</c:v>
                </c:pt>
                <c:pt idx="111">
                  <c:v>44063</c:v>
                </c:pt>
                <c:pt idx="112">
                  <c:v>44064</c:v>
                </c:pt>
                <c:pt idx="113">
                  <c:v>44067</c:v>
                </c:pt>
                <c:pt idx="114">
                  <c:v>44068</c:v>
                </c:pt>
                <c:pt idx="115">
                  <c:v>44069</c:v>
                </c:pt>
                <c:pt idx="116">
                  <c:v>44070</c:v>
                </c:pt>
                <c:pt idx="117">
                  <c:v>44071</c:v>
                </c:pt>
                <c:pt idx="118">
                  <c:v>44074</c:v>
                </c:pt>
                <c:pt idx="119">
                  <c:v>44075</c:v>
                </c:pt>
                <c:pt idx="120">
                  <c:v>44076</c:v>
                </c:pt>
                <c:pt idx="121">
                  <c:v>44077</c:v>
                </c:pt>
                <c:pt idx="122">
                  <c:v>44078</c:v>
                </c:pt>
                <c:pt idx="123">
                  <c:v>44081</c:v>
                </c:pt>
                <c:pt idx="124">
                  <c:v>44082</c:v>
                </c:pt>
                <c:pt idx="125">
                  <c:v>44083</c:v>
                </c:pt>
                <c:pt idx="126">
                  <c:v>44084</c:v>
                </c:pt>
                <c:pt idx="127">
                  <c:v>44085</c:v>
                </c:pt>
                <c:pt idx="128">
                  <c:v>44088</c:v>
                </c:pt>
                <c:pt idx="129">
                  <c:v>44089</c:v>
                </c:pt>
                <c:pt idx="130">
                  <c:v>44090</c:v>
                </c:pt>
                <c:pt idx="131">
                  <c:v>44091</c:v>
                </c:pt>
                <c:pt idx="132">
                  <c:v>44092</c:v>
                </c:pt>
                <c:pt idx="133">
                  <c:v>44095</c:v>
                </c:pt>
                <c:pt idx="134">
                  <c:v>44096</c:v>
                </c:pt>
                <c:pt idx="135">
                  <c:v>44097</c:v>
                </c:pt>
                <c:pt idx="136">
                  <c:v>44098</c:v>
                </c:pt>
                <c:pt idx="137">
                  <c:v>44099</c:v>
                </c:pt>
                <c:pt idx="138">
                  <c:v>44102</c:v>
                </c:pt>
                <c:pt idx="139">
                  <c:v>44103</c:v>
                </c:pt>
                <c:pt idx="140">
                  <c:v>44104</c:v>
                </c:pt>
              </c:numCache>
            </c:numRef>
          </c:cat>
          <c:val>
            <c:numRef>
              <c:f>Pas_plūsma_vilcieni!$B$1:$B$141</c:f>
              <c:numCache>
                <c:formatCode>#,##0</c:formatCode>
                <c:ptCount val="141"/>
                <c:pt idx="0">
                  <c:v>45746</c:v>
                </c:pt>
                <c:pt idx="1">
                  <c:v>41810</c:v>
                </c:pt>
                <c:pt idx="2">
                  <c:v>42546</c:v>
                </c:pt>
                <c:pt idx="3">
                  <c:v>41773</c:v>
                </c:pt>
                <c:pt idx="4">
                  <c:v>32362</c:v>
                </c:pt>
                <c:pt idx="5">
                  <c:v>24712</c:v>
                </c:pt>
                <c:pt idx="6">
                  <c:v>24218</c:v>
                </c:pt>
                <c:pt idx="7">
                  <c:v>19667</c:v>
                </c:pt>
                <c:pt idx="8">
                  <c:v>20166</c:v>
                </c:pt>
                <c:pt idx="9">
                  <c:v>19171</c:v>
                </c:pt>
                <c:pt idx="10">
                  <c:v>18030</c:v>
                </c:pt>
                <c:pt idx="11">
                  <c:v>16419</c:v>
                </c:pt>
                <c:pt idx="12">
                  <c:v>16323</c:v>
                </c:pt>
                <c:pt idx="13">
                  <c:v>16283</c:v>
                </c:pt>
                <c:pt idx="14">
                  <c:v>17785</c:v>
                </c:pt>
                <c:pt idx="15">
                  <c:v>14929</c:v>
                </c:pt>
                <c:pt idx="16">
                  <c:v>14829</c:v>
                </c:pt>
                <c:pt idx="17">
                  <c:v>14326</c:v>
                </c:pt>
                <c:pt idx="18">
                  <c:v>14325</c:v>
                </c:pt>
                <c:pt idx="19">
                  <c:v>14730</c:v>
                </c:pt>
                <c:pt idx="20">
                  <c:v>15165</c:v>
                </c:pt>
                <c:pt idx="21">
                  <c:v>18008</c:v>
                </c:pt>
                <c:pt idx="22">
                  <c:v>15897</c:v>
                </c:pt>
                <c:pt idx="23">
                  <c:v>15897</c:v>
                </c:pt>
                <c:pt idx="24">
                  <c:v>14538</c:v>
                </c:pt>
                <c:pt idx="25">
                  <c:v>14669</c:v>
                </c:pt>
                <c:pt idx="26">
                  <c:v>14984</c:v>
                </c:pt>
                <c:pt idx="27">
                  <c:v>15716</c:v>
                </c:pt>
                <c:pt idx="28">
                  <c:v>16373</c:v>
                </c:pt>
                <c:pt idx="29">
                  <c:v>17109</c:v>
                </c:pt>
                <c:pt idx="30">
                  <c:v>18712</c:v>
                </c:pt>
                <c:pt idx="31">
                  <c:v>18547</c:v>
                </c:pt>
                <c:pt idx="32">
                  <c:v>18149</c:v>
                </c:pt>
                <c:pt idx="33">
                  <c:v>17978</c:v>
                </c:pt>
                <c:pt idx="34">
                  <c:v>17936</c:v>
                </c:pt>
                <c:pt idx="35">
                  <c:v>17965</c:v>
                </c:pt>
                <c:pt idx="36">
                  <c:v>19556</c:v>
                </c:pt>
                <c:pt idx="37">
                  <c:v>20808</c:v>
                </c:pt>
                <c:pt idx="38">
                  <c:v>20554</c:v>
                </c:pt>
                <c:pt idx="39">
                  <c:v>20521</c:v>
                </c:pt>
                <c:pt idx="40">
                  <c:v>22779</c:v>
                </c:pt>
                <c:pt idx="41">
                  <c:v>18679</c:v>
                </c:pt>
                <c:pt idx="42">
                  <c:v>19430</c:v>
                </c:pt>
                <c:pt idx="43">
                  <c:v>19724</c:v>
                </c:pt>
                <c:pt idx="44">
                  <c:v>21746</c:v>
                </c:pt>
                <c:pt idx="45">
                  <c:v>22256</c:v>
                </c:pt>
                <c:pt idx="46">
                  <c:v>22362</c:v>
                </c:pt>
                <c:pt idx="47">
                  <c:v>22726</c:v>
                </c:pt>
                <c:pt idx="48">
                  <c:v>23270</c:v>
                </c:pt>
                <c:pt idx="49">
                  <c:v>23494</c:v>
                </c:pt>
                <c:pt idx="50">
                  <c:v>26527</c:v>
                </c:pt>
                <c:pt idx="51">
                  <c:v>24158</c:v>
                </c:pt>
                <c:pt idx="52">
                  <c:v>27887</c:v>
                </c:pt>
                <c:pt idx="53">
                  <c:v>29240</c:v>
                </c:pt>
                <c:pt idx="54">
                  <c:v>27031</c:v>
                </c:pt>
                <c:pt idx="55">
                  <c:v>29726</c:v>
                </c:pt>
                <c:pt idx="56">
                  <c:v>28218</c:v>
                </c:pt>
                <c:pt idx="57">
                  <c:v>29811</c:v>
                </c:pt>
                <c:pt idx="58">
                  <c:v>29694</c:v>
                </c:pt>
                <c:pt idx="59">
                  <c:v>30558</c:v>
                </c:pt>
                <c:pt idx="60">
                  <c:v>35504</c:v>
                </c:pt>
                <c:pt idx="61">
                  <c:v>29113</c:v>
                </c:pt>
                <c:pt idx="62">
                  <c:v>29704</c:v>
                </c:pt>
                <c:pt idx="63">
                  <c:v>30936</c:v>
                </c:pt>
                <c:pt idx="64">
                  <c:v>31817</c:v>
                </c:pt>
                <c:pt idx="65">
                  <c:v>34291</c:v>
                </c:pt>
                <c:pt idx="66">
                  <c:v>32283</c:v>
                </c:pt>
                <c:pt idx="67">
                  <c:v>37849</c:v>
                </c:pt>
                <c:pt idx="68">
                  <c:v>41165</c:v>
                </c:pt>
                <c:pt idx="69">
                  <c:v>43953</c:v>
                </c:pt>
                <c:pt idx="70">
                  <c:v>42339</c:v>
                </c:pt>
                <c:pt idx="71">
                  <c:v>44341</c:v>
                </c:pt>
                <c:pt idx="72">
                  <c:v>49295</c:v>
                </c:pt>
                <c:pt idx="73">
                  <c:v>38475</c:v>
                </c:pt>
                <c:pt idx="74">
                  <c:v>33823</c:v>
                </c:pt>
                <c:pt idx="75">
                  <c:v>37405</c:v>
                </c:pt>
                <c:pt idx="76">
                  <c:v>37066</c:v>
                </c:pt>
                <c:pt idx="77">
                  <c:v>43441</c:v>
                </c:pt>
                <c:pt idx="78">
                  <c:v>39075</c:v>
                </c:pt>
                <c:pt idx="79">
                  <c:v>39914</c:v>
                </c:pt>
                <c:pt idx="80">
                  <c:v>37791</c:v>
                </c:pt>
                <c:pt idx="81">
                  <c:v>40823</c:v>
                </c:pt>
                <c:pt idx="82">
                  <c:v>39056</c:v>
                </c:pt>
                <c:pt idx="83">
                  <c:v>41213</c:v>
                </c:pt>
                <c:pt idx="84">
                  <c:v>42526</c:v>
                </c:pt>
                <c:pt idx="85">
                  <c:v>49518</c:v>
                </c:pt>
                <c:pt idx="86">
                  <c:v>49675</c:v>
                </c:pt>
                <c:pt idx="87">
                  <c:v>55092</c:v>
                </c:pt>
                <c:pt idx="88">
                  <c:v>48355</c:v>
                </c:pt>
                <c:pt idx="89">
                  <c:v>39963</c:v>
                </c:pt>
                <c:pt idx="90">
                  <c:v>40546</c:v>
                </c:pt>
                <c:pt idx="91">
                  <c:v>39965</c:v>
                </c:pt>
                <c:pt idx="92">
                  <c:v>41271</c:v>
                </c:pt>
                <c:pt idx="93">
                  <c:v>42036</c:v>
                </c:pt>
                <c:pt idx="94">
                  <c:v>45558</c:v>
                </c:pt>
                <c:pt idx="95">
                  <c:v>41730</c:v>
                </c:pt>
                <c:pt idx="96">
                  <c:v>38512</c:v>
                </c:pt>
                <c:pt idx="97">
                  <c:v>40623</c:v>
                </c:pt>
                <c:pt idx="98">
                  <c:v>39867</c:v>
                </c:pt>
                <c:pt idx="99">
                  <c:v>38694</c:v>
                </c:pt>
                <c:pt idx="100">
                  <c:v>43180</c:v>
                </c:pt>
                <c:pt idx="101">
                  <c:v>49713</c:v>
                </c:pt>
                <c:pt idx="102">
                  <c:v>56799</c:v>
                </c:pt>
                <c:pt idx="103">
                  <c:v>47332</c:v>
                </c:pt>
                <c:pt idx="104">
                  <c:v>48648</c:v>
                </c:pt>
                <c:pt idx="105">
                  <c:v>48166</c:v>
                </c:pt>
                <c:pt idx="106">
                  <c:v>41854</c:v>
                </c:pt>
                <c:pt idx="107">
                  <c:v>47058</c:v>
                </c:pt>
                <c:pt idx="108">
                  <c:v>52135</c:v>
                </c:pt>
                <c:pt idx="109">
                  <c:v>51361</c:v>
                </c:pt>
                <c:pt idx="110">
                  <c:v>56786</c:v>
                </c:pt>
                <c:pt idx="111">
                  <c:v>50099</c:v>
                </c:pt>
                <c:pt idx="112">
                  <c:v>54765</c:v>
                </c:pt>
                <c:pt idx="113">
                  <c:v>42483</c:v>
                </c:pt>
                <c:pt idx="114">
                  <c:v>40657</c:v>
                </c:pt>
                <c:pt idx="115">
                  <c:v>43696</c:v>
                </c:pt>
                <c:pt idx="116">
                  <c:v>42278</c:v>
                </c:pt>
                <c:pt idx="117">
                  <c:v>47772</c:v>
                </c:pt>
                <c:pt idx="118">
                  <c:v>38531</c:v>
                </c:pt>
                <c:pt idx="119">
                  <c:v>42468</c:v>
                </c:pt>
                <c:pt idx="120">
                  <c:v>42972</c:v>
                </c:pt>
                <c:pt idx="121">
                  <c:v>43479</c:v>
                </c:pt>
                <c:pt idx="122">
                  <c:v>46616</c:v>
                </c:pt>
                <c:pt idx="123">
                  <c:v>43121</c:v>
                </c:pt>
                <c:pt idx="124">
                  <c:v>42036</c:v>
                </c:pt>
                <c:pt idx="125">
                  <c:v>42823</c:v>
                </c:pt>
                <c:pt idx="126">
                  <c:v>41477</c:v>
                </c:pt>
                <c:pt idx="127">
                  <c:v>46417</c:v>
                </c:pt>
                <c:pt idx="128" formatCode="General">
                  <c:v>42458</c:v>
                </c:pt>
                <c:pt idx="129" formatCode="General">
                  <c:v>44289</c:v>
                </c:pt>
                <c:pt idx="130" formatCode="General">
                  <c:v>52611</c:v>
                </c:pt>
                <c:pt idx="131" formatCode="General">
                  <c:v>39094</c:v>
                </c:pt>
                <c:pt idx="132" formatCode="General">
                  <c:v>45811</c:v>
                </c:pt>
                <c:pt idx="133">
                  <c:v>41919</c:v>
                </c:pt>
                <c:pt idx="134">
                  <c:v>45130</c:v>
                </c:pt>
                <c:pt idx="135">
                  <c:v>49628</c:v>
                </c:pt>
                <c:pt idx="136">
                  <c:v>48115</c:v>
                </c:pt>
                <c:pt idx="137">
                  <c:v>47644</c:v>
                </c:pt>
                <c:pt idx="138">
                  <c:v>40884</c:v>
                </c:pt>
                <c:pt idx="139">
                  <c:v>42096</c:v>
                </c:pt>
                <c:pt idx="140">
                  <c:v>44191</c:v>
                </c:pt>
              </c:numCache>
            </c:numRef>
          </c:val>
          <c:extLst>
            <c:ext xmlns:c16="http://schemas.microsoft.com/office/drawing/2014/chart" uri="{C3380CC4-5D6E-409C-BE32-E72D297353CC}">
              <c16:uniqueId val="{0000008D-48E3-4FF7-AA17-5B9FD3BB0144}"/>
            </c:ext>
          </c:extLst>
        </c:ser>
        <c:dLbls>
          <c:showLegendKey val="0"/>
          <c:showVal val="1"/>
          <c:showCatName val="0"/>
          <c:showSerName val="0"/>
          <c:showPercent val="0"/>
          <c:showBubbleSize val="0"/>
        </c:dLbls>
        <c:axId val="294914256"/>
        <c:axId val="294914648"/>
      </c:areaChart>
      <c:dateAx>
        <c:axId val="294914256"/>
        <c:scaling>
          <c:orientation val="minMax"/>
        </c:scaling>
        <c:delete val="0"/>
        <c:axPos val="b"/>
        <c:numFmt formatCode="m/d/yyyy"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94914648"/>
        <c:crosses val="autoZero"/>
        <c:auto val="1"/>
        <c:lblOffset val="100"/>
        <c:baseTimeUnit val="days"/>
      </c:dateAx>
      <c:valAx>
        <c:axId val="2949146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94914256"/>
        <c:crosses val="autoZero"/>
        <c:crossBetween val="midCat"/>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Jedox_Pas!$E$91</c:f>
              <c:strCache>
                <c:ptCount val="1"/>
                <c:pt idx="0">
                  <c:v>Pasažieri par maksu</c:v>
                </c:pt>
              </c:strCache>
            </c:strRef>
          </c:tx>
          <c:spPr>
            <a:solidFill>
              <a:schemeClr val="accent1"/>
            </a:solidFill>
            <a:ln>
              <a:noFill/>
            </a:ln>
            <a:effectLst/>
          </c:spPr>
          <c:invertIfNegative val="0"/>
          <c:cat>
            <c:strRef>
              <c:f>Jedox_Pas!$G$90:$I$90</c:f>
              <c:strCache>
                <c:ptCount val="3"/>
                <c:pt idx="0">
                  <c:v>2018.gada 9 mēn</c:v>
                </c:pt>
                <c:pt idx="1">
                  <c:v>2019.gada 9 mēn</c:v>
                </c:pt>
                <c:pt idx="2">
                  <c:v>2020.gada 9 mēn</c:v>
                </c:pt>
              </c:strCache>
            </c:strRef>
          </c:cat>
          <c:val>
            <c:numRef>
              <c:f>Jedox_Pas!$G$91:$I$91</c:f>
              <c:numCache>
                <c:formatCode>#,##0</c:formatCode>
                <c:ptCount val="3"/>
                <c:pt idx="0">
                  <c:v>31188360</c:v>
                </c:pt>
                <c:pt idx="1">
                  <c:v>31783377</c:v>
                </c:pt>
                <c:pt idx="2">
                  <c:v>22703308</c:v>
                </c:pt>
              </c:numCache>
            </c:numRef>
          </c:val>
          <c:extLst>
            <c:ext xmlns:c16="http://schemas.microsoft.com/office/drawing/2014/chart" uri="{C3380CC4-5D6E-409C-BE32-E72D297353CC}">
              <c16:uniqueId val="{00000000-32FD-4BB4-BB67-2F2DD977DB06}"/>
            </c:ext>
          </c:extLst>
        </c:ser>
        <c:ser>
          <c:idx val="1"/>
          <c:order val="1"/>
          <c:tx>
            <c:strRef>
              <c:f>Jedox_Pas!$E$92</c:f>
              <c:strCache>
                <c:ptCount val="1"/>
                <c:pt idx="0">
                  <c:v>Ieņēmumi, EUR</c:v>
                </c:pt>
              </c:strCache>
            </c:strRef>
          </c:tx>
          <c:spPr>
            <a:solidFill>
              <a:schemeClr val="accent2"/>
            </a:solidFill>
            <a:ln>
              <a:noFill/>
            </a:ln>
            <a:effectLst/>
          </c:spPr>
          <c:invertIfNegative val="0"/>
          <c:cat>
            <c:strRef>
              <c:f>Jedox_Pas!$G$90:$I$90</c:f>
              <c:strCache>
                <c:ptCount val="3"/>
                <c:pt idx="0">
                  <c:v>2018.gada 9 mēn</c:v>
                </c:pt>
                <c:pt idx="1">
                  <c:v>2019.gada 9 mēn</c:v>
                </c:pt>
                <c:pt idx="2">
                  <c:v>2020.gada 9 mēn</c:v>
                </c:pt>
              </c:strCache>
            </c:strRef>
          </c:cat>
          <c:val>
            <c:numRef>
              <c:f>Jedox_Pas!$G$92:$I$92</c:f>
              <c:numCache>
                <c:formatCode>#,##0</c:formatCode>
                <c:ptCount val="3"/>
                <c:pt idx="0">
                  <c:v>42583237.479999997</c:v>
                </c:pt>
                <c:pt idx="1">
                  <c:v>42503542</c:v>
                </c:pt>
                <c:pt idx="2">
                  <c:v>30821767.839999996</c:v>
                </c:pt>
              </c:numCache>
            </c:numRef>
          </c:val>
          <c:extLst>
            <c:ext xmlns:c16="http://schemas.microsoft.com/office/drawing/2014/chart" uri="{C3380CC4-5D6E-409C-BE32-E72D297353CC}">
              <c16:uniqueId val="{00000001-32FD-4BB4-BB67-2F2DD977DB06}"/>
            </c:ext>
          </c:extLst>
        </c:ser>
        <c:dLbls>
          <c:showLegendKey val="0"/>
          <c:showVal val="0"/>
          <c:showCatName val="0"/>
          <c:showSerName val="0"/>
          <c:showPercent val="0"/>
          <c:showBubbleSize val="0"/>
        </c:dLbls>
        <c:gapWidth val="219"/>
        <c:axId val="294915432"/>
        <c:axId val="294915824"/>
      </c:barChart>
      <c:lineChart>
        <c:grouping val="standard"/>
        <c:varyColors val="0"/>
        <c:ser>
          <c:idx val="2"/>
          <c:order val="2"/>
          <c:tx>
            <c:strRef>
              <c:f>Jedox_Pas!$E$93</c:f>
              <c:strCache>
                <c:ptCount val="1"/>
                <c:pt idx="0">
                  <c:v>Ieņēmumu izmaiņas pret iepriekšējo gadu, %</c:v>
                </c:pt>
              </c:strCache>
            </c:strRef>
          </c:tx>
          <c:spPr>
            <a:ln w="28575" cap="rnd">
              <a:solidFill>
                <a:schemeClr val="accent3"/>
              </a:solidFill>
              <a:round/>
            </a:ln>
            <a:effectLst/>
          </c:spPr>
          <c:marker>
            <c:symbol val="none"/>
          </c:marker>
          <c:dLbls>
            <c:dLbl>
              <c:idx val="0"/>
              <c:layout>
                <c:manualLayout>
                  <c:x val="-7.222222222222221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FD-4BB4-BB67-2F2DD977DB06}"/>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Jedox_Pas!$G$90:$I$90</c:f>
              <c:strCache>
                <c:ptCount val="3"/>
                <c:pt idx="0">
                  <c:v>2018.gada 9 mēn</c:v>
                </c:pt>
                <c:pt idx="1">
                  <c:v>2019.gada 9 mēn</c:v>
                </c:pt>
                <c:pt idx="2">
                  <c:v>2020.gada 9 mēn</c:v>
                </c:pt>
              </c:strCache>
            </c:strRef>
          </c:cat>
          <c:val>
            <c:numRef>
              <c:f>Jedox_Pas!$G$93:$I$93</c:f>
              <c:numCache>
                <c:formatCode>0.00%</c:formatCode>
                <c:ptCount val="3"/>
                <c:pt idx="0">
                  <c:v>2.8037525582813361E-2</c:v>
                </c:pt>
                <c:pt idx="1">
                  <c:v>-1.8715223340505238E-3</c:v>
                </c:pt>
                <c:pt idx="2">
                  <c:v>-0.27484236866659262</c:v>
                </c:pt>
              </c:numCache>
            </c:numRef>
          </c:val>
          <c:smooth val="0"/>
          <c:extLst>
            <c:ext xmlns:c16="http://schemas.microsoft.com/office/drawing/2014/chart" uri="{C3380CC4-5D6E-409C-BE32-E72D297353CC}">
              <c16:uniqueId val="{00000003-32FD-4BB4-BB67-2F2DD977DB06}"/>
            </c:ext>
          </c:extLst>
        </c:ser>
        <c:dLbls>
          <c:showLegendKey val="0"/>
          <c:showVal val="0"/>
          <c:showCatName val="0"/>
          <c:showSerName val="0"/>
          <c:showPercent val="0"/>
          <c:showBubbleSize val="0"/>
        </c:dLbls>
        <c:marker val="1"/>
        <c:smooth val="0"/>
        <c:axId val="294916608"/>
        <c:axId val="294916216"/>
      </c:lineChart>
      <c:catAx>
        <c:axId val="29491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5824"/>
        <c:crosses val="autoZero"/>
        <c:auto val="1"/>
        <c:lblAlgn val="ctr"/>
        <c:lblOffset val="100"/>
        <c:noMultiLvlLbl val="0"/>
      </c:catAx>
      <c:valAx>
        <c:axId val="294915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5432"/>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ispUnitsLbl>
        </c:dispUnits>
      </c:valAx>
      <c:valAx>
        <c:axId val="29491621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6608"/>
        <c:crosses val="max"/>
        <c:crossBetween val="between"/>
      </c:valAx>
      <c:catAx>
        <c:axId val="294916608"/>
        <c:scaling>
          <c:orientation val="minMax"/>
        </c:scaling>
        <c:delete val="1"/>
        <c:axPos val="b"/>
        <c:numFmt formatCode="General" sourceLinked="1"/>
        <c:majorTickMark val="out"/>
        <c:minorTickMark val="none"/>
        <c:tickLblPos val="nextTo"/>
        <c:crossAx val="2949162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Pilsētas!$B$4</c:f>
              <c:strCache>
                <c:ptCount val="1"/>
                <c:pt idx="0">
                  <c:v>2018.gada 8 mēn</c:v>
                </c:pt>
              </c:strCache>
            </c:strRef>
          </c:tx>
          <c:spPr>
            <a:solidFill>
              <a:schemeClr val="accent1"/>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Pilsētas!$B$5:$B$12</c:f>
              <c:numCache>
                <c:formatCode>#,##0</c:formatCode>
                <c:ptCount val="8"/>
                <c:pt idx="0">
                  <c:v>22269</c:v>
                </c:pt>
                <c:pt idx="1">
                  <c:v>115042</c:v>
                </c:pt>
                <c:pt idx="2">
                  <c:v>6365</c:v>
                </c:pt>
                <c:pt idx="3">
                  <c:v>75784</c:v>
                </c:pt>
                <c:pt idx="4">
                  <c:v>723399</c:v>
                </c:pt>
                <c:pt idx="5">
                  <c:v>84288</c:v>
                </c:pt>
                <c:pt idx="6">
                  <c:v>12036</c:v>
                </c:pt>
                <c:pt idx="7">
                  <c:v>84119</c:v>
                </c:pt>
              </c:numCache>
            </c:numRef>
          </c:val>
          <c:extLst>
            <c:ext xmlns:c16="http://schemas.microsoft.com/office/drawing/2014/chart" uri="{C3380CC4-5D6E-409C-BE32-E72D297353CC}">
              <c16:uniqueId val="{00000000-F181-4BCD-8E4D-36CB7C161546}"/>
            </c:ext>
          </c:extLst>
        </c:ser>
        <c:ser>
          <c:idx val="1"/>
          <c:order val="1"/>
          <c:tx>
            <c:strRef>
              <c:f>Pilsētas!$C$4</c:f>
              <c:strCache>
                <c:ptCount val="1"/>
                <c:pt idx="0">
                  <c:v>2019.gada 8 mēn</c:v>
                </c:pt>
              </c:strCache>
            </c:strRef>
          </c:tx>
          <c:spPr>
            <a:solidFill>
              <a:schemeClr val="accent2"/>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Pilsētas!$C$5:$C$12</c:f>
              <c:numCache>
                <c:formatCode>#,##0</c:formatCode>
                <c:ptCount val="8"/>
                <c:pt idx="0">
                  <c:v>13264.530000000004</c:v>
                </c:pt>
                <c:pt idx="1">
                  <c:v>118930.60000000002</c:v>
                </c:pt>
                <c:pt idx="2">
                  <c:v>8381.32</c:v>
                </c:pt>
                <c:pt idx="3">
                  <c:v>126992.58</c:v>
                </c:pt>
                <c:pt idx="4">
                  <c:v>722210.73</c:v>
                </c:pt>
                <c:pt idx="5">
                  <c:v>135339.20000000001</c:v>
                </c:pt>
                <c:pt idx="6">
                  <c:v>14463.630000000001</c:v>
                </c:pt>
                <c:pt idx="7">
                  <c:v>89779.94</c:v>
                </c:pt>
              </c:numCache>
            </c:numRef>
          </c:val>
          <c:extLst>
            <c:ext xmlns:c16="http://schemas.microsoft.com/office/drawing/2014/chart" uri="{C3380CC4-5D6E-409C-BE32-E72D297353CC}">
              <c16:uniqueId val="{00000001-F181-4BCD-8E4D-36CB7C161546}"/>
            </c:ext>
          </c:extLst>
        </c:ser>
        <c:ser>
          <c:idx val="2"/>
          <c:order val="2"/>
          <c:tx>
            <c:strRef>
              <c:f>Pilsētas!$D$4</c:f>
              <c:strCache>
                <c:ptCount val="1"/>
                <c:pt idx="0">
                  <c:v>2020.gada 8 mēn</c:v>
                </c:pt>
              </c:strCache>
            </c:strRef>
          </c:tx>
          <c:spPr>
            <a:solidFill>
              <a:schemeClr val="accent3"/>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Pilsētas!$D$5:$D$12</c:f>
              <c:numCache>
                <c:formatCode>#,##0</c:formatCode>
                <c:ptCount val="8"/>
                <c:pt idx="0">
                  <c:v>51187.85</c:v>
                </c:pt>
                <c:pt idx="1">
                  <c:v>131690.41</c:v>
                </c:pt>
                <c:pt idx="2">
                  <c:v>12691.62</c:v>
                </c:pt>
                <c:pt idx="3">
                  <c:v>0</c:v>
                </c:pt>
                <c:pt idx="4">
                  <c:v>1302987.8400000001</c:v>
                </c:pt>
                <c:pt idx="5">
                  <c:v>144355.57</c:v>
                </c:pt>
                <c:pt idx="6">
                  <c:v>22880.02</c:v>
                </c:pt>
                <c:pt idx="7">
                  <c:v>91134.6</c:v>
                </c:pt>
              </c:numCache>
            </c:numRef>
          </c:val>
          <c:extLst>
            <c:ext xmlns:c16="http://schemas.microsoft.com/office/drawing/2014/chart" uri="{C3380CC4-5D6E-409C-BE32-E72D297353CC}">
              <c16:uniqueId val="{00000002-F181-4BCD-8E4D-36CB7C161546}"/>
            </c:ext>
          </c:extLst>
        </c:ser>
        <c:dLbls>
          <c:showLegendKey val="0"/>
          <c:showVal val="0"/>
          <c:showCatName val="0"/>
          <c:showSerName val="0"/>
          <c:showPercent val="0"/>
          <c:showBubbleSize val="0"/>
        </c:dLbls>
        <c:gapWidth val="182"/>
        <c:axId val="294917392"/>
        <c:axId val="294917784"/>
      </c:barChart>
      <c:catAx>
        <c:axId val="294917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7784"/>
        <c:crosses val="autoZero"/>
        <c:auto val="1"/>
        <c:lblAlgn val="ctr"/>
        <c:lblOffset val="100"/>
        <c:noMultiLvlLbl val="0"/>
      </c:catAx>
      <c:valAx>
        <c:axId val="294917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491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0.05197</cdr:x>
      <cdr:y>0.89215</cdr:y>
    </cdr:from>
    <cdr:to>
      <cdr:x>0.36345</cdr:x>
      <cdr:y>0.97078</cdr:y>
    </cdr:to>
    <cdr:sp macro="" textlink="">
      <cdr:nvSpPr>
        <cdr:cNvPr id="2" name="Rectangle 1">
          <a:extLst xmlns:a="http://schemas.openxmlformats.org/drawingml/2006/main">
            <a:ext uri="{FF2B5EF4-FFF2-40B4-BE49-F238E27FC236}">
              <a16:creationId xmlns:a16="http://schemas.microsoft.com/office/drawing/2014/main" id="{664A543F-1EBD-4850-9303-4545547976FE}"/>
            </a:ext>
          </a:extLst>
        </cdr:cNvPr>
        <cdr:cNvSpPr/>
      </cdr:nvSpPr>
      <cdr:spPr>
        <a:xfrm xmlns:a="http://schemas.openxmlformats.org/drawingml/2006/main">
          <a:off x="291464" y="2617300"/>
          <a:ext cx="1746886" cy="2306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lv-LV" sz="900" b="0">
              <a:solidFill>
                <a:sysClr val="windowText" lastClr="000000"/>
              </a:solidFill>
              <a:latin typeface="Times New Roman" panose="02020603050405020304" pitchFamily="18" charset="0"/>
              <a:cs typeface="Times New Roman" panose="02020603050405020304" pitchFamily="18" charset="0"/>
            </a:rPr>
            <a:t>*skolnēnu brīvlaiks</a:t>
          </a:r>
        </a:p>
      </cdr:txBody>
    </cdr:sp>
  </cdr:relSizeAnchor>
  <cdr:relSizeAnchor xmlns:cdr="http://schemas.openxmlformats.org/drawingml/2006/chartDrawing">
    <cdr:from>
      <cdr:x>0.8845</cdr:x>
      <cdr:y>0.35983</cdr:y>
    </cdr:from>
    <cdr:to>
      <cdr:x>0.97122</cdr:x>
      <cdr:y>0.57813</cdr:y>
    </cdr:to>
    <cdr:sp macro="" textlink="">
      <cdr:nvSpPr>
        <cdr:cNvPr id="3" name="Rectangle 2">
          <a:extLst xmlns:a="http://schemas.openxmlformats.org/drawingml/2006/main">
            <a:ext uri="{FF2B5EF4-FFF2-40B4-BE49-F238E27FC236}">
              <a16:creationId xmlns:a16="http://schemas.microsoft.com/office/drawing/2014/main" id="{EA3B3B39-44F7-4246-95F8-609FA076F5C6}"/>
            </a:ext>
          </a:extLst>
        </cdr:cNvPr>
        <cdr:cNvSpPr/>
      </cdr:nvSpPr>
      <cdr:spPr>
        <a:xfrm xmlns:a="http://schemas.openxmlformats.org/drawingml/2006/main">
          <a:off x="8076220" y="1305472"/>
          <a:ext cx="791882" cy="79199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lv-LV" sz="800" b="0" i="1">
            <a:solidFill>
              <a:srgbClr val="0070C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393B-8DED-4B11-9C4D-ACF5F414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8158</Words>
  <Characters>46503</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Informatīvais ziņojums “Par nepieciešamo papildu finansējumu sabiedriskā transporta pakalpojumu nodrošināšanai 2020.gadā”</vt:lpstr>
      <vt:lpstr/>
    </vt:vector>
  </TitlesOfParts>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nepieciešamo papildu finansējumu sabiedriskā transporta pakalpojumu nodrošināšanai 2020.gadā”</dc:title>
  <dc:subject/>
  <dc:creator>Kristīne Grīviņa</dc:creator>
  <cp:keywords/>
  <dc:description>Marinska, t. 67028066, karina.marinska@sam.gov.lv</dc:description>
  <cp:lastModifiedBy>Pc1C</cp:lastModifiedBy>
  <cp:revision>3</cp:revision>
  <cp:lastPrinted>2020-10-27T13:00:00Z</cp:lastPrinted>
  <dcterms:created xsi:type="dcterms:W3CDTF">2020-11-04T09:30:00Z</dcterms:created>
  <dcterms:modified xsi:type="dcterms:W3CDTF">2020-11-04T09:30:00Z</dcterms:modified>
</cp:coreProperties>
</file>