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FA78" w14:textId="77777777" w:rsidR="004D15A9" w:rsidRPr="003D38B2" w:rsidRDefault="00870C0B" w:rsidP="00DA596D">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Likumprojekta "Grozījumi Latvijas Sodu izpildes kodeksā"</w:t>
      </w:r>
      <w:r w:rsidR="004D15A9" w:rsidRPr="003D38B2">
        <w:rPr>
          <w:rFonts w:ascii="Times New Roman" w:eastAsia="Times New Roman" w:hAnsi="Times New Roman" w:cs="Times New Roman"/>
          <w:b/>
          <w:bCs/>
          <w:sz w:val="24"/>
          <w:szCs w:val="24"/>
          <w:lang w:eastAsia="lv-LV"/>
        </w:rPr>
        <w:t xml:space="preserve"> sākotnējās ietekmes novērtējuma ziņojums (anotācija)</w:t>
      </w:r>
    </w:p>
    <w:p w14:paraId="74227527" w14:textId="77777777" w:rsidR="00345733" w:rsidRPr="003D38B2" w:rsidRDefault="00345733"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3D38B2" w:rsidRPr="003D38B2" w14:paraId="26E86978" w14:textId="77777777" w:rsidTr="00A1552F">
        <w:trPr>
          <w:cantSplit/>
        </w:trPr>
        <w:tc>
          <w:tcPr>
            <w:tcW w:w="9061" w:type="dxa"/>
            <w:gridSpan w:val="2"/>
            <w:shd w:val="clear" w:color="auto" w:fill="FFFFFF"/>
            <w:vAlign w:val="center"/>
            <w:hideMark/>
          </w:tcPr>
          <w:p w14:paraId="68F555C6" w14:textId="77777777" w:rsidR="00A1552F" w:rsidRPr="003D38B2" w:rsidRDefault="00A1552F" w:rsidP="00A1552F">
            <w:pPr>
              <w:spacing w:after="0" w:line="240" w:lineRule="auto"/>
              <w:ind w:firstLine="300"/>
              <w:jc w:val="center"/>
              <w:rPr>
                <w:rFonts w:ascii="Cambria" w:hAnsi="Cambria"/>
                <w:b/>
                <w:iCs/>
                <w:sz w:val="19"/>
                <w:szCs w:val="19"/>
              </w:rPr>
            </w:pPr>
            <w:r w:rsidRPr="003D38B2">
              <w:rPr>
                <w:rFonts w:ascii="Times New Roman" w:eastAsia="Times New Roman" w:hAnsi="Times New Roman" w:cs="Times New Roman"/>
                <w:b/>
                <w:bCs/>
                <w:sz w:val="24"/>
                <w:szCs w:val="24"/>
                <w:lang w:eastAsia="lv-LV"/>
              </w:rPr>
              <w:t>Tiesību akta projekta anotācijas kopsavilkums</w:t>
            </w:r>
          </w:p>
        </w:tc>
      </w:tr>
      <w:tr w:rsidR="003D38B2" w:rsidRPr="003D38B2" w14:paraId="101B6CC0" w14:textId="77777777" w:rsidTr="00E9181C">
        <w:trPr>
          <w:cantSplit/>
        </w:trPr>
        <w:tc>
          <w:tcPr>
            <w:tcW w:w="2830" w:type="dxa"/>
            <w:shd w:val="clear" w:color="auto" w:fill="FFFFFF"/>
            <w:hideMark/>
          </w:tcPr>
          <w:p w14:paraId="3D22E095" w14:textId="77777777" w:rsidR="00A1552F" w:rsidRPr="003D38B2" w:rsidRDefault="00A1552F" w:rsidP="0043541A">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7E0E929C" w14:textId="77777777" w:rsidR="00A1552F" w:rsidRPr="003D38B2" w:rsidRDefault="00C42865" w:rsidP="00E9500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F16F2" w:rsidRPr="003D38B2">
              <w:rPr>
                <w:rFonts w:ascii="Times New Roman" w:eastAsia="Times New Roman" w:hAnsi="Times New Roman" w:cs="Times New Roman"/>
                <w:sz w:val="24"/>
                <w:szCs w:val="24"/>
                <w:lang w:eastAsia="lv-LV"/>
              </w:rPr>
              <w:t xml:space="preserve">rojekts paredz </w:t>
            </w:r>
            <w:r w:rsidR="006C4864" w:rsidRPr="003D38B2">
              <w:rPr>
                <w:rFonts w:ascii="Times New Roman" w:eastAsia="Times New Roman" w:hAnsi="Times New Roman" w:cs="Times New Roman"/>
                <w:sz w:val="24"/>
                <w:szCs w:val="24"/>
                <w:lang w:eastAsia="lv-LV"/>
              </w:rPr>
              <w:t>pilnveidot nosacīti pirms termiņa atbrīvoto, ar probācijas uzraudzību notiesāto un nosacīti notiesāto uzraudzību</w:t>
            </w:r>
            <w:r w:rsidR="00F46841" w:rsidRPr="003D38B2">
              <w:rPr>
                <w:rFonts w:ascii="Times New Roman" w:eastAsia="Times New Roman" w:hAnsi="Times New Roman" w:cs="Times New Roman"/>
                <w:sz w:val="24"/>
                <w:szCs w:val="24"/>
                <w:lang w:eastAsia="lv-LV"/>
              </w:rPr>
              <w:t xml:space="preserve"> un</w:t>
            </w:r>
            <w:r w:rsidR="006C4864" w:rsidRPr="003D38B2">
              <w:rPr>
                <w:rFonts w:ascii="Times New Roman" w:eastAsia="Times New Roman" w:hAnsi="Times New Roman" w:cs="Times New Roman"/>
                <w:sz w:val="24"/>
                <w:szCs w:val="24"/>
                <w:lang w:eastAsia="lv-LV"/>
              </w:rPr>
              <w:t xml:space="preserve"> piespiedu darba izpildes kārtību</w:t>
            </w:r>
            <w:r w:rsidR="008C1458" w:rsidRPr="003D38B2">
              <w:rPr>
                <w:rFonts w:ascii="Times New Roman" w:eastAsia="Times New Roman" w:hAnsi="Times New Roman" w:cs="Times New Roman"/>
                <w:sz w:val="24"/>
                <w:szCs w:val="24"/>
                <w:lang w:eastAsia="lv-LV"/>
              </w:rPr>
              <w:t xml:space="preserve">, </w:t>
            </w:r>
            <w:r w:rsidR="00855E4A" w:rsidRPr="003D38B2">
              <w:rPr>
                <w:rFonts w:ascii="Times New Roman" w:eastAsia="Times New Roman" w:hAnsi="Times New Roman" w:cs="Times New Roman"/>
                <w:sz w:val="24"/>
                <w:szCs w:val="24"/>
                <w:lang w:eastAsia="lv-LV"/>
              </w:rPr>
              <w:t>precizējot pienākumus, kuri minētajām personām ir jāievēro uzraudzības laikā un paredzot kārtību, kādā var tikt pastiprināta elektroniskā uzraudzība</w:t>
            </w:r>
            <w:r>
              <w:rPr>
                <w:rFonts w:ascii="Times New Roman" w:eastAsia="Times New Roman" w:hAnsi="Times New Roman" w:cs="Times New Roman"/>
                <w:sz w:val="24"/>
                <w:szCs w:val="24"/>
                <w:lang w:eastAsia="lv-LV"/>
              </w:rPr>
              <w:t>;</w:t>
            </w:r>
            <w:r w:rsidR="00855E4A" w:rsidRPr="003D38B2">
              <w:rPr>
                <w:rFonts w:ascii="Times New Roman" w:eastAsia="Times New Roman" w:hAnsi="Times New Roman" w:cs="Times New Roman"/>
                <w:sz w:val="24"/>
                <w:szCs w:val="24"/>
                <w:lang w:eastAsia="lv-LV"/>
              </w:rPr>
              <w:t xml:space="preserve"> </w:t>
            </w:r>
            <w:r w:rsidR="008C1458" w:rsidRPr="003D38B2">
              <w:rPr>
                <w:rFonts w:ascii="Times New Roman" w:eastAsia="Times New Roman" w:hAnsi="Times New Roman" w:cs="Times New Roman"/>
                <w:sz w:val="24"/>
                <w:szCs w:val="24"/>
                <w:lang w:eastAsia="lv-LV"/>
              </w:rPr>
              <w:t>paplašināt vājdzirdīgo un nedzirdīgo ar brīvības atņemšanu notiesāto personu tiesības uz saziņu</w:t>
            </w:r>
            <w:r w:rsidR="00855E4A" w:rsidRPr="003D38B2">
              <w:rPr>
                <w:rFonts w:ascii="Times New Roman" w:eastAsia="Times New Roman" w:hAnsi="Times New Roman" w:cs="Times New Roman"/>
                <w:sz w:val="24"/>
                <w:szCs w:val="24"/>
                <w:lang w:eastAsia="lv-LV"/>
              </w:rPr>
              <w:t xml:space="preserve">, paredzot tiesības </w:t>
            </w:r>
            <w:r w:rsidR="008D40A3">
              <w:rPr>
                <w:rFonts w:ascii="Times New Roman" w:eastAsia="Times New Roman" w:hAnsi="Times New Roman" w:cs="Times New Roman"/>
                <w:sz w:val="24"/>
                <w:szCs w:val="24"/>
                <w:lang w:eastAsia="lv-LV"/>
              </w:rPr>
              <w:t>uz</w:t>
            </w:r>
            <w:r w:rsidR="008D40A3" w:rsidRPr="003D38B2">
              <w:rPr>
                <w:rFonts w:ascii="Times New Roman" w:eastAsia="Times New Roman" w:hAnsi="Times New Roman" w:cs="Times New Roman"/>
                <w:sz w:val="24"/>
                <w:szCs w:val="24"/>
                <w:lang w:eastAsia="lv-LV"/>
              </w:rPr>
              <w:t xml:space="preserve"> </w:t>
            </w:r>
            <w:proofErr w:type="spellStart"/>
            <w:r w:rsidR="00855E4A" w:rsidRPr="003D38B2">
              <w:rPr>
                <w:rFonts w:ascii="Times New Roman" w:eastAsia="Times New Roman" w:hAnsi="Times New Roman" w:cs="Times New Roman"/>
                <w:sz w:val="24"/>
                <w:szCs w:val="24"/>
                <w:lang w:eastAsia="lv-LV"/>
              </w:rPr>
              <w:t>videosaziņ</w:t>
            </w:r>
            <w:r w:rsidR="008D40A3">
              <w:rPr>
                <w:rFonts w:ascii="Times New Roman" w:eastAsia="Times New Roman" w:hAnsi="Times New Roman" w:cs="Times New Roman"/>
                <w:sz w:val="24"/>
                <w:szCs w:val="24"/>
                <w:lang w:eastAsia="lv-LV"/>
              </w:rPr>
              <w:t>u</w:t>
            </w:r>
            <w:proofErr w:type="spellEnd"/>
            <w:r>
              <w:rPr>
                <w:rFonts w:ascii="Times New Roman" w:eastAsia="Times New Roman" w:hAnsi="Times New Roman" w:cs="Times New Roman"/>
                <w:sz w:val="24"/>
                <w:szCs w:val="24"/>
                <w:lang w:eastAsia="lv-LV"/>
              </w:rPr>
              <w:t>;</w:t>
            </w:r>
            <w:r w:rsidR="00BE387D">
              <w:rPr>
                <w:rFonts w:ascii="Times New Roman" w:eastAsia="Times New Roman" w:hAnsi="Times New Roman" w:cs="Times New Roman"/>
                <w:sz w:val="24"/>
                <w:szCs w:val="24"/>
                <w:lang w:eastAsia="lv-LV"/>
              </w:rPr>
              <w:t xml:space="preserve"> precizēt normas, kuras noteic notiesāto naudas apriti, un citus jautājumus</w:t>
            </w:r>
            <w:r w:rsidR="006C4864" w:rsidRPr="003D38B2">
              <w:rPr>
                <w:rFonts w:ascii="Times New Roman" w:eastAsia="Times New Roman" w:hAnsi="Times New Roman" w:cs="Times New Roman"/>
                <w:sz w:val="24"/>
                <w:szCs w:val="24"/>
                <w:lang w:eastAsia="lv-LV"/>
              </w:rPr>
              <w:t>.</w:t>
            </w:r>
            <w:r w:rsidR="00EC7429" w:rsidRPr="003D38B2">
              <w:rPr>
                <w:rFonts w:ascii="Times New Roman" w:eastAsia="Times New Roman" w:hAnsi="Times New Roman" w:cs="Times New Roman"/>
                <w:sz w:val="24"/>
                <w:szCs w:val="24"/>
                <w:lang w:eastAsia="lv-LV"/>
              </w:rPr>
              <w:t xml:space="preserve"> </w:t>
            </w:r>
            <w:r w:rsidR="00855E4A" w:rsidRPr="003D38B2">
              <w:rPr>
                <w:rFonts w:ascii="Times New Roman" w:eastAsia="Times New Roman" w:hAnsi="Times New Roman" w:cs="Times New Roman"/>
                <w:sz w:val="24"/>
                <w:szCs w:val="24"/>
                <w:lang w:eastAsia="lv-LV"/>
              </w:rPr>
              <w:t>Projekts stāsies spēkā vispārējā kārtībā.</w:t>
            </w:r>
          </w:p>
        </w:tc>
      </w:tr>
    </w:tbl>
    <w:p w14:paraId="0727C1D1" w14:textId="77777777" w:rsidR="00A1552F" w:rsidRPr="003D38B2" w:rsidRDefault="00A1552F" w:rsidP="006641E1">
      <w:pPr>
        <w:spacing w:after="0" w:line="240" w:lineRule="auto"/>
        <w:jc w:val="center"/>
        <w:rPr>
          <w:rFonts w:ascii="Times New Roman" w:eastAsia="Times New Roman" w:hAnsi="Times New Roman" w:cs="Times New Roman"/>
          <w:b/>
          <w:bCs/>
          <w:sz w:val="24"/>
          <w:szCs w:val="24"/>
          <w:lang w:eastAsia="lv-LV"/>
        </w:rPr>
      </w:pPr>
    </w:p>
    <w:p w14:paraId="1B432E05" w14:textId="77777777" w:rsidR="00345733" w:rsidRPr="003D38B2" w:rsidRDefault="00345733"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3D38B2" w:rsidRPr="003D38B2" w14:paraId="406BB7CC"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49270A" w14:textId="77777777" w:rsidR="004D15A9" w:rsidRPr="003D38B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 Tiesību akta projekta izstrādes nepieciešamība</w:t>
            </w:r>
          </w:p>
        </w:tc>
      </w:tr>
      <w:tr w:rsidR="003D38B2" w:rsidRPr="003D38B2" w14:paraId="4F9A4FB7" w14:textId="77777777" w:rsidTr="003A1611">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F76EF09"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10BD3BFC"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46B2F502" w14:textId="77777777" w:rsidR="00BE387D" w:rsidRDefault="00A21423" w:rsidP="00BE387D">
            <w:pPr>
              <w:spacing w:after="0" w:line="240" w:lineRule="auto"/>
              <w:ind w:firstLine="720"/>
              <w:jc w:val="both"/>
              <w:rPr>
                <w:rFonts w:ascii="Times New Roman" w:eastAsia="Times New Roman" w:hAnsi="Times New Roman"/>
                <w:sz w:val="24"/>
                <w:szCs w:val="24"/>
                <w:lang w:eastAsia="lv-LV"/>
              </w:rPr>
            </w:pPr>
            <w:r w:rsidRPr="003D38B2">
              <w:rPr>
                <w:rFonts w:ascii="Times New Roman" w:eastAsia="Times New Roman" w:hAnsi="Times New Roman"/>
                <w:sz w:val="24"/>
                <w:szCs w:val="24"/>
                <w:lang w:eastAsia="lv-LV"/>
              </w:rPr>
              <w:t>Tieslietu ministrijas iniciatīva.</w:t>
            </w:r>
          </w:p>
          <w:p w14:paraId="5A6E2BFC" w14:textId="77777777" w:rsidR="00A21423" w:rsidRPr="003D38B2" w:rsidRDefault="00BE387D" w:rsidP="00BE387D">
            <w:pPr>
              <w:spacing w:after="0" w:line="240" w:lineRule="auto"/>
              <w:ind w:firstLine="720"/>
              <w:jc w:val="both"/>
              <w:rPr>
                <w:rFonts w:ascii="Times New Roman" w:eastAsia="Times New Roman" w:hAnsi="Times New Roman" w:cs="Times New Roman"/>
                <w:sz w:val="24"/>
                <w:szCs w:val="24"/>
                <w:lang w:eastAsia="lv-LV"/>
              </w:rPr>
            </w:pPr>
            <w:r w:rsidRPr="00741EE5">
              <w:rPr>
                <w:rFonts w:ascii="Times New Roman" w:hAnsi="Times New Roman" w:cs="Times New Roman"/>
                <w:sz w:val="24"/>
                <w:szCs w:val="24"/>
              </w:rPr>
              <w:t>2019. gada 24. oktobr</w:t>
            </w:r>
            <w:r w:rsidR="00C42865">
              <w:rPr>
                <w:rFonts w:ascii="Times New Roman" w:hAnsi="Times New Roman" w:cs="Times New Roman"/>
                <w:sz w:val="24"/>
                <w:szCs w:val="24"/>
              </w:rPr>
              <w:t>a</w:t>
            </w:r>
            <w:r w:rsidRPr="00741EE5">
              <w:rPr>
                <w:rFonts w:ascii="Times New Roman" w:hAnsi="Times New Roman" w:cs="Times New Roman"/>
                <w:sz w:val="24"/>
                <w:szCs w:val="24"/>
              </w:rPr>
              <w:t xml:space="preserve"> Satversmes tiesa</w:t>
            </w:r>
            <w:r>
              <w:rPr>
                <w:rFonts w:ascii="Times New Roman" w:hAnsi="Times New Roman" w:cs="Times New Roman"/>
                <w:sz w:val="24"/>
                <w:szCs w:val="24"/>
              </w:rPr>
              <w:t>s</w:t>
            </w:r>
            <w:r w:rsidRPr="00741EE5">
              <w:rPr>
                <w:rFonts w:ascii="Times New Roman" w:hAnsi="Times New Roman" w:cs="Times New Roman"/>
                <w:sz w:val="24"/>
                <w:szCs w:val="24"/>
              </w:rPr>
              <w:t xml:space="preserve"> spriedum</w:t>
            </w:r>
            <w:r>
              <w:rPr>
                <w:rFonts w:ascii="Times New Roman" w:hAnsi="Times New Roman" w:cs="Times New Roman"/>
                <w:sz w:val="24"/>
                <w:szCs w:val="24"/>
              </w:rPr>
              <w:t>s</w:t>
            </w:r>
            <w:r w:rsidRPr="00741EE5">
              <w:rPr>
                <w:rFonts w:ascii="Times New Roman" w:hAnsi="Times New Roman" w:cs="Times New Roman"/>
                <w:sz w:val="24"/>
                <w:szCs w:val="24"/>
              </w:rPr>
              <w:t xml:space="preserve"> lietā Nr. 2018-23-03 "Par Ministru kabineta 2006.</w:t>
            </w:r>
            <w:r>
              <w:rPr>
                <w:rFonts w:ascii="Times New Roman" w:hAnsi="Times New Roman" w:cs="Times New Roman"/>
                <w:sz w:val="24"/>
                <w:szCs w:val="24"/>
              </w:rPr>
              <w:t> </w:t>
            </w:r>
            <w:r w:rsidRPr="00741EE5">
              <w:rPr>
                <w:rFonts w:ascii="Times New Roman" w:hAnsi="Times New Roman" w:cs="Times New Roman"/>
                <w:sz w:val="24"/>
                <w:szCs w:val="24"/>
              </w:rPr>
              <w:t>gada 30.</w:t>
            </w:r>
            <w:r>
              <w:rPr>
                <w:rFonts w:ascii="Times New Roman" w:hAnsi="Times New Roman" w:cs="Times New Roman"/>
                <w:sz w:val="24"/>
                <w:szCs w:val="24"/>
              </w:rPr>
              <w:t> </w:t>
            </w:r>
            <w:r w:rsidRPr="00741EE5">
              <w:rPr>
                <w:rFonts w:ascii="Times New Roman" w:hAnsi="Times New Roman" w:cs="Times New Roman"/>
                <w:sz w:val="24"/>
                <w:szCs w:val="24"/>
              </w:rPr>
              <w:t>maija noteikumu Nr. 423 "Brīvības atņemšanas iestādes iekšējās kārtības noteikumi" 40. punkta atbilstību Latvijas Republikas Satversmes 112. pantam"</w:t>
            </w:r>
            <w:r w:rsidR="00C42865">
              <w:rPr>
                <w:rFonts w:ascii="Times New Roman" w:hAnsi="Times New Roman" w:cs="Times New Roman"/>
                <w:sz w:val="24"/>
                <w:szCs w:val="24"/>
              </w:rPr>
              <w:t>.</w:t>
            </w:r>
            <w:r w:rsidRPr="00741EE5">
              <w:rPr>
                <w:rFonts w:ascii="Times New Roman" w:hAnsi="Times New Roman" w:cs="Times New Roman"/>
                <w:sz w:val="24"/>
                <w:szCs w:val="24"/>
              </w:rPr>
              <w:t xml:space="preserve"> </w:t>
            </w:r>
          </w:p>
        </w:tc>
      </w:tr>
      <w:tr w:rsidR="003D38B2" w:rsidRPr="00741EE5" w14:paraId="4C7F3A40" w14:textId="77777777" w:rsidTr="003A1611">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DF11245" w14:textId="77777777" w:rsidR="004D15A9" w:rsidRPr="003D38B2" w:rsidRDefault="004D15A9" w:rsidP="00BE387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5456C565" w14:textId="77777777" w:rsidR="004D15A9" w:rsidRPr="003D38B2" w:rsidRDefault="004D15A9" w:rsidP="00BE387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FDF95ED" w14:textId="77777777" w:rsidR="000A4D68" w:rsidRPr="003D38B2" w:rsidRDefault="000A4D68" w:rsidP="00BE387D">
            <w:pPr>
              <w:rPr>
                <w:rFonts w:ascii="Times New Roman" w:eastAsia="Times New Roman" w:hAnsi="Times New Roman" w:cs="Times New Roman"/>
                <w:sz w:val="24"/>
                <w:szCs w:val="24"/>
                <w:lang w:eastAsia="lv-LV"/>
              </w:rPr>
            </w:pPr>
          </w:p>
          <w:p w14:paraId="5F875D98" w14:textId="77777777" w:rsidR="000A4D68" w:rsidRPr="003D38B2" w:rsidRDefault="000A4D68" w:rsidP="00BE387D">
            <w:pPr>
              <w:rPr>
                <w:rFonts w:ascii="Times New Roman" w:eastAsia="Times New Roman" w:hAnsi="Times New Roman" w:cs="Times New Roman"/>
                <w:sz w:val="24"/>
                <w:szCs w:val="24"/>
                <w:lang w:eastAsia="lv-LV"/>
              </w:rPr>
            </w:pPr>
          </w:p>
          <w:p w14:paraId="671E6868" w14:textId="77777777" w:rsidR="000A4D68" w:rsidRPr="003D38B2" w:rsidRDefault="000A4D68" w:rsidP="00BE387D">
            <w:pPr>
              <w:rPr>
                <w:rFonts w:ascii="Times New Roman" w:eastAsia="Times New Roman" w:hAnsi="Times New Roman" w:cs="Times New Roman"/>
                <w:sz w:val="24"/>
                <w:szCs w:val="24"/>
                <w:lang w:eastAsia="lv-LV"/>
              </w:rPr>
            </w:pPr>
          </w:p>
          <w:p w14:paraId="149855F8" w14:textId="77777777" w:rsidR="000A4D68" w:rsidRPr="003D38B2" w:rsidRDefault="000A4D68" w:rsidP="00BE387D">
            <w:pPr>
              <w:rPr>
                <w:rFonts w:ascii="Times New Roman" w:eastAsia="Times New Roman" w:hAnsi="Times New Roman" w:cs="Times New Roman"/>
                <w:sz w:val="24"/>
                <w:szCs w:val="24"/>
                <w:lang w:eastAsia="lv-LV"/>
              </w:rPr>
            </w:pPr>
          </w:p>
          <w:p w14:paraId="3326CC0F" w14:textId="77777777" w:rsidR="000A4D68" w:rsidRPr="003D38B2" w:rsidRDefault="000A4D68" w:rsidP="00BE387D">
            <w:pPr>
              <w:rPr>
                <w:rFonts w:ascii="Times New Roman" w:eastAsia="Times New Roman" w:hAnsi="Times New Roman" w:cs="Times New Roman"/>
                <w:sz w:val="24"/>
                <w:szCs w:val="24"/>
                <w:lang w:eastAsia="lv-LV"/>
              </w:rPr>
            </w:pPr>
          </w:p>
          <w:p w14:paraId="726F216E" w14:textId="77777777" w:rsidR="000A4D68" w:rsidRPr="003D38B2" w:rsidRDefault="000A4D68" w:rsidP="00BE387D">
            <w:pPr>
              <w:rPr>
                <w:rFonts w:ascii="Times New Roman" w:eastAsia="Times New Roman" w:hAnsi="Times New Roman" w:cs="Times New Roman"/>
                <w:sz w:val="24"/>
                <w:szCs w:val="24"/>
                <w:lang w:eastAsia="lv-LV"/>
              </w:rPr>
            </w:pPr>
          </w:p>
          <w:p w14:paraId="2C626BD4" w14:textId="77777777" w:rsidR="000A4D68" w:rsidRPr="003D38B2" w:rsidRDefault="000A4D68" w:rsidP="00BE387D">
            <w:pPr>
              <w:rPr>
                <w:rFonts w:ascii="Times New Roman" w:eastAsia="Times New Roman" w:hAnsi="Times New Roman" w:cs="Times New Roman"/>
                <w:sz w:val="24"/>
                <w:szCs w:val="24"/>
                <w:lang w:eastAsia="lv-LV"/>
              </w:rPr>
            </w:pPr>
          </w:p>
          <w:p w14:paraId="56CF6906" w14:textId="77777777" w:rsidR="000A4D68" w:rsidRPr="003D38B2" w:rsidRDefault="000A4D68" w:rsidP="00BE387D">
            <w:pPr>
              <w:rPr>
                <w:rFonts w:ascii="Times New Roman" w:eastAsia="Times New Roman" w:hAnsi="Times New Roman" w:cs="Times New Roman"/>
                <w:sz w:val="24"/>
                <w:szCs w:val="24"/>
                <w:lang w:eastAsia="lv-LV"/>
              </w:rPr>
            </w:pPr>
          </w:p>
          <w:p w14:paraId="6DFCF02E" w14:textId="77777777" w:rsidR="000A4D68" w:rsidRPr="003D38B2" w:rsidRDefault="000A4D68" w:rsidP="00BE387D">
            <w:pPr>
              <w:rPr>
                <w:rFonts w:ascii="Times New Roman" w:eastAsia="Times New Roman" w:hAnsi="Times New Roman" w:cs="Times New Roman"/>
                <w:sz w:val="24"/>
                <w:szCs w:val="24"/>
                <w:lang w:eastAsia="lv-LV"/>
              </w:rPr>
            </w:pPr>
          </w:p>
          <w:p w14:paraId="1B970F39" w14:textId="77777777" w:rsidR="000A4D68" w:rsidRPr="003D38B2" w:rsidRDefault="000A4D68" w:rsidP="00BE387D">
            <w:pPr>
              <w:rPr>
                <w:rFonts w:ascii="Times New Roman" w:eastAsia="Times New Roman" w:hAnsi="Times New Roman" w:cs="Times New Roman"/>
                <w:sz w:val="24"/>
                <w:szCs w:val="24"/>
                <w:lang w:eastAsia="lv-LV"/>
              </w:rPr>
            </w:pPr>
          </w:p>
          <w:p w14:paraId="0D2FB096" w14:textId="77777777" w:rsidR="000A4D68" w:rsidRPr="003D38B2" w:rsidRDefault="008D40A3" w:rsidP="00C05EF3">
            <w:pPr>
              <w:tabs>
                <w:tab w:val="left" w:pos="432"/>
                <w:tab w:val="center" w:pos="1206"/>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05EF3">
              <w:rPr>
                <w:rFonts w:ascii="Times New Roman" w:eastAsia="Times New Roman" w:hAnsi="Times New Roman" w:cs="Times New Roman"/>
                <w:sz w:val="24"/>
                <w:szCs w:val="24"/>
                <w:lang w:eastAsia="lv-LV"/>
              </w:rPr>
              <w:tab/>
            </w:r>
          </w:p>
          <w:p w14:paraId="79962AC7" w14:textId="77777777" w:rsidR="00564D0B" w:rsidRPr="003D38B2" w:rsidRDefault="00564D0B" w:rsidP="00BE387D">
            <w:pPr>
              <w:rPr>
                <w:rFonts w:ascii="Times New Roman" w:eastAsia="Times New Roman" w:hAnsi="Times New Roman" w:cs="Times New Roman"/>
                <w:sz w:val="24"/>
                <w:szCs w:val="24"/>
                <w:lang w:eastAsia="lv-LV"/>
              </w:rPr>
            </w:pPr>
          </w:p>
          <w:p w14:paraId="10F40EA7" w14:textId="77777777" w:rsidR="00564D0B" w:rsidRPr="003D38B2" w:rsidRDefault="00564D0B" w:rsidP="00BE387D">
            <w:pPr>
              <w:rPr>
                <w:rFonts w:ascii="Times New Roman" w:eastAsia="Times New Roman" w:hAnsi="Times New Roman" w:cs="Times New Roman"/>
                <w:sz w:val="24"/>
                <w:szCs w:val="24"/>
                <w:lang w:eastAsia="lv-LV"/>
              </w:rPr>
            </w:pPr>
          </w:p>
          <w:p w14:paraId="7DE2E7F8" w14:textId="77777777" w:rsidR="00564D0B" w:rsidRPr="003D38B2" w:rsidRDefault="00B875EC" w:rsidP="00BE387D">
            <w:pPr>
              <w:tabs>
                <w:tab w:val="left" w:pos="615"/>
              </w:tabs>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b/>
            </w:r>
          </w:p>
          <w:p w14:paraId="04EA03FE" w14:textId="77777777" w:rsidR="00564D0B" w:rsidRPr="003D38B2" w:rsidRDefault="00564D0B" w:rsidP="00BE387D">
            <w:pPr>
              <w:rPr>
                <w:rFonts w:ascii="Times New Roman" w:eastAsia="Times New Roman" w:hAnsi="Times New Roman" w:cs="Times New Roman"/>
                <w:sz w:val="24"/>
                <w:szCs w:val="24"/>
                <w:lang w:eastAsia="lv-LV"/>
              </w:rPr>
            </w:pPr>
          </w:p>
          <w:p w14:paraId="20A7D428" w14:textId="77777777" w:rsidR="00564D0B" w:rsidRDefault="00564D0B" w:rsidP="00BE387D">
            <w:pPr>
              <w:ind w:firstLine="720"/>
              <w:rPr>
                <w:rFonts w:ascii="Times New Roman" w:eastAsia="Times New Roman" w:hAnsi="Times New Roman" w:cs="Times New Roman"/>
                <w:sz w:val="24"/>
                <w:szCs w:val="24"/>
                <w:lang w:eastAsia="lv-LV"/>
              </w:rPr>
            </w:pPr>
          </w:p>
          <w:p w14:paraId="6182D4CD" w14:textId="77777777" w:rsidR="00A63ECA" w:rsidRPr="00A63ECA" w:rsidRDefault="00A63ECA" w:rsidP="00BE387D">
            <w:pPr>
              <w:rPr>
                <w:rFonts w:ascii="Times New Roman" w:eastAsia="Times New Roman" w:hAnsi="Times New Roman" w:cs="Times New Roman"/>
                <w:sz w:val="24"/>
                <w:szCs w:val="24"/>
                <w:lang w:eastAsia="lv-LV"/>
              </w:rPr>
            </w:pPr>
          </w:p>
          <w:p w14:paraId="732AA73E" w14:textId="77777777" w:rsidR="00A63ECA" w:rsidRPr="00A63ECA" w:rsidRDefault="00A63ECA" w:rsidP="00BE387D">
            <w:pPr>
              <w:rPr>
                <w:rFonts w:ascii="Times New Roman" w:eastAsia="Times New Roman" w:hAnsi="Times New Roman" w:cs="Times New Roman"/>
                <w:sz w:val="24"/>
                <w:szCs w:val="24"/>
                <w:lang w:eastAsia="lv-LV"/>
              </w:rPr>
            </w:pPr>
          </w:p>
          <w:p w14:paraId="465EEF82" w14:textId="77777777" w:rsidR="00A63ECA" w:rsidRPr="00A63ECA" w:rsidRDefault="00A63ECA" w:rsidP="00BE387D">
            <w:pPr>
              <w:rPr>
                <w:rFonts w:ascii="Times New Roman" w:eastAsia="Times New Roman" w:hAnsi="Times New Roman" w:cs="Times New Roman"/>
                <w:sz w:val="24"/>
                <w:szCs w:val="24"/>
                <w:lang w:eastAsia="lv-LV"/>
              </w:rPr>
            </w:pPr>
          </w:p>
          <w:p w14:paraId="43171CFA" w14:textId="77777777" w:rsidR="00A63ECA" w:rsidRPr="00A63ECA" w:rsidRDefault="00A63ECA" w:rsidP="00BE387D">
            <w:pPr>
              <w:rPr>
                <w:rFonts w:ascii="Times New Roman" w:eastAsia="Times New Roman" w:hAnsi="Times New Roman" w:cs="Times New Roman"/>
                <w:sz w:val="24"/>
                <w:szCs w:val="24"/>
                <w:lang w:eastAsia="lv-LV"/>
              </w:rPr>
            </w:pPr>
          </w:p>
          <w:p w14:paraId="68BF78FC" w14:textId="77777777" w:rsidR="00A63ECA" w:rsidRPr="00A63ECA" w:rsidRDefault="00A63ECA" w:rsidP="00BE387D">
            <w:pPr>
              <w:rPr>
                <w:rFonts w:ascii="Times New Roman" w:eastAsia="Times New Roman" w:hAnsi="Times New Roman" w:cs="Times New Roman"/>
                <w:sz w:val="24"/>
                <w:szCs w:val="24"/>
                <w:lang w:eastAsia="lv-LV"/>
              </w:rPr>
            </w:pPr>
          </w:p>
          <w:p w14:paraId="14915768" w14:textId="77777777" w:rsidR="00A63ECA" w:rsidRPr="00A63ECA" w:rsidRDefault="00A63ECA" w:rsidP="00BE387D">
            <w:pPr>
              <w:rPr>
                <w:rFonts w:ascii="Times New Roman" w:eastAsia="Times New Roman" w:hAnsi="Times New Roman" w:cs="Times New Roman"/>
                <w:sz w:val="24"/>
                <w:szCs w:val="24"/>
                <w:lang w:eastAsia="lv-LV"/>
              </w:rPr>
            </w:pPr>
          </w:p>
          <w:p w14:paraId="26D2EDED" w14:textId="77777777" w:rsidR="00A63ECA" w:rsidRPr="00A63ECA" w:rsidRDefault="00A63ECA" w:rsidP="00BE387D">
            <w:pPr>
              <w:rPr>
                <w:rFonts w:ascii="Times New Roman" w:eastAsia="Times New Roman" w:hAnsi="Times New Roman" w:cs="Times New Roman"/>
                <w:sz w:val="24"/>
                <w:szCs w:val="24"/>
                <w:lang w:eastAsia="lv-LV"/>
              </w:rPr>
            </w:pPr>
          </w:p>
          <w:p w14:paraId="04FE58F8" w14:textId="77777777" w:rsidR="00A63ECA" w:rsidRPr="00A63ECA" w:rsidRDefault="00A63ECA" w:rsidP="00BE387D">
            <w:pPr>
              <w:rPr>
                <w:rFonts w:ascii="Times New Roman" w:eastAsia="Times New Roman" w:hAnsi="Times New Roman" w:cs="Times New Roman"/>
                <w:sz w:val="24"/>
                <w:szCs w:val="24"/>
                <w:lang w:eastAsia="lv-LV"/>
              </w:rPr>
            </w:pPr>
          </w:p>
          <w:p w14:paraId="2CA7DA97" w14:textId="77777777" w:rsidR="00A63ECA" w:rsidRPr="00A63ECA" w:rsidRDefault="00A63ECA" w:rsidP="00BE387D">
            <w:pPr>
              <w:rPr>
                <w:rFonts w:ascii="Times New Roman" w:eastAsia="Times New Roman" w:hAnsi="Times New Roman" w:cs="Times New Roman"/>
                <w:sz w:val="24"/>
                <w:szCs w:val="24"/>
                <w:lang w:eastAsia="lv-LV"/>
              </w:rPr>
            </w:pPr>
          </w:p>
          <w:p w14:paraId="3E79AB0C" w14:textId="77777777" w:rsidR="00A63ECA" w:rsidRPr="00A63ECA" w:rsidRDefault="00A63ECA" w:rsidP="00BE387D">
            <w:pPr>
              <w:rPr>
                <w:rFonts w:ascii="Times New Roman" w:eastAsia="Times New Roman" w:hAnsi="Times New Roman" w:cs="Times New Roman"/>
                <w:sz w:val="24"/>
                <w:szCs w:val="24"/>
                <w:lang w:eastAsia="lv-LV"/>
              </w:rPr>
            </w:pPr>
          </w:p>
          <w:p w14:paraId="5CA3BD2E" w14:textId="77777777" w:rsidR="00A63ECA" w:rsidRPr="00A63ECA" w:rsidRDefault="00A63ECA" w:rsidP="00BE387D">
            <w:pPr>
              <w:rPr>
                <w:rFonts w:ascii="Times New Roman" w:eastAsia="Times New Roman" w:hAnsi="Times New Roman" w:cs="Times New Roman"/>
                <w:sz w:val="24"/>
                <w:szCs w:val="24"/>
                <w:lang w:eastAsia="lv-LV"/>
              </w:rPr>
            </w:pPr>
          </w:p>
          <w:p w14:paraId="109D750A" w14:textId="77777777" w:rsidR="00A63ECA" w:rsidRPr="00A63ECA" w:rsidRDefault="00A63ECA" w:rsidP="00BE387D">
            <w:pPr>
              <w:rPr>
                <w:rFonts w:ascii="Times New Roman" w:eastAsia="Times New Roman" w:hAnsi="Times New Roman" w:cs="Times New Roman"/>
                <w:sz w:val="24"/>
                <w:szCs w:val="24"/>
                <w:lang w:eastAsia="lv-LV"/>
              </w:rPr>
            </w:pPr>
          </w:p>
          <w:p w14:paraId="039FC69F" w14:textId="77777777" w:rsidR="00A63ECA" w:rsidRPr="00A63ECA" w:rsidRDefault="00A63ECA" w:rsidP="00BE387D">
            <w:pPr>
              <w:rPr>
                <w:rFonts w:ascii="Times New Roman" w:eastAsia="Times New Roman" w:hAnsi="Times New Roman" w:cs="Times New Roman"/>
                <w:sz w:val="24"/>
                <w:szCs w:val="24"/>
                <w:lang w:eastAsia="lv-LV"/>
              </w:rPr>
            </w:pPr>
          </w:p>
          <w:p w14:paraId="239367E7" w14:textId="77777777" w:rsidR="00A63ECA" w:rsidRPr="00A63ECA" w:rsidRDefault="00A63ECA" w:rsidP="00BE387D">
            <w:pPr>
              <w:rPr>
                <w:rFonts w:ascii="Times New Roman" w:eastAsia="Times New Roman" w:hAnsi="Times New Roman" w:cs="Times New Roman"/>
                <w:sz w:val="24"/>
                <w:szCs w:val="24"/>
                <w:lang w:eastAsia="lv-LV"/>
              </w:rPr>
            </w:pPr>
          </w:p>
          <w:p w14:paraId="6905CDDA" w14:textId="77777777" w:rsidR="00A63ECA" w:rsidRPr="00A63ECA" w:rsidRDefault="00A63ECA" w:rsidP="00BE387D">
            <w:pPr>
              <w:rPr>
                <w:rFonts w:ascii="Times New Roman" w:eastAsia="Times New Roman" w:hAnsi="Times New Roman" w:cs="Times New Roman"/>
                <w:sz w:val="24"/>
                <w:szCs w:val="24"/>
                <w:lang w:eastAsia="lv-LV"/>
              </w:rPr>
            </w:pPr>
          </w:p>
          <w:p w14:paraId="1EB7023C" w14:textId="77777777" w:rsidR="00A63ECA" w:rsidRPr="00A63ECA" w:rsidRDefault="00A63ECA" w:rsidP="00BE387D">
            <w:pPr>
              <w:rPr>
                <w:rFonts w:ascii="Times New Roman" w:eastAsia="Times New Roman" w:hAnsi="Times New Roman" w:cs="Times New Roman"/>
                <w:sz w:val="24"/>
                <w:szCs w:val="24"/>
                <w:lang w:eastAsia="lv-LV"/>
              </w:rPr>
            </w:pPr>
          </w:p>
          <w:p w14:paraId="6DDD69B2" w14:textId="77777777" w:rsidR="00A63ECA" w:rsidRPr="00A63ECA" w:rsidRDefault="00A63ECA" w:rsidP="00BE387D">
            <w:pPr>
              <w:rPr>
                <w:rFonts w:ascii="Times New Roman" w:eastAsia="Times New Roman" w:hAnsi="Times New Roman" w:cs="Times New Roman"/>
                <w:sz w:val="24"/>
                <w:szCs w:val="24"/>
                <w:lang w:eastAsia="lv-LV"/>
              </w:rPr>
            </w:pPr>
          </w:p>
          <w:p w14:paraId="622CD0D1" w14:textId="77777777" w:rsidR="00A63ECA" w:rsidRPr="00A63ECA" w:rsidRDefault="00A63ECA" w:rsidP="00BE387D">
            <w:pPr>
              <w:rPr>
                <w:rFonts w:ascii="Times New Roman" w:eastAsia="Times New Roman" w:hAnsi="Times New Roman" w:cs="Times New Roman"/>
                <w:sz w:val="24"/>
                <w:szCs w:val="24"/>
                <w:lang w:eastAsia="lv-LV"/>
              </w:rPr>
            </w:pPr>
          </w:p>
          <w:p w14:paraId="6C53C534" w14:textId="77777777" w:rsidR="00A63ECA" w:rsidRPr="00A63ECA" w:rsidRDefault="00A63ECA" w:rsidP="00BE387D">
            <w:pPr>
              <w:rPr>
                <w:rFonts w:ascii="Times New Roman" w:eastAsia="Times New Roman" w:hAnsi="Times New Roman" w:cs="Times New Roman"/>
                <w:sz w:val="24"/>
                <w:szCs w:val="24"/>
                <w:lang w:eastAsia="lv-LV"/>
              </w:rPr>
            </w:pPr>
          </w:p>
          <w:p w14:paraId="64C14F94" w14:textId="77777777" w:rsidR="00A63ECA" w:rsidRPr="00A63ECA" w:rsidRDefault="00A63ECA" w:rsidP="00BE387D">
            <w:pPr>
              <w:rPr>
                <w:rFonts w:ascii="Times New Roman" w:eastAsia="Times New Roman" w:hAnsi="Times New Roman" w:cs="Times New Roman"/>
                <w:sz w:val="24"/>
                <w:szCs w:val="24"/>
                <w:lang w:eastAsia="lv-LV"/>
              </w:rPr>
            </w:pPr>
          </w:p>
          <w:p w14:paraId="6716CBFC" w14:textId="77777777" w:rsidR="00A63ECA" w:rsidRPr="00A63ECA" w:rsidRDefault="00A63ECA" w:rsidP="00BE387D">
            <w:pPr>
              <w:rPr>
                <w:rFonts w:ascii="Times New Roman" w:eastAsia="Times New Roman" w:hAnsi="Times New Roman" w:cs="Times New Roman"/>
                <w:sz w:val="24"/>
                <w:szCs w:val="24"/>
                <w:lang w:eastAsia="lv-LV"/>
              </w:rPr>
            </w:pPr>
          </w:p>
          <w:p w14:paraId="709C7FF9" w14:textId="77777777" w:rsidR="00A63ECA" w:rsidRPr="00A63ECA" w:rsidRDefault="00A63ECA" w:rsidP="00BE387D">
            <w:pPr>
              <w:rPr>
                <w:rFonts w:ascii="Times New Roman" w:eastAsia="Times New Roman" w:hAnsi="Times New Roman" w:cs="Times New Roman"/>
                <w:sz w:val="24"/>
                <w:szCs w:val="24"/>
                <w:lang w:eastAsia="lv-LV"/>
              </w:rPr>
            </w:pPr>
          </w:p>
          <w:p w14:paraId="3EE67635" w14:textId="77777777" w:rsidR="00A63ECA" w:rsidRPr="00A63ECA" w:rsidRDefault="00A63ECA" w:rsidP="00BE387D">
            <w:pPr>
              <w:rPr>
                <w:rFonts w:ascii="Times New Roman" w:eastAsia="Times New Roman" w:hAnsi="Times New Roman" w:cs="Times New Roman"/>
                <w:sz w:val="24"/>
                <w:szCs w:val="24"/>
                <w:lang w:eastAsia="lv-LV"/>
              </w:rPr>
            </w:pPr>
          </w:p>
          <w:p w14:paraId="2A51A7BF" w14:textId="77777777" w:rsidR="00A63ECA" w:rsidRPr="00A63ECA" w:rsidRDefault="00A63ECA" w:rsidP="00BE387D">
            <w:pPr>
              <w:rPr>
                <w:rFonts w:ascii="Times New Roman" w:eastAsia="Times New Roman" w:hAnsi="Times New Roman" w:cs="Times New Roman"/>
                <w:sz w:val="24"/>
                <w:szCs w:val="24"/>
                <w:lang w:eastAsia="lv-LV"/>
              </w:rPr>
            </w:pPr>
          </w:p>
          <w:p w14:paraId="199D11B9" w14:textId="77777777" w:rsidR="00A63ECA" w:rsidRPr="00A63ECA" w:rsidRDefault="00A63ECA" w:rsidP="00BE387D">
            <w:pPr>
              <w:rPr>
                <w:rFonts w:ascii="Times New Roman" w:eastAsia="Times New Roman" w:hAnsi="Times New Roman" w:cs="Times New Roman"/>
                <w:sz w:val="24"/>
                <w:szCs w:val="24"/>
                <w:lang w:eastAsia="lv-LV"/>
              </w:rPr>
            </w:pPr>
          </w:p>
          <w:p w14:paraId="39BD96B0" w14:textId="77777777" w:rsidR="00A63ECA" w:rsidRPr="00A63ECA" w:rsidRDefault="00A63ECA" w:rsidP="00BE387D">
            <w:pPr>
              <w:rPr>
                <w:rFonts w:ascii="Times New Roman" w:eastAsia="Times New Roman" w:hAnsi="Times New Roman" w:cs="Times New Roman"/>
                <w:sz w:val="24"/>
                <w:szCs w:val="24"/>
                <w:lang w:eastAsia="lv-LV"/>
              </w:rPr>
            </w:pPr>
          </w:p>
          <w:p w14:paraId="394AA56B" w14:textId="77777777" w:rsidR="00A63ECA" w:rsidRPr="00A63ECA" w:rsidRDefault="00A63ECA" w:rsidP="00BE387D">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7FB8DEA5" w14:textId="77777777" w:rsidR="000D3589" w:rsidRPr="00B0798B" w:rsidRDefault="002977B6" w:rsidP="00161008">
            <w:pPr>
              <w:spacing w:after="0" w:line="240" w:lineRule="auto"/>
              <w:ind w:firstLine="720"/>
              <w:jc w:val="both"/>
              <w:rPr>
                <w:rFonts w:ascii="Times New Roman" w:hAnsi="Times New Roman" w:cs="Times New Roman"/>
                <w:sz w:val="24"/>
                <w:szCs w:val="24"/>
              </w:rPr>
            </w:pPr>
            <w:r w:rsidRPr="00B0798B">
              <w:rPr>
                <w:rFonts w:ascii="Times New Roman" w:hAnsi="Times New Roman" w:cs="Times New Roman"/>
                <w:sz w:val="24"/>
                <w:szCs w:val="24"/>
              </w:rPr>
              <w:lastRenderedPageBreak/>
              <w:t>1.</w:t>
            </w:r>
            <w:r w:rsidR="002D0D07" w:rsidRPr="00B0798B">
              <w:rPr>
                <w:rFonts w:ascii="Times New Roman" w:hAnsi="Times New Roman" w:cs="Times New Roman"/>
                <w:sz w:val="24"/>
                <w:szCs w:val="24"/>
              </w:rPr>
              <w:t> </w:t>
            </w:r>
            <w:r w:rsidR="000D3589" w:rsidRPr="00B0798B">
              <w:rPr>
                <w:rFonts w:ascii="Times New Roman" w:hAnsi="Times New Roman" w:cs="Times New Roman"/>
                <w:sz w:val="24"/>
                <w:szCs w:val="24"/>
              </w:rPr>
              <w:t>Šobrīd atbilstoši Latvijas Sodu izpildes kodeksā (turpmāk – Kodekss) noteiktajam tiesības uz videozvanu ir paredzētas:</w:t>
            </w:r>
          </w:p>
          <w:p w14:paraId="72426BE8" w14:textId="77777777" w:rsidR="000D3589" w:rsidRPr="00B0798B" w:rsidRDefault="000D3589" w:rsidP="00B22786">
            <w:pPr>
              <w:spacing w:after="0" w:line="240" w:lineRule="auto"/>
              <w:ind w:firstLine="249"/>
              <w:jc w:val="both"/>
              <w:rPr>
                <w:rFonts w:ascii="Times New Roman" w:hAnsi="Times New Roman" w:cs="Times New Roman"/>
                <w:sz w:val="24"/>
                <w:szCs w:val="24"/>
              </w:rPr>
            </w:pPr>
            <w:r w:rsidRPr="00B0798B">
              <w:rPr>
                <w:rFonts w:ascii="Times New Roman" w:hAnsi="Times New Roman" w:cs="Times New Roman"/>
                <w:sz w:val="24"/>
                <w:szCs w:val="24"/>
              </w:rPr>
              <w:t>1)</w:t>
            </w:r>
            <w:r w:rsidR="002215BD" w:rsidRPr="00B0798B">
              <w:rPr>
                <w:rFonts w:ascii="Times New Roman" w:hAnsi="Times New Roman" w:cs="Times New Roman"/>
                <w:sz w:val="24"/>
                <w:szCs w:val="24"/>
              </w:rPr>
              <w:t> </w:t>
            </w:r>
            <w:r w:rsidRPr="00B0798B">
              <w:rPr>
                <w:rFonts w:ascii="Times New Roman" w:hAnsi="Times New Roman" w:cs="Times New Roman"/>
                <w:sz w:val="24"/>
                <w:szCs w:val="24"/>
              </w:rPr>
              <w:t xml:space="preserve">Latvijas </w:t>
            </w:r>
            <w:r w:rsidR="000B1DE5" w:rsidRPr="00B0798B">
              <w:rPr>
                <w:rFonts w:ascii="Times New Roman" w:hAnsi="Times New Roman" w:cs="Times New Roman"/>
                <w:sz w:val="24"/>
                <w:szCs w:val="24"/>
              </w:rPr>
              <w:t>C</w:t>
            </w:r>
            <w:r w:rsidRPr="00B0798B">
              <w:rPr>
                <w:rFonts w:ascii="Times New Roman" w:hAnsi="Times New Roman" w:cs="Times New Roman"/>
                <w:sz w:val="24"/>
                <w:szCs w:val="24"/>
              </w:rPr>
              <w:t>ietumu slimnīcā ievietotajam notiesātajam (Kodeksa 45.</w:t>
            </w:r>
            <w:r w:rsidR="00D2434C" w:rsidRPr="00B0798B">
              <w:rPr>
                <w:rFonts w:ascii="Times New Roman" w:hAnsi="Times New Roman" w:cs="Times New Roman"/>
                <w:sz w:val="24"/>
                <w:szCs w:val="24"/>
              </w:rPr>
              <w:t> </w:t>
            </w:r>
            <w:r w:rsidRPr="00B0798B">
              <w:rPr>
                <w:rFonts w:ascii="Times New Roman" w:hAnsi="Times New Roman" w:cs="Times New Roman"/>
                <w:sz w:val="24"/>
                <w:szCs w:val="24"/>
              </w:rPr>
              <w:t>panta vienpadsmitā daļa);</w:t>
            </w:r>
          </w:p>
          <w:p w14:paraId="793288CE" w14:textId="77777777" w:rsidR="000D3589" w:rsidRPr="00B0798B" w:rsidRDefault="000D3589" w:rsidP="00B22786">
            <w:pPr>
              <w:spacing w:after="0" w:line="240" w:lineRule="auto"/>
              <w:ind w:firstLine="249"/>
              <w:jc w:val="both"/>
              <w:rPr>
                <w:rFonts w:ascii="Times New Roman" w:hAnsi="Times New Roman" w:cs="Times New Roman"/>
                <w:sz w:val="24"/>
                <w:szCs w:val="24"/>
              </w:rPr>
            </w:pPr>
            <w:r w:rsidRPr="00B0798B">
              <w:rPr>
                <w:rFonts w:ascii="Times New Roman" w:hAnsi="Times New Roman" w:cs="Times New Roman"/>
                <w:sz w:val="24"/>
                <w:szCs w:val="24"/>
              </w:rPr>
              <w:t>2)</w:t>
            </w:r>
            <w:r w:rsidR="002215BD" w:rsidRPr="00B0798B">
              <w:rPr>
                <w:rFonts w:ascii="Times New Roman" w:hAnsi="Times New Roman" w:cs="Times New Roman"/>
                <w:sz w:val="24"/>
                <w:szCs w:val="24"/>
              </w:rPr>
              <w:t> </w:t>
            </w:r>
            <w:r w:rsidRPr="00B0798B">
              <w:rPr>
                <w:rFonts w:ascii="Times New Roman" w:hAnsi="Times New Roman" w:cs="Times New Roman"/>
                <w:sz w:val="24"/>
                <w:szCs w:val="24"/>
              </w:rPr>
              <w:t>uz mūžu notiesātajiem, kas izcieš sodu atsevišķā slēgtā cietuma blokā ar pastiprinātu uzraudzību (Kodeksa 50.</w:t>
            </w:r>
            <w:r w:rsidRPr="00B0798B">
              <w:rPr>
                <w:rFonts w:ascii="Times New Roman" w:hAnsi="Times New Roman" w:cs="Times New Roman"/>
                <w:sz w:val="24"/>
                <w:szCs w:val="24"/>
                <w:vertAlign w:val="superscript"/>
              </w:rPr>
              <w:t>4</w:t>
            </w:r>
            <w:r w:rsidR="00D2434C"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panta vienpadsmitā daļa);</w:t>
            </w:r>
          </w:p>
          <w:p w14:paraId="22B74BD6" w14:textId="77777777" w:rsidR="000D3589" w:rsidRPr="00B0798B" w:rsidRDefault="000D3589" w:rsidP="00B22786">
            <w:pPr>
              <w:spacing w:after="0" w:line="240" w:lineRule="auto"/>
              <w:ind w:firstLine="249"/>
              <w:jc w:val="both"/>
              <w:rPr>
                <w:rFonts w:ascii="Times New Roman" w:hAnsi="Times New Roman" w:cs="Times New Roman"/>
                <w:sz w:val="24"/>
                <w:szCs w:val="24"/>
              </w:rPr>
            </w:pPr>
            <w:r w:rsidRPr="00B0798B">
              <w:rPr>
                <w:rFonts w:ascii="Times New Roman" w:hAnsi="Times New Roman" w:cs="Times New Roman"/>
                <w:sz w:val="24"/>
                <w:szCs w:val="24"/>
              </w:rPr>
              <w:t>3)</w:t>
            </w:r>
            <w:r w:rsidR="002215BD" w:rsidRPr="00B0798B">
              <w:rPr>
                <w:rFonts w:ascii="Times New Roman" w:hAnsi="Times New Roman" w:cs="Times New Roman"/>
                <w:sz w:val="24"/>
                <w:szCs w:val="24"/>
              </w:rPr>
              <w:t> </w:t>
            </w:r>
            <w:r w:rsidRPr="00B0798B">
              <w:rPr>
                <w:rFonts w:ascii="Times New Roman" w:hAnsi="Times New Roman" w:cs="Times New Roman"/>
                <w:sz w:val="24"/>
                <w:szCs w:val="24"/>
              </w:rPr>
              <w:t>notiesātajiem ārvalsts pilsoņiem un notiesātajiem, kuru pastāvīgā dzīvesvieta nav Latvija (Kodeksa 50.</w:t>
            </w:r>
            <w:r w:rsidRPr="00B0798B">
              <w:rPr>
                <w:rFonts w:ascii="Times New Roman" w:hAnsi="Times New Roman" w:cs="Times New Roman"/>
                <w:sz w:val="24"/>
                <w:szCs w:val="24"/>
                <w:vertAlign w:val="superscript"/>
              </w:rPr>
              <w:t>4</w:t>
            </w:r>
            <w:r w:rsidR="00D2434C"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panta divpadsmitā daļa</w:t>
            </w:r>
            <w:r w:rsidR="00C00B5C" w:rsidRPr="00B0798B">
              <w:rPr>
                <w:rFonts w:ascii="Times New Roman" w:hAnsi="Times New Roman" w:cs="Times New Roman"/>
                <w:sz w:val="24"/>
                <w:szCs w:val="24"/>
              </w:rPr>
              <w:t xml:space="preserve"> un 50.</w:t>
            </w:r>
            <w:r w:rsidR="00C00B5C" w:rsidRPr="00B0798B">
              <w:rPr>
                <w:rFonts w:ascii="Times New Roman" w:hAnsi="Times New Roman" w:cs="Times New Roman"/>
                <w:sz w:val="24"/>
                <w:szCs w:val="24"/>
                <w:vertAlign w:val="superscript"/>
              </w:rPr>
              <w:t>5</w:t>
            </w:r>
            <w:r w:rsidR="00D2434C" w:rsidRPr="00B0798B">
              <w:rPr>
                <w:rFonts w:ascii="Times New Roman" w:hAnsi="Times New Roman" w:cs="Times New Roman"/>
                <w:sz w:val="24"/>
                <w:szCs w:val="24"/>
                <w:vertAlign w:val="superscript"/>
              </w:rPr>
              <w:t> </w:t>
            </w:r>
            <w:r w:rsidR="00C00B5C" w:rsidRPr="00B0798B">
              <w:rPr>
                <w:rFonts w:ascii="Times New Roman" w:hAnsi="Times New Roman" w:cs="Times New Roman"/>
                <w:sz w:val="24"/>
                <w:szCs w:val="24"/>
              </w:rPr>
              <w:t>panta vienpadsmitā daļa</w:t>
            </w:r>
            <w:r w:rsidRPr="00B0798B">
              <w:rPr>
                <w:rFonts w:ascii="Times New Roman" w:hAnsi="Times New Roman" w:cs="Times New Roman"/>
                <w:sz w:val="24"/>
                <w:szCs w:val="24"/>
              </w:rPr>
              <w:t>);</w:t>
            </w:r>
          </w:p>
          <w:p w14:paraId="6CE5141A" w14:textId="77777777" w:rsidR="000D3589" w:rsidRPr="00B0798B" w:rsidRDefault="000D3589" w:rsidP="00B22786">
            <w:pPr>
              <w:spacing w:after="0" w:line="240" w:lineRule="auto"/>
              <w:ind w:firstLine="249"/>
              <w:jc w:val="both"/>
              <w:rPr>
                <w:rFonts w:ascii="Times New Roman" w:hAnsi="Times New Roman" w:cs="Times New Roman"/>
                <w:sz w:val="24"/>
                <w:szCs w:val="24"/>
              </w:rPr>
            </w:pPr>
            <w:r w:rsidRPr="00B0798B">
              <w:rPr>
                <w:rFonts w:ascii="Times New Roman" w:hAnsi="Times New Roman" w:cs="Times New Roman"/>
                <w:sz w:val="24"/>
                <w:szCs w:val="24"/>
              </w:rPr>
              <w:t>4)</w:t>
            </w:r>
            <w:r w:rsidR="002215BD" w:rsidRPr="00B0798B">
              <w:rPr>
                <w:rFonts w:ascii="Times New Roman" w:hAnsi="Times New Roman" w:cs="Times New Roman"/>
                <w:sz w:val="24"/>
                <w:szCs w:val="24"/>
              </w:rPr>
              <w:t> </w:t>
            </w:r>
            <w:r w:rsidR="00E12711" w:rsidRPr="00B0798B">
              <w:rPr>
                <w:rFonts w:ascii="Times New Roman" w:hAnsi="Times New Roman" w:cs="Times New Roman"/>
                <w:sz w:val="24"/>
                <w:szCs w:val="24"/>
              </w:rPr>
              <w:t>notiesātajiem, kas izcieš sodu audzināšanas iestādē nepilngadīgajiem (Kodeksa 50.</w:t>
            </w:r>
            <w:r w:rsidR="00E12711" w:rsidRPr="00B0798B">
              <w:rPr>
                <w:rFonts w:ascii="Times New Roman" w:hAnsi="Times New Roman" w:cs="Times New Roman"/>
                <w:sz w:val="24"/>
                <w:szCs w:val="24"/>
                <w:vertAlign w:val="superscript"/>
              </w:rPr>
              <w:t>7</w:t>
            </w:r>
            <w:r w:rsidR="00D2434C" w:rsidRPr="00B0798B">
              <w:rPr>
                <w:rFonts w:ascii="Times New Roman" w:hAnsi="Times New Roman" w:cs="Times New Roman"/>
                <w:sz w:val="24"/>
                <w:szCs w:val="24"/>
                <w:vertAlign w:val="superscript"/>
              </w:rPr>
              <w:t> </w:t>
            </w:r>
            <w:r w:rsidR="00E12711" w:rsidRPr="00B0798B">
              <w:rPr>
                <w:rFonts w:ascii="Times New Roman" w:hAnsi="Times New Roman" w:cs="Times New Roman"/>
                <w:sz w:val="24"/>
                <w:szCs w:val="24"/>
              </w:rPr>
              <w:t>panta sestās daļas 6.</w:t>
            </w:r>
            <w:r w:rsidR="00D2434C" w:rsidRPr="00B0798B">
              <w:rPr>
                <w:rFonts w:ascii="Times New Roman" w:hAnsi="Times New Roman" w:cs="Times New Roman"/>
                <w:sz w:val="24"/>
                <w:szCs w:val="24"/>
              </w:rPr>
              <w:t> </w:t>
            </w:r>
            <w:r w:rsidR="00E12711" w:rsidRPr="00B0798B">
              <w:rPr>
                <w:rFonts w:ascii="Times New Roman" w:hAnsi="Times New Roman" w:cs="Times New Roman"/>
                <w:sz w:val="24"/>
                <w:szCs w:val="24"/>
              </w:rPr>
              <w:t>punkt</w:t>
            </w:r>
            <w:r w:rsidR="00C00B5C" w:rsidRPr="00B0798B">
              <w:rPr>
                <w:rFonts w:ascii="Times New Roman" w:hAnsi="Times New Roman" w:cs="Times New Roman"/>
                <w:sz w:val="24"/>
                <w:szCs w:val="24"/>
              </w:rPr>
              <w:t>s</w:t>
            </w:r>
            <w:r w:rsidR="00E12711" w:rsidRPr="00B0798B">
              <w:rPr>
                <w:rFonts w:ascii="Times New Roman" w:hAnsi="Times New Roman" w:cs="Times New Roman"/>
                <w:sz w:val="24"/>
                <w:szCs w:val="24"/>
              </w:rPr>
              <w:t>);</w:t>
            </w:r>
          </w:p>
          <w:p w14:paraId="2B410E9A" w14:textId="77777777" w:rsidR="00F41DE3" w:rsidRPr="00B0798B" w:rsidRDefault="00E12711" w:rsidP="00B22786">
            <w:pPr>
              <w:spacing w:after="0" w:line="240" w:lineRule="auto"/>
              <w:ind w:firstLine="249"/>
              <w:jc w:val="both"/>
              <w:rPr>
                <w:rFonts w:ascii="Times New Roman" w:hAnsi="Times New Roman" w:cs="Times New Roman"/>
                <w:sz w:val="24"/>
                <w:szCs w:val="24"/>
              </w:rPr>
            </w:pPr>
            <w:r w:rsidRPr="00B0798B">
              <w:rPr>
                <w:rFonts w:ascii="Times New Roman" w:hAnsi="Times New Roman" w:cs="Times New Roman"/>
                <w:sz w:val="24"/>
                <w:szCs w:val="24"/>
              </w:rPr>
              <w:t>5)</w:t>
            </w:r>
            <w:r w:rsidR="002215BD" w:rsidRPr="00B0798B">
              <w:rPr>
                <w:rFonts w:ascii="Times New Roman" w:hAnsi="Times New Roman" w:cs="Times New Roman"/>
                <w:sz w:val="24"/>
                <w:szCs w:val="24"/>
              </w:rPr>
              <w:t> </w:t>
            </w:r>
            <w:r w:rsidRPr="00B0798B">
              <w:rPr>
                <w:rFonts w:ascii="Times New Roman" w:hAnsi="Times New Roman" w:cs="Times New Roman"/>
                <w:sz w:val="24"/>
                <w:szCs w:val="24"/>
              </w:rPr>
              <w:t>notiesātajiem, kuri ir iesaistīti atkarību mazināšanas programmā, tiesības veikt videozvanu var tikt piemērota kā pamudinājums (Kodeksa 68.</w:t>
            </w:r>
            <w:r w:rsidR="00D2434C" w:rsidRPr="00B0798B">
              <w:rPr>
                <w:rFonts w:ascii="Times New Roman" w:hAnsi="Times New Roman" w:cs="Times New Roman"/>
                <w:sz w:val="24"/>
                <w:szCs w:val="24"/>
              </w:rPr>
              <w:t> </w:t>
            </w:r>
            <w:r w:rsidRPr="00B0798B">
              <w:rPr>
                <w:rFonts w:ascii="Times New Roman" w:hAnsi="Times New Roman" w:cs="Times New Roman"/>
                <w:sz w:val="24"/>
                <w:szCs w:val="24"/>
              </w:rPr>
              <w:t>panta pirmās daļas 9.</w:t>
            </w:r>
            <w:r w:rsidR="00D2434C" w:rsidRPr="00B0798B">
              <w:rPr>
                <w:rFonts w:ascii="Times New Roman" w:hAnsi="Times New Roman" w:cs="Times New Roman"/>
                <w:sz w:val="24"/>
                <w:szCs w:val="24"/>
              </w:rPr>
              <w:t> </w:t>
            </w:r>
            <w:r w:rsidRPr="00B0798B">
              <w:rPr>
                <w:rFonts w:ascii="Times New Roman" w:hAnsi="Times New Roman" w:cs="Times New Roman"/>
                <w:sz w:val="24"/>
                <w:szCs w:val="24"/>
              </w:rPr>
              <w:t>punkts).</w:t>
            </w:r>
          </w:p>
          <w:p w14:paraId="79D9E5CF" w14:textId="77777777" w:rsidR="00B0798B" w:rsidRDefault="00F41DE3" w:rsidP="00B0798B">
            <w:pPr>
              <w:spacing w:after="0" w:line="240" w:lineRule="auto"/>
              <w:ind w:firstLine="720"/>
              <w:jc w:val="both"/>
              <w:rPr>
                <w:rFonts w:ascii="Times New Roman" w:hAnsi="Times New Roman" w:cs="Times New Roman"/>
                <w:sz w:val="24"/>
                <w:szCs w:val="24"/>
              </w:rPr>
            </w:pPr>
            <w:r w:rsidRPr="00B0798B">
              <w:rPr>
                <w:rFonts w:ascii="Times New Roman" w:hAnsi="Times New Roman" w:cs="Times New Roman"/>
                <w:sz w:val="24"/>
                <w:szCs w:val="24"/>
              </w:rPr>
              <w:t xml:space="preserve">Līdz ar to </w:t>
            </w:r>
            <w:r w:rsidR="005A1798" w:rsidRPr="00B0798B">
              <w:rPr>
                <w:rFonts w:ascii="Times New Roman" w:hAnsi="Times New Roman" w:cs="Times New Roman"/>
                <w:sz w:val="24"/>
                <w:szCs w:val="24"/>
              </w:rPr>
              <w:t xml:space="preserve">šobrīd Kodekss </w:t>
            </w:r>
            <w:r w:rsidRPr="00B0798B">
              <w:rPr>
                <w:rFonts w:ascii="Times New Roman" w:hAnsi="Times New Roman" w:cs="Times New Roman"/>
                <w:sz w:val="24"/>
                <w:szCs w:val="24"/>
              </w:rPr>
              <w:t xml:space="preserve">vājdzirdīgajiem un nedzirdīgajiem notiesātajiem neparedz tiesības uz videozvanu. </w:t>
            </w:r>
            <w:r w:rsidR="00C00B5C" w:rsidRPr="00B0798B">
              <w:rPr>
                <w:rFonts w:ascii="Times New Roman" w:hAnsi="Times New Roman" w:cs="Times New Roman"/>
                <w:sz w:val="24"/>
                <w:szCs w:val="24"/>
              </w:rPr>
              <w:t xml:space="preserve">Taču, ņemot vērā minēto personu ierobežotās iespējas izmantot telefonsarunas kā saziņas veidu, bija nepieciešams rast risinājumus minēto personu tiesību uz saziņu paplašināšanai. </w:t>
            </w:r>
            <w:r w:rsidR="008644D4" w:rsidRPr="00B0798B">
              <w:rPr>
                <w:rFonts w:ascii="Times New Roman" w:hAnsi="Times New Roman" w:cs="Times New Roman"/>
                <w:sz w:val="24"/>
                <w:szCs w:val="24"/>
              </w:rPr>
              <w:t>P</w:t>
            </w:r>
            <w:r w:rsidR="00713741" w:rsidRPr="00B0798B">
              <w:rPr>
                <w:rFonts w:ascii="Times New Roman" w:hAnsi="Times New Roman" w:cs="Times New Roman"/>
                <w:sz w:val="24"/>
                <w:szCs w:val="24"/>
              </w:rPr>
              <w:t xml:space="preserve">amatojoties uz </w:t>
            </w:r>
            <w:r w:rsidR="0019354F" w:rsidRPr="00B0798B">
              <w:rPr>
                <w:rFonts w:ascii="Times New Roman" w:hAnsi="Times New Roman" w:cs="Times New Roman"/>
                <w:sz w:val="24"/>
                <w:szCs w:val="24"/>
              </w:rPr>
              <w:t>Ieslodzījuma vietu p</w:t>
            </w:r>
            <w:r w:rsidR="00713741" w:rsidRPr="00B0798B">
              <w:rPr>
                <w:rFonts w:ascii="Times New Roman" w:hAnsi="Times New Roman" w:cs="Times New Roman"/>
                <w:sz w:val="24"/>
                <w:szCs w:val="24"/>
              </w:rPr>
              <w:t>ārvaldes</w:t>
            </w:r>
            <w:r w:rsidR="001D6328" w:rsidRPr="00B0798B">
              <w:rPr>
                <w:rFonts w:ascii="Times New Roman" w:hAnsi="Times New Roman" w:cs="Times New Roman"/>
                <w:sz w:val="24"/>
                <w:szCs w:val="24"/>
              </w:rPr>
              <w:t xml:space="preserve"> (turpmāk – Pārvalde)</w:t>
            </w:r>
            <w:r w:rsidR="00713741" w:rsidRPr="00B0798B">
              <w:rPr>
                <w:rFonts w:ascii="Times New Roman" w:hAnsi="Times New Roman" w:cs="Times New Roman"/>
                <w:sz w:val="24"/>
                <w:szCs w:val="24"/>
              </w:rPr>
              <w:t xml:space="preserve"> priekšnieka 2017.</w:t>
            </w:r>
            <w:r w:rsidR="005E34B7" w:rsidRPr="00B0798B">
              <w:rPr>
                <w:rFonts w:ascii="Times New Roman" w:hAnsi="Times New Roman" w:cs="Times New Roman"/>
                <w:sz w:val="24"/>
                <w:szCs w:val="24"/>
              </w:rPr>
              <w:t> </w:t>
            </w:r>
            <w:r w:rsidR="00713741" w:rsidRPr="00B0798B">
              <w:rPr>
                <w:rFonts w:ascii="Times New Roman" w:hAnsi="Times New Roman" w:cs="Times New Roman"/>
                <w:sz w:val="24"/>
                <w:szCs w:val="24"/>
              </w:rPr>
              <w:t>gada 19.</w:t>
            </w:r>
            <w:r w:rsidR="005E34B7" w:rsidRPr="00B0798B">
              <w:rPr>
                <w:rFonts w:ascii="Times New Roman" w:hAnsi="Times New Roman" w:cs="Times New Roman"/>
                <w:sz w:val="24"/>
                <w:szCs w:val="24"/>
              </w:rPr>
              <w:t> </w:t>
            </w:r>
            <w:r w:rsidR="00713741" w:rsidRPr="00B0798B">
              <w:rPr>
                <w:rFonts w:ascii="Times New Roman" w:hAnsi="Times New Roman" w:cs="Times New Roman"/>
                <w:sz w:val="24"/>
                <w:szCs w:val="24"/>
              </w:rPr>
              <w:t>oktobra rīkojumu Nr.</w:t>
            </w:r>
            <w:r w:rsidR="005E34B7" w:rsidRPr="00B0798B">
              <w:rPr>
                <w:rFonts w:ascii="Times New Roman" w:hAnsi="Times New Roman" w:cs="Times New Roman"/>
                <w:sz w:val="24"/>
                <w:szCs w:val="24"/>
              </w:rPr>
              <w:t> </w:t>
            </w:r>
            <w:r w:rsidR="00713741" w:rsidRPr="00B0798B">
              <w:rPr>
                <w:rFonts w:ascii="Times New Roman" w:hAnsi="Times New Roman" w:cs="Times New Roman"/>
                <w:sz w:val="24"/>
                <w:szCs w:val="24"/>
              </w:rPr>
              <w:t>235 "Par pilotprojekta īstenošanu" ieslodzījuma vietās no 2017.</w:t>
            </w:r>
            <w:r w:rsidR="005E34B7" w:rsidRPr="00B0798B">
              <w:rPr>
                <w:rFonts w:ascii="Times New Roman" w:hAnsi="Times New Roman" w:cs="Times New Roman"/>
                <w:sz w:val="24"/>
                <w:szCs w:val="24"/>
              </w:rPr>
              <w:t> </w:t>
            </w:r>
            <w:r w:rsidR="00713741" w:rsidRPr="00B0798B">
              <w:rPr>
                <w:rFonts w:ascii="Times New Roman" w:hAnsi="Times New Roman" w:cs="Times New Roman"/>
                <w:sz w:val="24"/>
                <w:szCs w:val="24"/>
              </w:rPr>
              <w:t>gada 1.</w:t>
            </w:r>
            <w:r w:rsidR="005E34B7" w:rsidRPr="00B0798B">
              <w:rPr>
                <w:rFonts w:ascii="Times New Roman" w:hAnsi="Times New Roman" w:cs="Times New Roman"/>
                <w:sz w:val="24"/>
                <w:szCs w:val="24"/>
              </w:rPr>
              <w:t> </w:t>
            </w:r>
            <w:r w:rsidR="00713741" w:rsidRPr="00B0798B">
              <w:rPr>
                <w:rFonts w:ascii="Times New Roman" w:hAnsi="Times New Roman" w:cs="Times New Roman"/>
                <w:sz w:val="24"/>
                <w:szCs w:val="24"/>
              </w:rPr>
              <w:t>novembra līdz 2018.</w:t>
            </w:r>
            <w:r w:rsidR="005E34B7" w:rsidRPr="00B0798B">
              <w:rPr>
                <w:rFonts w:ascii="Times New Roman" w:hAnsi="Times New Roman" w:cs="Times New Roman"/>
                <w:sz w:val="24"/>
                <w:szCs w:val="24"/>
              </w:rPr>
              <w:t> </w:t>
            </w:r>
            <w:r w:rsidR="00713741" w:rsidRPr="00B0798B">
              <w:rPr>
                <w:rFonts w:ascii="Times New Roman" w:hAnsi="Times New Roman" w:cs="Times New Roman"/>
                <w:sz w:val="24"/>
                <w:szCs w:val="24"/>
              </w:rPr>
              <w:t>gada 31.</w:t>
            </w:r>
            <w:r w:rsidR="005E34B7" w:rsidRPr="00B0798B">
              <w:rPr>
                <w:rFonts w:ascii="Times New Roman" w:hAnsi="Times New Roman" w:cs="Times New Roman"/>
                <w:sz w:val="24"/>
                <w:szCs w:val="24"/>
              </w:rPr>
              <w:t> </w:t>
            </w:r>
            <w:r w:rsidR="00713741" w:rsidRPr="00B0798B">
              <w:rPr>
                <w:rFonts w:ascii="Times New Roman" w:hAnsi="Times New Roman" w:cs="Times New Roman"/>
                <w:sz w:val="24"/>
                <w:szCs w:val="24"/>
              </w:rPr>
              <w:t>oktobrim tika īstenots pilotprojekts, kura ietv</w:t>
            </w:r>
            <w:r w:rsidR="00AC104E" w:rsidRPr="00B0798B">
              <w:rPr>
                <w:rFonts w:ascii="Times New Roman" w:hAnsi="Times New Roman" w:cs="Times New Roman"/>
                <w:sz w:val="24"/>
                <w:szCs w:val="24"/>
              </w:rPr>
              <w:t>a</w:t>
            </w:r>
            <w:r w:rsidR="00713741" w:rsidRPr="00B0798B">
              <w:rPr>
                <w:rFonts w:ascii="Times New Roman" w:hAnsi="Times New Roman" w:cs="Times New Roman"/>
                <w:sz w:val="24"/>
                <w:szCs w:val="24"/>
              </w:rPr>
              <w:t xml:space="preserve">ros papildus Kodeksā un Apcietinājumā </w:t>
            </w:r>
            <w:r w:rsidR="00713741" w:rsidRPr="00B0798B">
              <w:rPr>
                <w:rFonts w:ascii="Times New Roman" w:hAnsi="Times New Roman" w:cs="Times New Roman"/>
                <w:sz w:val="24"/>
                <w:szCs w:val="24"/>
              </w:rPr>
              <w:lastRenderedPageBreak/>
              <w:t>turēšanas kārtības likumā (turpmāk - Likums) noteiktajām tiesībām tika nodrošināta videozvanu veikšana (izmantojot "</w:t>
            </w:r>
            <w:proofErr w:type="spellStart"/>
            <w:r w:rsidR="00713741" w:rsidRPr="00B0798B">
              <w:rPr>
                <w:rFonts w:ascii="Times New Roman" w:hAnsi="Times New Roman" w:cs="Times New Roman"/>
                <w:sz w:val="24"/>
                <w:szCs w:val="24"/>
              </w:rPr>
              <w:t>S</w:t>
            </w:r>
            <w:r w:rsidR="00BC2158" w:rsidRPr="00B0798B">
              <w:rPr>
                <w:rFonts w:ascii="Times New Roman" w:hAnsi="Times New Roman" w:cs="Times New Roman"/>
                <w:sz w:val="24"/>
                <w:szCs w:val="24"/>
              </w:rPr>
              <w:t>ky</w:t>
            </w:r>
            <w:r w:rsidR="00713741" w:rsidRPr="00B0798B">
              <w:rPr>
                <w:rFonts w:ascii="Times New Roman" w:hAnsi="Times New Roman" w:cs="Times New Roman"/>
                <w:sz w:val="24"/>
                <w:szCs w:val="24"/>
              </w:rPr>
              <w:t>pe</w:t>
            </w:r>
            <w:proofErr w:type="spellEnd"/>
            <w:r w:rsidR="00713741" w:rsidRPr="00B0798B">
              <w:rPr>
                <w:rFonts w:ascii="Times New Roman" w:hAnsi="Times New Roman" w:cs="Times New Roman"/>
                <w:sz w:val="24"/>
                <w:szCs w:val="24"/>
              </w:rPr>
              <w:t xml:space="preserve">" programmatūru) </w:t>
            </w:r>
            <w:r w:rsidR="00BC2158" w:rsidRPr="00B0798B">
              <w:rPr>
                <w:rFonts w:ascii="Times New Roman" w:hAnsi="Times New Roman" w:cs="Times New Roman"/>
                <w:sz w:val="24"/>
                <w:szCs w:val="24"/>
              </w:rPr>
              <w:t>vājdzirdīgajām un nedzirdīgajām ieslodzītajām personām, kuru diagnozi noteicis ārsts. Izvērtējot pilotprojekta ietvaros saņemto informāciju, tika secināts, ka pilotprojekts veicināja sociāli lietderīgu saikņu saglabāšanu un atjaunošanu vājdzirdīgām un nedzirdīgām ieslodzītajām personām.</w:t>
            </w:r>
            <w:r w:rsidR="00EC0A0C" w:rsidRPr="00B0798B">
              <w:rPr>
                <w:rFonts w:ascii="Times New Roman" w:hAnsi="Times New Roman" w:cs="Times New Roman"/>
                <w:sz w:val="24"/>
                <w:szCs w:val="24"/>
              </w:rPr>
              <w:t xml:space="preserve"> </w:t>
            </w:r>
          </w:p>
          <w:p w14:paraId="37523B6C" w14:textId="77777777" w:rsidR="00B0798B" w:rsidRPr="00414AA6" w:rsidRDefault="00EC0A0C" w:rsidP="00B0798B">
            <w:pPr>
              <w:spacing w:after="0" w:line="240" w:lineRule="auto"/>
              <w:ind w:firstLine="720"/>
              <w:jc w:val="both"/>
              <w:rPr>
                <w:rFonts w:ascii="Times New Roman" w:hAnsi="Times New Roman" w:cs="Times New Roman"/>
                <w:sz w:val="24"/>
                <w:szCs w:val="24"/>
              </w:rPr>
            </w:pPr>
            <w:r w:rsidRPr="00414AA6">
              <w:rPr>
                <w:rFonts w:ascii="Times New Roman" w:hAnsi="Times New Roman" w:cs="Times New Roman"/>
                <w:sz w:val="24"/>
                <w:szCs w:val="24"/>
              </w:rPr>
              <w:t>Ņemot vērā minēto,</w:t>
            </w:r>
            <w:r w:rsidR="00740585" w:rsidRPr="00414AA6">
              <w:rPr>
                <w:rFonts w:ascii="Times New Roman" w:hAnsi="Times New Roman" w:cs="Times New Roman"/>
                <w:sz w:val="24"/>
                <w:szCs w:val="24"/>
              </w:rPr>
              <w:t xml:space="preserve"> kā arī to, ka nedzirdīgajiem un vājdzirdīgajiem notiesātajiem </w:t>
            </w:r>
            <w:proofErr w:type="spellStart"/>
            <w:r w:rsidR="00740585" w:rsidRPr="00414AA6">
              <w:rPr>
                <w:rFonts w:ascii="Times New Roman" w:hAnsi="Times New Roman" w:cs="Times New Roman"/>
                <w:sz w:val="24"/>
                <w:szCs w:val="24"/>
              </w:rPr>
              <w:t>videosaziņa</w:t>
            </w:r>
            <w:proofErr w:type="spellEnd"/>
            <w:r w:rsidR="00740585" w:rsidRPr="00414AA6">
              <w:rPr>
                <w:rFonts w:ascii="Times New Roman" w:hAnsi="Times New Roman" w:cs="Times New Roman"/>
                <w:sz w:val="24"/>
                <w:szCs w:val="24"/>
              </w:rPr>
              <w:t xml:space="preserve"> ir telefonsarunu alternatīva, jo minētajiem notiesātajiem invaliditātes dēļ nav iespējams pilnvērtīgi īstenot tiesības uz telefonsarunu,</w:t>
            </w:r>
            <w:r w:rsidRPr="00414AA6">
              <w:rPr>
                <w:rFonts w:ascii="Times New Roman" w:hAnsi="Times New Roman" w:cs="Times New Roman"/>
                <w:sz w:val="24"/>
                <w:szCs w:val="24"/>
              </w:rPr>
              <w:t xml:space="preserve"> projekts paredz noteikt, ka </w:t>
            </w:r>
            <w:r w:rsidR="00B0798B" w:rsidRPr="00414AA6">
              <w:rPr>
                <w:rFonts w:ascii="Times New Roman" w:hAnsi="Times New Roman" w:cs="Times New Roman"/>
                <w:sz w:val="24"/>
                <w:szCs w:val="24"/>
              </w:rPr>
              <w:t xml:space="preserve">papildus Kodeksā </w:t>
            </w:r>
            <w:r w:rsidR="004C76FE" w:rsidRPr="00414AA6">
              <w:rPr>
                <w:rFonts w:ascii="Times New Roman" w:hAnsi="Times New Roman" w:cs="Times New Roman"/>
                <w:sz w:val="24"/>
                <w:szCs w:val="24"/>
              </w:rPr>
              <w:t>noteiktajām</w:t>
            </w:r>
            <w:r w:rsidR="00B0798B" w:rsidRPr="00414AA6">
              <w:rPr>
                <w:rFonts w:ascii="Times New Roman" w:hAnsi="Times New Roman" w:cs="Times New Roman"/>
                <w:sz w:val="24"/>
                <w:szCs w:val="24"/>
              </w:rPr>
              <w:t xml:space="preserve"> tiesībām vājdzirdīgajiem un nedzirdīgajiem notiesātajiem slēgtajā cietumā, izņemot uz mūžu notiesātās personas, ir tiesības izmantot videosaziņas iespēju saziņai ar radiniekiem, laulāto un citām personām bez brīvības atņemšanas iestādes pārstāvja klātbūtnes</w:t>
            </w:r>
            <w:r w:rsidR="00740585" w:rsidRPr="00414AA6">
              <w:rPr>
                <w:rFonts w:ascii="Times New Roman" w:hAnsi="Times New Roman" w:cs="Times New Roman"/>
                <w:sz w:val="24"/>
                <w:szCs w:val="24"/>
              </w:rPr>
              <w:t xml:space="preserve"> atbilstoši tiesību uz telefonsarunām apjomam slēgtajā cietumā</w:t>
            </w:r>
            <w:r w:rsidR="00361CC4" w:rsidRPr="00414AA6">
              <w:rPr>
                <w:rFonts w:ascii="Times New Roman" w:hAnsi="Times New Roman" w:cs="Times New Roman"/>
                <w:sz w:val="24"/>
                <w:szCs w:val="24"/>
              </w:rPr>
              <w:t>, proti</w:t>
            </w:r>
            <w:r w:rsidR="00740585" w:rsidRPr="00414AA6">
              <w:rPr>
                <w:rFonts w:ascii="Times New Roman" w:hAnsi="Times New Roman" w:cs="Times New Roman"/>
                <w:sz w:val="24"/>
                <w:szCs w:val="24"/>
              </w:rPr>
              <w:t>:</w:t>
            </w:r>
          </w:p>
          <w:p w14:paraId="68BE7693" w14:textId="77777777" w:rsidR="00B0798B" w:rsidRPr="00414AA6" w:rsidRDefault="00B0798B" w:rsidP="00B0798B">
            <w:pPr>
              <w:spacing w:after="0" w:line="240" w:lineRule="auto"/>
              <w:ind w:firstLine="720"/>
              <w:jc w:val="both"/>
              <w:rPr>
                <w:rFonts w:ascii="Times New Roman" w:hAnsi="Times New Roman" w:cs="Times New Roman"/>
                <w:sz w:val="24"/>
                <w:szCs w:val="24"/>
              </w:rPr>
            </w:pPr>
            <w:r w:rsidRPr="00414AA6">
              <w:rPr>
                <w:rFonts w:ascii="Times New Roman" w:hAnsi="Times New Roman" w:cs="Times New Roman"/>
                <w:sz w:val="24"/>
                <w:szCs w:val="24"/>
              </w:rPr>
              <w:t xml:space="preserve">1) soda izciešanas režīma augstākajā pakāpē – </w:t>
            </w:r>
            <w:proofErr w:type="spellStart"/>
            <w:r w:rsidRPr="00414AA6">
              <w:rPr>
                <w:rFonts w:ascii="Times New Roman" w:hAnsi="Times New Roman" w:cs="Times New Roman"/>
                <w:sz w:val="24"/>
                <w:szCs w:val="24"/>
              </w:rPr>
              <w:t>videosaziņu</w:t>
            </w:r>
            <w:proofErr w:type="spellEnd"/>
            <w:r w:rsidRPr="00414AA6">
              <w:rPr>
                <w:rFonts w:ascii="Times New Roman" w:hAnsi="Times New Roman" w:cs="Times New Roman"/>
                <w:sz w:val="24"/>
                <w:szCs w:val="24"/>
              </w:rPr>
              <w:t xml:space="preserve"> uz laiku līdz 30 minūtēm trīs reizes mēnesī;</w:t>
            </w:r>
          </w:p>
          <w:p w14:paraId="6DD7C529" w14:textId="77777777" w:rsidR="00B0798B" w:rsidRPr="00414AA6" w:rsidRDefault="00B0798B" w:rsidP="00B0798B">
            <w:pPr>
              <w:spacing w:after="0" w:line="240" w:lineRule="auto"/>
              <w:ind w:firstLine="720"/>
              <w:jc w:val="both"/>
              <w:rPr>
                <w:rFonts w:ascii="Times New Roman" w:hAnsi="Times New Roman" w:cs="Times New Roman"/>
                <w:sz w:val="24"/>
                <w:szCs w:val="24"/>
              </w:rPr>
            </w:pPr>
            <w:r w:rsidRPr="00414AA6">
              <w:rPr>
                <w:rFonts w:ascii="Times New Roman" w:hAnsi="Times New Roman" w:cs="Times New Roman"/>
                <w:sz w:val="24"/>
                <w:szCs w:val="24"/>
              </w:rPr>
              <w:t xml:space="preserve">2) soda izciešanas režīma vidējā pakāpē – </w:t>
            </w:r>
            <w:proofErr w:type="spellStart"/>
            <w:r w:rsidRPr="00414AA6">
              <w:rPr>
                <w:rFonts w:ascii="Times New Roman" w:hAnsi="Times New Roman" w:cs="Times New Roman"/>
                <w:sz w:val="24"/>
                <w:szCs w:val="24"/>
              </w:rPr>
              <w:t>videosaziņu</w:t>
            </w:r>
            <w:proofErr w:type="spellEnd"/>
            <w:r w:rsidRPr="00414AA6">
              <w:rPr>
                <w:rFonts w:ascii="Times New Roman" w:hAnsi="Times New Roman" w:cs="Times New Roman"/>
                <w:sz w:val="24"/>
                <w:szCs w:val="24"/>
              </w:rPr>
              <w:t xml:space="preserve"> uz laiku līdz 30 minūtēm divas reizes mēnesī;</w:t>
            </w:r>
          </w:p>
          <w:p w14:paraId="09B394FB" w14:textId="77777777" w:rsidR="00B0798B" w:rsidRPr="00414AA6" w:rsidRDefault="00B0798B" w:rsidP="00B0798B">
            <w:pPr>
              <w:spacing w:after="0" w:line="240" w:lineRule="auto"/>
              <w:ind w:firstLine="720"/>
              <w:jc w:val="both"/>
              <w:rPr>
                <w:rFonts w:ascii="Times New Roman" w:hAnsi="Times New Roman" w:cs="Times New Roman"/>
                <w:sz w:val="24"/>
                <w:szCs w:val="24"/>
              </w:rPr>
            </w:pPr>
            <w:r w:rsidRPr="00414AA6">
              <w:rPr>
                <w:rFonts w:ascii="Times New Roman" w:hAnsi="Times New Roman" w:cs="Times New Roman"/>
                <w:sz w:val="24"/>
                <w:szCs w:val="24"/>
              </w:rPr>
              <w:t xml:space="preserve">3) soda izciešanas režīma zemākajā pakāpē – </w:t>
            </w:r>
            <w:proofErr w:type="spellStart"/>
            <w:r w:rsidRPr="00414AA6">
              <w:rPr>
                <w:rFonts w:ascii="Times New Roman" w:hAnsi="Times New Roman" w:cs="Times New Roman"/>
                <w:sz w:val="24"/>
                <w:szCs w:val="24"/>
              </w:rPr>
              <w:t>videosaziņu</w:t>
            </w:r>
            <w:proofErr w:type="spellEnd"/>
            <w:r w:rsidRPr="00414AA6">
              <w:rPr>
                <w:rFonts w:ascii="Times New Roman" w:hAnsi="Times New Roman" w:cs="Times New Roman"/>
                <w:sz w:val="24"/>
                <w:szCs w:val="24"/>
              </w:rPr>
              <w:t xml:space="preserve"> uz laiku līdz 30 minūtēm vienu reizi mēnesī.</w:t>
            </w:r>
          </w:p>
          <w:p w14:paraId="496727FE" w14:textId="77777777" w:rsidR="00161008" w:rsidRDefault="00E940DE" w:rsidP="00B0798B">
            <w:pPr>
              <w:spacing w:after="0" w:line="240" w:lineRule="auto"/>
              <w:ind w:firstLine="720"/>
              <w:jc w:val="both"/>
              <w:rPr>
                <w:rFonts w:ascii="Times New Roman" w:hAnsi="Times New Roman" w:cs="Times New Roman"/>
                <w:sz w:val="24"/>
                <w:szCs w:val="24"/>
              </w:rPr>
            </w:pPr>
            <w:r w:rsidRPr="00B0798B">
              <w:rPr>
                <w:rFonts w:ascii="Times New Roman" w:hAnsi="Times New Roman" w:cs="Times New Roman"/>
                <w:sz w:val="24"/>
                <w:szCs w:val="24"/>
              </w:rPr>
              <w:t>Vienlaikus projekts paredz noteikt, ka vājdzirdīgajiem un nedzirdīgajiem notiesātajiem</w:t>
            </w:r>
            <w:r w:rsidR="00071BE3" w:rsidRPr="00B0798B">
              <w:rPr>
                <w:rFonts w:ascii="Times New Roman" w:hAnsi="Times New Roman" w:cs="Times New Roman"/>
                <w:sz w:val="24"/>
                <w:szCs w:val="24"/>
              </w:rPr>
              <w:t xml:space="preserve"> daļēji slēgtajā cietumā un</w:t>
            </w:r>
            <w:r w:rsidRPr="00B0798B">
              <w:rPr>
                <w:rFonts w:ascii="Times New Roman" w:hAnsi="Times New Roman" w:cs="Times New Roman"/>
                <w:sz w:val="24"/>
                <w:szCs w:val="24"/>
              </w:rPr>
              <w:t xml:space="preserve"> audzināšanas iestādē nepilngadīgajiem ir tiesības izmantot videosaziņas iespēju bez to skaita ierobežojuma uz laiku līdz 30 minūtēm saziņai ar radiniekiem, laulāto un citām personām bez brīvības atņemšanas iestādes pārstāvja klātbūtnes.</w:t>
            </w:r>
            <w:r w:rsidR="00BC0310" w:rsidRPr="00B0798B">
              <w:rPr>
                <w:rFonts w:ascii="Times New Roman" w:hAnsi="Times New Roman" w:cs="Times New Roman"/>
                <w:sz w:val="24"/>
                <w:szCs w:val="24"/>
              </w:rPr>
              <w:t xml:space="preserve"> Nedzirdīgajiem un vājdzirdīgajiem notiesātajiem daļēji slēgtajā cietumā un audzināšanas iestādē nepilngadīgajiem tiesības izmantot videosaziņas iespēju bez to skaita ierobežojuma ir noteiktas atbilstoši to tiesību uz telefonsarunām apjomam daļēji slēgtajā cietumā un audzināšanas iestādē nepilngadīgajiem, jo nedzirdīgajiem un vājdzirdīgajiem notiesātajiem </w:t>
            </w:r>
            <w:proofErr w:type="spellStart"/>
            <w:r w:rsidR="00BC0310" w:rsidRPr="00B0798B">
              <w:rPr>
                <w:rFonts w:ascii="Times New Roman" w:hAnsi="Times New Roman" w:cs="Times New Roman"/>
                <w:sz w:val="24"/>
                <w:szCs w:val="24"/>
              </w:rPr>
              <w:t>videosaziņa</w:t>
            </w:r>
            <w:proofErr w:type="spellEnd"/>
            <w:r w:rsidR="00BC0310" w:rsidRPr="00B0798B">
              <w:rPr>
                <w:rFonts w:ascii="Times New Roman" w:hAnsi="Times New Roman" w:cs="Times New Roman"/>
                <w:sz w:val="24"/>
                <w:szCs w:val="24"/>
              </w:rPr>
              <w:t xml:space="preserve"> ir telefonsarunu alternatīva, jo minētajiem notiesātajiem invaliditātes dēļ nav iespējams pilnvērtīgi īstenot tiesības uz telefonsarunu.</w:t>
            </w:r>
            <w:r w:rsidR="00AB62AF" w:rsidRPr="00B0798B">
              <w:rPr>
                <w:rFonts w:ascii="Times New Roman" w:hAnsi="Times New Roman" w:cs="Times New Roman"/>
                <w:sz w:val="24"/>
                <w:szCs w:val="24"/>
              </w:rPr>
              <w:t xml:space="preserve"> </w:t>
            </w:r>
          </w:p>
          <w:p w14:paraId="157607B4" w14:textId="77777777" w:rsidR="00161008" w:rsidRDefault="002C3EE2"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Ņemot vērā, atbilstoši Kodeksa 50.</w:t>
            </w:r>
            <w:r w:rsidRPr="00B0798B">
              <w:rPr>
                <w:rFonts w:ascii="Times New Roman" w:hAnsi="Times New Roman" w:cs="Times New Roman"/>
                <w:sz w:val="24"/>
                <w:szCs w:val="24"/>
                <w:vertAlign w:val="superscript"/>
              </w:rPr>
              <w:t>4</w:t>
            </w:r>
            <w:r w:rsidRPr="00B0798B">
              <w:rPr>
                <w:rFonts w:ascii="Times New Roman" w:hAnsi="Times New Roman" w:cs="Times New Roman"/>
                <w:sz w:val="24"/>
                <w:szCs w:val="24"/>
              </w:rPr>
              <w:t>panta vienpadsmitajā daļā noteiktajam uz mūžu notiesātajām personām jau šobrīd ir paredzētas tiesības izmantot stundu ilgu videosaziņas iespēju vienu, divas vai trīs reizes mēnesī atbilstoši soda izciešanas režīma pakāpei, vājdzirdīga vai nedzirdīga uz mūžu notiesātā gadījumā tiks piemērota</w:t>
            </w:r>
            <w:r w:rsidR="00DC4DE2" w:rsidRPr="00B0798B">
              <w:rPr>
                <w:rFonts w:ascii="Times New Roman" w:hAnsi="Times New Roman" w:cs="Times New Roman"/>
                <w:sz w:val="24"/>
                <w:szCs w:val="24"/>
              </w:rPr>
              <w:t xml:space="preserve"> viņam</w:t>
            </w:r>
            <w:r w:rsidRPr="00B0798B">
              <w:rPr>
                <w:rFonts w:ascii="Times New Roman" w:hAnsi="Times New Roman" w:cs="Times New Roman"/>
                <w:sz w:val="24"/>
                <w:szCs w:val="24"/>
              </w:rPr>
              <w:t xml:space="preserve"> labvēlīgāka norma, proti, Kodeksa 50.</w:t>
            </w:r>
            <w:r w:rsidRPr="00B0798B">
              <w:rPr>
                <w:rFonts w:ascii="Times New Roman" w:hAnsi="Times New Roman" w:cs="Times New Roman"/>
                <w:sz w:val="24"/>
                <w:szCs w:val="24"/>
                <w:vertAlign w:val="superscript"/>
              </w:rPr>
              <w:t>4</w:t>
            </w:r>
            <w:r w:rsidR="002D0D07"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panta vienpadsmitā daļa.</w:t>
            </w:r>
          </w:p>
          <w:p w14:paraId="6C12425B" w14:textId="77777777" w:rsidR="00161008" w:rsidRDefault="00BB7355"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Atbilstoši grozījumi tiks izstrādāti arī Likumā, nosakot, ka arī vājdzirdīgajiem un nedzirdīgajiem apcietinātajiem, ir tiesības divas reizes mēnesī izmantot videosaziņas iespēju uz </w:t>
            </w:r>
            <w:r w:rsidRPr="00B0798B">
              <w:rPr>
                <w:rFonts w:ascii="Times New Roman" w:hAnsi="Times New Roman" w:cs="Times New Roman"/>
                <w:sz w:val="24"/>
                <w:szCs w:val="24"/>
              </w:rPr>
              <w:lastRenderedPageBreak/>
              <w:t>laiku līdz 30 minūtēm saziņai ar radiniekiem, laulāto un citām personām izmeklēšanas cietuma pārstāvja klātbūtnē.</w:t>
            </w:r>
          </w:p>
          <w:p w14:paraId="13887F38" w14:textId="77777777" w:rsidR="00161008" w:rsidRDefault="006B17D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2.</w:t>
            </w:r>
            <w:r w:rsidR="002D0D07" w:rsidRPr="00B0798B">
              <w:rPr>
                <w:rFonts w:ascii="Times New Roman" w:hAnsi="Times New Roman" w:cs="Times New Roman"/>
                <w:sz w:val="24"/>
                <w:szCs w:val="24"/>
              </w:rPr>
              <w:t> </w:t>
            </w:r>
            <w:r w:rsidRPr="00B0798B">
              <w:rPr>
                <w:rFonts w:ascii="Times New Roman" w:hAnsi="Times New Roman" w:cs="Times New Roman"/>
                <w:sz w:val="24"/>
                <w:szCs w:val="24"/>
              </w:rPr>
              <w:t>2019.</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gada 24.</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oktobrī Satversmes tiesa pieņēma spriedumu lietā Nr.</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2018-23-03 "Par Ministru kabineta 2006.</w:t>
            </w:r>
            <w:r w:rsidR="001D3FC7" w:rsidRPr="00B0798B">
              <w:rPr>
                <w:rFonts w:ascii="Times New Roman" w:hAnsi="Times New Roman" w:cs="Times New Roman"/>
                <w:sz w:val="24"/>
                <w:szCs w:val="24"/>
              </w:rPr>
              <w:t> </w:t>
            </w:r>
            <w:r w:rsidRPr="00B0798B">
              <w:rPr>
                <w:rFonts w:ascii="Times New Roman" w:hAnsi="Times New Roman" w:cs="Times New Roman"/>
                <w:sz w:val="24"/>
                <w:szCs w:val="24"/>
              </w:rPr>
              <w:t>gada 30.</w:t>
            </w:r>
            <w:r w:rsidR="001D3FC7" w:rsidRPr="00B0798B">
              <w:rPr>
                <w:rFonts w:ascii="Times New Roman" w:hAnsi="Times New Roman" w:cs="Times New Roman"/>
                <w:sz w:val="24"/>
                <w:szCs w:val="24"/>
              </w:rPr>
              <w:t> </w:t>
            </w:r>
            <w:r w:rsidRPr="00B0798B">
              <w:rPr>
                <w:rFonts w:ascii="Times New Roman" w:hAnsi="Times New Roman" w:cs="Times New Roman"/>
                <w:sz w:val="24"/>
                <w:szCs w:val="24"/>
              </w:rPr>
              <w:t>maija noteikumu Nr.</w:t>
            </w:r>
            <w:r w:rsidR="00F2424E" w:rsidRPr="00B0798B">
              <w:rPr>
                <w:rFonts w:ascii="Times New Roman" w:hAnsi="Times New Roman" w:cs="Times New Roman"/>
                <w:sz w:val="24"/>
                <w:szCs w:val="24"/>
              </w:rPr>
              <w:t> </w:t>
            </w:r>
            <w:r w:rsidRPr="00B0798B">
              <w:rPr>
                <w:rFonts w:ascii="Times New Roman" w:hAnsi="Times New Roman" w:cs="Times New Roman"/>
                <w:sz w:val="24"/>
                <w:szCs w:val="24"/>
              </w:rPr>
              <w:t>423 "Brīvības atņemšanas iestādes iekšējās kārtības noteikumi" 40.</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punkta atbilstību Latvijas Republikas Satversmes 112.</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pantam" un atzina Ministru kabineta 2006.</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gada 30.</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maija noteikumu Nr.</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423 "Brīvības atņemšanas iestādes iekšējās kārtības noteikumi" 40.</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punktu, ciktāl tas neparedz brīvības atņemšanas iestādes administrācijai tiesības lemt par atļauju notiesātajam izmantot palīglīdzekļus studiju turpināšanai augstākā līmeņa izglītības iegūšanai, par neatbilstošu Latvijas Republikas Satversmes 112.</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 xml:space="preserve">pantam. Izpildot minēto Satversmes tiesas spriedumu, nepieciešams Kodeksu papildināt ar jaunu regulējumu ar kārtību, kādā brīvības atņemšanas iestādes priekšnieks izvērtē jautājumu par atļaujas došanu notiesātajam </w:t>
            </w:r>
            <w:r w:rsidR="00387EC9" w:rsidRPr="00B0798B">
              <w:rPr>
                <w:rFonts w:ascii="Times New Roman" w:hAnsi="Times New Roman" w:cs="Times New Roman"/>
                <w:sz w:val="24"/>
                <w:szCs w:val="24"/>
              </w:rPr>
              <w:t xml:space="preserve">saņemt un noteiktu laiku </w:t>
            </w:r>
            <w:r w:rsidRPr="00B0798B">
              <w:rPr>
                <w:rFonts w:ascii="Times New Roman" w:hAnsi="Times New Roman" w:cs="Times New Roman"/>
                <w:sz w:val="24"/>
                <w:szCs w:val="24"/>
              </w:rPr>
              <w:t>izmantot palīglīdzek</w:t>
            </w:r>
            <w:r w:rsidR="007E0844" w:rsidRPr="00B0798B">
              <w:rPr>
                <w:rFonts w:ascii="Times New Roman" w:hAnsi="Times New Roman" w:cs="Times New Roman"/>
                <w:sz w:val="24"/>
                <w:szCs w:val="24"/>
              </w:rPr>
              <w:t>li</w:t>
            </w:r>
            <w:r w:rsidRPr="00B0798B">
              <w:rPr>
                <w:rFonts w:ascii="Times New Roman" w:hAnsi="Times New Roman" w:cs="Times New Roman"/>
                <w:sz w:val="24"/>
                <w:szCs w:val="24"/>
              </w:rPr>
              <w:t xml:space="preserve"> studiju turpināšanai augstākā līmeņa izglītības iegūšanai. Proti, projekts paredz Kodeksu papildināt ar jaunu 47.</w:t>
            </w:r>
            <w:r w:rsidRPr="00B0798B">
              <w:rPr>
                <w:rFonts w:ascii="Times New Roman" w:hAnsi="Times New Roman" w:cs="Times New Roman"/>
                <w:sz w:val="24"/>
                <w:szCs w:val="24"/>
                <w:vertAlign w:val="superscript"/>
              </w:rPr>
              <w:t>2</w:t>
            </w:r>
            <w:r w:rsidR="0081450B"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pantu, nosakot</w:t>
            </w:r>
            <w:r w:rsidR="00071BE3" w:rsidRPr="00B0798B">
              <w:rPr>
                <w:rFonts w:ascii="Times New Roman" w:hAnsi="Times New Roman" w:cs="Times New Roman"/>
                <w:sz w:val="24"/>
                <w:szCs w:val="24"/>
              </w:rPr>
              <w:t>:</w:t>
            </w:r>
          </w:p>
          <w:p w14:paraId="76853905" w14:textId="77777777" w:rsidR="00161008" w:rsidRDefault="00071BE3"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2D0D07" w:rsidRPr="00B0798B">
              <w:rPr>
                <w:rFonts w:ascii="Times New Roman" w:hAnsi="Times New Roman" w:cs="Times New Roman"/>
                <w:sz w:val="24"/>
                <w:szCs w:val="24"/>
              </w:rPr>
              <w:t> </w:t>
            </w:r>
            <w:r w:rsidR="006B17DE" w:rsidRPr="00B0798B">
              <w:rPr>
                <w:rFonts w:ascii="Times New Roman" w:hAnsi="Times New Roman" w:cs="Times New Roman"/>
                <w:sz w:val="24"/>
                <w:szCs w:val="24"/>
              </w:rPr>
              <w:t>kārtību</w:t>
            </w:r>
            <w:r w:rsidRPr="00B0798B">
              <w:rPr>
                <w:rFonts w:ascii="Times New Roman" w:hAnsi="Times New Roman" w:cs="Times New Roman"/>
                <w:sz w:val="24"/>
                <w:szCs w:val="24"/>
              </w:rPr>
              <w:t>,</w:t>
            </w:r>
            <w:r w:rsidR="006B17DE" w:rsidRPr="00B0798B">
              <w:rPr>
                <w:rFonts w:ascii="Times New Roman" w:hAnsi="Times New Roman" w:cs="Times New Roman"/>
                <w:sz w:val="24"/>
                <w:szCs w:val="24"/>
              </w:rPr>
              <w:t xml:space="preserve"> kādā notiesātais iesniedz </w:t>
            </w:r>
            <w:r w:rsidR="00FB601F" w:rsidRPr="00B0798B">
              <w:rPr>
                <w:rFonts w:ascii="Times New Roman" w:hAnsi="Times New Roman" w:cs="Times New Roman"/>
                <w:sz w:val="24"/>
                <w:szCs w:val="24"/>
              </w:rPr>
              <w:t xml:space="preserve">brīvības atņemšanas iestādes priekšniekam </w:t>
            </w:r>
            <w:r w:rsidR="006B17DE" w:rsidRPr="00B0798B">
              <w:rPr>
                <w:rFonts w:ascii="Times New Roman" w:hAnsi="Times New Roman" w:cs="Times New Roman"/>
                <w:sz w:val="24"/>
                <w:szCs w:val="24"/>
              </w:rPr>
              <w:t>iesniegumu</w:t>
            </w:r>
            <w:r w:rsidR="00FB601F" w:rsidRPr="00B0798B">
              <w:rPr>
                <w:rFonts w:ascii="Times New Roman" w:hAnsi="Times New Roman" w:cs="Times New Roman"/>
                <w:sz w:val="24"/>
                <w:szCs w:val="24"/>
              </w:rPr>
              <w:t xml:space="preserve"> ar lūgumu atļaut saņemt un</w:t>
            </w:r>
            <w:r w:rsidR="00D627A8" w:rsidRPr="00B0798B">
              <w:rPr>
                <w:rFonts w:ascii="Times New Roman" w:hAnsi="Times New Roman" w:cs="Times New Roman"/>
                <w:sz w:val="24"/>
                <w:szCs w:val="24"/>
              </w:rPr>
              <w:t xml:space="preserve"> noteiktu laiku</w:t>
            </w:r>
            <w:r w:rsidR="00FB601F" w:rsidRPr="00B0798B">
              <w:rPr>
                <w:rFonts w:ascii="Times New Roman" w:hAnsi="Times New Roman" w:cs="Times New Roman"/>
                <w:sz w:val="24"/>
                <w:szCs w:val="24"/>
              </w:rPr>
              <w:t xml:space="preserve"> izmantot palīglīdzek</w:t>
            </w:r>
            <w:r w:rsidR="007E0844" w:rsidRPr="00B0798B">
              <w:rPr>
                <w:rFonts w:ascii="Times New Roman" w:hAnsi="Times New Roman" w:cs="Times New Roman"/>
                <w:sz w:val="24"/>
                <w:szCs w:val="24"/>
              </w:rPr>
              <w:t>li</w:t>
            </w:r>
            <w:r w:rsidR="00FB601F" w:rsidRPr="00B0798B">
              <w:rPr>
                <w:rFonts w:ascii="Times New Roman" w:hAnsi="Times New Roman" w:cs="Times New Roman"/>
                <w:sz w:val="24"/>
                <w:szCs w:val="24"/>
              </w:rPr>
              <w:t xml:space="preserve"> </w:t>
            </w:r>
            <w:r w:rsidR="00D627A8" w:rsidRPr="00B0798B">
              <w:rPr>
                <w:rFonts w:ascii="Times New Roman" w:hAnsi="Times New Roman" w:cs="Times New Roman"/>
                <w:sz w:val="24"/>
                <w:szCs w:val="24"/>
              </w:rPr>
              <w:t>bakalaura darba, maģistra darba vai promocijas darba izstrādei</w:t>
            </w:r>
            <w:r w:rsidR="00FB601F" w:rsidRPr="00B0798B">
              <w:rPr>
                <w:rFonts w:ascii="Times New Roman" w:hAnsi="Times New Roman" w:cs="Times New Roman"/>
                <w:sz w:val="24"/>
                <w:szCs w:val="24"/>
              </w:rPr>
              <w:t xml:space="preserve"> augstākās izglītības iegūšanai</w:t>
            </w:r>
            <w:r w:rsidR="00D627A8" w:rsidRPr="00B0798B">
              <w:rPr>
                <w:rFonts w:ascii="Times New Roman" w:hAnsi="Times New Roman" w:cs="Times New Roman"/>
                <w:sz w:val="24"/>
                <w:szCs w:val="24"/>
              </w:rPr>
              <w:t xml:space="preserve"> akreditētā augstskolā</w:t>
            </w:r>
            <w:r w:rsidRPr="00B0798B">
              <w:rPr>
                <w:rFonts w:ascii="Times New Roman" w:hAnsi="Times New Roman" w:cs="Times New Roman"/>
                <w:sz w:val="24"/>
                <w:szCs w:val="24"/>
              </w:rPr>
              <w:t>;</w:t>
            </w:r>
          </w:p>
          <w:p w14:paraId="6FE95F10" w14:textId="77777777" w:rsidR="00161008" w:rsidRDefault="00071BE3"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2)</w:t>
            </w:r>
            <w:r w:rsidR="002D0D07" w:rsidRPr="00B0798B">
              <w:rPr>
                <w:rFonts w:ascii="Times New Roman" w:hAnsi="Times New Roman" w:cs="Times New Roman"/>
                <w:sz w:val="24"/>
                <w:szCs w:val="24"/>
              </w:rPr>
              <w:t> </w:t>
            </w:r>
            <w:r w:rsidR="006B17DE" w:rsidRPr="00B0798B">
              <w:rPr>
                <w:rFonts w:ascii="Times New Roman" w:hAnsi="Times New Roman" w:cs="Times New Roman"/>
                <w:sz w:val="24"/>
                <w:szCs w:val="24"/>
              </w:rPr>
              <w:t xml:space="preserve">informāciju, kas jānorāda </w:t>
            </w:r>
            <w:r w:rsidR="00FB601F" w:rsidRPr="00B0798B">
              <w:rPr>
                <w:rFonts w:ascii="Times New Roman" w:hAnsi="Times New Roman" w:cs="Times New Roman"/>
                <w:sz w:val="24"/>
                <w:szCs w:val="24"/>
              </w:rPr>
              <w:t xml:space="preserve">minētajā </w:t>
            </w:r>
            <w:r w:rsidR="006B17DE" w:rsidRPr="00B0798B">
              <w:rPr>
                <w:rFonts w:ascii="Times New Roman" w:hAnsi="Times New Roman" w:cs="Times New Roman"/>
                <w:sz w:val="24"/>
                <w:szCs w:val="24"/>
              </w:rPr>
              <w:t>iesniegumā</w:t>
            </w:r>
            <w:r w:rsidRPr="00B0798B">
              <w:rPr>
                <w:rFonts w:ascii="Times New Roman" w:hAnsi="Times New Roman" w:cs="Times New Roman"/>
                <w:sz w:val="24"/>
                <w:szCs w:val="24"/>
              </w:rPr>
              <w:t>;</w:t>
            </w:r>
          </w:p>
          <w:p w14:paraId="66F0D887" w14:textId="77777777" w:rsidR="00161008" w:rsidRDefault="00071BE3"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3)</w:t>
            </w:r>
            <w:r w:rsidR="002D0D07" w:rsidRPr="00B0798B">
              <w:rPr>
                <w:rFonts w:ascii="Times New Roman" w:hAnsi="Times New Roman" w:cs="Times New Roman"/>
                <w:sz w:val="24"/>
                <w:szCs w:val="24"/>
              </w:rPr>
              <w:t> </w:t>
            </w:r>
            <w:r w:rsidR="00FB601F" w:rsidRPr="00B0798B">
              <w:rPr>
                <w:rFonts w:ascii="Times New Roman" w:hAnsi="Times New Roman" w:cs="Times New Roman"/>
                <w:sz w:val="24"/>
                <w:szCs w:val="24"/>
              </w:rPr>
              <w:t>apstākļus</w:t>
            </w:r>
            <w:r w:rsidR="006B17DE" w:rsidRPr="00B0798B">
              <w:rPr>
                <w:rFonts w:ascii="Times New Roman" w:hAnsi="Times New Roman" w:cs="Times New Roman"/>
                <w:sz w:val="24"/>
                <w:szCs w:val="24"/>
              </w:rPr>
              <w:t>, kuriem pastāvot, brīvības atņemšanas iestādes priekšnieks neļauj izman</w:t>
            </w:r>
            <w:r w:rsidRPr="00B0798B">
              <w:rPr>
                <w:rFonts w:ascii="Times New Roman" w:hAnsi="Times New Roman" w:cs="Times New Roman"/>
                <w:sz w:val="24"/>
                <w:szCs w:val="24"/>
              </w:rPr>
              <w:t>t</w:t>
            </w:r>
            <w:r w:rsidR="006B17DE" w:rsidRPr="00B0798B">
              <w:rPr>
                <w:rFonts w:ascii="Times New Roman" w:hAnsi="Times New Roman" w:cs="Times New Roman"/>
                <w:sz w:val="24"/>
                <w:szCs w:val="24"/>
              </w:rPr>
              <w:t>ot palīglīdzekli</w:t>
            </w:r>
            <w:r w:rsidRPr="00B0798B">
              <w:rPr>
                <w:rFonts w:ascii="Times New Roman" w:hAnsi="Times New Roman" w:cs="Times New Roman"/>
                <w:sz w:val="24"/>
                <w:szCs w:val="24"/>
              </w:rPr>
              <w:t>;</w:t>
            </w:r>
          </w:p>
          <w:p w14:paraId="40AFACA7" w14:textId="77777777" w:rsidR="00161008" w:rsidRDefault="00071BE3"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4)</w:t>
            </w:r>
            <w:r w:rsidR="002D0D07" w:rsidRPr="00B0798B">
              <w:rPr>
                <w:rFonts w:ascii="Times New Roman" w:hAnsi="Times New Roman" w:cs="Times New Roman"/>
                <w:sz w:val="24"/>
                <w:szCs w:val="24"/>
              </w:rPr>
              <w:t> </w:t>
            </w:r>
            <w:r w:rsidR="006E5211" w:rsidRPr="00B0798B">
              <w:rPr>
                <w:rFonts w:ascii="Times New Roman" w:hAnsi="Times New Roman" w:cs="Times New Roman"/>
                <w:sz w:val="24"/>
                <w:szCs w:val="24"/>
              </w:rPr>
              <w:t>kārtību, kādā notiesātais var apstrīdēt brīvības atņemšanas iestādes priekšnieka atteikumu dot atļauju izmantot palīglīdzekļus studiju turpināšanai</w:t>
            </w:r>
            <w:r w:rsidR="00C41F81" w:rsidRPr="00B0798B">
              <w:rPr>
                <w:rFonts w:ascii="Times New Roman" w:hAnsi="Times New Roman" w:cs="Times New Roman"/>
                <w:sz w:val="24"/>
                <w:szCs w:val="24"/>
              </w:rPr>
              <w:t>;</w:t>
            </w:r>
          </w:p>
          <w:p w14:paraId="2E7F54F1" w14:textId="77777777" w:rsidR="00161008" w:rsidRDefault="00C41F81"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5)</w:t>
            </w:r>
            <w:r w:rsidR="002D0D07" w:rsidRPr="00B0798B">
              <w:rPr>
                <w:rFonts w:ascii="Times New Roman" w:hAnsi="Times New Roman" w:cs="Times New Roman"/>
                <w:sz w:val="24"/>
                <w:szCs w:val="24"/>
              </w:rPr>
              <w:t> </w:t>
            </w:r>
            <w:r w:rsidR="006E5211" w:rsidRPr="00B0798B">
              <w:rPr>
                <w:rFonts w:ascii="Times New Roman" w:hAnsi="Times New Roman" w:cs="Times New Roman"/>
                <w:sz w:val="24"/>
                <w:szCs w:val="24"/>
              </w:rPr>
              <w:t xml:space="preserve">gadījumus, kad minētā atļauja ir uzskatāma par anulētu. </w:t>
            </w:r>
          </w:p>
          <w:p w14:paraId="65EA65F5" w14:textId="77777777" w:rsidR="00161008" w:rsidRDefault="007E0844"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Ņemot vērā, ka </w:t>
            </w:r>
            <w:r w:rsidR="00D41ED3" w:rsidRPr="00B0798B">
              <w:rPr>
                <w:rFonts w:ascii="Times New Roman" w:hAnsi="Times New Roman" w:cs="Times New Roman"/>
                <w:sz w:val="24"/>
                <w:szCs w:val="24"/>
              </w:rPr>
              <w:t>dažāda veida palīglīdzekļu (piemēram, dators) nodošana lietošanā notiesātajam ir saistīta ar iespējamiem drošības un noziedzības riskiem,</w:t>
            </w:r>
            <w:r w:rsidRPr="00B0798B">
              <w:rPr>
                <w:rFonts w:ascii="Times New Roman" w:hAnsi="Times New Roman" w:cs="Times New Roman"/>
                <w:sz w:val="24"/>
                <w:szCs w:val="24"/>
              </w:rPr>
              <w:t xml:space="preserve"> jaunais Kodeksa 47.</w:t>
            </w:r>
            <w:r w:rsidRPr="00B0798B">
              <w:rPr>
                <w:rFonts w:ascii="Times New Roman" w:hAnsi="Times New Roman" w:cs="Times New Roman"/>
                <w:sz w:val="24"/>
                <w:szCs w:val="24"/>
                <w:vertAlign w:val="superscript"/>
              </w:rPr>
              <w:t>2</w:t>
            </w:r>
            <w:r w:rsidR="00AC412C"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 xml:space="preserve">pants paredz noteikt, ka notiesātais varēs lūgt atļauju </w:t>
            </w:r>
            <w:r w:rsidR="00D41ED3" w:rsidRPr="00B0798B">
              <w:rPr>
                <w:rFonts w:ascii="Times New Roman" w:hAnsi="Times New Roman" w:cs="Times New Roman"/>
                <w:sz w:val="24"/>
                <w:szCs w:val="24"/>
              </w:rPr>
              <w:t xml:space="preserve">vienlaikus </w:t>
            </w:r>
            <w:r w:rsidRPr="00B0798B">
              <w:rPr>
                <w:rFonts w:ascii="Times New Roman" w:hAnsi="Times New Roman" w:cs="Times New Roman"/>
                <w:sz w:val="24"/>
                <w:szCs w:val="24"/>
              </w:rPr>
              <w:t xml:space="preserve">izmantot tikai vienu palīglīdzekli </w:t>
            </w:r>
            <w:r w:rsidR="00C41F81" w:rsidRPr="00B0798B">
              <w:rPr>
                <w:rFonts w:ascii="Times New Roman" w:hAnsi="Times New Roman" w:cs="Times New Roman"/>
                <w:sz w:val="24"/>
                <w:szCs w:val="24"/>
              </w:rPr>
              <w:t>bakalaura darba, maģistra darba vai promocijas darba izstrādei</w:t>
            </w:r>
            <w:r w:rsidRPr="00B0798B">
              <w:rPr>
                <w:rFonts w:ascii="Times New Roman" w:hAnsi="Times New Roman" w:cs="Times New Roman"/>
                <w:sz w:val="24"/>
                <w:szCs w:val="24"/>
              </w:rPr>
              <w:t xml:space="preserve"> augstākās izglītības iegūšanai.</w:t>
            </w:r>
            <w:r w:rsidR="00D41ED3" w:rsidRPr="00B0798B">
              <w:rPr>
                <w:rFonts w:ascii="Times New Roman" w:hAnsi="Times New Roman" w:cs="Times New Roman"/>
                <w:sz w:val="24"/>
                <w:szCs w:val="24"/>
              </w:rPr>
              <w:t xml:space="preserve"> Kaut arī minētajā pantā tiek lietots pietiekami plašs jēdziens </w:t>
            </w:r>
            <w:r w:rsidR="00EC1BBC" w:rsidRPr="00B0798B">
              <w:rPr>
                <w:rFonts w:ascii="Times New Roman" w:hAnsi="Times New Roman" w:cs="Times New Roman"/>
                <w:sz w:val="24"/>
                <w:szCs w:val="24"/>
              </w:rPr>
              <w:t>"</w:t>
            </w:r>
            <w:r w:rsidR="00D41ED3" w:rsidRPr="00B0798B">
              <w:rPr>
                <w:rFonts w:ascii="Times New Roman" w:hAnsi="Times New Roman" w:cs="Times New Roman"/>
                <w:sz w:val="24"/>
                <w:szCs w:val="24"/>
              </w:rPr>
              <w:t>palīglīdzeklis</w:t>
            </w:r>
            <w:r w:rsidR="00EC1BBC" w:rsidRPr="00B0798B">
              <w:rPr>
                <w:rFonts w:ascii="Times New Roman" w:hAnsi="Times New Roman" w:cs="Times New Roman"/>
                <w:sz w:val="24"/>
                <w:szCs w:val="24"/>
              </w:rPr>
              <w:t>"</w:t>
            </w:r>
            <w:r w:rsidR="00D41ED3" w:rsidRPr="00B0798B">
              <w:rPr>
                <w:rFonts w:ascii="Times New Roman" w:hAnsi="Times New Roman" w:cs="Times New Roman"/>
                <w:sz w:val="24"/>
                <w:szCs w:val="24"/>
              </w:rPr>
              <w:t>, vienlaikus ar to netiek aptverts mobilais telefons, kura glabāšana atbilstoši Kodeksa 70.</w:t>
            </w:r>
            <w:r w:rsidR="00AC412C" w:rsidRPr="00B0798B">
              <w:rPr>
                <w:rFonts w:ascii="Times New Roman" w:hAnsi="Times New Roman" w:cs="Times New Roman"/>
                <w:sz w:val="24"/>
                <w:szCs w:val="24"/>
              </w:rPr>
              <w:t> </w:t>
            </w:r>
            <w:r w:rsidR="00D41ED3" w:rsidRPr="00B0798B">
              <w:rPr>
                <w:rFonts w:ascii="Times New Roman" w:hAnsi="Times New Roman" w:cs="Times New Roman"/>
                <w:sz w:val="24"/>
                <w:szCs w:val="24"/>
              </w:rPr>
              <w:t>panta ceturtās daļas 9.</w:t>
            </w:r>
            <w:r w:rsidR="00AC412C" w:rsidRPr="00B0798B">
              <w:rPr>
                <w:rFonts w:ascii="Times New Roman" w:hAnsi="Times New Roman" w:cs="Times New Roman"/>
                <w:sz w:val="24"/>
                <w:szCs w:val="24"/>
              </w:rPr>
              <w:t> </w:t>
            </w:r>
            <w:r w:rsidR="00D41ED3" w:rsidRPr="00B0798B">
              <w:rPr>
                <w:rFonts w:ascii="Times New Roman" w:hAnsi="Times New Roman" w:cs="Times New Roman"/>
                <w:sz w:val="24"/>
                <w:szCs w:val="24"/>
              </w:rPr>
              <w:t xml:space="preserve">punktam ir uzskatāma par rupju soda izciešanas režīma pārkāpumu. </w:t>
            </w:r>
            <w:r w:rsidR="00917FFC" w:rsidRPr="00B0798B">
              <w:rPr>
                <w:rFonts w:ascii="Times New Roman" w:hAnsi="Times New Roman" w:cs="Times New Roman"/>
                <w:sz w:val="24"/>
                <w:szCs w:val="24"/>
              </w:rPr>
              <w:t xml:space="preserve">Mobilais telefons nav uzskatāms par tādu palīglīdzekli, kas ir nepieciešams </w:t>
            </w:r>
            <w:r w:rsidR="00C41F81" w:rsidRPr="00B0798B">
              <w:rPr>
                <w:rFonts w:ascii="Times New Roman" w:hAnsi="Times New Roman" w:cs="Times New Roman"/>
                <w:sz w:val="24"/>
                <w:szCs w:val="24"/>
              </w:rPr>
              <w:t xml:space="preserve">bakalaura darba, maģistra darba vai promocijas darba izstrādei </w:t>
            </w:r>
            <w:r w:rsidR="00917FFC" w:rsidRPr="00B0798B">
              <w:rPr>
                <w:rFonts w:ascii="Times New Roman" w:hAnsi="Times New Roman" w:cs="Times New Roman"/>
                <w:sz w:val="24"/>
                <w:szCs w:val="24"/>
              </w:rPr>
              <w:t xml:space="preserve">augstākās izglītības iegūšanai. </w:t>
            </w:r>
            <w:r w:rsidR="00C624A3" w:rsidRPr="00B0798B">
              <w:rPr>
                <w:rFonts w:ascii="Times New Roman" w:hAnsi="Times New Roman" w:cs="Times New Roman"/>
                <w:sz w:val="24"/>
                <w:szCs w:val="24"/>
              </w:rPr>
              <w:t xml:space="preserve">Līdz ar to ar </w:t>
            </w:r>
            <w:r w:rsidR="00EC1BBC" w:rsidRPr="00B0798B">
              <w:rPr>
                <w:rFonts w:ascii="Times New Roman" w:hAnsi="Times New Roman" w:cs="Times New Roman"/>
                <w:sz w:val="24"/>
                <w:szCs w:val="24"/>
              </w:rPr>
              <w:t>"</w:t>
            </w:r>
            <w:r w:rsidR="00C624A3" w:rsidRPr="00B0798B">
              <w:rPr>
                <w:rFonts w:ascii="Times New Roman" w:hAnsi="Times New Roman" w:cs="Times New Roman"/>
                <w:sz w:val="24"/>
                <w:szCs w:val="24"/>
              </w:rPr>
              <w:t>palīglīdzekli</w:t>
            </w:r>
            <w:r w:rsidR="00EC1BBC" w:rsidRPr="00B0798B">
              <w:rPr>
                <w:rFonts w:ascii="Times New Roman" w:hAnsi="Times New Roman" w:cs="Times New Roman"/>
                <w:sz w:val="24"/>
                <w:szCs w:val="24"/>
              </w:rPr>
              <w:t>"</w:t>
            </w:r>
            <w:r w:rsidR="00C624A3" w:rsidRPr="00B0798B">
              <w:rPr>
                <w:rFonts w:ascii="Times New Roman" w:hAnsi="Times New Roman" w:cs="Times New Roman"/>
                <w:sz w:val="24"/>
                <w:szCs w:val="24"/>
              </w:rPr>
              <w:t xml:space="preserve"> ir jāsaprot tikai tādi līdzekļi, kuri tiešām ir nepieciešami </w:t>
            </w:r>
            <w:r w:rsidR="00C41F81" w:rsidRPr="00B0798B">
              <w:rPr>
                <w:rFonts w:ascii="Times New Roman" w:hAnsi="Times New Roman" w:cs="Times New Roman"/>
                <w:sz w:val="24"/>
                <w:szCs w:val="24"/>
              </w:rPr>
              <w:t xml:space="preserve">bakalaura darba, maģistra darba vai promocijas darba izstrādei </w:t>
            </w:r>
            <w:r w:rsidR="00C624A3" w:rsidRPr="00B0798B">
              <w:rPr>
                <w:rFonts w:ascii="Times New Roman" w:hAnsi="Times New Roman" w:cs="Times New Roman"/>
                <w:sz w:val="24"/>
                <w:szCs w:val="24"/>
              </w:rPr>
              <w:t>un kurus nevar aizstāt ar citiem, brīvības atņemšanas iestādē esošiem līdzekļiem</w:t>
            </w:r>
            <w:r w:rsidR="007067D2" w:rsidRPr="00B0798B">
              <w:rPr>
                <w:rFonts w:ascii="Times New Roman" w:hAnsi="Times New Roman" w:cs="Times New Roman"/>
                <w:sz w:val="24"/>
                <w:szCs w:val="24"/>
              </w:rPr>
              <w:t>, proti,</w:t>
            </w:r>
            <w:r w:rsidR="00D91BD5" w:rsidRPr="00B0798B">
              <w:rPr>
                <w:rFonts w:ascii="Times New Roman" w:hAnsi="Times New Roman" w:cs="Times New Roman"/>
                <w:sz w:val="24"/>
                <w:szCs w:val="24"/>
              </w:rPr>
              <w:t xml:space="preserve"> ar jēdzienu "palīglīdzeklis" tiek aptverti</w:t>
            </w:r>
            <w:r w:rsidR="00C41F81" w:rsidRPr="00B0798B">
              <w:rPr>
                <w:rFonts w:ascii="Times New Roman" w:hAnsi="Times New Roman" w:cs="Times New Roman"/>
                <w:sz w:val="24"/>
                <w:szCs w:val="24"/>
              </w:rPr>
              <w:t xml:space="preserve"> tikai</w:t>
            </w:r>
            <w:r w:rsidR="007067D2" w:rsidRPr="00B0798B">
              <w:rPr>
                <w:rFonts w:ascii="Times New Roman" w:hAnsi="Times New Roman" w:cs="Times New Roman"/>
                <w:sz w:val="24"/>
                <w:szCs w:val="24"/>
              </w:rPr>
              <w:t xml:space="preserve"> tādi</w:t>
            </w:r>
            <w:r w:rsidR="00A811B1" w:rsidRPr="00B0798B">
              <w:rPr>
                <w:rFonts w:ascii="Times New Roman" w:hAnsi="Times New Roman" w:cs="Times New Roman"/>
                <w:sz w:val="24"/>
                <w:szCs w:val="24"/>
              </w:rPr>
              <w:t xml:space="preserve"> p</w:t>
            </w:r>
            <w:r w:rsidR="006243DF" w:rsidRPr="00B0798B">
              <w:rPr>
                <w:rFonts w:ascii="Times New Roman" w:hAnsi="Times New Roman" w:cs="Times New Roman"/>
                <w:sz w:val="24"/>
                <w:szCs w:val="24"/>
              </w:rPr>
              <w:t>a</w:t>
            </w:r>
            <w:r w:rsidR="00A811B1" w:rsidRPr="00B0798B">
              <w:rPr>
                <w:rFonts w:ascii="Times New Roman" w:hAnsi="Times New Roman" w:cs="Times New Roman"/>
                <w:sz w:val="24"/>
                <w:szCs w:val="24"/>
              </w:rPr>
              <w:t>līglīdzekļ</w:t>
            </w:r>
            <w:r w:rsidR="006243DF" w:rsidRPr="00B0798B">
              <w:rPr>
                <w:rFonts w:ascii="Times New Roman" w:hAnsi="Times New Roman" w:cs="Times New Roman"/>
                <w:sz w:val="24"/>
                <w:szCs w:val="24"/>
              </w:rPr>
              <w:t>i</w:t>
            </w:r>
            <w:r w:rsidR="00A811B1" w:rsidRPr="00B0798B">
              <w:rPr>
                <w:rFonts w:ascii="Times New Roman" w:hAnsi="Times New Roman" w:cs="Times New Roman"/>
                <w:sz w:val="24"/>
                <w:szCs w:val="24"/>
              </w:rPr>
              <w:t>,</w:t>
            </w:r>
            <w:r w:rsidR="007067D2" w:rsidRPr="00B0798B">
              <w:rPr>
                <w:rFonts w:ascii="Times New Roman" w:hAnsi="Times New Roman" w:cs="Times New Roman"/>
                <w:sz w:val="24"/>
                <w:szCs w:val="24"/>
              </w:rPr>
              <w:t xml:space="preserve"> bez </w:t>
            </w:r>
            <w:r w:rsidR="007067D2" w:rsidRPr="00B0798B">
              <w:rPr>
                <w:rFonts w:ascii="Times New Roman" w:hAnsi="Times New Roman" w:cs="Times New Roman"/>
                <w:sz w:val="24"/>
                <w:szCs w:val="24"/>
              </w:rPr>
              <w:lastRenderedPageBreak/>
              <w:t xml:space="preserve">kuriem </w:t>
            </w:r>
            <w:r w:rsidR="00EC1BBC" w:rsidRPr="00B0798B">
              <w:rPr>
                <w:rFonts w:ascii="Times New Roman" w:hAnsi="Times New Roman" w:cs="Times New Roman"/>
                <w:sz w:val="24"/>
                <w:szCs w:val="24"/>
              </w:rPr>
              <w:t>bakalaura darba, maģistra darba vai promocijas darba izstrāde</w:t>
            </w:r>
            <w:r w:rsidR="00FE693A" w:rsidRPr="00B0798B">
              <w:rPr>
                <w:rFonts w:ascii="Times New Roman" w:hAnsi="Times New Roman" w:cs="Times New Roman"/>
                <w:sz w:val="24"/>
                <w:szCs w:val="24"/>
              </w:rPr>
              <w:t xml:space="preserve"> </w:t>
            </w:r>
            <w:r w:rsidR="007067D2" w:rsidRPr="00B0798B">
              <w:rPr>
                <w:rFonts w:ascii="Times New Roman" w:hAnsi="Times New Roman" w:cs="Times New Roman"/>
                <w:sz w:val="24"/>
                <w:szCs w:val="24"/>
              </w:rPr>
              <w:t>nav iespējama</w:t>
            </w:r>
            <w:r w:rsidR="00C624A3" w:rsidRPr="00B0798B">
              <w:rPr>
                <w:rFonts w:ascii="Times New Roman" w:hAnsi="Times New Roman" w:cs="Times New Roman"/>
                <w:sz w:val="24"/>
                <w:szCs w:val="24"/>
              </w:rPr>
              <w:t>.</w:t>
            </w:r>
            <w:r w:rsidR="00C41F81" w:rsidRPr="00B0798B">
              <w:rPr>
                <w:rFonts w:ascii="Times New Roman" w:hAnsi="Times New Roman" w:cs="Times New Roman"/>
                <w:sz w:val="24"/>
                <w:szCs w:val="24"/>
              </w:rPr>
              <w:t xml:space="preserve"> </w:t>
            </w:r>
          </w:p>
          <w:p w14:paraId="6C5661FC" w14:textId="77777777" w:rsidR="00161008" w:rsidRDefault="00D91BD5"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Tāpat j</w:t>
            </w:r>
            <w:r w:rsidR="0029170A" w:rsidRPr="00B0798B">
              <w:rPr>
                <w:rFonts w:ascii="Times New Roman" w:hAnsi="Times New Roman" w:cs="Times New Roman"/>
                <w:sz w:val="24"/>
                <w:szCs w:val="24"/>
              </w:rPr>
              <w:t>aunais Kodeksa 47.</w:t>
            </w:r>
            <w:r w:rsidR="0029170A" w:rsidRPr="00B0798B">
              <w:rPr>
                <w:rFonts w:ascii="Times New Roman" w:hAnsi="Times New Roman" w:cs="Times New Roman"/>
                <w:sz w:val="24"/>
                <w:szCs w:val="24"/>
                <w:vertAlign w:val="superscript"/>
              </w:rPr>
              <w:t>2</w:t>
            </w:r>
            <w:r w:rsidR="00AB2EDB" w:rsidRPr="00B0798B">
              <w:rPr>
                <w:rFonts w:ascii="Times New Roman" w:hAnsi="Times New Roman" w:cs="Times New Roman"/>
                <w:sz w:val="24"/>
                <w:szCs w:val="24"/>
                <w:vertAlign w:val="superscript"/>
              </w:rPr>
              <w:t> </w:t>
            </w:r>
            <w:r w:rsidR="0029170A" w:rsidRPr="00B0798B">
              <w:rPr>
                <w:rFonts w:ascii="Times New Roman" w:hAnsi="Times New Roman" w:cs="Times New Roman"/>
                <w:sz w:val="24"/>
                <w:szCs w:val="24"/>
              </w:rPr>
              <w:t>pants paredz noteikt, ka notiesātajam ir pienākums</w:t>
            </w:r>
            <w:r w:rsidR="007B70B6" w:rsidRPr="00B0798B">
              <w:rPr>
                <w:rFonts w:ascii="Times New Roman" w:hAnsi="Times New Roman" w:cs="Times New Roman"/>
                <w:sz w:val="24"/>
                <w:szCs w:val="24"/>
              </w:rPr>
              <w:t xml:space="preserve"> nekavējoties</w:t>
            </w:r>
            <w:r w:rsidR="0029170A" w:rsidRPr="00B0798B">
              <w:rPr>
                <w:rFonts w:ascii="Times New Roman" w:hAnsi="Times New Roman" w:cs="Times New Roman"/>
                <w:sz w:val="24"/>
                <w:szCs w:val="24"/>
              </w:rPr>
              <w:t xml:space="preserve"> informēt brīvības atņemšanas iestādes priekšnieku, ja ir zudis pamats palīglīdzekļa izmantošanai, piemēram, </w:t>
            </w:r>
            <w:r w:rsidR="00377B59" w:rsidRPr="00B0798B">
              <w:rPr>
                <w:rFonts w:ascii="Times New Roman" w:hAnsi="Times New Roman" w:cs="Times New Roman"/>
                <w:sz w:val="24"/>
                <w:szCs w:val="24"/>
              </w:rPr>
              <w:t xml:space="preserve">ja </w:t>
            </w:r>
            <w:r w:rsidR="0029170A" w:rsidRPr="00B0798B">
              <w:rPr>
                <w:rFonts w:ascii="Times New Roman" w:hAnsi="Times New Roman" w:cs="Times New Roman"/>
                <w:sz w:val="24"/>
                <w:szCs w:val="24"/>
              </w:rPr>
              <w:t>notiesātais ir pārtraucis studijas augstskolā</w:t>
            </w:r>
            <w:r w:rsidR="00377B59" w:rsidRPr="00B0798B">
              <w:rPr>
                <w:rFonts w:ascii="Times New Roman" w:hAnsi="Times New Roman" w:cs="Times New Roman"/>
                <w:sz w:val="24"/>
                <w:szCs w:val="24"/>
              </w:rPr>
              <w:t>.</w:t>
            </w:r>
          </w:p>
          <w:p w14:paraId="48F9F5A9" w14:textId="1948FD44" w:rsidR="00161008" w:rsidRDefault="006D056D" w:rsidP="00161008">
            <w:pPr>
              <w:spacing w:after="0" w:line="240" w:lineRule="auto"/>
              <w:ind w:firstLine="720"/>
              <w:jc w:val="both"/>
              <w:rPr>
                <w:rFonts w:ascii="Times New Roman" w:hAnsi="Times New Roman" w:cs="Times New Roman"/>
                <w:sz w:val="24"/>
                <w:szCs w:val="24"/>
              </w:rPr>
            </w:pPr>
            <w:r w:rsidRPr="00B0798B">
              <w:rPr>
                <w:rFonts w:ascii="Times New Roman" w:hAnsi="Times New Roman" w:cs="Times New Roman"/>
                <w:sz w:val="24"/>
                <w:szCs w:val="24"/>
              </w:rPr>
              <w:t xml:space="preserve">Tāpat minētais Kodeksa pants paredz noteikt gadījumus, kad brīvības atņemšanas iestādes priekšnieks neļauj notiesātajam izmantot palīglīdzekli studiju turpināšanai, piemēram, notiesātais ir sodīts par personiskās sadzīves tehnikas lietošanas kārtības pārkāpumu, par brīvības atņemšanas iestādē aizliegtu priekšmetu vai vielu lietošanu, glabāšanu vai izplatīšanu vai par palīglīdzekļa izmantošanas un glabāšanas kārtības pārkāpumu un </w:t>
            </w:r>
            <w:r w:rsidR="00D91BD5" w:rsidRPr="00B0798B">
              <w:rPr>
                <w:rFonts w:ascii="Times New Roman" w:hAnsi="Times New Roman" w:cs="Times New Roman"/>
                <w:sz w:val="24"/>
                <w:szCs w:val="24"/>
              </w:rPr>
              <w:t xml:space="preserve">notiesātais </w:t>
            </w:r>
            <w:r w:rsidRPr="00B0798B">
              <w:rPr>
                <w:rFonts w:ascii="Times New Roman" w:hAnsi="Times New Roman" w:cs="Times New Roman"/>
                <w:sz w:val="24"/>
                <w:szCs w:val="24"/>
              </w:rPr>
              <w:t>neatbilst Kodeksa 50.</w:t>
            </w:r>
            <w:r w:rsidRPr="00B0798B">
              <w:rPr>
                <w:rFonts w:ascii="Times New Roman" w:hAnsi="Times New Roman" w:cs="Times New Roman"/>
                <w:sz w:val="24"/>
                <w:szCs w:val="24"/>
                <w:vertAlign w:val="superscript"/>
              </w:rPr>
              <w:t>3</w:t>
            </w:r>
            <w:r w:rsidR="00AC412C"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panta ceturtajā daļā minētajiem nosacījumiem (</w:t>
            </w:r>
            <w:r w:rsidRPr="00B0798B">
              <w:rPr>
                <w:rFonts w:ascii="Times New Roman" w:hAnsi="Times New Roman" w:cs="Times New Roman"/>
                <w:sz w:val="24"/>
                <w:szCs w:val="24"/>
                <w:shd w:val="clear" w:color="auto" w:fill="FFFFFF"/>
              </w:rPr>
              <w:t xml:space="preserve">ir pagājis viens gads pēc soda — ievietošana soda vai disciplinārajā izolatorā — piemērošanas par soda izciešanas režīma pārkāpumu vai pagājuši seši mēneši pēc cita Kodeksā noteiktā soda piemērošanas par soda izciešanas režīma pārkāpumu vai notiesātajam ir piemērots Kodeksa </w:t>
            </w:r>
            <w:r w:rsidRPr="00B0798B">
              <w:rPr>
                <w:rFonts w:ascii="Times New Roman" w:hAnsi="Times New Roman" w:cs="Times New Roman"/>
                <w:sz w:val="24"/>
                <w:szCs w:val="24"/>
              </w:rPr>
              <w:t>68.</w:t>
            </w:r>
            <w:r w:rsidR="00AC412C" w:rsidRPr="00B0798B">
              <w:rPr>
                <w:rFonts w:ascii="Times New Roman" w:hAnsi="Times New Roman" w:cs="Times New Roman"/>
                <w:sz w:val="24"/>
                <w:szCs w:val="24"/>
              </w:rPr>
              <w:t> </w:t>
            </w:r>
            <w:r w:rsidRPr="00B0798B">
              <w:rPr>
                <w:rFonts w:ascii="Times New Roman" w:hAnsi="Times New Roman" w:cs="Times New Roman"/>
                <w:sz w:val="24"/>
                <w:szCs w:val="24"/>
              </w:rPr>
              <w:t>panta</w:t>
            </w:r>
            <w:r w:rsidRPr="00B0798B">
              <w:rPr>
                <w:rFonts w:ascii="Times New Roman" w:hAnsi="Times New Roman" w:cs="Times New Roman"/>
                <w:sz w:val="24"/>
                <w:szCs w:val="24"/>
                <w:shd w:val="clear" w:color="auto" w:fill="FFFFFF"/>
              </w:rPr>
              <w:t xml:space="preserve"> pirmās daļas 5.</w:t>
            </w:r>
            <w:r w:rsidR="00AC412C" w:rsidRPr="00B0798B">
              <w:rPr>
                <w:rFonts w:ascii="Times New Roman" w:hAnsi="Times New Roman" w:cs="Times New Roman"/>
                <w:sz w:val="24"/>
                <w:szCs w:val="24"/>
                <w:shd w:val="clear" w:color="auto" w:fill="FFFFFF"/>
              </w:rPr>
              <w:t> </w:t>
            </w:r>
            <w:r w:rsidRPr="00B0798B">
              <w:rPr>
                <w:rFonts w:ascii="Times New Roman" w:hAnsi="Times New Roman" w:cs="Times New Roman"/>
                <w:sz w:val="24"/>
                <w:szCs w:val="24"/>
                <w:shd w:val="clear" w:color="auto" w:fill="FFFFFF"/>
              </w:rPr>
              <w:t>punktā noteiktais pamudinājums un notiesātais atzīstams par administratīvi nesodītu</w:t>
            </w:r>
            <w:r w:rsidRPr="00B0798B">
              <w:rPr>
                <w:rFonts w:ascii="Times New Roman" w:hAnsi="Times New Roman" w:cs="Times New Roman"/>
                <w:sz w:val="24"/>
                <w:szCs w:val="24"/>
              </w:rPr>
              <w:t xml:space="preserve">). </w:t>
            </w:r>
            <w:r w:rsidR="00732F6B" w:rsidRPr="00B0798B">
              <w:rPr>
                <w:rFonts w:ascii="Times New Roman" w:hAnsi="Times New Roman" w:cs="Times New Roman"/>
                <w:sz w:val="24"/>
                <w:szCs w:val="24"/>
              </w:rPr>
              <w:t>Ja brīvības atņemšanas iestādes priekšnieks neatļaus notiesātajam izmantot palīglīdzekli, notiesātais var</w:t>
            </w:r>
            <w:r w:rsidR="00D91BD5" w:rsidRPr="00B0798B">
              <w:rPr>
                <w:rFonts w:ascii="Times New Roman" w:hAnsi="Times New Roman" w:cs="Times New Roman"/>
                <w:sz w:val="24"/>
                <w:szCs w:val="24"/>
              </w:rPr>
              <w:t>ēs</w:t>
            </w:r>
            <w:r w:rsidR="00732F6B" w:rsidRPr="00B0798B">
              <w:rPr>
                <w:rFonts w:ascii="Times New Roman" w:hAnsi="Times New Roman" w:cs="Times New Roman"/>
                <w:sz w:val="24"/>
                <w:szCs w:val="24"/>
              </w:rPr>
              <w:t xml:space="preserve"> atkārtoti vērsties ar lūgumu atļaut izmantot palīglīdzekli, ja vairs n</w:t>
            </w:r>
            <w:r w:rsidR="00D91BD5" w:rsidRPr="00B0798B">
              <w:rPr>
                <w:rFonts w:ascii="Times New Roman" w:hAnsi="Times New Roman" w:cs="Times New Roman"/>
                <w:sz w:val="24"/>
                <w:szCs w:val="24"/>
              </w:rPr>
              <w:t>epastāvēs</w:t>
            </w:r>
            <w:r w:rsidR="00732F6B" w:rsidRPr="00B0798B">
              <w:rPr>
                <w:rFonts w:ascii="Times New Roman" w:hAnsi="Times New Roman" w:cs="Times New Roman"/>
                <w:sz w:val="24"/>
                <w:szCs w:val="24"/>
              </w:rPr>
              <w:t xml:space="preserve"> apstākļ</w:t>
            </w:r>
            <w:r w:rsidR="00D91BD5" w:rsidRPr="00B0798B">
              <w:rPr>
                <w:rFonts w:ascii="Times New Roman" w:hAnsi="Times New Roman" w:cs="Times New Roman"/>
                <w:sz w:val="24"/>
                <w:szCs w:val="24"/>
              </w:rPr>
              <w:t>i</w:t>
            </w:r>
            <w:r w:rsidR="00732F6B" w:rsidRPr="00B0798B">
              <w:rPr>
                <w:rFonts w:ascii="Times New Roman" w:hAnsi="Times New Roman" w:cs="Times New Roman"/>
                <w:sz w:val="24"/>
                <w:szCs w:val="24"/>
              </w:rPr>
              <w:t xml:space="preserve">, kas bija par pamatu atļaujas nedošanai. Piemēram, </w:t>
            </w:r>
            <w:r w:rsidR="00D91BD5" w:rsidRPr="00B0798B">
              <w:rPr>
                <w:rFonts w:ascii="Times New Roman" w:hAnsi="Times New Roman" w:cs="Times New Roman"/>
                <w:sz w:val="24"/>
                <w:szCs w:val="24"/>
              </w:rPr>
              <w:t>būs</w:t>
            </w:r>
            <w:r w:rsidR="00732F6B" w:rsidRPr="00B0798B">
              <w:rPr>
                <w:rFonts w:ascii="Times New Roman" w:hAnsi="Times New Roman" w:cs="Times New Roman"/>
                <w:sz w:val="24"/>
                <w:szCs w:val="24"/>
              </w:rPr>
              <w:t xml:space="preserve"> pagājis viens gads </w:t>
            </w:r>
            <w:r w:rsidR="00732F6B" w:rsidRPr="00B0798B">
              <w:rPr>
                <w:rFonts w:ascii="Times New Roman" w:hAnsi="Times New Roman" w:cs="Times New Roman"/>
                <w:sz w:val="24"/>
                <w:szCs w:val="24"/>
                <w:shd w:val="clear" w:color="auto" w:fill="FFFFFF"/>
              </w:rPr>
              <w:t xml:space="preserve">pēc soda — ievietošana soda vai disciplinārajā izolatorā — piemērošanas </w:t>
            </w:r>
            <w:r w:rsidR="00732F6B" w:rsidRPr="00B0798B">
              <w:rPr>
                <w:rFonts w:ascii="Times New Roman" w:hAnsi="Times New Roman" w:cs="Times New Roman"/>
                <w:sz w:val="24"/>
                <w:szCs w:val="24"/>
              </w:rPr>
              <w:t>par brīvības atņemšanas iestādē aizliegtu priekšmetu vai vielu lietošanu, glabāšanu vai izplatīšanu.</w:t>
            </w:r>
          </w:p>
          <w:p w14:paraId="5A091BB9" w14:textId="77777777" w:rsidR="00283B2D" w:rsidRPr="000D3C69" w:rsidRDefault="00283B2D" w:rsidP="00283B2D">
            <w:pPr>
              <w:spacing w:after="0" w:line="240" w:lineRule="auto"/>
              <w:ind w:firstLine="720"/>
              <w:jc w:val="both"/>
              <w:rPr>
                <w:rFonts w:ascii="Times New Roman" w:hAnsi="Times New Roman" w:cs="Times New Roman"/>
                <w:color w:val="26303B"/>
                <w:sz w:val="24"/>
                <w:szCs w:val="24"/>
                <w:shd w:val="clear" w:color="auto" w:fill="FFFFFF"/>
              </w:rPr>
            </w:pPr>
            <w:r w:rsidRPr="000D3C69">
              <w:rPr>
                <w:rFonts w:ascii="Times New Roman" w:hAnsi="Times New Roman" w:cs="Times New Roman"/>
                <w:color w:val="26303B"/>
                <w:sz w:val="24"/>
                <w:szCs w:val="24"/>
                <w:shd w:val="clear" w:color="auto" w:fill="FFFFFF"/>
              </w:rPr>
              <w:t>N</w:t>
            </w:r>
            <w:r w:rsidRPr="000D3C69">
              <w:rPr>
                <w:rFonts w:ascii="Times New Roman" w:hAnsi="Times New Roman" w:cs="Times New Roman"/>
                <w:sz w:val="24"/>
                <w:szCs w:val="24"/>
              </w:rPr>
              <w:t>otiesātajiem brīvības atņemšanas iestādē tiek nodrošinātas tiesības uz izglītību, tomēr notiesātā tiesību uz izglītību īstenošana ir pakārtota soda mērķim – notiesātā resocializācijai. No Kodeksa 61.</w:t>
            </w:r>
            <w:r w:rsidRPr="000D3C69">
              <w:rPr>
                <w:rFonts w:ascii="Times New Roman" w:hAnsi="Times New Roman" w:cs="Times New Roman"/>
                <w:sz w:val="24"/>
                <w:szCs w:val="24"/>
                <w:vertAlign w:val="superscript"/>
              </w:rPr>
              <w:t>1</w:t>
            </w:r>
            <w:r w:rsidRPr="000D3C69">
              <w:rPr>
                <w:rFonts w:ascii="Times New Roman" w:hAnsi="Times New Roman" w:cs="Times New Roman"/>
                <w:sz w:val="24"/>
                <w:szCs w:val="24"/>
              </w:rPr>
              <w:t>panta 1.punkta izriet, ka notiesāto izglītošanas ietvaros notiesātais tiek iesaistīts vispārējās, profesionālās un interešu izglītības programmās, tāpat brīvības atņemšanas iestādēs notiesātajiem iespēju robežās tiek nodrošināta iespēja studēt augstskolā. Ņemot vērā soda izciešanas režīma prasības, notiesātais tiesības uz izglītību, tai skaitā studēt augstskolā, nevar īstenot tādā pašā kārtībā un apjomā, kādā to var izdarīt persona, kas atrodas ārpus brīvības atņemšanas iestādes. Līdz ar to notiesātie tiesības uz augstāko izglītību var īstenot tikai atbilstoši noteiktajam soda izciešanas mērķim un režīmam. Tādējādi ar brīvības atņemšanu notiesātajiem ir tiesības studēt augstskolā, taču ar ierobežojumiem, kas izriet no soda izciešanas mērķa un režīma.</w:t>
            </w:r>
          </w:p>
          <w:p w14:paraId="2A797B60" w14:textId="77777777" w:rsidR="00283B2D" w:rsidRPr="000D3C69" w:rsidRDefault="00283B2D" w:rsidP="00283B2D">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 xml:space="preserve">Kodeksa 1.panta pirmā daļa noteic, ka kriminālsodu izpildes uzdevums ir izpildīt kriminālsodu saskaņā ar Kodeksā noteiktajiem kriminālsodu izpildes pamatprincipiem, piemērojot notiesātajam Kodeksā noteiktos resocializācijas līdzekļus, kā arī panākt, lai notiesātais un citas personas pildītu likumus un atturētos no noziedzīgu nodarījumu izdarīšanas. Soda </w:t>
            </w:r>
            <w:r w:rsidRPr="000D3C69">
              <w:rPr>
                <w:rFonts w:ascii="Times New Roman" w:hAnsi="Times New Roman" w:cs="Times New Roman"/>
                <w:sz w:val="24"/>
                <w:szCs w:val="24"/>
              </w:rPr>
              <w:lastRenderedPageBreak/>
              <w:t>piemērošana pārkāpējam izpaužas nodarījuma nosodījumā, noteikto personas tiesību un brīvību ierobežošanā [..] Soda piemērošanas fakts un ar to saistītie uzvedības ierobežojumi objektīvi var radīt pārkāpējam psihiskas ciešanas. Nolūkā novērst jauna likumpārkāpuma izdarīšanu ir svarīgi, lai persona, izciešot sodu vai izpildot ar piemēroto sodu uzliktos pienākumus, pārvērtētu iepriekš izdarīto, vaļsirdīgi nožēlotu to un nolemtu nākotnē atturēties no tādas uzvedības, kas var radīt kaitējumu sabiedrībai un citām personām. Vienaldzīga soda piemērošana neatbilst valsts un sabiedrības interesēm.</w:t>
            </w:r>
            <w:r w:rsidRPr="000D3C69">
              <w:rPr>
                <w:rStyle w:val="FootnoteReference"/>
                <w:rFonts w:ascii="Times New Roman" w:hAnsi="Times New Roman" w:cs="Times New Roman"/>
                <w:sz w:val="24"/>
                <w:szCs w:val="24"/>
              </w:rPr>
              <w:footnoteReference w:id="1"/>
            </w:r>
          </w:p>
          <w:p w14:paraId="3B268876" w14:textId="77777777" w:rsidR="00B27417" w:rsidRPr="000D3C69" w:rsidRDefault="00283B2D" w:rsidP="00283B2D">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 xml:space="preserve">Līdz ar to brīvības atņemšanas soda izciešanas ietvaros atsevišķas notiesāto personu pamattiesības, tai skaitā tiesības uz izglītību, var tikt ierobežotas, lai to īstenošana būtu savienojama ar soda izciešanas mērķi un režīmu. </w:t>
            </w:r>
          </w:p>
          <w:p w14:paraId="38522AA3" w14:textId="163365D8" w:rsidR="004215B1" w:rsidRPr="000D3C69" w:rsidRDefault="00C030BA" w:rsidP="00283B2D">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P</w:t>
            </w:r>
            <w:r w:rsidR="00C071EB" w:rsidRPr="000D3C69">
              <w:rPr>
                <w:rFonts w:ascii="Times New Roman" w:hAnsi="Times New Roman" w:cs="Times New Roman"/>
                <w:sz w:val="24"/>
                <w:szCs w:val="24"/>
              </w:rPr>
              <w:t>rojektā paredzēt</w:t>
            </w:r>
            <w:r w:rsidRPr="000D3C69">
              <w:rPr>
                <w:rFonts w:ascii="Times New Roman" w:hAnsi="Times New Roman" w:cs="Times New Roman"/>
                <w:sz w:val="24"/>
                <w:szCs w:val="24"/>
              </w:rPr>
              <w:t>s</w:t>
            </w:r>
            <w:r w:rsidR="00C071EB" w:rsidRPr="000D3C69">
              <w:rPr>
                <w:rFonts w:ascii="Times New Roman" w:hAnsi="Times New Roman" w:cs="Times New Roman"/>
                <w:sz w:val="24"/>
                <w:szCs w:val="24"/>
              </w:rPr>
              <w:t>, ka</w:t>
            </w:r>
            <w:r w:rsidR="004215B1" w:rsidRPr="000D3C69">
              <w:rPr>
                <w:rFonts w:ascii="Times New Roman" w:hAnsi="Times New Roman" w:cs="Times New Roman"/>
                <w:sz w:val="24"/>
                <w:szCs w:val="24"/>
              </w:rPr>
              <w:t xml:space="preserve"> </w:t>
            </w:r>
            <w:r w:rsidR="006F6A63" w:rsidRPr="000D3C69">
              <w:rPr>
                <w:rFonts w:ascii="Times New Roman" w:hAnsi="Times New Roman" w:cs="Times New Roman"/>
                <w:sz w:val="24"/>
                <w:szCs w:val="24"/>
              </w:rPr>
              <w:t>viens no gadījumiem, kad brīvības atņemšanas iestādes priekšnieks ne</w:t>
            </w:r>
            <w:r w:rsidR="004215B1" w:rsidRPr="000D3C69">
              <w:rPr>
                <w:rFonts w:ascii="Times New Roman" w:hAnsi="Times New Roman" w:cs="Times New Roman"/>
                <w:sz w:val="24"/>
                <w:szCs w:val="24"/>
              </w:rPr>
              <w:t>atļaus</w:t>
            </w:r>
            <w:r w:rsidR="006F6A63" w:rsidRPr="000D3C69">
              <w:rPr>
                <w:rFonts w:ascii="Times New Roman" w:hAnsi="Times New Roman" w:cs="Times New Roman"/>
                <w:sz w:val="24"/>
                <w:szCs w:val="24"/>
              </w:rPr>
              <w:t xml:space="preserve"> notiesātajam izmantot </w:t>
            </w:r>
            <w:r w:rsidR="00A20F0F" w:rsidRPr="000D3C69">
              <w:rPr>
                <w:rFonts w:ascii="Times New Roman" w:hAnsi="Times New Roman" w:cs="Times New Roman"/>
                <w:sz w:val="24"/>
                <w:szCs w:val="24"/>
              </w:rPr>
              <w:t xml:space="preserve">palīglīdzekli, </w:t>
            </w:r>
            <w:r w:rsidR="004215B1" w:rsidRPr="000D3C69">
              <w:rPr>
                <w:rFonts w:ascii="Times New Roman" w:hAnsi="Times New Roman" w:cs="Times New Roman"/>
                <w:sz w:val="24"/>
                <w:szCs w:val="24"/>
              </w:rPr>
              <w:t>būs</w:t>
            </w:r>
            <w:r w:rsidRPr="000D3C69">
              <w:rPr>
                <w:rFonts w:ascii="Times New Roman" w:hAnsi="Times New Roman" w:cs="Times New Roman"/>
                <w:sz w:val="24"/>
                <w:szCs w:val="24"/>
              </w:rPr>
              <w:t>,</w:t>
            </w:r>
            <w:r w:rsidR="00A20F0F" w:rsidRPr="000D3C69">
              <w:rPr>
                <w:rFonts w:ascii="Times New Roman" w:hAnsi="Times New Roman" w:cs="Times New Roman"/>
                <w:sz w:val="24"/>
                <w:szCs w:val="24"/>
              </w:rPr>
              <w:t xml:space="preserve"> ja notiesātais iegūst augstāko izglītību augstskolā, kas atrodas ārpus Latvijas </w:t>
            </w:r>
            <w:r w:rsidR="00D43432" w:rsidRPr="000D3C69">
              <w:rPr>
                <w:rFonts w:ascii="Times New Roman" w:hAnsi="Times New Roman" w:cs="Times New Roman"/>
                <w:sz w:val="24"/>
                <w:szCs w:val="24"/>
              </w:rPr>
              <w:t>R</w:t>
            </w:r>
            <w:r w:rsidR="00A20F0F" w:rsidRPr="000D3C69">
              <w:rPr>
                <w:rFonts w:ascii="Times New Roman" w:hAnsi="Times New Roman" w:cs="Times New Roman"/>
                <w:sz w:val="24"/>
                <w:szCs w:val="24"/>
              </w:rPr>
              <w:t>epublikas teritorijas.</w:t>
            </w:r>
            <w:r w:rsidR="00E374FC" w:rsidRPr="000D3C69">
              <w:rPr>
                <w:rFonts w:ascii="Times New Roman" w:hAnsi="Times New Roman" w:cs="Times New Roman"/>
                <w:sz w:val="24"/>
                <w:szCs w:val="24"/>
              </w:rPr>
              <w:t xml:space="preserve"> </w:t>
            </w:r>
            <w:r w:rsidR="00D43432" w:rsidRPr="000D3C69">
              <w:rPr>
                <w:rFonts w:ascii="Times New Roman" w:hAnsi="Times New Roman" w:cs="Times New Roman"/>
                <w:sz w:val="24"/>
                <w:szCs w:val="24"/>
              </w:rPr>
              <w:t xml:space="preserve">Minētais ierobežojums ir noteikts, </w:t>
            </w:r>
            <w:r w:rsidR="004215B1" w:rsidRPr="000D3C69">
              <w:rPr>
                <w:rFonts w:ascii="Times New Roman" w:hAnsi="Times New Roman" w:cs="Times New Roman"/>
                <w:sz w:val="24"/>
                <w:szCs w:val="24"/>
              </w:rPr>
              <w:t xml:space="preserve">ņemot vērā </w:t>
            </w:r>
            <w:r w:rsidR="00D43432" w:rsidRPr="000D3C69">
              <w:rPr>
                <w:rFonts w:ascii="Times New Roman" w:hAnsi="Times New Roman" w:cs="Times New Roman"/>
                <w:sz w:val="24"/>
                <w:szCs w:val="24"/>
              </w:rPr>
              <w:t>drošības apsvērumus</w:t>
            </w:r>
            <w:r w:rsidR="005C5703" w:rsidRPr="000D3C69">
              <w:rPr>
                <w:rFonts w:ascii="Times New Roman" w:hAnsi="Times New Roman" w:cs="Times New Roman"/>
                <w:sz w:val="24"/>
                <w:szCs w:val="24"/>
              </w:rPr>
              <w:t xml:space="preserve">. </w:t>
            </w:r>
            <w:r w:rsidR="008337FF" w:rsidRPr="000D3C69">
              <w:rPr>
                <w:rFonts w:ascii="Times New Roman" w:hAnsi="Times New Roman" w:cs="Times New Roman"/>
                <w:sz w:val="24"/>
                <w:szCs w:val="24"/>
              </w:rPr>
              <w:t xml:space="preserve"> </w:t>
            </w:r>
          </w:p>
          <w:p w14:paraId="1DE9CC0C" w14:textId="63E9089B" w:rsidR="00B11AD7" w:rsidRPr="000D3C69" w:rsidRDefault="004215B1" w:rsidP="008D797A">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 xml:space="preserve">Šobrīd brīvības atņemšanas iestādēs, vērtējot notiesāto vēlmi un ņemot vērā brīvības atņemšanas iestādes iespējas un pieejamos resursus, augstākās izglītības ieguvei netiek likti šķēršļi, un notiesātie tiek atbalstīti izglītības ieguvē. </w:t>
            </w:r>
            <w:r w:rsidR="00B11AD7" w:rsidRPr="000D3C69">
              <w:rPr>
                <w:rFonts w:ascii="Times New Roman" w:hAnsi="Times New Roman" w:cs="Times New Roman"/>
                <w:sz w:val="24"/>
                <w:szCs w:val="24"/>
              </w:rPr>
              <w:t xml:space="preserve">Šādus šķēršļus neparedz arī Projekts. </w:t>
            </w:r>
          </w:p>
          <w:p w14:paraId="380D4B3B" w14:textId="7DFC0656" w:rsidR="004215B1" w:rsidRPr="000D3C69" w:rsidRDefault="00B11AD7" w:rsidP="008D797A">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Ņ</w:t>
            </w:r>
            <w:r w:rsidR="004215B1" w:rsidRPr="000D3C69">
              <w:rPr>
                <w:rFonts w:ascii="Times New Roman" w:hAnsi="Times New Roman" w:cs="Times New Roman"/>
                <w:sz w:val="24"/>
                <w:szCs w:val="24"/>
              </w:rPr>
              <w:t>emot vērā soda izciešanas režīmu</w:t>
            </w:r>
            <w:r w:rsidR="00776157" w:rsidRPr="000D3C69">
              <w:rPr>
                <w:rFonts w:ascii="Times New Roman" w:hAnsi="Times New Roman" w:cs="Times New Roman"/>
                <w:sz w:val="24"/>
                <w:szCs w:val="24"/>
              </w:rPr>
              <w:t xml:space="preserve"> un no tā izrietošos ierobežojumus</w:t>
            </w:r>
            <w:r w:rsidR="004215B1" w:rsidRPr="000D3C69">
              <w:rPr>
                <w:rFonts w:ascii="Times New Roman" w:hAnsi="Times New Roman" w:cs="Times New Roman"/>
                <w:sz w:val="24"/>
                <w:szCs w:val="24"/>
              </w:rPr>
              <w:t xml:space="preserve">, notiesātie augstāko izglītību </w:t>
            </w:r>
            <w:r w:rsidR="00E86479" w:rsidRPr="000D3C69">
              <w:rPr>
                <w:rFonts w:ascii="Times New Roman" w:hAnsi="Times New Roman" w:cs="Times New Roman"/>
                <w:sz w:val="24"/>
                <w:szCs w:val="24"/>
              </w:rPr>
              <w:t xml:space="preserve">parasti </w:t>
            </w:r>
            <w:r w:rsidR="004215B1" w:rsidRPr="000D3C69">
              <w:rPr>
                <w:rFonts w:ascii="Times New Roman" w:hAnsi="Times New Roman" w:cs="Times New Roman"/>
                <w:sz w:val="24"/>
                <w:szCs w:val="24"/>
              </w:rPr>
              <w:t xml:space="preserve">var iegūt neklātienē. </w:t>
            </w:r>
            <w:r w:rsidR="008D797A" w:rsidRPr="000D3C69">
              <w:rPr>
                <w:rFonts w:ascii="Times New Roman" w:hAnsi="Times New Roman" w:cs="Times New Roman"/>
                <w:sz w:val="24"/>
                <w:szCs w:val="24"/>
              </w:rPr>
              <w:t>N</w:t>
            </w:r>
            <w:r w:rsidR="004215B1" w:rsidRPr="000D3C69">
              <w:rPr>
                <w:rFonts w:ascii="Times New Roman" w:hAnsi="Times New Roman" w:cs="Times New Roman"/>
                <w:sz w:val="24"/>
                <w:szCs w:val="24"/>
              </w:rPr>
              <w:t xml:space="preserve">otiesātos studijām augstskolā parasti piesaka radinieki, nodrošinot līguma noslēgšanu ar izglītības iestādi un parasti neinformējot brīvības atņemšanas iestādi. </w:t>
            </w:r>
            <w:r w:rsidR="008D797A" w:rsidRPr="000D3C69">
              <w:rPr>
                <w:rFonts w:ascii="Times New Roman" w:hAnsi="Times New Roman" w:cs="Times New Roman"/>
                <w:sz w:val="24"/>
                <w:szCs w:val="24"/>
              </w:rPr>
              <w:t xml:space="preserve">Šāda </w:t>
            </w:r>
            <w:r w:rsidR="00306CE1" w:rsidRPr="000D3C69">
              <w:rPr>
                <w:rFonts w:ascii="Times New Roman" w:hAnsi="Times New Roman" w:cs="Times New Roman"/>
                <w:sz w:val="24"/>
                <w:szCs w:val="24"/>
              </w:rPr>
              <w:t>"</w:t>
            </w:r>
            <w:r w:rsidR="008D797A" w:rsidRPr="000D3C69">
              <w:rPr>
                <w:rFonts w:ascii="Times New Roman" w:hAnsi="Times New Roman" w:cs="Times New Roman"/>
                <w:sz w:val="24"/>
                <w:szCs w:val="24"/>
              </w:rPr>
              <w:t>pretimnākšana</w:t>
            </w:r>
            <w:r w:rsidR="00306CE1" w:rsidRPr="000D3C69">
              <w:rPr>
                <w:rFonts w:ascii="Times New Roman" w:hAnsi="Times New Roman" w:cs="Times New Roman"/>
                <w:sz w:val="24"/>
                <w:szCs w:val="24"/>
              </w:rPr>
              <w:t>"</w:t>
            </w:r>
            <w:r w:rsidR="008D797A" w:rsidRPr="000D3C69">
              <w:rPr>
                <w:rFonts w:ascii="Times New Roman" w:hAnsi="Times New Roman" w:cs="Times New Roman"/>
                <w:sz w:val="24"/>
                <w:szCs w:val="24"/>
              </w:rPr>
              <w:t xml:space="preserve"> no augstskolas puses ir īpaši gadījumi. </w:t>
            </w:r>
            <w:r w:rsidR="004215B1" w:rsidRPr="000D3C69">
              <w:rPr>
                <w:rFonts w:ascii="Times New Roman" w:hAnsi="Times New Roman" w:cs="Times New Roman"/>
                <w:sz w:val="24"/>
                <w:szCs w:val="24"/>
              </w:rPr>
              <w:t xml:space="preserve">Augstākās izglītības iestādi notiesātais izvēlās patstāvīgi vai ar radinieku starpniecību, </w:t>
            </w:r>
            <w:r w:rsidR="008D797A" w:rsidRPr="000D3C69">
              <w:rPr>
                <w:rFonts w:ascii="Times New Roman" w:hAnsi="Times New Roman" w:cs="Times New Roman"/>
                <w:sz w:val="24"/>
                <w:szCs w:val="24"/>
              </w:rPr>
              <w:t xml:space="preserve">maksu par mācībām veic no saviem </w:t>
            </w:r>
            <w:r w:rsidR="00C95796" w:rsidRPr="000D3C69">
              <w:rPr>
                <w:rFonts w:ascii="Times New Roman" w:hAnsi="Times New Roman" w:cs="Times New Roman"/>
                <w:sz w:val="24"/>
                <w:szCs w:val="24"/>
              </w:rPr>
              <w:t xml:space="preserve">vai radinieku </w:t>
            </w:r>
            <w:r w:rsidR="008D797A" w:rsidRPr="000D3C69">
              <w:rPr>
                <w:rFonts w:ascii="Times New Roman" w:hAnsi="Times New Roman" w:cs="Times New Roman"/>
                <w:sz w:val="24"/>
                <w:szCs w:val="24"/>
              </w:rPr>
              <w:t xml:space="preserve">līdzekļiem, </w:t>
            </w:r>
            <w:r w:rsidR="004215B1" w:rsidRPr="000D3C69">
              <w:rPr>
                <w:rFonts w:ascii="Times New Roman" w:hAnsi="Times New Roman" w:cs="Times New Roman"/>
                <w:sz w:val="24"/>
                <w:szCs w:val="24"/>
              </w:rPr>
              <w:t>sazināšanās ar augstskolu notiek rakstveidā, vai arī notiesātā vārdā to veic viņa pilnvarotas personas</w:t>
            </w:r>
            <w:r w:rsidR="00C95796" w:rsidRPr="000D3C69">
              <w:rPr>
                <w:rFonts w:ascii="Times New Roman" w:hAnsi="Times New Roman" w:cs="Times New Roman"/>
                <w:sz w:val="24"/>
                <w:szCs w:val="24"/>
              </w:rPr>
              <w:t xml:space="preserve"> (parasti radinieki)</w:t>
            </w:r>
            <w:r w:rsidR="004215B1" w:rsidRPr="000D3C69">
              <w:rPr>
                <w:rFonts w:ascii="Times New Roman" w:hAnsi="Times New Roman" w:cs="Times New Roman"/>
                <w:sz w:val="24"/>
                <w:szCs w:val="24"/>
              </w:rPr>
              <w:t>.</w:t>
            </w:r>
            <w:r w:rsidR="004215B1" w:rsidRPr="000D3C69">
              <w:rPr>
                <w:sz w:val="28"/>
                <w:szCs w:val="28"/>
              </w:rPr>
              <w:t xml:space="preserve"> </w:t>
            </w:r>
            <w:r w:rsidR="004215B1" w:rsidRPr="000D3C69">
              <w:rPr>
                <w:rFonts w:ascii="Times New Roman" w:hAnsi="Times New Roman" w:cs="Times New Roman"/>
                <w:sz w:val="24"/>
                <w:szCs w:val="24"/>
              </w:rPr>
              <w:t xml:space="preserve">Mācību materiāli mācībām tiek nogādāti </w:t>
            </w:r>
            <w:r w:rsidR="00C95796" w:rsidRPr="000D3C69">
              <w:rPr>
                <w:rFonts w:ascii="Times New Roman" w:hAnsi="Times New Roman" w:cs="Times New Roman"/>
                <w:sz w:val="24"/>
                <w:szCs w:val="24"/>
              </w:rPr>
              <w:t>notiesātajam</w:t>
            </w:r>
            <w:r w:rsidR="004215B1" w:rsidRPr="000D3C69">
              <w:rPr>
                <w:rFonts w:ascii="Times New Roman" w:hAnsi="Times New Roman" w:cs="Times New Roman"/>
                <w:sz w:val="24"/>
                <w:szCs w:val="24"/>
              </w:rPr>
              <w:t xml:space="preserve">, izmantojot pasta pakalpojumus, </w:t>
            </w:r>
            <w:r w:rsidR="00C95796" w:rsidRPr="000D3C69">
              <w:rPr>
                <w:rFonts w:ascii="Times New Roman" w:hAnsi="Times New Roman" w:cs="Times New Roman"/>
                <w:sz w:val="24"/>
                <w:szCs w:val="24"/>
              </w:rPr>
              <w:t xml:space="preserve">nododot tos </w:t>
            </w:r>
            <w:r w:rsidR="004215B1" w:rsidRPr="000D3C69">
              <w:rPr>
                <w:rFonts w:ascii="Times New Roman" w:hAnsi="Times New Roman" w:cs="Times New Roman"/>
                <w:sz w:val="24"/>
                <w:szCs w:val="24"/>
              </w:rPr>
              <w:t>brīvības atņemšanas iestādes administrācija</w:t>
            </w:r>
            <w:r w:rsidR="00C95796" w:rsidRPr="000D3C69">
              <w:rPr>
                <w:rFonts w:ascii="Times New Roman" w:hAnsi="Times New Roman" w:cs="Times New Roman"/>
                <w:sz w:val="24"/>
                <w:szCs w:val="24"/>
              </w:rPr>
              <w:t xml:space="preserve">i, </w:t>
            </w:r>
            <w:r w:rsidR="004215B1" w:rsidRPr="000D3C69">
              <w:rPr>
                <w:rFonts w:ascii="Times New Roman" w:hAnsi="Times New Roman" w:cs="Times New Roman"/>
                <w:sz w:val="24"/>
                <w:szCs w:val="24"/>
              </w:rPr>
              <w:t xml:space="preserve">vai arī augstākās izglītības iestādes pārstāvim ierodoties brīvības atņemšanas iestādē. </w:t>
            </w:r>
            <w:r w:rsidR="008D797A" w:rsidRPr="000D3C69">
              <w:rPr>
                <w:rFonts w:ascii="Times New Roman" w:hAnsi="Times New Roman" w:cs="Times New Roman"/>
                <w:sz w:val="24"/>
                <w:szCs w:val="24"/>
              </w:rPr>
              <w:t xml:space="preserve">Līdz ar to brīvības atņemšanas iestādei nav un nevar būt pienākumi šādas izglītības ieguves nodrošināšanā attiecībā uz notiesāto. </w:t>
            </w:r>
          </w:p>
          <w:p w14:paraId="710BF909" w14:textId="77777777" w:rsidR="004215B1" w:rsidRPr="000D3C69" w:rsidRDefault="008D797A" w:rsidP="004215B1">
            <w:pPr>
              <w:spacing w:after="0" w:line="240" w:lineRule="auto"/>
              <w:ind w:firstLine="720"/>
              <w:jc w:val="both"/>
              <w:rPr>
                <w:sz w:val="28"/>
                <w:szCs w:val="28"/>
              </w:rPr>
            </w:pPr>
            <w:r w:rsidRPr="000D3C69">
              <w:rPr>
                <w:rFonts w:ascii="Times New Roman" w:hAnsi="Times New Roman" w:cs="Times New Roman"/>
                <w:sz w:val="24"/>
                <w:szCs w:val="24"/>
              </w:rPr>
              <w:t xml:space="preserve">Praksē </w:t>
            </w:r>
            <w:r w:rsidR="004215B1" w:rsidRPr="000D3C69">
              <w:rPr>
                <w:rFonts w:ascii="Times New Roman" w:hAnsi="Times New Roman" w:cs="Times New Roman"/>
                <w:sz w:val="24"/>
                <w:szCs w:val="24"/>
              </w:rPr>
              <w:t xml:space="preserve">notiesātajiem tiek </w:t>
            </w:r>
            <w:r w:rsidR="00C95796" w:rsidRPr="000D3C69">
              <w:rPr>
                <w:rFonts w:ascii="Times New Roman" w:hAnsi="Times New Roman" w:cs="Times New Roman"/>
                <w:sz w:val="24"/>
                <w:szCs w:val="24"/>
              </w:rPr>
              <w:t>nodrošināta</w:t>
            </w:r>
            <w:r w:rsidR="004215B1" w:rsidRPr="000D3C69">
              <w:rPr>
                <w:rFonts w:ascii="Times New Roman" w:hAnsi="Times New Roman" w:cs="Times New Roman"/>
                <w:sz w:val="24"/>
                <w:szCs w:val="24"/>
              </w:rPr>
              <w:t xml:space="preserve"> arī iespēja lietot brīvības atņemšanas iestādes datoru, </w:t>
            </w:r>
            <w:r w:rsidRPr="000D3C69">
              <w:rPr>
                <w:rFonts w:ascii="Times New Roman" w:hAnsi="Times New Roman" w:cs="Times New Roman"/>
                <w:sz w:val="24"/>
                <w:szCs w:val="24"/>
              </w:rPr>
              <w:t>j</w:t>
            </w:r>
            <w:r w:rsidR="00C95796" w:rsidRPr="000D3C69">
              <w:rPr>
                <w:rFonts w:ascii="Times New Roman" w:hAnsi="Times New Roman" w:cs="Times New Roman"/>
                <w:sz w:val="24"/>
                <w:szCs w:val="24"/>
              </w:rPr>
              <w:t>a</w:t>
            </w:r>
            <w:r w:rsidRPr="000D3C69">
              <w:rPr>
                <w:rFonts w:ascii="Times New Roman" w:hAnsi="Times New Roman" w:cs="Times New Roman"/>
                <w:sz w:val="24"/>
                <w:szCs w:val="24"/>
              </w:rPr>
              <w:t xml:space="preserve"> tas nepieciešams studiju darbu sagatavošanai u.tml.</w:t>
            </w:r>
            <w:r w:rsidR="004215B1" w:rsidRPr="000D3C69">
              <w:rPr>
                <w:rFonts w:ascii="Times New Roman" w:hAnsi="Times New Roman" w:cs="Times New Roman"/>
                <w:sz w:val="24"/>
                <w:szCs w:val="24"/>
              </w:rPr>
              <w:t xml:space="preserve"> Gadījumā, ja mācību materiāli elektroniskā formātā tiek nodoti elektroniskā datu nesējā, tie tiek iekopēti datorā, kuru notiesātajam atļauts izmantot mācībām. Lai izmantotu brīvības atņemšanas iestādēs esošos datorus, </w:t>
            </w:r>
            <w:r w:rsidR="004215B1" w:rsidRPr="000D3C69">
              <w:rPr>
                <w:rFonts w:ascii="Times New Roman" w:hAnsi="Times New Roman" w:cs="Times New Roman"/>
                <w:sz w:val="24"/>
                <w:szCs w:val="24"/>
              </w:rPr>
              <w:lastRenderedPageBreak/>
              <w:t>notiesātajam, kurš iesaistīts augstākās izglītības programmā, jāvēršas pie brīvības atņemšanas iestādes priekšnieka ar iesniegumu. Izvērtējot iestādē pieejamos resursus, tiek sagatavots datora izmantošanas grafiks. Atbilstoši Pārvaldes sniegtajai informācijai ir bijuši gadījumi, kad diplomdarba aizstāvēšana tika organizēta videokonferences režīmā, izmantojot Skype programmatūru.</w:t>
            </w:r>
            <w:r w:rsidR="004215B1" w:rsidRPr="000D3C69">
              <w:rPr>
                <w:sz w:val="28"/>
                <w:szCs w:val="28"/>
              </w:rPr>
              <w:t xml:space="preserve"> </w:t>
            </w:r>
          </w:p>
          <w:p w14:paraId="735DCFF8" w14:textId="20C60BBB" w:rsidR="00C95796" w:rsidRPr="000D3C69" w:rsidRDefault="00E86479" w:rsidP="004215B1">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Attiecībā uz studijām ārvalsts augstskolās j</w:t>
            </w:r>
            <w:r w:rsidR="00C95796" w:rsidRPr="000D3C69">
              <w:rPr>
                <w:rFonts w:ascii="Times New Roman" w:hAnsi="Times New Roman" w:cs="Times New Roman"/>
                <w:sz w:val="24"/>
                <w:szCs w:val="24"/>
              </w:rPr>
              <w:t xml:space="preserve">āņem vērā, ka </w:t>
            </w:r>
            <w:r w:rsidR="00C071EB" w:rsidRPr="000D3C69">
              <w:rPr>
                <w:rFonts w:ascii="Times New Roman" w:hAnsi="Times New Roman" w:cs="Times New Roman"/>
                <w:sz w:val="24"/>
                <w:szCs w:val="24"/>
              </w:rPr>
              <w:t>ieslodzīto</w:t>
            </w:r>
            <w:r w:rsidR="00C95796" w:rsidRPr="000D3C69">
              <w:rPr>
                <w:rFonts w:ascii="Times New Roman" w:hAnsi="Times New Roman" w:cs="Times New Roman"/>
                <w:sz w:val="24"/>
                <w:szCs w:val="24"/>
              </w:rPr>
              <w:t xml:space="preserve"> vid</w:t>
            </w:r>
            <w:r w:rsidR="00970847" w:rsidRPr="000D3C69">
              <w:rPr>
                <w:rFonts w:ascii="Times New Roman" w:hAnsi="Times New Roman" w:cs="Times New Roman"/>
                <w:sz w:val="24"/>
                <w:szCs w:val="24"/>
              </w:rPr>
              <w:t>ū</w:t>
            </w:r>
            <w:r w:rsidR="00C071EB" w:rsidRPr="000D3C69">
              <w:rPr>
                <w:rStyle w:val="FootnoteReference"/>
                <w:rFonts w:ascii="Times New Roman" w:hAnsi="Times New Roman" w:cs="Times New Roman"/>
                <w:sz w:val="24"/>
                <w:szCs w:val="24"/>
              </w:rPr>
              <w:footnoteReference w:id="2"/>
            </w:r>
            <w:r w:rsidR="00C95796" w:rsidRPr="000D3C69">
              <w:rPr>
                <w:rFonts w:ascii="Times New Roman" w:hAnsi="Times New Roman" w:cs="Times New Roman"/>
                <w:sz w:val="24"/>
                <w:szCs w:val="24"/>
              </w:rPr>
              <w:t xml:space="preserve"> </w:t>
            </w:r>
            <w:r w:rsidR="00C071EB" w:rsidRPr="000D3C69">
              <w:rPr>
                <w:rFonts w:ascii="Times New Roman" w:hAnsi="Times New Roman" w:cs="Times New Roman"/>
                <w:sz w:val="24"/>
                <w:szCs w:val="24"/>
              </w:rPr>
              <w:t xml:space="preserve">visā Eiropas </w:t>
            </w:r>
            <w:r w:rsidR="00C030BA" w:rsidRPr="000D3C69">
              <w:rPr>
                <w:rFonts w:ascii="Times New Roman" w:hAnsi="Times New Roman" w:cs="Times New Roman"/>
                <w:sz w:val="24"/>
                <w:szCs w:val="24"/>
              </w:rPr>
              <w:t>teritorijā</w:t>
            </w:r>
            <w:r w:rsidR="00C071EB" w:rsidRPr="000D3C69">
              <w:rPr>
                <w:rFonts w:ascii="Times New Roman" w:hAnsi="Times New Roman" w:cs="Times New Roman"/>
                <w:sz w:val="24"/>
                <w:szCs w:val="24"/>
              </w:rPr>
              <w:t xml:space="preserve"> un </w:t>
            </w:r>
            <w:r w:rsidR="00C95796" w:rsidRPr="000D3C69">
              <w:rPr>
                <w:rFonts w:ascii="Times New Roman" w:hAnsi="Times New Roman" w:cs="Times New Roman"/>
                <w:sz w:val="24"/>
                <w:szCs w:val="24"/>
              </w:rPr>
              <w:t xml:space="preserve">arī Latvijā ir novērojamas zināmas radikalizācijas </w:t>
            </w:r>
            <w:r w:rsidR="006B5FDB" w:rsidRPr="000D3C69">
              <w:rPr>
                <w:rFonts w:ascii="Times New Roman" w:hAnsi="Times New Roman" w:cs="Times New Roman"/>
                <w:sz w:val="24"/>
                <w:szCs w:val="24"/>
              </w:rPr>
              <w:t>(</w:t>
            </w:r>
            <w:r w:rsidR="00C030BA" w:rsidRPr="000D3C69">
              <w:rPr>
                <w:rFonts w:ascii="Times New Roman" w:hAnsi="Times New Roman" w:cs="Times New Roman"/>
                <w:sz w:val="24"/>
                <w:szCs w:val="24"/>
              </w:rPr>
              <w:t xml:space="preserve">t.sk. </w:t>
            </w:r>
            <w:r w:rsidR="006B5FDB" w:rsidRPr="000D3C69">
              <w:rPr>
                <w:rFonts w:ascii="Times New Roman" w:hAnsi="Times New Roman" w:cs="Times New Roman"/>
                <w:sz w:val="24"/>
                <w:szCs w:val="24"/>
              </w:rPr>
              <w:t>vardarbību attaisnojošas ideoloģijas pieņemšan</w:t>
            </w:r>
            <w:r w:rsidR="00C030BA" w:rsidRPr="000D3C69">
              <w:rPr>
                <w:rFonts w:ascii="Times New Roman" w:hAnsi="Times New Roman" w:cs="Times New Roman"/>
                <w:sz w:val="24"/>
                <w:szCs w:val="24"/>
              </w:rPr>
              <w:t>a</w:t>
            </w:r>
            <w:r w:rsidR="006B5FDB" w:rsidRPr="000D3C69">
              <w:rPr>
                <w:rFonts w:ascii="Times New Roman" w:hAnsi="Times New Roman" w:cs="Times New Roman"/>
                <w:sz w:val="24"/>
                <w:szCs w:val="24"/>
              </w:rPr>
              <w:t xml:space="preserve">) </w:t>
            </w:r>
            <w:r w:rsidR="00C95796" w:rsidRPr="000D3C69">
              <w:rPr>
                <w:rFonts w:ascii="Times New Roman" w:hAnsi="Times New Roman" w:cs="Times New Roman"/>
                <w:sz w:val="24"/>
                <w:szCs w:val="24"/>
              </w:rPr>
              <w:t>tendences</w:t>
            </w:r>
            <w:r w:rsidR="00776157" w:rsidRPr="000D3C69">
              <w:rPr>
                <w:rFonts w:ascii="Times New Roman" w:hAnsi="Times New Roman" w:cs="Times New Roman"/>
                <w:sz w:val="24"/>
                <w:szCs w:val="24"/>
              </w:rPr>
              <w:t xml:space="preserve"> ieslodzījuma vietās</w:t>
            </w:r>
            <w:r w:rsidR="006B5FDB" w:rsidRPr="000D3C69">
              <w:rPr>
                <w:rFonts w:ascii="Times New Roman" w:hAnsi="Times New Roman" w:cs="Times New Roman"/>
                <w:sz w:val="24"/>
                <w:szCs w:val="24"/>
              </w:rPr>
              <w:t>, kas var apdraudēt sabiedrības drošību</w:t>
            </w:r>
            <w:r w:rsidR="00C071EB" w:rsidRPr="000D3C69">
              <w:rPr>
                <w:rFonts w:ascii="Times New Roman" w:hAnsi="Times New Roman" w:cs="Times New Roman"/>
                <w:sz w:val="24"/>
                <w:szCs w:val="24"/>
              </w:rPr>
              <w:t xml:space="preserve">. </w:t>
            </w:r>
            <w:bookmarkStart w:id="0" w:name="_Hlk52957988"/>
            <w:r w:rsidR="00C071EB" w:rsidRPr="000D3C69">
              <w:rPr>
                <w:rFonts w:ascii="Times New Roman" w:hAnsi="Times New Roman" w:cs="Times New Roman"/>
                <w:sz w:val="24"/>
                <w:szCs w:val="24"/>
              </w:rPr>
              <w:t>I</w:t>
            </w:r>
            <w:r w:rsidR="00C95796" w:rsidRPr="000D3C69">
              <w:rPr>
                <w:rFonts w:ascii="Times New Roman" w:hAnsi="Times New Roman" w:cs="Times New Roman"/>
                <w:sz w:val="24"/>
                <w:szCs w:val="24"/>
              </w:rPr>
              <w:t xml:space="preserve">espēja mācīties ārvalsts </w:t>
            </w:r>
            <w:r w:rsidR="006B5FDB" w:rsidRPr="000D3C69">
              <w:rPr>
                <w:rFonts w:ascii="Times New Roman" w:hAnsi="Times New Roman" w:cs="Times New Roman"/>
                <w:sz w:val="24"/>
                <w:szCs w:val="24"/>
              </w:rPr>
              <w:t>augstskolā</w:t>
            </w:r>
            <w:r w:rsidR="006B5FDB" w:rsidRPr="000D3C69" w:rsidDel="006B5FDB">
              <w:rPr>
                <w:rFonts w:ascii="Times New Roman" w:hAnsi="Times New Roman" w:cs="Times New Roman"/>
                <w:sz w:val="24"/>
                <w:szCs w:val="24"/>
              </w:rPr>
              <w:t xml:space="preserve"> </w:t>
            </w:r>
            <w:r w:rsidR="00C95796" w:rsidRPr="000D3C69">
              <w:rPr>
                <w:rFonts w:ascii="Times New Roman" w:hAnsi="Times New Roman" w:cs="Times New Roman"/>
                <w:sz w:val="24"/>
                <w:szCs w:val="24"/>
              </w:rPr>
              <w:t xml:space="preserve">var </w:t>
            </w:r>
            <w:r w:rsidR="00B11AD7" w:rsidRPr="000D3C69">
              <w:rPr>
                <w:rFonts w:ascii="Times New Roman" w:hAnsi="Times New Roman" w:cs="Times New Roman"/>
                <w:sz w:val="24"/>
                <w:szCs w:val="24"/>
              </w:rPr>
              <w:t>veicināt</w:t>
            </w:r>
            <w:r w:rsidR="00C95796" w:rsidRPr="000D3C69">
              <w:rPr>
                <w:rFonts w:ascii="Times New Roman" w:hAnsi="Times New Roman" w:cs="Times New Roman"/>
                <w:sz w:val="24"/>
                <w:szCs w:val="24"/>
              </w:rPr>
              <w:t xml:space="preserve"> </w:t>
            </w:r>
            <w:r w:rsidR="00970847" w:rsidRPr="000D3C69">
              <w:rPr>
                <w:rFonts w:ascii="Times New Roman" w:hAnsi="Times New Roman" w:cs="Times New Roman"/>
                <w:sz w:val="24"/>
                <w:szCs w:val="24"/>
              </w:rPr>
              <w:t xml:space="preserve">radikalizācijas </w:t>
            </w:r>
            <w:r w:rsidR="00B11AD7" w:rsidRPr="000D3C69">
              <w:rPr>
                <w:rFonts w:ascii="Times New Roman" w:hAnsi="Times New Roman" w:cs="Times New Roman"/>
                <w:sz w:val="24"/>
                <w:szCs w:val="24"/>
              </w:rPr>
              <w:t xml:space="preserve">rašanos vai </w:t>
            </w:r>
            <w:r w:rsidR="00970847" w:rsidRPr="000D3C69">
              <w:rPr>
                <w:rFonts w:ascii="Times New Roman" w:hAnsi="Times New Roman" w:cs="Times New Roman"/>
                <w:sz w:val="24"/>
                <w:szCs w:val="24"/>
              </w:rPr>
              <w:t>pastiprināšan</w:t>
            </w:r>
            <w:r w:rsidR="00B11AD7" w:rsidRPr="000D3C69">
              <w:rPr>
                <w:rFonts w:ascii="Times New Roman" w:hAnsi="Times New Roman" w:cs="Times New Roman"/>
                <w:sz w:val="24"/>
                <w:szCs w:val="24"/>
              </w:rPr>
              <w:t>os</w:t>
            </w:r>
            <w:r w:rsidR="00970847" w:rsidRPr="000D3C69">
              <w:rPr>
                <w:rFonts w:ascii="Times New Roman" w:hAnsi="Times New Roman" w:cs="Times New Roman"/>
                <w:sz w:val="24"/>
                <w:szCs w:val="24"/>
              </w:rPr>
              <w:t xml:space="preserve">, kas nopietni apdraud drošību brīvības atņemšanas iestādē un sabiedrībā kopumā. </w:t>
            </w:r>
          </w:p>
          <w:bookmarkEnd w:id="0"/>
          <w:p w14:paraId="69C54DBF" w14:textId="68BCDBD9" w:rsidR="00283B2D" w:rsidRPr="000D3C69" w:rsidRDefault="005C5703" w:rsidP="00283B2D">
            <w:pPr>
              <w:spacing w:after="0" w:line="240" w:lineRule="auto"/>
              <w:ind w:firstLine="720"/>
              <w:jc w:val="both"/>
              <w:rPr>
                <w:rFonts w:ascii="Times New Roman" w:hAnsi="Times New Roman" w:cs="Times New Roman"/>
                <w:color w:val="26303B"/>
                <w:sz w:val="24"/>
                <w:szCs w:val="24"/>
                <w:shd w:val="clear" w:color="auto" w:fill="FFFFFF"/>
              </w:rPr>
            </w:pPr>
            <w:r w:rsidRPr="000D3C69">
              <w:rPr>
                <w:rFonts w:ascii="Times New Roman" w:hAnsi="Times New Roman" w:cs="Times New Roman"/>
                <w:sz w:val="24"/>
                <w:szCs w:val="24"/>
              </w:rPr>
              <w:t>Projekts paredz noteikt, ka, lai izlemtu jautājumu par atļaujas došanu izmantot palīglīdzekli, brīvības atņemšanas iestādes priekšnieks, ja nepieciešams, pieprasa informāciju no augstskolas, kurā studē notiesātais. Līdz ar to gadījumā</w:t>
            </w:r>
            <w:r w:rsidR="0027770A" w:rsidRPr="000D3C69">
              <w:rPr>
                <w:rFonts w:ascii="Times New Roman" w:hAnsi="Times New Roman" w:cs="Times New Roman"/>
                <w:sz w:val="24"/>
                <w:szCs w:val="24"/>
              </w:rPr>
              <w:t>,</w:t>
            </w:r>
            <w:r w:rsidRPr="000D3C69">
              <w:rPr>
                <w:rFonts w:ascii="Times New Roman" w:hAnsi="Times New Roman" w:cs="Times New Roman"/>
                <w:sz w:val="24"/>
                <w:szCs w:val="24"/>
              </w:rPr>
              <w:t xml:space="preserve"> ja notiesātais studēs augstskolā, kas atrodas ārpus Latvijas Republikas teritorijas, brīvības atņemšanas iestādei </w:t>
            </w:r>
            <w:r w:rsidR="00283B2D" w:rsidRPr="000D3C69">
              <w:rPr>
                <w:rFonts w:ascii="Times New Roman" w:hAnsi="Times New Roman" w:cs="Times New Roman"/>
                <w:sz w:val="24"/>
                <w:szCs w:val="24"/>
              </w:rPr>
              <w:t>nebūs</w:t>
            </w:r>
            <w:r w:rsidRPr="000D3C69">
              <w:rPr>
                <w:rFonts w:ascii="Times New Roman" w:hAnsi="Times New Roman" w:cs="Times New Roman"/>
                <w:sz w:val="24"/>
                <w:szCs w:val="24"/>
              </w:rPr>
              <w:t xml:space="preserve"> iespēja</w:t>
            </w:r>
            <w:r w:rsidR="00C030BA" w:rsidRPr="000D3C69">
              <w:rPr>
                <w:rFonts w:ascii="Times New Roman" w:hAnsi="Times New Roman" w:cs="Times New Roman"/>
                <w:sz w:val="24"/>
                <w:szCs w:val="24"/>
              </w:rPr>
              <w:t>m</w:t>
            </w:r>
            <w:r w:rsidRPr="000D3C69">
              <w:rPr>
                <w:rFonts w:ascii="Times New Roman" w:hAnsi="Times New Roman" w:cs="Times New Roman"/>
                <w:sz w:val="24"/>
                <w:szCs w:val="24"/>
              </w:rPr>
              <w:t xml:space="preserve">s </w:t>
            </w:r>
            <w:r w:rsidR="00C030BA" w:rsidRPr="000D3C69">
              <w:rPr>
                <w:rFonts w:ascii="Times New Roman" w:hAnsi="Times New Roman" w:cs="Times New Roman"/>
                <w:sz w:val="24"/>
                <w:szCs w:val="24"/>
              </w:rPr>
              <w:t xml:space="preserve">pietiekami </w:t>
            </w:r>
            <w:r w:rsidRPr="000D3C69">
              <w:rPr>
                <w:rFonts w:ascii="Times New Roman" w:hAnsi="Times New Roman" w:cs="Times New Roman"/>
                <w:sz w:val="24"/>
                <w:szCs w:val="24"/>
              </w:rPr>
              <w:t>pārliecināties</w:t>
            </w:r>
            <w:r w:rsidR="0027770A" w:rsidRPr="000D3C69">
              <w:rPr>
                <w:rFonts w:ascii="Times New Roman" w:hAnsi="Times New Roman" w:cs="Times New Roman"/>
                <w:sz w:val="24"/>
                <w:szCs w:val="24"/>
              </w:rPr>
              <w:t>, vai</w:t>
            </w:r>
            <w:r w:rsidRPr="000D3C69">
              <w:rPr>
                <w:rFonts w:ascii="Times New Roman" w:hAnsi="Times New Roman" w:cs="Times New Roman"/>
                <w:sz w:val="24"/>
                <w:szCs w:val="24"/>
              </w:rPr>
              <w:t xml:space="preserve"> konkrētā </w:t>
            </w:r>
            <w:r w:rsidR="0027770A" w:rsidRPr="000D3C69">
              <w:rPr>
                <w:rFonts w:ascii="Times New Roman" w:hAnsi="Times New Roman" w:cs="Times New Roman"/>
                <w:sz w:val="24"/>
                <w:szCs w:val="24"/>
                <w:shd w:val="clear" w:color="auto" w:fill="FFFFFF"/>
              </w:rPr>
              <w:t>augstskola ir akreditēta, proti, vai augstskola un konkrētā studiju programma ir valstiski atzītas, vai augstskolas nosacījumi attiecīgās studiju programmas apguvei ir savienojami ar notiesātās personas soda izciešanas režīmu</w:t>
            </w:r>
            <w:r w:rsidR="00283B2D" w:rsidRPr="000D3C69">
              <w:rPr>
                <w:rFonts w:ascii="Times New Roman" w:hAnsi="Times New Roman" w:cs="Times New Roman"/>
                <w:sz w:val="24"/>
                <w:szCs w:val="24"/>
                <w:shd w:val="clear" w:color="auto" w:fill="FFFFFF"/>
              </w:rPr>
              <w:t>, vai studij</w:t>
            </w:r>
            <w:r w:rsidR="00815D23" w:rsidRPr="000D3C69">
              <w:rPr>
                <w:rFonts w:ascii="Times New Roman" w:hAnsi="Times New Roman" w:cs="Times New Roman"/>
                <w:sz w:val="24"/>
                <w:szCs w:val="24"/>
                <w:shd w:val="clear" w:color="auto" w:fill="FFFFFF"/>
              </w:rPr>
              <w:t xml:space="preserve">u saturs </w:t>
            </w:r>
            <w:r w:rsidR="00283B2D" w:rsidRPr="000D3C69">
              <w:rPr>
                <w:rFonts w:ascii="Times New Roman" w:hAnsi="Times New Roman" w:cs="Times New Roman"/>
                <w:sz w:val="24"/>
                <w:szCs w:val="24"/>
              </w:rPr>
              <w:t xml:space="preserve">nav </w:t>
            </w:r>
            <w:proofErr w:type="spellStart"/>
            <w:r w:rsidR="00283B2D" w:rsidRPr="000D3C69">
              <w:rPr>
                <w:rFonts w:ascii="Times New Roman" w:hAnsi="Times New Roman" w:cs="Times New Roman"/>
                <w:sz w:val="24"/>
                <w:szCs w:val="24"/>
              </w:rPr>
              <w:t>radikalizāciju</w:t>
            </w:r>
            <w:proofErr w:type="spellEnd"/>
            <w:r w:rsidR="00283B2D" w:rsidRPr="000D3C69">
              <w:rPr>
                <w:rFonts w:ascii="Times New Roman" w:hAnsi="Times New Roman" w:cs="Times New Roman"/>
                <w:sz w:val="24"/>
                <w:szCs w:val="24"/>
              </w:rPr>
              <w:t xml:space="preserve"> (vardarbību attaisnojošas ideoloģijas pieņemšanu) </w:t>
            </w:r>
            <w:r w:rsidR="00C030BA" w:rsidRPr="000D3C69">
              <w:rPr>
                <w:rFonts w:ascii="Times New Roman" w:hAnsi="Times New Roman" w:cs="Times New Roman"/>
                <w:sz w:val="24"/>
                <w:szCs w:val="24"/>
              </w:rPr>
              <w:t xml:space="preserve">veicinošs </w:t>
            </w:r>
            <w:r w:rsidR="00283B2D" w:rsidRPr="000D3C69">
              <w:rPr>
                <w:rFonts w:ascii="Times New Roman" w:hAnsi="Times New Roman" w:cs="Times New Roman"/>
                <w:sz w:val="24"/>
                <w:szCs w:val="24"/>
              </w:rPr>
              <w:t xml:space="preserve">vai </w:t>
            </w:r>
            <w:r w:rsidR="00C030BA" w:rsidRPr="000D3C69">
              <w:rPr>
                <w:rFonts w:ascii="Times New Roman" w:hAnsi="Times New Roman" w:cs="Times New Roman"/>
                <w:sz w:val="24"/>
                <w:szCs w:val="24"/>
              </w:rPr>
              <w:t xml:space="preserve">saistīts ar </w:t>
            </w:r>
            <w:r w:rsidR="00283B2D" w:rsidRPr="000D3C69">
              <w:rPr>
                <w:rFonts w:ascii="Times New Roman" w:hAnsi="Times New Roman" w:cs="Times New Roman"/>
                <w:sz w:val="24"/>
                <w:szCs w:val="24"/>
              </w:rPr>
              <w:t xml:space="preserve">jomām, </w:t>
            </w:r>
            <w:r w:rsidR="00C21F67" w:rsidRPr="000D3C69">
              <w:rPr>
                <w:rFonts w:ascii="Times New Roman" w:hAnsi="Times New Roman" w:cs="Times New Roman"/>
                <w:sz w:val="24"/>
                <w:szCs w:val="24"/>
              </w:rPr>
              <w:t xml:space="preserve">kas </w:t>
            </w:r>
            <w:r w:rsidR="00283B2D" w:rsidRPr="000D3C69">
              <w:rPr>
                <w:rFonts w:ascii="Times New Roman" w:hAnsi="Times New Roman" w:cs="Times New Roman"/>
                <w:sz w:val="24"/>
                <w:szCs w:val="24"/>
              </w:rPr>
              <w:t>mudin</w:t>
            </w:r>
            <w:r w:rsidR="00C21F67" w:rsidRPr="000D3C69">
              <w:rPr>
                <w:rFonts w:ascii="Times New Roman" w:hAnsi="Times New Roman" w:cs="Times New Roman"/>
                <w:sz w:val="24"/>
                <w:szCs w:val="24"/>
              </w:rPr>
              <w:t>a</w:t>
            </w:r>
            <w:r w:rsidR="00283B2D" w:rsidRPr="000D3C69">
              <w:rPr>
                <w:rFonts w:ascii="Times New Roman" w:hAnsi="Times New Roman" w:cs="Times New Roman"/>
                <w:sz w:val="24"/>
                <w:szCs w:val="24"/>
              </w:rPr>
              <w:t xml:space="preserve"> uz vardarbību vai nekārtībām, kas varētu apdraudēt sabiedrības drošību</w:t>
            </w:r>
            <w:r w:rsidR="00C21F67" w:rsidRPr="000D3C69">
              <w:rPr>
                <w:rFonts w:ascii="Times New Roman" w:hAnsi="Times New Roman" w:cs="Times New Roman"/>
                <w:sz w:val="24"/>
                <w:szCs w:val="24"/>
              </w:rPr>
              <w:t xml:space="preserve"> vai ieslodzījuma vietā</w:t>
            </w:r>
            <w:r w:rsidR="0027770A" w:rsidRPr="000D3C69">
              <w:rPr>
                <w:rFonts w:ascii="Times New Roman" w:hAnsi="Times New Roman" w:cs="Times New Roman"/>
                <w:color w:val="26303B"/>
                <w:sz w:val="24"/>
                <w:szCs w:val="24"/>
                <w:shd w:val="clear" w:color="auto" w:fill="FFFFFF"/>
              </w:rPr>
              <w:t xml:space="preserve">.  </w:t>
            </w:r>
          </w:p>
          <w:p w14:paraId="5604A3A2" w14:textId="14FF5FF9" w:rsidR="00B27417" w:rsidRPr="000D3C69" w:rsidRDefault="00B27417" w:rsidP="00037D60">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Tāpat jāņem vērā, ka i</w:t>
            </w:r>
            <w:r w:rsidR="007A5119" w:rsidRPr="000D3C69">
              <w:rPr>
                <w:rFonts w:ascii="Times New Roman" w:hAnsi="Times New Roman" w:cs="Times New Roman"/>
                <w:sz w:val="24"/>
                <w:szCs w:val="24"/>
              </w:rPr>
              <w:t>erobežojums notiesātajām personām</w:t>
            </w:r>
            <w:r w:rsidR="005B54DD" w:rsidRPr="000D3C69">
              <w:rPr>
                <w:rFonts w:ascii="Times New Roman" w:hAnsi="Times New Roman" w:cs="Times New Roman"/>
                <w:sz w:val="24"/>
                <w:szCs w:val="24"/>
              </w:rPr>
              <w:t xml:space="preserve"> lūgt izmantot palīglīdzekli bakalaura, maģistra vai promocijas darba izstrādei</w:t>
            </w:r>
            <w:r w:rsidR="007A5119" w:rsidRPr="000D3C69">
              <w:rPr>
                <w:rFonts w:ascii="Times New Roman" w:hAnsi="Times New Roman" w:cs="Times New Roman"/>
                <w:sz w:val="24"/>
                <w:szCs w:val="24"/>
              </w:rPr>
              <w:t>, ir noteikts, lai nodrošinātu kārtību un drošību brīvības atņemšanas iestādē, ierobežojot tādu priekšmetu izmantošanu brīvības atņemšanas iestādē, ar kuriem var tikt izdarītas neatļautas darbības. Piemēram, gadījumos, ja notiesātais izcieš brīvības atņemšanas sodu vienā kriminālprocesā, taču viņš ir apsūdzētā statusā citā kriminālprocesā, kurā galīgais nolēmums vēl nav pieņemts un stājies spēkā, dators</w:t>
            </w:r>
            <w:r w:rsidR="00E06F67" w:rsidRPr="000D3C69">
              <w:rPr>
                <w:rFonts w:ascii="Times New Roman" w:hAnsi="Times New Roman" w:cs="Times New Roman"/>
                <w:sz w:val="24"/>
                <w:szCs w:val="24"/>
              </w:rPr>
              <w:t xml:space="preserve"> kā palīglīdz</w:t>
            </w:r>
            <w:r w:rsidR="00864E59" w:rsidRPr="000D3C69">
              <w:rPr>
                <w:rFonts w:ascii="Times New Roman" w:hAnsi="Times New Roman" w:cs="Times New Roman"/>
                <w:sz w:val="24"/>
                <w:szCs w:val="24"/>
              </w:rPr>
              <w:t>e</w:t>
            </w:r>
            <w:r w:rsidR="00E06F67" w:rsidRPr="000D3C69">
              <w:rPr>
                <w:rFonts w:ascii="Times New Roman" w:hAnsi="Times New Roman" w:cs="Times New Roman"/>
                <w:sz w:val="24"/>
                <w:szCs w:val="24"/>
              </w:rPr>
              <w:t>klis</w:t>
            </w:r>
            <w:r w:rsidR="007A5119" w:rsidRPr="000D3C69">
              <w:rPr>
                <w:rFonts w:ascii="Times New Roman" w:hAnsi="Times New Roman" w:cs="Times New Roman"/>
                <w:sz w:val="24"/>
                <w:szCs w:val="24"/>
              </w:rPr>
              <w:t xml:space="preserve"> var tikt izmantots, lai veiktu darbības vai plānotu tādas darbības, kas var apdraudēt kriminālprocesa mērķa sasniegšanu (liecinieku ietekmēšanas plānošana, liecību saskaņošana u.tml.). Tāpat personiskā datora</w:t>
            </w:r>
            <w:r w:rsidR="000035C3" w:rsidRPr="000D3C69">
              <w:rPr>
                <w:rFonts w:ascii="Times New Roman" w:hAnsi="Times New Roman" w:cs="Times New Roman"/>
                <w:sz w:val="24"/>
                <w:szCs w:val="24"/>
              </w:rPr>
              <w:t xml:space="preserve"> kā palīglīdzekļa</w:t>
            </w:r>
            <w:r w:rsidR="007A5119" w:rsidRPr="000D3C69">
              <w:rPr>
                <w:rFonts w:ascii="Times New Roman" w:hAnsi="Times New Roman" w:cs="Times New Roman"/>
                <w:sz w:val="24"/>
                <w:szCs w:val="24"/>
              </w:rPr>
              <w:t xml:space="preserve"> izmantošana var novest pie notiesātajiem aizliegtas informācijas (tai skaitā pornogrāfija, informācija par ieročiem u.tml.) iegūšanas. </w:t>
            </w:r>
          </w:p>
          <w:p w14:paraId="6A4B59DA" w14:textId="33D51962" w:rsidR="00B5628E" w:rsidRPr="000D3C69" w:rsidRDefault="00B27417" w:rsidP="00037D60">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lastRenderedPageBreak/>
              <w:t xml:space="preserve">Ņemot vērā visu iepriekš minēto, projektā ietvertā </w:t>
            </w:r>
            <w:r w:rsidR="007A5119" w:rsidRPr="000D3C69">
              <w:rPr>
                <w:rFonts w:ascii="Times New Roman" w:hAnsi="Times New Roman" w:cs="Times New Roman"/>
                <w:sz w:val="24"/>
                <w:szCs w:val="24"/>
              </w:rPr>
              <w:t>ierobežojuma</w:t>
            </w:r>
            <w:r w:rsidRPr="000D3C69">
              <w:rPr>
                <w:rFonts w:ascii="Times New Roman" w:hAnsi="Times New Roman" w:cs="Times New Roman"/>
                <w:sz w:val="24"/>
                <w:szCs w:val="24"/>
              </w:rPr>
              <w:t xml:space="preserve"> (brīvības atņemšanas iestādes priekšnieks neļauj notiesātajam izmantot palīglīdzekli, ja notiesātais iegūst augstāko izglītību augstskolā, kas atrodas ārpus Latvijas Republikas teritorijas)</w:t>
            </w:r>
            <w:r w:rsidR="007A5119" w:rsidRPr="000D3C69">
              <w:rPr>
                <w:rFonts w:ascii="Times New Roman" w:hAnsi="Times New Roman" w:cs="Times New Roman"/>
                <w:sz w:val="24"/>
                <w:szCs w:val="24"/>
              </w:rPr>
              <w:t xml:space="preserve"> mērķis ir sabiedrības drošība.</w:t>
            </w:r>
            <w:r w:rsidR="00E06F67" w:rsidRPr="000D3C69">
              <w:rPr>
                <w:rFonts w:ascii="Times New Roman" w:hAnsi="Times New Roman" w:cs="Times New Roman"/>
                <w:sz w:val="24"/>
                <w:szCs w:val="24"/>
              </w:rPr>
              <w:t xml:space="preserve"> </w:t>
            </w:r>
            <w:r w:rsidRPr="000D3C69">
              <w:rPr>
                <w:rFonts w:ascii="Times New Roman" w:hAnsi="Times New Roman" w:cs="Times New Roman"/>
                <w:sz w:val="24"/>
                <w:szCs w:val="24"/>
              </w:rPr>
              <w:t xml:space="preserve"> </w:t>
            </w:r>
          </w:p>
          <w:p w14:paraId="7827E77E" w14:textId="1C7F8A4A" w:rsidR="001E6487" w:rsidRPr="000D3C69" w:rsidRDefault="00B27417" w:rsidP="00C21F67">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Tā kā</w:t>
            </w:r>
            <w:r w:rsidR="00037D60" w:rsidRPr="000D3C69">
              <w:rPr>
                <w:rFonts w:ascii="Times New Roman" w:hAnsi="Times New Roman" w:cs="Times New Roman"/>
                <w:sz w:val="24"/>
                <w:szCs w:val="24"/>
              </w:rPr>
              <w:t xml:space="preserve"> </w:t>
            </w:r>
            <w:r w:rsidR="00815D23" w:rsidRPr="000D3C69">
              <w:rPr>
                <w:rFonts w:ascii="Times New Roman" w:hAnsi="Times New Roman" w:cs="Times New Roman"/>
                <w:sz w:val="24"/>
                <w:szCs w:val="24"/>
              </w:rPr>
              <w:t xml:space="preserve">Projektā ietvertais </w:t>
            </w:r>
            <w:r w:rsidR="00037D60" w:rsidRPr="000D3C69">
              <w:rPr>
                <w:rFonts w:ascii="Times New Roman" w:hAnsi="Times New Roman" w:cs="Times New Roman"/>
                <w:sz w:val="24"/>
                <w:szCs w:val="24"/>
              </w:rPr>
              <w:t xml:space="preserve">ierobežojums </w:t>
            </w:r>
            <w:r w:rsidR="00C21F67" w:rsidRPr="000D3C69">
              <w:rPr>
                <w:rFonts w:ascii="Times New Roman" w:hAnsi="Times New Roman" w:cs="Times New Roman"/>
                <w:sz w:val="24"/>
                <w:szCs w:val="24"/>
              </w:rPr>
              <w:t>līdz minimumam samazina</w:t>
            </w:r>
            <w:r w:rsidR="007A5CBB" w:rsidRPr="000D3C69">
              <w:rPr>
                <w:rFonts w:ascii="Times New Roman" w:hAnsi="Times New Roman" w:cs="Times New Roman"/>
                <w:sz w:val="24"/>
                <w:szCs w:val="24"/>
              </w:rPr>
              <w:t xml:space="preserve"> iespēju izmantot</w:t>
            </w:r>
            <w:r w:rsidR="00037D60" w:rsidRPr="000D3C69">
              <w:rPr>
                <w:rFonts w:ascii="Times New Roman" w:hAnsi="Times New Roman" w:cs="Times New Roman"/>
                <w:sz w:val="24"/>
                <w:szCs w:val="24"/>
              </w:rPr>
              <w:t xml:space="preserve"> palīglīdzekli</w:t>
            </w:r>
            <w:r w:rsidR="007A5CBB" w:rsidRPr="000D3C69">
              <w:rPr>
                <w:rFonts w:ascii="Times New Roman" w:hAnsi="Times New Roman" w:cs="Times New Roman"/>
                <w:sz w:val="24"/>
                <w:szCs w:val="24"/>
              </w:rPr>
              <w:t xml:space="preserve"> tādu darbību veikšanai, kas var apdraudēt sabiedrības drošību, </w:t>
            </w:r>
            <w:r w:rsidR="00037D60" w:rsidRPr="000D3C69">
              <w:rPr>
                <w:rFonts w:ascii="Times New Roman" w:hAnsi="Times New Roman" w:cs="Times New Roman"/>
                <w:sz w:val="24"/>
                <w:szCs w:val="24"/>
              </w:rPr>
              <w:t>minētais</w:t>
            </w:r>
            <w:r w:rsidR="007A5CBB" w:rsidRPr="000D3C69">
              <w:rPr>
                <w:rFonts w:ascii="Times New Roman" w:hAnsi="Times New Roman" w:cs="Times New Roman"/>
                <w:sz w:val="24"/>
                <w:szCs w:val="24"/>
              </w:rPr>
              <w:t xml:space="preserve"> ierobežojums ir piemērots mērķa (sabiedrības drošība) sasniegšanai.</w:t>
            </w:r>
            <w:r w:rsidR="00037D60" w:rsidRPr="000D3C69">
              <w:rPr>
                <w:rFonts w:ascii="Times New Roman" w:hAnsi="Times New Roman" w:cs="Times New Roman"/>
                <w:sz w:val="24"/>
                <w:szCs w:val="24"/>
              </w:rPr>
              <w:t xml:space="preserve"> </w:t>
            </w:r>
            <w:r w:rsidR="00C21F67" w:rsidRPr="000D3C69">
              <w:rPr>
                <w:rFonts w:ascii="Times New Roman" w:hAnsi="Times New Roman" w:cs="Times New Roman"/>
                <w:sz w:val="24"/>
                <w:szCs w:val="24"/>
              </w:rPr>
              <w:t>M</w:t>
            </w:r>
            <w:r w:rsidR="00306CE1" w:rsidRPr="000D3C69">
              <w:rPr>
                <w:rFonts w:ascii="Times New Roman" w:hAnsi="Times New Roman" w:cs="Times New Roman"/>
                <w:sz w:val="24"/>
                <w:szCs w:val="24"/>
              </w:rPr>
              <w:t xml:space="preserve">inētais ierobežojums (brīvības atņemšanas iestādes priekšnieks neļauj notiesātajam izmantot palīglīdzekli, ja notiesātais iegūst augstāko izglītību augstskolā, kas atrodas ārpus Latvijas Republikas teritorijas) ir </w:t>
            </w:r>
            <w:r w:rsidRPr="000D3C69">
              <w:rPr>
                <w:rFonts w:ascii="Times New Roman" w:hAnsi="Times New Roman" w:cs="Times New Roman"/>
                <w:sz w:val="24"/>
                <w:szCs w:val="24"/>
              </w:rPr>
              <w:t>nozīmīgs</w:t>
            </w:r>
            <w:r w:rsidR="00306CE1" w:rsidRPr="000D3C69">
              <w:rPr>
                <w:rFonts w:ascii="Times New Roman" w:hAnsi="Times New Roman" w:cs="Times New Roman"/>
                <w:sz w:val="24"/>
                <w:szCs w:val="24"/>
              </w:rPr>
              <w:t xml:space="preserve"> </w:t>
            </w:r>
            <w:r w:rsidR="00C21F67" w:rsidRPr="000D3C69">
              <w:rPr>
                <w:rFonts w:ascii="Times New Roman" w:hAnsi="Times New Roman" w:cs="Times New Roman"/>
                <w:sz w:val="24"/>
                <w:szCs w:val="24"/>
              </w:rPr>
              <w:t xml:space="preserve">arī </w:t>
            </w:r>
            <w:r w:rsidRPr="000D3C69">
              <w:rPr>
                <w:rFonts w:ascii="Times New Roman" w:hAnsi="Times New Roman" w:cs="Times New Roman"/>
                <w:sz w:val="24"/>
                <w:szCs w:val="24"/>
              </w:rPr>
              <w:t>ieslodzījuma vietas drošības nodrošināšanā</w:t>
            </w:r>
            <w:r w:rsidR="00306CE1" w:rsidRPr="000D3C69">
              <w:rPr>
                <w:rFonts w:ascii="Times New Roman" w:hAnsi="Times New Roman" w:cs="Times New Roman"/>
                <w:sz w:val="24"/>
                <w:szCs w:val="24"/>
              </w:rPr>
              <w:t>.</w:t>
            </w:r>
            <w:r w:rsidR="001E6487" w:rsidRPr="000D3C69">
              <w:rPr>
                <w:rFonts w:ascii="Times New Roman" w:hAnsi="Times New Roman" w:cs="Times New Roman"/>
                <w:sz w:val="24"/>
                <w:szCs w:val="24"/>
              </w:rPr>
              <w:t xml:space="preserve"> </w:t>
            </w:r>
            <w:r w:rsidR="00EF5E02" w:rsidRPr="000D3C69">
              <w:rPr>
                <w:rFonts w:ascii="Times New Roman" w:hAnsi="Times New Roman" w:cs="Times New Roman"/>
                <w:sz w:val="24"/>
                <w:szCs w:val="24"/>
              </w:rPr>
              <w:t>Savukārt</w:t>
            </w:r>
            <w:r w:rsidR="004968FF" w:rsidRPr="000D3C69">
              <w:rPr>
                <w:rFonts w:ascii="Times New Roman" w:hAnsi="Times New Roman" w:cs="Times New Roman"/>
                <w:sz w:val="24"/>
                <w:szCs w:val="24"/>
              </w:rPr>
              <w:t>, ja lēmum</w:t>
            </w:r>
            <w:r w:rsidR="001B1D8F" w:rsidRPr="000D3C69">
              <w:rPr>
                <w:rFonts w:ascii="Times New Roman" w:hAnsi="Times New Roman" w:cs="Times New Roman"/>
                <w:sz w:val="24"/>
                <w:szCs w:val="24"/>
              </w:rPr>
              <w:t>s</w:t>
            </w:r>
            <w:r w:rsidR="004968FF" w:rsidRPr="000D3C69">
              <w:rPr>
                <w:rFonts w:ascii="Times New Roman" w:hAnsi="Times New Roman" w:cs="Times New Roman"/>
                <w:sz w:val="24"/>
                <w:szCs w:val="24"/>
              </w:rPr>
              <w:t xml:space="preserve"> par atļaujas došanu izmantot palīglīdzekli</w:t>
            </w:r>
            <w:r w:rsidR="001B1D8F" w:rsidRPr="000D3C69">
              <w:rPr>
                <w:rFonts w:ascii="Times New Roman" w:hAnsi="Times New Roman" w:cs="Times New Roman"/>
                <w:sz w:val="24"/>
                <w:szCs w:val="24"/>
              </w:rPr>
              <w:t xml:space="preserve"> ir pieņemts, pamatojoties uz</w:t>
            </w:r>
            <w:r w:rsidR="00EF5E02" w:rsidRPr="000D3C69">
              <w:rPr>
                <w:rFonts w:ascii="Times New Roman" w:hAnsi="Times New Roman" w:cs="Times New Roman"/>
                <w:sz w:val="24"/>
                <w:szCs w:val="24"/>
              </w:rPr>
              <w:t xml:space="preserve"> nepilnīg</w:t>
            </w:r>
            <w:r w:rsidR="001B1D8F" w:rsidRPr="000D3C69">
              <w:rPr>
                <w:rFonts w:ascii="Times New Roman" w:hAnsi="Times New Roman" w:cs="Times New Roman"/>
                <w:sz w:val="24"/>
                <w:szCs w:val="24"/>
              </w:rPr>
              <w:t>u</w:t>
            </w:r>
            <w:r w:rsidR="00EF5E02" w:rsidRPr="000D3C69">
              <w:rPr>
                <w:rFonts w:ascii="Times New Roman" w:hAnsi="Times New Roman" w:cs="Times New Roman"/>
                <w:sz w:val="24"/>
                <w:szCs w:val="24"/>
              </w:rPr>
              <w:t xml:space="preserve"> informācij</w:t>
            </w:r>
            <w:r w:rsidR="001B1D8F" w:rsidRPr="000D3C69">
              <w:rPr>
                <w:rFonts w:ascii="Times New Roman" w:hAnsi="Times New Roman" w:cs="Times New Roman"/>
                <w:sz w:val="24"/>
                <w:szCs w:val="24"/>
              </w:rPr>
              <w:t>u,</w:t>
            </w:r>
            <w:r w:rsidR="006466DF" w:rsidRPr="000D3C69">
              <w:rPr>
                <w:rFonts w:ascii="Times New Roman" w:hAnsi="Times New Roman" w:cs="Times New Roman"/>
                <w:sz w:val="24"/>
                <w:szCs w:val="24"/>
              </w:rPr>
              <w:t xml:space="preserve"> tas</w:t>
            </w:r>
            <w:r w:rsidR="001B1D8F" w:rsidRPr="000D3C69">
              <w:rPr>
                <w:rFonts w:ascii="Times New Roman" w:hAnsi="Times New Roman" w:cs="Times New Roman"/>
                <w:sz w:val="24"/>
                <w:szCs w:val="24"/>
              </w:rPr>
              <w:t xml:space="preserve"> var apdraudēt sabiedrības un ieslodzījuma vietas drošību.</w:t>
            </w:r>
            <w:r w:rsidR="00EF5E02" w:rsidRPr="000D3C69">
              <w:rPr>
                <w:rFonts w:ascii="Times New Roman" w:hAnsi="Times New Roman" w:cs="Times New Roman"/>
                <w:sz w:val="24"/>
                <w:szCs w:val="24"/>
              </w:rPr>
              <w:t xml:space="preserve"> </w:t>
            </w:r>
            <w:r w:rsidR="00E2553B" w:rsidRPr="000D3C69">
              <w:rPr>
                <w:rFonts w:ascii="Times New Roman" w:hAnsi="Times New Roman" w:cs="Times New Roman"/>
                <w:sz w:val="24"/>
                <w:szCs w:val="24"/>
              </w:rPr>
              <w:t>Līdz ar to minētais ierobežojums ir uzskatāms par vienīgo</w:t>
            </w:r>
            <w:r w:rsidR="00C21F67" w:rsidRPr="000D3C69">
              <w:rPr>
                <w:rFonts w:ascii="Times New Roman" w:hAnsi="Times New Roman" w:cs="Times New Roman"/>
                <w:sz w:val="24"/>
                <w:szCs w:val="24"/>
              </w:rPr>
              <w:t xml:space="preserve"> iespējamo</w:t>
            </w:r>
            <w:r w:rsidR="00E2553B" w:rsidRPr="000D3C69">
              <w:rPr>
                <w:rFonts w:ascii="Times New Roman" w:hAnsi="Times New Roman" w:cs="Times New Roman"/>
                <w:sz w:val="24"/>
                <w:szCs w:val="24"/>
              </w:rPr>
              <w:t xml:space="preserve"> saudzīgāko līdzekli. Ņemot vērā iespējamo sabiedrības un ieslodzījuma vietas drošības apdraudējumu, labums, ko iegūst sabiedrība, ir lielāks par notiesātās personas, kas studē ārvalsts augstskolā, interesēm nodarīto kaitējumu</w:t>
            </w:r>
            <w:r w:rsidR="00C21F67" w:rsidRPr="000D3C69">
              <w:rPr>
                <w:rFonts w:ascii="Times New Roman" w:hAnsi="Times New Roman" w:cs="Times New Roman"/>
                <w:sz w:val="24"/>
                <w:szCs w:val="24"/>
              </w:rPr>
              <w:t xml:space="preserve">, jo šādā gadījumā notiesātajai personai ir iespējas </w:t>
            </w:r>
            <w:r w:rsidR="00815D23" w:rsidRPr="000D3C69">
              <w:rPr>
                <w:rFonts w:ascii="Times New Roman" w:hAnsi="Times New Roman" w:cs="Times New Roman"/>
                <w:sz w:val="24"/>
                <w:szCs w:val="24"/>
              </w:rPr>
              <w:t>uz laiku pārtraukt studijas</w:t>
            </w:r>
            <w:r w:rsidR="00E2553B" w:rsidRPr="000D3C69">
              <w:rPr>
                <w:rFonts w:ascii="Times New Roman" w:hAnsi="Times New Roman" w:cs="Times New Roman"/>
                <w:sz w:val="24"/>
                <w:szCs w:val="24"/>
              </w:rPr>
              <w:t>.</w:t>
            </w:r>
            <w:r w:rsidR="00B11AD7" w:rsidRPr="000D3C69">
              <w:rPr>
                <w:rFonts w:ascii="Times New Roman" w:hAnsi="Times New Roman" w:cs="Times New Roman"/>
                <w:sz w:val="24"/>
                <w:szCs w:val="24"/>
              </w:rPr>
              <w:t xml:space="preserve"> </w:t>
            </w:r>
          </w:p>
          <w:p w14:paraId="08D336E9" w14:textId="77777777" w:rsidR="00815D23" w:rsidRPr="000D3C69" w:rsidRDefault="00B27417" w:rsidP="00161008">
            <w:pPr>
              <w:spacing w:after="0" w:line="240" w:lineRule="auto"/>
              <w:ind w:firstLine="720"/>
              <w:jc w:val="both"/>
              <w:rPr>
                <w:rFonts w:ascii="Times New Roman" w:hAnsi="Times New Roman" w:cs="Times New Roman"/>
                <w:sz w:val="24"/>
                <w:szCs w:val="24"/>
              </w:rPr>
            </w:pPr>
            <w:r w:rsidRPr="000D3C69">
              <w:rPr>
                <w:rFonts w:ascii="Times New Roman" w:hAnsi="Times New Roman" w:cs="Times New Roman"/>
                <w:sz w:val="24"/>
                <w:szCs w:val="24"/>
              </w:rPr>
              <w:t>Papildus jāņem vērā, k</w:t>
            </w:r>
            <w:r w:rsidR="00E2553B" w:rsidRPr="000D3C69">
              <w:rPr>
                <w:rFonts w:ascii="Times New Roman" w:hAnsi="Times New Roman" w:cs="Times New Roman"/>
                <w:sz w:val="24"/>
                <w:szCs w:val="24"/>
              </w:rPr>
              <w:t xml:space="preserve">a </w:t>
            </w:r>
            <w:r w:rsidR="006466DF" w:rsidRPr="000D3C69">
              <w:rPr>
                <w:rFonts w:ascii="Times New Roman" w:hAnsi="Times New Roman" w:cs="Times New Roman"/>
                <w:sz w:val="24"/>
                <w:szCs w:val="24"/>
              </w:rPr>
              <w:t xml:space="preserve">notiesātajam, kas iegūst augstāko izglītību augstskolā, kas atrodas ārpus Latvijas Republikas teritorijas, </w:t>
            </w:r>
            <w:r w:rsidRPr="000D3C69">
              <w:rPr>
                <w:rFonts w:ascii="Times New Roman" w:hAnsi="Times New Roman" w:cs="Times New Roman"/>
                <w:sz w:val="24"/>
                <w:szCs w:val="24"/>
              </w:rPr>
              <w:t>ir</w:t>
            </w:r>
            <w:r w:rsidR="006466DF" w:rsidRPr="000D3C69">
              <w:rPr>
                <w:rFonts w:ascii="Times New Roman" w:hAnsi="Times New Roman" w:cs="Times New Roman"/>
                <w:sz w:val="24"/>
                <w:szCs w:val="24"/>
              </w:rPr>
              <w:t xml:space="preserve"> iespēja lūgt brīvības atņemšanas iestādes priekšniekam atļauju izmantot brīvības atņemšanas iestādē esošo palīglīdzekli bakalaura, maģistra vai promocijas darba izstrādei.</w:t>
            </w:r>
            <w:r w:rsidR="00306CE1" w:rsidRPr="000D3C69">
              <w:rPr>
                <w:rFonts w:ascii="Times New Roman" w:hAnsi="Times New Roman" w:cs="Times New Roman"/>
                <w:sz w:val="24"/>
                <w:szCs w:val="24"/>
              </w:rPr>
              <w:t xml:space="preserve"> </w:t>
            </w:r>
          </w:p>
          <w:p w14:paraId="1C145D7C" w14:textId="1A7EAD83" w:rsidR="00161008" w:rsidRDefault="00A24AC5"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Tāpat jaunais regulējums paredz noteikt, ja tiek konstatēts, ka notiesātais palīglīdzekli izmanto neatbilstoši brīvības atņemšanas iestādes priekšnieka atļaujā norādītajam vai Kodeksā noteiktajam, atļauja ir uzskatāma par anulētu, un palīglīdzeklis tiek nekavējoties izņemts un nodots brīvības atņemšanas iestādei glabāšanā vai nodots personai, kura palīglīdzekli notiesātajam nodeva ar sūtījumu vai pienesumu. Par izņemšanas faktu tiks sagatavots akts.</w:t>
            </w:r>
            <w:r w:rsidR="006D056D" w:rsidRPr="00B0798B">
              <w:rPr>
                <w:rFonts w:ascii="Times New Roman" w:hAnsi="Times New Roman" w:cs="Times New Roman"/>
                <w:sz w:val="24"/>
                <w:szCs w:val="24"/>
              </w:rPr>
              <w:t xml:space="preserve"> </w:t>
            </w:r>
            <w:r w:rsidR="00AD2BE5" w:rsidRPr="00B0798B">
              <w:rPr>
                <w:rFonts w:ascii="Times New Roman" w:hAnsi="Times New Roman" w:cs="Times New Roman"/>
                <w:sz w:val="24"/>
                <w:szCs w:val="24"/>
              </w:rPr>
              <w:t xml:space="preserve"> </w:t>
            </w:r>
            <w:r w:rsidR="00917FFC" w:rsidRPr="00B0798B">
              <w:rPr>
                <w:rFonts w:ascii="Times New Roman" w:hAnsi="Times New Roman" w:cs="Times New Roman"/>
                <w:sz w:val="24"/>
                <w:szCs w:val="24"/>
              </w:rPr>
              <w:t xml:space="preserve"> </w:t>
            </w:r>
          </w:p>
          <w:p w14:paraId="5453114C" w14:textId="77777777" w:rsidR="00161008" w:rsidRDefault="00016BF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3.</w:t>
            </w:r>
            <w:r w:rsidR="002D0D07" w:rsidRPr="00B0798B">
              <w:rPr>
                <w:rFonts w:ascii="Times New Roman" w:hAnsi="Times New Roman" w:cs="Times New Roman"/>
                <w:sz w:val="24"/>
                <w:szCs w:val="24"/>
              </w:rPr>
              <w:t> </w:t>
            </w:r>
            <w:r w:rsidR="00DD0E1C" w:rsidRPr="00B0798B">
              <w:rPr>
                <w:rFonts w:ascii="Times New Roman" w:hAnsi="Times New Roman" w:cs="Times New Roman"/>
                <w:sz w:val="24"/>
                <w:szCs w:val="24"/>
                <w:lang w:eastAsia="lv-LV"/>
              </w:rPr>
              <w:t xml:space="preserve">Šobrīd Kodekss paredz, ka visus notiesāto līdzekļus glabā Valsts kases kontā, bet atbrīvojot </w:t>
            </w:r>
            <w:r w:rsidR="00DD0E1C" w:rsidRPr="00B0798B">
              <w:rPr>
                <w:rFonts w:ascii="Times New Roman" w:hAnsi="Times New Roman" w:cs="Times New Roman"/>
                <w:sz w:val="24"/>
                <w:szCs w:val="24"/>
                <w:lang w:eastAsia="lv-LV"/>
              </w:rPr>
              <w:softHyphen/>
            </w:r>
            <w:r w:rsidR="00DD0E1C" w:rsidRPr="00B0798B">
              <w:rPr>
                <w:rFonts w:ascii="Times New Roman" w:hAnsi="Times New Roman" w:cs="Times New Roman"/>
                <w:sz w:val="24"/>
                <w:szCs w:val="24"/>
                <w:lang w:eastAsia="lv-LV"/>
              </w:rPr>
              <w:softHyphen/>
            </w:r>
            <w:r w:rsidR="00D91BD5" w:rsidRPr="00B0798B">
              <w:rPr>
                <w:rFonts w:ascii="Times New Roman" w:hAnsi="Times New Roman" w:cs="Times New Roman"/>
                <w:sz w:val="24"/>
                <w:szCs w:val="24"/>
                <w:lang w:eastAsia="lv-LV"/>
              </w:rPr>
              <w:t>–</w:t>
            </w:r>
            <w:r w:rsidR="00DD0E1C" w:rsidRPr="00B0798B">
              <w:rPr>
                <w:rFonts w:ascii="Times New Roman" w:hAnsi="Times New Roman" w:cs="Times New Roman"/>
                <w:sz w:val="24"/>
                <w:szCs w:val="24"/>
                <w:lang w:eastAsia="lv-LV"/>
              </w:rPr>
              <w:t xml:space="preserve"> </w:t>
            </w:r>
            <w:r w:rsidR="00BE387D" w:rsidRPr="00B0798B">
              <w:rPr>
                <w:rFonts w:ascii="Times New Roman" w:hAnsi="Times New Roman" w:cs="Times New Roman"/>
                <w:sz w:val="24"/>
                <w:szCs w:val="24"/>
                <w:lang w:eastAsia="lv-LV"/>
              </w:rPr>
              <w:t xml:space="preserve">pamatā </w:t>
            </w:r>
            <w:r w:rsidR="00DD0E1C" w:rsidRPr="00B0798B">
              <w:rPr>
                <w:rFonts w:ascii="Times New Roman" w:hAnsi="Times New Roman" w:cs="Times New Roman"/>
                <w:sz w:val="24"/>
                <w:szCs w:val="24"/>
                <w:lang w:eastAsia="lv-LV"/>
              </w:rPr>
              <w:t>izmaksā skaidrā naudā. Tas rada nepieciešamību veikt regulāras skaidrās naudas iemaksas Valsts kase kontā, kad persona tiek ievietota brīvības atņemšanas iestādē, un skaidrās naudas izmaksas no Valsts kases konta, kad personu plānots atbrīvot no brīvības atņemšanas iestāde</w:t>
            </w:r>
            <w:r w:rsidR="00F37D42" w:rsidRPr="00B0798B">
              <w:rPr>
                <w:rFonts w:ascii="Times New Roman" w:hAnsi="Times New Roman" w:cs="Times New Roman"/>
                <w:sz w:val="24"/>
                <w:szCs w:val="24"/>
                <w:lang w:eastAsia="lv-LV"/>
              </w:rPr>
              <w:t>s</w:t>
            </w:r>
            <w:r w:rsidR="00DD0E1C" w:rsidRPr="00B0798B">
              <w:rPr>
                <w:rFonts w:ascii="Times New Roman" w:hAnsi="Times New Roman" w:cs="Times New Roman"/>
                <w:sz w:val="24"/>
                <w:szCs w:val="24"/>
                <w:lang w:eastAsia="lv-LV"/>
              </w:rPr>
              <w:t>.</w:t>
            </w:r>
          </w:p>
          <w:p w14:paraId="11CB73BE" w14:textId="77777777" w:rsidR="00161008" w:rsidRDefault="00DD0E1C"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lang w:eastAsia="lv-LV"/>
              </w:rPr>
              <w:t xml:space="preserve">Valsts kase ar kredītiestādes starpniecību nodrošina iespēju klientiem no sava konta Valsts kasē veikt skaidras naudas izmaksu, kā arī nodrošina skaidras naudas iemaksas kontā pakalpojumu. Grāmatvedības daļas atbildīgā persona pieteic skaidrās naudas izmaksu kredītiestādē konkrētās personas izdevumiem un personīgās naudas </w:t>
            </w:r>
            <w:r w:rsidR="00BE387D" w:rsidRPr="00B0798B">
              <w:rPr>
                <w:rFonts w:ascii="Times New Roman" w:hAnsi="Times New Roman" w:cs="Times New Roman"/>
                <w:sz w:val="24"/>
                <w:szCs w:val="24"/>
                <w:lang w:eastAsia="lv-LV"/>
              </w:rPr>
              <w:t xml:space="preserve">uzskaites </w:t>
            </w:r>
            <w:r w:rsidRPr="00B0798B">
              <w:rPr>
                <w:rFonts w:ascii="Times New Roman" w:hAnsi="Times New Roman" w:cs="Times New Roman"/>
                <w:sz w:val="24"/>
                <w:szCs w:val="24"/>
                <w:lang w:eastAsia="lv-LV"/>
              </w:rPr>
              <w:t xml:space="preserve">kartē esošajiem līdzekļiem un personīgi saņem skaidro naudu attiecīgajā filiālē. </w:t>
            </w:r>
            <w:r w:rsidRPr="00B0798B">
              <w:rPr>
                <w:rFonts w:ascii="Times New Roman" w:hAnsi="Times New Roman" w:cs="Times New Roman"/>
                <w:sz w:val="24"/>
                <w:szCs w:val="24"/>
                <w:lang w:eastAsia="lv-LV"/>
              </w:rPr>
              <w:lastRenderedPageBreak/>
              <w:t>Minētais rada arī drošības risku</w:t>
            </w:r>
            <w:r w:rsidR="00704925" w:rsidRPr="00B0798B">
              <w:rPr>
                <w:rFonts w:ascii="Times New Roman" w:hAnsi="Times New Roman" w:cs="Times New Roman"/>
                <w:sz w:val="24"/>
                <w:szCs w:val="24"/>
                <w:lang w:eastAsia="lv-LV"/>
              </w:rPr>
              <w:t xml:space="preserve">s </w:t>
            </w:r>
            <w:r w:rsidRPr="00B0798B">
              <w:rPr>
                <w:rFonts w:ascii="Times New Roman" w:hAnsi="Times New Roman" w:cs="Times New Roman"/>
                <w:sz w:val="24"/>
                <w:szCs w:val="24"/>
                <w:lang w:eastAsia="lv-LV"/>
              </w:rPr>
              <w:t>Grāmatvedības daļas atbildīgajai persona</w:t>
            </w:r>
            <w:r w:rsidR="00704925" w:rsidRPr="00B0798B">
              <w:rPr>
                <w:rFonts w:ascii="Times New Roman" w:hAnsi="Times New Roman" w:cs="Times New Roman"/>
                <w:sz w:val="24"/>
                <w:szCs w:val="24"/>
                <w:lang w:eastAsia="lv-LV"/>
              </w:rPr>
              <w:t>i</w:t>
            </w:r>
            <w:r w:rsidRPr="00B0798B">
              <w:rPr>
                <w:rFonts w:ascii="Times New Roman" w:hAnsi="Times New Roman" w:cs="Times New Roman"/>
                <w:sz w:val="24"/>
                <w:szCs w:val="24"/>
                <w:lang w:eastAsia="lv-LV"/>
              </w:rPr>
              <w:t>.</w:t>
            </w:r>
          </w:p>
          <w:p w14:paraId="4523FF6A" w14:textId="77777777" w:rsidR="00161008" w:rsidRDefault="00343CBA"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lang w:eastAsia="lv-LV"/>
              </w:rPr>
              <w:t>P</w:t>
            </w:r>
            <w:r w:rsidR="00DD0E1C" w:rsidRPr="00B0798B">
              <w:rPr>
                <w:rFonts w:ascii="Times New Roman" w:hAnsi="Times New Roman" w:cs="Times New Roman"/>
                <w:sz w:val="24"/>
                <w:szCs w:val="24"/>
                <w:lang w:eastAsia="lv-LV"/>
              </w:rPr>
              <w:t xml:space="preserve">ersonīgās naudas </w:t>
            </w:r>
            <w:r w:rsidR="00BE387D" w:rsidRPr="00B0798B">
              <w:rPr>
                <w:rFonts w:ascii="Times New Roman" w:hAnsi="Times New Roman" w:cs="Times New Roman"/>
                <w:sz w:val="24"/>
                <w:szCs w:val="24"/>
                <w:lang w:eastAsia="lv-LV"/>
              </w:rPr>
              <w:t xml:space="preserve">uzskaites </w:t>
            </w:r>
            <w:r w:rsidR="00DD0E1C" w:rsidRPr="00B0798B">
              <w:rPr>
                <w:rFonts w:ascii="Times New Roman" w:hAnsi="Times New Roman" w:cs="Times New Roman"/>
                <w:sz w:val="24"/>
                <w:szCs w:val="24"/>
                <w:lang w:eastAsia="lv-LV"/>
              </w:rPr>
              <w:t>kartē esošos līdzekļus Grāmatvedības daļas atbildīgā persona izsniedz no ieslodzījuma vietas kases, pārbaudot personas, kura tiek atbrīvota, personas apliecinošo dokumentu un sastādot kases izdevumu orderi. Minēto orderi pārbauda cits Grāmatvedības daļas atbildīgais darbinieks, nodrošinot "četru acu principu"</w:t>
            </w:r>
            <w:r w:rsidR="00A577F5" w:rsidRPr="00B0798B">
              <w:rPr>
                <w:rFonts w:ascii="Times New Roman" w:hAnsi="Times New Roman" w:cs="Times New Roman"/>
                <w:sz w:val="24"/>
                <w:szCs w:val="24"/>
                <w:lang w:eastAsia="lv-LV"/>
              </w:rPr>
              <w:t>,</w:t>
            </w:r>
            <w:r w:rsidR="00DD0E1C" w:rsidRPr="00B0798B">
              <w:rPr>
                <w:rFonts w:ascii="Times New Roman" w:hAnsi="Times New Roman" w:cs="Times New Roman"/>
                <w:sz w:val="24"/>
                <w:szCs w:val="24"/>
                <w:lang w:eastAsia="lv-LV"/>
              </w:rPr>
              <w:t xml:space="preserve"> un apstiprina ieslodzījuma vietas priekšnieks.</w:t>
            </w:r>
            <w:r w:rsidR="00A577F5" w:rsidRPr="00B0798B">
              <w:rPr>
                <w:rFonts w:ascii="Times New Roman" w:hAnsi="Times New Roman" w:cs="Times New Roman"/>
                <w:sz w:val="24"/>
                <w:szCs w:val="24"/>
                <w:lang w:eastAsia="lv-LV"/>
              </w:rPr>
              <w:t xml:space="preserve"> </w:t>
            </w:r>
            <w:r w:rsidR="00DD0E1C" w:rsidRPr="00B0798B">
              <w:rPr>
                <w:rFonts w:ascii="Times New Roman" w:hAnsi="Times New Roman" w:cs="Times New Roman"/>
                <w:sz w:val="24"/>
                <w:szCs w:val="24"/>
                <w:lang w:eastAsia="lv-LV"/>
              </w:rPr>
              <w:t xml:space="preserve">Minētās darbības </w:t>
            </w:r>
            <w:r w:rsidR="00BE387D" w:rsidRPr="00B0798B">
              <w:rPr>
                <w:rFonts w:ascii="Times New Roman" w:hAnsi="Times New Roman" w:cs="Times New Roman"/>
                <w:sz w:val="24"/>
                <w:szCs w:val="24"/>
                <w:lang w:eastAsia="lv-LV"/>
              </w:rPr>
              <w:t xml:space="preserve">rada </w:t>
            </w:r>
            <w:r w:rsidR="00DD0E1C" w:rsidRPr="00B0798B">
              <w:rPr>
                <w:rFonts w:ascii="Times New Roman" w:hAnsi="Times New Roman" w:cs="Times New Roman"/>
                <w:sz w:val="24"/>
                <w:szCs w:val="24"/>
                <w:lang w:eastAsia="lv-LV"/>
              </w:rPr>
              <w:t>būtis</w:t>
            </w:r>
            <w:r w:rsidR="00BE387D" w:rsidRPr="00B0798B">
              <w:rPr>
                <w:rFonts w:ascii="Times New Roman" w:hAnsi="Times New Roman" w:cs="Times New Roman"/>
                <w:sz w:val="24"/>
                <w:szCs w:val="24"/>
                <w:lang w:eastAsia="lv-LV"/>
              </w:rPr>
              <w:t xml:space="preserve">ku </w:t>
            </w:r>
            <w:r w:rsidR="00DD0E1C" w:rsidRPr="00B0798B">
              <w:rPr>
                <w:rFonts w:ascii="Times New Roman" w:hAnsi="Times New Roman" w:cs="Times New Roman"/>
                <w:sz w:val="24"/>
                <w:szCs w:val="24"/>
                <w:lang w:eastAsia="lv-LV"/>
              </w:rPr>
              <w:t>administratīvo slogu, jo tās saistītas ar informācijas pieņemšanu, apstrādi un uzglabāšanu, ievērojot tiesiskā regulējuma prasības.</w:t>
            </w:r>
          </w:p>
          <w:p w14:paraId="110A529D" w14:textId="77777777" w:rsidR="00161008" w:rsidRDefault="00DD0E1C"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lang w:eastAsia="lv-LV"/>
              </w:rPr>
              <w:t xml:space="preserve">Sakarā ar to, ka Latvijā tiek īstenota politika attiecībā uz skaidras naudas apgrozījuma samazināšanu, vairākas banku filiāles, kas nodrošināja skaidras naudas izmaksu un iemaksu, neveic minētos norēķinus, kā arī filiāļu skaits ar skaidrās naudas norēķiniem arī turpmāk tiks samazināts. Ņemot vērā to, ka personīgās naudas </w:t>
            </w:r>
            <w:r w:rsidR="00BE387D" w:rsidRPr="00B0798B">
              <w:rPr>
                <w:rFonts w:ascii="Times New Roman" w:hAnsi="Times New Roman" w:cs="Times New Roman"/>
                <w:sz w:val="24"/>
                <w:szCs w:val="24"/>
                <w:lang w:eastAsia="lv-LV"/>
              </w:rPr>
              <w:t xml:space="preserve">uzskaites </w:t>
            </w:r>
            <w:r w:rsidRPr="00B0798B">
              <w:rPr>
                <w:rFonts w:ascii="Times New Roman" w:hAnsi="Times New Roman" w:cs="Times New Roman"/>
                <w:sz w:val="24"/>
                <w:szCs w:val="24"/>
                <w:lang w:eastAsia="lv-LV"/>
              </w:rPr>
              <w:t xml:space="preserve">kartē esošo naudu izmaksā banknotēs un monētās, nevis banknotēs, nepastāv iespēja skaidrās naudas izmaksai izmantot kredītiestāžu skaidrās naudas izmaksas bankomātus. Tāpēc ir jānoteic, ka personīgās naudas </w:t>
            </w:r>
            <w:r w:rsidR="00BE387D" w:rsidRPr="00B0798B">
              <w:rPr>
                <w:rFonts w:ascii="Times New Roman" w:hAnsi="Times New Roman" w:cs="Times New Roman"/>
                <w:sz w:val="24"/>
                <w:szCs w:val="24"/>
                <w:lang w:eastAsia="lv-LV"/>
              </w:rPr>
              <w:t xml:space="preserve">uzskaites </w:t>
            </w:r>
            <w:r w:rsidRPr="00B0798B">
              <w:rPr>
                <w:rFonts w:ascii="Times New Roman" w:hAnsi="Times New Roman" w:cs="Times New Roman"/>
                <w:sz w:val="24"/>
                <w:szCs w:val="24"/>
                <w:lang w:eastAsia="lv-LV"/>
              </w:rPr>
              <w:t xml:space="preserve">kartē esošos līdzekļus var glabāt arī kasē, kā arī </w:t>
            </w:r>
            <w:r w:rsidR="007B24DD" w:rsidRPr="00B0798B">
              <w:rPr>
                <w:rFonts w:ascii="Times New Roman" w:hAnsi="Times New Roman" w:cs="Times New Roman"/>
                <w:sz w:val="24"/>
                <w:szCs w:val="24"/>
                <w:lang w:eastAsia="lv-LV"/>
              </w:rPr>
              <w:t xml:space="preserve">ir nepieciešams </w:t>
            </w:r>
            <w:r w:rsidRPr="00B0798B">
              <w:rPr>
                <w:rFonts w:ascii="Times New Roman" w:hAnsi="Times New Roman" w:cs="Times New Roman"/>
                <w:sz w:val="24"/>
                <w:szCs w:val="24"/>
                <w:lang w:eastAsia="lv-LV"/>
              </w:rPr>
              <w:t xml:space="preserve">paredzēt iespēju personīgās naudas </w:t>
            </w:r>
            <w:r w:rsidR="00BE387D" w:rsidRPr="00B0798B">
              <w:rPr>
                <w:rFonts w:ascii="Times New Roman" w:hAnsi="Times New Roman" w:cs="Times New Roman"/>
                <w:sz w:val="24"/>
                <w:szCs w:val="24"/>
                <w:lang w:eastAsia="lv-LV"/>
              </w:rPr>
              <w:t xml:space="preserve">uzskaites </w:t>
            </w:r>
            <w:r w:rsidRPr="00B0798B">
              <w:rPr>
                <w:rFonts w:ascii="Times New Roman" w:hAnsi="Times New Roman" w:cs="Times New Roman"/>
                <w:sz w:val="24"/>
                <w:szCs w:val="24"/>
                <w:lang w:eastAsia="lv-LV"/>
              </w:rPr>
              <w:t>kartē esošo naudu izmaksāt ar naudas pārvedumu nevis skaidrā naudā.</w:t>
            </w:r>
          </w:p>
          <w:p w14:paraId="541000FD" w14:textId="77777777" w:rsidR="00161008" w:rsidRDefault="00131CB0" w:rsidP="00161008">
            <w:pPr>
              <w:spacing w:after="0" w:line="240" w:lineRule="auto"/>
              <w:ind w:firstLine="720"/>
              <w:jc w:val="both"/>
              <w:rPr>
                <w:rFonts w:ascii="Times New Roman" w:hAnsi="Times New Roman" w:cs="Times New Roman"/>
                <w:sz w:val="24"/>
                <w:szCs w:val="24"/>
                <w:lang w:eastAsia="lv-LV"/>
              </w:rPr>
            </w:pPr>
            <w:r w:rsidRPr="00B0798B">
              <w:rPr>
                <w:rFonts w:ascii="Times New Roman" w:hAnsi="Times New Roman" w:cs="Times New Roman"/>
                <w:sz w:val="24"/>
                <w:szCs w:val="24"/>
                <w:lang w:eastAsia="lv-LV"/>
              </w:rPr>
              <w:t>Ņemot vērā minēto, projekts paredz papildināt Kodeksu ar atbilstošu regulējumu:</w:t>
            </w:r>
          </w:p>
          <w:p w14:paraId="0502CD58" w14:textId="77777777" w:rsidR="00161008" w:rsidRDefault="00131CB0"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2D0D07" w:rsidRPr="00B0798B">
              <w:rPr>
                <w:rFonts w:ascii="Times New Roman" w:hAnsi="Times New Roman" w:cs="Times New Roman"/>
                <w:sz w:val="24"/>
                <w:szCs w:val="24"/>
              </w:rPr>
              <w:t> </w:t>
            </w:r>
            <w:r w:rsidR="001B4C51" w:rsidRPr="00B0798B">
              <w:rPr>
                <w:rFonts w:ascii="Times New Roman" w:hAnsi="Times New Roman" w:cs="Times New Roman"/>
                <w:sz w:val="24"/>
                <w:szCs w:val="24"/>
              </w:rPr>
              <w:t>i</w:t>
            </w:r>
            <w:r w:rsidRPr="00B0798B">
              <w:rPr>
                <w:rFonts w:ascii="Times New Roman" w:hAnsi="Times New Roman" w:cs="Times New Roman"/>
                <w:sz w:val="24"/>
                <w:szCs w:val="24"/>
              </w:rPr>
              <w:t>zsakot Kodeksa 48.</w:t>
            </w:r>
            <w:r w:rsidR="0081450B" w:rsidRPr="00B0798B">
              <w:rPr>
                <w:rFonts w:ascii="Times New Roman" w:hAnsi="Times New Roman" w:cs="Times New Roman"/>
                <w:sz w:val="24"/>
                <w:szCs w:val="24"/>
              </w:rPr>
              <w:t> </w:t>
            </w:r>
            <w:r w:rsidRPr="00B0798B">
              <w:rPr>
                <w:rFonts w:ascii="Times New Roman" w:hAnsi="Times New Roman" w:cs="Times New Roman"/>
                <w:sz w:val="24"/>
                <w:szCs w:val="24"/>
              </w:rPr>
              <w:t>pantu jaunā redakcijā, cita starpā nosakot, ka naudu, k</w:t>
            </w:r>
            <w:r w:rsidR="001B4C51" w:rsidRPr="00B0798B">
              <w:rPr>
                <w:rFonts w:ascii="Times New Roman" w:hAnsi="Times New Roman" w:cs="Times New Roman"/>
                <w:sz w:val="24"/>
                <w:szCs w:val="24"/>
              </w:rPr>
              <w:t>o</w:t>
            </w:r>
            <w:r w:rsidRPr="00B0798B">
              <w:rPr>
                <w:rFonts w:ascii="Times New Roman" w:hAnsi="Times New Roman" w:cs="Times New Roman"/>
                <w:sz w:val="24"/>
                <w:szCs w:val="24"/>
              </w:rPr>
              <w:t xml:space="preserve"> notiesāta</w:t>
            </w:r>
            <w:r w:rsidR="001B4C51" w:rsidRPr="00B0798B">
              <w:rPr>
                <w:rFonts w:ascii="Times New Roman" w:hAnsi="Times New Roman" w:cs="Times New Roman"/>
                <w:sz w:val="24"/>
                <w:szCs w:val="24"/>
              </w:rPr>
              <w:t>is saņem ar pārvedumu</w:t>
            </w:r>
            <w:r w:rsidRPr="00B0798B">
              <w:rPr>
                <w:rFonts w:ascii="Times New Roman" w:hAnsi="Times New Roman" w:cs="Times New Roman"/>
                <w:sz w:val="24"/>
                <w:szCs w:val="24"/>
              </w:rPr>
              <w:t>, viņam neizsniedz, bet ieskaita Pārvaldes ieslodzījuma vietām Valsts kasē atvērtajā kontā un kasē. Tāpat minētajā pantā paredzēts noteikt, ka notiesātā personiskās naudas uzskaites kartē esošo notiesātā līdzekļu uzskaiti, izlietošanas organiz</w:t>
            </w:r>
            <w:r w:rsidR="00BE387D" w:rsidRPr="00B0798B">
              <w:rPr>
                <w:rFonts w:ascii="Times New Roman" w:hAnsi="Times New Roman" w:cs="Times New Roman"/>
                <w:sz w:val="24"/>
                <w:szCs w:val="24"/>
              </w:rPr>
              <w:t>ēšanu</w:t>
            </w:r>
            <w:r w:rsidRPr="00B0798B">
              <w:rPr>
                <w:rFonts w:ascii="Times New Roman" w:hAnsi="Times New Roman" w:cs="Times New Roman"/>
                <w:sz w:val="24"/>
                <w:szCs w:val="24"/>
              </w:rPr>
              <w:t xml:space="preserve"> vai kontroli Pārvalde nodrošina elektroniskā veidā</w:t>
            </w:r>
            <w:r w:rsidR="00AC412C" w:rsidRPr="00B0798B">
              <w:rPr>
                <w:rFonts w:ascii="Times New Roman" w:hAnsi="Times New Roman" w:cs="Times New Roman"/>
                <w:sz w:val="24"/>
                <w:szCs w:val="24"/>
              </w:rPr>
              <w:t>;</w:t>
            </w:r>
          </w:p>
          <w:p w14:paraId="578C5DDE" w14:textId="77777777" w:rsidR="00161008" w:rsidRDefault="006D6115"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lang w:eastAsia="lv-LV"/>
              </w:rPr>
              <w:t>2)</w:t>
            </w:r>
            <w:r w:rsidR="002D0D07" w:rsidRPr="00B0798B">
              <w:rPr>
                <w:rFonts w:ascii="Times New Roman" w:hAnsi="Times New Roman" w:cs="Times New Roman"/>
                <w:sz w:val="24"/>
                <w:szCs w:val="24"/>
                <w:lang w:eastAsia="lv-LV"/>
              </w:rPr>
              <w:t> </w:t>
            </w:r>
            <w:r w:rsidRPr="00B0798B">
              <w:rPr>
                <w:rFonts w:ascii="Times New Roman" w:hAnsi="Times New Roman" w:cs="Times New Roman"/>
                <w:sz w:val="24"/>
                <w:szCs w:val="24"/>
                <w:lang w:eastAsia="lv-LV"/>
              </w:rPr>
              <w:t>Kodeksa 112.</w:t>
            </w:r>
            <w:r w:rsidR="0081450B" w:rsidRPr="00B0798B">
              <w:rPr>
                <w:rFonts w:ascii="Times New Roman" w:hAnsi="Times New Roman" w:cs="Times New Roman"/>
                <w:sz w:val="24"/>
                <w:szCs w:val="24"/>
                <w:lang w:eastAsia="lv-LV"/>
              </w:rPr>
              <w:t> </w:t>
            </w:r>
            <w:r w:rsidRPr="00B0798B">
              <w:rPr>
                <w:rFonts w:ascii="Times New Roman" w:hAnsi="Times New Roman" w:cs="Times New Roman"/>
                <w:sz w:val="24"/>
                <w:szCs w:val="24"/>
                <w:lang w:eastAsia="lv-LV"/>
              </w:rPr>
              <w:t xml:space="preserve">panta piektajā daļā paredzēts noteikt, ka </w:t>
            </w:r>
            <w:r w:rsidRPr="00B0798B">
              <w:rPr>
                <w:rFonts w:ascii="Times New Roman" w:hAnsi="Times New Roman" w:cs="Times New Roman"/>
                <w:sz w:val="24"/>
                <w:szCs w:val="24"/>
              </w:rPr>
              <w:t>ar atbrīvojamo pilnīgi norēķinās, pārskaitot viņa personiskajā kontā un atbrīvošanas fondā esošo naudu uz viņa kontu kredītiestādē, vai izmaksā no kases</w:t>
            </w:r>
            <w:r w:rsidR="00447DE9" w:rsidRPr="00B0798B">
              <w:rPr>
                <w:rFonts w:ascii="Times New Roman" w:hAnsi="Times New Roman" w:cs="Times New Roman"/>
                <w:sz w:val="24"/>
                <w:szCs w:val="24"/>
              </w:rPr>
              <w:t xml:space="preserve">. </w:t>
            </w:r>
          </w:p>
          <w:p w14:paraId="3EF9F0A1"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Atbilstoši grozījumi tiks izstrādāti arī Likumā. </w:t>
            </w:r>
          </w:p>
          <w:p w14:paraId="1591284F"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lang w:eastAsia="lv-LV"/>
              </w:rPr>
              <w:t xml:space="preserve">4. </w:t>
            </w:r>
            <w:r w:rsidR="0081450B" w:rsidRPr="00B0798B">
              <w:rPr>
                <w:rFonts w:ascii="Times New Roman" w:hAnsi="Times New Roman" w:cs="Times New Roman"/>
                <w:sz w:val="24"/>
                <w:szCs w:val="24"/>
                <w:lang w:eastAsia="lv-LV"/>
              </w:rPr>
              <w:t>Kodeksa 118. panta tekstu projekts paredz atbilstoši precizēt un izteikt jaunā redakcijā, nosakot, ka</w:t>
            </w:r>
            <w:r w:rsidR="00AC412C" w:rsidRPr="00B0798B">
              <w:rPr>
                <w:rFonts w:ascii="Times New Roman" w:hAnsi="Times New Roman" w:cs="Times New Roman"/>
                <w:sz w:val="24"/>
                <w:szCs w:val="24"/>
                <w:lang w:eastAsia="lv-LV"/>
              </w:rPr>
              <w:t xml:space="preserve"> </w:t>
            </w:r>
            <w:r w:rsidR="00AC412C" w:rsidRPr="00B0798B">
              <w:rPr>
                <w:rFonts w:ascii="Times New Roman" w:hAnsi="Times New Roman" w:cs="Times New Roman"/>
                <w:sz w:val="24"/>
                <w:szCs w:val="24"/>
              </w:rPr>
              <w:t>ar sezonai atbilstošu un valkāšanai derīgu apģērbu un apaviem nodrošina tos notiesātos, kuriem nav sezonai atbilstošu un valkāšanai derīgu apģērbu un apavu</w:t>
            </w:r>
            <w:r w:rsidR="0081450B" w:rsidRPr="00B0798B">
              <w:rPr>
                <w:rFonts w:ascii="Times New Roman" w:hAnsi="Times New Roman" w:cs="Times New Roman"/>
                <w:sz w:val="24"/>
                <w:szCs w:val="24"/>
              </w:rPr>
              <w:t>.</w:t>
            </w:r>
          </w:p>
          <w:p w14:paraId="7CC40DAD" w14:textId="77777777" w:rsidR="00161008" w:rsidRDefault="0081450B"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Atbilstoši grozījumi tiks iz</w:t>
            </w:r>
            <w:r w:rsidR="006F52DE" w:rsidRPr="00B0798B">
              <w:rPr>
                <w:rFonts w:ascii="Times New Roman" w:hAnsi="Times New Roman" w:cs="Times New Roman"/>
                <w:sz w:val="24"/>
                <w:szCs w:val="24"/>
              </w:rPr>
              <w:t>strādāti</w:t>
            </w:r>
            <w:r w:rsidRPr="00B0798B">
              <w:rPr>
                <w:rFonts w:ascii="Times New Roman" w:hAnsi="Times New Roman" w:cs="Times New Roman"/>
                <w:sz w:val="24"/>
                <w:szCs w:val="24"/>
              </w:rPr>
              <w:t xml:space="preserve"> arī </w:t>
            </w:r>
            <w:r w:rsidR="006F52DE" w:rsidRPr="00B0798B">
              <w:rPr>
                <w:rFonts w:ascii="Times New Roman" w:hAnsi="Times New Roman" w:cs="Times New Roman"/>
                <w:sz w:val="24"/>
                <w:szCs w:val="24"/>
              </w:rPr>
              <w:t>L</w:t>
            </w:r>
            <w:r w:rsidRPr="00B0798B">
              <w:rPr>
                <w:rFonts w:ascii="Times New Roman" w:hAnsi="Times New Roman" w:cs="Times New Roman"/>
                <w:sz w:val="24"/>
                <w:szCs w:val="24"/>
              </w:rPr>
              <w:t xml:space="preserve">ikumā. </w:t>
            </w:r>
          </w:p>
          <w:p w14:paraId="084DA1C8"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5</w:t>
            </w:r>
            <w:r w:rsidR="008644D4" w:rsidRPr="00B0798B">
              <w:rPr>
                <w:rFonts w:ascii="Times New Roman" w:hAnsi="Times New Roman" w:cs="Times New Roman"/>
                <w:sz w:val="24"/>
                <w:szCs w:val="24"/>
              </w:rPr>
              <w:t>.</w:t>
            </w:r>
            <w:r w:rsidR="005E34B7" w:rsidRPr="00B0798B">
              <w:rPr>
                <w:rFonts w:ascii="Times New Roman" w:hAnsi="Times New Roman" w:cs="Times New Roman"/>
                <w:sz w:val="24"/>
                <w:szCs w:val="24"/>
              </w:rPr>
              <w:t> </w:t>
            </w:r>
            <w:r w:rsidR="008644D4" w:rsidRPr="00B0798B">
              <w:rPr>
                <w:rFonts w:ascii="Times New Roman" w:hAnsi="Times New Roman" w:cs="Times New Roman"/>
                <w:sz w:val="24"/>
                <w:szCs w:val="24"/>
              </w:rPr>
              <w:t>L</w:t>
            </w:r>
            <w:r w:rsidR="00EE1F74" w:rsidRPr="00B0798B">
              <w:rPr>
                <w:rFonts w:ascii="Times New Roman" w:hAnsi="Times New Roman" w:cs="Times New Roman"/>
                <w:sz w:val="24"/>
                <w:szCs w:val="24"/>
              </w:rPr>
              <w:t>ai nodrošinātu vienotu jēdzienu lietošanu, Kodeksa 49.</w:t>
            </w:r>
            <w:r w:rsidR="005E34B7" w:rsidRPr="00B0798B">
              <w:rPr>
                <w:rFonts w:ascii="Times New Roman" w:hAnsi="Times New Roman" w:cs="Times New Roman"/>
                <w:sz w:val="24"/>
                <w:szCs w:val="24"/>
              </w:rPr>
              <w:t> </w:t>
            </w:r>
            <w:r w:rsidR="00EE1F74" w:rsidRPr="00B0798B">
              <w:rPr>
                <w:rFonts w:ascii="Times New Roman" w:hAnsi="Times New Roman" w:cs="Times New Roman"/>
                <w:sz w:val="24"/>
                <w:szCs w:val="24"/>
              </w:rPr>
              <w:t>panta sestajā daļā vārdu "advokātu" nepieciešams aizstāt ar vārdu "aizstāvi". Šobrīd Kodeksa 49.</w:t>
            </w:r>
            <w:r w:rsidR="005E34B7" w:rsidRPr="00B0798B">
              <w:rPr>
                <w:rFonts w:ascii="Times New Roman" w:hAnsi="Times New Roman" w:cs="Times New Roman"/>
                <w:sz w:val="24"/>
                <w:szCs w:val="24"/>
              </w:rPr>
              <w:t> </w:t>
            </w:r>
            <w:r w:rsidR="00EE1F74" w:rsidRPr="00B0798B">
              <w:rPr>
                <w:rFonts w:ascii="Times New Roman" w:hAnsi="Times New Roman" w:cs="Times New Roman"/>
                <w:sz w:val="24"/>
                <w:szCs w:val="24"/>
              </w:rPr>
              <w:t>panta sestās daļas pirmais teikums noteic, ka, lai novērstu ieslodzījuma vietu vai sabiedrības drošības apdraudējumu, notiesātā telefonsarunas notiek brīvības atņemšanas iestādes pārstāvja klātbūtnē, izņemot telefonsarunas ar advokātu. Ņemot vērā, ka citos Kodeksa pantos tiek lietots jēdziens "aizstāvis",</w:t>
            </w:r>
            <w:r w:rsidR="00F67AF3" w:rsidRPr="00B0798B">
              <w:rPr>
                <w:rFonts w:ascii="Times New Roman" w:hAnsi="Times New Roman" w:cs="Times New Roman"/>
                <w:sz w:val="24"/>
                <w:szCs w:val="24"/>
              </w:rPr>
              <w:t xml:space="preserve"> nepieciešams nodrošināt vienotu </w:t>
            </w:r>
            <w:r w:rsidR="00F67AF3" w:rsidRPr="00B0798B">
              <w:rPr>
                <w:rFonts w:ascii="Times New Roman" w:hAnsi="Times New Roman" w:cs="Times New Roman"/>
                <w:sz w:val="24"/>
                <w:szCs w:val="24"/>
              </w:rPr>
              <w:lastRenderedPageBreak/>
              <w:t>jēdzien</w:t>
            </w:r>
            <w:r w:rsidR="002A3B1F" w:rsidRPr="00B0798B">
              <w:rPr>
                <w:rFonts w:ascii="Times New Roman" w:hAnsi="Times New Roman" w:cs="Times New Roman"/>
                <w:sz w:val="24"/>
                <w:szCs w:val="24"/>
              </w:rPr>
              <w:t>a</w:t>
            </w:r>
            <w:r w:rsidR="00F67AF3" w:rsidRPr="00B0798B">
              <w:rPr>
                <w:rFonts w:ascii="Times New Roman" w:hAnsi="Times New Roman" w:cs="Times New Roman"/>
                <w:sz w:val="24"/>
                <w:szCs w:val="24"/>
              </w:rPr>
              <w:t xml:space="preserve"> lietošanu.</w:t>
            </w:r>
            <w:r w:rsidR="00EE1F74" w:rsidRPr="00B0798B">
              <w:rPr>
                <w:rFonts w:ascii="Times New Roman" w:hAnsi="Times New Roman" w:cs="Times New Roman"/>
                <w:sz w:val="24"/>
                <w:szCs w:val="24"/>
              </w:rPr>
              <w:t xml:space="preserve"> </w:t>
            </w:r>
            <w:r w:rsidR="00F67AF3" w:rsidRPr="00B0798B">
              <w:rPr>
                <w:rFonts w:ascii="Times New Roman" w:hAnsi="Times New Roman" w:cs="Times New Roman"/>
                <w:sz w:val="24"/>
                <w:szCs w:val="24"/>
              </w:rPr>
              <w:t>T</w:t>
            </w:r>
            <w:r w:rsidR="00EE1F74" w:rsidRPr="00B0798B">
              <w:rPr>
                <w:rFonts w:ascii="Times New Roman" w:hAnsi="Times New Roman" w:cs="Times New Roman"/>
                <w:sz w:val="24"/>
                <w:szCs w:val="24"/>
              </w:rPr>
              <w:t xml:space="preserve">urklāt atbilstoši Kriminālprocesa likuma </w:t>
            </w:r>
            <w:r w:rsidR="00F67AF3" w:rsidRPr="00B0798B">
              <w:rPr>
                <w:rFonts w:ascii="Times New Roman" w:hAnsi="Times New Roman" w:cs="Times New Roman"/>
                <w:sz w:val="24"/>
                <w:szCs w:val="24"/>
              </w:rPr>
              <w:t>79.</w:t>
            </w:r>
            <w:r w:rsidR="005E34B7" w:rsidRPr="00B0798B">
              <w:rPr>
                <w:rFonts w:ascii="Times New Roman" w:hAnsi="Times New Roman" w:cs="Times New Roman"/>
                <w:sz w:val="24"/>
                <w:szCs w:val="24"/>
              </w:rPr>
              <w:t> </w:t>
            </w:r>
            <w:r w:rsidR="00F67AF3" w:rsidRPr="00B0798B">
              <w:rPr>
                <w:rFonts w:ascii="Times New Roman" w:hAnsi="Times New Roman" w:cs="Times New Roman"/>
                <w:sz w:val="24"/>
                <w:szCs w:val="24"/>
              </w:rPr>
              <w:t xml:space="preserve">panta pirmajai daļai aizstāvis ir Latvijā praktizējošs advokāts, kas kriminālprocesā, noteiktā tā stadijā vai atsevišķā procesuālā darbībā īsteno tādas personas aizstāvēšanu, kurai ir tiesības uz aizstāvību. </w:t>
            </w:r>
            <w:r w:rsidR="00E06FEE" w:rsidRPr="00B0798B">
              <w:rPr>
                <w:rFonts w:ascii="Times New Roman" w:hAnsi="Times New Roman" w:cs="Times New Roman"/>
                <w:sz w:val="24"/>
                <w:szCs w:val="24"/>
              </w:rPr>
              <w:t>Līdz ar to Kodeks</w:t>
            </w:r>
            <w:r w:rsidR="0026248A" w:rsidRPr="00B0798B">
              <w:rPr>
                <w:rFonts w:ascii="Times New Roman" w:hAnsi="Times New Roman" w:cs="Times New Roman"/>
                <w:sz w:val="24"/>
                <w:szCs w:val="24"/>
              </w:rPr>
              <w:t>ā ar jēdzienu "aizstāvis" tiek saprasts advokāts, kas kriminālprocesa ietvaros īsteno tādas personas aizstāvēšanu, kurai ir tiesības uz aizstāvību.</w:t>
            </w:r>
          </w:p>
          <w:p w14:paraId="254439EB"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6</w:t>
            </w:r>
            <w:r w:rsidR="008644D4" w:rsidRPr="00B0798B">
              <w:rPr>
                <w:rFonts w:ascii="Times New Roman" w:hAnsi="Times New Roman" w:cs="Times New Roman"/>
                <w:sz w:val="24"/>
                <w:szCs w:val="24"/>
              </w:rPr>
              <w:t>. P</w:t>
            </w:r>
            <w:r w:rsidR="00A86720" w:rsidRPr="00B0798B">
              <w:rPr>
                <w:rFonts w:ascii="Times New Roman" w:hAnsi="Times New Roman" w:cs="Times New Roman"/>
                <w:sz w:val="24"/>
                <w:szCs w:val="24"/>
              </w:rPr>
              <w:t xml:space="preserve">rojekts paredz </w:t>
            </w:r>
            <w:r w:rsidR="00F67AF3" w:rsidRPr="00B0798B">
              <w:rPr>
                <w:rFonts w:ascii="Times New Roman" w:hAnsi="Times New Roman" w:cs="Times New Roman"/>
                <w:sz w:val="24"/>
                <w:szCs w:val="24"/>
              </w:rPr>
              <w:t>redakcionāl</w:t>
            </w:r>
            <w:r w:rsidR="006C4A1A" w:rsidRPr="00B0798B">
              <w:rPr>
                <w:rFonts w:ascii="Times New Roman" w:hAnsi="Times New Roman" w:cs="Times New Roman"/>
                <w:sz w:val="24"/>
                <w:szCs w:val="24"/>
              </w:rPr>
              <w:t>us</w:t>
            </w:r>
            <w:r w:rsidR="00F67AF3" w:rsidRPr="00B0798B">
              <w:rPr>
                <w:rFonts w:ascii="Times New Roman" w:hAnsi="Times New Roman" w:cs="Times New Roman"/>
                <w:sz w:val="24"/>
                <w:szCs w:val="24"/>
              </w:rPr>
              <w:t xml:space="preserve"> grozījum</w:t>
            </w:r>
            <w:r w:rsidR="006C4A1A" w:rsidRPr="00B0798B">
              <w:rPr>
                <w:rFonts w:ascii="Times New Roman" w:hAnsi="Times New Roman" w:cs="Times New Roman"/>
                <w:sz w:val="24"/>
                <w:szCs w:val="24"/>
              </w:rPr>
              <w:t>us</w:t>
            </w:r>
            <w:r w:rsidR="00F67AF3" w:rsidRPr="00B0798B">
              <w:rPr>
                <w:rFonts w:ascii="Times New Roman" w:hAnsi="Times New Roman" w:cs="Times New Roman"/>
                <w:sz w:val="24"/>
                <w:szCs w:val="24"/>
              </w:rPr>
              <w:t xml:space="preserve"> Kodeksa 45.</w:t>
            </w:r>
            <w:r w:rsidR="005E34B7" w:rsidRPr="00B0798B">
              <w:rPr>
                <w:rFonts w:ascii="Times New Roman" w:hAnsi="Times New Roman" w:cs="Times New Roman"/>
                <w:sz w:val="24"/>
                <w:szCs w:val="24"/>
              </w:rPr>
              <w:t> </w:t>
            </w:r>
            <w:r w:rsidR="00F67AF3" w:rsidRPr="00B0798B">
              <w:rPr>
                <w:rFonts w:ascii="Times New Roman" w:hAnsi="Times New Roman" w:cs="Times New Roman"/>
                <w:sz w:val="24"/>
                <w:szCs w:val="24"/>
              </w:rPr>
              <w:t>panta vienpadsmitajā daļā, 50.</w:t>
            </w:r>
            <w:r w:rsidR="00F67AF3" w:rsidRPr="00B0798B">
              <w:rPr>
                <w:rFonts w:ascii="Times New Roman" w:hAnsi="Times New Roman" w:cs="Times New Roman"/>
                <w:sz w:val="24"/>
                <w:szCs w:val="24"/>
                <w:vertAlign w:val="superscript"/>
              </w:rPr>
              <w:t>4</w:t>
            </w:r>
            <w:r w:rsidR="005E34B7" w:rsidRPr="00B0798B">
              <w:rPr>
                <w:rFonts w:ascii="Times New Roman" w:hAnsi="Times New Roman" w:cs="Times New Roman"/>
                <w:sz w:val="24"/>
                <w:szCs w:val="24"/>
              </w:rPr>
              <w:t> </w:t>
            </w:r>
            <w:r w:rsidR="00F67AF3" w:rsidRPr="00B0798B">
              <w:rPr>
                <w:rFonts w:ascii="Times New Roman" w:hAnsi="Times New Roman" w:cs="Times New Roman"/>
                <w:sz w:val="24"/>
                <w:szCs w:val="24"/>
              </w:rPr>
              <w:t xml:space="preserve">panta </w:t>
            </w:r>
            <w:r w:rsidR="001D6328" w:rsidRPr="00B0798B">
              <w:rPr>
                <w:rFonts w:ascii="Times New Roman" w:hAnsi="Times New Roman" w:cs="Times New Roman"/>
                <w:sz w:val="24"/>
                <w:szCs w:val="24"/>
              </w:rPr>
              <w:t xml:space="preserve">vienpadsmitajā un </w:t>
            </w:r>
            <w:r w:rsidR="00F67AF3" w:rsidRPr="00B0798B">
              <w:rPr>
                <w:rFonts w:ascii="Times New Roman" w:hAnsi="Times New Roman" w:cs="Times New Roman"/>
                <w:sz w:val="24"/>
                <w:szCs w:val="24"/>
              </w:rPr>
              <w:t>divpadsmitajā daļā</w:t>
            </w:r>
            <w:r w:rsidR="00B61052" w:rsidRPr="00B0798B">
              <w:rPr>
                <w:rFonts w:ascii="Times New Roman" w:hAnsi="Times New Roman" w:cs="Times New Roman"/>
                <w:sz w:val="24"/>
                <w:szCs w:val="24"/>
              </w:rPr>
              <w:t>,</w:t>
            </w:r>
            <w:r w:rsidR="001D6328" w:rsidRPr="00B0798B">
              <w:rPr>
                <w:rFonts w:ascii="Times New Roman" w:hAnsi="Times New Roman" w:cs="Times New Roman"/>
                <w:sz w:val="24"/>
                <w:szCs w:val="24"/>
              </w:rPr>
              <w:t xml:space="preserve"> 50.</w:t>
            </w:r>
            <w:r w:rsidR="001D6328" w:rsidRPr="00B0798B">
              <w:rPr>
                <w:rFonts w:ascii="Times New Roman" w:hAnsi="Times New Roman" w:cs="Times New Roman"/>
                <w:sz w:val="24"/>
                <w:szCs w:val="24"/>
                <w:vertAlign w:val="superscript"/>
              </w:rPr>
              <w:t>5</w:t>
            </w:r>
            <w:r w:rsidR="005E34B7" w:rsidRPr="00B0798B">
              <w:rPr>
                <w:rFonts w:ascii="Times New Roman" w:hAnsi="Times New Roman" w:cs="Times New Roman"/>
                <w:sz w:val="24"/>
                <w:szCs w:val="24"/>
              </w:rPr>
              <w:t> </w:t>
            </w:r>
            <w:r w:rsidR="001D6328" w:rsidRPr="00B0798B">
              <w:rPr>
                <w:rFonts w:ascii="Times New Roman" w:hAnsi="Times New Roman" w:cs="Times New Roman"/>
                <w:sz w:val="24"/>
                <w:szCs w:val="24"/>
              </w:rPr>
              <w:t>panta vienpadsmitajā daļā, 50.</w:t>
            </w:r>
            <w:r w:rsidR="001D6328" w:rsidRPr="00B0798B">
              <w:rPr>
                <w:rFonts w:ascii="Times New Roman" w:hAnsi="Times New Roman" w:cs="Times New Roman"/>
                <w:sz w:val="24"/>
                <w:szCs w:val="24"/>
                <w:vertAlign w:val="superscript"/>
              </w:rPr>
              <w:t>7</w:t>
            </w:r>
            <w:r w:rsidR="005E34B7" w:rsidRPr="00B0798B">
              <w:rPr>
                <w:rFonts w:ascii="Times New Roman" w:hAnsi="Times New Roman" w:cs="Times New Roman"/>
                <w:sz w:val="24"/>
                <w:szCs w:val="24"/>
              </w:rPr>
              <w:t> </w:t>
            </w:r>
            <w:r w:rsidR="001D6328" w:rsidRPr="00B0798B">
              <w:rPr>
                <w:rFonts w:ascii="Times New Roman" w:hAnsi="Times New Roman" w:cs="Times New Roman"/>
                <w:sz w:val="24"/>
                <w:szCs w:val="24"/>
              </w:rPr>
              <w:t>panta sestās daļas 6.</w:t>
            </w:r>
            <w:r w:rsidR="005E34B7" w:rsidRPr="00B0798B">
              <w:rPr>
                <w:rFonts w:ascii="Times New Roman" w:hAnsi="Times New Roman" w:cs="Times New Roman"/>
                <w:sz w:val="24"/>
                <w:szCs w:val="24"/>
              </w:rPr>
              <w:t> </w:t>
            </w:r>
            <w:r w:rsidR="001D6328" w:rsidRPr="00B0798B">
              <w:rPr>
                <w:rFonts w:ascii="Times New Roman" w:hAnsi="Times New Roman" w:cs="Times New Roman"/>
                <w:sz w:val="24"/>
                <w:szCs w:val="24"/>
              </w:rPr>
              <w:t>punktā,</w:t>
            </w:r>
            <w:r w:rsidR="00B61052" w:rsidRPr="00B0798B">
              <w:rPr>
                <w:rFonts w:ascii="Times New Roman" w:hAnsi="Times New Roman" w:cs="Times New Roman"/>
                <w:sz w:val="24"/>
                <w:szCs w:val="24"/>
              </w:rPr>
              <w:t xml:space="preserve"> 68.</w:t>
            </w:r>
            <w:r w:rsidR="005E34B7" w:rsidRPr="00B0798B">
              <w:rPr>
                <w:rFonts w:ascii="Times New Roman" w:hAnsi="Times New Roman" w:cs="Times New Roman"/>
                <w:sz w:val="24"/>
                <w:szCs w:val="24"/>
              </w:rPr>
              <w:t> </w:t>
            </w:r>
            <w:r w:rsidR="00B61052" w:rsidRPr="00B0798B">
              <w:rPr>
                <w:rFonts w:ascii="Times New Roman" w:hAnsi="Times New Roman" w:cs="Times New Roman"/>
                <w:sz w:val="24"/>
                <w:szCs w:val="24"/>
              </w:rPr>
              <w:t>panta pirmās daļas 9.</w:t>
            </w:r>
            <w:r w:rsidR="005E34B7" w:rsidRPr="00B0798B">
              <w:rPr>
                <w:rFonts w:ascii="Times New Roman" w:hAnsi="Times New Roman" w:cs="Times New Roman"/>
                <w:sz w:val="24"/>
                <w:szCs w:val="24"/>
              </w:rPr>
              <w:t> </w:t>
            </w:r>
            <w:r w:rsidR="00B61052" w:rsidRPr="00B0798B">
              <w:rPr>
                <w:rFonts w:ascii="Times New Roman" w:hAnsi="Times New Roman" w:cs="Times New Roman"/>
                <w:sz w:val="24"/>
                <w:szCs w:val="24"/>
              </w:rPr>
              <w:t>punktā un desmitajā daļā, kā arī 70.</w:t>
            </w:r>
            <w:r w:rsidR="005E34B7" w:rsidRPr="00B0798B">
              <w:rPr>
                <w:rFonts w:ascii="Times New Roman" w:hAnsi="Times New Roman" w:cs="Times New Roman"/>
                <w:sz w:val="24"/>
                <w:szCs w:val="24"/>
              </w:rPr>
              <w:t> </w:t>
            </w:r>
            <w:r w:rsidR="00B61052" w:rsidRPr="00B0798B">
              <w:rPr>
                <w:rFonts w:ascii="Times New Roman" w:hAnsi="Times New Roman" w:cs="Times New Roman"/>
                <w:sz w:val="24"/>
                <w:szCs w:val="24"/>
              </w:rPr>
              <w:t>panta pirmās daļas 4.</w:t>
            </w:r>
            <w:r w:rsidR="00B61052" w:rsidRPr="00B0798B">
              <w:rPr>
                <w:rFonts w:ascii="Times New Roman" w:hAnsi="Times New Roman" w:cs="Times New Roman"/>
                <w:sz w:val="24"/>
                <w:szCs w:val="24"/>
                <w:vertAlign w:val="superscript"/>
              </w:rPr>
              <w:t>2</w:t>
            </w:r>
            <w:r w:rsidR="005E34B7" w:rsidRPr="00B0798B">
              <w:rPr>
                <w:rFonts w:ascii="Times New Roman" w:hAnsi="Times New Roman" w:cs="Times New Roman"/>
                <w:sz w:val="24"/>
                <w:szCs w:val="24"/>
              </w:rPr>
              <w:t> </w:t>
            </w:r>
            <w:r w:rsidR="00B61052" w:rsidRPr="00B0798B">
              <w:rPr>
                <w:rFonts w:ascii="Times New Roman" w:hAnsi="Times New Roman" w:cs="Times New Roman"/>
                <w:sz w:val="24"/>
                <w:szCs w:val="24"/>
              </w:rPr>
              <w:t>punktā</w:t>
            </w:r>
            <w:r w:rsidR="006C4A1A" w:rsidRPr="00B0798B">
              <w:rPr>
                <w:rFonts w:ascii="Times New Roman" w:hAnsi="Times New Roman" w:cs="Times New Roman"/>
                <w:sz w:val="24"/>
                <w:szCs w:val="24"/>
              </w:rPr>
              <w:t xml:space="preserve">, precizējot </w:t>
            </w:r>
            <w:r w:rsidR="00305166" w:rsidRPr="00B0798B">
              <w:rPr>
                <w:rFonts w:ascii="Times New Roman" w:hAnsi="Times New Roman" w:cs="Times New Roman"/>
                <w:sz w:val="24"/>
                <w:szCs w:val="24"/>
              </w:rPr>
              <w:t>minētajās tiesību normās ietverto terminoloģiju attiecībā uz</w:t>
            </w:r>
            <w:r w:rsidR="00155948" w:rsidRPr="00B0798B">
              <w:rPr>
                <w:rFonts w:ascii="Times New Roman" w:hAnsi="Times New Roman" w:cs="Times New Roman"/>
                <w:sz w:val="24"/>
                <w:szCs w:val="24"/>
              </w:rPr>
              <w:t xml:space="preserve"> </w:t>
            </w:r>
            <w:r w:rsidR="0018569D" w:rsidRPr="00B0798B">
              <w:rPr>
                <w:rFonts w:ascii="Times New Roman" w:hAnsi="Times New Roman" w:cs="Times New Roman"/>
                <w:sz w:val="24"/>
                <w:szCs w:val="24"/>
              </w:rPr>
              <w:t xml:space="preserve">notiesāto </w:t>
            </w:r>
            <w:r w:rsidR="00155948" w:rsidRPr="00B0798B">
              <w:rPr>
                <w:rFonts w:ascii="Times New Roman" w:hAnsi="Times New Roman" w:cs="Times New Roman"/>
                <w:sz w:val="24"/>
                <w:szCs w:val="24"/>
              </w:rPr>
              <w:t>tiesībām</w:t>
            </w:r>
            <w:r w:rsidR="0018569D" w:rsidRPr="00B0798B">
              <w:rPr>
                <w:rFonts w:ascii="Times New Roman" w:hAnsi="Times New Roman" w:cs="Times New Roman"/>
                <w:sz w:val="24"/>
                <w:szCs w:val="24"/>
              </w:rPr>
              <w:t xml:space="preserve"> uz</w:t>
            </w:r>
            <w:r w:rsidR="00210805" w:rsidRPr="00B0798B">
              <w:rPr>
                <w:rFonts w:ascii="Times New Roman" w:hAnsi="Times New Roman" w:cs="Times New Roman"/>
                <w:sz w:val="24"/>
                <w:szCs w:val="24"/>
              </w:rPr>
              <w:t xml:space="preserve"> </w:t>
            </w:r>
            <w:r w:rsidR="00305166" w:rsidRPr="00B0798B">
              <w:rPr>
                <w:rFonts w:ascii="Times New Roman" w:hAnsi="Times New Roman" w:cs="Times New Roman"/>
                <w:sz w:val="24"/>
                <w:szCs w:val="24"/>
              </w:rPr>
              <w:t>videozvan</w:t>
            </w:r>
            <w:r w:rsidR="00155948" w:rsidRPr="00B0798B">
              <w:rPr>
                <w:rFonts w:ascii="Times New Roman" w:hAnsi="Times New Roman" w:cs="Times New Roman"/>
                <w:sz w:val="24"/>
                <w:szCs w:val="24"/>
              </w:rPr>
              <w:t>iem.</w:t>
            </w:r>
            <w:r w:rsidR="001A61C2" w:rsidRPr="00B0798B">
              <w:rPr>
                <w:rFonts w:ascii="Times New Roman" w:hAnsi="Times New Roman" w:cs="Times New Roman"/>
                <w:sz w:val="24"/>
                <w:szCs w:val="24"/>
              </w:rPr>
              <w:t xml:space="preserve"> Ņemot vērā straujo tehnoloģiju attīstību, </w:t>
            </w:r>
            <w:r w:rsidR="00433B0F" w:rsidRPr="00B0798B">
              <w:rPr>
                <w:rFonts w:ascii="Times New Roman" w:hAnsi="Times New Roman" w:cs="Times New Roman"/>
                <w:sz w:val="24"/>
                <w:szCs w:val="24"/>
              </w:rPr>
              <w:t>minētajos Kodeksa pantos ietverto</w:t>
            </w:r>
            <w:r w:rsidR="001A61C2" w:rsidRPr="00B0798B">
              <w:rPr>
                <w:rFonts w:ascii="Times New Roman" w:hAnsi="Times New Roman" w:cs="Times New Roman"/>
                <w:sz w:val="24"/>
                <w:szCs w:val="24"/>
              </w:rPr>
              <w:t xml:space="preserve"> terminoloģiju nepieciešams precizēt un aizstāt Kodeksā lietoto terminu "videozvans" ar esošajai tehnoloģiskajai attīstībai atbilstošāku jēdzienu "</w:t>
            </w:r>
            <w:proofErr w:type="spellStart"/>
            <w:r w:rsidR="001A61C2" w:rsidRPr="00B0798B">
              <w:rPr>
                <w:rFonts w:ascii="Times New Roman" w:hAnsi="Times New Roman" w:cs="Times New Roman"/>
                <w:sz w:val="24"/>
                <w:szCs w:val="24"/>
              </w:rPr>
              <w:t>videosaziņa</w:t>
            </w:r>
            <w:proofErr w:type="spellEnd"/>
            <w:r w:rsidR="001A61C2" w:rsidRPr="00B0798B">
              <w:rPr>
                <w:rFonts w:ascii="Times New Roman" w:hAnsi="Times New Roman" w:cs="Times New Roman"/>
                <w:sz w:val="24"/>
                <w:szCs w:val="24"/>
              </w:rPr>
              <w:t>".</w:t>
            </w:r>
            <w:r w:rsidR="00C42748" w:rsidRPr="00B0798B">
              <w:rPr>
                <w:rFonts w:ascii="Times New Roman" w:hAnsi="Times New Roman" w:cs="Times New Roman"/>
                <w:sz w:val="24"/>
                <w:szCs w:val="24"/>
              </w:rPr>
              <w:t xml:space="preserve"> </w:t>
            </w:r>
            <w:r w:rsidR="005F70C8">
              <w:rPr>
                <w:rFonts w:ascii="Times New Roman" w:hAnsi="Times New Roman" w:cs="Times New Roman"/>
                <w:sz w:val="24"/>
                <w:szCs w:val="24"/>
              </w:rPr>
              <w:t xml:space="preserve"> </w:t>
            </w:r>
          </w:p>
          <w:p w14:paraId="456EB20E" w14:textId="77777777" w:rsidR="00161008" w:rsidRPr="00414AA6" w:rsidRDefault="00B0798B" w:rsidP="00161008">
            <w:pPr>
              <w:spacing w:after="0" w:line="240" w:lineRule="auto"/>
              <w:ind w:firstLine="720"/>
              <w:jc w:val="both"/>
              <w:rPr>
                <w:rFonts w:ascii="Times New Roman" w:hAnsi="Times New Roman" w:cs="Times New Roman"/>
                <w:sz w:val="24"/>
                <w:szCs w:val="24"/>
              </w:rPr>
            </w:pPr>
            <w:r w:rsidRPr="00414AA6">
              <w:rPr>
                <w:rFonts w:ascii="Times New Roman" w:hAnsi="Times New Roman" w:cs="Times New Roman"/>
                <w:sz w:val="24"/>
                <w:szCs w:val="24"/>
              </w:rPr>
              <w:t xml:space="preserve">Vienlaikus projekts paredz precizēt kārtību, kādā atkarību mazināšanas programmā iesaistītajiem notiesātajiem, kuriem </w:t>
            </w:r>
            <w:r w:rsidR="005F70C8" w:rsidRPr="00414AA6">
              <w:rPr>
                <w:rFonts w:ascii="Times New Roman" w:hAnsi="Times New Roman" w:cs="Times New Roman"/>
                <w:sz w:val="24"/>
                <w:szCs w:val="24"/>
              </w:rPr>
              <w:t xml:space="preserve">Kodeksa 68.pantā noteiktajā kārtībā </w:t>
            </w:r>
            <w:r w:rsidRPr="00414AA6">
              <w:rPr>
                <w:rFonts w:ascii="Times New Roman" w:hAnsi="Times New Roman" w:cs="Times New Roman"/>
                <w:sz w:val="24"/>
                <w:szCs w:val="24"/>
              </w:rPr>
              <w:t xml:space="preserve">tiesības uz </w:t>
            </w:r>
            <w:proofErr w:type="spellStart"/>
            <w:r w:rsidRPr="00414AA6">
              <w:rPr>
                <w:rFonts w:ascii="Times New Roman" w:hAnsi="Times New Roman" w:cs="Times New Roman"/>
                <w:sz w:val="24"/>
                <w:szCs w:val="24"/>
              </w:rPr>
              <w:t>videosaziņu</w:t>
            </w:r>
            <w:proofErr w:type="spellEnd"/>
            <w:r w:rsidRPr="00414AA6">
              <w:rPr>
                <w:rFonts w:ascii="Times New Roman" w:hAnsi="Times New Roman" w:cs="Times New Roman"/>
                <w:sz w:val="24"/>
                <w:szCs w:val="24"/>
              </w:rPr>
              <w:t xml:space="preserve"> piemērotas kā pamudinājums, notiek </w:t>
            </w:r>
            <w:proofErr w:type="spellStart"/>
            <w:r w:rsidRPr="00414AA6">
              <w:rPr>
                <w:rFonts w:ascii="Times New Roman" w:hAnsi="Times New Roman" w:cs="Times New Roman"/>
                <w:sz w:val="24"/>
                <w:szCs w:val="24"/>
              </w:rPr>
              <w:t>videosaziņa</w:t>
            </w:r>
            <w:proofErr w:type="spellEnd"/>
            <w:r w:rsidRPr="00414AA6">
              <w:rPr>
                <w:rFonts w:ascii="Times New Roman" w:hAnsi="Times New Roman" w:cs="Times New Roman"/>
                <w:sz w:val="24"/>
                <w:szCs w:val="24"/>
              </w:rPr>
              <w:t xml:space="preserve">. Proti, šobrīd no Kodeksa 68.panta pirmās daļas 9.punkta izriet, ka notiesātajiem, kas iesaistīti atkarību mazināšanas programmā, </w:t>
            </w:r>
            <w:proofErr w:type="spellStart"/>
            <w:r w:rsidRPr="00414AA6">
              <w:rPr>
                <w:rFonts w:ascii="Times New Roman" w:hAnsi="Times New Roman" w:cs="Times New Roman"/>
                <w:sz w:val="24"/>
                <w:szCs w:val="24"/>
              </w:rPr>
              <w:t>videosaziņa</w:t>
            </w:r>
            <w:proofErr w:type="spellEnd"/>
            <w:r w:rsidRPr="00414AA6">
              <w:rPr>
                <w:rFonts w:ascii="Times New Roman" w:hAnsi="Times New Roman" w:cs="Times New Roman"/>
                <w:sz w:val="24"/>
                <w:szCs w:val="24"/>
              </w:rPr>
              <w:t>, kas piemērota kā pamudinājums, notiek brīvības atņemšanas iestādes pārstāvja klātbūtnē.</w:t>
            </w:r>
            <w:r w:rsidR="00067EF9" w:rsidRPr="00414AA6">
              <w:rPr>
                <w:rFonts w:ascii="Times New Roman" w:hAnsi="Times New Roman" w:cs="Times New Roman"/>
                <w:sz w:val="24"/>
                <w:szCs w:val="24"/>
              </w:rPr>
              <w:t xml:space="preserve"> Ņemot vērā, ka citām notiesāto grupām, kurām Kodekss paredz tiesības uz </w:t>
            </w:r>
            <w:proofErr w:type="spellStart"/>
            <w:r w:rsidR="00067EF9" w:rsidRPr="00414AA6">
              <w:rPr>
                <w:rFonts w:ascii="Times New Roman" w:hAnsi="Times New Roman" w:cs="Times New Roman"/>
                <w:sz w:val="24"/>
                <w:szCs w:val="24"/>
              </w:rPr>
              <w:t>videosaziņu</w:t>
            </w:r>
            <w:proofErr w:type="spellEnd"/>
            <w:r w:rsidR="00067EF9" w:rsidRPr="00414AA6">
              <w:rPr>
                <w:rFonts w:ascii="Times New Roman" w:hAnsi="Times New Roman" w:cs="Times New Roman"/>
                <w:sz w:val="24"/>
                <w:szCs w:val="24"/>
              </w:rPr>
              <w:t xml:space="preserve">, tā notiek bez brīvības atņemšanas iestādes pārstāvja klātbūtnes (piemēram, </w:t>
            </w:r>
            <w:r w:rsidR="000A0F25" w:rsidRPr="00414AA6">
              <w:rPr>
                <w:rFonts w:ascii="Times New Roman" w:hAnsi="Times New Roman" w:cs="Times New Roman"/>
                <w:sz w:val="24"/>
                <w:szCs w:val="24"/>
              </w:rPr>
              <w:t>atbilstoši Kodeksa 50.</w:t>
            </w:r>
            <w:r w:rsidR="000A0F25" w:rsidRPr="00414AA6">
              <w:rPr>
                <w:rFonts w:ascii="Times New Roman" w:hAnsi="Times New Roman" w:cs="Times New Roman"/>
                <w:sz w:val="24"/>
                <w:szCs w:val="24"/>
                <w:vertAlign w:val="superscript"/>
              </w:rPr>
              <w:t>4</w:t>
            </w:r>
            <w:r w:rsidR="000A0F25" w:rsidRPr="00414AA6">
              <w:rPr>
                <w:rFonts w:ascii="Times New Roman" w:hAnsi="Times New Roman" w:cs="Times New Roman"/>
                <w:sz w:val="24"/>
                <w:szCs w:val="24"/>
              </w:rPr>
              <w:t xml:space="preserve">panta vienpadsmitajai un divpadsmitajai daļai </w:t>
            </w:r>
            <w:r w:rsidR="00067EF9" w:rsidRPr="00414AA6">
              <w:rPr>
                <w:rFonts w:ascii="Times New Roman" w:hAnsi="Times New Roman" w:cs="Times New Roman"/>
                <w:sz w:val="24"/>
                <w:szCs w:val="24"/>
              </w:rPr>
              <w:t>uz mūžu notiesāto, kas sodu izcieš atsevišķā slēgtā cietuma blokā ar pastiprinātu uzraudzību,</w:t>
            </w:r>
            <w:r w:rsidR="000A0F25" w:rsidRPr="00414AA6">
              <w:rPr>
                <w:rFonts w:ascii="Times New Roman" w:hAnsi="Times New Roman" w:cs="Times New Roman"/>
                <w:sz w:val="24"/>
                <w:szCs w:val="24"/>
              </w:rPr>
              <w:t xml:space="preserve"> kā arī notiesātajiem ārvalsts pilsoņiem un notiesātajiem, kuru patstāvīgā dzīvesvieta nav Latvija,</w:t>
            </w:r>
            <w:r w:rsidR="00067EF9" w:rsidRPr="00414AA6">
              <w:rPr>
                <w:rFonts w:ascii="Times New Roman" w:hAnsi="Times New Roman" w:cs="Times New Roman"/>
                <w:sz w:val="24"/>
                <w:szCs w:val="24"/>
              </w:rPr>
              <w:t xml:space="preserve"> </w:t>
            </w:r>
            <w:proofErr w:type="spellStart"/>
            <w:r w:rsidR="00067EF9" w:rsidRPr="00414AA6">
              <w:rPr>
                <w:rFonts w:ascii="Times New Roman" w:hAnsi="Times New Roman" w:cs="Times New Roman"/>
                <w:sz w:val="24"/>
                <w:szCs w:val="24"/>
              </w:rPr>
              <w:t>videosaziņa</w:t>
            </w:r>
            <w:proofErr w:type="spellEnd"/>
            <w:r w:rsidR="00067EF9" w:rsidRPr="00414AA6">
              <w:rPr>
                <w:rFonts w:ascii="Times New Roman" w:hAnsi="Times New Roman" w:cs="Times New Roman"/>
                <w:sz w:val="24"/>
                <w:szCs w:val="24"/>
              </w:rPr>
              <w:t xml:space="preserve"> notiek bez brīvības atņemšanas iestādes pārstāvja klātbūtnes)</w:t>
            </w:r>
            <w:r w:rsidR="0023072B" w:rsidRPr="00414AA6">
              <w:rPr>
                <w:rFonts w:ascii="Times New Roman" w:hAnsi="Times New Roman" w:cs="Times New Roman"/>
                <w:sz w:val="24"/>
                <w:szCs w:val="24"/>
              </w:rPr>
              <w:t>, projekts paredz note</w:t>
            </w:r>
            <w:r w:rsidR="00E93915" w:rsidRPr="00414AA6">
              <w:rPr>
                <w:rFonts w:ascii="Times New Roman" w:hAnsi="Times New Roman" w:cs="Times New Roman"/>
                <w:sz w:val="24"/>
                <w:szCs w:val="24"/>
              </w:rPr>
              <w:t>i</w:t>
            </w:r>
            <w:r w:rsidR="0023072B" w:rsidRPr="00414AA6">
              <w:rPr>
                <w:rFonts w:ascii="Times New Roman" w:hAnsi="Times New Roman" w:cs="Times New Roman"/>
                <w:sz w:val="24"/>
                <w:szCs w:val="24"/>
              </w:rPr>
              <w:t xml:space="preserve">kt, ka </w:t>
            </w:r>
            <w:r w:rsidR="000A0F25" w:rsidRPr="00414AA6">
              <w:rPr>
                <w:rFonts w:ascii="Times New Roman" w:hAnsi="Times New Roman" w:cs="Times New Roman"/>
                <w:sz w:val="24"/>
                <w:szCs w:val="24"/>
              </w:rPr>
              <w:t xml:space="preserve">arī </w:t>
            </w:r>
            <w:r w:rsidR="0023072B" w:rsidRPr="00414AA6">
              <w:rPr>
                <w:rFonts w:ascii="Times New Roman" w:hAnsi="Times New Roman" w:cs="Times New Roman"/>
                <w:sz w:val="24"/>
                <w:szCs w:val="24"/>
              </w:rPr>
              <w:t xml:space="preserve">atkarību mazināšanas programmā iesaistītajiem notiesātajiem kā pamudinājums piemērotās tiesības uz </w:t>
            </w:r>
            <w:proofErr w:type="spellStart"/>
            <w:r w:rsidR="0023072B" w:rsidRPr="00414AA6">
              <w:rPr>
                <w:rFonts w:ascii="Times New Roman" w:hAnsi="Times New Roman" w:cs="Times New Roman"/>
                <w:sz w:val="24"/>
                <w:szCs w:val="24"/>
              </w:rPr>
              <w:t>videosaziņu</w:t>
            </w:r>
            <w:proofErr w:type="spellEnd"/>
            <w:r w:rsidR="0023072B" w:rsidRPr="00414AA6">
              <w:rPr>
                <w:rFonts w:ascii="Times New Roman" w:hAnsi="Times New Roman" w:cs="Times New Roman"/>
                <w:sz w:val="24"/>
                <w:szCs w:val="24"/>
              </w:rPr>
              <w:t xml:space="preserve"> notiks bez brīvības atņemšanas pārstāvja klātbūtnes.</w:t>
            </w:r>
            <w:r w:rsidR="00067EF9" w:rsidRPr="00414AA6">
              <w:rPr>
                <w:rFonts w:ascii="Times New Roman" w:hAnsi="Times New Roman" w:cs="Times New Roman"/>
                <w:sz w:val="24"/>
                <w:szCs w:val="24"/>
              </w:rPr>
              <w:t xml:space="preserve"> Lai novērstu iespējamus drošības apdraudējumus, brīvības atņemšanas iestādes pārstāvis pirms</w:t>
            </w:r>
            <w:r w:rsidR="001973C0" w:rsidRPr="00414AA6">
              <w:rPr>
                <w:rFonts w:ascii="Times New Roman" w:hAnsi="Times New Roman" w:cs="Times New Roman"/>
                <w:sz w:val="24"/>
                <w:szCs w:val="24"/>
              </w:rPr>
              <w:t xml:space="preserve"> un pēc</w:t>
            </w:r>
            <w:r w:rsidR="00067EF9" w:rsidRPr="00414AA6">
              <w:rPr>
                <w:rFonts w:ascii="Times New Roman" w:hAnsi="Times New Roman" w:cs="Times New Roman"/>
                <w:sz w:val="24"/>
                <w:szCs w:val="24"/>
              </w:rPr>
              <w:t xml:space="preserve"> videosaziņas pārliecināsies par drošu videozvana vidi.</w:t>
            </w:r>
            <w:r w:rsidRPr="00414AA6">
              <w:rPr>
                <w:rFonts w:ascii="Times New Roman" w:hAnsi="Times New Roman" w:cs="Times New Roman"/>
                <w:sz w:val="24"/>
                <w:szCs w:val="24"/>
              </w:rPr>
              <w:t xml:space="preserve">  </w:t>
            </w:r>
          </w:p>
          <w:p w14:paraId="42B19A14" w14:textId="77777777" w:rsidR="00161008" w:rsidRDefault="00EF381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Tā kā Kodeksa 41. panta septītajā daļā ietvertais regulējums dublējas ar citās Kodeksa normās ietverto regulējumu, to nepieciešams izslēgt. </w:t>
            </w:r>
          </w:p>
          <w:p w14:paraId="3270C6AF" w14:textId="77777777" w:rsidR="00161008" w:rsidRDefault="005A3972"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Tāpat projekts paredz redakcionālus grozījumus, aizstājot Kodeksā </w:t>
            </w:r>
            <w:r w:rsidR="0013162F" w:rsidRPr="00B0798B">
              <w:rPr>
                <w:rFonts w:ascii="Times New Roman" w:hAnsi="Times New Roman" w:cs="Times New Roman"/>
                <w:sz w:val="24"/>
                <w:szCs w:val="24"/>
              </w:rPr>
              <w:t xml:space="preserve">lietoto un novecojušo </w:t>
            </w:r>
            <w:r w:rsidRPr="00B0798B">
              <w:rPr>
                <w:rFonts w:ascii="Times New Roman" w:hAnsi="Times New Roman" w:cs="Times New Roman"/>
                <w:sz w:val="24"/>
                <w:szCs w:val="24"/>
              </w:rPr>
              <w:t>jēdzienu "invalīds" ar jēdzienu "persona ar invaliditāti"</w:t>
            </w:r>
            <w:r w:rsidR="00245705" w:rsidRPr="00B0798B">
              <w:rPr>
                <w:rFonts w:ascii="Times New Roman" w:hAnsi="Times New Roman" w:cs="Times New Roman"/>
                <w:sz w:val="24"/>
                <w:szCs w:val="24"/>
              </w:rPr>
              <w:t>, lai nodrošinātu Konvencij</w:t>
            </w:r>
            <w:r w:rsidR="00AD1D6E" w:rsidRPr="00B0798B">
              <w:rPr>
                <w:rFonts w:ascii="Times New Roman" w:hAnsi="Times New Roman" w:cs="Times New Roman"/>
                <w:sz w:val="24"/>
                <w:szCs w:val="24"/>
              </w:rPr>
              <w:t>ā</w:t>
            </w:r>
            <w:r w:rsidR="00245705" w:rsidRPr="00B0798B">
              <w:rPr>
                <w:rFonts w:ascii="Times New Roman" w:hAnsi="Times New Roman" w:cs="Times New Roman"/>
                <w:sz w:val="24"/>
                <w:szCs w:val="24"/>
              </w:rPr>
              <w:t xml:space="preserve"> par personu ar invaliditāti tiesībām lietoto terminoloģiju</w:t>
            </w:r>
            <w:r w:rsidRPr="00B0798B">
              <w:rPr>
                <w:rFonts w:ascii="Times New Roman" w:hAnsi="Times New Roman" w:cs="Times New Roman"/>
                <w:sz w:val="24"/>
                <w:szCs w:val="24"/>
              </w:rPr>
              <w:t xml:space="preserve"> (Kodeksa 56.</w:t>
            </w:r>
            <w:r w:rsidRPr="00B0798B">
              <w:rPr>
                <w:rFonts w:ascii="Times New Roman" w:hAnsi="Times New Roman" w:cs="Times New Roman"/>
                <w:sz w:val="24"/>
                <w:szCs w:val="24"/>
                <w:vertAlign w:val="superscript"/>
              </w:rPr>
              <w:t>10</w:t>
            </w:r>
            <w:r w:rsidR="002D0D07"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panta otrā daļa, 56.</w:t>
            </w:r>
            <w:r w:rsidRPr="00B0798B">
              <w:rPr>
                <w:rFonts w:ascii="Times New Roman" w:hAnsi="Times New Roman" w:cs="Times New Roman"/>
                <w:sz w:val="24"/>
                <w:szCs w:val="24"/>
                <w:vertAlign w:val="superscript"/>
              </w:rPr>
              <w:t>17</w:t>
            </w:r>
            <w:r w:rsidR="002D0D07"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 xml:space="preserve">panta otrā daļa, </w:t>
            </w:r>
            <w:r w:rsidR="0049703C" w:rsidRPr="00B0798B">
              <w:rPr>
                <w:rFonts w:ascii="Times New Roman" w:hAnsi="Times New Roman" w:cs="Times New Roman"/>
                <w:sz w:val="24"/>
                <w:szCs w:val="24"/>
              </w:rPr>
              <w:t>64.</w:t>
            </w:r>
            <w:r w:rsidR="002D0D07" w:rsidRPr="00B0798B">
              <w:rPr>
                <w:rFonts w:ascii="Times New Roman" w:hAnsi="Times New Roman" w:cs="Times New Roman"/>
                <w:sz w:val="24"/>
                <w:szCs w:val="24"/>
              </w:rPr>
              <w:t> </w:t>
            </w:r>
            <w:r w:rsidR="0049703C" w:rsidRPr="00B0798B">
              <w:rPr>
                <w:rFonts w:ascii="Times New Roman" w:hAnsi="Times New Roman" w:cs="Times New Roman"/>
                <w:sz w:val="24"/>
                <w:szCs w:val="24"/>
              </w:rPr>
              <w:t xml:space="preserve">panta otrā daļa, </w:t>
            </w:r>
            <w:r w:rsidRPr="00B0798B">
              <w:rPr>
                <w:rFonts w:ascii="Times New Roman" w:hAnsi="Times New Roman" w:cs="Times New Roman"/>
                <w:sz w:val="24"/>
                <w:szCs w:val="24"/>
              </w:rPr>
              <w:t>119.</w:t>
            </w:r>
            <w:r w:rsidR="002D0D07" w:rsidRPr="00B0798B">
              <w:rPr>
                <w:rFonts w:ascii="Times New Roman" w:hAnsi="Times New Roman" w:cs="Times New Roman"/>
                <w:sz w:val="24"/>
                <w:szCs w:val="24"/>
              </w:rPr>
              <w:t> </w:t>
            </w:r>
            <w:r w:rsidRPr="00B0798B">
              <w:rPr>
                <w:rFonts w:ascii="Times New Roman" w:hAnsi="Times New Roman" w:cs="Times New Roman"/>
                <w:sz w:val="24"/>
                <w:szCs w:val="24"/>
              </w:rPr>
              <w:t>panta trešā daļa).</w:t>
            </w:r>
            <w:r w:rsidR="0049703C" w:rsidRPr="00B0798B">
              <w:rPr>
                <w:rFonts w:ascii="Times New Roman" w:hAnsi="Times New Roman" w:cs="Times New Roman"/>
                <w:sz w:val="24"/>
                <w:szCs w:val="24"/>
              </w:rPr>
              <w:t xml:space="preserve"> </w:t>
            </w:r>
          </w:p>
          <w:p w14:paraId="2B83041D" w14:textId="77777777" w:rsidR="00161008" w:rsidRDefault="00C42748"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lastRenderedPageBreak/>
              <w:t>Tāpat projekts paredz precizējošus grozījumus attiecībā uz notiesāto tiesību apjomu slēgtajā un</w:t>
            </w:r>
            <w:r w:rsidR="008411D4" w:rsidRPr="00B0798B">
              <w:rPr>
                <w:rFonts w:ascii="Times New Roman" w:hAnsi="Times New Roman" w:cs="Times New Roman"/>
                <w:sz w:val="24"/>
                <w:szCs w:val="24"/>
              </w:rPr>
              <w:t xml:space="preserve"> </w:t>
            </w:r>
            <w:r w:rsidRPr="00B0798B">
              <w:rPr>
                <w:rFonts w:ascii="Times New Roman" w:hAnsi="Times New Roman" w:cs="Times New Roman"/>
                <w:sz w:val="24"/>
                <w:szCs w:val="24"/>
              </w:rPr>
              <w:t>daļēji slēgtajā cietumā.</w:t>
            </w:r>
            <w:r w:rsidR="00D279F5" w:rsidRPr="00B0798B">
              <w:rPr>
                <w:rFonts w:ascii="Times New Roman" w:hAnsi="Times New Roman" w:cs="Times New Roman"/>
                <w:sz w:val="24"/>
                <w:szCs w:val="24"/>
              </w:rPr>
              <w:t xml:space="preserve"> Proti, atbilstoši Kodeksa 50.</w:t>
            </w:r>
            <w:r w:rsidR="00D279F5" w:rsidRPr="00B0798B">
              <w:rPr>
                <w:rFonts w:ascii="Times New Roman" w:hAnsi="Times New Roman" w:cs="Times New Roman"/>
                <w:sz w:val="24"/>
                <w:szCs w:val="24"/>
                <w:vertAlign w:val="superscript"/>
              </w:rPr>
              <w:t>4</w:t>
            </w:r>
            <w:r w:rsidR="00E82B71" w:rsidRPr="00B0798B">
              <w:rPr>
                <w:rFonts w:ascii="Times New Roman" w:hAnsi="Times New Roman" w:cs="Times New Roman"/>
                <w:sz w:val="24"/>
                <w:szCs w:val="24"/>
                <w:vertAlign w:val="superscript"/>
              </w:rPr>
              <w:t> </w:t>
            </w:r>
            <w:r w:rsidR="00D279F5" w:rsidRPr="00B0798B">
              <w:rPr>
                <w:rFonts w:ascii="Times New Roman" w:hAnsi="Times New Roman" w:cs="Times New Roman"/>
                <w:sz w:val="24"/>
                <w:szCs w:val="24"/>
              </w:rPr>
              <w:t>panta devītās daļas 8.</w:t>
            </w:r>
            <w:r w:rsidR="00E82B71" w:rsidRPr="00B0798B">
              <w:rPr>
                <w:rFonts w:ascii="Times New Roman" w:hAnsi="Times New Roman" w:cs="Times New Roman"/>
                <w:sz w:val="24"/>
                <w:szCs w:val="24"/>
              </w:rPr>
              <w:t> </w:t>
            </w:r>
            <w:r w:rsidR="00D279F5" w:rsidRPr="00B0798B">
              <w:rPr>
                <w:rFonts w:ascii="Times New Roman" w:hAnsi="Times New Roman" w:cs="Times New Roman"/>
                <w:sz w:val="24"/>
                <w:szCs w:val="24"/>
              </w:rPr>
              <w:t xml:space="preserve">punktā noteiktajam notiesātajam, kas izcieš sodu slēgtā cietuma soda izciešanas režīma zemākajā pakāpē, ir </w:t>
            </w:r>
            <w:r w:rsidR="00BC40CB" w:rsidRPr="00B0798B">
              <w:rPr>
                <w:rFonts w:ascii="Times New Roman" w:hAnsi="Times New Roman" w:cs="Times New Roman"/>
                <w:sz w:val="24"/>
                <w:szCs w:val="24"/>
              </w:rPr>
              <w:t>tiesības apmeklēt cietuma kapelā dievkalpojumus un tikties ar garīdznieku vienatnē.</w:t>
            </w:r>
            <w:r w:rsidR="00B35F50" w:rsidRPr="00B0798B">
              <w:rPr>
                <w:rFonts w:ascii="Times New Roman" w:hAnsi="Times New Roman" w:cs="Times New Roman"/>
                <w:sz w:val="24"/>
                <w:szCs w:val="24"/>
              </w:rPr>
              <w:t xml:space="preserve"> Atbilstoši Kodeksa 46.</w:t>
            </w:r>
            <w:r w:rsidR="00B35F50" w:rsidRPr="00B0798B">
              <w:rPr>
                <w:rFonts w:ascii="Times New Roman" w:hAnsi="Times New Roman" w:cs="Times New Roman"/>
                <w:sz w:val="24"/>
                <w:szCs w:val="24"/>
                <w:vertAlign w:val="superscript"/>
              </w:rPr>
              <w:t>1</w:t>
            </w:r>
            <w:r w:rsidR="00E82B71" w:rsidRPr="00B0798B">
              <w:rPr>
                <w:rFonts w:ascii="Times New Roman" w:hAnsi="Times New Roman" w:cs="Times New Roman"/>
                <w:sz w:val="24"/>
                <w:szCs w:val="24"/>
                <w:vertAlign w:val="superscript"/>
              </w:rPr>
              <w:t> </w:t>
            </w:r>
            <w:r w:rsidR="00B35F50" w:rsidRPr="00B0798B">
              <w:rPr>
                <w:rFonts w:ascii="Times New Roman" w:hAnsi="Times New Roman" w:cs="Times New Roman"/>
                <w:sz w:val="24"/>
                <w:szCs w:val="24"/>
              </w:rPr>
              <w:t>panta trešajā daļā noteiktajam kārtību, kādā notiesātajiem atļauts tikties ar garīdznieku un piedalīties tikumiskās audzināšanas pasākumos, reglamentē brīvības atņemšanas iestādes iekšējās kārtības noteikumi. Atbilstoši Ministru kabineta 2006.</w:t>
            </w:r>
            <w:r w:rsidR="00E82B71" w:rsidRPr="00B0798B">
              <w:rPr>
                <w:rFonts w:ascii="Times New Roman" w:hAnsi="Times New Roman" w:cs="Times New Roman"/>
                <w:sz w:val="24"/>
                <w:szCs w:val="24"/>
              </w:rPr>
              <w:t> </w:t>
            </w:r>
            <w:r w:rsidR="00B35F50" w:rsidRPr="00B0798B">
              <w:rPr>
                <w:rFonts w:ascii="Times New Roman" w:hAnsi="Times New Roman" w:cs="Times New Roman"/>
                <w:sz w:val="24"/>
                <w:szCs w:val="24"/>
              </w:rPr>
              <w:t>gada 30.</w:t>
            </w:r>
            <w:r w:rsidR="00E82B71" w:rsidRPr="00B0798B">
              <w:rPr>
                <w:rFonts w:ascii="Times New Roman" w:hAnsi="Times New Roman" w:cs="Times New Roman"/>
                <w:sz w:val="24"/>
                <w:szCs w:val="24"/>
              </w:rPr>
              <w:t> </w:t>
            </w:r>
            <w:r w:rsidR="00B35F50" w:rsidRPr="00B0798B">
              <w:rPr>
                <w:rFonts w:ascii="Times New Roman" w:hAnsi="Times New Roman" w:cs="Times New Roman"/>
                <w:sz w:val="24"/>
                <w:szCs w:val="24"/>
              </w:rPr>
              <w:t>maija noteikumu Nr.</w:t>
            </w:r>
            <w:r w:rsidR="00E82B71" w:rsidRPr="00B0798B">
              <w:rPr>
                <w:rFonts w:ascii="Times New Roman" w:hAnsi="Times New Roman" w:cs="Times New Roman"/>
                <w:sz w:val="24"/>
                <w:szCs w:val="24"/>
              </w:rPr>
              <w:t> </w:t>
            </w:r>
            <w:r w:rsidR="00B35F50" w:rsidRPr="00B0798B">
              <w:rPr>
                <w:rFonts w:ascii="Times New Roman" w:hAnsi="Times New Roman" w:cs="Times New Roman"/>
                <w:sz w:val="24"/>
                <w:szCs w:val="24"/>
              </w:rPr>
              <w:t>423 "Brīvības atņemšanas iestādes iekšējās kārtības noteikumi"</w:t>
            </w:r>
            <w:r w:rsidR="00433B0F" w:rsidRPr="00B0798B">
              <w:rPr>
                <w:rFonts w:ascii="Times New Roman" w:hAnsi="Times New Roman" w:cs="Times New Roman"/>
                <w:sz w:val="24"/>
                <w:szCs w:val="24"/>
              </w:rPr>
              <w:t xml:space="preserve"> (turpmāk – Noteikumi Nr.</w:t>
            </w:r>
            <w:r w:rsidR="0071270A" w:rsidRPr="00B0798B">
              <w:rPr>
                <w:rFonts w:ascii="Times New Roman" w:hAnsi="Times New Roman" w:cs="Times New Roman"/>
                <w:sz w:val="24"/>
                <w:szCs w:val="24"/>
              </w:rPr>
              <w:t> </w:t>
            </w:r>
            <w:r w:rsidR="00433B0F" w:rsidRPr="00B0798B">
              <w:rPr>
                <w:rFonts w:ascii="Times New Roman" w:hAnsi="Times New Roman" w:cs="Times New Roman"/>
                <w:sz w:val="24"/>
                <w:szCs w:val="24"/>
              </w:rPr>
              <w:t>423)</w:t>
            </w:r>
            <w:r w:rsidR="00B35F50" w:rsidRPr="00B0798B">
              <w:rPr>
                <w:rFonts w:ascii="Times New Roman" w:hAnsi="Times New Roman" w:cs="Times New Roman"/>
                <w:sz w:val="24"/>
                <w:szCs w:val="24"/>
              </w:rPr>
              <w:t xml:space="preserve"> VII</w:t>
            </w:r>
            <w:r w:rsidR="00E82B71" w:rsidRPr="00B0798B">
              <w:rPr>
                <w:rFonts w:ascii="Times New Roman" w:hAnsi="Times New Roman" w:cs="Times New Roman"/>
                <w:sz w:val="24"/>
                <w:szCs w:val="24"/>
              </w:rPr>
              <w:t> </w:t>
            </w:r>
            <w:r w:rsidR="00B35F50" w:rsidRPr="00B0798B">
              <w:rPr>
                <w:rFonts w:ascii="Times New Roman" w:hAnsi="Times New Roman" w:cs="Times New Roman"/>
                <w:sz w:val="24"/>
                <w:szCs w:val="24"/>
              </w:rPr>
              <w:t>nodaļā "Notiesāto garīgā aprūpe" noteiktajai kārtībai notiesātie tiek iesaistīti garīgās aprūpes pasākumos.</w:t>
            </w:r>
            <w:r w:rsidR="00D40AD1" w:rsidRPr="00B0798B">
              <w:rPr>
                <w:rFonts w:ascii="Times New Roman" w:hAnsi="Times New Roman" w:cs="Times New Roman"/>
                <w:sz w:val="24"/>
                <w:szCs w:val="24"/>
              </w:rPr>
              <w:t xml:space="preserve"> </w:t>
            </w:r>
            <w:r w:rsidR="00433B0F" w:rsidRPr="00B0798B">
              <w:rPr>
                <w:rFonts w:ascii="Times New Roman" w:hAnsi="Times New Roman" w:cs="Times New Roman"/>
                <w:sz w:val="24"/>
                <w:szCs w:val="24"/>
              </w:rPr>
              <w:t>Līdz ar to j</w:t>
            </w:r>
            <w:r w:rsidR="00D40AD1" w:rsidRPr="00B0798B">
              <w:rPr>
                <w:rFonts w:ascii="Times New Roman" w:hAnsi="Times New Roman" w:cs="Times New Roman"/>
                <w:sz w:val="24"/>
                <w:szCs w:val="24"/>
              </w:rPr>
              <w:t xml:space="preserve">au šobrīd notiesātajiem, kas izcieš sodu slēgtā cietuma soda izciešanas režīma augstākajā un vidējā pakāpē, un daļēji slēgtā cietuma </w:t>
            </w:r>
            <w:r w:rsidR="00161466" w:rsidRPr="00B0798B">
              <w:rPr>
                <w:rFonts w:ascii="Times New Roman" w:hAnsi="Times New Roman" w:cs="Times New Roman"/>
                <w:sz w:val="24"/>
                <w:szCs w:val="24"/>
              </w:rPr>
              <w:t>soda izciešanas režīma augstākajā pakāpē,</w:t>
            </w:r>
            <w:r w:rsidR="00D40AD1" w:rsidRPr="00B0798B">
              <w:rPr>
                <w:rFonts w:ascii="Times New Roman" w:hAnsi="Times New Roman" w:cs="Times New Roman"/>
                <w:sz w:val="24"/>
                <w:szCs w:val="24"/>
              </w:rPr>
              <w:t xml:space="preserve"> ir tiesības apmeklēt cietuma kapelā dievkalpojumus un tikties ar garīdznieku vienatnē. Līdz ar </w:t>
            </w:r>
            <w:r w:rsidR="00161466" w:rsidRPr="00B0798B">
              <w:rPr>
                <w:rFonts w:ascii="Times New Roman" w:hAnsi="Times New Roman" w:cs="Times New Roman"/>
                <w:sz w:val="24"/>
                <w:szCs w:val="24"/>
              </w:rPr>
              <w:t>to Kodeksa 50.</w:t>
            </w:r>
            <w:r w:rsidR="00161466" w:rsidRPr="00B0798B">
              <w:rPr>
                <w:rFonts w:ascii="Times New Roman" w:hAnsi="Times New Roman" w:cs="Times New Roman"/>
                <w:sz w:val="24"/>
                <w:szCs w:val="24"/>
                <w:vertAlign w:val="superscript"/>
              </w:rPr>
              <w:t>4</w:t>
            </w:r>
            <w:r w:rsidR="00E82B71" w:rsidRPr="00B0798B">
              <w:rPr>
                <w:rFonts w:ascii="Times New Roman" w:hAnsi="Times New Roman" w:cs="Times New Roman"/>
                <w:sz w:val="24"/>
                <w:szCs w:val="24"/>
                <w:vertAlign w:val="superscript"/>
              </w:rPr>
              <w:t> </w:t>
            </w:r>
            <w:r w:rsidR="00161466" w:rsidRPr="00B0798B">
              <w:rPr>
                <w:rFonts w:ascii="Times New Roman" w:hAnsi="Times New Roman" w:cs="Times New Roman"/>
                <w:sz w:val="24"/>
                <w:szCs w:val="24"/>
              </w:rPr>
              <w:t>panta septīto</w:t>
            </w:r>
            <w:r w:rsidR="00433B0F" w:rsidRPr="00B0798B">
              <w:rPr>
                <w:rFonts w:ascii="Times New Roman" w:hAnsi="Times New Roman" w:cs="Times New Roman"/>
                <w:sz w:val="24"/>
                <w:szCs w:val="24"/>
              </w:rPr>
              <w:t xml:space="preserve"> un astoto</w:t>
            </w:r>
            <w:r w:rsidR="00161466" w:rsidRPr="00B0798B">
              <w:rPr>
                <w:rFonts w:ascii="Times New Roman" w:hAnsi="Times New Roman" w:cs="Times New Roman"/>
                <w:sz w:val="24"/>
                <w:szCs w:val="24"/>
              </w:rPr>
              <w:t xml:space="preserve"> daļu</w:t>
            </w:r>
            <w:r w:rsidR="00433B0F" w:rsidRPr="00B0798B">
              <w:rPr>
                <w:rFonts w:ascii="Times New Roman" w:hAnsi="Times New Roman" w:cs="Times New Roman"/>
                <w:sz w:val="24"/>
                <w:szCs w:val="24"/>
              </w:rPr>
              <w:t>, kā arī</w:t>
            </w:r>
            <w:r w:rsidR="00161466" w:rsidRPr="00B0798B">
              <w:rPr>
                <w:rFonts w:ascii="Times New Roman" w:hAnsi="Times New Roman" w:cs="Times New Roman"/>
                <w:sz w:val="24"/>
                <w:szCs w:val="24"/>
              </w:rPr>
              <w:t xml:space="preserve"> Kodeksa 50.</w:t>
            </w:r>
            <w:r w:rsidR="00161466" w:rsidRPr="00B0798B">
              <w:rPr>
                <w:rFonts w:ascii="Times New Roman" w:hAnsi="Times New Roman" w:cs="Times New Roman"/>
                <w:sz w:val="24"/>
                <w:szCs w:val="24"/>
                <w:vertAlign w:val="superscript"/>
              </w:rPr>
              <w:t>5</w:t>
            </w:r>
            <w:r w:rsidR="00E82B71" w:rsidRPr="00B0798B">
              <w:rPr>
                <w:rFonts w:ascii="Times New Roman" w:hAnsi="Times New Roman" w:cs="Times New Roman"/>
                <w:sz w:val="24"/>
                <w:szCs w:val="24"/>
                <w:vertAlign w:val="superscript"/>
              </w:rPr>
              <w:t> </w:t>
            </w:r>
            <w:r w:rsidR="00161466" w:rsidRPr="00B0798B">
              <w:rPr>
                <w:rFonts w:ascii="Times New Roman" w:hAnsi="Times New Roman" w:cs="Times New Roman"/>
                <w:sz w:val="24"/>
                <w:szCs w:val="24"/>
              </w:rPr>
              <w:t>panta septīto un desmito daļu nepieciešams papildināt ar tiesībām apmeklēt cietuma kapelā dievkalpojumus un tikties ar garīdznieku vienatnē.</w:t>
            </w:r>
          </w:p>
          <w:p w14:paraId="5C418C86" w14:textId="77777777" w:rsidR="00161008" w:rsidRDefault="00E82B71"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Atbilstoši Kodeksa 47.</w:t>
            </w:r>
            <w:r w:rsidRPr="00B0798B">
              <w:rPr>
                <w:rFonts w:ascii="Times New Roman" w:hAnsi="Times New Roman" w:cs="Times New Roman"/>
                <w:sz w:val="24"/>
                <w:szCs w:val="24"/>
                <w:vertAlign w:val="superscript"/>
              </w:rPr>
              <w:t>1</w:t>
            </w:r>
            <w:r w:rsidR="00D2434C" w:rsidRPr="00B0798B">
              <w:rPr>
                <w:rFonts w:ascii="Times New Roman" w:hAnsi="Times New Roman" w:cs="Times New Roman"/>
                <w:sz w:val="24"/>
                <w:szCs w:val="24"/>
                <w:vertAlign w:val="superscript"/>
              </w:rPr>
              <w:t> </w:t>
            </w:r>
            <w:r w:rsidRPr="00B0798B">
              <w:rPr>
                <w:rFonts w:ascii="Times New Roman" w:hAnsi="Times New Roman" w:cs="Times New Roman"/>
                <w:sz w:val="24"/>
                <w:szCs w:val="24"/>
              </w:rPr>
              <w:t>panta pirmajā daļā noteiktajam notiesātajiem atļauts izmantot brīvības atņemšanas iestādes un personiskos televizorus un radiouztvērējus (bez balss ieraksta iespējām), kā arī citu personisko sadzīves tehniku brīvības atņemšanas iestādes iekšējās kārtības noteikumos noteiktajā apjomā, laikā un kārtībā.</w:t>
            </w:r>
            <w:r w:rsidR="00051F0F" w:rsidRPr="00B0798B">
              <w:rPr>
                <w:rFonts w:ascii="Times New Roman" w:hAnsi="Times New Roman" w:cs="Times New Roman"/>
                <w:sz w:val="24"/>
                <w:szCs w:val="24"/>
              </w:rPr>
              <w:t xml:space="preserve"> </w:t>
            </w:r>
            <w:r w:rsidR="008A1352" w:rsidRPr="00B0798B">
              <w:rPr>
                <w:rFonts w:ascii="Times New Roman" w:hAnsi="Times New Roman" w:cs="Times New Roman"/>
                <w:sz w:val="24"/>
                <w:szCs w:val="24"/>
              </w:rPr>
              <w:t>No Noteikumu Nr.</w:t>
            </w:r>
            <w:r w:rsidR="0071270A" w:rsidRPr="00B0798B">
              <w:rPr>
                <w:rFonts w:ascii="Times New Roman" w:hAnsi="Times New Roman" w:cs="Times New Roman"/>
                <w:sz w:val="24"/>
                <w:szCs w:val="24"/>
              </w:rPr>
              <w:t> </w:t>
            </w:r>
            <w:r w:rsidR="008A1352" w:rsidRPr="00B0798B">
              <w:rPr>
                <w:rFonts w:ascii="Times New Roman" w:hAnsi="Times New Roman" w:cs="Times New Roman"/>
                <w:sz w:val="24"/>
                <w:szCs w:val="24"/>
              </w:rPr>
              <w:t>423 40.</w:t>
            </w:r>
            <w:r w:rsidR="00D2434C" w:rsidRPr="00B0798B">
              <w:rPr>
                <w:rFonts w:ascii="Times New Roman" w:hAnsi="Times New Roman" w:cs="Times New Roman"/>
                <w:sz w:val="24"/>
                <w:szCs w:val="24"/>
              </w:rPr>
              <w:t> </w:t>
            </w:r>
            <w:r w:rsidR="008A1352" w:rsidRPr="00B0798B">
              <w:rPr>
                <w:rFonts w:ascii="Times New Roman" w:hAnsi="Times New Roman" w:cs="Times New Roman"/>
                <w:sz w:val="24"/>
                <w:szCs w:val="24"/>
              </w:rPr>
              <w:t xml:space="preserve">punkta izriet, ka, saņemot brīvības atņemšanas iestādes administrācijas atļauju, notiesātie kamerās un koplietošanas telpās dienas kārtībā noteiktajā laikā var lietot personiskos radiouztvērējus, televizorus un tiem pievienojamās videospēles. </w:t>
            </w:r>
            <w:r w:rsidR="00C65701" w:rsidRPr="00B0798B">
              <w:rPr>
                <w:rFonts w:ascii="Times New Roman" w:hAnsi="Times New Roman" w:cs="Times New Roman"/>
                <w:sz w:val="24"/>
                <w:szCs w:val="24"/>
              </w:rPr>
              <w:t xml:space="preserve">Līdz ar to jau šobrīd notiesātajiem, kas izcieš sodu slēgtā cietuma soda izciešanas režīma zemākajā pakāpē, un daļēji slēgtā cietuma soda izciešanas režīma zemākajā pakāpē, ir tiesības ar cietuma priekšnieka atļauju lietot personisko televizoru kamerā. </w:t>
            </w:r>
            <w:r w:rsidR="009C1D41" w:rsidRPr="00B0798B">
              <w:rPr>
                <w:rFonts w:ascii="Times New Roman" w:hAnsi="Times New Roman" w:cs="Times New Roman"/>
                <w:sz w:val="24"/>
                <w:szCs w:val="24"/>
              </w:rPr>
              <w:t>Tādējādi</w:t>
            </w:r>
            <w:r w:rsidR="00642C2C" w:rsidRPr="00B0798B">
              <w:rPr>
                <w:rFonts w:ascii="Times New Roman" w:hAnsi="Times New Roman" w:cs="Times New Roman"/>
                <w:sz w:val="24"/>
                <w:szCs w:val="24"/>
              </w:rPr>
              <w:t xml:space="preserve">, lai </w:t>
            </w:r>
            <w:r w:rsidR="00816532" w:rsidRPr="00B0798B">
              <w:rPr>
                <w:rFonts w:ascii="Times New Roman" w:hAnsi="Times New Roman" w:cs="Times New Roman"/>
                <w:sz w:val="24"/>
                <w:szCs w:val="24"/>
              </w:rPr>
              <w:t>atvieglotu</w:t>
            </w:r>
            <w:r w:rsidR="00642C2C" w:rsidRPr="00B0798B">
              <w:rPr>
                <w:rFonts w:ascii="Times New Roman" w:hAnsi="Times New Roman" w:cs="Times New Roman"/>
                <w:sz w:val="24"/>
                <w:szCs w:val="24"/>
              </w:rPr>
              <w:t xml:space="preserve"> regulējuma par notiesāto tiesību apjomu</w:t>
            </w:r>
            <w:r w:rsidR="00816532" w:rsidRPr="00B0798B">
              <w:rPr>
                <w:rFonts w:ascii="Times New Roman" w:hAnsi="Times New Roman" w:cs="Times New Roman"/>
                <w:sz w:val="24"/>
                <w:szCs w:val="24"/>
              </w:rPr>
              <w:t xml:space="preserve"> katrā no soda izciešanas režīma pakāpēm</w:t>
            </w:r>
            <w:r w:rsidR="00642C2C" w:rsidRPr="00B0798B">
              <w:rPr>
                <w:rFonts w:ascii="Times New Roman" w:hAnsi="Times New Roman" w:cs="Times New Roman"/>
                <w:sz w:val="24"/>
                <w:szCs w:val="24"/>
              </w:rPr>
              <w:t xml:space="preserve"> uztveramību,</w:t>
            </w:r>
            <w:r w:rsidR="009C1D41" w:rsidRPr="00B0798B">
              <w:rPr>
                <w:rFonts w:ascii="Times New Roman" w:hAnsi="Times New Roman" w:cs="Times New Roman"/>
                <w:sz w:val="24"/>
                <w:szCs w:val="24"/>
              </w:rPr>
              <w:t xml:space="preserve"> projekts paredz precizēt Kodeks</w:t>
            </w:r>
            <w:r w:rsidR="00642C2C" w:rsidRPr="00B0798B">
              <w:rPr>
                <w:rFonts w:ascii="Times New Roman" w:hAnsi="Times New Roman" w:cs="Times New Roman"/>
                <w:sz w:val="24"/>
                <w:szCs w:val="24"/>
              </w:rPr>
              <w:t>a</w:t>
            </w:r>
            <w:r w:rsidR="009C1D41" w:rsidRPr="00B0798B">
              <w:rPr>
                <w:rFonts w:ascii="Times New Roman" w:hAnsi="Times New Roman" w:cs="Times New Roman"/>
                <w:sz w:val="24"/>
                <w:szCs w:val="24"/>
              </w:rPr>
              <w:t xml:space="preserve"> regulējumu attiecībā uz notiesāto tiesību apjomu attiecīgajā soda izciešanas režīma pakāpē. </w:t>
            </w:r>
          </w:p>
          <w:p w14:paraId="59B8CF2A" w14:textId="77777777" w:rsidR="00161008" w:rsidRDefault="00A83B2A"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Tāpat projekts paredz precizēt notiesāto, kas izcieš sodu slēgtā cietuma soda izciešanas režīma zemākajā pakāpē un daļēji slēgtā cietuma soda izciešanas režīma zemākajā pakāpē, tiesību apjomu nosakot, ka minētajiem notiesātajiem ir tiesības piedalīties arī kultūras un reliģiskos pasākumos dienas</w:t>
            </w:r>
            <w:r w:rsidR="006908D8" w:rsidRPr="00B0798B">
              <w:rPr>
                <w:rFonts w:ascii="Times New Roman" w:hAnsi="Times New Roman" w:cs="Times New Roman"/>
                <w:sz w:val="24"/>
                <w:szCs w:val="24"/>
              </w:rPr>
              <w:t xml:space="preserve"> </w:t>
            </w:r>
            <w:r w:rsidRPr="00B0798B">
              <w:rPr>
                <w:rFonts w:ascii="Times New Roman" w:hAnsi="Times New Roman" w:cs="Times New Roman"/>
                <w:sz w:val="24"/>
                <w:szCs w:val="24"/>
              </w:rPr>
              <w:t>kārtībā paredzētajā laikā.</w:t>
            </w:r>
            <w:r w:rsidR="006908D8" w:rsidRPr="00B0798B">
              <w:rPr>
                <w:rFonts w:ascii="Times New Roman" w:hAnsi="Times New Roman" w:cs="Times New Roman"/>
                <w:sz w:val="24"/>
                <w:szCs w:val="24"/>
              </w:rPr>
              <w:t xml:space="preserve"> Ņemot vērā režīma noteikumus slēgtā un daļēji slēgtā cietuma soda izciešanas režīma zemākajā pakāpē (atbilstoši Kodeksa 41.</w:t>
            </w:r>
            <w:r w:rsidR="00D2434C" w:rsidRPr="00B0798B">
              <w:rPr>
                <w:rFonts w:ascii="Times New Roman" w:hAnsi="Times New Roman" w:cs="Times New Roman"/>
                <w:sz w:val="24"/>
                <w:szCs w:val="24"/>
              </w:rPr>
              <w:t> </w:t>
            </w:r>
            <w:r w:rsidR="006908D8" w:rsidRPr="00B0798B">
              <w:rPr>
                <w:rFonts w:ascii="Times New Roman" w:hAnsi="Times New Roman" w:cs="Times New Roman"/>
                <w:sz w:val="24"/>
                <w:szCs w:val="24"/>
              </w:rPr>
              <w:t xml:space="preserve">panta trešajā daļā noteiktajam minētie notiesātie tiek izvietoti slēgtās telpās vai kamerās ne tikai naktsmieram, bet arī no resocializācijas pasākumiem brīvajā </w:t>
            </w:r>
            <w:r w:rsidR="006908D8" w:rsidRPr="00B0798B">
              <w:rPr>
                <w:rFonts w:ascii="Times New Roman" w:hAnsi="Times New Roman" w:cs="Times New Roman"/>
                <w:sz w:val="24"/>
                <w:szCs w:val="24"/>
              </w:rPr>
              <w:lastRenderedPageBreak/>
              <w:t>laikā), viņiem tiek paredzētas tiesības piedalīties kultūras un reliģiskos pasākumos.</w:t>
            </w:r>
          </w:p>
          <w:p w14:paraId="21F059F9"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7</w:t>
            </w:r>
            <w:r w:rsidR="00016BF9" w:rsidRPr="00B0798B">
              <w:rPr>
                <w:rFonts w:ascii="Times New Roman" w:hAnsi="Times New Roman" w:cs="Times New Roman"/>
                <w:sz w:val="24"/>
                <w:szCs w:val="24"/>
              </w:rPr>
              <w:t>.</w:t>
            </w:r>
            <w:r w:rsidR="002D0D07" w:rsidRPr="00B0798B">
              <w:rPr>
                <w:rFonts w:ascii="Times New Roman" w:hAnsi="Times New Roman" w:cs="Times New Roman"/>
                <w:sz w:val="24"/>
                <w:szCs w:val="24"/>
              </w:rPr>
              <w:t> </w:t>
            </w:r>
            <w:r w:rsidR="00016BF9" w:rsidRPr="00B0798B">
              <w:rPr>
                <w:rFonts w:ascii="Times New Roman" w:hAnsi="Times New Roman" w:cs="Times New Roman"/>
                <w:sz w:val="24"/>
                <w:szCs w:val="24"/>
                <w:lang w:eastAsia="lv-LV"/>
              </w:rPr>
              <w:t xml:space="preserve">Spēkā esošā Kodeksa redakcija paredz tiesības notiesātajiem iepirkties cietuma veikalā un veikt </w:t>
            </w:r>
            <w:proofErr w:type="spellStart"/>
            <w:r w:rsidR="00016BF9" w:rsidRPr="00B0798B">
              <w:rPr>
                <w:rFonts w:ascii="Times New Roman" w:hAnsi="Times New Roman" w:cs="Times New Roman"/>
                <w:sz w:val="24"/>
                <w:szCs w:val="24"/>
                <w:lang w:eastAsia="lv-LV"/>
              </w:rPr>
              <w:t>telefonzvanus</w:t>
            </w:r>
            <w:proofErr w:type="spellEnd"/>
            <w:r w:rsidR="00016BF9" w:rsidRPr="00B0798B">
              <w:rPr>
                <w:rFonts w:ascii="Times New Roman" w:hAnsi="Times New Roman" w:cs="Times New Roman"/>
                <w:sz w:val="24"/>
                <w:szCs w:val="24"/>
                <w:lang w:eastAsia="lv-LV"/>
              </w:rPr>
              <w:t xml:space="preserve">. Valsts pārvaldes iekārtas likuma </w:t>
            </w:r>
            <w:r w:rsidR="00016BF9" w:rsidRPr="00B0798B">
              <w:rPr>
                <w:rFonts w:ascii="Times New Roman" w:hAnsi="Times New Roman" w:cs="Times New Roman"/>
                <w:bCs/>
                <w:sz w:val="24"/>
                <w:szCs w:val="24"/>
                <w:lang w:eastAsia="lv-LV"/>
              </w:rPr>
              <w:t>88.</w:t>
            </w:r>
            <w:r w:rsidR="002D0D07" w:rsidRPr="00B0798B">
              <w:rPr>
                <w:rFonts w:ascii="Times New Roman" w:hAnsi="Times New Roman" w:cs="Times New Roman"/>
                <w:bCs/>
                <w:sz w:val="24"/>
                <w:szCs w:val="24"/>
                <w:lang w:eastAsia="lv-LV"/>
              </w:rPr>
              <w:t> </w:t>
            </w:r>
            <w:r w:rsidR="00016BF9" w:rsidRPr="00B0798B">
              <w:rPr>
                <w:rFonts w:ascii="Times New Roman" w:hAnsi="Times New Roman" w:cs="Times New Roman"/>
                <w:bCs/>
                <w:sz w:val="24"/>
                <w:szCs w:val="24"/>
                <w:lang w:eastAsia="lv-LV"/>
              </w:rPr>
              <w:t xml:space="preserve">panta pirmajā daļā ir noteikti trīs nosacījumi, no kuriem vienam īstenojoties, publiskā persona izņēmuma kārtā savu funkciju efektīvai izpildei var dibināt kapitālsabiedrību vai iegūt līdzdalību esošā kapitālsabiedrībā. </w:t>
            </w:r>
            <w:r w:rsidR="00016BF9" w:rsidRPr="00B0798B">
              <w:rPr>
                <w:rFonts w:ascii="Times New Roman" w:hAnsi="Times New Roman" w:cs="Times New Roman"/>
                <w:sz w:val="24"/>
                <w:szCs w:val="24"/>
                <w:lang w:eastAsia="lv-LV"/>
              </w:rPr>
              <w:t xml:space="preserve">Ņemot vērā, ka konkrētajos apstākļos, nodrošinot notiesātajiem gan pārtikas un nepārtikas preču mazumtirdzniecības pakalpojumu, gan sakaru pakalpojumu, neīstenojas neviens Valsts pārvaldes iekārtas likuma </w:t>
            </w:r>
            <w:r w:rsidR="00016BF9" w:rsidRPr="00B0798B">
              <w:rPr>
                <w:rFonts w:ascii="Times New Roman" w:hAnsi="Times New Roman" w:cs="Times New Roman"/>
                <w:bCs/>
                <w:sz w:val="24"/>
                <w:szCs w:val="24"/>
                <w:lang w:eastAsia="lv-LV"/>
              </w:rPr>
              <w:t>88.</w:t>
            </w:r>
            <w:r w:rsidR="0081450B" w:rsidRPr="00B0798B">
              <w:rPr>
                <w:rFonts w:ascii="Times New Roman" w:hAnsi="Times New Roman" w:cs="Times New Roman"/>
                <w:bCs/>
                <w:sz w:val="24"/>
                <w:szCs w:val="24"/>
                <w:lang w:eastAsia="lv-LV"/>
              </w:rPr>
              <w:t> </w:t>
            </w:r>
            <w:r w:rsidR="00016BF9" w:rsidRPr="00B0798B">
              <w:rPr>
                <w:rFonts w:ascii="Times New Roman" w:hAnsi="Times New Roman" w:cs="Times New Roman"/>
                <w:bCs/>
                <w:sz w:val="24"/>
                <w:szCs w:val="24"/>
                <w:lang w:eastAsia="lv-LV"/>
              </w:rPr>
              <w:t>panta pirmajā daļā</w:t>
            </w:r>
            <w:r w:rsidR="00016BF9" w:rsidRPr="00B0798B" w:rsidDel="0031059E">
              <w:rPr>
                <w:rFonts w:ascii="Times New Roman" w:hAnsi="Times New Roman" w:cs="Times New Roman"/>
                <w:sz w:val="24"/>
                <w:szCs w:val="24"/>
                <w:lang w:eastAsia="lv-LV"/>
              </w:rPr>
              <w:t xml:space="preserve"> </w:t>
            </w:r>
            <w:r w:rsidR="00016BF9" w:rsidRPr="00B0798B">
              <w:rPr>
                <w:rFonts w:ascii="Times New Roman" w:hAnsi="Times New Roman" w:cs="Times New Roman"/>
                <w:sz w:val="24"/>
                <w:szCs w:val="24"/>
                <w:lang w:eastAsia="lv-LV"/>
              </w:rPr>
              <w:t xml:space="preserve">noteiktais nosacījums, attiecīgi Pārvalde nav tiesīga un arī neveic komercdarbību iepriekš norādītajās jomās. Pārtikas un nepārtikas preču mazumtirdzniecība un sakaru pakalpojumu nodrošināšana ir privāto tiesību jomas komercdarbības veidi, kas reglamentēti Komerclikumā, </w:t>
            </w:r>
            <w:r w:rsidR="00CD0363" w:rsidRPr="00B0798B">
              <w:rPr>
                <w:rFonts w:ascii="Times New Roman" w:hAnsi="Times New Roman" w:cs="Times New Roman"/>
                <w:sz w:val="24"/>
                <w:szCs w:val="24"/>
                <w:lang w:eastAsia="lv-LV"/>
              </w:rPr>
              <w:t>Civillikum</w:t>
            </w:r>
            <w:r w:rsidR="00016BF9" w:rsidRPr="00B0798B">
              <w:rPr>
                <w:rFonts w:ascii="Times New Roman" w:hAnsi="Times New Roman" w:cs="Times New Roman"/>
                <w:sz w:val="24"/>
                <w:szCs w:val="24"/>
                <w:lang w:eastAsia="lv-LV"/>
              </w:rPr>
              <w:t xml:space="preserve">ā un citos normatīvajos aktos. </w:t>
            </w:r>
          </w:p>
          <w:p w14:paraId="1CB86586" w14:textId="77777777" w:rsidR="00161008" w:rsidRDefault="00016BF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lang w:eastAsia="lv-LV"/>
              </w:rPr>
              <w:t xml:space="preserve">Ņemot vērā minēto, projekts paredz Kodeksā jēdzienu </w:t>
            </w:r>
            <w:r w:rsidRPr="00B0798B">
              <w:rPr>
                <w:rFonts w:ascii="Times New Roman" w:hAnsi="Times New Roman" w:cs="Times New Roman"/>
                <w:sz w:val="24"/>
                <w:szCs w:val="24"/>
              </w:rPr>
              <w:t xml:space="preserve">"cietuma veikals" aizstāt ar jēdzienu "komersanta izveidota pastāvīgā tirdzniecības vieta brīvības atņemšanas iestādes teritorijā". </w:t>
            </w:r>
            <w:r w:rsidR="00704925" w:rsidRPr="00B0798B">
              <w:rPr>
                <w:rFonts w:ascii="Times New Roman" w:hAnsi="Times New Roman" w:cs="Times New Roman"/>
                <w:sz w:val="24"/>
                <w:szCs w:val="24"/>
              </w:rPr>
              <w:t>Jaunais jēdziens paredz arī sasai</w:t>
            </w:r>
            <w:r w:rsidR="00741EE5" w:rsidRPr="00B0798B">
              <w:rPr>
                <w:rFonts w:ascii="Times New Roman" w:hAnsi="Times New Roman" w:cs="Times New Roman"/>
                <w:sz w:val="24"/>
                <w:szCs w:val="24"/>
              </w:rPr>
              <w:t>s</w:t>
            </w:r>
            <w:r w:rsidR="00704925" w:rsidRPr="00B0798B">
              <w:rPr>
                <w:rFonts w:ascii="Times New Roman" w:hAnsi="Times New Roman" w:cs="Times New Roman"/>
                <w:sz w:val="24"/>
                <w:szCs w:val="24"/>
              </w:rPr>
              <w:t xml:space="preserve">ti ar citiem spēkā esošajiem </w:t>
            </w:r>
            <w:r w:rsidR="00741EE5" w:rsidRPr="00B0798B">
              <w:rPr>
                <w:rFonts w:ascii="Times New Roman" w:hAnsi="Times New Roman" w:cs="Times New Roman"/>
                <w:sz w:val="24"/>
                <w:szCs w:val="24"/>
              </w:rPr>
              <w:t>normatīvajiem</w:t>
            </w:r>
            <w:r w:rsidR="00704925" w:rsidRPr="00B0798B">
              <w:rPr>
                <w:rFonts w:ascii="Times New Roman" w:hAnsi="Times New Roman" w:cs="Times New Roman"/>
                <w:sz w:val="24"/>
                <w:szCs w:val="24"/>
              </w:rPr>
              <w:t xml:space="preserve"> aktiem, kas reglamentē </w:t>
            </w:r>
            <w:r w:rsidR="00741EE5" w:rsidRPr="00B0798B">
              <w:rPr>
                <w:rFonts w:ascii="Times New Roman" w:hAnsi="Times New Roman" w:cs="Times New Roman"/>
                <w:sz w:val="24"/>
                <w:szCs w:val="24"/>
              </w:rPr>
              <w:t xml:space="preserve">pastāvīgo tirdzniecības vietu darbības nosacījumus u.tml. </w:t>
            </w:r>
          </w:p>
          <w:p w14:paraId="691B84C4" w14:textId="77777777" w:rsidR="00161008" w:rsidRDefault="00BB06A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Atbilstoš</w:t>
            </w:r>
            <w:r w:rsidR="006F52DE" w:rsidRPr="00B0798B">
              <w:rPr>
                <w:rFonts w:ascii="Times New Roman" w:hAnsi="Times New Roman" w:cs="Times New Roman"/>
                <w:sz w:val="24"/>
                <w:szCs w:val="24"/>
              </w:rPr>
              <w:t>i</w:t>
            </w:r>
            <w:r w:rsidRPr="00B0798B">
              <w:rPr>
                <w:rFonts w:ascii="Times New Roman" w:hAnsi="Times New Roman" w:cs="Times New Roman"/>
                <w:sz w:val="24"/>
                <w:szCs w:val="24"/>
              </w:rPr>
              <w:t xml:space="preserve"> grozījum</w:t>
            </w:r>
            <w:r w:rsidR="006F52DE" w:rsidRPr="00B0798B">
              <w:rPr>
                <w:rFonts w:ascii="Times New Roman" w:hAnsi="Times New Roman" w:cs="Times New Roman"/>
                <w:sz w:val="24"/>
                <w:szCs w:val="24"/>
              </w:rPr>
              <w:t>i</w:t>
            </w:r>
            <w:r w:rsidRPr="00B0798B">
              <w:rPr>
                <w:rFonts w:ascii="Times New Roman" w:hAnsi="Times New Roman" w:cs="Times New Roman"/>
                <w:sz w:val="24"/>
                <w:szCs w:val="24"/>
              </w:rPr>
              <w:t xml:space="preserve"> </w:t>
            </w:r>
            <w:r w:rsidR="006F52DE" w:rsidRPr="00B0798B">
              <w:rPr>
                <w:rFonts w:ascii="Times New Roman" w:hAnsi="Times New Roman" w:cs="Times New Roman"/>
                <w:sz w:val="24"/>
                <w:szCs w:val="24"/>
              </w:rPr>
              <w:t xml:space="preserve">tiks </w:t>
            </w:r>
            <w:r w:rsidRPr="00B0798B">
              <w:rPr>
                <w:rFonts w:ascii="Times New Roman" w:hAnsi="Times New Roman" w:cs="Times New Roman"/>
                <w:sz w:val="24"/>
                <w:szCs w:val="24"/>
              </w:rPr>
              <w:t>izstrādāt</w:t>
            </w:r>
            <w:r w:rsidR="006F52DE" w:rsidRPr="00B0798B">
              <w:rPr>
                <w:rFonts w:ascii="Times New Roman" w:hAnsi="Times New Roman" w:cs="Times New Roman"/>
                <w:sz w:val="24"/>
                <w:szCs w:val="24"/>
              </w:rPr>
              <w:t>i</w:t>
            </w:r>
            <w:r w:rsidRPr="00B0798B">
              <w:rPr>
                <w:rFonts w:ascii="Times New Roman" w:hAnsi="Times New Roman" w:cs="Times New Roman"/>
                <w:sz w:val="24"/>
                <w:szCs w:val="24"/>
              </w:rPr>
              <w:t xml:space="preserve"> arī </w:t>
            </w:r>
            <w:r w:rsidR="006F52DE" w:rsidRPr="00B0798B">
              <w:rPr>
                <w:rFonts w:ascii="Times New Roman" w:hAnsi="Times New Roman" w:cs="Times New Roman"/>
                <w:sz w:val="24"/>
                <w:szCs w:val="24"/>
              </w:rPr>
              <w:t>L</w:t>
            </w:r>
            <w:r w:rsidRPr="00B0798B">
              <w:rPr>
                <w:rFonts w:ascii="Times New Roman" w:hAnsi="Times New Roman" w:cs="Times New Roman"/>
                <w:sz w:val="24"/>
                <w:szCs w:val="24"/>
              </w:rPr>
              <w:t>ikumā.</w:t>
            </w:r>
          </w:p>
          <w:p w14:paraId="5FC15128" w14:textId="77777777" w:rsidR="00161008" w:rsidRDefault="00741EE5"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P</w:t>
            </w:r>
            <w:r w:rsidR="00016BF9" w:rsidRPr="00B0798B">
              <w:rPr>
                <w:rFonts w:ascii="Times New Roman" w:hAnsi="Times New Roman" w:cs="Times New Roman"/>
                <w:sz w:val="24"/>
                <w:szCs w:val="24"/>
              </w:rPr>
              <w:t>rojekts paredz noteikt, ka notiesātie slēgtajā un daļēji slēgtajā cietumā komersanta izveidotajā pastāvīgā tirdzniecības vietā brīvības atņemšanas iestādes teritorijā varēs iepirkties bez naudas summas ierobežojuma.</w:t>
            </w:r>
            <w:r w:rsidR="00CD0363" w:rsidRPr="00B0798B">
              <w:rPr>
                <w:rFonts w:ascii="Times New Roman" w:hAnsi="Times New Roman" w:cs="Times New Roman"/>
                <w:sz w:val="24"/>
                <w:szCs w:val="24"/>
              </w:rPr>
              <w:t xml:space="preserve"> Šobrīd Kodekss atkarībā no soda izciešanas režīma pakāpes notiesātajiem, kas izcieš sodu slēgtajā vai daļēji slēgtajā cietumā, paredz naudas summas ierobežojumus, veicot pirkumus cietuma veikalā.</w:t>
            </w:r>
            <w:r w:rsidR="004604AB" w:rsidRPr="00B0798B">
              <w:rPr>
                <w:rFonts w:ascii="Times New Roman" w:hAnsi="Times New Roman" w:cs="Times New Roman"/>
                <w:sz w:val="24"/>
                <w:szCs w:val="24"/>
              </w:rPr>
              <w:t xml:space="preserve"> Atbilstoši Kodeksa 50.</w:t>
            </w:r>
            <w:r w:rsidR="004604AB" w:rsidRPr="00B0798B">
              <w:rPr>
                <w:rFonts w:ascii="Times New Roman" w:hAnsi="Times New Roman" w:cs="Times New Roman"/>
                <w:sz w:val="24"/>
                <w:szCs w:val="24"/>
                <w:vertAlign w:val="superscript"/>
              </w:rPr>
              <w:t>7</w:t>
            </w:r>
            <w:r w:rsidR="001F21F7" w:rsidRPr="00B0798B">
              <w:rPr>
                <w:rFonts w:ascii="Times New Roman" w:hAnsi="Times New Roman" w:cs="Times New Roman"/>
                <w:sz w:val="24"/>
                <w:szCs w:val="24"/>
                <w:vertAlign w:val="superscript"/>
              </w:rPr>
              <w:t> </w:t>
            </w:r>
            <w:r w:rsidR="004604AB" w:rsidRPr="00B0798B">
              <w:rPr>
                <w:rFonts w:ascii="Times New Roman" w:hAnsi="Times New Roman" w:cs="Times New Roman"/>
                <w:sz w:val="24"/>
                <w:szCs w:val="24"/>
              </w:rPr>
              <w:t>panta sestās daļas 3.</w:t>
            </w:r>
            <w:r w:rsidR="001F21F7" w:rsidRPr="00B0798B">
              <w:rPr>
                <w:rFonts w:ascii="Times New Roman" w:hAnsi="Times New Roman" w:cs="Times New Roman"/>
                <w:sz w:val="24"/>
                <w:szCs w:val="24"/>
              </w:rPr>
              <w:t> </w:t>
            </w:r>
            <w:r w:rsidR="004604AB" w:rsidRPr="00B0798B">
              <w:rPr>
                <w:rFonts w:ascii="Times New Roman" w:hAnsi="Times New Roman" w:cs="Times New Roman"/>
                <w:sz w:val="24"/>
                <w:szCs w:val="24"/>
              </w:rPr>
              <w:t>punktā noteiktajam šobrīd iepirkties bez naudas summas ierobežojuma ir atļauts tikai nepilngadīgajiem notiesātajiem audzināšanas iestādē nepilngadīgajiem.</w:t>
            </w:r>
            <w:r w:rsidR="00CD0363" w:rsidRPr="00B0798B">
              <w:rPr>
                <w:rFonts w:ascii="Times New Roman" w:hAnsi="Times New Roman" w:cs="Times New Roman"/>
                <w:sz w:val="24"/>
                <w:szCs w:val="24"/>
              </w:rPr>
              <w:t xml:space="preserve"> Ņemot vērā, ka šo naudas ierobežojumu ievērošanas kontrole prasa </w:t>
            </w:r>
            <w:r w:rsidRPr="00B0798B">
              <w:rPr>
                <w:rFonts w:ascii="Times New Roman" w:hAnsi="Times New Roman" w:cs="Times New Roman"/>
                <w:sz w:val="24"/>
                <w:szCs w:val="24"/>
              </w:rPr>
              <w:t xml:space="preserve">ievērojamus ieslodzījuma vietu </w:t>
            </w:r>
            <w:r w:rsidR="00CD0363" w:rsidRPr="00B0798B">
              <w:rPr>
                <w:rFonts w:ascii="Times New Roman" w:hAnsi="Times New Roman" w:cs="Times New Roman"/>
                <w:sz w:val="24"/>
                <w:szCs w:val="24"/>
              </w:rPr>
              <w:t>administratīvos resursus, turklāt notiesātie cietuma veikalā var iegādāties tikai pirmās nepieciešamības preces un pārtiku</w:t>
            </w:r>
            <w:r w:rsidRPr="00B0798B">
              <w:rPr>
                <w:rFonts w:ascii="Times New Roman" w:hAnsi="Times New Roman" w:cs="Times New Roman"/>
                <w:sz w:val="24"/>
                <w:szCs w:val="24"/>
              </w:rPr>
              <w:t>, un preču sortiments tiek saskaņots ar Ieslodzījuma vietu pārvaldi</w:t>
            </w:r>
            <w:r w:rsidR="00CD0363" w:rsidRPr="00B0798B">
              <w:rPr>
                <w:rFonts w:ascii="Times New Roman" w:hAnsi="Times New Roman" w:cs="Times New Roman"/>
                <w:sz w:val="24"/>
                <w:szCs w:val="24"/>
              </w:rPr>
              <w:t>, minēto pirkuma summas ierobežojumu nepieciešams atcelt.</w:t>
            </w:r>
          </w:p>
          <w:p w14:paraId="16535256" w14:textId="77777777" w:rsidR="00161008" w:rsidRDefault="00741EE5"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Tāpat projekts paredz Kodeksa 77. pantu papildināt ar atbilstošu regulējumu, nosakot, ka komersantu, kurš nodrošina preču tirdzniecības pakalpojumus notiesātajiem slēgtajos, daļēji slēgtajos cietumos un audzināšanas iestādēs nepilngadīgajiem un  komersantu, kas nodrošina telefonsarunu iekārtas, to apkalpošanu un telefonsarunu pakalpojumu, Pārvalde izvēlas atbilstoši normatīvajiem aktiem par publiskas personas mantas iznomāšanas kārtību.</w:t>
            </w:r>
          </w:p>
          <w:p w14:paraId="158A68D0"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8</w:t>
            </w:r>
            <w:r w:rsidR="00610E8E" w:rsidRPr="00B0798B">
              <w:rPr>
                <w:rFonts w:ascii="Times New Roman" w:hAnsi="Times New Roman" w:cs="Times New Roman"/>
                <w:sz w:val="24"/>
                <w:szCs w:val="24"/>
              </w:rPr>
              <w:t>.</w:t>
            </w:r>
            <w:r w:rsidR="001F21F7" w:rsidRPr="00B0798B">
              <w:rPr>
                <w:rFonts w:ascii="Times New Roman" w:hAnsi="Times New Roman" w:cs="Times New Roman"/>
                <w:sz w:val="24"/>
                <w:szCs w:val="24"/>
              </w:rPr>
              <w:t> </w:t>
            </w:r>
            <w:r w:rsidR="00AD1D6E" w:rsidRPr="00B0798B">
              <w:rPr>
                <w:rFonts w:ascii="Times New Roman" w:hAnsi="Times New Roman" w:cs="Times New Roman"/>
                <w:sz w:val="24"/>
                <w:szCs w:val="24"/>
              </w:rPr>
              <w:t>2020.</w:t>
            </w:r>
            <w:r w:rsidR="00E51C9F" w:rsidRPr="00B0798B">
              <w:rPr>
                <w:rFonts w:ascii="Times New Roman" w:hAnsi="Times New Roman" w:cs="Times New Roman"/>
                <w:sz w:val="24"/>
                <w:szCs w:val="24"/>
              </w:rPr>
              <w:t> </w:t>
            </w:r>
            <w:r w:rsidR="00AD1D6E" w:rsidRPr="00B0798B">
              <w:rPr>
                <w:rFonts w:ascii="Times New Roman" w:hAnsi="Times New Roman" w:cs="Times New Roman"/>
                <w:sz w:val="24"/>
                <w:szCs w:val="24"/>
              </w:rPr>
              <w:t>gada 11.</w:t>
            </w:r>
            <w:r w:rsidR="00E51C9F" w:rsidRPr="00B0798B">
              <w:rPr>
                <w:rFonts w:ascii="Times New Roman" w:hAnsi="Times New Roman" w:cs="Times New Roman"/>
                <w:sz w:val="24"/>
                <w:szCs w:val="24"/>
              </w:rPr>
              <w:t> </w:t>
            </w:r>
            <w:r w:rsidR="00AD1D6E" w:rsidRPr="00B0798B">
              <w:rPr>
                <w:rFonts w:ascii="Times New Roman" w:hAnsi="Times New Roman" w:cs="Times New Roman"/>
                <w:sz w:val="24"/>
                <w:szCs w:val="24"/>
              </w:rPr>
              <w:t>jūnija likumā</w:t>
            </w:r>
            <w:r w:rsidR="00741EE5" w:rsidRPr="00B0798B">
              <w:rPr>
                <w:rFonts w:ascii="Times New Roman" w:hAnsi="Times New Roman" w:cs="Times New Roman"/>
                <w:sz w:val="24"/>
                <w:szCs w:val="24"/>
              </w:rPr>
              <w:t xml:space="preserve"> </w:t>
            </w:r>
            <w:r w:rsidR="00EA0A2F" w:rsidRPr="00B0798B">
              <w:rPr>
                <w:rFonts w:ascii="Times New Roman" w:hAnsi="Times New Roman" w:cs="Times New Roman"/>
                <w:sz w:val="24"/>
                <w:szCs w:val="24"/>
              </w:rPr>
              <w:t>"</w:t>
            </w:r>
            <w:r w:rsidR="00741EE5" w:rsidRPr="00B0798B">
              <w:rPr>
                <w:rFonts w:ascii="Times New Roman" w:hAnsi="Times New Roman" w:cs="Times New Roman"/>
                <w:bCs/>
                <w:sz w:val="24"/>
                <w:szCs w:val="24"/>
              </w:rPr>
              <w:t>Grozījumi Krimināllikumā</w:t>
            </w:r>
            <w:r w:rsidR="00EA0A2F" w:rsidRPr="00B0798B">
              <w:rPr>
                <w:rFonts w:ascii="Times New Roman" w:hAnsi="Times New Roman" w:cs="Times New Roman"/>
                <w:bCs/>
                <w:sz w:val="24"/>
                <w:szCs w:val="24"/>
              </w:rPr>
              <w:t>"</w:t>
            </w:r>
            <w:r w:rsidR="00741EE5" w:rsidRPr="00B0798B">
              <w:rPr>
                <w:rFonts w:ascii="Times New Roman" w:hAnsi="Times New Roman" w:cs="Times New Roman"/>
                <w:bCs/>
                <w:sz w:val="24"/>
                <w:szCs w:val="24"/>
              </w:rPr>
              <w:t xml:space="preserve"> ietverts risinājums attiecībā uz gadījumu, ja uz </w:t>
            </w:r>
            <w:r w:rsidR="00741EE5" w:rsidRPr="00B0798B">
              <w:rPr>
                <w:rFonts w:ascii="Times New Roman" w:hAnsi="Times New Roman" w:cs="Times New Roman"/>
                <w:bCs/>
                <w:sz w:val="24"/>
                <w:szCs w:val="24"/>
              </w:rPr>
              <w:lastRenderedPageBreak/>
              <w:t xml:space="preserve">visu mūžu notiesātais tiktu atbrīvots nosacīti pirms termiņa. Līdz ar to, Kodeksā nepieciešamas paredzēt rīcību, ja šādi atbrīvots notiesātais izdara jaunu noziedzīgu nodarījumu un nonāk brīvības atņemšanas iestādē. </w:t>
            </w:r>
            <w:r w:rsidR="00610E8E" w:rsidRPr="00B0798B">
              <w:rPr>
                <w:rFonts w:ascii="Times New Roman" w:hAnsi="Times New Roman" w:cs="Times New Roman"/>
                <w:sz w:val="24"/>
                <w:szCs w:val="24"/>
              </w:rPr>
              <w:t>Kodeksā nav noteikts, kurā soda izciešanas režīmā tiek ievietots uz mūžu notiesātais, kas ir atbrīvots no soda izciešanas nosacīti pirms termiņa, taču tiesa ir pieņēmusi lēmumu par pirmstermiņa uzraudzības laika aizstāšanu ar brīvības atņemšanu uz visu mūžu. Līdz ar to Projekts paredz papildināt Kodeksa 50.</w:t>
            </w:r>
            <w:r w:rsidR="00610E8E" w:rsidRPr="00B0798B">
              <w:rPr>
                <w:rFonts w:ascii="Times New Roman" w:hAnsi="Times New Roman" w:cs="Times New Roman"/>
                <w:sz w:val="24"/>
                <w:szCs w:val="24"/>
                <w:vertAlign w:val="superscript"/>
              </w:rPr>
              <w:t>8</w:t>
            </w:r>
            <w:r w:rsidR="0081450B" w:rsidRPr="00B0798B">
              <w:rPr>
                <w:rFonts w:ascii="Times New Roman" w:hAnsi="Times New Roman" w:cs="Times New Roman"/>
                <w:sz w:val="24"/>
                <w:szCs w:val="24"/>
                <w:vertAlign w:val="superscript"/>
              </w:rPr>
              <w:t> </w:t>
            </w:r>
            <w:r w:rsidR="00610E8E" w:rsidRPr="00B0798B">
              <w:rPr>
                <w:rFonts w:ascii="Times New Roman" w:hAnsi="Times New Roman" w:cs="Times New Roman"/>
                <w:sz w:val="24"/>
                <w:szCs w:val="24"/>
              </w:rPr>
              <w:t>pantu ar jaunu daļu, nosakot, ka uz mūžu notiesātais, kurš ticis nosacīti pirms termiņa atbrīvots un par kuru tiesa ir pieņēmusi lēmumu par pirmstermiņa uzraudzības laika aizstāšanu ar brīvības atņemšanu uz visu mūžu (mūža ieslodzījums), uzsāk izciest sodu slēgtā cietuma soda izciešanas režīma zemākajā pakāpē</w:t>
            </w:r>
            <w:r w:rsidR="004604AB" w:rsidRPr="00B0798B">
              <w:rPr>
                <w:rFonts w:ascii="Times New Roman" w:hAnsi="Times New Roman" w:cs="Times New Roman"/>
                <w:sz w:val="24"/>
                <w:szCs w:val="24"/>
              </w:rPr>
              <w:t>, kurā izcieš sodu notiesātie, kas nav notiesāti uz visu mūžu</w:t>
            </w:r>
            <w:r w:rsidR="00610E8E" w:rsidRPr="00B0798B">
              <w:rPr>
                <w:rFonts w:ascii="Times New Roman" w:hAnsi="Times New Roman" w:cs="Times New Roman"/>
                <w:sz w:val="24"/>
                <w:szCs w:val="24"/>
              </w:rPr>
              <w:t>.</w:t>
            </w:r>
          </w:p>
          <w:p w14:paraId="79E3B68C"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9</w:t>
            </w:r>
            <w:r w:rsidR="001F78AE" w:rsidRPr="00B0798B">
              <w:rPr>
                <w:rFonts w:ascii="Times New Roman" w:hAnsi="Times New Roman" w:cs="Times New Roman"/>
                <w:sz w:val="24"/>
                <w:szCs w:val="24"/>
              </w:rPr>
              <w:t>.</w:t>
            </w:r>
            <w:r w:rsidR="001F21F7" w:rsidRPr="00B0798B">
              <w:rPr>
                <w:rFonts w:ascii="Times New Roman" w:hAnsi="Times New Roman" w:cs="Times New Roman"/>
                <w:sz w:val="24"/>
                <w:szCs w:val="24"/>
              </w:rPr>
              <w:t> </w:t>
            </w:r>
            <w:r w:rsidR="001F78AE" w:rsidRPr="00B0798B">
              <w:rPr>
                <w:rFonts w:ascii="Times New Roman" w:hAnsi="Times New Roman" w:cs="Times New Roman"/>
                <w:sz w:val="24"/>
                <w:szCs w:val="24"/>
              </w:rPr>
              <w:t>Projekts paredz grozījumus Kodeksa 61.</w:t>
            </w:r>
            <w:r w:rsidR="001F78AE" w:rsidRPr="00B0798B">
              <w:rPr>
                <w:rFonts w:ascii="Times New Roman" w:hAnsi="Times New Roman" w:cs="Times New Roman"/>
                <w:sz w:val="24"/>
                <w:szCs w:val="24"/>
                <w:vertAlign w:val="superscript"/>
              </w:rPr>
              <w:t>8</w:t>
            </w:r>
            <w:r w:rsidR="00AC412C" w:rsidRPr="00B0798B">
              <w:rPr>
                <w:rFonts w:ascii="Times New Roman" w:hAnsi="Times New Roman" w:cs="Times New Roman"/>
                <w:sz w:val="24"/>
                <w:szCs w:val="24"/>
                <w:vertAlign w:val="superscript"/>
              </w:rPr>
              <w:t> </w:t>
            </w:r>
            <w:r w:rsidR="001F78AE" w:rsidRPr="00B0798B">
              <w:rPr>
                <w:rFonts w:ascii="Times New Roman" w:hAnsi="Times New Roman" w:cs="Times New Roman"/>
                <w:sz w:val="24"/>
                <w:szCs w:val="24"/>
              </w:rPr>
              <w:t>pantā, lai pilnveidotu atkarību mazināšanas programmas īstenošanu. Proti, atbilstoši Kodeksa 61.</w:t>
            </w:r>
            <w:r w:rsidR="001F78AE" w:rsidRPr="00B0798B">
              <w:rPr>
                <w:rFonts w:ascii="Times New Roman" w:hAnsi="Times New Roman" w:cs="Times New Roman"/>
                <w:sz w:val="24"/>
                <w:szCs w:val="24"/>
                <w:vertAlign w:val="superscript"/>
              </w:rPr>
              <w:t>8</w:t>
            </w:r>
            <w:r w:rsidR="00AC412C" w:rsidRPr="00B0798B">
              <w:rPr>
                <w:rFonts w:ascii="Times New Roman" w:hAnsi="Times New Roman" w:cs="Times New Roman"/>
                <w:sz w:val="24"/>
                <w:szCs w:val="24"/>
                <w:vertAlign w:val="superscript"/>
              </w:rPr>
              <w:t> </w:t>
            </w:r>
            <w:r w:rsidR="001F78AE" w:rsidRPr="00B0798B">
              <w:rPr>
                <w:rFonts w:ascii="Times New Roman" w:hAnsi="Times New Roman" w:cs="Times New Roman"/>
                <w:sz w:val="24"/>
                <w:szCs w:val="24"/>
              </w:rPr>
              <w:t xml:space="preserve">panta pirmajai daļai notiesāto var iesaistīt atkarību mazināšanas programmā, ja viņam ir augsts alkohola, narkotisko, psihotropo vai toksisko vielu lietošanas risks. Atkarību mazināšanas programma ilgst līdz 12 mēnešiem un tiek īstenota, nodrošinot programmā iesaistīto notiesāto izolāciju no pārējiem notiesātajiem visā programmas īstenošanas laikā. </w:t>
            </w:r>
          </w:p>
          <w:p w14:paraId="2FDF0189" w14:textId="77777777" w:rsidR="00161008" w:rsidRDefault="001F78A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Vārds "augsts" Kodeksa 61.</w:t>
            </w:r>
            <w:r w:rsidRPr="00B0798B">
              <w:rPr>
                <w:rFonts w:ascii="Times New Roman" w:hAnsi="Times New Roman" w:cs="Times New Roman"/>
                <w:sz w:val="24"/>
                <w:szCs w:val="24"/>
                <w:vertAlign w:val="superscript"/>
              </w:rPr>
              <w:t>8</w:t>
            </w:r>
            <w:r w:rsidRPr="00B0798B">
              <w:rPr>
                <w:rFonts w:ascii="Times New Roman" w:hAnsi="Times New Roman" w:cs="Times New Roman"/>
                <w:sz w:val="24"/>
                <w:szCs w:val="24"/>
              </w:rPr>
              <w:t xml:space="preserve"> panta pirmajā daļā tika iekļauts, </w:t>
            </w:r>
            <w:r w:rsidR="0013162F" w:rsidRPr="00B0798B">
              <w:rPr>
                <w:rFonts w:ascii="Times New Roman" w:hAnsi="Times New Roman" w:cs="Times New Roman"/>
                <w:sz w:val="24"/>
                <w:szCs w:val="24"/>
              </w:rPr>
              <w:t>lai</w:t>
            </w:r>
            <w:r w:rsidRPr="00B0798B">
              <w:rPr>
                <w:rFonts w:ascii="Times New Roman" w:hAnsi="Times New Roman" w:cs="Times New Roman"/>
                <w:sz w:val="24"/>
                <w:szCs w:val="24"/>
              </w:rPr>
              <w:t xml:space="preserve"> atkarību mazināšanas programmā iesaistīt</w:t>
            </w:r>
            <w:r w:rsidR="00372AD9" w:rsidRPr="00B0798B">
              <w:rPr>
                <w:rFonts w:ascii="Times New Roman" w:hAnsi="Times New Roman" w:cs="Times New Roman"/>
                <w:sz w:val="24"/>
                <w:szCs w:val="24"/>
              </w:rPr>
              <w:t>u</w:t>
            </w:r>
            <w:r w:rsidRPr="00B0798B">
              <w:rPr>
                <w:rFonts w:ascii="Times New Roman" w:hAnsi="Times New Roman" w:cs="Times New Roman"/>
                <w:sz w:val="24"/>
                <w:szCs w:val="24"/>
              </w:rPr>
              <w:t xml:space="preserve"> tikai tos notiesātos, kuriem tiktu konstatēts augsts alkohola, narkotisko, psihotropo vai toksisko vielu lietošanas risks. </w:t>
            </w:r>
            <w:r w:rsidR="0013162F" w:rsidRPr="00B0798B">
              <w:rPr>
                <w:rFonts w:ascii="Times New Roman" w:hAnsi="Times New Roman" w:cs="Times New Roman"/>
                <w:sz w:val="24"/>
                <w:szCs w:val="24"/>
              </w:rPr>
              <w:t xml:space="preserve">Šāds kritērijs tika ieviests, lai nodrošinātu tikai pašu </w:t>
            </w:r>
            <w:r w:rsidR="0059173E" w:rsidRPr="00B0798B">
              <w:rPr>
                <w:rFonts w:ascii="Times New Roman" w:hAnsi="Times New Roman" w:cs="Times New Roman"/>
                <w:sz w:val="24"/>
                <w:szCs w:val="24"/>
              </w:rPr>
              <w:t>"</w:t>
            </w:r>
            <w:r w:rsidR="0013162F" w:rsidRPr="00B0798B">
              <w:rPr>
                <w:rFonts w:ascii="Times New Roman" w:hAnsi="Times New Roman" w:cs="Times New Roman"/>
                <w:sz w:val="24"/>
                <w:szCs w:val="24"/>
              </w:rPr>
              <w:t>smagāko</w:t>
            </w:r>
            <w:r w:rsidR="0059173E" w:rsidRPr="00B0798B">
              <w:rPr>
                <w:rFonts w:ascii="Times New Roman" w:hAnsi="Times New Roman" w:cs="Times New Roman"/>
                <w:sz w:val="24"/>
                <w:szCs w:val="24"/>
              </w:rPr>
              <w:t>"</w:t>
            </w:r>
            <w:r w:rsidR="0013162F" w:rsidRPr="00B0798B">
              <w:rPr>
                <w:rFonts w:ascii="Times New Roman" w:hAnsi="Times New Roman" w:cs="Times New Roman"/>
                <w:sz w:val="24"/>
                <w:szCs w:val="24"/>
              </w:rPr>
              <w:t xml:space="preserve"> atkarību gadījumu nonākšanu centrā un arī, lai izvairītos no Atkarīgo centra iespējamas pārapdzīvotības jaunas iniciatīvas ieviešanas sākumposmā. Šobrīd ir secināts, ka </w:t>
            </w:r>
            <w:r w:rsidRPr="00B0798B">
              <w:rPr>
                <w:rFonts w:ascii="Times New Roman" w:hAnsi="Times New Roman" w:cs="Times New Roman"/>
                <w:sz w:val="24"/>
                <w:szCs w:val="24"/>
              </w:rPr>
              <w:t xml:space="preserve">praksē, veicot notiesātā risku un vajadzību novērtējumu, tiek noteikts atkārtota noziedzīga nodarījuma izdarīšanas risks, kas saistīts ar notiesātā atkarību izraisošo vielu lietošanu, nekvalificējot kā augstu, zemu vai vidēju atkarības risku. Līdz ar to notiesātais </w:t>
            </w:r>
            <w:r w:rsidR="00741EE5" w:rsidRPr="00B0798B">
              <w:rPr>
                <w:rFonts w:ascii="Times New Roman" w:hAnsi="Times New Roman" w:cs="Times New Roman"/>
                <w:sz w:val="24"/>
                <w:szCs w:val="24"/>
              </w:rPr>
              <w:t>ir jā</w:t>
            </w:r>
            <w:r w:rsidRPr="00B0798B">
              <w:rPr>
                <w:rFonts w:ascii="Times New Roman" w:hAnsi="Times New Roman" w:cs="Times New Roman"/>
                <w:sz w:val="24"/>
                <w:szCs w:val="24"/>
              </w:rPr>
              <w:t>iesaist</w:t>
            </w:r>
            <w:r w:rsidR="00741EE5" w:rsidRPr="00B0798B">
              <w:rPr>
                <w:rFonts w:ascii="Times New Roman" w:hAnsi="Times New Roman" w:cs="Times New Roman"/>
                <w:sz w:val="24"/>
                <w:szCs w:val="24"/>
              </w:rPr>
              <w:t>a</w:t>
            </w:r>
            <w:r w:rsidRPr="00B0798B">
              <w:rPr>
                <w:rFonts w:ascii="Times New Roman" w:hAnsi="Times New Roman" w:cs="Times New Roman"/>
                <w:sz w:val="24"/>
                <w:szCs w:val="24"/>
              </w:rPr>
              <w:t xml:space="preserve"> atkarību mazināšanas programmā Atkarīgo centrā neatkarīgi no atkarības riska pakāpes.</w:t>
            </w:r>
            <w:r w:rsidR="0013162F" w:rsidRPr="00B0798B">
              <w:rPr>
                <w:rFonts w:ascii="Times New Roman" w:hAnsi="Times New Roman" w:cs="Times New Roman"/>
                <w:sz w:val="24"/>
                <w:szCs w:val="24"/>
              </w:rPr>
              <w:t xml:space="preserve"> Turklāt arī Atkarīgo centra aizpildījums</w:t>
            </w:r>
            <w:r w:rsidR="00741EE5" w:rsidRPr="00B0798B">
              <w:rPr>
                <w:rFonts w:ascii="Times New Roman" w:hAnsi="Times New Roman" w:cs="Times New Roman"/>
                <w:sz w:val="24"/>
                <w:szCs w:val="24"/>
              </w:rPr>
              <w:t xml:space="preserve"> šobrīd</w:t>
            </w:r>
            <w:r w:rsidR="0013162F" w:rsidRPr="00B0798B">
              <w:rPr>
                <w:rFonts w:ascii="Times New Roman" w:hAnsi="Times New Roman" w:cs="Times New Roman"/>
                <w:sz w:val="24"/>
                <w:szCs w:val="24"/>
              </w:rPr>
              <w:t xml:space="preserve"> ļauj paplašināt tajā ievietojamo notiesāto mērķa grupu.</w:t>
            </w:r>
          </w:p>
          <w:p w14:paraId="194AB52C" w14:textId="77777777" w:rsidR="00161008" w:rsidRDefault="001F78A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Saskaņā ar Ministru kabineta 2017. gada 3. janvāra noteikumu Nr. 23 "Iekšējās kārtības noteikumi brīvības atņemšanas iestādes struktūrvienībā, kurā tiek īstenota resocializācijas programma atkarību mazināšanai" 3. punktu atkarību mazināšanas programma ietver četrus posmus – notiesāto atlase, uzņemšana, padziļināta izvērtēšana un programmas īstenošana –, kuri jāīsteno Kodeksa 61.</w:t>
            </w:r>
            <w:r w:rsidRPr="00B0798B">
              <w:rPr>
                <w:rFonts w:ascii="Times New Roman" w:hAnsi="Times New Roman" w:cs="Times New Roman"/>
                <w:sz w:val="24"/>
                <w:szCs w:val="24"/>
                <w:vertAlign w:val="superscript"/>
              </w:rPr>
              <w:t>8</w:t>
            </w:r>
            <w:r w:rsidRPr="00B0798B">
              <w:rPr>
                <w:rFonts w:ascii="Times New Roman" w:hAnsi="Times New Roman" w:cs="Times New Roman"/>
                <w:sz w:val="24"/>
                <w:szCs w:val="24"/>
              </w:rPr>
              <w:t xml:space="preserve"> panta pirmajā daļā noteiktajā </w:t>
            </w:r>
            <w:r w:rsidR="0013162F" w:rsidRPr="00B0798B">
              <w:rPr>
                <w:rFonts w:ascii="Times New Roman" w:hAnsi="Times New Roman" w:cs="Times New Roman"/>
                <w:sz w:val="24"/>
                <w:szCs w:val="24"/>
              </w:rPr>
              <w:t xml:space="preserve">12 mēnešu </w:t>
            </w:r>
            <w:r w:rsidRPr="00B0798B">
              <w:rPr>
                <w:rFonts w:ascii="Times New Roman" w:hAnsi="Times New Roman" w:cs="Times New Roman"/>
                <w:sz w:val="24"/>
                <w:szCs w:val="24"/>
              </w:rPr>
              <w:t xml:space="preserve">termiņā. </w:t>
            </w:r>
          </w:p>
          <w:p w14:paraId="621508A3" w14:textId="77777777" w:rsidR="00161008" w:rsidRDefault="001F78A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Īstenojot atkarību mazināšanas programmu praksē, tika konstatēts, ka atsevišķos gadījumos 12 mēneši nav pietiekams laiks, lai notiesātie sasniegtu atkarību mazināšanas programmas mērķi, ņemot vērā, ka atkarību mazināšanas programmas mērķa sasniegšana ir atkarīga no vairākiem faktoriem </w:t>
            </w:r>
            <w:r w:rsidRPr="00B0798B">
              <w:rPr>
                <w:rFonts w:ascii="Times New Roman" w:hAnsi="Times New Roman" w:cs="Times New Roman"/>
                <w:sz w:val="24"/>
                <w:szCs w:val="24"/>
              </w:rPr>
              <w:softHyphen/>
              <w:t xml:space="preserve">– notiesātā </w:t>
            </w:r>
            <w:r w:rsidRPr="00B0798B">
              <w:rPr>
                <w:rFonts w:ascii="Times New Roman" w:hAnsi="Times New Roman" w:cs="Times New Roman"/>
                <w:sz w:val="24"/>
                <w:szCs w:val="24"/>
              </w:rPr>
              <w:lastRenderedPageBreak/>
              <w:t xml:space="preserve">intelektuālajām spējām, psiholoģiskā stāvokļa, valsts valodas zināšanas apjoma, notiesātā motivācijas. Ja notiesātajam ir vājas intelektuālās spējas vai valsts valodas zināšanas, tad nepieciešams ilgāks laiks, lai sasniegtu atkarību mazināšanas programmas mērķi. </w:t>
            </w:r>
            <w:r w:rsidR="0013162F" w:rsidRPr="00B0798B">
              <w:rPr>
                <w:rFonts w:ascii="Times New Roman" w:hAnsi="Times New Roman" w:cs="Times New Roman"/>
                <w:sz w:val="24"/>
                <w:szCs w:val="24"/>
              </w:rPr>
              <w:t xml:space="preserve">Turklāt uzturēšanās laika palielināšana </w:t>
            </w:r>
            <w:r w:rsidR="007A4723" w:rsidRPr="00B0798B">
              <w:rPr>
                <w:rFonts w:ascii="Times New Roman" w:hAnsi="Times New Roman" w:cs="Times New Roman"/>
                <w:sz w:val="24"/>
                <w:szCs w:val="24"/>
              </w:rPr>
              <w:t>ļaus</w:t>
            </w:r>
            <w:r w:rsidR="0013162F" w:rsidRPr="00B0798B">
              <w:rPr>
                <w:rFonts w:ascii="Times New Roman" w:hAnsi="Times New Roman" w:cs="Times New Roman"/>
                <w:sz w:val="24"/>
                <w:szCs w:val="24"/>
              </w:rPr>
              <w:t xml:space="preserve"> izvairīties no notiesāt</w:t>
            </w:r>
            <w:r w:rsidR="007A4723" w:rsidRPr="00B0798B">
              <w:rPr>
                <w:rFonts w:ascii="Times New Roman" w:hAnsi="Times New Roman" w:cs="Times New Roman"/>
                <w:sz w:val="24"/>
                <w:szCs w:val="24"/>
              </w:rPr>
              <w:t>ā</w:t>
            </w:r>
            <w:r w:rsidR="0013162F" w:rsidRPr="00B0798B">
              <w:rPr>
                <w:rFonts w:ascii="Times New Roman" w:hAnsi="Times New Roman" w:cs="Times New Roman"/>
                <w:sz w:val="24"/>
                <w:szCs w:val="24"/>
              </w:rPr>
              <w:t>, kurš atradies centrā 12 mēnešus, sūtīšan</w:t>
            </w:r>
            <w:r w:rsidR="007A4723" w:rsidRPr="00B0798B">
              <w:rPr>
                <w:rFonts w:ascii="Times New Roman" w:hAnsi="Times New Roman" w:cs="Times New Roman"/>
                <w:sz w:val="24"/>
                <w:szCs w:val="24"/>
              </w:rPr>
              <w:t>as atpakaļ</w:t>
            </w:r>
            <w:r w:rsidR="0013162F" w:rsidRPr="00B0798B">
              <w:rPr>
                <w:rFonts w:ascii="Times New Roman" w:hAnsi="Times New Roman" w:cs="Times New Roman"/>
                <w:sz w:val="24"/>
                <w:szCs w:val="24"/>
              </w:rPr>
              <w:t xml:space="preserve"> uz brīvības</w:t>
            </w:r>
            <w:r w:rsidR="007A4723" w:rsidRPr="00B0798B">
              <w:rPr>
                <w:rFonts w:ascii="Times New Roman" w:hAnsi="Times New Roman" w:cs="Times New Roman"/>
                <w:sz w:val="24"/>
                <w:szCs w:val="24"/>
              </w:rPr>
              <w:t xml:space="preserve"> </w:t>
            </w:r>
            <w:r w:rsidR="0013162F" w:rsidRPr="00B0798B">
              <w:rPr>
                <w:rFonts w:ascii="Times New Roman" w:hAnsi="Times New Roman" w:cs="Times New Roman"/>
                <w:sz w:val="24"/>
                <w:szCs w:val="24"/>
              </w:rPr>
              <w:t>at</w:t>
            </w:r>
            <w:r w:rsidR="007A4723" w:rsidRPr="00B0798B">
              <w:rPr>
                <w:rFonts w:ascii="Times New Roman" w:hAnsi="Times New Roman" w:cs="Times New Roman"/>
                <w:sz w:val="24"/>
                <w:szCs w:val="24"/>
              </w:rPr>
              <w:t>ņe</w:t>
            </w:r>
            <w:r w:rsidR="0013162F" w:rsidRPr="00B0798B">
              <w:rPr>
                <w:rFonts w:ascii="Times New Roman" w:hAnsi="Times New Roman" w:cs="Times New Roman"/>
                <w:sz w:val="24"/>
                <w:szCs w:val="24"/>
              </w:rPr>
              <w:t xml:space="preserve">mšana iestādi, tādejādi palielinot iespēju uzturēt </w:t>
            </w:r>
            <w:r w:rsidR="007A4723" w:rsidRPr="00B0798B">
              <w:rPr>
                <w:rFonts w:ascii="Times New Roman" w:hAnsi="Times New Roman" w:cs="Times New Roman"/>
                <w:sz w:val="24"/>
                <w:szCs w:val="24"/>
              </w:rPr>
              <w:t xml:space="preserve">atkarību izraisošo vielu </w:t>
            </w:r>
            <w:r w:rsidR="0013162F" w:rsidRPr="00B0798B">
              <w:rPr>
                <w:rFonts w:ascii="Times New Roman" w:hAnsi="Times New Roman" w:cs="Times New Roman"/>
                <w:sz w:val="24"/>
                <w:szCs w:val="24"/>
              </w:rPr>
              <w:t xml:space="preserve">nelietošanas praksi. </w:t>
            </w:r>
          </w:p>
          <w:p w14:paraId="5BF94322" w14:textId="77777777" w:rsidR="00161008" w:rsidRDefault="001F78A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Līdz ar to Kodeksa 61.</w:t>
            </w:r>
            <w:r w:rsidRPr="00B0798B">
              <w:rPr>
                <w:rFonts w:ascii="Times New Roman" w:hAnsi="Times New Roman" w:cs="Times New Roman"/>
                <w:sz w:val="24"/>
                <w:szCs w:val="24"/>
                <w:vertAlign w:val="superscript"/>
              </w:rPr>
              <w:t>8</w:t>
            </w:r>
            <w:r w:rsidRPr="00B0798B">
              <w:rPr>
                <w:rFonts w:ascii="Times New Roman" w:hAnsi="Times New Roman" w:cs="Times New Roman"/>
                <w:sz w:val="24"/>
                <w:szCs w:val="24"/>
              </w:rPr>
              <w:t> panta pirmajā daļā jānosaka, ka atkarību mazināšanas programma ilgst līdz 24 mēnešiem.</w:t>
            </w:r>
          </w:p>
          <w:p w14:paraId="04915B1A"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10</w:t>
            </w:r>
            <w:r w:rsidR="008644D4" w:rsidRPr="00B0798B">
              <w:rPr>
                <w:rFonts w:ascii="Times New Roman" w:hAnsi="Times New Roman" w:cs="Times New Roman"/>
                <w:sz w:val="24"/>
                <w:szCs w:val="24"/>
              </w:rPr>
              <w:t>.</w:t>
            </w:r>
            <w:r w:rsidR="005E34B7" w:rsidRPr="00B0798B">
              <w:rPr>
                <w:rFonts w:ascii="Times New Roman" w:hAnsi="Times New Roman" w:cs="Times New Roman"/>
                <w:sz w:val="24"/>
                <w:szCs w:val="24"/>
              </w:rPr>
              <w:t> </w:t>
            </w:r>
            <w:r w:rsidR="008644D4" w:rsidRPr="00B0798B">
              <w:rPr>
                <w:rFonts w:ascii="Times New Roman" w:hAnsi="Times New Roman" w:cs="Times New Roman"/>
                <w:sz w:val="24"/>
                <w:szCs w:val="24"/>
              </w:rPr>
              <w:t>P</w:t>
            </w:r>
            <w:r w:rsidR="00EC30D7" w:rsidRPr="00B0798B">
              <w:rPr>
                <w:rFonts w:ascii="Times New Roman" w:hAnsi="Times New Roman" w:cs="Times New Roman"/>
                <w:sz w:val="24"/>
                <w:szCs w:val="24"/>
              </w:rPr>
              <w:t>rojekt</w:t>
            </w:r>
            <w:r w:rsidR="00A86720" w:rsidRPr="00B0798B">
              <w:rPr>
                <w:rFonts w:ascii="Times New Roman" w:hAnsi="Times New Roman" w:cs="Times New Roman"/>
                <w:sz w:val="24"/>
                <w:szCs w:val="24"/>
              </w:rPr>
              <w:t>s</w:t>
            </w:r>
            <w:r w:rsidR="00EC30D7" w:rsidRPr="00B0798B">
              <w:rPr>
                <w:rFonts w:ascii="Times New Roman" w:hAnsi="Times New Roman" w:cs="Times New Roman"/>
                <w:sz w:val="24"/>
                <w:szCs w:val="24"/>
              </w:rPr>
              <w:t xml:space="preserve"> paredz papildināt </w:t>
            </w:r>
            <w:r w:rsidR="003B35DB"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119.</w:t>
            </w:r>
            <w:r w:rsidR="00EC30D7" w:rsidRPr="00B0798B">
              <w:rPr>
                <w:rFonts w:ascii="Times New Roman" w:hAnsi="Times New Roman" w:cs="Times New Roman"/>
                <w:sz w:val="24"/>
                <w:szCs w:val="24"/>
                <w:vertAlign w:val="superscript"/>
              </w:rPr>
              <w:t>5</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pantu ar 8.</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punktu, kas paredz pienākumu </w:t>
            </w:r>
            <w:r w:rsidR="003B35DB" w:rsidRPr="00B0798B">
              <w:rPr>
                <w:rFonts w:ascii="Times New Roman" w:hAnsi="Times New Roman" w:cs="Times New Roman"/>
                <w:sz w:val="24"/>
                <w:szCs w:val="24"/>
              </w:rPr>
              <w:t>nosacīti pirms termiņa atbrīvotajam</w:t>
            </w:r>
            <w:r w:rsidR="00257135" w:rsidRPr="00B0798B">
              <w:rPr>
                <w:rFonts w:ascii="Times New Roman" w:hAnsi="Times New Roman" w:cs="Times New Roman"/>
                <w:sz w:val="24"/>
                <w:szCs w:val="24"/>
              </w:rPr>
              <w:t>, kuram noteikta elektroniskā uzraudzība,</w:t>
            </w:r>
            <w:r w:rsidR="003B35DB" w:rsidRPr="00B0798B">
              <w:rPr>
                <w:rFonts w:ascii="Times New Roman" w:hAnsi="Times New Roman" w:cs="Times New Roman"/>
                <w:sz w:val="24"/>
                <w:szCs w:val="24"/>
              </w:rPr>
              <w:t xml:space="preserve"> </w:t>
            </w:r>
            <w:r w:rsidR="00EC30D7" w:rsidRPr="00B0798B">
              <w:rPr>
                <w:rFonts w:ascii="Times New Roman" w:hAnsi="Times New Roman" w:cs="Times New Roman"/>
                <w:sz w:val="24"/>
                <w:szCs w:val="24"/>
              </w:rPr>
              <w:t xml:space="preserve">veikt alkohola koncentrācijas izelpotajā gaisā mērījumu. Šāds pienākums </w:t>
            </w:r>
            <w:r w:rsidR="0007576E" w:rsidRPr="00B0798B">
              <w:rPr>
                <w:rFonts w:ascii="Times New Roman" w:hAnsi="Times New Roman" w:cs="Times New Roman"/>
                <w:sz w:val="24"/>
                <w:szCs w:val="24"/>
              </w:rPr>
              <w:t>uz notiesāto attieksies</w:t>
            </w:r>
            <w:r w:rsidR="004C225B" w:rsidRPr="00B0798B">
              <w:rPr>
                <w:rFonts w:ascii="Times New Roman" w:hAnsi="Times New Roman" w:cs="Times New Roman"/>
                <w:sz w:val="24"/>
                <w:szCs w:val="24"/>
              </w:rPr>
              <w:t xml:space="preserve">, ja notiesātais būs saņēmis brīdinājumu par alkohola lietošanu elektroniskās uzraudzības laikā un </w:t>
            </w:r>
            <w:r w:rsidR="00DF2A00" w:rsidRPr="00B0798B">
              <w:rPr>
                <w:rFonts w:ascii="Times New Roman" w:hAnsi="Times New Roman" w:cs="Times New Roman"/>
                <w:sz w:val="24"/>
                <w:szCs w:val="24"/>
              </w:rPr>
              <w:t xml:space="preserve">Valsts probācijas dienesta (turpmāk – </w:t>
            </w:r>
            <w:r w:rsidR="004C225B" w:rsidRPr="00B0798B">
              <w:rPr>
                <w:rFonts w:ascii="Times New Roman" w:hAnsi="Times New Roman" w:cs="Times New Roman"/>
                <w:sz w:val="24"/>
                <w:szCs w:val="24"/>
              </w:rPr>
              <w:t>Dienest</w:t>
            </w:r>
            <w:r w:rsidR="00DF2A00" w:rsidRPr="00B0798B">
              <w:rPr>
                <w:rFonts w:ascii="Times New Roman" w:hAnsi="Times New Roman" w:cs="Times New Roman"/>
                <w:sz w:val="24"/>
                <w:szCs w:val="24"/>
              </w:rPr>
              <w:t>s)</w:t>
            </w:r>
            <w:r w:rsidR="004C225B" w:rsidRPr="00B0798B">
              <w:rPr>
                <w:rFonts w:ascii="Times New Roman" w:hAnsi="Times New Roman" w:cs="Times New Roman"/>
                <w:sz w:val="24"/>
                <w:szCs w:val="24"/>
              </w:rPr>
              <w:t xml:space="preserve"> amatpersona būs pieņēmusi lēmumu par tādas elektroniskās uzraudzības ierīces uzstādīšanu, kas papildus ļauj kontrolēt alkoholu saturošu vielu iespējamu lietošanu. </w:t>
            </w:r>
            <w:r w:rsidR="0007576E" w:rsidRPr="00B0798B">
              <w:rPr>
                <w:rFonts w:ascii="Times New Roman" w:hAnsi="Times New Roman" w:cs="Times New Roman"/>
                <w:sz w:val="24"/>
                <w:szCs w:val="24"/>
              </w:rPr>
              <w:t xml:space="preserve"> </w:t>
            </w:r>
          </w:p>
          <w:p w14:paraId="5760AF90" w14:textId="77777777" w:rsidR="00161008" w:rsidRDefault="002977B6"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447DE9" w:rsidRPr="00B0798B">
              <w:rPr>
                <w:rFonts w:ascii="Times New Roman" w:hAnsi="Times New Roman" w:cs="Times New Roman"/>
                <w:sz w:val="24"/>
                <w:szCs w:val="24"/>
              </w:rPr>
              <w:t>1</w:t>
            </w:r>
            <w:r w:rsidR="00F27027" w:rsidRPr="00B0798B">
              <w:rPr>
                <w:rFonts w:ascii="Times New Roman" w:hAnsi="Times New Roman" w:cs="Times New Roman"/>
                <w:sz w:val="24"/>
                <w:szCs w:val="24"/>
              </w:rPr>
              <w:t>.</w:t>
            </w:r>
            <w:r w:rsidR="005E34B7" w:rsidRPr="00B0798B">
              <w:rPr>
                <w:rFonts w:ascii="Times New Roman" w:hAnsi="Times New Roman" w:cs="Times New Roman"/>
                <w:sz w:val="24"/>
                <w:szCs w:val="24"/>
              </w:rPr>
              <w:t> </w:t>
            </w:r>
            <w:r w:rsidR="00F27027" w:rsidRPr="00B0798B">
              <w:rPr>
                <w:rFonts w:ascii="Times New Roman" w:hAnsi="Times New Roman" w:cs="Times New Roman"/>
                <w:sz w:val="24"/>
                <w:szCs w:val="24"/>
              </w:rPr>
              <w:t>P</w:t>
            </w:r>
            <w:r w:rsidR="00EC30D7" w:rsidRPr="00B0798B">
              <w:rPr>
                <w:rFonts w:ascii="Times New Roman" w:hAnsi="Times New Roman" w:cs="Times New Roman"/>
                <w:sz w:val="24"/>
                <w:szCs w:val="24"/>
              </w:rPr>
              <w:t>rojekt</w:t>
            </w:r>
            <w:r w:rsidR="003B35DB" w:rsidRPr="00B0798B">
              <w:rPr>
                <w:rFonts w:ascii="Times New Roman" w:hAnsi="Times New Roman" w:cs="Times New Roman"/>
                <w:sz w:val="24"/>
                <w:szCs w:val="24"/>
              </w:rPr>
              <w:t>s</w:t>
            </w:r>
            <w:r w:rsidR="00EC30D7" w:rsidRPr="00B0798B">
              <w:rPr>
                <w:rFonts w:ascii="Times New Roman" w:hAnsi="Times New Roman" w:cs="Times New Roman"/>
                <w:sz w:val="24"/>
                <w:szCs w:val="24"/>
              </w:rPr>
              <w:t xml:space="preserve"> paredz izteikt </w:t>
            </w:r>
            <w:r w:rsidR="003B35DB" w:rsidRPr="00B0798B">
              <w:rPr>
                <w:rFonts w:ascii="Times New Roman" w:hAnsi="Times New Roman" w:cs="Times New Roman"/>
                <w:sz w:val="24"/>
                <w:szCs w:val="24"/>
              </w:rPr>
              <w:t xml:space="preserve">Kodeksa </w:t>
            </w:r>
            <w:r w:rsidR="00EC30D7" w:rsidRPr="00B0798B">
              <w:rPr>
                <w:rFonts w:ascii="Times New Roman" w:hAnsi="Times New Roman" w:cs="Times New Roman"/>
                <w:sz w:val="24"/>
                <w:szCs w:val="24"/>
              </w:rPr>
              <w:t>119.</w:t>
            </w:r>
            <w:r w:rsidR="00EC30D7" w:rsidRPr="00B0798B">
              <w:rPr>
                <w:rFonts w:ascii="Times New Roman" w:hAnsi="Times New Roman" w:cs="Times New Roman"/>
                <w:sz w:val="24"/>
                <w:szCs w:val="24"/>
                <w:vertAlign w:val="superscript"/>
              </w:rPr>
              <w:t>7</w:t>
            </w:r>
            <w:r w:rsidR="00EC30D7" w:rsidRPr="00B0798B">
              <w:rPr>
                <w:rFonts w:ascii="Times New Roman" w:hAnsi="Times New Roman" w:cs="Times New Roman"/>
                <w:sz w:val="24"/>
                <w:szCs w:val="24"/>
              </w:rPr>
              <w:t>, 138.</w:t>
            </w:r>
            <w:r w:rsidR="00EC30D7" w:rsidRPr="00B0798B">
              <w:rPr>
                <w:rFonts w:ascii="Times New Roman" w:hAnsi="Times New Roman" w:cs="Times New Roman"/>
                <w:sz w:val="24"/>
                <w:szCs w:val="24"/>
                <w:vertAlign w:val="superscript"/>
              </w:rPr>
              <w:t>6</w:t>
            </w:r>
            <w:r w:rsidR="00EC30D7" w:rsidRPr="00B0798B">
              <w:rPr>
                <w:rFonts w:ascii="Times New Roman" w:hAnsi="Times New Roman" w:cs="Times New Roman"/>
                <w:sz w:val="24"/>
                <w:szCs w:val="24"/>
              </w:rPr>
              <w:t xml:space="preserve"> un 155.</w:t>
            </w:r>
            <w:r w:rsidR="00EC30D7" w:rsidRPr="00B0798B">
              <w:rPr>
                <w:rFonts w:ascii="Times New Roman" w:hAnsi="Times New Roman" w:cs="Times New Roman"/>
                <w:sz w:val="24"/>
                <w:szCs w:val="24"/>
                <w:vertAlign w:val="superscript"/>
              </w:rPr>
              <w:t>1</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w:t>
            </w:r>
            <w:r w:rsidR="00B40609" w:rsidRPr="00B0798B">
              <w:rPr>
                <w:rFonts w:ascii="Times New Roman" w:hAnsi="Times New Roman" w:cs="Times New Roman"/>
                <w:sz w:val="24"/>
                <w:szCs w:val="24"/>
              </w:rPr>
              <w:t>a</w:t>
            </w:r>
            <w:r w:rsidR="00EC30D7" w:rsidRPr="00B0798B">
              <w:rPr>
                <w:rFonts w:ascii="Times New Roman" w:hAnsi="Times New Roman" w:cs="Times New Roman"/>
                <w:sz w:val="24"/>
                <w:szCs w:val="24"/>
              </w:rPr>
              <w:t xml:space="preserve"> 7.</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punktu jaunā redakcijā un papildināt</w:t>
            </w:r>
            <w:r w:rsidR="003B35DB" w:rsidRPr="00B0798B">
              <w:rPr>
                <w:rFonts w:ascii="Times New Roman" w:hAnsi="Times New Roman" w:cs="Times New Roman"/>
                <w:sz w:val="24"/>
                <w:szCs w:val="24"/>
              </w:rPr>
              <w:t xml:space="preserve"> </w:t>
            </w:r>
            <w:r w:rsidR="005B5B99" w:rsidRPr="00B0798B">
              <w:rPr>
                <w:rFonts w:ascii="Times New Roman" w:hAnsi="Times New Roman" w:cs="Times New Roman"/>
                <w:sz w:val="24"/>
                <w:szCs w:val="24"/>
              </w:rPr>
              <w:t xml:space="preserve">attiecīgo </w:t>
            </w:r>
            <w:r w:rsidR="005E6D38" w:rsidRPr="00B0798B">
              <w:rPr>
                <w:rFonts w:ascii="Times New Roman" w:hAnsi="Times New Roman" w:cs="Times New Roman"/>
                <w:sz w:val="24"/>
                <w:szCs w:val="24"/>
              </w:rPr>
              <w:t xml:space="preserve">pantu </w:t>
            </w:r>
            <w:r w:rsidR="00EC30D7" w:rsidRPr="00B0798B">
              <w:rPr>
                <w:rFonts w:ascii="Times New Roman" w:hAnsi="Times New Roman" w:cs="Times New Roman"/>
                <w:sz w:val="24"/>
                <w:szCs w:val="24"/>
              </w:rPr>
              <w:t>11.</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punkta redakciju ar vārdiem </w:t>
            </w:r>
            <w:r w:rsidR="003B35DB" w:rsidRPr="00B0798B">
              <w:rPr>
                <w:rFonts w:ascii="Times New Roman" w:hAnsi="Times New Roman" w:cs="Times New Roman"/>
                <w:sz w:val="24"/>
                <w:szCs w:val="24"/>
              </w:rPr>
              <w:t>"</w:t>
            </w:r>
            <w:r w:rsidR="00EC30D7" w:rsidRPr="00B0798B">
              <w:rPr>
                <w:rFonts w:ascii="Times New Roman" w:hAnsi="Times New Roman" w:cs="Times New Roman"/>
                <w:sz w:val="24"/>
                <w:szCs w:val="24"/>
              </w:rPr>
              <w:t>un pildīt speciālista norādījumus</w:t>
            </w:r>
            <w:r w:rsidR="003B35DB" w:rsidRPr="00B0798B">
              <w:rPr>
                <w:rFonts w:ascii="Times New Roman" w:hAnsi="Times New Roman" w:cs="Times New Roman"/>
                <w:sz w:val="24"/>
                <w:szCs w:val="24"/>
              </w:rPr>
              <w:t>"</w:t>
            </w:r>
            <w:r w:rsidR="00EC30D7" w:rsidRPr="00B0798B">
              <w:rPr>
                <w:rFonts w:ascii="Times New Roman" w:hAnsi="Times New Roman" w:cs="Times New Roman"/>
                <w:sz w:val="24"/>
                <w:szCs w:val="24"/>
              </w:rPr>
              <w:t xml:space="preserve">. </w:t>
            </w:r>
          </w:p>
          <w:p w14:paraId="333C0D37" w14:textId="77777777" w:rsidR="00161008" w:rsidRDefault="00EC30D7"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Pašreizējais </w:t>
            </w:r>
            <w:r w:rsidR="003B35DB" w:rsidRPr="00B0798B">
              <w:rPr>
                <w:rFonts w:ascii="Times New Roman" w:hAnsi="Times New Roman" w:cs="Times New Roman"/>
                <w:sz w:val="24"/>
                <w:szCs w:val="24"/>
              </w:rPr>
              <w:t>Kodeksa</w:t>
            </w:r>
            <w:r w:rsidRPr="00B0798B">
              <w:rPr>
                <w:rFonts w:ascii="Times New Roman" w:hAnsi="Times New Roman" w:cs="Times New Roman"/>
                <w:sz w:val="24"/>
                <w:szCs w:val="24"/>
              </w:rPr>
              <w:t xml:space="preserve"> 119.</w:t>
            </w:r>
            <w:r w:rsidRPr="00B0798B">
              <w:rPr>
                <w:rFonts w:ascii="Times New Roman" w:hAnsi="Times New Roman" w:cs="Times New Roman"/>
                <w:sz w:val="24"/>
                <w:szCs w:val="24"/>
                <w:vertAlign w:val="superscript"/>
              </w:rPr>
              <w:t>7</w:t>
            </w:r>
            <w:r w:rsidRPr="00B0798B">
              <w:rPr>
                <w:rFonts w:ascii="Times New Roman" w:hAnsi="Times New Roman" w:cs="Times New Roman"/>
                <w:sz w:val="24"/>
                <w:szCs w:val="24"/>
              </w:rPr>
              <w:t>, 138.</w:t>
            </w:r>
            <w:r w:rsidRPr="00B0798B">
              <w:rPr>
                <w:rFonts w:ascii="Times New Roman" w:hAnsi="Times New Roman" w:cs="Times New Roman"/>
                <w:sz w:val="24"/>
                <w:szCs w:val="24"/>
                <w:vertAlign w:val="superscript"/>
              </w:rPr>
              <w:t>6</w:t>
            </w:r>
            <w:r w:rsidRPr="00B0798B">
              <w:rPr>
                <w:rFonts w:ascii="Times New Roman" w:hAnsi="Times New Roman" w:cs="Times New Roman"/>
                <w:sz w:val="24"/>
                <w:szCs w:val="24"/>
              </w:rPr>
              <w:t xml:space="preserve"> un 155.</w:t>
            </w:r>
            <w:r w:rsidRPr="00B0798B">
              <w:rPr>
                <w:rFonts w:ascii="Times New Roman" w:hAnsi="Times New Roman" w:cs="Times New Roman"/>
                <w:sz w:val="24"/>
                <w:szCs w:val="24"/>
                <w:vertAlign w:val="superscript"/>
              </w:rPr>
              <w:t>1</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panta 7.</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punkta regulējums paredz</w:t>
            </w:r>
            <w:r w:rsidR="00257135" w:rsidRPr="00B0798B">
              <w:rPr>
                <w:rFonts w:ascii="Times New Roman" w:hAnsi="Times New Roman" w:cs="Times New Roman"/>
                <w:sz w:val="24"/>
                <w:szCs w:val="24"/>
              </w:rPr>
              <w:t>, ka Dienests notiesātajam var noteikt</w:t>
            </w:r>
            <w:r w:rsidRPr="00B0798B">
              <w:rPr>
                <w:rFonts w:ascii="Times New Roman" w:hAnsi="Times New Roman" w:cs="Times New Roman"/>
                <w:sz w:val="24"/>
                <w:szCs w:val="24"/>
              </w:rPr>
              <w:t xml:space="preserve"> </w:t>
            </w:r>
            <w:r w:rsidR="00257135" w:rsidRPr="00B0798B">
              <w:rPr>
                <w:rFonts w:ascii="Times New Roman" w:hAnsi="Times New Roman" w:cs="Times New Roman"/>
                <w:sz w:val="24"/>
                <w:szCs w:val="24"/>
              </w:rPr>
              <w:t xml:space="preserve">šādu pienākumu </w:t>
            </w:r>
            <w:r w:rsidR="00372AD9" w:rsidRPr="00B0798B">
              <w:rPr>
                <w:rFonts w:ascii="Times New Roman" w:hAnsi="Times New Roman" w:cs="Times New Roman"/>
                <w:sz w:val="24"/>
                <w:szCs w:val="24"/>
              </w:rPr>
              <w:t>–</w:t>
            </w:r>
            <w:r w:rsidR="00257135" w:rsidRPr="00B0798B">
              <w:rPr>
                <w:rFonts w:ascii="Times New Roman" w:hAnsi="Times New Roman" w:cs="Times New Roman"/>
                <w:sz w:val="24"/>
                <w:szCs w:val="24"/>
              </w:rPr>
              <w:t xml:space="preserve"> </w:t>
            </w:r>
            <w:r w:rsidRPr="00B0798B">
              <w:rPr>
                <w:rFonts w:ascii="Times New Roman" w:hAnsi="Times New Roman" w:cs="Times New Roman"/>
                <w:sz w:val="24"/>
                <w:szCs w:val="24"/>
              </w:rPr>
              <w:t xml:space="preserve">saskaņot ar </w:t>
            </w:r>
            <w:r w:rsidR="003B35DB" w:rsidRPr="00B0798B">
              <w:rPr>
                <w:rFonts w:ascii="Times New Roman" w:hAnsi="Times New Roman" w:cs="Times New Roman"/>
                <w:sz w:val="24"/>
                <w:szCs w:val="24"/>
              </w:rPr>
              <w:t>D</w:t>
            </w:r>
            <w:r w:rsidRPr="00B0798B">
              <w:rPr>
                <w:rFonts w:ascii="Times New Roman" w:hAnsi="Times New Roman" w:cs="Times New Roman"/>
                <w:sz w:val="24"/>
                <w:szCs w:val="24"/>
              </w:rPr>
              <w:t xml:space="preserve">ienesta amatpersonu pārvietošanās maršrutu. </w:t>
            </w:r>
            <w:r w:rsidR="004C225B" w:rsidRPr="00B0798B">
              <w:rPr>
                <w:rFonts w:ascii="Times New Roman" w:hAnsi="Times New Roman" w:cs="Times New Roman"/>
                <w:sz w:val="24"/>
                <w:szCs w:val="24"/>
              </w:rPr>
              <w:t>Lai novērstu nevajadzīgus pārpratumus un atkārtotu pienākuma būtības skaidrošanu notiesātajiem, 7.</w:t>
            </w:r>
            <w:r w:rsidR="005E34B7" w:rsidRPr="00B0798B">
              <w:rPr>
                <w:rFonts w:ascii="Times New Roman" w:hAnsi="Times New Roman" w:cs="Times New Roman"/>
                <w:sz w:val="24"/>
                <w:szCs w:val="24"/>
              </w:rPr>
              <w:t> </w:t>
            </w:r>
            <w:r w:rsidR="004C225B" w:rsidRPr="00B0798B">
              <w:rPr>
                <w:rFonts w:ascii="Times New Roman" w:hAnsi="Times New Roman" w:cs="Times New Roman"/>
                <w:sz w:val="24"/>
                <w:szCs w:val="24"/>
              </w:rPr>
              <w:t xml:space="preserve">punkta jaunā redakcija paredz, ka </w:t>
            </w:r>
            <w:r w:rsidR="00257135" w:rsidRPr="00B0798B">
              <w:rPr>
                <w:rFonts w:ascii="Times New Roman" w:hAnsi="Times New Roman" w:cs="Times New Roman"/>
                <w:sz w:val="24"/>
                <w:szCs w:val="24"/>
              </w:rPr>
              <w:t xml:space="preserve">Dienests </w:t>
            </w:r>
            <w:r w:rsidR="004C225B" w:rsidRPr="00B0798B">
              <w:rPr>
                <w:rFonts w:ascii="Times New Roman" w:hAnsi="Times New Roman" w:cs="Times New Roman"/>
                <w:sz w:val="24"/>
                <w:szCs w:val="24"/>
              </w:rPr>
              <w:t xml:space="preserve">notiesātajam </w:t>
            </w:r>
            <w:r w:rsidR="00257135" w:rsidRPr="00B0798B">
              <w:rPr>
                <w:rFonts w:ascii="Times New Roman" w:hAnsi="Times New Roman" w:cs="Times New Roman"/>
                <w:sz w:val="24"/>
                <w:szCs w:val="24"/>
              </w:rPr>
              <w:t>var noteikt šādu pienākumu -</w:t>
            </w:r>
            <w:r w:rsidR="004C225B" w:rsidRPr="00B0798B">
              <w:rPr>
                <w:rFonts w:ascii="Times New Roman" w:hAnsi="Times New Roman" w:cs="Times New Roman"/>
                <w:sz w:val="24"/>
                <w:szCs w:val="24"/>
              </w:rPr>
              <w:t xml:space="preserve"> ievērot ar Dienesta amatpersonu saskaņotu pārvietošanās maršrutu.</w:t>
            </w:r>
            <w:r w:rsidRPr="00B0798B">
              <w:rPr>
                <w:rFonts w:ascii="Times New Roman" w:hAnsi="Times New Roman" w:cs="Times New Roman"/>
                <w:sz w:val="24"/>
                <w:szCs w:val="24"/>
              </w:rPr>
              <w:t xml:space="preserve"> </w:t>
            </w:r>
            <w:r w:rsidR="00257135" w:rsidRPr="00B0798B">
              <w:rPr>
                <w:rFonts w:ascii="Times New Roman" w:hAnsi="Times New Roman" w:cs="Times New Roman"/>
                <w:sz w:val="24"/>
                <w:szCs w:val="24"/>
              </w:rPr>
              <w:t>Jaunajā redakcijā uzsvars ir ne tikai uz nepieciešamību saskaņot pārvietošanās maršrutu, bet arī uz pienākumu to ievērot.</w:t>
            </w:r>
          </w:p>
          <w:p w14:paraId="21D3D205" w14:textId="77777777" w:rsidR="00161008" w:rsidRDefault="00EC30D7"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Pašreizējais </w:t>
            </w:r>
            <w:r w:rsidR="003B35DB" w:rsidRPr="00B0798B">
              <w:rPr>
                <w:rFonts w:ascii="Times New Roman" w:hAnsi="Times New Roman" w:cs="Times New Roman"/>
                <w:sz w:val="24"/>
                <w:szCs w:val="24"/>
              </w:rPr>
              <w:t>Kodeksa</w:t>
            </w:r>
            <w:r w:rsidRPr="00B0798B">
              <w:rPr>
                <w:rFonts w:ascii="Times New Roman" w:hAnsi="Times New Roman" w:cs="Times New Roman"/>
                <w:sz w:val="24"/>
                <w:szCs w:val="24"/>
              </w:rPr>
              <w:t xml:space="preserve"> 119.</w:t>
            </w:r>
            <w:r w:rsidRPr="00B0798B">
              <w:rPr>
                <w:rFonts w:ascii="Times New Roman" w:hAnsi="Times New Roman" w:cs="Times New Roman"/>
                <w:sz w:val="24"/>
                <w:szCs w:val="24"/>
                <w:vertAlign w:val="superscript"/>
              </w:rPr>
              <w:t>7</w:t>
            </w:r>
            <w:r w:rsidRPr="00B0798B">
              <w:rPr>
                <w:rFonts w:ascii="Times New Roman" w:hAnsi="Times New Roman" w:cs="Times New Roman"/>
                <w:sz w:val="24"/>
                <w:szCs w:val="24"/>
              </w:rPr>
              <w:t>, 138.</w:t>
            </w:r>
            <w:r w:rsidRPr="00B0798B">
              <w:rPr>
                <w:rFonts w:ascii="Times New Roman" w:hAnsi="Times New Roman" w:cs="Times New Roman"/>
                <w:sz w:val="24"/>
                <w:szCs w:val="24"/>
                <w:vertAlign w:val="superscript"/>
              </w:rPr>
              <w:t>6</w:t>
            </w:r>
            <w:r w:rsidRPr="00B0798B">
              <w:rPr>
                <w:rFonts w:ascii="Times New Roman" w:hAnsi="Times New Roman" w:cs="Times New Roman"/>
                <w:sz w:val="24"/>
                <w:szCs w:val="24"/>
              </w:rPr>
              <w:t xml:space="preserve"> un 155.</w:t>
            </w:r>
            <w:r w:rsidRPr="00B0798B">
              <w:rPr>
                <w:rFonts w:ascii="Times New Roman" w:hAnsi="Times New Roman" w:cs="Times New Roman"/>
                <w:sz w:val="24"/>
                <w:szCs w:val="24"/>
                <w:vertAlign w:val="superscript"/>
              </w:rPr>
              <w:t>1</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panta 11.</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 xml:space="preserve">punkta regulējums paredz, ka </w:t>
            </w:r>
            <w:r w:rsidR="007E432E" w:rsidRPr="00B0798B">
              <w:rPr>
                <w:rFonts w:ascii="Times New Roman" w:hAnsi="Times New Roman" w:cs="Times New Roman"/>
                <w:sz w:val="24"/>
                <w:szCs w:val="24"/>
              </w:rPr>
              <w:t xml:space="preserve">Dienests </w:t>
            </w:r>
            <w:r w:rsidR="009E28F0" w:rsidRPr="00B0798B">
              <w:rPr>
                <w:rFonts w:ascii="Times New Roman" w:hAnsi="Times New Roman" w:cs="Times New Roman"/>
                <w:sz w:val="24"/>
                <w:szCs w:val="24"/>
              </w:rPr>
              <w:t>notiesātajam</w:t>
            </w:r>
            <w:r w:rsidR="007E432E" w:rsidRPr="00B0798B">
              <w:rPr>
                <w:rFonts w:ascii="Times New Roman" w:hAnsi="Times New Roman" w:cs="Times New Roman"/>
                <w:sz w:val="24"/>
                <w:szCs w:val="24"/>
              </w:rPr>
              <w:t xml:space="preserve"> var noteikt pienākumu </w:t>
            </w:r>
            <w:r w:rsidR="009E28F0" w:rsidRPr="00B0798B">
              <w:rPr>
                <w:rFonts w:ascii="Times New Roman" w:hAnsi="Times New Roman" w:cs="Times New Roman"/>
                <w:sz w:val="24"/>
                <w:szCs w:val="24"/>
              </w:rPr>
              <w:t>kriminogēna rakstura problēmu risināšanai apmeklēt Dienesta norād</w:t>
            </w:r>
            <w:r w:rsidR="007E432E" w:rsidRPr="00B0798B">
              <w:rPr>
                <w:rFonts w:ascii="Times New Roman" w:hAnsi="Times New Roman" w:cs="Times New Roman"/>
                <w:sz w:val="24"/>
                <w:szCs w:val="24"/>
              </w:rPr>
              <w:t>īto</w:t>
            </w:r>
            <w:r w:rsidR="009E28F0" w:rsidRPr="00B0798B">
              <w:rPr>
                <w:rFonts w:ascii="Times New Roman" w:hAnsi="Times New Roman" w:cs="Times New Roman"/>
                <w:sz w:val="24"/>
                <w:szCs w:val="24"/>
              </w:rPr>
              <w:t xml:space="preserve"> speciālistu. Prakse rāda, ka šāds regulējums ir nepietiekams un rada pārpratumus, jo notiesātajam ir ne tikai jāapmeklē Dienesta norādītais speciālists, bet arī jāpilda šī speciālista dotie norādījumi. </w:t>
            </w:r>
            <w:r w:rsidR="00F27027" w:rsidRPr="00B0798B">
              <w:rPr>
                <w:rFonts w:ascii="Times New Roman" w:hAnsi="Times New Roman" w:cs="Times New Roman"/>
                <w:sz w:val="24"/>
                <w:szCs w:val="24"/>
              </w:rPr>
              <w:t xml:space="preserve">Minēto pantu </w:t>
            </w:r>
            <w:r w:rsidR="007E432E" w:rsidRPr="00B0798B">
              <w:rPr>
                <w:rFonts w:ascii="Times New Roman" w:hAnsi="Times New Roman" w:cs="Times New Roman"/>
                <w:sz w:val="24"/>
                <w:szCs w:val="24"/>
              </w:rPr>
              <w:t>11.</w:t>
            </w:r>
            <w:r w:rsidR="005E34B7" w:rsidRPr="00B0798B">
              <w:rPr>
                <w:rFonts w:ascii="Times New Roman" w:hAnsi="Times New Roman" w:cs="Times New Roman"/>
                <w:sz w:val="24"/>
                <w:szCs w:val="24"/>
              </w:rPr>
              <w:t> </w:t>
            </w:r>
            <w:r w:rsidR="007E432E" w:rsidRPr="00B0798B">
              <w:rPr>
                <w:rFonts w:ascii="Times New Roman" w:hAnsi="Times New Roman" w:cs="Times New Roman"/>
                <w:sz w:val="24"/>
                <w:szCs w:val="24"/>
              </w:rPr>
              <w:t>punkta jaunā redakcija paredz, ka Dienests notiesātajam var noteikt pienākumu kriminogēna rakstura problēmu risināšanai apmeklēt Dienesta norādīto speciālistu un pildīt speciālista norādījumus.</w:t>
            </w:r>
          </w:p>
          <w:p w14:paraId="562CD7E4" w14:textId="77777777" w:rsidR="00161008" w:rsidRDefault="002977B6"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447DE9" w:rsidRPr="00B0798B">
              <w:rPr>
                <w:rFonts w:ascii="Times New Roman" w:hAnsi="Times New Roman" w:cs="Times New Roman"/>
                <w:sz w:val="24"/>
                <w:szCs w:val="24"/>
              </w:rPr>
              <w:t>2</w:t>
            </w:r>
            <w:r w:rsidR="00B01183" w:rsidRPr="00B0798B">
              <w:rPr>
                <w:rFonts w:ascii="Times New Roman" w:hAnsi="Times New Roman" w:cs="Times New Roman"/>
                <w:sz w:val="24"/>
                <w:szCs w:val="24"/>
              </w:rPr>
              <w:t>.</w:t>
            </w:r>
            <w:r w:rsidR="002215BD" w:rsidRPr="00B0798B">
              <w:rPr>
                <w:rFonts w:ascii="Times New Roman" w:hAnsi="Times New Roman" w:cs="Times New Roman"/>
                <w:sz w:val="24"/>
                <w:szCs w:val="24"/>
              </w:rPr>
              <w:t> </w:t>
            </w:r>
            <w:r w:rsidR="00B01183" w:rsidRPr="00B0798B">
              <w:rPr>
                <w:rFonts w:ascii="Times New Roman" w:hAnsi="Times New Roman" w:cs="Times New Roman"/>
                <w:sz w:val="24"/>
                <w:szCs w:val="24"/>
              </w:rPr>
              <w:t>P</w:t>
            </w:r>
            <w:r w:rsidR="00EC30D7" w:rsidRPr="00B0798B">
              <w:rPr>
                <w:rFonts w:ascii="Times New Roman" w:hAnsi="Times New Roman" w:cs="Times New Roman"/>
                <w:sz w:val="24"/>
                <w:szCs w:val="24"/>
              </w:rPr>
              <w:t>rojekt</w:t>
            </w:r>
            <w:r w:rsidR="00210113" w:rsidRPr="00B0798B">
              <w:rPr>
                <w:rFonts w:ascii="Times New Roman" w:hAnsi="Times New Roman" w:cs="Times New Roman"/>
                <w:sz w:val="24"/>
                <w:szCs w:val="24"/>
              </w:rPr>
              <w:t>s</w:t>
            </w:r>
            <w:r w:rsidR="00EC30D7" w:rsidRPr="00B0798B">
              <w:rPr>
                <w:rFonts w:ascii="Times New Roman" w:hAnsi="Times New Roman" w:cs="Times New Roman"/>
                <w:sz w:val="24"/>
                <w:szCs w:val="24"/>
              </w:rPr>
              <w:t xml:space="preserve"> paredz </w:t>
            </w:r>
            <w:r w:rsidR="00210113"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119.</w:t>
            </w:r>
            <w:r w:rsidR="00EC30D7" w:rsidRPr="00B0798B">
              <w:rPr>
                <w:rFonts w:ascii="Times New Roman" w:hAnsi="Times New Roman" w:cs="Times New Roman"/>
                <w:sz w:val="24"/>
                <w:szCs w:val="24"/>
                <w:vertAlign w:val="superscript"/>
              </w:rPr>
              <w:t>9</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w:t>
            </w:r>
            <w:r w:rsidR="00FE7D26" w:rsidRPr="00B0798B">
              <w:rPr>
                <w:rFonts w:ascii="Times New Roman" w:hAnsi="Times New Roman" w:cs="Times New Roman"/>
                <w:sz w:val="24"/>
                <w:szCs w:val="24"/>
              </w:rPr>
              <w:t>u</w:t>
            </w:r>
            <w:r w:rsidR="00EC30D7" w:rsidRPr="00B0798B">
              <w:rPr>
                <w:rFonts w:ascii="Times New Roman" w:hAnsi="Times New Roman" w:cs="Times New Roman"/>
                <w:sz w:val="24"/>
                <w:szCs w:val="24"/>
              </w:rPr>
              <w:t xml:space="preserve"> </w:t>
            </w:r>
            <w:r w:rsidR="00FE7D26" w:rsidRPr="00B0798B">
              <w:rPr>
                <w:rFonts w:ascii="Times New Roman" w:hAnsi="Times New Roman" w:cs="Times New Roman"/>
                <w:sz w:val="24"/>
                <w:szCs w:val="24"/>
              </w:rPr>
              <w:t xml:space="preserve">izteikt jaunā redakcijā, izsakot </w:t>
            </w:r>
            <w:r w:rsidR="00EC30D7" w:rsidRPr="00B0798B">
              <w:rPr>
                <w:rFonts w:ascii="Times New Roman" w:hAnsi="Times New Roman" w:cs="Times New Roman"/>
                <w:sz w:val="24"/>
                <w:szCs w:val="24"/>
              </w:rPr>
              <w:t>nosaukumu jaunā redakcijā un papildin</w:t>
            </w:r>
            <w:r w:rsidR="00FE7D26" w:rsidRPr="00B0798B">
              <w:rPr>
                <w:rFonts w:ascii="Times New Roman" w:hAnsi="Times New Roman" w:cs="Times New Roman"/>
                <w:sz w:val="24"/>
                <w:szCs w:val="24"/>
              </w:rPr>
              <w:t>o</w:t>
            </w:r>
            <w:r w:rsidR="00EC30D7" w:rsidRPr="00B0798B">
              <w:rPr>
                <w:rFonts w:ascii="Times New Roman" w:hAnsi="Times New Roman" w:cs="Times New Roman"/>
                <w:sz w:val="24"/>
                <w:szCs w:val="24"/>
              </w:rPr>
              <w:t xml:space="preserve">t </w:t>
            </w:r>
            <w:r w:rsidR="00210113"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119.</w:t>
            </w:r>
            <w:r w:rsidR="00EC30D7" w:rsidRPr="00B0798B">
              <w:rPr>
                <w:rFonts w:ascii="Times New Roman" w:hAnsi="Times New Roman" w:cs="Times New Roman"/>
                <w:sz w:val="24"/>
                <w:szCs w:val="24"/>
                <w:vertAlign w:val="superscript"/>
              </w:rPr>
              <w:t>9</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pantu ar otro un trešo daļu, kas paredz elektroniskās uzraudzības pastiprināšanas iespējas. Pašreizējais </w:t>
            </w:r>
            <w:r w:rsidR="00210113"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119.</w:t>
            </w:r>
            <w:r w:rsidR="00EC30D7" w:rsidRPr="00B0798B">
              <w:rPr>
                <w:rFonts w:ascii="Times New Roman" w:hAnsi="Times New Roman" w:cs="Times New Roman"/>
                <w:sz w:val="24"/>
                <w:szCs w:val="24"/>
                <w:vertAlign w:val="superscript"/>
              </w:rPr>
              <w:t>9</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pants paredz iespējas </w:t>
            </w:r>
            <w:r w:rsidR="00210113" w:rsidRPr="00B0798B">
              <w:rPr>
                <w:rFonts w:ascii="Times New Roman" w:hAnsi="Times New Roman" w:cs="Times New Roman"/>
                <w:sz w:val="24"/>
                <w:szCs w:val="24"/>
              </w:rPr>
              <w:t>D</w:t>
            </w:r>
            <w:r w:rsidR="00EC30D7" w:rsidRPr="00B0798B">
              <w:rPr>
                <w:rFonts w:ascii="Times New Roman" w:hAnsi="Times New Roman" w:cs="Times New Roman"/>
                <w:sz w:val="24"/>
                <w:szCs w:val="24"/>
              </w:rPr>
              <w:t xml:space="preserve">ienestam iniciēt elektroniskās uzraudzības atcelšanu notiesātā priekšzīmīgas </w:t>
            </w:r>
            <w:r w:rsidR="00EC30D7" w:rsidRPr="00B0798B">
              <w:rPr>
                <w:rFonts w:ascii="Times New Roman" w:hAnsi="Times New Roman" w:cs="Times New Roman"/>
                <w:sz w:val="24"/>
                <w:szCs w:val="24"/>
              </w:rPr>
              <w:lastRenderedPageBreak/>
              <w:t>uzvedības gadījumā. Atsevišķos gadījumos nepieciešama arī elektroniskās uzraudzības pastiprināšana</w:t>
            </w:r>
            <w:r w:rsidR="001B2B7D" w:rsidRPr="00B0798B">
              <w:rPr>
                <w:rFonts w:ascii="Times New Roman" w:hAnsi="Times New Roman" w:cs="Times New Roman"/>
                <w:sz w:val="24"/>
                <w:szCs w:val="24"/>
              </w:rPr>
              <w:t>, ja probācijas klientam vērojamas problemātiskas uzvedības pazīmes</w:t>
            </w:r>
            <w:r w:rsidR="00EC30D7" w:rsidRPr="00B0798B">
              <w:rPr>
                <w:rFonts w:ascii="Times New Roman" w:hAnsi="Times New Roman" w:cs="Times New Roman"/>
                <w:sz w:val="24"/>
                <w:szCs w:val="24"/>
              </w:rPr>
              <w:t>.</w:t>
            </w:r>
            <w:r w:rsidR="009E28F0" w:rsidRPr="00B0798B">
              <w:rPr>
                <w:rFonts w:ascii="Times New Roman" w:hAnsi="Times New Roman" w:cs="Times New Roman"/>
                <w:sz w:val="24"/>
                <w:szCs w:val="24"/>
              </w:rPr>
              <w:t xml:space="preserve"> Elektroniskās uzraudzības pastiprināšana ir paredzēta divos gadījumos: </w:t>
            </w:r>
          </w:p>
          <w:p w14:paraId="11632A03" w14:textId="77777777" w:rsidR="00161008" w:rsidRDefault="009E28F0"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 xml:space="preserve">ja notiesātais ir saņēmis brīdinājumu par alkohola lietošanu elektroniskās uzraudzības laikā – var tikt uzstādīta elektroniskās uzraudzības ierīce, kas ļauj </w:t>
            </w:r>
            <w:r w:rsidR="00377D08" w:rsidRPr="00B0798B">
              <w:rPr>
                <w:rFonts w:ascii="Times New Roman" w:hAnsi="Times New Roman" w:cs="Times New Roman"/>
                <w:sz w:val="24"/>
                <w:szCs w:val="24"/>
              </w:rPr>
              <w:t xml:space="preserve">attālināti </w:t>
            </w:r>
            <w:r w:rsidRPr="00B0798B">
              <w:rPr>
                <w:rFonts w:ascii="Times New Roman" w:hAnsi="Times New Roman" w:cs="Times New Roman"/>
                <w:sz w:val="24"/>
                <w:szCs w:val="24"/>
              </w:rPr>
              <w:t xml:space="preserve">kontrolēt iespējamu alkohola lietošanu; </w:t>
            </w:r>
          </w:p>
          <w:p w14:paraId="244F62F3" w14:textId="77777777" w:rsidR="00161008" w:rsidRDefault="009E28F0"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2)</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 xml:space="preserve">ja notiesātais ir saņēmis brīdinājumu </w:t>
            </w:r>
            <w:r w:rsidR="0019354F" w:rsidRPr="00B0798B">
              <w:rPr>
                <w:rFonts w:ascii="Times New Roman" w:hAnsi="Times New Roman" w:cs="Times New Roman"/>
                <w:sz w:val="24"/>
                <w:szCs w:val="24"/>
              </w:rPr>
              <w:t xml:space="preserve">par elektroniskās uzraudzības grafika neievērošanu, </w:t>
            </w:r>
            <w:r w:rsidR="00E10E88" w:rsidRPr="00B0798B">
              <w:rPr>
                <w:rFonts w:ascii="Times New Roman" w:hAnsi="Times New Roman" w:cs="Times New Roman"/>
                <w:sz w:val="24"/>
                <w:szCs w:val="24"/>
              </w:rPr>
              <w:t xml:space="preserve">uzturēšanos noteiktā sabiedriskā vietā, izbraukšanu no noteiktas administratīvās teritorijas bez Dienesta atļaujas, pārvietošanos, kas neatbilst maršrutam, kurš ir saskaņots ar Dienestu, </w:t>
            </w:r>
            <w:r w:rsidR="00AC2CD3" w:rsidRPr="00B0798B">
              <w:rPr>
                <w:rFonts w:ascii="Times New Roman" w:hAnsi="Times New Roman" w:cs="Times New Roman"/>
                <w:sz w:val="24"/>
                <w:szCs w:val="24"/>
              </w:rPr>
              <w:t xml:space="preserve">tuvošanos </w:t>
            </w:r>
            <w:r w:rsidR="00E10E88" w:rsidRPr="00B0798B">
              <w:rPr>
                <w:rFonts w:ascii="Times New Roman" w:hAnsi="Times New Roman" w:cs="Times New Roman"/>
                <w:sz w:val="24"/>
                <w:szCs w:val="24"/>
              </w:rPr>
              <w:t xml:space="preserve">noteiktiem objektiem, vietām vai iestādēm, kurām ir aizliegts tuvoties – var tikt uzstādīta elektroniskās uzraudzības ierīce, kas ļauj papildus noteikt notiesātā atrašanās vietu. </w:t>
            </w:r>
            <w:r w:rsidR="00EC30D7" w:rsidRPr="00B0798B">
              <w:rPr>
                <w:rFonts w:ascii="Times New Roman" w:hAnsi="Times New Roman" w:cs="Times New Roman"/>
                <w:sz w:val="24"/>
                <w:szCs w:val="24"/>
              </w:rPr>
              <w:t xml:space="preserve"> </w:t>
            </w:r>
          </w:p>
          <w:p w14:paraId="1493BE0D" w14:textId="77777777" w:rsidR="00161008" w:rsidRDefault="00E10E88"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Minētais regulējums ļaus pielietot</w:t>
            </w:r>
            <w:r w:rsidR="00EC30D7" w:rsidRPr="00B0798B">
              <w:rPr>
                <w:rFonts w:ascii="Times New Roman" w:hAnsi="Times New Roman" w:cs="Times New Roman"/>
                <w:sz w:val="24"/>
                <w:szCs w:val="24"/>
              </w:rPr>
              <w:t xml:space="preserve"> mūsdienīgākas metode</w:t>
            </w:r>
            <w:r w:rsidRPr="00B0798B">
              <w:rPr>
                <w:rFonts w:ascii="Times New Roman" w:hAnsi="Times New Roman" w:cs="Times New Roman"/>
                <w:sz w:val="24"/>
                <w:szCs w:val="24"/>
              </w:rPr>
              <w:t xml:space="preserve">s, </w:t>
            </w:r>
            <w:r w:rsidR="00EC30D7" w:rsidRPr="00B0798B">
              <w:rPr>
                <w:rFonts w:ascii="Times New Roman" w:hAnsi="Times New Roman" w:cs="Times New Roman"/>
                <w:sz w:val="24"/>
                <w:szCs w:val="24"/>
              </w:rPr>
              <w:t xml:space="preserve">paredzot katra notiesātā individuālām vajadzībām piemērotāko kontroles mehānismu un elektronisko ierīci. </w:t>
            </w:r>
            <w:r w:rsidR="001B2B7D" w:rsidRPr="00B0798B">
              <w:rPr>
                <w:rFonts w:ascii="Times New Roman" w:hAnsi="Times New Roman" w:cs="Times New Roman"/>
                <w:sz w:val="24"/>
                <w:szCs w:val="24"/>
              </w:rPr>
              <w:t xml:space="preserve">Turklāt </w:t>
            </w:r>
            <w:r w:rsidR="00D872C9" w:rsidRPr="00B0798B">
              <w:rPr>
                <w:rFonts w:ascii="Times New Roman" w:hAnsi="Times New Roman" w:cs="Times New Roman"/>
                <w:sz w:val="24"/>
                <w:szCs w:val="24"/>
              </w:rPr>
              <w:t>regulējums</w:t>
            </w:r>
            <w:r w:rsidR="001B2B7D" w:rsidRPr="00B0798B">
              <w:rPr>
                <w:rFonts w:ascii="Times New Roman" w:hAnsi="Times New Roman" w:cs="Times New Roman"/>
                <w:sz w:val="24"/>
                <w:szCs w:val="24"/>
              </w:rPr>
              <w:t xml:space="preserve"> par</w:t>
            </w:r>
            <w:r w:rsidR="00D872C9" w:rsidRPr="00B0798B">
              <w:rPr>
                <w:rFonts w:ascii="Times New Roman" w:hAnsi="Times New Roman" w:cs="Times New Roman"/>
                <w:sz w:val="24"/>
                <w:szCs w:val="24"/>
              </w:rPr>
              <w:t>e</w:t>
            </w:r>
            <w:r w:rsidR="001B2B7D" w:rsidRPr="00B0798B">
              <w:rPr>
                <w:rFonts w:ascii="Times New Roman" w:hAnsi="Times New Roman" w:cs="Times New Roman"/>
                <w:sz w:val="24"/>
                <w:szCs w:val="24"/>
              </w:rPr>
              <w:t>dz jaunas iedar</w:t>
            </w:r>
            <w:r w:rsidR="00D872C9" w:rsidRPr="00B0798B">
              <w:rPr>
                <w:rFonts w:ascii="Times New Roman" w:hAnsi="Times New Roman" w:cs="Times New Roman"/>
                <w:sz w:val="24"/>
                <w:szCs w:val="24"/>
              </w:rPr>
              <w:t>bī</w:t>
            </w:r>
            <w:r w:rsidR="001B2B7D" w:rsidRPr="00B0798B">
              <w:rPr>
                <w:rFonts w:ascii="Times New Roman" w:hAnsi="Times New Roman" w:cs="Times New Roman"/>
                <w:sz w:val="24"/>
                <w:szCs w:val="24"/>
              </w:rPr>
              <w:t>bas iespējas uz probāci</w:t>
            </w:r>
            <w:r w:rsidR="00D872C9" w:rsidRPr="00B0798B">
              <w:rPr>
                <w:rFonts w:ascii="Times New Roman" w:hAnsi="Times New Roman" w:cs="Times New Roman"/>
                <w:sz w:val="24"/>
                <w:szCs w:val="24"/>
              </w:rPr>
              <w:t>ja</w:t>
            </w:r>
            <w:r w:rsidR="001B2B7D" w:rsidRPr="00B0798B">
              <w:rPr>
                <w:rFonts w:ascii="Times New Roman" w:hAnsi="Times New Roman" w:cs="Times New Roman"/>
                <w:sz w:val="24"/>
                <w:szCs w:val="24"/>
              </w:rPr>
              <w:t>s kl</w:t>
            </w:r>
            <w:r w:rsidR="00D872C9" w:rsidRPr="00B0798B">
              <w:rPr>
                <w:rFonts w:ascii="Times New Roman" w:hAnsi="Times New Roman" w:cs="Times New Roman"/>
                <w:sz w:val="24"/>
                <w:szCs w:val="24"/>
              </w:rPr>
              <w:t>ient</w:t>
            </w:r>
            <w:r w:rsidR="001B2B7D" w:rsidRPr="00B0798B">
              <w:rPr>
                <w:rFonts w:ascii="Times New Roman" w:hAnsi="Times New Roman" w:cs="Times New Roman"/>
                <w:sz w:val="24"/>
                <w:szCs w:val="24"/>
              </w:rPr>
              <w:t xml:space="preserve">u ar problemātisku uzvedību pirms </w:t>
            </w:r>
            <w:r w:rsidR="00D872C9" w:rsidRPr="00B0798B">
              <w:rPr>
                <w:rFonts w:ascii="Times New Roman" w:hAnsi="Times New Roman" w:cs="Times New Roman"/>
                <w:sz w:val="24"/>
                <w:szCs w:val="24"/>
              </w:rPr>
              <w:t xml:space="preserve">lietas nosūtīšanas uz tiesu. </w:t>
            </w:r>
            <w:r w:rsidR="002566D6" w:rsidRPr="00B0798B">
              <w:rPr>
                <w:rFonts w:ascii="Times New Roman" w:hAnsi="Times New Roman" w:cs="Times New Roman"/>
                <w:sz w:val="24"/>
                <w:szCs w:val="24"/>
              </w:rPr>
              <w:t>Ja notiesātais</w:t>
            </w:r>
            <w:r w:rsidR="00FD5F1E" w:rsidRPr="00B0798B">
              <w:rPr>
                <w:rFonts w:ascii="Times New Roman" w:hAnsi="Times New Roman" w:cs="Times New Roman"/>
                <w:sz w:val="24"/>
                <w:szCs w:val="24"/>
              </w:rPr>
              <w:t>, kuram piemērota elektroniskā uzraudzība,</w:t>
            </w:r>
            <w:r w:rsidR="002566D6" w:rsidRPr="00B0798B">
              <w:rPr>
                <w:rFonts w:ascii="Times New Roman" w:hAnsi="Times New Roman" w:cs="Times New Roman"/>
                <w:sz w:val="24"/>
                <w:szCs w:val="24"/>
              </w:rPr>
              <w:t xml:space="preserve"> pēc elektroniskās uzraudzības pastiprināšanas</w:t>
            </w:r>
            <w:r w:rsidR="00FD5F1E" w:rsidRPr="00B0798B">
              <w:rPr>
                <w:rFonts w:ascii="Times New Roman" w:hAnsi="Times New Roman" w:cs="Times New Roman"/>
                <w:sz w:val="24"/>
                <w:szCs w:val="24"/>
              </w:rPr>
              <w:t xml:space="preserve"> abos minētajos gadījumos</w:t>
            </w:r>
            <w:r w:rsidR="002566D6" w:rsidRPr="00B0798B">
              <w:rPr>
                <w:rFonts w:ascii="Times New Roman" w:hAnsi="Times New Roman" w:cs="Times New Roman"/>
                <w:sz w:val="24"/>
                <w:szCs w:val="24"/>
              </w:rPr>
              <w:t xml:space="preserve"> tomēr nepildīs pienākumus, </w:t>
            </w:r>
            <w:r w:rsidR="00FD5F1E" w:rsidRPr="00B0798B">
              <w:rPr>
                <w:rFonts w:ascii="Times New Roman" w:hAnsi="Times New Roman" w:cs="Times New Roman"/>
                <w:sz w:val="24"/>
                <w:szCs w:val="24"/>
              </w:rPr>
              <w:t>Dienesta amatpersona Kodeksa 119.</w:t>
            </w:r>
            <w:r w:rsidR="00FD5F1E" w:rsidRPr="00B0798B">
              <w:rPr>
                <w:rFonts w:ascii="Times New Roman" w:hAnsi="Times New Roman" w:cs="Times New Roman"/>
                <w:sz w:val="24"/>
                <w:szCs w:val="24"/>
                <w:vertAlign w:val="superscript"/>
              </w:rPr>
              <w:t>8</w:t>
            </w:r>
            <w:r w:rsidR="00FD5F1E" w:rsidRPr="00B0798B">
              <w:rPr>
                <w:rFonts w:ascii="Times New Roman" w:hAnsi="Times New Roman" w:cs="Times New Roman"/>
                <w:sz w:val="24"/>
                <w:szCs w:val="24"/>
              </w:rPr>
              <w:t>panta pirmajā daļā noteiktajā</w:t>
            </w:r>
            <w:r w:rsidR="00FC1A9D" w:rsidRPr="00B0798B">
              <w:rPr>
                <w:rFonts w:ascii="Times New Roman" w:hAnsi="Times New Roman" w:cs="Times New Roman"/>
                <w:sz w:val="24"/>
                <w:szCs w:val="24"/>
              </w:rPr>
              <w:t xml:space="preserve"> kārtībā</w:t>
            </w:r>
            <w:r w:rsidR="00FD5F1E" w:rsidRPr="00B0798B">
              <w:rPr>
                <w:rFonts w:ascii="Times New Roman" w:hAnsi="Times New Roman" w:cs="Times New Roman"/>
                <w:sz w:val="24"/>
                <w:szCs w:val="24"/>
              </w:rPr>
              <w:t xml:space="preserve"> sagatavos </w:t>
            </w:r>
            <w:r w:rsidR="00FB355E" w:rsidRPr="00B0798B">
              <w:rPr>
                <w:rFonts w:ascii="Times New Roman" w:hAnsi="Times New Roman" w:cs="Times New Roman"/>
                <w:sz w:val="24"/>
                <w:szCs w:val="24"/>
              </w:rPr>
              <w:t xml:space="preserve"> un</w:t>
            </w:r>
            <w:r w:rsidR="00FD5F1E" w:rsidRPr="00B0798B">
              <w:rPr>
                <w:rFonts w:ascii="Times New Roman" w:hAnsi="Times New Roman" w:cs="Times New Roman"/>
                <w:sz w:val="24"/>
                <w:szCs w:val="24"/>
              </w:rPr>
              <w:t xml:space="preserve"> nosūtīts tiesai iesniegumu par neizciestās soda daļas izpildīšanu</w:t>
            </w:r>
            <w:r w:rsidR="002052FB" w:rsidRPr="00B0798B">
              <w:rPr>
                <w:rFonts w:ascii="Times New Roman" w:hAnsi="Times New Roman" w:cs="Times New Roman"/>
                <w:sz w:val="24"/>
                <w:szCs w:val="24"/>
              </w:rPr>
              <w:t xml:space="preserve">, jo nosacīti pirms termiņa atbrīvotais, kuram piemērota  elektroniskā uzraudzība, nav pildījis Kodeksā noteiktos ar elektronisko uzraudzību saistītos pienākumus.  </w:t>
            </w:r>
            <w:r w:rsidR="00304299" w:rsidRPr="00B0798B">
              <w:rPr>
                <w:rFonts w:ascii="Times New Roman" w:hAnsi="Times New Roman" w:cs="Times New Roman"/>
                <w:sz w:val="24"/>
                <w:szCs w:val="24"/>
              </w:rPr>
              <w:t xml:space="preserve"> </w:t>
            </w:r>
          </w:p>
          <w:p w14:paraId="02EEADED" w14:textId="77777777" w:rsidR="00161008" w:rsidRDefault="002977B6"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447DE9" w:rsidRPr="00B0798B">
              <w:rPr>
                <w:rFonts w:ascii="Times New Roman" w:hAnsi="Times New Roman" w:cs="Times New Roman"/>
                <w:sz w:val="24"/>
                <w:szCs w:val="24"/>
              </w:rPr>
              <w:t>3</w:t>
            </w:r>
            <w:r w:rsidR="00B01183" w:rsidRPr="00B0798B">
              <w:rPr>
                <w:rFonts w:ascii="Times New Roman" w:hAnsi="Times New Roman" w:cs="Times New Roman"/>
                <w:sz w:val="24"/>
                <w:szCs w:val="24"/>
              </w:rPr>
              <w:t>.</w:t>
            </w:r>
            <w:r w:rsidR="005E34B7" w:rsidRPr="00B0798B">
              <w:rPr>
                <w:rFonts w:ascii="Times New Roman" w:hAnsi="Times New Roman" w:cs="Times New Roman"/>
                <w:sz w:val="24"/>
                <w:szCs w:val="24"/>
              </w:rPr>
              <w:t> </w:t>
            </w:r>
            <w:r w:rsidR="00B01183" w:rsidRPr="00B0798B">
              <w:rPr>
                <w:rFonts w:ascii="Times New Roman" w:hAnsi="Times New Roman" w:cs="Times New Roman"/>
                <w:sz w:val="24"/>
                <w:szCs w:val="24"/>
              </w:rPr>
              <w:t>P</w:t>
            </w:r>
            <w:r w:rsidR="00EC30D7" w:rsidRPr="00B0798B">
              <w:rPr>
                <w:rFonts w:ascii="Times New Roman" w:hAnsi="Times New Roman" w:cs="Times New Roman"/>
                <w:sz w:val="24"/>
                <w:szCs w:val="24"/>
              </w:rPr>
              <w:t>rojekt</w:t>
            </w:r>
            <w:r w:rsidR="00210113" w:rsidRPr="00B0798B">
              <w:rPr>
                <w:rFonts w:ascii="Times New Roman" w:hAnsi="Times New Roman" w:cs="Times New Roman"/>
                <w:sz w:val="24"/>
                <w:szCs w:val="24"/>
              </w:rPr>
              <w:t>s</w:t>
            </w:r>
            <w:r w:rsidR="00EC30D7" w:rsidRPr="00B0798B">
              <w:rPr>
                <w:rFonts w:ascii="Times New Roman" w:hAnsi="Times New Roman" w:cs="Times New Roman"/>
                <w:sz w:val="24"/>
                <w:szCs w:val="24"/>
              </w:rPr>
              <w:t xml:space="preserve"> paredz aizstāt </w:t>
            </w:r>
            <w:r w:rsidR="00210113"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w:t>
            </w:r>
            <w:r w:rsidR="007E7F4B" w:rsidRPr="00B0798B">
              <w:rPr>
                <w:rFonts w:ascii="Times New Roman" w:hAnsi="Times New Roman" w:cs="Times New Roman"/>
                <w:sz w:val="24"/>
                <w:szCs w:val="24"/>
              </w:rPr>
              <w:t>133.</w:t>
            </w:r>
            <w:r w:rsidR="005E34B7" w:rsidRPr="00B0798B">
              <w:rPr>
                <w:rFonts w:ascii="Times New Roman" w:hAnsi="Times New Roman" w:cs="Times New Roman"/>
                <w:sz w:val="24"/>
                <w:szCs w:val="24"/>
              </w:rPr>
              <w:t> </w:t>
            </w:r>
            <w:r w:rsidR="007E7F4B" w:rsidRPr="00B0798B">
              <w:rPr>
                <w:rFonts w:ascii="Times New Roman" w:hAnsi="Times New Roman" w:cs="Times New Roman"/>
                <w:sz w:val="24"/>
                <w:szCs w:val="24"/>
              </w:rPr>
              <w:t>pantā, 134.</w:t>
            </w:r>
            <w:r w:rsidR="005E34B7" w:rsidRPr="00B0798B">
              <w:rPr>
                <w:rFonts w:ascii="Times New Roman" w:hAnsi="Times New Roman" w:cs="Times New Roman"/>
                <w:sz w:val="24"/>
                <w:szCs w:val="24"/>
              </w:rPr>
              <w:t> </w:t>
            </w:r>
            <w:r w:rsidR="007E7F4B" w:rsidRPr="00B0798B">
              <w:rPr>
                <w:rFonts w:ascii="Times New Roman" w:hAnsi="Times New Roman" w:cs="Times New Roman"/>
                <w:sz w:val="24"/>
                <w:szCs w:val="24"/>
              </w:rPr>
              <w:t>panta pirmajā un otrajā daļā un 136.</w:t>
            </w:r>
            <w:r w:rsidR="005E34B7" w:rsidRPr="00B0798B">
              <w:rPr>
                <w:rFonts w:ascii="Times New Roman" w:hAnsi="Times New Roman" w:cs="Times New Roman"/>
                <w:sz w:val="24"/>
                <w:szCs w:val="24"/>
              </w:rPr>
              <w:t> </w:t>
            </w:r>
            <w:r w:rsidR="007E7F4B" w:rsidRPr="00B0798B">
              <w:rPr>
                <w:rFonts w:ascii="Times New Roman" w:hAnsi="Times New Roman" w:cs="Times New Roman"/>
                <w:sz w:val="24"/>
                <w:szCs w:val="24"/>
              </w:rPr>
              <w:t xml:space="preserve">pantā </w:t>
            </w:r>
            <w:r w:rsidR="00EC30D7" w:rsidRPr="00B0798B">
              <w:rPr>
                <w:rFonts w:ascii="Times New Roman" w:hAnsi="Times New Roman" w:cs="Times New Roman"/>
                <w:sz w:val="24"/>
                <w:szCs w:val="24"/>
              </w:rPr>
              <w:t>vārdus "piespiedu darba izpildes institūcija" ar vārdiem "Valsts probācijas dienesta teri</w:t>
            </w:r>
            <w:r w:rsidR="00DE5648" w:rsidRPr="00B0798B">
              <w:rPr>
                <w:rFonts w:ascii="Times New Roman" w:hAnsi="Times New Roman" w:cs="Times New Roman"/>
                <w:sz w:val="24"/>
                <w:szCs w:val="24"/>
              </w:rPr>
              <w:t>toriālā struktūrvienība</w:t>
            </w:r>
            <w:r w:rsidR="00EC30D7" w:rsidRPr="00B0798B">
              <w:rPr>
                <w:rFonts w:ascii="Times New Roman" w:hAnsi="Times New Roman" w:cs="Times New Roman"/>
                <w:sz w:val="24"/>
                <w:szCs w:val="24"/>
              </w:rPr>
              <w:t xml:space="preserve">". Šis grozījums nepieciešams, </w:t>
            </w:r>
            <w:r w:rsidR="007B6C6D" w:rsidRPr="00B0798B">
              <w:rPr>
                <w:rFonts w:ascii="Times New Roman" w:hAnsi="Times New Roman" w:cs="Times New Roman"/>
                <w:sz w:val="24"/>
                <w:szCs w:val="24"/>
              </w:rPr>
              <w:t xml:space="preserve">lai tiktu lietota vienota terminoloģija attiecībā par </w:t>
            </w:r>
            <w:r w:rsidR="00DF2A00" w:rsidRPr="00B0798B">
              <w:rPr>
                <w:rFonts w:ascii="Times New Roman" w:hAnsi="Times New Roman" w:cs="Times New Roman"/>
                <w:sz w:val="24"/>
                <w:szCs w:val="24"/>
              </w:rPr>
              <w:t>D</w:t>
            </w:r>
            <w:r w:rsidR="007B6C6D" w:rsidRPr="00B0798B">
              <w:rPr>
                <w:rFonts w:ascii="Times New Roman" w:hAnsi="Times New Roman" w:cs="Times New Roman"/>
                <w:sz w:val="24"/>
                <w:szCs w:val="24"/>
              </w:rPr>
              <w:t>ienesta organizētajām funkcijām,</w:t>
            </w:r>
            <w:r w:rsidR="007B6C6D" w:rsidRPr="00B0798B" w:rsidDel="007B6C6D">
              <w:rPr>
                <w:rFonts w:ascii="Times New Roman" w:hAnsi="Times New Roman" w:cs="Times New Roman"/>
                <w:sz w:val="24"/>
                <w:szCs w:val="24"/>
              </w:rPr>
              <w:t xml:space="preserve"> </w:t>
            </w:r>
            <w:r w:rsidR="007B6C6D" w:rsidRPr="00B0798B">
              <w:rPr>
                <w:rFonts w:ascii="Times New Roman" w:hAnsi="Times New Roman" w:cs="Times New Roman"/>
                <w:sz w:val="24"/>
                <w:szCs w:val="24"/>
              </w:rPr>
              <w:t xml:space="preserve">jo </w:t>
            </w:r>
            <w:r w:rsidR="00210113"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divdesmit ceturtajā </w:t>
            </w:r>
            <w:r w:rsidR="007B6C6D" w:rsidRPr="00B0798B">
              <w:rPr>
                <w:rFonts w:ascii="Times New Roman" w:hAnsi="Times New Roman" w:cs="Times New Roman"/>
                <w:sz w:val="24"/>
                <w:szCs w:val="24"/>
              </w:rPr>
              <w:t xml:space="preserve"> </w:t>
            </w:r>
            <w:r w:rsidR="00134E14" w:rsidRPr="00B0798B">
              <w:rPr>
                <w:rFonts w:ascii="Times New Roman" w:hAnsi="Times New Roman" w:cs="Times New Roman"/>
                <w:sz w:val="24"/>
                <w:szCs w:val="24"/>
              </w:rPr>
              <w:t>"</w:t>
            </w:r>
            <w:r w:rsidR="007B6C6D" w:rsidRPr="00B0798B">
              <w:rPr>
                <w:rFonts w:ascii="Times New Roman" w:hAnsi="Times New Roman" w:cs="Times New Roman"/>
                <w:sz w:val="24"/>
                <w:szCs w:val="24"/>
              </w:rPr>
              <w:t>A</w:t>
            </w:r>
            <w:r w:rsidR="00134E14" w:rsidRPr="00B0798B">
              <w:rPr>
                <w:rFonts w:ascii="Times New Roman" w:hAnsi="Times New Roman" w:cs="Times New Roman"/>
                <w:sz w:val="24"/>
                <w:szCs w:val="24"/>
              </w:rPr>
              <w:t>"</w:t>
            </w:r>
            <w:r w:rsidR="007B6C6D" w:rsidRPr="00B0798B">
              <w:rPr>
                <w:rFonts w:ascii="Times New Roman" w:hAnsi="Times New Roman" w:cs="Times New Roman"/>
                <w:sz w:val="24"/>
                <w:szCs w:val="24"/>
              </w:rPr>
              <w:t xml:space="preserve"> </w:t>
            </w:r>
            <w:r w:rsidR="00EC30D7" w:rsidRPr="00B0798B">
              <w:rPr>
                <w:rFonts w:ascii="Times New Roman" w:hAnsi="Times New Roman" w:cs="Times New Roman"/>
                <w:sz w:val="24"/>
                <w:szCs w:val="24"/>
              </w:rPr>
              <w:t>nodaļ</w:t>
            </w:r>
            <w:r w:rsidR="007B6C6D" w:rsidRPr="00B0798B">
              <w:rPr>
                <w:rFonts w:ascii="Times New Roman" w:hAnsi="Times New Roman" w:cs="Times New Roman"/>
                <w:sz w:val="24"/>
                <w:szCs w:val="24"/>
              </w:rPr>
              <w:t>ā, kura paredz probācijas uzraudzības izpildes kārtību, kā probācijas uzraudzības izpildes institūcija ir norādīta Valsts probācijas dienesta teritoriālā struktūrvienība</w:t>
            </w:r>
            <w:r w:rsidR="00EC30D7" w:rsidRPr="00B0798B">
              <w:rPr>
                <w:rFonts w:ascii="Times New Roman" w:hAnsi="Times New Roman" w:cs="Times New Roman"/>
                <w:sz w:val="24"/>
                <w:szCs w:val="24"/>
              </w:rPr>
              <w:t>.</w:t>
            </w:r>
            <w:r w:rsidR="00DF2A00" w:rsidRPr="00B0798B">
              <w:rPr>
                <w:rFonts w:ascii="Times New Roman" w:hAnsi="Times New Roman" w:cs="Times New Roman"/>
                <w:sz w:val="24"/>
                <w:szCs w:val="24"/>
              </w:rPr>
              <w:t xml:space="preserve"> Dienests organizē arī kriminālsoda – piespiedu darbs – izpildi, līdz ar to, nepieciešams lietot vienotu terminoloģiju un piespiedu darba izpildes institūcijas termina vietā </w:t>
            </w:r>
            <w:r w:rsidR="00134E14" w:rsidRPr="00B0798B">
              <w:rPr>
                <w:rFonts w:ascii="Times New Roman" w:hAnsi="Times New Roman" w:cs="Times New Roman"/>
                <w:sz w:val="24"/>
                <w:szCs w:val="24"/>
              </w:rPr>
              <w:t>ir</w:t>
            </w:r>
            <w:r w:rsidR="00DF2A00" w:rsidRPr="00B0798B">
              <w:rPr>
                <w:rFonts w:ascii="Times New Roman" w:hAnsi="Times New Roman" w:cs="Times New Roman"/>
                <w:sz w:val="24"/>
                <w:szCs w:val="24"/>
              </w:rPr>
              <w:t xml:space="preserve"> jālieto </w:t>
            </w:r>
            <w:r w:rsidR="00134E14" w:rsidRPr="00B0798B">
              <w:rPr>
                <w:rFonts w:ascii="Times New Roman" w:hAnsi="Times New Roman" w:cs="Times New Roman"/>
                <w:sz w:val="24"/>
                <w:szCs w:val="24"/>
              </w:rPr>
              <w:t>"</w:t>
            </w:r>
            <w:r w:rsidR="00DF2A00" w:rsidRPr="00B0798B">
              <w:rPr>
                <w:rFonts w:ascii="Times New Roman" w:hAnsi="Times New Roman" w:cs="Times New Roman"/>
                <w:sz w:val="24"/>
                <w:szCs w:val="24"/>
              </w:rPr>
              <w:t>Valsts probācijas dienesta teritoriālā struktūrvienība</w:t>
            </w:r>
            <w:r w:rsidR="00134E14" w:rsidRPr="00B0798B">
              <w:rPr>
                <w:rFonts w:ascii="Times New Roman" w:hAnsi="Times New Roman" w:cs="Times New Roman"/>
                <w:sz w:val="24"/>
                <w:szCs w:val="24"/>
              </w:rPr>
              <w:t>"</w:t>
            </w:r>
            <w:r w:rsidR="00DF2A00" w:rsidRPr="00B0798B">
              <w:rPr>
                <w:rFonts w:ascii="Times New Roman" w:hAnsi="Times New Roman" w:cs="Times New Roman"/>
                <w:sz w:val="24"/>
                <w:szCs w:val="24"/>
              </w:rPr>
              <w:t xml:space="preserve">.  </w:t>
            </w:r>
          </w:p>
          <w:p w14:paraId="19930F3A" w14:textId="77777777" w:rsidR="00161008" w:rsidRDefault="002977B6"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447DE9" w:rsidRPr="00B0798B">
              <w:rPr>
                <w:rFonts w:ascii="Times New Roman" w:hAnsi="Times New Roman" w:cs="Times New Roman"/>
                <w:sz w:val="24"/>
                <w:szCs w:val="24"/>
              </w:rPr>
              <w:t>4</w:t>
            </w:r>
            <w:r w:rsidR="00B01183" w:rsidRPr="00B0798B">
              <w:rPr>
                <w:rFonts w:ascii="Times New Roman" w:hAnsi="Times New Roman" w:cs="Times New Roman"/>
                <w:sz w:val="24"/>
                <w:szCs w:val="24"/>
              </w:rPr>
              <w:t>.</w:t>
            </w:r>
            <w:r w:rsidR="005E34B7" w:rsidRPr="00B0798B">
              <w:rPr>
                <w:rFonts w:ascii="Times New Roman" w:hAnsi="Times New Roman" w:cs="Times New Roman"/>
                <w:sz w:val="24"/>
                <w:szCs w:val="24"/>
              </w:rPr>
              <w:t> </w:t>
            </w:r>
            <w:r w:rsidR="002E013E" w:rsidRPr="00B0798B">
              <w:rPr>
                <w:rFonts w:ascii="Times New Roman" w:hAnsi="Times New Roman" w:cs="Times New Roman"/>
                <w:sz w:val="24"/>
                <w:szCs w:val="24"/>
              </w:rPr>
              <w:t>Projekts paredz papildināt Kodeksa 133. panta pirmo daļu ar regulējumu, nosakot, ka notiesātajam, kuram tiek piemērots kriminālsods – piespiedu darbs, ir pienākums pieteikties soda izciešanai atbilstoši savai deklarētajai dzīvesvietai</w:t>
            </w:r>
            <w:r w:rsidR="007A4723" w:rsidRPr="00B0798B">
              <w:rPr>
                <w:rFonts w:ascii="Times New Roman" w:hAnsi="Times New Roman" w:cs="Times New Roman"/>
                <w:sz w:val="24"/>
                <w:szCs w:val="24"/>
              </w:rPr>
              <w:t>. Ņ</w:t>
            </w:r>
            <w:r w:rsidR="002E013E" w:rsidRPr="00B0798B">
              <w:rPr>
                <w:rFonts w:ascii="Times New Roman" w:hAnsi="Times New Roman" w:cs="Times New Roman"/>
                <w:sz w:val="24"/>
                <w:szCs w:val="24"/>
              </w:rPr>
              <w:t xml:space="preserve">emot vērā to, ka ne visas notiesātās personas ir deklarējušas savu dzīvesvietu atbilstoši Dzīvesvietas deklarēšanas likumam, lai nodrošinātu soda izpildi un mazinātu ļaunprātīgu izvairīšanos no soda izciešanas, projektā noteikts, ka personām, kuras nav deklarējušas savu dzīvesvietu, ir jāierodas </w:t>
            </w:r>
            <w:r w:rsidR="007A4723" w:rsidRPr="00B0798B">
              <w:rPr>
                <w:rFonts w:ascii="Times New Roman" w:hAnsi="Times New Roman" w:cs="Times New Roman"/>
                <w:sz w:val="24"/>
                <w:szCs w:val="24"/>
              </w:rPr>
              <w:lastRenderedPageBreak/>
              <w:t xml:space="preserve">pieteikties soda izciešanai </w:t>
            </w:r>
            <w:r w:rsidR="002E013E" w:rsidRPr="00B0798B">
              <w:rPr>
                <w:rFonts w:ascii="Times New Roman" w:hAnsi="Times New Roman" w:cs="Times New Roman"/>
                <w:sz w:val="24"/>
                <w:szCs w:val="24"/>
              </w:rPr>
              <w:t xml:space="preserve">tajā Dienesta teritoriālajā struktūrvienībā, kuras darbības teritorijā atrodas viņu dzīvesvieta. Uzsākot soda izpildi, amatpersona izvērtē iemeslus, kuru dēļ persona nav deklarējusi savu dzīvesvietu un sniedz konsultatīvu vai praktisku atbalstu (piesaistot sociālo dienestu vai līdzgaitnieku), lai palīdzētu personai atrisināt ar dzīvesvietu un tās deklarēšanu saistītus jautājumus. </w:t>
            </w:r>
          </w:p>
          <w:p w14:paraId="39BBEB68" w14:textId="77777777" w:rsidR="00161008" w:rsidRDefault="002977B6"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447DE9" w:rsidRPr="00B0798B">
              <w:rPr>
                <w:rFonts w:ascii="Times New Roman" w:hAnsi="Times New Roman" w:cs="Times New Roman"/>
                <w:sz w:val="24"/>
                <w:szCs w:val="24"/>
              </w:rPr>
              <w:t>5</w:t>
            </w:r>
            <w:r w:rsidR="00704F56" w:rsidRPr="00B0798B">
              <w:rPr>
                <w:rFonts w:ascii="Times New Roman" w:hAnsi="Times New Roman" w:cs="Times New Roman"/>
                <w:sz w:val="24"/>
                <w:szCs w:val="24"/>
              </w:rPr>
              <w:t>.</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Pašreizējais </w:t>
            </w:r>
            <w:r w:rsidR="00210113"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134.</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panta otrās daļas 4.</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punkta regulējums paredz norīkojuma izsniegšanu pie darba devēja vai norīkojuma izsniegšanu konkrēt</w:t>
            </w:r>
            <w:r w:rsidR="0062395C" w:rsidRPr="00B0798B">
              <w:rPr>
                <w:rFonts w:ascii="Times New Roman" w:hAnsi="Times New Roman" w:cs="Times New Roman"/>
                <w:sz w:val="24"/>
                <w:szCs w:val="24"/>
              </w:rPr>
              <w:t>a</w:t>
            </w:r>
            <w:r w:rsidR="00EC30D7" w:rsidRPr="00B0798B">
              <w:rPr>
                <w:rFonts w:ascii="Times New Roman" w:hAnsi="Times New Roman" w:cs="Times New Roman"/>
                <w:sz w:val="24"/>
                <w:szCs w:val="24"/>
              </w:rPr>
              <w:t xml:space="preserve"> darba veikšanai. Praksē Dienesta amatpersona izsniedz norīkojumu pie darba devēja, bet</w:t>
            </w:r>
            <w:r w:rsidR="00262192" w:rsidRPr="00B0798B">
              <w:rPr>
                <w:rFonts w:ascii="Times New Roman" w:hAnsi="Times New Roman" w:cs="Times New Roman"/>
                <w:sz w:val="24"/>
                <w:szCs w:val="24"/>
              </w:rPr>
              <w:t xml:space="preserve"> konkrētu</w:t>
            </w:r>
            <w:r w:rsidR="00EC30D7" w:rsidRPr="00B0798B">
              <w:rPr>
                <w:rFonts w:ascii="Times New Roman" w:hAnsi="Times New Roman" w:cs="Times New Roman"/>
                <w:sz w:val="24"/>
                <w:szCs w:val="24"/>
              </w:rPr>
              <w:t xml:space="preserve"> veicamo darbu ierāda darba devējs</w:t>
            </w:r>
            <w:r w:rsidR="00210113" w:rsidRPr="00B0798B">
              <w:rPr>
                <w:rFonts w:ascii="Times New Roman" w:hAnsi="Times New Roman" w:cs="Times New Roman"/>
                <w:sz w:val="24"/>
                <w:szCs w:val="24"/>
              </w:rPr>
              <w:t>,</w:t>
            </w:r>
            <w:r w:rsidR="00EC30D7" w:rsidRPr="00B0798B">
              <w:rPr>
                <w:rFonts w:ascii="Times New Roman" w:hAnsi="Times New Roman" w:cs="Times New Roman"/>
                <w:sz w:val="24"/>
                <w:szCs w:val="24"/>
              </w:rPr>
              <w:t xml:space="preserve"> pie kura notiesātais nodarbināts. Ņemot vērā minēto, </w:t>
            </w:r>
            <w:r w:rsidR="00210113"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134.</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panta otrās daļas 4.</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punktā tiek svītroti vārdi "vai konkrēta darba veikšanai". </w:t>
            </w:r>
          </w:p>
          <w:p w14:paraId="7942BC42" w14:textId="77777777" w:rsidR="00161008" w:rsidRDefault="00EC30D7"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Veicot grozījumu </w:t>
            </w:r>
            <w:r w:rsidR="00210113" w:rsidRPr="00B0798B">
              <w:rPr>
                <w:rFonts w:ascii="Times New Roman" w:hAnsi="Times New Roman" w:cs="Times New Roman"/>
                <w:sz w:val="24"/>
                <w:szCs w:val="24"/>
              </w:rPr>
              <w:t xml:space="preserve">Kodeksa </w:t>
            </w:r>
            <w:r w:rsidRPr="00B0798B">
              <w:rPr>
                <w:rFonts w:ascii="Times New Roman" w:hAnsi="Times New Roman" w:cs="Times New Roman"/>
                <w:sz w:val="24"/>
                <w:szCs w:val="24"/>
              </w:rPr>
              <w:t>134.</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panta otrās daļas 8.</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punktā un trešajā daļā</w:t>
            </w:r>
            <w:r w:rsidR="00210113" w:rsidRPr="00B0798B">
              <w:rPr>
                <w:rFonts w:ascii="Times New Roman" w:hAnsi="Times New Roman" w:cs="Times New Roman"/>
                <w:sz w:val="24"/>
                <w:szCs w:val="24"/>
              </w:rPr>
              <w:t>,</w:t>
            </w:r>
            <w:r w:rsidRPr="00B0798B">
              <w:rPr>
                <w:rFonts w:ascii="Times New Roman" w:hAnsi="Times New Roman" w:cs="Times New Roman"/>
                <w:sz w:val="24"/>
                <w:szCs w:val="24"/>
              </w:rPr>
              <w:t xml:space="preserve"> tiek izslēgta liekvārdība un precizēts normu saturs. Papildus tiek svītroti vārdi "rajona (pilsētas)", jo Kriminālprocesa likuma 650.</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 xml:space="preserve">pantā ir noteikta iesnieguma par piemērotā soda – </w:t>
            </w:r>
            <w:r w:rsidR="00210113" w:rsidRPr="00B0798B">
              <w:rPr>
                <w:rFonts w:ascii="Times New Roman" w:hAnsi="Times New Roman" w:cs="Times New Roman"/>
                <w:sz w:val="24"/>
                <w:szCs w:val="24"/>
              </w:rPr>
              <w:t>piespiedu darb</w:t>
            </w:r>
            <w:r w:rsidR="00262192" w:rsidRPr="00B0798B">
              <w:rPr>
                <w:rFonts w:ascii="Times New Roman" w:hAnsi="Times New Roman" w:cs="Times New Roman"/>
                <w:sz w:val="24"/>
                <w:szCs w:val="24"/>
              </w:rPr>
              <w:t xml:space="preserve">s </w:t>
            </w:r>
            <w:r w:rsidR="00134E14" w:rsidRPr="00B0798B">
              <w:rPr>
                <w:rFonts w:ascii="Times New Roman" w:hAnsi="Times New Roman" w:cs="Times New Roman"/>
                <w:sz w:val="24"/>
                <w:szCs w:val="24"/>
              </w:rPr>
              <w:t>–</w:t>
            </w:r>
            <w:r w:rsidRPr="00B0798B">
              <w:rPr>
                <w:rFonts w:ascii="Times New Roman" w:hAnsi="Times New Roman" w:cs="Times New Roman"/>
                <w:sz w:val="24"/>
                <w:szCs w:val="24"/>
              </w:rPr>
              <w:t xml:space="preserve"> aizstāšanu ar īslaicīgu brīvības atņemšanu</w:t>
            </w:r>
            <w:r w:rsidR="00210113" w:rsidRPr="00B0798B">
              <w:rPr>
                <w:rFonts w:ascii="Times New Roman" w:hAnsi="Times New Roman" w:cs="Times New Roman"/>
                <w:sz w:val="24"/>
                <w:szCs w:val="24"/>
              </w:rPr>
              <w:t xml:space="preserve"> –</w:t>
            </w:r>
            <w:r w:rsidRPr="00B0798B">
              <w:rPr>
                <w:rFonts w:ascii="Times New Roman" w:hAnsi="Times New Roman" w:cs="Times New Roman"/>
                <w:sz w:val="24"/>
                <w:szCs w:val="24"/>
              </w:rPr>
              <w:t xml:space="preserve"> piekritība. </w:t>
            </w:r>
          </w:p>
          <w:p w14:paraId="103D3B1F" w14:textId="77777777" w:rsidR="00161008" w:rsidRDefault="00EC30D7"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Ņemot vērā, ka piemērot </w:t>
            </w:r>
            <w:r w:rsidR="00210113" w:rsidRPr="00B0798B">
              <w:rPr>
                <w:rFonts w:ascii="Times New Roman" w:hAnsi="Times New Roman" w:cs="Times New Roman"/>
                <w:sz w:val="24"/>
                <w:szCs w:val="24"/>
              </w:rPr>
              <w:t>piespiedu darbu</w:t>
            </w:r>
            <w:r w:rsidRPr="00B0798B">
              <w:rPr>
                <w:rFonts w:ascii="Times New Roman" w:hAnsi="Times New Roman" w:cs="Times New Roman"/>
                <w:sz w:val="24"/>
                <w:szCs w:val="24"/>
              </w:rPr>
              <w:t xml:space="preserve"> var arī prokurors ar prokurora priekšrakstu par sodu, tad</w:t>
            </w:r>
            <w:r w:rsidR="00210113" w:rsidRPr="00B0798B">
              <w:rPr>
                <w:rFonts w:ascii="Times New Roman" w:hAnsi="Times New Roman" w:cs="Times New Roman"/>
                <w:sz w:val="24"/>
                <w:szCs w:val="24"/>
              </w:rPr>
              <w:t xml:space="preserve"> projekts paredz Kodeksa</w:t>
            </w:r>
            <w:r w:rsidRPr="00B0798B">
              <w:rPr>
                <w:rFonts w:ascii="Times New Roman" w:hAnsi="Times New Roman" w:cs="Times New Roman"/>
                <w:sz w:val="24"/>
                <w:szCs w:val="24"/>
              </w:rPr>
              <w:t xml:space="preserve"> 134.</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panta otrās daļas 9.</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punktu papildin</w:t>
            </w:r>
            <w:r w:rsidR="00210113" w:rsidRPr="00B0798B">
              <w:rPr>
                <w:rFonts w:ascii="Times New Roman" w:hAnsi="Times New Roman" w:cs="Times New Roman"/>
                <w:sz w:val="24"/>
                <w:szCs w:val="24"/>
              </w:rPr>
              <w:t>āt</w:t>
            </w:r>
            <w:r w:rsidRPr="00B0798B">
              <w:rPr>
                <w:rFonts w:ascii="Times New Roman" w:hAnsi="Times New Roman" w:cs="Times New Roman"/>
                <w:sz w:val="24"/>
                <w:szCs w:val="24"/>
              </w:rPr>
              <w:t xml:space="preserve"> ar pienākumu Dienestam nosūtīt </w:t>
            </w:r>
            <w:r w:rsidR="00134E14" w:rsidRPr="00B0798B">
              <w:rPr>
                <w:rFonts w:ascii="Times New Roman" w:hAnsi="Times New Roman" w:cs="Times New Roman"/>
                <w:sz w:val="24"/>
                <w:szCs w:val="24"/>
              </w:rPr>
              <w:t xml:space="preserve">paziņojumu par prokurora priekšraksta par sodu izpildi </w:t>
            </w:r>
            <w:r w:rsidRPr="00B0798B">
              <w:rPr>
                <w:rFonts w:ascii="Times New Roman" w:hAnsi="Times New Roman" w:cs="Times New Roman"/>
                <w:sz w:val="24"/>
                <w:szCs w:val="24"/>
              </w:rPr>
              <w:t>arī prokuroram.</w:t>
            </w:r>
            <w:r w:rsidRPr="00B0798B">
              <w:rPr>
                <w:rFonts w:ascii="Times New Roman" w:hAnsi="Times New Roman" w:cs="Times New Roman"/>
                <w:bCs/>
                <w:sz w:val="24"/>
                <w:szCs w:val="24"/>
              </w:rPr>
              <w:t xml:space="preserve"> </w:t>
            </w:r>
            <w:r w:rsidR="00134E14" w:rsidRPr="00B0798B">
              <w:rPr>
                <w:rFonts w:ascii="Times New Roman" w:hAnsi="Times New Roman" w:cs="Times New Roman"/>
                <w:bCs/>
                <w:sz w:val="24"/>
                <w:szCs w:val="24"/>
              </w:rPr>
              <w:t xml:space="preserve"> </w:t>
            </w:r>
          </w:p>
          <w:p w14:paraId="1811D394" w14:textId="77777777" w:rsidR="00161008" w:rsidRDefault="00513375"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bCs/>
                <w:sz w:val="24"/>
                <w:szCs w:val="24"/>
              </w:rPr>
              <w:t>Veicot grozījumu Kodeksa 134.</w:t>
            </w:r>
            <w:r w:rsidR="001F21F7" w:rsidRPr="00B0798B">
              <w:rPr>
                <w:rFonts w:ascii="Times New Roman" w:hAnsi="Times New Roman" w:cs="Times New Roman"/>
                <w:bCs/>
                <w:sz w:val="24"/>
                <w:szCs w:val="24"/>
              </w:rPr>
              <w:t> </w:t>
            </w:r>
            <w:r w:rsidRPr="00B0798B">
              <w:rPr>
                <w:rFonts w:ascii="Times New Roman" w:hAnsi="Times New Roman" w:cs="Times New Roman"/>
                <w:bCs/>
                <w:sz w:val="24"/>
                <w:szCs w:val="24"/>
              </w:rPr>
              <w:t>panta trešajā daļā,</w:t>
            </w:r>
            <w:r w:rsidR="00155E44" w:rsidRPr="00B0798B">
              <w:rPr>
                <w:rFonts w:ascii="Times New Roman" w:hAnsi="Times New Roman" w:cs="Times New Roman"/>
                <w:bCs/>
                <w:sz w:val="24"/>
                <w:szCs w:val="24"/>
              </w:rPr>
              <w:t xml:space="preserve"> tiks vienādota terminu lietošan</w:t>
            </w:r>
            <w:r w:rsidR="005B5B99" w:rsidRPr="00B0798B">
              <w:rPr>
                <w:rFonts w:ascii="Times New Roman" w:hAnsi="Times New Roman" w:cs="Times New Roman"/>
                <w:bCs/>
                <w:sz w:val="24"/>
                <w:szCs w:val="24"/>
              </w:rPr>
              <w:t>a</w:t>
            </w:r>
            <w:r w:rsidR="00155E44" w:rsidRPr="00B0798B">
              <w:rPr>
                <w:rFonts w:ascii="Times New Roman" w:hAnsi="Times New Roman" w:cs="Times New Roman"/>
                <w:bCs/>
                <w:sz w:val="24"/>
                <w:szCs w:val="24"/>
              </w:rPr>
              <w:t xml:space="preserve"> attiecībā par to, kurš var sagatavo</w:t>
            </w:r>
            <w:r w:rsidR="00377D08" w:rsidRPr="00B0798B">
              <w:rPr>
                <w:rFonts w:ascii="Times New Roman" w:hAnsi="Times New Roman" w:cs="Times New Roman"/>
                <w:bCs/>
                <w:sz w:val="24"/>
                <w:szCs w:val="24"/>
              </w:rPr>
              <w:t>t</w:t>
            </w:r>
            <w:r w:rsidR="00155E44" w:rsidRPr="00B0798B">
              <w:rPr>
                <w:rFonts w:ascii="Times New Roman" w:hAnsi="Times New Roman" w:cs="Times New Roman"/>
                <w:bCs/>
                <w:sz w:val="24"/>
                <w:szCs w:val="24"/>
              </w:rPr>
              <w:t xml:space="preserve"> iesniegumu tiesai par notiesātā atbrīvošanu no turpmāks soda izciešanas. Ņemot vērā Kodeksa 138.</w:t>
            </w:r>
            <w:r w:rsidR="001F21F7" w:rsidRPr="00B0798B">
              <w:rPr>
                <w:rFonts w:ascii="Times New Roman" w:hAnsi="Times New Roman" w:cs="Times New Roman"/>
                <w:bCs/>
                <w:sz w:val="24"/>
                <w:szCs w:val="24"/>
              </w:rPr>
              <w:t> </w:t>
            </w:r>
            <w:r w:rsidR="00155E44" w:rsidRPr="00B0798B">
              <w:rPr>
                <w:rFonts w:ascii="Times New Roman" w:hAnsi="Times New Roman" w:cs="Times New Roman"/>
                <w:bCs/>
                <w:sz w:val="24"/>
                <w:szCs w:val="24"/>
              </w:rPr>
              <w:t xml:space="preserve">panta </w:t>
            </w:r>
            <w:r w:rsidR="00EE0B4B" w:rsidRPr="00B0798B">
              <w:rPr>
                <w:rFonts w:ascii="Times New Roman" w:hAnsi="Times New Roman" w:cs="Times New Roman"/>
                <w:bCs/>
                <w:sz w:val="24"/>
                <w:szCs w:val="24"/>
              </w:rPr>
              <w:t>otrajā daļā noteikto, tieši Dienesta amatpersona konstatē pārkāpumus un sagatavo iesniegumu tiesai par piespiedu darba aizstāšanu ar īslaicīgu brīvības atņemšanu. Līdz ar to Kodeksa 134.</w:t>
            </w:r>
            <w:r w:rsidR="00CA0230" w:rsidRPr="00B0798B">
              <w:rPr>
                <w:rFonts w:ascii="Times New Roman" w:hAnsi="Times New Roman" w:cs="Times New Roman"/>
                <w:bCs/>
                <w:sz w:val="24"/>
                <w:szCs w:val="24"/>
              </w:rPr>
              <w:t> </w:t>
            </w:r>
            <w:r w:rsidR="00EE0B4B" w:rsidRPr="00B0798B">
              <w:rPr>
                <w:rFonts w:ascii="Times New Roman" w:hAnsi="Times New Roman" w:cs="Times New Roman"/>
                <w:bCs/>
                <w:sz w:val="24"/>
                <w:szCs w:val="24"/>
              </w:rPr>
              <w:t>panta trešajā daļā ir nepieciešams grozījums, kas noteiktu, ka iesniegumu tiesai par notiesātā atbrīvošanu no turpmāk</w:t>
            </w:r>
            <w:r w:rsidR="00DE3718" w:rsidRPr="00B0798B">
              <w:rPr>
                <w:rFonts w:ascii="Times New Roman" w:hAnsi="Times New Roman" w:cs="Times New Roman"/>
                <w:bCs/>
                <w:sz w:val="24"/>
                <w:szCs w:val="24"/>
              </w:rPr>
              <w:t>a</w:t>
            </w:r>
            <w:r w:rsidR="00EE0B4B" w:rsidRPr="00B0798B">
              <w:rPr>
                <w:rFonts w:ascii="Times New Roman" w:hAnsi="Times New Roman" w:cs="Times New Roman"/>
                <w:bCs/>
                <w:sz w:val="24"/>
                <w:szCs w:val="24"/>
              </w:rPr>
              <w:t>s soda izciešanas sagatavo Dienesta amatpersona.</w:t>
            </w:r>
          </w:p>
          <w:p w14:paraId="7EEE9AE5" w14:textId="77777777" w:rsidR="00161008" w:rsidRDefault="00210113"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bCs/>
                <w:sz w:val="24"/>
                <w:szCs w:val="24"/>
              </w:rPr>
              <w:t>1</w:t>
            </w:r>
            <w:r w:rsidR="00447DE9" w:rsidRPr="00B0798B">
              <w:rPr>
                <w:rFonts w:ascii="Times New Roman" w:hAnsi="Times New Roman" w:cs="Times New Roman"/>
                <w:bCs/>
                <w:sz w:val="24"/>
                <w:szCs w:val="24"/>
              </w:rPr>
              <w:t>6</w:t>
            </w:r>
            <w:r w:rsidR="00050CA4" w:rsidRPr="00B0798B">
              <w:rPr>
                <w:rFonts w:ascii="Times New Roman" w:hAnsi="Times New Roman" w:cs="Times New Roman"/>
                <w:bCs/>
                <w:sz w:val="24"/>
                <w:szCs w:val="24"/>
              </w:rPr>
              <w:t>.</w:t>
            </w:r>
            <w:r w:rsidR="005E34B7" w:rsidRPr="00B0798B">
              <w:rPr>
                <w:rFonts w:ascii="Times New Roman" w:hAnsi="Times New Roman" w:cs="Times New Roman"/>
                <w:bCs/>
                <w:sz w:val="24"/>
                <w:szCs w:val="24"/>
              </w:rPr>
              <w:t> </w:t>
            </w:r>
            <w:r w:rsidR="00050CA4" w:rsidRPr="00B0798B">
              <w:rPr>
                <w:rFonts w:ascii="Times New Roman" w:hAnsi="Times New Roman" w:cs="Times New Roman"/>
                <w:bCs/>
                <w:sz w:val="24"/>
                <w:szCs w:val="24"/>
              </w:rPr>
              <w:t>P</w:t>
            </w:r>
            <w:r w:rsidR="00EC30D7" w:rsidRPr="00B0798B">
              <w:rPr>
                <w:rFonts w:ascii="Times New Roman" w:hAnsi="Times New Roman" w:cs="Times New Roman"/>
                <w:bCs/>
                <w:sz w:val="24"/>
                <w:szCs w:val="24"/>
              </w:rPr>
              <w:t xml:space="preserve">rojekts paredz izteikt </w:t>
            </w:r>
            <w:r w:rsidRPr="00B0798B">
              <w:rPr>
                <w:rFonts w:ascii="Times New Roman" w:hAnsi="Times New Roman" w:cs="Times New Roman"/>
                <w:bCs/>
                <w:sz w:val="24"/>
                <w:szCs w:val="24"/>
              </w:rPr>
              <w:t>Kodeksa</w:t>
            </w:r>
            <w:r w:rsidR="00EC30D7" w:rsidRPr="00B0798B">
              <w:rPr>
                <w:rFonts w:ascii="Times New Roman" w:hAnsi="Times New Roman" w:cs="Times New Roman"/>
                <w:bCs/>
                <w:sz w:val="24"/>
                <w:szCs w:val="24"/>
              </w:rPr>
              <w:t xml:space="preserve"> 135.</w:t>
            </w:r>
            <w:r w:rsidR="005E34B7" w:rsidRPr="00B0798B">
              <w:rPr>
                <w:rFonts w:ascii="Times New Roman" w:hAnsi="Times New Roman" w:cs="Times New Roman"/>
                <w:bCs/>
                <w:sz w:val="24"/>
                <w:szCs w:val="24"/>
              </w:rPr>
              <w:t> </w:t>
            </w:r>
            <w:r w:rsidR="00EC30D7" w:rsidRPr="00B0798B">
              <w:rPr>
                <w:rFonts w:ascii="Times New Roman" w:hAnsi="Times New Roman" w:cs="Times New Roman"/>
                <w:bCs/>
                <w:sz w:val="24"/>
                <w:szCs w:val="24"/>
              </w:rPr>
              <w:t xml:space="preserve">pantu jaunā redakcijā. </w:t>
            </w:r>
            <w:r w:rsidR="00EC30D7" w:rsidRPr="00B0798B">
              <w:rPr>
                <w:rFonts w:ascii="Times New Roman" w:hAnsi="Times New Roman" w:cs="Times New Roman"/>
                <w:sz w:val="24"/>
                <w:szCs w:val="24"/>
              </w:rPr>
              <w:t xml:space="preserve">Šobrīd </w:t>
            </w:r>
            <w:r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135.</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panta pirmā daļa paredz, ka notiesātajam, kuram ir piemērots </w:t>
            </w:r>
            <w:r w:rsidRPr="00B0798B">
              <w:rPr>
                <w:rFonts w:ascii="Times New Roman" w:hAnsi="Times New Roman" w:cs="Times New Roman"/>
                <w:sz w:val="24"/>
                <w:szCs w:val="24"/>
              </w:rPr>
              <w:t>piespiedu darbs</w:t>
            </w:r>
            <w:r w:rsidR="00EC30D7" w:rsidRPr="00B0798B">
              <w:rPr>
                <w:rFonts w:ascii="Times New Roman" w:hAnsi="Times New Roman" w:cs="Times New Roman"/>
                <w:sz w:val="24"/>
                <w:szCs w:val="24"/>
              </w:rPr>
              <w:t xml:space="preserve">, katru dienu ir jānostrādā noteikts stundu skaits, savukārt praksē </w:t>
            </w:r>
            <w:r w:rsidRPr="00B0798B">
              <w:rPr>
                <w:rFonts w:ascii="Times New Roman" w:hAnsi="Times New Roman" w:cs="Times New Roman"/>
                <w:sz w:val="24"/>
                <w:szCs w:val="24"/>
              </w:rPr>
              <w:t>piespiedu darba</w:t>
            </w:r>
            <w:r w:rsidR="00EC30D7" w:rsidRPr="00B0798B">
              <w:rPr>
                <w:rFonts w:ascii="Times New Roman" w:hAnsi="Times New Roman" w:cs="Times New Roman"/>
                <w:sz w:val="24"/>
                <w:szCs w:val="24"/>
              </w:rPr>
              <w:t xml:space="preserve"> izpilde var nenotikt vai būt pat neiespējama katru dienu, līdz ar to tiek svītroti vārdi "katru dienu". Papildus panta daļa tiek precizēta ar vārdiem "saskaņā ar darba grafiku", lai uzsvērtu, ka noteiktais stundu skaits jānostrādā saskaņā ar notiesātajam saistošu un juridiskā spēkā esošu dokumentu – saskaņotu darba grafiku</w:t>
            </w:r>
            <w:r w:rsidR="009618CF" w:rsidRPr="00B0798B">
              <w:rPr>
                <w:rFonts w:ascii="Times New Roman" w:hAnsi="Times New Roman" w:cs="Times New Roman"/>
                <w:sz w:val="24"/>
                <w:szCs w:val="24"/>
              </w:rPr>
              <w:t>.</w:t>
            </w:r>
            <w:r w:rsidR="00EC30D7" w:rsidRPr="00B0798B">
              <w:rPr>
                <w:rFonts w:ascii="Times New Roman" w:hAnsi="Times New Roman" w:cs="Times New Roman"/>
                <w:sz w:val="24"/>
                <w:szCs w:val="24"/>
              </w:rPr>
              <w:t xml:space="preserve"> </w:t>
            </w:r>
            <w:r w:rsidR="007E42DF" w:rsidRPr="00B0798B">
              <w:rPr>
                <w:rFonts w:ascii="Times New Roman" w:hAnsi="Times New Roman" w:cs="Times New Roman"/>
                <w:sz w:val="24"/>
                <w:szCs w:val="24"/>
              </w:rPr>
              <w:t>Š</w:t>
            </w:r>
            <w:r w:rsidR="00EC30D7" w:rsidRPr="00B0798B">
              <w:rPr>
                <w:rFonts w:ascii="Times New Roman" w:hAnsi="Times New Roman" w:cs="Times New Roman"/>
                <w:sz w:val="24"/>
                <w:szCs w:val="24"/>
              </w:rPr>
              <w:t xml:space="preserve">obrīd  </w:t>
            </w:r>
            <w:r w:rsidR="001346EB"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135.</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panta otrajā daļā noteiktais </w:t>
            </w:r>
            <w:r w:rsidR="00EA2A51" w:rsidRPr="00B0798B">
              <w:rPr>
                <w:rFonts w:ascii="Times New Roman" w:hAnsi="Times New Roman" w:cs="Times New Roman"/>
                <w:sz w:val="24"/>
                <w:szCs w:val="24"/>
              </w:rPr>
              <w:t>regulējums nosaka</w:t>
            </w:r>
            <w:r w:rsidR="007E6B12" w:rsidRPr="00B0798B">
              <w:rPr>
                <w:rFonts w:ascii="Times New Roman" w:hAnsi="Times New Roman" w:cs="Times New Roman"/>
                <w:sz w:val="24"/>
                <w:szCs w:val="24"/>
              </w:rPr>
              <w:t>,</w:t>
            </w:r>
            <w:r w:rsidR="00EA2A51" w:rsidRPr="00B0798B">
              <w:rPr>
                <w:rFonts w:ascii="Times New Roman" w:hAnsi="Times New Roman" w:cs="Times New Roman"/>
                <w:sz w:val="24"/>
                <w:szCs w:val="24"/>
              </w:rPr>
              <w:t xml:space="preserve"> kā notiesātajam ir jārīkojas, ja notiesātais slimības vai citu viņam svarīgu iemeslu dēļ nav spējīgs veikt piespiedu darbu, kā arī Dienesta pilnvaras šādos gadījumos atļaut </w:t>
            </w:r>
            <w:r w:rsidR="007037C4" w:rsidRPr="00B0798B">
              <w:rPr>
                <w:rFonts w:ascii="Times New Roman" w:hAnsi="Times New Roman" w:cs="Times New Roman"/>
                <w:sz w:val="24"/>
                <w:szCs w:val="24"/>
              </w:rPr>
              <w:t xml:space="preserve">vai neatļaut </w:t>
            </w:r>
            <w:r w:rsidR="00EA2A51" w:rsidRPr="00B0798B">
              <w:rPr>
                <w:rFonts w:ascii="Times New Roman" w:hAnsi="Times New Roman" w:cs="Times New Roman"/>
                <w:sz w:val="24"/>
                <w:szCs w:val="24"/>
              </w:rPr>
              <w:t xml:space="preserve">noteiktu laika periodu </w:t>
            </w:r>
            <w:r w:rsidR="0085156E" w:rsidRPr="00B0798B">
              <w:rPr>
                <w:rFonts w:ascii="Times New Roman" w:hAnsi="Times New Roman" w:cs="Times New Roman"/>
                <w:sz w:val="24"/>
                <w:szCs w:val="24"/>
              </w:rPr>
              <w:t xml:space="preserve">neveikt </w:t>
            </w:r>
            <w:r w:rsidR="00EA2A51" w:rsidRPr="00B0798B">
              <w:rPr>
                <w:rFonts w:ascii="Times New Roman" w:hAnsi="Times New Roman" w:cs="Times New Roman"/>
                <w:sz w:val="24"/>
                <w:szCs w:val="24"/>
              </w:rPr>
              <w:t xml:space="preserve">piespiedu darbu. Minētais regulējums </w:t>
            </w:r>
            <w:r w:rsidR="00477CFB" w:rsidRPr="00B0798B">
              <w:rPr>
                <w:rFonts w:ascii="Times New Roman" w:hAnsi="Times New Roman" w:cs="Times New Roman"/>
                <w:sz w:val="24"/>
                <w:szCs w:val="24"/>
              </w:rPr>
              <w:t>ietver arī</w:t>
            </w:r>
            <w:r w:rsidR="00EC30D7" w:rsidRPr="00B0798B">
              <w:rPr>
                <w:rFonts w:ascii="Times New Roman" w:hAnsi="Times New Roman" w:cs="Times New Roman"/>
                <w:sz w:val="24"/>
                <w:szCs w:val="24"/>
              </w:rPr>
              <w:t xml:space="preserve"> lēmuma </w:t>
            </w:r>
            <w:r w:rsidR="00477CFB" w:rsidRPr="00B0798B">
              <w:rPr>
                <w:rFonts w:ascii="Times New Roman" w:hAnsi="Times New Roman" w:cs="Times New Roman"/>
                <w:sz w:val="24"/>
                <w:szCs w:val="24"/>
              </w:rPr>
              <w:t>pieņemšanu</w:t>
            </w:r>
            <w:r w:rsidR="00EC30D7" w:rsidRPr="00B0798B">
              <w:rPr>
                <w:rFonts w:ascii="Times New Roman" w:hAnsi="Times New Roman" w:cs="Times New Roman"/>
                <w:sz w:val="24"/>
                <w:szCs w:val="24"/>
              </w:rPr>
              <w:t xml:space="preserve"> atļaut neveikt </w:t>
            </w:r>
            <w:r w:rsidR="001346EB" w:rsidRPr="00B0798B">
              <w:rPr>
                <w:rFonts w:ascii="Times New Roman" w:hAnsi="Times New Roman" w:cs="Times New Roman"/>
                <w:sz w:val="24"/>
                <w:szCs w:val="24"/>
              </w:rPr>
              <w:t>piespiedu darbu</w:t>
            </w:r>
            <w:r w:rsidR="00EC30D7" w:rsidRPr="00B0798B">
              <w:rPr>
                <w:rFonts w:ascii="Times New Roman" w:hAnsi="Times New Roman" w:cs="Times New Roman"/>
                <w:sz w:val="24"/>
                <w:szCs w:val="24"/>
              </w:rPr>
              <w:t xml:space="preserve"> notiesātā slimības laikā</w:t>
            </w:r>
            <w:r w:rsidR="00477CFB" w:rsidRPr="00B0798B">
              <w:rPr>
                <w:rFonts w:ascii="Times New Roman" w:hAnsi="Times New Roman" w:cs="Times New Roman"/>
                <w:sz w:val="24"/>
                <w:szCs w:val="24"/>
              </w:rPr>
              <w:t xml:space="preserve">, kas praksē nav </w:t>
            </w:r>
            <w:r w:rsidR="00477CFB" w:rsidRPr="00B0798B">
              <w:rPr>
                <w:rFonts w:ascii="Times New Roman" w:hAnsi="Times New Roman" w:cs="Times New Roman"/>
                <w:sz w:val="24"/>
                <w:szCs w:val="24"/>
              </w:rPr>
              <w:lastRenderedPageBreak/>
              <w:t>lietderīgi, jo notiesātā slimība ir pietiekams iemesls, lai atļautu neveikt piespiedu darbu uz slimošanas laiku</w:t>
            </w:r>
            <w:r w:rsidR="00EC30D7" w:rsidRPr="00B0798B">
              <w:rPr>
                <w:rFonts w:ascii="Times New Roman" w:hAnsi="Times New Roman" w:cs="Times New Roman"/>
                <w:sz w:val="24"/>
                <w:szCs w:val="24"/>
              </w:rPr>
              <w:t>. Līdz ar to projekt</w:t>
            </w:r>
            <w:r w:rsidR="004440C7" w:rsidRPr="00B0798B">
              <w:rPr>
                <w:rFonts w:ascii="Times New Roman" w:hAnsi="Times New Roman" w:cs="Times New Roman"/>
                <w:sz w:val="24"/>
                <w:szCs w:val="24"/>
              </w:rPr>
              <w:t>s paredz</w:t>
            </w:r>
            <w:r w:rsidR="00477CFB" w:rsidRPr="00B0798B">
              <w:rPr>
                <w:rFonts w:ascii="Times New Roman" w:hAnsi="Times New Roman" w:cs="Times New Roman"/>
                <w:sz w:val="24"/>
                <w:szCs w:val="24"/>
              </w:rPr>
              <w:t xml:space="preserve"> </w:t>
            </w:r>
            <w:r w:rsidR="007037C4" w:rsidRPr="00B0798B">
              <w:rPr>
                <w:rFonts w:ascii="Times New Roman" w:hAnsi="Times New Roman" w:cs="Times New Roman"/>
                <w:sz w:val="24"/>
                <w:szCs w:val="24"/>
              </w:rPr>
              <w:t>nodalīt gadījum</w:t>
            </w:r>
            <w:r w:rsidR="004440C7" w:rsidRPr="00B0798B">
              <w:rPr>
                <w:rFonts w:ascii="Times New Roman" w:hAnsi="Times New Roman" w:cs="Times New Roman"/>
                <w:sz w:val="24"/>
                <w:szCs w:val="24"/>
              </w:rPr>
              <w:t>us</w:t>
            </w:r>
            <w:r w:rsidR="007037C4" w:rsidRPr="00B0798B">
              <w:rPr>
                <w:rFonts w:ascii="Times New Roman" w:hAnsi="Times New Roman" w:cs="Times New Roman"/>
                <w:sz w:val="24"/>
                <w:szCs w:val="24"/>
              </w:rPr>
              <w:t xml:space="preserve">, kad </w:t>
            </w:r>
            <w:r w:rsidR="00477CFB" w:rsidRPr="00B0798B">
              <w:rPr>
                <w:rFonts w:ascii="Times New Roman" w:hAnsi="Times New Roman" w:cs="Times New Roman"/>
                <w:sz w:val="24"/>
                <w:szCs w:val="24"/>
              </w:rPr>
              <w:t xml:space="preserve">notiesātais var lūgt atļaut neveikt piespiedu darbu </w:t>
            </w:r>
            <w:r w:rsidR="00EE0B4B" w:rsidRPr="00B0798B">
              <w:rPr>
                <w:rFonts w:ascii="Times New Roman" w:hAnsi="Times New Roman" w:cs="Times New Roman"/>
                <w:sz w:val="24"/>
                <w:szCs w:val="24"/>
              </w:rPr>
              <w:t>citu viņam svarīgu iemeslu dēļ</w:t>
            </w:r>
            <w:r w:rsidR="00A45F3D" w:rsidRPr="00B0798B">
              <w:rPr>
                <w:rFonts w:ascii="Times New Roman" w:hAnsi="Times New Roman" w:cs="Times New Roman"/>
                <w:sz w:val="24"/>
                <w:szCs w:val="24"/>
              </w:rPr>
              <w:t xml:space="preserve"> un neierasties Dienesta teritoriālajā struktūrvienībā,</w:t>
            </w:r>
            <w:r w:rsidR="00EE0B4B" w:rsidRPr="00B0798B">
              <w:rPr>
                <w:rFonts w:ascii="Times New Roman" w:hAnsi="Times New Roman" w:cs="Times New Roman"/>
                <w:sz w:val="24"/>
                <w:szCs w:val="24"/>
              </w:rPr>
              <w:t xml:space="preserve"> </w:t>
            </w:r>
            <w:r w:rsidR="00477CFB" w:rsidRPr="00B0798B">
              <w:rPr>
                <w:rFonts w:ascii="Times New Roman" w:hAnsi="Times New Roman" w:cs="Times New Roman"/>
                <w:sz w:val="24"/>
                <w:szCs w:val="24"/>
              </w:rPr>
              <w:t>un Dienesta amatpersona</w:t>
            </w:r>
            <w:r w:rsidR="00A45F3D" w:rsidRPr="00B0798B">
              <w:rPr>
                <w:rFonts w:ascii="Times New Roman" w:hAnsi="Times New Roman" w:cs="Times New Roman"/>
                <w:sz w:val="24"/>
                <w:szCs w:val="24"/>
              </w:rPr>
              <w:t>, atzīstot notiesātā neierašanas iemeslus par attaisnojošiem, var atļaut neuzsākt vai neturpināt piespiedu darba izpildi.</w:t>
            </w:r>
            <w:r w:rsidR="00477CFB" w:rsidRPr="00B0798B">
              <w:rPr>
                <w:rFonts w:ascii="Times New Roman" w:hAnsi="Times New Roman" w:cs="Times New Roman"/>
                <w:sz w:val="24"/>
                <w:szCs w:val="24"/>
              </w:rPr>
              <w:t xml:space="preserve"> </w:t>
            </w:r>
            <w:r w:rsidR="00A45F3D" w:rsidRPr="00B0798B">
              <w:rPr>
                <w:rFonts w:ascii="Times New Roman" w:hAnsi="Times New Roman" w:cs="Times New Roman"/>
                <w:sz w:val="24"/>
                <w:szCs w:val="24"/>
              </w:rPr>
              <w:t xml:space="preserve">Savukārt, ja notiesātais slimības dēļ nevar ierasties Dienesta teritoriālajā struktūrvienībā, lai uzsāktu vai turpinātu piespiedu darba izpildi, Dienesta amatpersona atļauj neuzsākt </w:t>
            </w:r>
            <w:r w:rsidR="00CE2DC1" w:rsidRPr="00B0798B">
              <w:rPr>
                <w:rFonts w:ascii="Times New Roman" w:hAnsi="Times New Roman" w:cs="Times New Roman"/>
                <w:sz w:val="24"/>
                <w:szCs w:val="24"/>
              </w:rPr>
              <w:t xml:space="preserve"> </w:t>
            </w:r>
            <w:r w:rsidR="00A45F3D" w:rsidRPr="00B0798B">
              <w:rPr>
                <w:rFonts w:ascii="Times New Roman" w:hAnsi="Times New Roman" w:cs="Times New Roman"/>
                <w:sz w:val="24"/>
                <w:szCs w:val="24"/>
              </w:rPr>
              <w:t xml:space="preserve">un neturpināt piespiedu darba izpildi uz slimošanas laiku, un negatīvs lēmums šajā gadījumā netiek pieņemts, jo slimošana </w:t>
            </w:r>
            <w:r w:rsidR="00450FF2" w:rsidRPr="00B0798B">
              <w:rPr>
                <w:rFonts w:ascii="Times New Roman" w:hAnsi="Times New Roman" w:cs="Times New Roman"/>
                <w:sz w:val="24"/>
                <w:szCs w:val="24"/>
              </w:rPr>
              <w:t>j</w:t>
            </w:r>
            <w:r w:rsidR="00A45F3D" w:rsidRPr="00B0798B">
              <w:rPr>
                <w:rFonts w:ascii="Times New Roman" w:hAnsi="Times New Roman" w:cs="Times New Roman"/>
                <w:sz w:val="24"/>
                <w:szCs w:val="24"/>
              </w:rPr>
              <w:t xml:space="preserve">au ir attaisnots iemesls piespiedu darba neveikšanai. </w:t>
            </w:r>
          </w:p>
          <w:p w14:paraId="22B943FF" w14:textId="77777777" w:rsidR="00161008" w:rsidRDefault="00AA47B6"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Šobrīd Kodeksa 135.</w:t>
            </w:r>
            <w:r w:rsidR="004248C4" w:rsidRPr="00B0798B">
              <w:rPr>
                <w:rFonts w:ascii="Times New Roman" w:hAnsi="Times New Roman" w:cs="Times New Roman"/>
                <w:sz w:val="24"/>
                <w:szCs w:val="24"/>
              </w:rPr>
              <w:t> </w:t>
            </w:r>
            <w:r w:rsidRPr="00B0798B">
              <w:rPr>
                <w:rFonts w:ascii="Times New Roman" w:hAnsi="Times New Roman" w:cs="Times New Roman"/>
                <w:sz w:val="24"/>
                <w:szCs w:val="24"/>
              </w:rPr>
              <w:t>panta treš</w:t>
            </w:r>
            <w:r w:rsidR="00CE2DC1" w:rsidRPr="00B0798B">
              <w:rPr>
                <w:rFonts w:ascii="Times New Roman" w:hAnsi="Times New Roman" w:cs="Times New Roman"/>
                <w:sz w:val="24"/>
                <w:szCs w:val="24"/>
              </w:rPr>
              <w:t>aj</w:t>
            </w:r>
            <w:r w:rsidRPr="00B0798B">
              <w:rPr>
                <w:rFonts w:ascii="Times New Roman" w:hAnsi="Times New Roman" w:cs="Times New Roman"/>
                <w:sz w:val="24"/>
                <w:szCs w:val="24"/>
              </w:rPr>
              <w:t>ā</w:t>
            </w:r>
            <w:r w:rsidR="00CE2DC1" w:rsidRPr="00B0798B">
              <w:rPr>
                <w:rFonts w:ascii="Times New Roman" w:hAnsi="Times New Roman" w:cs="Times New Roman"/>
                <w:sz w:val="24"/>
                <w:szCs w:val="24"/>
              </w:rPr>
              <w:t xml:space="preserve"> daļā ir noteikta prasība </w:t>
            </w:r>
            <w:r w:rsidR="00CA0230" w:rsidRPr="00B0798B">
              <w:rPr>
                <w:rFonts w:ascii="Times New Roman" w:hAnsi="Times New Roman" w:cs="Times New Roman"/>
                <w:sz w:val="24"/>
                <w:szCs w:val="24"/>
              </w:rPr>
              <w:t>–</w:t>
            </w:r>
            <w:r w:rsidR="00CE2DC1" w:rsidRPr="00B0798B">
              <w:rPr>
                <w:rFonts w:ascii="Times New Roman" w:hAnsi="Times New Roman" w:cs="Times New Roman"/>
                <w:sz w:val="24"/>
                <w:szCs w:val="24"/>
              </w:rPr>
              <w:t xml:space="preserve"> notiesātajam lūgt rakstveida piekrišanu izbraukšanai no valsts. </w:t>
            </w:r>
            <w:r w:rsidR="00042E26" w:rsidRPr="00B0798B">
              <w:rPr>
                <w:rFonts w:ascii="Times New Roman" w:hAnsi="Times New Roman" w:cs="Times New Roman"/>
                <w:sz w:val="24"/>
                <w:szCs w:val="24"/>
              </w:rPr>
              <w:t>Izsakot Kodeksa 135.</w:t>
            </w:r>
            <w:r w:rsidR="004248C4" w:rsidRPr="00B0798B">
              <w:rPr>
                <w:rFonts w:ascii="Times New Roman" w:hAnsi="Times New Roman" w:cs="Times New Roman"/>
                <w:sz w:val="24"/>
                <w:szCs w:val="24"/>
              </w:rPr>
              <w:t> </w:t>
            </w:r>
            <w:r w:rsidR="00042E26" w:rsidRPr="00B0798B">
              <w:rPr>
                <w:rFonts w:ascii="Times New Roman" w:hAnsi="Times New Roman" w:cs="Times New Roman"/>
                <w:sz w:val="24"/>
                <w:szCs w:val="24"/>
              </w:rPr>
              <w:t>pantu jaunā redakcijā, tā sestā daļa noteiks, ka rakstveida piekrišanu izbraukšanai no valsts notiesātājam dos Dienesta amatpersona. Šobrīd Kodeksa 135.</w:t>
            </w:r>
            <w:r w:rsidR="004248C4" w:rsidRPr="00B0798B">
              <w:rPr>
                <w:rFonts w:ascii="Times New Roman" w:hAnsi="Times New Roman" w:cs="Times New Roman"/>
                <w:sz w:val="24"/>
                <w:szCs w:val="24"/>
              </w:rPr>
              <w:t> </w:t>
            </w:r>
            <w:r w:rsidR="00042E26" w:rsidRPr="00B0798B">
              <w:rPr>
                <w:rFonts w:ascii="Times New Roman" w:hAnsi="Times New Roman" w:cs="Times New Roman"/>
                <w:sz w:val="24"/>
                <w:szCs w:val="24"/>
              </w:rPr>
              <w:t>panta</w:t>
            </w:r>
            <w:r w:rsidR="00CE2DC1" w:rsidRPr="00B0798B">
              <w:rPr>
                <w:rFonts w:ascii="Times New Roman" w:hAnsi="Times New Roman" w:cs="Times New Roman"/>
                <w:sz w:val="24"/>
                <w:szCs w:val="24"/>
              </w:rPr>
              <w:t xml:space="preserve"> sestajā, septītajā un astotajā daļā </w:t>
            </w:r>
            <w:r w:rsidR="00042E26" w:rsidRPr="00B0798B">
              <w:rPr>
                <w:rFonts w:ascii="Times New Roman" w:hAnsi="Times New Roman" w:cs="Times New Roman"/>
                <w:sz w:val="24"/>
                <w:szCs w:val="24"/>
              </w:rPr>
              <w:t xml:space="preserve">noteikta Dienesta rīcība </w:t>
            </w:r>
            <w:r w:rsidR="004248C4" w:rsidRPr="00B0798B">
              <w:rPr>
                <w:rFonts w:ascii="Times New Roman" w:hAnsi="Times New Roman" w:cs="Times New Roman"/>
                <w:sz w:val="24"/>
                <w:szCs w:val="24"/>
              </w:rPr>
              <w:t>attiecībā uz</w:t>
            </w:r>
            <w:r w:rsidR="00042E26" w:rsidRPr="00B0798B">
              <w:rPr>
                <w:rFonts w:ascii="Times New Roman" w:hAnsi="Times New Roman" w:cs="Times New Roman"/>
                <w:sz w:val="24"/>
                <w:szCs w:val="24"/>
              </w:rPr>
              <w:t xml:space="preserve"> lēmuma par atļauju uz laiku neveikt piespiedu darba izpildi pieņemšanu, ir noteikti noraidīšanas iemesli un to apstrīdēšanas kārtība. Izsakot Kodeksa 135.</w:t>
            </w:r>
            <w:r w:rsidR="004248C4" w:rsidRPr="00B0798B">
              <w:rPr>
                <w:rFonts w:ascii="Times New Roman" w:hAnsi="Times New Roman" w:cs="Times New Roman"/>
                <w:sz w:val="24"/>
                <w:szCs w:val="24"/>
              </w:rPr>
              <w:t> </w:t>
            </w:r>
            <w:r w:rsidR="00042E26" w:rsidRPr="00B0798B">
              <w:rPr>
                <w:rFonts w:ascii="Times New Roman" w:hAnsi="Times New Roman" w:cs="Times New Roman"/>
                <w:sz w:val="24"/>
                <w:szCs w:val="24"/>
              </w:rPr>
              <w:t>pantu jaunā redakcijā, tā septītā, astotā un devītā daļa noteiks, ka lēmumu par atļauju uz laiku neveikt piespiedu darba izpildi pieņems Dienesta amatpersona</w:t>
            </w:r>
            <w:r w:rsidR="00AD0E0B" w:rsidRPr="00B0798B">
              <w:rPr>
                <w:rFonts w:ascii="Times New Roman" w:hAnsi="Times New Roman" w:cs="Times New Roman"/>
                <w:sz w:val="24"/>
                <w:szCs w:val="24"/>
              </w:rPr>
              <w:t xml:space="preserve">. </w:t>
            </w:r>
            <w:r w:rsidR="00042E26" w:rsidRPr="00B0798B">
              <w:rPr>
                <w:rFonts w:ascii="Times New Roman" w:hAnsi="Times New Roman" w:cs="Times New Roman"/>
                <w:sz w:val="24"/>
                <w:szCs w:val="24"/>
              </w:rPr>
              <w:t xml:space="preserve"> </w:t>
            </w:r>
          </w:p>
          <w:p w14:paraId="38724A68" w14:textId="77777777" w:rsidR="00161008" w:rsidRDefault="0085156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Izsakot Kodeksa 135.</w:t>
            </w:r>
            <w:r w:rsidR="005E34B7" w:rsidRPr="00B0798B">
              <w:rPr>
                <w:rFonts w:ascii="Times New Roman" w:hAnsi="Times New Roman" w:cs="Times New Roman"/>
                <w:sz w:val="24"/>
                <w:szCs w:val="24"/>
              </w:rPr>
              <w:t> </w:t>
            </w:r>
            <w:r w:rsidRPr="00B0798B">
              <w:rPr>
                <w:rFonts w:ascii="Times New Roman" w:hAnsi="Times New Roman" w:cs="Times New Roman"/>
                <w:sz w:val="24"/>
                <w:szCs w:val="24"/>
              </w:rPr>
              <w:t xml:space="preserve">pantu jaunā redakcijā, tā </w:t>
            </w:r>
            <w:r w:rsidR="00230726" w:rsidRPr="00B0798B">
              <w:rPr>
                <w:rFonts w:ascii="Times New Roman" w:hAnsi="Times New Roman" w:cs="Times New Roman"/>
                <w:sz w:val="24"/>
                <w:szCs w:val="24"/>
              </w:rPr>
              <w:t>astotās daļas 3.</w:t>
            </w:r>
            <w:r w:rsidR="005E34B7" w:rsidRPr="00B0798B">
              <w:rPr>
                <w:rFonts w:ascii="Times New Roman" w:hAnsi="Times New Roman" w:cs="Times New Roman"/>
                <w:sz w:val="24"/>
                <w:szCs w:val="24"/>
              </w:rPr>
              <w:t> </w:t>
            </w:r>
            <w:r w:rsidR="00230726" w:rsidRPr="00B0798B">
              <w:rPr>
                <w:rFonts w:ascii="Times New Roman" w:hAnsi="Times New Roman" w:cs="Times New Roman"/>
                <w:sz w:val="24"/>
                <w:szCs w:val="24"/>
              </w:rPr>
              <w:t xml:space="preserve">punktā ir noteikts, ka Dienesta amatpersona var noraidīt notiesātā lūgumu atļaut </w:t>
            </w:r>
            <w:r w:rsidR="000B1DE5" w:rsidRPr="00B0798B">
              <w:rPr>
                <w:rFonts w:ascii="Times New Roman" w:hAnsi="Times New Roman" w:cs="Times New Roman"/>
                <w:sz w:val="24"/>
                <w:szCs w:val="24"/>
              </w:rPr>
              <w:t xml:space="preserve">uz laiku </w:t>
            </w:r>
            <w:r w:rsidR="00230726" w:rsidRPr="00B0798B">
              <w:rPr>
                <w:rFonts w:ascii="Times New Roman" w:hAnsi="Times New Roman" w:cs="Times New Roman"/>
                <w:sz w:val="24"/>
                <w:szCs w:val="24"/>
              </w:rPr>
              <w:t xml:space="preserve">neveikt piespiedu darba izpildi, ja no notiesājoša sprieduma vai prokurora priekšraksta par sodu spēkā stāšanās dienas piespiedu darba izpildi nav iespējams pabeigt divu gadu laikā. Pašreiz Kodeksā kā kritērijs ir noteikts nevis konkrēts laika periods, bet </w:t>
            </w:r>
            <w:r w:rsidR="00E812B2" w:rsidRPr="00B0798B">
              <w:rPr>
                <w:rFonts w:ascii="Times New Roman" w:hAnsi="Times New Roman" w:cs="Times New Roman"/>
                <w:sz w:val="24"/>
                <w:szCs w:val="24"/>
              </w:rPr>
              <w:t xml:space="preserve">notiesājoša sprieduma izpildīšanas </w:t>
            </w:r>
            <w:r w:rsidR="00230726" w:rsidRPr="00B0798B">
              <w:rPr>
                <w:rFonts w:ascii="Times New Roman" w:hAnsi="Times New Roman" w:cs="Times New Roman"/>
                <w:sz w:val="24"/>
                <w:szCs w:val="24"/>
              </w:rPr>
              <w:t>noilguma iestāšanās brīdis, kas praksē vienmēr tika skaitīts kā divi gadi (</w:t>
            </w:r>
            <w:r w:rsidR="00174143" w:rsidRPr="00B0798B">
              <w:rPr>
                <w:rFonts w:ascii="Times New Roman" w:hAnsi="Times New Roman" w:cs="Times New Roman"/>
                <w:sz w:val="24"/>
                <w:szCs w:val="24"/>
              </w:rPr>
              <w:t>saskaņā ar K</w:t>
            </w:r>
            <w:r w:rsidR="000C2C19" w:rsidRPr="00B0798B">
              <w:rPr>
                <w:rFonts w:ascii="Times New Roman" w:hAnsi="Times New Roman" w:cs="Times New Roman"/>
                <w:sz w:val="24"/>
                <w:szCs w:val="24"/>
              </w:rPr>
              <w:t>rimināllikuma</w:t>
            </w:r>
            <w:r w:rsidR="00174143" w:rsidRPr="00B0798B">
              <w:rPr>
                <w:rFonts w:ascii="Times New Roman" w:hAnsi="Times New Roman" w:cs="Times New Roman"/>
                <w:sz w:val="24"/>
                <w:szCs w:val="24"/>
              </w:rPr>
              <w:t xml:space="preserve"> </w:t>
            </w:r>
            <w:r w:rsidR="00174143" w:rsidRPr="00B0798B">
              <w:rPr>
                <w:rFonts w:ascii="Times New Roman" w:eastAsia="Times New Roman" w:hAnsi="Times New Roman" w:cs="Times New Roman"/>
                <w:bCs/>
                <w:sz w:val="24"/>
                <w:szCs w:val="24"/>
                <w:lang w:eastAsia="lv-LV"/>
              </w:rPr>
              <w:t>62.</w:t>
            </w:r>
            <w:r w:rsidR="005E34B7" w:rsidRPr="00B0798B">
              <w:rPr>
                <w:rFonts w:ascii="Times New Roman" w:eastAsia="Times New Roman" w:hAnsi="Times New Roman" w:cs="Times New Roman"/>
                <w:bCs/>
                <w:sz w:val="24"/>
                <w:szCs w:val="24"/>
                <w:lang w:eastAsia="lv-LV"/>
              </w:rPr>
              <w:t> </w:t>
            </w:r>
            <w:r w:rsidR="00174143" w:rsidRPr="00B0798B">
              <w:rPr>
                <w:rFonts w:ascii="Times New Roman" w:eastAsia="Times New Roman" w:hAnsi="Times New Roman" w:cs="Times New Roman"/>
                <w:bCs/>
                <w:sz w:val="24"/>
                <w:szCs w:val="24"/>
                <w:lang w:eastAsia="lv-LV"/>
              </w:rPr>
              <w:t>panta pirmās daļas pirmo punktu</w:t>
            </w:r>
            <w:r w:rsidR="00174143" w:rsidRPr="00B0798B">
              <w:rPr>
                <w:rFonts w:ascii="Times New Roman" w:eastAsia="Times New Roman" w:hAnsi="Times New Roman" w:cs="Times New Roman"/>
                <w:b/>
                <w:bCs/>
                <w:sz w:val="24"/>
                <w:szCs w:val="24"/>
                <w:lang w:eastAsia="lv-LV"/>
              </w:rPr>
              <w:t xml:space="preserve"> - </w:t>
            </w:r>
            <w:r w:rsidR="00174143" w:rsidRPr="00B0798B">
              <w:rPr>
                <w:rFonts w:ascii="Times New Roman" w:eastAsia="Times New Roman" w:hAnsi="Times New Roman" w:cs="Times New Roman"/>
                <w:sz w:val="24"/>
                <w:szCs w:val="24"/>
                <w:lang w:eastAsia="lv-LV"/>
              </w:rPr>
              <w:t>ja piespriesta īslaicīga brīvības atņemšana, piespiedu darbs vai naudas sods - notiesājošs spriedums un prokurora priekšraksts par sodu nav izpildāms, ja no dienas, kad tas stājies likumīgā spēkā, tas nav izpildīts divos gados</w:t>
            </w:r>
            <w:r w:rsidR="00186CF3" w:rsidRPr="00B0798B">
              <w:rPr>
                <w:rFonts w:ascii="Times New Roman" w:eastAsia="Times New Roman" w:hAnsi="Times New Roman" w:cs="Times New Roman"/>
                <w:sz w:val="24"/>
                <w:szCs w:val="24"/>
                <w:lang w:eastAsia="lv-LV"/>
              </w:rPr>
              <w:t>)</w:t>
            </w:r>
            <w:r w:rsidR="00174143" w:rsidRPr="00B0798B">
              <w:rPr>
                <w:rFonts w:ascii="Times New Roman" w:eastAsia="Times New Roman" w:hAnsi="Times New Roman" w:cs="Times New Roman"/>
                <w:sz w:val="24"/>
                <w:szCs w:val="24"/>
                <w:lang w:eastAsia="lv-LV"/>
              </w:rPr>
              <w:t>.</w:t>
            </w:r>
            <w:r w:rsidR="00186CF3" w:rsidRPr="00B0798B">
              <w:rPr>
                <w:rFonts w:ascii="Times New Roman" w:eastAsia="Times New Roman" w:hAnsi="Times New Roman" w:cs="Times New Roman"/>
                <w:sz w:val="24"/>
                <w:szCs w:val="24"/>
                <w:lang w:eastAsia="lv-LV"/>
              </w:rPr>
              <w:t xml:space="preserve"> </w:t>
            </w:r>
            <w:r w:rsidR="00230726" w:rsidRPr="00B0798B">
              <w:rPr>
                <w:rFonts w:ascii="Times New Roman" w:hAnsi="Times New Roman" w:cs="Times New Roman"/>
                <w:sz w:val="24"/>
                <w:szCs w:val="24"/>
              </w:rPr>
              <w:t>Ņemot vērā viedokļu atšķirību noilguma definīcijas interpretācijā, kā arī paredzētos grozījumus Krimināllikumā</w:t>
            </w:r>
            <w:r w:rsidR="000C2C19" w:rsidRPr="00B0798B">
              <w:rPr>
                <w:rFonts w:ascii="Times New Roman" w:hAnsi="Times New Roman" w:cs="Times New Roman"/>
                <w:sz w:val="24"/>
                <w:szCs w:val="24"/>
              </w:rPr>
              <w:t xml:space="preserve"> (likumprojekts "Grozījumi Krimināllikumā" reģ.</w:t>
            </w:r>
            <w:r w:rsidR="005E34B7" w:rsidRPr="00B0798B">
              <w:rPr>
                <w:rFonts w:ascii="Times New Roman" w:hAnsi="Times New Roman" w:cs="Times New Roman"/>
                <w:sz w:val="24"/>
                <w:szCs w:val="24"/>
              </w:rPr>
              <w:t> </w:t>
            </w:r>
            <w:r w:rsidR="000C2C19" w:rsidRPr="00B0798B">
              <w:rPr>
                <w:rFonts w:ascii="Times New Roman" w:hAnsi="Times New Roman" w:cs="Times New Roman"/>
                <w:sz w:val="24"/>
                <w:szCs w:val="24"/>
              </w:rPr>
              <w:t>Nr.</w:t>
            </w:r>
            <w:r w:rsidR="005E34B7" w:rsidRPr="00B0798B">
              <w:rPr>
                <w:rFonts w:ascii="Times New Roman" w:hAnsi="Times New Roman" w:cs="Times New Roman"/>
                <w:sz w:val="24"/>
                <w:szCs w:val="24"/>
              </w:rPr>
              <w:t> </w:t>
            </w:r>
            <w:r w:rsidR="000C2C19" w:rsidRPr="00B0798B">
              <w:rPr>
                <w:rFonts w:ascii="Times New Roman" w:hAnsi="Times New Roman" w:cs="Times New Roman"/>
                <w:sz w:val="24"/>
                <w:szCs w:val="24"/>
              </w:rPr>
              <w:t>357/Lp</w:t>
            </w:r>
            <w:r w:rsidR="009618CF" w:rsidRPr="00B0798B">
              <w:rPr>
                <w:rFonts w:ascii="Times New Roman" w:hAnsi="Times New Roman" w:cs="Times New Roman"/>
                <w:sz w:val="24"/>
                <w:szCs w:val="24"/>
              </w:rPr>
              <w:t>13</w:t>
            </w:r>
            <w:r w:rsidR="000C2C19" w:rsidRPr="00B0798B">
              <w:rPr>
                <w:rFonts w:ascii="Times New Roman" w:hAnsi="Times New Roman" w:cs="Times New Roman"/>
                <w:sz w:val="24"/>
                <w:szCs w:val="24"/>
              </w:rPr>
              <w:t>)</w:t>
            </w:r>
            <w:r w:rsidR="00230726" w:rsidRPr="00B0798B">
              <w:rPr>
                <w:rFonts w:ascii="Times New Roman" w:hAnsi="Times New Roman" w:cs="Times New Roman"/>
                <w:sz w:val="24"/>
                <w:szCs w:val="24"/>
              </w:rPr>
              <w:t xml:space="preserve"> attiecībā uz noilgumu, lai disciplinētu notiesātos piespiedu darba izpildi veikt pēc iespējas ātrāk</w:t>
            </w:r>
            <w:r w:rsidR="0076544B" w:rsidRPr="00B0798B">
              <w:rPr>
                <w:rFonts w:ascii="Times New Roman" w:hAnsi="Times New Roman" w:cs="Times New Roman"/>
                <w:sz w:val="24"/>
                <w:szCs w:val="24"/>
              </w:rPr>
              <w:t xml:space="preserve"> un efektīvāk</w:t>
            </w:r>
            <w:r w:rsidR="00186CF3" w:rsidRPr="00B0798B">
              <w:rPr>
                <w:rFonts w:ascii="Times New Roman" w:hAnsi="Times New Roman" w:cs="Times New Roman"/>
                <w:sz w:val="24"/>
                <w:szCs w:val="24"/>
              </w:rPr>
              <w:t>, Kodeksa 135.</w:t>
            </w:r>
            <w:r w:rsidR="005E34B7" w:rsidRPr="00B0798B">
              <w:rPr>
                <w:rFonts w:ascii="Times New Roman" w:hAnsi="Times New Roman" w:cs="Times New Roman"/>
                <w:sz w:val="24"/>
                <w:szCs w:val="24"/>
              </w:rPr>
              <w:t> </w:t>
            </w:r>
            <w:r w:rsidR="00186CF3" w:rsidRPr="00B0798B">
              <w:rPr>
                <w:rFonts w:ascii="Times New Roman" w:hAnsi="Times New Roman" w:cs="Times New Roman"/>
                <w:sz w:val="24"/>
                <w:szCs w:val="24"/>
              </w:rPr>
              <w:t>pantā noilguma vietā kā kritērijs ir ietverts divu gadu periods.</w:t>
            </w:r>
            <w:r w:rsidR="00230726" w:rsidRPr="00B0798B">
              <w:rPr>
                <w:rFonts w:ascii="Times New Roman" w:hAnsi="Times New Roman" w:cs="Times New Roman"/>
                <w:sz w:val="24"/>
                <w:szCs w:val="24"/>
              </w:rPr>
              <w:t xml:space="preserve"> </w:t>
            </w:r>
            <w:r w:rsidR="00ED67A3" w:rsidRPr="00B0798B">
              <w:rPr>
                <w:rFonts w:ascii="Times New Roman" w:hAnsi="Times New Roman" w:cs="Times New Roman"/>
                <w:sz w:val="24"/>
                <w:szCs w:val="24"/>
              </w:rPr>
              <w:t>Līdz ar to Kodeksā ietvertais piespiedu darba izpildes termiņš – 2 gadi – nav vairs saistīts ar Krimināllikuma 62. pantā noteiktajiem noilguma termiņiem, bet ir termiņš, ko nosaka kriminālsodu izpildi regulējošais normatīvais akts – Kodekss, ar mērķi nodrošināt efektīvu piespiedu darba izpildi.</w:t>
            </w:r>
            <w:r w:rsidR="00230726" w:rsidRPr="00B0798B">
              <w:rPr>
                <w:rFonts w:ascii="Times New Roman" w:hAnsi="Times New Roman" w:cs="Times New Roman"/>
                <w:i/>
                <w:iCs/>
                <w:sz w:val="24"/>
                <w:szCs w:val="24"/>
              </w:rPr>
              <w:t xml:space="preserve"> </w:t>
            </w:r>
          </w:p>
          <w:p w14:paraId="139D372C" w14:textId="77777777" w:rsidR="00161008" w:rsidRDefault="0014467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1</w:t>
            </w:r>
            <w:r w:rsidR="00447DE9" w:rsidRPr="00B0798B">
              <w:rPr>
                <w:rFonts w:ascii="Times New Roman" w:hAnsi="Times New Roman" w:cs="Times New Roman"/>
                <w:sz w:val="24"/>
                <w:szCs w:val="24"/>
              </w:rPr>
              <w:t>7</w:t>
            </w:r>
            <w:r w:rsidR="00050CA4" w:rsidRPr="00B0798B">
              <w:rPr>
                <w:rFonts w:ascii="Times New Roman" w:hAnsi="Times New Roman" w:cs="Times New Roman"/>
                <w:sz w:val="24"/>
                <w:szCs w:val="24"/>
              </w:rPr>
              <w:t>.</w:t>
            </w:r>
            <w:r w:rsidR="005E34B7" w:rsidRPr="00B0798B">
              <w:rPr>
                <w:rFonts w:ascii="Times New Roman" w:hAnsi="Times New Roman" w:cs="Times New Roman"/>
                <w:sz w:val="24"/>
                <w:szCs w:val="24"/>
              </w:rPr>
              <w:t> </w:t>
            </w:r>
            <w:r w:rsidR="00050CA4" w:rsidRPr="00B0798B">
              <w:rPr>
                <w:rFonts w:ascii="Times New Roman" w:hAnsi="Times New Roman" w:cs="Times New Roman"/>
                <w:sz w:val="24"/>
                <w:szCs w:val="24"/>
              </w:rPr>
              <w:t>P</w:t>
            </w:r>
            <w:r w:rsidR="00EC30D7" w:rsidRPr="00B0798B">
              <w:rPr>
                <w:rFonts w:ascii="Times New Roman" w:hAnsi="Times New Roman" w:cs="Times New Roman"/>
                <w:sz w:val="24"/>
                <w:szCs w:val="24"/>
              </w:rPr>
              <w:t>rojek</w:t>
            </w:r>
            <w:r w:rsidRPr="00B0798B">
              <w:rPr>
                <w:rFonts w:ascii="Times New Roman" w:hAnsi="Times New Roman" w:cs="Times New Roman"/>
                <w:sz w:val="24"/>
                <w:szCs w:val="24"/>
              </w:rPr>
              <w:t>t</w:t>
            </w:r>
            <w:r w:rsidR="00EC30D7" w:rsidRPr="00B0798B">
              <w:rPr>
                <w:rFonts w:ascii="Times New Roman" w:hAnsi="Times New Roman" w:cs="Times New Roman"/>
                <w:sz w:val="24"/>
                <w:szCs w:val="24"/>
              </w:rPr>
              <w:t xml:space="preserve">s paredz papildināt </w:t>
            </w:r>
            <w:r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136.</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panta pirmo daļu ar vārdiem "saskaņā ar darba grafiku", lai uzsvērtu, ka noteiktais stundu skaits jānostrādā saskaņā ar notiesātajam </w:t>
            </w:r>
            <w:r w:rsidR="00EC30D7" w:rsidRPr="00B0798B">
              <w:rPr>
                <w:rFonts w:ascii="Times New Roman" w:hAnsi="Times New Roman" w:cs="Times New Roman"/>
                <w:sz w:val="24"/>
                <w:szCs w:val="24"/>
              </w:rPr>
              <w:lastRenderedPageBreak/>
              <w:t>saistošu un juridiskā spēkā esošu dokumentu – saskaņotu darba grafiku.</w:t>
            </w:r>
          </w:p>
          <w:p w14:paraId="115A6017" w14:textId="77777777" w:rsidR="00161008" w:rsidRDefault="0014467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bCs/>
                <w:sz w:val="24"/>
                <w:szCs w:val="24"/>
              </w:rPr>
              <w:t>1</w:t>
            </w:r>
            <w:r w:rsidR="00447DE9" w:rsidRPr="00B0798B">
              <w:rPr>
                <w:rFonts w:ascii="Times New Roman" w:hAnsi="Times New Roman" w:cs="Times New Roman"/>
                <w:bCs/>
                <w:sz w:val="24"/>
                <w:szCs w:val="24"/>
              </w:rPr>
              <w:t>8</w:t>
            </w:r>
            <w:r w:rsidR="00050CA4" w:rsidRPr="00B0798B">
              <w:rPr>
                <w:rFonts w:ascii="Times New Roman" w:hAnsi="Times New Roman" w:cs="Times New Roman"/>
                <w:bCs/>
                <w:sz w:val="24"/>
                <w:szCs w:val="24"/>
              </w:rPr>
              <w:t>.</w:t>
            </w:r>
            <w:r w:rsidR="005E34B7" w:rsidRPr="00B0798B">
              <w:rPr>
                <w:rFonts w:ascii="Times New Roman" w:hAnsi="Times New Roman" w:cs="Times New Roman"/>
                <w:bCs/>
                <w:sz w:val="24"/>
                <w:szCs w:val="24"/>
              </w:rPr>
              <w:t> </w:t>
            </w:r>
            <w:r w:rsidR="00050CA4" w:rsidRPr="00B0798B">
              <w:rPr>
                <w:rFonts w:ascii="Times New Roman" w:hAnsi="Times New Roman" w:cs="Times New Roman"/>
                <w:sz w:val="24"/>
                <w:szCs w:val="24"/>
              </w:rPr>
              <w:t>P</w:t>
            </w:r>
            <w:r w:rsidR="00EC30D7" w:rsidRPr="00B0798B">
              <w:rPr>
                <w:rFonts w:ascii="Times New Roman" w:hAnsi="Times New Roman" w:cs="Times New Roman"/>
                <w:sz w:val="24"/>
                <w:szCs w:val="24"/>
              </w:rPr>
              <w:t xml:space="preserve">rojekts paredz </w:t>
            </w:r>
            <w:r w:rsidRPr="00B0798B">
              <w:rPr>
                <w:rFonts w:ascii="Times New Roman" w:hAnsi="Times New Roman" w:cs="Times New Roman"/>
                <w:sz w:val="24"/>
                <w:szCs w:val="24"/>
              </w:rPr>
              <w:t>aizstāt</w:t>
            </w:r>
            <w:r w:rsidR="00EC30D7" w:rsidRPr="00B0798B">
              <w:rPr>
                <w:rFonts w:ascii="Times New Roman" w:hAnsi="Times New Roman" w:cs="Times New Roman"/>
                <w:sz w:val="24"/>
                <w:szCs w:val="24"/>
              </w:rPr>
              <w:t xml:space="preserve"> </w:t>
            </w:r>
            <w:r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137.</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pantā vārdus "ar piespiedu darba izpildes institūciju</w:t>
            </w:r>
            <w:r w:rsidR="005E34B7" w:rsidRPr="00B0798B">
              <w:rPr>
                <w:rFonts w:ascii="Times New Roman" w:hAnsi="Times New Roman" w:cs="Times New Roman"/>
                <w:sz w:val="24"/>
                <w:szCs w:val="24"/>
              </w:rPr>
              <w:t>"</w:t>
            </w:r>
            <w:r w:rsidR="00EC30D7" w:rsidRPr="00B0798B">
              <w:rPr>
                <w:rFonts w:ascii="Times New Roman" w:hAnsi="Times New Roman" w:cs="Times New Roman"/>
                <w:sz w:val="24"/>
                <w:szCs w:val="24"/>
              </w:rPr>
              <w:t xml:space="preserve"> </w:t>
            </w:r>
            <w:r w:rsidRPr="00B0798B">
              <w:rPr>
                <w:rFonts w:ascii="Times New Roman" w:hAnsi="Times New Roman" w:cs="Times New Roman"/>
                <w:sz w:val="24"/>
                <w:szCs w:val="24"/>
              </w:rPr>
              <w:t>ar vārdiem "Valsts probācijas dienestu"</w:t>
            </w:r>
            <w:r w:rsidR="00AD0E0B" w:rsidRPr="00B0798B">
              <w:rPr>
                <w:rFonts w:ascii="Times New Roman" w:hAnsi="Times New Roman" w:cs="Times New Roman"/>
                <w:sz w:val="24"/>
                <w:szCs w:val="24"/>
              </w:rPr>
              <w:t>, ņemot vērā</w:t>
            </w:r>
            <w:r w:rsidR="00DA247E" w:rsidRPr="00B0798B">
              <w:rPr>
                <w:rFonts w:ascii="Times New Roman" w:hAnsi="Times New Roman" w:cs="Times New Roman"/>
                <w:sz w:val="24"/>
                <w:szCs w:val="24"/>
              </w:rPr>
              <w:t xml:space="preserve"> to</w:t>
            </w:r>
            <w:r w:rsidR="00AD0E0B" w:rsidRPr="00B0798B">
              <w:rPr>
                <w:rFonts w:ascii="Times New Roman" w:hAnsi="Times New Roman" w:cs="Times New Roman"/>
                <w:sz w:val="24"/>
                <w:szCs w:val="24"/>
              </w:rPr>
              <w:t xml:space="preserve">, ka </w:t>
            </w:r>
            <w:r w:rsidR="00DA247E" w:rsidRPr="00B0798B">
              <w:rPr>
                <w:rFonts w:ascii="Times New Roman" w:hAnsi="Times New Roman" w:cs="Times New Roman"/>
                <w:sz w:val="24"/>
                <w:szCs w:val="24"/>
              </w:rPr>
              <w:t>līgumus par nodarbināšanu piespiedu darbā var noslēgt gan Dienesta teritoriālā struktūrvienība</w:t>
            </w:r>
            <w:r w:rsidR="00D71B2B" w:rsidRPr="00B0798B">
              <w:rPr>
                <w:rFonts w:ascii="Times New Roman" w:hAnsi="Times New Roman" w:cs="Times New Roman"/>
                <w:sz w:val="24"/>
                <w:szCs w:val="24"/>
              </w:rPr>
              <w:t xml:space="preserve">, gan Dienests, </w:t>
            </w:r>
            <w:r w:rsidR="00FB2809" w:rsidRPr="00B0798B">
              <w:rPr>
                <w:rFonts w:ascii="Times New Roman" w:hAnsi="Times New Roman" w:cs="Times New Roman"/>
                <w:sz w:val="24"/>
                <w:szCs w:val="24"/>
              </w:rPr>
              <w:t>gan</w:t>
            </w:r>
            <w:r w:rsidR="00D71B2B" w:rsidRPr="00B0798B">
              <w:rPr>
                <w:rFonts w:ascii="Times New Roman" w:hAnsi="Times New Roman" w:cs="Times New Roman"/>
                <w:sz w:val="24"/>
                <w:szCs w:val="24"/>
              </w:rPr>
              <w:t xml:space="preserve"> Dienests var būt kā darba devējs. </w:t>
            </w:r>
            <w:r w:rsidRPr="00B0798B">
              <w:rPr>
                <w:rFonts w:ascii="Times New Roman" w:hAnsi="Times New Roman" w:cs="Times New Roman"/>
                <w:sz w:val="24"/>
                <w:szCs w:val="24"/>
              </w:rPr>
              <w:t>P</w:t>
            </w:r>
            <w:r w:rsidR="00EC30D7" w:rsidRPr="00B0798B">
              <w:rPr>
                <w:rFonts w:ascii="Times New Roman" w:hAnsi="Times New Roman" w:cs="Times New Roman"/>
                <w:sz w:val="24"/>
                <w:szCs w:val="24"/>
              </w:rPr>
              <w:t>rojekt</w:t>
            </w:r>
            <w:r w:rsidR="00703318" w:rsidRPr="00B0798B">
              <w:rPr>
                <w:rFonts w:ascii="Times New Roman" w:hAnsi="Times New Roman" w:cs="Times New Roman"/>
                <w:sz w:val="24"/>
                <w:szCs w:val="24"/>
              </w:rPr>
              <w:t>s</w:t>
            </w:r>
            <w:r w:rsidR="00EC30D7" w:rsidRPr="00B0798B">
              <w:rPr>
                <w:rFonts w:ascii="Times New Roman" w:hAnsi="Times New Roman" w:cs="Times New Roman"/>
                <w:sz w:val="24"/>
                <w:szCs w:val="24"/>
              </w:rPr>
              <w:t xml:space="preserve"> paredz arī veikt redakcionāli precizējošu grozījumu – aizstāt </w:t>
            </w:r>
            <w:r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137.</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panta otrajā daļā vārdu "vai" ar vārdu "un", jo Dienestam, nodrošinot </w:t>
            </w:r>
            <w:r w:rsidRPr="00B0798B">
              <w:rPr>
                <w:rFonts w:ascii="Times New Roman" w:hAnsi="Times New Roman" w:cs="Times New Roman"/>
                <w:sz w:val="24"/>
                <w:szCs w:val="24"/>
              </w:rPr>
              <w:t>piespiedu darba</w:t>
            </w:r>
            <w:r w:rsidR="00EC30D7" w:rsidRPr="00B0798B">
              <w:rPr>
                <w:rFonts w:ascii="Times New Roman" w:hAnsi="Times New Roman" w:cs="Times New Roman"/>
                <w:sz w:val="24"/>
                <w:szCs w:val="24"/>
              </w:rPr>
              <w:t xml:space="preserve"> izpildi un kontroli, ir nepieciešams zināt gan notiesātā nostrādāto stundu skaitu, gan arī informāciju par izvairīšanos no soda izpildes. </w:t>
            </w:r>
          </w:p>
          <w:p w14:paraId="5325024F" w14:textId="77777777" w:rsidR="00161008" w:rsidRDefault="0014467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bCs/>
                <w:sz w:val="24"/>
                <w:szCs w:val="24"/>
              </w:rPr>
              <w:t>1</w:t>
            </w:r>
            <w:r w:rsidR="00447DE9" w:rsidRPr="00B0798B">
              <w:rPr>
                <w:rFonts w:ascii="Times New Roman" w:hAnsi="Times New Roman" w:cs="Times New Roman"/>
                <w:bCs/>
                <w:sz w:val="24"/>
                <w:szCs w:val="24"/>
              </w:rPr>
              <w:t>9</w:t>
            </w:r>
            <w:r w:rsidR="00D1077A" w:rsidRPr="00B0798B">
              <w:rPr>
                <w:rFonts w:ascii="Times New Roman" w:hAnsi="Times New Roman" w:cs="Times New Roman"/>
                <w:bCs/>
                <w:sz w:val="24"/>
                <w:szCs w:val="24"/>
              </w:rPr>
              <w:t>.</w:t>
            </w:r>
            <w:r w:rsidR="005E34B7" w:rsidRPr="00B0798B">
              <w:rPr>
                <w:rFonts w:ascii="Times New Roman" w:hAnsi="Times New Roman" w:cs="Times New Roman"/>
                <w:bCs/>
                <w:sz w:val="24"/>
                <w:szCs w:val="24"/>
              </w:rPr>
              <w:t> </w:t>
            </w:r>
            <w:r w:rsidRPr="00B0798B">
              <w:rPr>
                <w:rFonts w:ascii="Times New Roman" w:hAnsi="Times New Roman" w:cs="Times New Roman"/>
                <w:sz w:val="24"/>
                <w:szCs w:val="24"/>
              </w:rPr>
              <w:t>P</w:t>
            </w:r>
            <w:r w:rsidR="00EC30D7" w:rsidRPr="00B0798B">
              <w:rPr>
                <w:rFonts w:ascii="Times New Roman" w:hAnsi="Times New Roman" w:cs="Times New Roman"/>
                <w:sz w:val="24"/>
                <w:szCs w:val="24"/>
              </w:rPr>
              <w:t xml:space="preserve">rojekts paredz aizstāt </w:t>
            </w:r>
            <w:r w:rsidRPr="00B0798B">
              <w:rPr>
                <w:rFonts w:ascii="Times New Roman" w:hAnsi="Times New Roman" w:cs="Times New Roman"/>
                <w:sz w:val="24"/>
                <w:szCs w:val="24"/>
              </w:rPr>
              <w:t xml:space="preserve">Kodeksa </w:t>
            </w:r>
            <w:r w:rsidR="00EC30D7" w:rsidRPr="00B0798B">
              <w:rPr>
                <w:rFonts w:ascii="Times New Roman" w:hAnsi="Times New Roman" w:cs="Times New Roman"/>
                <w:sz w:val="24"/>
                <w:szCs w:val="24"/>
              </w:rPr>
              <w:t>138.</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panta pirmajā daļā vārdus "piespiedu darba izpildes institūcija" ar vārdiem "Valsts probācijas dienesta amatpersona". Šis grozījums nepieciešams</w:t>
            </w:r>
            <w:r w:rsidR="003156AE" w:rsidRPr="00B0798B">
              <w:rPr>
                <w:rFonts w:ascii="Times New Roman" w:hAnsi="Times New Roman" w:cs="Times New Roman"/>
                <w:sz w:val="24"/>
                <w:szCs w:val="24"/>
              </w:rPr>
              <w:t>,</w:t>
            </w:r>
            <w:r w:rsidR="00EC30D7" w:rsidRPr="00B0798B">
              <w:rPr>
                <w:rFonts w:ascii="Times New Roman" w:hAnsi="Times New Roman" w:cs="Times New Roman"/>
                <w:sz w:val="24"/>
                <w:szCs w:val="24"/>
              </w:rPr>
              <w:t xml:space="preserve"> </w:t>
            </w:r>
            <w:r w:rsidR="0054323A" w:rsidRPr="00B0798B">
              <w:rPr>
                <w:rFonts w:ascii="Times New Roman" w:hAnsi="Times New Roman" w:cs="Times New Roman"/>
                <w:sz w:val="24"/>
                <w:szCs w:val="24"/>
              </w:rPr>
              <w:t xml:space="preserve">lai </w:t>
            </w:r>
            <w:r w:rsidR="0054323A" w:rsidRPr="00B0798B">
              <w:rPr>
                <w:rFonts w:ascii="Times New Roman" w:hAnsi="Times New Roman" w:cs="Times New Roman"/>
                <w:bCs/>
                <w:sz w:val="24"/>
                <w:szCs w:val="24"/>
              </w:rPr>
              <w:t>vienādot</w:t>
            </w:r>
            <w:r w:rsidR="00A77CDC" w:rsidRPr="00B0798B">
              <w:rPr>
                <w:rFonts w:ascii="Times New Roman" w:hAnsi="Times New Roman" w:cs="Times New Roman"/>
                <w:bCs/>
                <w:sz w:val="24"/>
                <w:szCs w:val="24"/>
              </w:rPr>
              <w:t>u</w:t>
            </w:r>
            <w:r w:rsidR="0054323A" w:rsidRPr="00B0798B">
              <w:rPr>
                <w:rFonts w:ascii="Times New Roman" w:hAnsi="Times New Roman" w:cs="Times New Roman"/>
                <w:bCs/>
                <w:sz w:val="24"/>
                <w:szCs w:val="24"/>
              </w:rPr>
              <w:t xml:space="preserve"> terminu lietošanu Kodeksa 138.</w:t>
            </w:r>
            <w:r w:rsidR="003156AE" w:rsidRPr="00B0798B">
              <w:rPr>
                <w:rFonts w:ascii="Times New Roman" w:hAnsi="Times New Roman" w:cs="Times New Roman"/>
                <w:bCs/>
                <w:sz w:val="24"/>
                <w:szCs w:val="24"/>
              </w:rPr>
              <w:t> </w:t>
            </w:r>
            <w:r w:rsidR="0054323A" w:rsidRPr="00B0798B">
              <w:rPr>
                <w:rFonts w:ascii="Times New Roman" w:hAnsi="Times New Roman" w:cs="Times New Roman"/>
                <w:bCs/>
                <w:sz w:val="24"/>
                <w:szCs w:val="24"/>
              </w:rPr>
              <w:t xml:space="preserve">pantā attiecībā par to, kurš konstatē pārkāpumus un sagatavo iesniegumu tiesai par piespiedu darba aizstāšanu ar īslaicīgu brīvības atņemšanu. </w:t>
            </w:r>
            <w:r w:rsidR="009A69E0" w:rsidRPr="00B0798B">
              <w:rPr>
                <w:rFonts w:ascii="Times New Roman" w:hAnsi="Times New Roman" w:cs="Times New Roman"/>
                <w:sz w:val="24"/>
                <w:szCs w:val="24"/>
              </w:rPr>
              <w:t xml:space="preserve"> Veicot grozījumu Kodeksa 138. panta otrajā daļā, tiek izslēgta liekvārdība, aizstājot vārdus </w:t>
            </w:r>
            <w:r w:rsidR="00B81E8B" w:rsidRPr="00B0798B">
              <w:rPr>
                <w:rFonts w:ascii="Times New Roman" w:hAnsi="Times New Roman" w:cs="Times New Roman"/>
                <w:sz w:val="24"/>
                <w:szCs w:val="24"/>
              </w:rPr>
              <w:t>"</w:t>
            </w:r>
            <w:r w:rsidR="009A69E0" w:rsidRPr="00B0798B">
              <w:rPr>
                <w:rFonts w:ascii="Times New Roman" w:hAnsi="Times New Roman" w:cs="Times New Roman"/>
                <w:sz w:val="24"/>
                <w:szCs w:val="24"/>
              </w:rPr>
              <w:t>sagatavo un nosūta</w:t>
            </w:r>
            <w:r w:rsidR="00B81E8B" w:rsidRPr="00B0798B">
              <w:rPr>
                <w:rFonts w:ascii="Times New Roman" w:hAnsi="Times New Roman" w:cs="Times New Roman"/>
                <w:sz w:val="24"/>
                <w:szCs w:val="24"/>
              </w:rPr>
              <w:t>"</w:t>
            </w:r>
            <w:r w:rsidR="009A69E0" w:rsidRPr="00B0798B">
              <w:rPr>
                <w:rFonts w:ascii="Times New Roman" w:hAnsi="Times New Roman" w:cs="Times New Roman"/>
                <w:sz w:val="24"/>
                <w:szCs w:val="24"/>
              </w:rPr>
              <w:t xml:space="preserve"> ar vārdu </w:t>
            </w:r>
            <w:r w:rsidR="00B81E8B" w:rsidRPr="00B0798B">
              <w:rPr>
                <w:rFonts w:ascii="Times New Roman" w:hAnsi="Times New Roman" w:cs="Times New Roman"/>
                <w:sz w:val="24"/>
                <w:szCs w:val="24"/>
              </w:rPr>
              <w:t>"</w:t>
            </w:r>
            <w:r w:rsidR="009A69E0" w:rsidRPr="00B0798B">
              <w:rPr>
                <w:rFonts w:ascii="Times New Roman" w:hAnsi="Times New Roman" w:cs="Times New Roman"/>
                <w:sz w:val="24"/>
                <w:szCs w:val="24"/>
              </w:rPr>
              <w:t>i</w:t>
            </w:r>
            <w:r w:rsidR="00B81E8B" w:rsidRPr="00B0798B">
              <w:rPr>
                <w:rFonts w:ascii="Times New Roman" w:hAnsi="Times New Roman" w:cs="Times New Roman"/>
                <w:sz w:val="24"/>
                <w:szCs w:val="24"/>
              </w:rPr>
              <w:t>e</w:t>
            </w:r>
            <w:r w:rsidR="009A69E0" w:rsidRPr="00B0798B">
              <w:rPr>
                <w:rFonts w:ascii="Times New Roman" w:hAnsi="Times New Roman" w:cs="Times New Roman"/>
                <w:sz w:val="24"/>
                <w:szCs w:val="24"/>
              </w:rPr>
              <w:t>sniedz</w:t>
            </w:r>
            <w:r w:rsidR="00B81E8B" w:rsidRPr="00B0798B">
              <w:rPr>
                <w:rFonts w:ascii="Times New Roman" w:hAnsi="Times New Roman" w:cs="Times New Roman"/>
                <w:sz w:val="24"/>
                <w:szCs w:val="24"/>
              </w:rPr>
              <w:t>"</w:t>
            </w:r>
            <w:r w:rsidR="009A69E0" w:rsidRPr="00B0798B">
              <w:rPr>
                <w:rFonts w:ascii="Times New Roman" w:hAnsi="Times New Roman" w:cs="Times New Roman"/>
                <w:sz w:val="24"/>
                <w:szCs w:val="24"/>
              </w:rPr>
              <w:t>.</w:t>
            </w:r>
          </w:p>
          <w:p w14:paraId="4DD67421" w14:textId="77777777" w:rsidR="00161008" w:rsidRDefault="00447DE9"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bCs/>
                <w:sz w:val="24"/>
                <w:szCs w:val="24"/>
              </w:rPr>
              <w:t>20</w:t>
            </w:r>
            <w:r w:rsidR="00D1077A" w:rsidRPr="00B0798B">
              <w:rPr>
                <w:rFonts w:ascii="Times New Roman" w:hAnsi="Times New Roman" w:cs="Times New Roman"/>
                <w:bCs/>
                <w:sz w:val="24"/>
                <w:szCs w:val="24"/>
              </w:rPr>
              <w:t>.</w:t>
            </w:r>
            <w:r w:rsidR="002E013E" w:rsidRPr="00B0798B">
              <w:rPr>
                <w:rFonts w:ascii="Times New Roman" w:hAnsi="Times New Roman" w:cs="Times New Roman"/>
                <w:bCs/>
                <w:sz w:val="24"/>
                <w:szCs w:val="24"/>
              </w:rPr>
              <w:t> P</w:t>
            </w:r>
            <w:r w:rsidR="002E013E" w:rsidRPr="00B0798B">
              <w:rPr>
                <w:rFonts w:ascii="Times New Roman" w:hAnsi="Times New Roman" w:cs="Times New Roman"/>
                <w:sz w:val="24"/>
                <w:szCs w:val="24"/>
              </w:rPr>
              <w:t>rojekts paredz izteikt Kodeksa 138.</w:t>
            </w:r>
            <w:r w:rsidR="002E013E" w:rsidRPr="00B0798B">
              <w:rPr>
                <w:rFonts w:ascii="Times New Roman" w:hAnsi="Times New Roman" w:cs="Times New Roman"/>
                <w:sz w:val="24"/>
                <w:szCs w:val="24"/>
                <w:vertAlign w:val="superscript"/>
              </w:rPr>
              <w:t>2</w:t>
            </w:r>
            <w:r w:rsidR="002E013E" w:rsidRPr="00B0798B">
              <w:rPr>
                <w:rFonts w:ascii="Times New Roman" w:hAnsi="Times New Roman" w:cs="Times New Roman"/>
                <w:sz w:val="24"/>
                <w:szCs w:val="24"/>
              </w:rPr>
              <w:t> panta ievaddaļu jaunā redakcijā. Kodeksa 138.</w:t>
            </w:r>
            <w:r w:rsidR="002E013E" w:rsidRPr="00B0798B">
              <w:rPr>
                <w:rFonts w:ascii="Times New Roman" w:hAnsi="Times New Roman" w:cs="Times New Roman"/>
                <w:sz w:val="24"/>
                <w:szCs w:val="24"/>
                <w:vertAlign w:val="superscript"/>
              </w:rPr>
              <w:t>2</w:t>
            </w:r>
            <w:r w:rsidR="002E013E" w:rsidRPr="00B0798B">
              <w:rPr>
                <w:rFonts w:ascii="Times New Roman" w:hAnsi="Times New Roman" w:cs="Times New Roman"/>
                <w:sz w:val="24"/>
                <w:szCs w:val="24"/>
              </w:rPr>
              <w:t xml:space="preserve"> pants paredz, ka notiesātajam, kuram piespriesta probācijas uzraudzība, jāierodas pieteikties soda izpildes uzsākšanai Dienesta struktūrvienībā atbilstoši deklarētai dzīves vietai. Līdzīgs regulējums attiecas uz nosacīti notiesātām personām Kodeksa 155. panta pirmās daļas 1. punktā. Ņemot vērā, ka ne visas notiesātās personas ir deklarējušas savu dzīves vietu atbilstoši Dzīvesvietas deklarēšanas likumam, lai nodrošinātu soda izpildi un mazinātu ļaunprātīgu izvairīšanos no soda izciešanas, projekts paredz noteikt, ka personām, kuras nav deklarējušas savu dzīvesvietu, jāierodas tajā Dienesta teritoriālajā struktūrvienībā, kuras darbības teritorijā atrodas viņa faktiskā dzīvesvieta. </w:t>
            </w:r>
          </w:p>
          <w:p w14:paraId="3731F140" w14:textId="77777777" w:rsidR="00161008" w:rsidRDefault="002E013E"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sz w:val="24"/>
                <w:szCs w:val="24"/>
              </w:rPr>
              <w:t xml:space="preserve">Uzsākot soda izpildi, amatpersona izvērtē iemeslus, kuru dēļ persona nav deklarējusi savu dzīvesvietu un sniedz konsultatīvu vai praktisku atbalstu (piesaistot sociālo dienestu vai līdzgaitnieku), lai palīdzētu personai atrisināt ar dzīvesvietu un tās deklarēšanu saistītus jautājumus. </w:t>
            </w:r>
          </w:p>
          <w:p w14:paraId="1201073C" w14:textId="77777777" w:rsidR="004D15A9" w:rsidRPr="00161008" w:rsidRDefault="00A034E6" w:rsidP="00161008">
            <w:pPr>
              <w:spacing w:after="0" w:line="240" w:lineRule="auto"/>
              <w:ind w:firstLine="720"/>
              <w:jc w:val="both"/>
              <w:rPr>
                <w:rFonts w:ascii="Times New Roman" w:hAnsi="Times New Roman" w:cs="Times New Roman"/>
                <w:sz w:val="24"/>
                <w:szCs w:val="24"/>
                <w:u w:val="single"/>
              </w:rPr>
            </w:pPr>
            <w:r w:rsidRPr="00B0798B">
              <w:rPr>
                <w:rFonts w:ascii="Times New Roman" w:hAnsi="Times New Roman" w:cs="Times New Roman"/>
                <w:bCs/>
                <w:sz w:val="24"/>
                <w:szCs w:val="24"/>
              </w:rPr>
              <w:t>2</w:t>
            </w:r>
            <w:r w:rsidR="00447DE9" w:rsidRPr="00B0798B">
              <w:rPr>
                <w:rFonts w:ascii="Times New Roman" w:hAnsi="Times New Roman" w:cs="Times New Roman"/>
                <w:bCs/>
                <w:sz w:val="24"/>
                <w:szCs w:val="24"/>
              </w:rPr>
              <w:t>1</w:t>
            </w:r>
            <w:r w:rsidR="00D1077A" w:rsidRPr="00B0798B">
              <w:rPr>
                <w:rFonts w:ascii="Times New Roman" w:hAnsi="Times New Roman" w:cs="Times New Roman"/>
                <w:bCs/>
                <w:sz w:val="24"/>
                <w:szCs w:val="24"/>
              </w:rPr>
              <w:t>.</w:t>
            </w:r>
            <w:r w:rsidR="005E34B7" w:rsidRPr="00B0798B">
              <w:rPr>
                <w:rFonts w:ascii="Times New Roman" w:hAnsi="Times New Roman" w:cs="Times New Roman"/>
                <w:bCs/>
                <w:sz w:val="24"/>
                <w:szCs w:val="24"/>
              </w:rPr>
              <w:t> </w:t>
            </w:r>
            <w:r w:rsidR="00D1077A" w:rsidRPr="00B0798B">
              <w:rPr>
                <w:rFonts w:ascii="Times New Roman" w:hAnsi="Times New Roman" w:cs="Times New Roman"/>
                <w:bCs/>
                <w:sz w:val="24"/>
                <w:szCs w:val="24"/>
              </w:rPr>
              <w:t>P</w:t>
            </w:r>
            <w:r w:rsidR="00EC30D7" w:rsidRPr="00B0798B">
              <w:rPr>
                <w:rFonts w:ascii="Times New Roman" w:hAnsi="Times New Roman" w:cs="Times New Roman"/>
                <w:bCs/>
                <w:sz w:val="24"/>
                <w:szCs w:val="24"/>
              </w:rPr>
              <w:t xml:space="preserve">rojekts paredz papildināt </w:t>
            </w:r>
            <w:r w:rsidR="00FD70AA" w:rsidRPr="00B0798B">
              <w:rPr>
                <w:rFonts w:ascii="Times New Roman" w:hAnsi="Times New Roman" w:cs="Times New Roman"/>
                <w:bCs/>
                <w:sz w:val="24"/>
                <w:szCs w:val="24"/>
              </w:rPr>
              <w:t>Kodeksa</w:t>
            </w:r>
            <w:r w:rsidR="00EC30D7" w:rsidRPr="00B0798B">
              <w:rPr>
                <w:rFonts w:ascii="Times New Roman" w:hAnsi="Times New Roman" w:cs="Times New Roman"/>
                <w:bCs/>
                <w:sz w:val="24"/>
                <w:szCs w:val="24"/>
              </w:rPr>
              <w:t xml:space="preserve"> 138.</w:t>
            </w:r>
            <w:r w:rsidR="00EC30D7" w:rsidRPr="00B0798B">
              <w:rPr>
                <w:rFonts w:ascii="Times New Roman" w:hAnsi="Times New Roman" w:cs="Times New Roman"/>
                <w:bCs/>
                <w:sz w:val="24"/>
                <w:szCs w:val="24"/>
                <w:vertAlign w:val="superscript"/>
              </w:rPr>
              <w:t>7</w:t>
            </w:r>
            <w:r w:rsidR="005E34B7" w:rsidRPr="00B0798B">
              <w:rPr>
                <w:rFonts w:ascii="Times New Roman" w:hAnsi="Times New Roman" w:cs="Times New Roman"/>
                <w:bCs/>
                <w:sz w:val="24"/>
                <w:szCs w:val="24"/>
              </w:rPr>
              <w:t> </w:t>
            </w:r>
            <w:r w:rsidR="00EC30D7" w:rsidRPr="00B0798B">
              <w:rPr>
                <w:rFonts w:ascii="Times New Roman" w:hAnsi="Times New Roman" w:cs="Times New Roman"/>
                <w:bCs/>
                <w:sz w:val="24"/>
                <w:szCs w:val="24"/>
              </w:rPr>
              <w:t xml:space="preserve">panta trešo daļu. </w:t>
            </w:r>
            <w:r w:rsidR="00FD70AA" w:rsidRPr="00B0798B">
              <w:rPr>
                <w:rFonts w:ascii="Times New Roman" w:hAnsi="Times New Roman" w:cs="Times New Roman"/>
                <w:bCs/>
                <w:sz w:val="24"/>
                <w:szCs w:val="24"/>
              </w:rPr>
              <w:t>Kodeksa</w:t>
            </w:r>
            <w:r w:rsidR="00EC30D7" w:rsidRPr="00B0798B">
              <w:rPr>
                <w:rFonts w:ascii="Times New Roman" w:hAnsi="Times New Roman" w:cs="Times New Roman"/>
                <w:bCs/>
                <w:sz w:val="24"/>
                <w:szCs w:val="24"/>
              </w:rPr>
              <w:t xml:space="preserve"> 138.</w:t>
            </w:r>
            <w:r w:rsidR="00EC30D7" w:rsidRPr="00B0798B">
              <w:rPr>
                <w:rFonts w:ascii="Times New Roman" w:hAnsi="Times New Roman" w:cs="Times New Roman"/>
                <w:bCs/>
                <w:sz w:val="24"/>
                <w:szCs w:val="24"/>
                <w:vertAlign w:val="superscript"/>
              </w:rPr>
              <w:t>7</w:t>
            </w:r>
            <w:r w:rsidR="005E34B7" w:rsidRPr="00B0798B">
              <w:rPr>
                <w:rFonts w:ascii="Times New Roman" w:hAnsi="Times New Roman" w:cs="Times New Roman"/>
                <w:bCs/>
                <w:sz w:val="24"/>
                <w:szCs w:val="24"/>
              </w:rPr>
              <w:t> </w:t>
            </w:r>
            <w:r w:rsidR="00EC30D7" w:rsidRPr="00B0798B">
              <w:rPr>
                <w:rFonts w:ascii="Times New Roman" w:hAnsi="Times New Roman" w:cs="Times New Roman"/>
                <w:bCs/>
                <w:sz w:val="24"/>
                <w:szCs w:val="24"/>
              </w:rPr>
              <w:t xml:space="preserve">panta trešā daļa </w:t>
            </w:r>
            <w:r w:rsidR="00EC30D7" w:rsidRPr="00B0798B">
              <w:rPr>
                <w:rFonts w:ascii="Times New Roman" w:hAnsi="Times New Roman" w:cs="Times New Roman"/>
                <w:sz w:val="24"/>
                <w:szCs w:val="24"/>
              </w:rPr>
              <w:t>paredz, ka papildsoda – probācijas uzraudzība</w:t>
            </w:r>
            <w:r w:rsidR="00FD70AA" w:rsidRPr="00B0798B">
              <w:rPr>
                <w:rFonts w:ascii="Times New Roman" w:hAnsi="Times New Roman" w:cs="Times New Roman"/>
                <w:sz w:val="24"/>
                <w:szCs w:val="24"/>
              </w:rPr>
              <w:t xml:space="preserve"> –</w:t>
            </w:r>
            <w:r w:rsidR="00EC30D7" w:rsidRPr="00B0798B">
              <w:rPr>
                <w:rFonts w:ascii="Times New Roman" w:hAnsi="Times New Roman" w:cs="Times New Roman"/>
                <w:sz w:val="24"/>
                <w:szCs w:val="24"/>
              </w:rPr>
              <w:t xml:space="preserve"> izpildes termiņš tiek apturēts ar dienu, kad tiesai nosūtīts iesniegums par probācijas uzraudzības aizstāšanu ar brīvības atņemšanu. Šī ir vienīgā norma, kas paredz papildsoda – probācijas uzraudzība</w:t>
            </w:r>
            <w:r w:rsidR="00FD70AA" w:rsidRPr="00B0798B">
              <w:rPr>
                <w:rFonts w:ascii="Times New Roman" w:hAnsi="Times New Roman" w:cs="Times New Roman"/>
                <w:sz w:val="24"/>
                <w:szCs w:val="24"/>
              </w:rPr>
              <w:t xml:space="preserve"> –</w:t>
            </w:r>
            <w:r w:rsidR="00EC30D7" w:rsidRPr="00B0798B">
              <w:rPr>
                <w:rFonts w:ascii="Times New Roman" w:hAnsi="Times New Roman" w:cs="Times New Roman"/>
                <w:sz w:val="24"/>
                <w:szCs w:val="24"/>
              </w:rPr>
              <w:t xml:space="preserve"> termiņa apturēšanu papildsoda izpildes laikā. Pilnveidojot Latvijas sodu sistēm</w:t>
            </w:r>
            <w:r w:rsidR="00477CFB" w:rsidRPr="00B0798B">
              <w:rPr>
                <w:rFonts w:ascii="Times New Roman" w:hAnsi="Times New Roman" w:cs="Times New Roman"/>
                <w:sz w:val="24"/>
                <w:szCs w:val="24"/>
              </w:rPr>
              <w:t>u</w:t>
            </w:r>
            <w:r w:rsidR="00EC30D7" w:rsidRPr="00B0798B">
              <w:rPr>
                <w:rFonts w:ascii="Times New Roman" w:hAnsi="Times New Roman" w:cs="Times New Roman"/>
                <w:sz w:val="24"/>
                <w:szCs w:val="24"/>
              </w:rPr>
              <w:t xml:space="preserve">, tika ieviesti kombinētie sodi, proti, likumā noteiktos gadījumos pamatsodu var piemērot kopā ar papildsodu, tai skaitā ar papildsodu – probācijas uzraudzība. Krimināllikums paredz, ka papildsods – probācijas uzraudzība piemērojams kopā ar brīvības atņemšanas sodu, naudas sodu vai </w:t>
            </w:r>
            <w:r w:rsidR="00FD70AA" w:rsidRPr="00B0798B">
              <w:rPr>
                <w:rFonts w:ascii="Times New Roman" w:hAnsi="Times New Roman" w:cs="Times New Roman"/>
                <w:sz w:val="24"/>
                <w:szCs w:val="24"/>
              </w:rPr>
              <w:t>piespiedu darbu</w:t>
            </w:r>
            <w:r w:rsidR="00EC30D7" w:rsidRPr="00B0798B">
              <w:rPr>
                <w:rFonts w:ascii="Times New Roman" w:hAnsi="Times New Roman" w:cs="Times New Roman"/>
                <w:sz w:val="24"/>
                <w:szCs w:val="24"/>
              </w:rPr>
              <w:t xml:space="preserve">. No </w:t>
            </w:r>
            <w:r w:rsidR="00EC30D7" w:rsidRPr="00B0798B">
              <w:rPr>
                <w:rFonts w:ascii="Times New Roman" w:hAnsi="Times New Roman" w:cs="Times New Roman"/>
                <w:sz w:val="24"/>
                <w:szCs w:val="24"/>
              </w:rPr>
              <w:lastRenderedPageBreak/>
              <w:t>Krimināllikuma 45.</w:t>
            </w:r>
            <w:r w:rsidR="00EC30D7" w:rsidRPr="00B0798B">
              <w:rPr>
                <w:rFonts w:ascii="Times New Roman" w:hAnsi="Times New Roman" w:cs="Times New Roman"/>
                <w:sz w:val="24"/>
                <w:szCs w:val="24"/>
                <w:vertAlign w:val="superscript"/>
              </w:rPr>
              <w:t>1</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panta ceturtās daļas izriet, ka papildsodu – probācijas uzraudzība</w:t>
            </w:r>
            <w:r w:rsidR="00010511" w:rsidRPr="00B0798B">
              <w:rPr>
                <w:rFonts w:ascii="Times New Roman" w:hAnsi="Times New Roman" w:cs="Times New Roman"/>
                <w:sz w:val="24"/>
                <w:szCs w:val="24"/>
              </w:rPr>
              <w:t xml:space="preserve"> –</w:t>
            </w:r>
            <w:r w:rsidR="00EC30D7" w:rsidRPr="00B0798B">
              <w:rPr>
                <w:rFonts w:ascii="Times New Roman" w:hAnsi="Times New Roman" w:cs="Times New Roman"/>
                <w:sz w:val="24"/>
                <w:szCs w:val="24"/>
              </w:rPr>
              <w:t xml:space="preserve"> notiesātais izcieš laikā, kad viņš neatrodas brīvības atņemšanas vietā. Gadījumos, kad </w:t>
            </w:r>
            <w:r w:rsidR="00010511" w:rsidRPr="00B0798B">
              <w:rPr>
                <w:rFonts w:ascii="Times New Roman" w:hAnsi="Times New Roman" w:cs="Times New Roman"/>
                <w:sz w:val="24"/>
                <w:szCs w:val="24"/>
              </w:rPr>
              <w:t>piespiedu darbs</w:t>
            </w:r>
            <w:r w:rsidR="00EC30D7" w:rsidRPr="00B0798B">
              <w:rPr>
                <w:rFonts w:ascii="Times New Roman" w:hAnsi="Times New Roman" w:cs="Times New Roman"/>
                <w:sz w:val="24"/>
                <w:szCs w:val="24"/>
              </w:rPr>
              <w:t xml:space="preserve"> vai naudas sods piemērots kopā ar papildsodu – probācijas uzraudzība, dažkārt </w:t>
            </w:r>
            <w:r w:rsidR="00010511" w:rsidRPr="00B0798B">
              <w:rPr>
                <w:rFonts w:ascii="Times New Roman" w:hAnsi="Times New Roman" w:cs="Times New Roman"/>
                <w:sz w:val="24"/>
                <w:szCs w:val="24"/>
              </w:rPr>
              <w:t>piespiedu darbs</w:t>
            </w:r>
            <w:r w:rsidR="00EC30D7" w:rsidRPr="00B0798B">
              <w:rPr>
                <w:rFonts w:ascii="Times New Roman" w:hAnsi="Times New Roman" w:cs="Times New Roman"/>
                <w:sz w:val="24"/>
                <w:szCs w:val="24"/>
              </w:rPr>
              <w:t xml:space="preserve"> vai nenomaksātais naudas sods tiek aizstāts ar brīvības atņemšanu, pamatojoties uz Krimināllikuma 40.</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panta trešo daļu vai Krimināllikuma 41.</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panta sesto daļu. Dienestam, izpildot šo sodu kombināciju, nav normatīva pamatojuma apturēt papildsoda – probācijas uzraudzība </w:t>
            </w:r>
            <w:r w:rsidR="00B74944" w:rsidRPr="00B0798B">
              <w:rPr>
                <w:rFonts w:ascii="Times New Roman" w:hAnsi="Times New Roman" w:cs="Times New Roman"/>
                <w:sz w:val="24"/>
                <w:szCs w:val="24"/>
              </w:rPr>
              <w:t xml:space="preserve">– </w:t>
            </w:r>
            <w:r w:rsidR="00EC30D7" w:rsidRPr="00B0798B">
              <w:rPr>
                <w:rFonts w:ascii="Times New Roman" w:hAnsi="Times New Roman" w:cs="Times New Roman"/>
                <w:sz w:val="24"/>
                <w:szCs w:val="24"/>
              </w:rPr>
              <w:t xml:space="preserve">termiņa tecējumu laikā, kad notiesātais izcieš brīvības atņemšanu, kas piemērota par izvairīšanos no </w:t>
            </w:r>
            <w:r w:rsidR="00010511" w:rsidRPr="00B0798B">
              <w:rPr>
                <w:rFonts w:ascii="Times New Roman" w:hAnsi="Times New Roman" w:cs="Times New Roman"/>
                <w:sz w:val="24"/>
                <w:szCs w:val="24"/>
              </w:rPr>
              <w:t>piespiedu darba</w:t>
            </w:r>
            <w:r w:rsidR="00EC30D7" w:rsidRPr="00B0798B">
              <w:rPr>
                <w:rFonts w:ascii="Times New Roman" w:hAnsi="Times New Roman" w:cs="Times New Roman"/>
                <w:sz w:val="24"/>
                <w:szCs w:val="24"/>
              </w:rPr>
              <w:t xml:space="preserve"> vai noteiktā laikā nesamaksāto naudas sodu. </w:t>
            </w:r>
            <w:r w:rsidR="00010511" w:rsidRPr="00B0798B">
              <w:rPr>
                <w:rFonts w:ascii="Times New Roman" w:hAnsi="Times New Roman" w:cs="Times New Roman"/>
                <w:sz w:val="24"/>
                <w:szCs w:val="24"/>
              </w:rPr>
              <w:t>P</w:t>
            </w:r>
            <w:r w:rsidR="00EC30D7" w:rsidRPr="00B0798B">
              <w:rPr>
                <w:rFonts w:ascii="Times New Roman" w:hAnsi="Times New Roman" w:cs="Times New Roman"/>
                <w:sz w:val="24"/>
                <w:szCs w:val="24"/>
              </w:rPr>
              <w:t xml:space="preserve">rojekts paredz </w:t>
            </w:r>
            <w:r w:rsidR="00486D02" w:rsidRPr="00B0798B">
              <w:rPr>
                <w:rFonts w:ascii="Times New Roman" w:hAnsi="Times New Roman" w:cs="Times New Roman"/>
                <w:sz w:val="24"/>
                <w:szCs w:val="24"/>
              </w:rPr>
              <w:t xml:space="preserve">papildināt </w:t>
            </w:r>
            <w:r w:rsidR="00010511" w:rsidRPr="00B0798B">
              <w:rPr>
                <w:rFonts w:ascii="Times New Roman" w:hAnsi="Times New Roman" w:cs="Times New Roman"/>
                <w:sz w:val="24"/>
                <w:szCs w:val="24"/>
              </w:rPr>
              <w:t>Kodeksa</w:t>
            </w:r>
            <w:r w:rsidR="00EC30D7" w:rsidRPr="00B0798B">
              <w:rPr>
                <w:rFonts w:ascii="Times New Roman" w:hAnsi="Times New Roman" w:cs="Times New Roman"/>
                <w:sz w:val="24"/>
                <w:szCs w:val="24"/>
              </w:rPr>
              <w:t xml:space="preserve"> 138.</w:t>
            </w:r>
            <w:r w:rsidR="00EC30D7" w:rsidRPr="00B0798B">
              <w:rPr>
                <w:rFonts w:ascii="Times New Roman" w:hAnsi="Times New Roman" w:cs="Times New Roman"/>
                <w:sz w:val="24"/>
                <w:szCs w:val="24"/>
                <w:vertAlign w:val="superscript"/>
              </w:rPr>
              <w:t>7</w:t>
            </w:r>
            <w:r w:rsidR="005E34B7" w:rsidRPr="00B0798B">
              <w:rPr>
                <w:rFonts w:ascii="Times New Roman" w:hAnsi="Times New Roman" w:cs="Times New Roman"/>
                <w:sz w:val="24"/>
                <w:szCs w:val="24"/>
              </w:rPr>
              <w:t> </w:t>
            </w:r>
            <w:r w:rsidR="00EC30D7" w:rsidRPr="00B0798B">
              <w:rPr>
                <w:rFonts w:ascii="Times New Roman" w:hAnsi="Times New Roman" w:cs="Times New Roman"/>
                <w:sz w:val="24"/>
                <w:szCs w:val="24"/>
              </w:rPr>
              <w:t xml:space="preserve">panta trešo daļu </w:t>
            </w:r>
            <w:r w:rsidR="00486D02" w:rsidRPr="00B0798B">
              <w:rPr>
                <w:rFonts w:ascii="Times New Roman" w:hAnsi="Times New Roman" w:cs="Times New Roman"/>
                <w:sz w:val="24"/>
                <w:szCs w:val="24"/>
              </w:rPr>
              <w:t>ar jaunu teikumu</w:t>
            </w:r>
            <w:r w:rsidR="00EC30D7" w:rsidRPr="00B0798B">
              <w:rPr>
                <w:rFonts w:ascii="Times New Roman" w:hAnsi="Times New Roman" w:cs="Times New Roman"/>
                <w:sz w:val="24"/>
                <w:szCs w:val="24"/>
              </w:rPr>
              <w:t>, no</w:t>
            </w:r>
            <w:r w:rsidR="00010511" w:rsidRPr="00B0798B">
              <w:rPr>
                <w:rFonts w:ascii="Times New Roman" w:hAnsi="Times New Roman" w:cs="Times New Roman"/>
                <w:sz w:val="24"/>
                <w:szCs w:val="24"/>
              </w:rPr>
              <w:t>sakot</w:t>
            </w:r>
            <w:r w:rsidR="00EC30D7" w:rsidRPr="00B0798B">
              <w:rPr>
                <w:rFonts w:ascii="Times New Roman" w:hAnsi="Times New Roman" w:cs="Times New Roman"/>
                <w:sz w:val="24"/>
                <w:szCs w:val="24"/>
              </w:rPr>
              <w:t xml:space="preserve">, ka probācijas uzraudzības termiņš tiek apturēts ar dienu, kad uzsākta brīvības atņemšanas soda izpilde, kas piemērota par izvairīšanos no </w:t>
            </w:r>
            <w:r w:rsidR="00010511" w:rsidRPr="00B0798B">
              <w:rPr>
                <w:rFonts w:ascii="Times New Roman" w:hAnsi="Times New Roman" w:cs="Times New Roman"/>
                <w:sz w:val="24"/>
                <w:szCs w:val="24"/>
              </w:rPr>
              <w:t>piespiedu darba</w:t>
            </w:r>
            <w:r w:rsidR="00EC30D7" w:rsidRPr="00B0798B">
              <w:rPr>
                <w:rFonts w:ascii="Times New Roman" w:hAnsi="Times New Roman" w:cs="Times New Roman"/>
                <w:sz w:val="24"/>
                <w:szCs w:val="24"/>
              </w:rPr>
              <w:t xml:space="preserve"> vai noteiktā laikā nesamaksāta naudas soda. Probācijas uzraudzības termiņa skaitīšan</w:t>
            </w:r>
            <w:r w:rsidR="00B02A4A" w:rsidRPr="00B0798B">
              <w:rPr>
                <w:rFonts w:ascii="Times New Roman" w:hAnsi="Times New Roman" w:cs="Times New Roman"/>
                <w:sz w:val="24"/>
                <w:szCs w:val="24"/>
              </w:rPr>
              <w:t>a</w:t>
            </w:r>
            <w:r w:rsidR="00EC30D7" w:rsidRPr="00B0798B">
              <w:rPr>
                <w:rFonts w:ascii="Times New Roman" w:hAnsi="Times New Roman" w:cs="Times New Roman"/>
                <w:sz w:val="24"/>
                <w:szCs w:val="24"/>
              </w:rPr>
              <w:t xml:space="preserve"> turpinās nākamajā dienā pēc notiesātā atbrīvošanas no brīvības atņemšanas iestādes. Ar šādu normatīvo regulējumu tiks panākts, ka papildsods – probācijas uzraudzība</w:t>
            </w:r>
            <w:r w:rsidR="0065426F" w:rsidRPr="00B0798B">
              <w:rPr>
                <w:rFonts w:ascii="Times New Roman" w:hAnsi="Times New Roman" w:cs="Times New Roman"/>
                <w:sz w:val="24"/>
                <w:szCs w:val="24"/>
              </w:rPr>
              <w:t xml:space="preserve"> –</w:t>
            </w:r>
            <w:r w:rsidR="00EC30D7" w:rsidRPr="00B0798B">
              <w:rPr>
                <w:rFonts w:ascii="Times New Roman" w:hAnsi="Times New Roman" w:cs="Times New Roman"/>
                <w:sz w:val="24"/>
                <w:szCs w:val="24"/>
              </w:rPr>
              <w:t xml:space="preserve"> netiek izciests</w:t>
            </w:r>
            <w:r w:rsidR="00703318" w:rsidRPr="00B0798B">
              <w:rPr>
                <w:rFonts w:ascii="Times New Roman" w:hAnsi="Times New Roman" w:cs="Times New Roman"/>
                <w:sz w:val="24"/>
                <w:szCs w:val="24"/>
              </w:rPr>
              <w:t>,</w:t>
            </w:r>
            <w:r w:rsidR="00EC30D7" w:rsidRPr="00B0798B">
              <w:rPr>
                <w:rFonts w:ascii="Times New Roman" w:hAnsi="Times New Roman" w:cs="Times New Roman"/>
                <w:sz w:val="24"/>
                <w:szCs w:val="24"/>
              </w:rPr>
              <w:t xml:space="preserve"> </w:t>
            </w:r>
            <w:r w:rsidR="00703318" w:rsidRPr="00B0798B">
              <w:rPr>
                <w:rFonts w:ascii="Times New Roman" w:hAnsi="Times New Roman" w:cs="Times New Roman"/>
                <w:sz w:val="24"/>
                <w:szCs w:val="24"/>
              </w:rPr>
              <w:t xml:space="preserve">kamēr </w:t>
            </w:r>
            <w:r w:rsidR="00EC30D7" w:rsidRPr="00B0798B">
              <w:rPr>
                <w:rFonts w:ascii="Times New Roman" w:hAnsi="Times New Roman" w:cs="Times New Roman"/>
                <w:sz w:val="24"/>
                <w:szCs w:val="24"/>
              </w:rPr>
              <w:t>notiesāta</w:t>
            </w:r>
            <w:r w:rsidR="00703318" w:rsidRPr="00B0798B">
              <w:rPr>
                <w:rFonts w:ascii="Times New Roman" w:hAnsi="Times New Roman" w:cs="Times New Roman"/>
                <w:sz w:val="24"/>
                <w:szCs w:val="24"/>
              </w:rPr>
              <w:t>is</w:t>
            </w:r>
            <w:r w:rsidR="00EC30D7" w:rsidRPr="00B0798B">
              <w:rPr>
                <w:rFonts w:ascii="Times New Roman" w:hAnsi="Times New Roman" w:cs="Times New Roman"/>
                <w:sz w:val="24"/>
                <w:szCs w:val="24"/>
              </w:rPr>
              <w:t xml:space="preserve"> atrod</w:t>
            </w:r>
            <w:r w:rsidR="00703318" w:rsidRPr="00B0798B">
              <w:rPr>
                <w:rFonts w:ascii="Times New Roman" w:hAnsi="Times New Roman" w:cs="Times New Roman"/>
                <w:sz w:val="24"/>
                <w:szCs w:val="24"/>
              </w:rPr>
              <w:t>a</w:t>
            </w:r>
            <w:r w:rsidR="00EC30D7" w:rsidRPr="00B0798B">
              <w:rPr>
                <w:rFonts w:ascii="Times New Roman" w:hAnsi="Times New Roman" w:cs="Times New Roman"/>
                <w:sz w:val="24"/>
                <w:szCs w:val="24"/>
              </w:rPr>
              <w:t>s brīvības atņemšanas iestādē, kas savukārt nodrošinās notiesātā turpmāko resocializācijas procesu pēc atbrīvošanās no brīvības atņemšanas iestādes.</w:t>
            </w:r>
          </w:p>
        </w:tc>
      </w:tr>
      <w:tr w:rsidR="003D38B2" w:rsidRPr="003D38B2" w14:paraId="4E3DF6E2" w14:textId="77777777" w:rsidTr="003A1611">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7EA7E98"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0A0762CA"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Projekta izstrādē iesaistītās institūcijas</w:t>
            </w:r>
            <w:r w:rsidR="00A1552F" w:rsidRPr="003D38B2">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5865A37E" w14:textId="77777777" w:rsidR="004D15A9" w:rsidRPr="003D38B2" w:rsidRDefault="001A27E8" w:rsidP="0019354F">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 xml:space="preserve">Projektu izstrādāja Tieslietu ministrija sadarbībā ar </w:t>
            </w:r>
            <w:r w:rsidR="007E6B12" w:rsidRPr="003D38B2">
              <w:rPr>
                <w:rFonts w:ascii="Times New Roman" w:eastAsia="Times New Roman" w:hAnsi="Times New Roman" w:cs="Times New Roman"/>
                <w:sz w:val="24"/>
                <w:szCs w:val="24"/>
                <w:lang w:eastAsia="lv-LV"/>
              </w:rPr>
              <w:t>P</w:t>
            </w:r>
            <w:r w:rsidRPr="003D38B2">
              <w:rPr>
                <w:rFonts w:ascii="Times New Roman" w:eastAsia="Times New Roman" w:hAnsi="Times New Roman" w:cs="Times New Roman"/>
                <w:sz w:val="24"/>
                <w:szCs w:val="24"/>
                <w:lang w:eastAsia="lv-LV"/>
              </w:rPr>
              <w:t xml:space="preserve">ārvaldi un </w:t>
            </w:r>
            <w:r w:rsidR="0019354F" w:rsidRPr="003D38B2">
              <w:rPr>
                <w:rFonts w:ascii="Times New Roman" w:eastAsia="Times New Roman" w:hAnsi="Times New Roman" w:cs="Times New Roman"/>
                <w:sz w:val="24"/>
                <w:szCs w:val="24"/>
                <w:lang w:eastAsia="lv-LV"/>
              </w:rPr>
              <w:t>Dienestu</w:t>
            </w:r>
            <w:r w:rsidRPr="003D38B2">
              <w:rPr>
                <w:rFonts w:ascii="Times New Roman" w:eastAsia="Times New Roman" w:hAnsi="Times New Roman" w:cs="Times New Roman"/>
                <w:sz w:val="24"/>
                <w:szCs w:val="24"/>
                <w:lang w:eastAsia="lv-LV"/>
              </w:rPr>
              <w:t>.</w:t>
            </w:r>
          </w:p>
        </w:tc>
      </w:tr>
      <w:tr w:rsidR="003D38B2" w:rsidRPr="003D38B2" w14:paraId="342F1262" w14:textId="77777777" w:rsidTr="003A1611">
        <w:tc>
          <w:tcPr>
            <w:tcW w:w="200" w:type="pct"/>
            <w:tcBorders>
              <w:top w:val="outset" w:sz="6" w:space="0" w:color="414142"/>
              <w:left w:val="outset" w:sz="6" w:space="0" w:color="414142"/>
              <w:bottom w:val="outset" w:sz="6" w:space="0" w:color="414142"/>
              <w:right w:val="outset" w:sz="6" w:space="0" w:color="414142"/>
            </w:tcBorders>
            <w:hideMark/>
          </w:tcPr>
          <w:p w14:paraId="3A351B56"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226686EA"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52527C39" w14:textId="77777777" w:rsidR="001E491D" w:rsidRDefault="009C2068" w:rsidP="00161008">
            <w:pPr>
              <w:spacing w:after="0" w:line="240" w:lineRule="auto"/>
              <w:ind w:firstLine="720"/>
              <w:jc w:val="both"/>
              <w:rPr>
                <w:rFonts w:ascii="Times New Roman" w:hAnsi="Times New Roman" w:cs="Times New Roman"/>
                <w:sz w:val="24"/>
                <w:szCs w:val="24"/>
              </w:rPr>
            </w:pPr>
            <w:r w:rsidRPr="003D38B2">
              <w:rPr>
                <w:rFonts w:ascii="Times New Roman" w:hAnsi="Times New Roman" w:cs="Times New Roman"/>
                <w:sz w:val="24"/>
                <w:szCs w:val="24"/>
              </w:rPr>
              <w:t xml:space="preserve">Šobrīd </w:t>
            </w:r>
            <w:r w:rsidR="001F27E8">
              <w:rPr>
                <w:rFonts w:ascii="Times New Roman" w:hAnsi="Times New Roman" w:cs="Times New Roman"/>
                <w:sz w:val="24"/>
                <w:szCs w:val="24"/>
              </w:rPr>
              <w:t xml:space="preserve">Dienesta </w:t>
            </w:r>
            <w:r w:rsidRPr="003D38B2">
              <w:rPr>
                <w:rFonts w:ascii="Times New Roman" w:hAnsi="Times New Roman" w:cs="Times New Roman"/>
                <w:sz w:val="24"/>
                <w:szCs w:val="24"/>
              </w:rPr>
              <w:t>noslēgtais līgums Nr</w:t>
            </w:r>
            <w:r w:rsidR="0031677D" w:rsidRPr="003D38B2">
              <w:rPr>
                <w:rFonts w:ascii="Times New Roman" w:hAnsi="Times New Roman" w:cs="Times New Roman"/>
                <w:sz w:val="24"/>
                <w:szCs w:val="24"/>
              </w:rPr>
              <w:t>.</w:t>
            </w:r>
            <w:r w:rsidR="005E34B7" w:rsidRPr="003D38B2">
              <w:rPr>
                <w:rFonts w:ascii="Times New Roman" w:hAnsi="Times New Roman" w:cs="Times New Roman"/>
                <w:sz w:val="24"/>
                <w:szCs w:val="24"/>
              </w:rPr>
              <w:t> </w:t>
            </w:r>
            <w:r w:rsidR="0031677D" w:rsidRPr="003D38B2">
              <w:rPr>
                <w:rFonts w:ascii="Times New Roman" w:hAnsi="Times New Roman" w:cs="Times New Roman"/>
                <w:sz w:val="24"/>
                <w:szCs w:val="24"/>
              </w:rPr>
              <w:t xml:space="preserve">9028-11/8 </w:t>
            </w:r>
            <w:r w:rsidR="0017449A" w:rsidRPr="003D38B2">
              <w:rPr>
                <w:rFonts w:ascii="Times New Roman" w:hAnsi="Times New Roman" w:cs="Times New Roman"/>
                <w:sz w:val="24"/>
                <w:szCs w:val="24"/>
              </w:rPr>
              <w:t>"</w:t>
            </w:r>
            <w:r w:rsidRPr="003D38B2">
              <w:rPr>
                <w:rFonts w:ascii="Times New Roman" w:hAnsi="Times New Roman" w:cs="Times New Roman"/>
                <w:sz w:val="24"/>
                <w:szCs w:val="24"/>
              </w:rPr>
              <w:t>Sistēmas izveidošana probācijas klientu uzraudzībai sabiedrībā</w:t>
            </w:r>
            <w:r w:rsidR="0017449A" w:rsidRPr="003D38B2">
              <w:rPr>
                <w:rFonts w:ascii="Times New Roman" w:hAnsi="Times New Roman" w:cs="Times New Roman"/>
                <w:sz w:val="24"/>
                <w:szCs w:val="24"/>
              </w:rPr>
              <w:t>"</w:t>
            </w:r>
            <w:r w:rsidRPr="003D38B2">
              <w:rPr>
                <w:rFonts w:ascii="Times New Roman" w:hAnsi="Times New Roman" w:cs="Times New Roman"/>
                <w:sz w:val="24"/>
                <w:szCs w:val="24"/>
              </w:rPr>
              <w:t xml:space="preserve"> ir spēkā līdz 2020.</w:t>
            </w:r>
            <w:r w:rsidR="005E34B7" w:rsidRPr="003D38B2">
              <w:rPr>
                <w:rFonts w:ascii="Times New Roman" w:hAnsi="Times New Roman" w:cs="Times New Roman"/>
                <w:sz w:val="24"/>
                <w:szCs w:val="24"/>
              </w:rPr>
              <w:t> </w:t>
            </w:r>
            <w:r w:rsidRPr="003D38B2">
              <w:rPr>
                <w:rFonts w:ascii="Times New Roman" w:hAnsi="Times New Roman" w:cs="Times New Roman"/>
                <w:sz w:val="24"/>
                <w:szCs w:val="24"/>
              </w:rPr>
              <w:t>gada 28.</w:t>
            </w:r>
            <w:r w:rsidR="005E34B7" w:rsidRPr="003D38B2">
              <w:rPr>
                <w:rFonts w:ascii="Times New Roman" w:hAnsi="Times New Roman" w:cs="Times New Roman"/>
                <w:sz w:val="24"/>
                <w:szCs w:val="24"/>
              </w:rPr>
              <w:t> </w:t>
            </w:r>
            <w:r w:rsidRPr="003D38B2">
              <w:rPr>
                <w:rFonts w:ascii="Times New Roman" w:hAnsi="Times New Roman" w:cs="Times New Roman"/>
                <w:sz w:val="24"/>
                <w:szCs w:val="24"/>
              </w:rPr>
              <w:t xml:space="preserve">jūlijam un nepiedāvā iespēju izmantot elektroniskās uzraudzības ierīces, kas ļauj </w:t>
            </w:r>
            <w:r w:rsidR="00457013" w:rsidRPr="003D38B2">
              <w:rPr>
                <w:rFonts w:ascii="Times New Roman" w:hAnsi="Times New Roman" w:cs="Times New Roman"/>
                <w:sz w:val="24"/>
                <w:szCs w:val="24"/>
              </w:rPr>
              <w:t xml:space="preserve">pastiprināt elektronisko uzraudzību </w:t>
            </w:r>
            <w:r w:rsidR="001F27E8">
              <w:rPr>
                <w:rFonts w:ascii="Times New Roman" w:hAnsi="Times New Roman" w:cs="Times New Roman"/>
                <w:sz w:val="24"/>
                <w:szCs w:val="24"/>
              </w:rPr>
              <w:t>–</w:t>
            </w:r>
            <w:r w:rsidR="00457013" w:rsidRPr="003D38B2">
              <w:rPr>
                <w:rFonts w:ascii="Times New Roman" w:hAnsi="Times New Roman" w:cs="Times New Roman"/>
                <w:sz w:val="24"/>
                <w:szCs w:val="24"/>
              </w:rPr>
              <w:t xml:space="preserve"> </w:t>
            </w:r>
            <w:r w:rsidRPr="003D38B2">
              <w:rPr>
                <w:rFonts w:ascii="Times New Roman" w:hAnsi="Times New Roman" w:cs="Times New Roman"/>
                <w:sz w:val="24"/>
                <w:szCs w:val="24"/>
              </w:rPr>
              <w:t xml:space="preserve">attālināti noteikt iespējamu alkohola lietošanu vai izmantot GPS funkcionalitāti. </w:t>
            </w:r>
          </w:p>
          <w:p w14:paraId="41747FE8" w14:textId="77777777" w:rsidR="001E491D" w:rsidRPr="00642C0C" w:rsidRDefault="001E491D" w:rsidP="00161008">
            <w:pPr>
              <w:spacing w:after="0" w:line="240" w:lineRule="auto"/>
              <w:ind w:firstLine="720"/>
              <w:jc w:val="both"/>
              <w:rPr>
                <w:rFonts w:ascii="Times New Roman" w:hAnsi="Times New Roman" w:cs="Times New Roman"/>
                <w:sz w:val="24"/>
                <w:szCs w:val="24"/>
              </w:rPr>
            </w:pPr>
            <w:r w:rsidRPr="00642C0C">
              <w:rPr>
                <w:rFonts w:ascii="Times New Roman" w:hAnsi="Times New Roman" w:cs="Times New Roman"/>
                <w:sz w:val="24"/>
                <w:szCs w:val="24"/>
              </w:rPr>
              <w:t xml:space="preserve">Organizējot jauno elektroniskās uzraudzības tehnoloģiju iepirkumu, Dienests tajā iekļāva papildu prasību pretendentiem  piedāvāt elektroniskās uzraudzības ierīces, ar kurām var noteikt personas atrašanās vietu ārpus dzīvesvietas (GPS), kā arī attālināti konstatēt iespējamu alkohola lietošanu. Šobrīd elektroniskās uzraudzības iepirkums vēl nav noslēdzies, līdz ar to nav zināms, vai potenciālais pakalpojuma sniedzējs varēs nodrošināt abus iepriekš minētos tehniskos risinājumus. Neatkarīgi no iepirkuma rezultātiem Dienests jau šobrīd uzskata par nepieciešamu iekļaut normatīvo regulējumu (attālināti konstatēt iespējamu alkohola lietošanu un GPS funkcionalitāti), kas nākotnē ļautu attīstīt elektroniskās uzraudzības funkcionalitātes paplašināšanu.   </w:t>
            </w:r>
          </w:p>
          <w:p w14:paraId="2D5BC205" w14:textId="77777777" w:rsidR="004D15A9" w:rsidRPr="003D38B2" w:rsidRDefault="004D15A9" w:rsidP="00E075AC">
            <w:pPr>
              <w:spacing w:after="0" w:line="240" w:lineRule="auto"/>
              <w:ind w:firstLine="249"/>
              <w:jc w:val="both"/>
              <w:rPr>
                <w:rFonts w:ascii="Times New Roman" w:eastAsia="Times New Roman" w:hAnsi="Times New Roman" w:cs="Times New Roman"/>
                <w:sz w:val="24"/>
                <w:szCs w:val="24"/>
                <w:highlight w:val="yellow"/>
                <w:lang w:eastAsia="lv-LV"/>
              </w:rPr>
            </w:pPr>
          </w:p>
        </w:tc>
      </w:tr>
      <w:tr w:rsidR="003D38B2" w:rsidRPr="003D38B2" w14:paraId="2FF8FBA4" w14:textId="77777777" w:rsidTr="0059057E">
        <w:trPr>
          <w:trHeight w:val="128"/>
        </w:trPr>
        <w:tc>
          <w:tcPr>
            <w:tcW w:w="5000" w:type="pct"/>
            <w:gridSpan w:val="3"/>
            <w:tcBorders>
              <w:top w:val="outset" w:sz="6" w:space="0" w:color="414142"/>
              <w:left w:val="nil"/>
              <w:bottom w:val="outset" w:sz="6" w:space="0" w:color="414142"/>
              <w:right w:val="nil"/>
            </w:tcBorders>
          </w:tcPr>
          <w:p w14:paraId="0CE107E8" w14:textId="77777777" w:rsidR="00345733" w:rsidRPr="003D38B2" w:rsidRDefault="0081203F" w:rsidP="001F21F7">
            <w:pPr>
              <w:tabs>
                <w:tab w:val="left" w:pos="990"/>
              </w:tabs>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b/>
            </w:r>
          </w:p>
        </w:tc>
      </w:tr>
      <w:tr w:rsidR="003D38B2" w:rsidRPr="003D38B2" w14:paraId="43FDA59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7DDA8A6E" w14:textId="77777777" w:rsidR="004D15A9" w:rsidRPr="003D38B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D38B2" w:rsidRPr="003D38B2" w14:paraId="0E16FEBE" w14:textId="77777777" w:rsidTr="003A1611">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4C61646"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lastRenderedPageBreak/>
              <w:t>1.</w:t>
            </w:r>
          </w:p>
        </w:tc>
        <w:tc>
          <w:tcPr>
            <w:tcW w:w="1364" w:type="pct"/>
            <w:tcBorders>
              <w:top w:val="outset" w:sz="6" w:space="0" w:color="414142"/>
              <w:left w:val="outset" w:sz="6" w:space="0" w:color="414142"/>
              <w:bottom w:val="outset" w:sz="6" w:space="0" w:color="414142"/>
              <w:right w:val="outset" w:sz="6" w:space="0" w:color="414142"/>
            </w:tcBorders>
            <w:hideMark/>
          </w:tcPr>
          <w:p w14:paraId="6E5170C4"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455FFA6D" w14:textId="77777777" w:rsidR="0041617A" w:rsidRPr="003D38B2" w:rsidRDefault="0041617A" w:rsidP="00161008">
            <w:pPr>
              <w:spacing w:after="0" w:line="240" w:lineRule="auto"/>
              <w:ind w:firstLine="720"/>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2019.</w:t>
            </w:r>
            <w:r w:rsidR="001C2D32" w:rsidRPr="003D38B2">
              <w:rPr>
                <w:rFonts w:ascii="Times New Roman" w:eastAsia="Times New Roman" w:hAnsi="Times New Roman" w:cs="Times New Roman"/>
                <w:sz w:val="24"/>
                <w:szCs w:val="24"/>
                <w:lang w:eastAsia="lv-LV"/>
              </w:rPr>
              <w:t> </w:t>
            </w:r>
            <w:r w:rsidRPr="003D38B2">
              <w:rPr>
                <w:rFonts w:ascii="Times New Roman" w:eastAsia="Times New Roman" w:hAnsi="Times New Roman" w:cs="Times New Roman"/>
                <w:sz w:val="24"/>
                <w:szCs w:val="24"/>
                <w:lang w:eastAsia="lv-LV"/>
              </w:rPr>
              <w:t xml:space="preserve">gada </w:t>
            </w:r>
            <w:r w:rsidR="00DF4071" w:rsidRPr="003D38B2">
              <w:rPr>
                <w:rFonts w:ascii="Times New Roman" w:eastAsia="Times New Roman" w:hAnsi="Times New Roman" w:cs="Times New Roman"/>
                <w:sz w:val="24"/>
                <w:szCs w:val="24"/>
                <w:lang w:eastAsia="lv-LV"/>
              </w:rPr>
              <w:t>19. novembrī</w:t>
            </w:r>
            <w:r w:rsidRPr="003D38B2">
              <w:rPr>
                <w:rFonts w:ascii="Times New Roman" w:eastAsia="Times New Roman" w:hAnsi="Times New Roman" w:cs="Times New Roman"/>
                <w:sz w:val="24"/>
                <w:szCs w:val="24"/>
                <w:lang w:eastAsia="lv-LV"/>
              </w:rPr>
              <w:t xml:space="preserve"> brīvības atņemšanas iestādēs atradās</w:t>
            </w:r>
            <w:r w:rsidR="00082BDD" w:rsidRPr="003D38B2">
              <w:rPr>
                <w:rFonts w:ascii="Times New Roman" w:eastAsia="Times New Roman" w:hAnsi="Times New Roman" w:cs="Times New Roman"/>
                <w:sz w:val="24"/>
                <w:szCs w:val="24"/>
                <w:lang w:eastAsia="lv-LV"/>
              </w:rPr>
              <w:t xml:space="preserve"> 246</w:t>
            </w:r>
            <w:r w:rsidR="00DF4071" w:rsidRPr="003D38B2">
              <w:rPr>
                <w:rFonts w:ascii="Times New Roman" w:eastAsia="Times New Roman" w:hAnsi="Times New Roman" w:cs="Times New Roman"/>
                <w:sz w:val="24"/>
                <w:szCs w:val="24"/>
                <w:lang w:eastAsia="lv-LV"/>
              </w:rPr>
              <w:t>2</w:t>
            </w:r>
            <w:r w:rsidR="001C2D32" w:rsidRPr="003D38B2">
              <w:rPr>
                <w:rFonts w:ascii="Times New Roman" w:eastAsia="Times New Roman" w:hAnsi="Times New Roman" w:cs="Times New Roman"/>
                <w:sz w:val="24"/>
                <w:szCs w:val="24"/>
                <w:lang w:eastAsia="lv-LV"/>
              </w:rPr>
              <w:t> </w:t>
            </w:r>
            <w:r w:rsidR="00082BDD" w:rsidRPr="003D38B2">
              <w:rPr>
                <w:rFonts w:ascii="Times New Roman" w:eastAsia="Times New Roman" w:hAnsi="Times New Roman" w:cs="Times New Roman"/>
                <w:sz w:val="24"/>
                <w:szCs w:val="24"/>
                <w:lang w:eastAsia="lv-LV"/>
              </w:rPr>
              <w:t>notiesāti</w:t>
            </w:r>
            <w:r w:rsidR="00E776C7" w:rsidRPr="003D38B2">
              <w:rPr>
                <w:rFonts w:ascii="Times New Roman" w:eastAsia="Times New Roman" w:hAnsi="Times New Roman" w:cs="Times New Roman"/>
                <w:sz w:val="24"/>
                <w:szCs w:val="24"/>
                <w:lang w:eastAsia="lv-LV"/>
              </w:rPr>
              <w:t>e</w:t>
            </w:r>
            <w:r w:rsidRPr="003D38B2">
              <w:rPr>
                <w:rFonts w:ascii="Times New Roman" w:eastAsia="Times New Roman" w:hAnsi="Times New Roman" w:cs="Times New Roman"/>
                <w:sz w:val="24"/>
                <w:szCs w:val="24"/>
                <w:lang w:eastAsia="lv-LV"/>
              </w:rPr>
              <w:t>.</w:t>
            </w:r>
            <w:r w:rsidR="00B9068B" w:rsidRPr="003D38B2">
              <w:rPr>
                <w:rFonts w:ascii="Times New Roman" w:eastAsia="Times New Roman" w:hAnsi="Times New Roman" w:cs="Times New Roman"/>
                <w:sz w:val="24"/>
                <w:szCs w:val="24"/>
                <w:lang w:eastAsia="lv-LV"/>
              </w:rPr>
              <w:t xml:space="preserve"> </w:t>
            </w:r>
            <w:r w:rsidR="00B9068B" w:rsidRPr="003D38B2">
              <w:rPr>
                <w:rFonts w:ascii="Times New Roman" w:hAnsi="Times New Roman" w:cs="Times New Roman"/>
                <w:sz w:val="24"/>
                <w:szCs w:val="24"/>
              </w:rPr>
              <w:t>2018.</w:t>
            </w:r>
            <w:r w:rsidR="001C2D32" w:rsidRPr="003D38B2">
              <w:rPr>
                <w:rFonts w:ascii="Times New Roman" w:hAnsi="Times New Roman" w:cs="Times New Roman"/>
                <w:sz w:val="24"/>
                <w:szCs w:val="24"/>
              </w:rPr>
              <w:t> </w:t>
            </w:r>
            <w:r w:rsidR="00B9068B" w:rsidRPr="003D38B2">
              <w:rPr>
                <w:rFonts w:ascii="Times New Roman" w:hAnsi="Times New Roman" w:cs="Times New Roman"/>
                <w:sz w:val="24"/>
                <w:szCs w:val="24"/>
              </w:rPr>
              <w:t>gadā piespiedu darba izpilde tika organizēta 8889</w:t>
            </w:r>
            <w:r w:rsidR="001C2D32" w:rsidRPr="003D38B2">
              <w:rPr>
                <w:rFonts w:ascii="Times New Roman" w:hAnsi="Times New Roman" w:cs="Times New Roman"/>
                <w:sz w:val="24"/>
                <w:szCs w:val="24"/>
              </w:rPr>
              <w:t> </w:t>
            </w:r>
            <w:r w:rsidR="00B9068B" w:rsidRPr="003D38B2">
              <w:rPr>
                <w:rFonts w:ascii="Times New Roman" w:hAnsi="Times New Roman" w:cs="Times New Roman"/>
                <w:sz w:val="24"/>
                <w:szCs w:val="24"/>
              </w:rPr>
              <w:t>probācijas klientiem. 2018.</w:t>
            </w:r>
            <w:r w:rsidR="001C2D32" w:rsidRPr="003D38B2">
              <w:rPr>
                <w:rFonts w:ascii="Times New Roman" w:hAnsi="Times New Roman" w:cs="Times New Roman"/>
                <w:sz w:val="24"/>
                <w:szCs w:val="24"/>
              </w:rPr>
              <w:t> </w:t>
            </w:r>
            <w:r w:rsidR="00B9068B" w:rsidRPr="003D38B2">
              <w:rPr>
                <w:rFonts w:ascii="Times New Roman" w:hAnsi="Times New Roman" w:cs="Times New Roman"/>
                <w:sz w:val="24"/>
                <w:szCs w:val="24"/>
              </w:rPr>
              <w:t>gadā Dienests uzraudzības funkcijas ietvaros strādāja ar 4149</w:t>
            </w:r>
            <w:r w:rsidR="001C2D32" w:rsidRPr="003D38B2">
              <w:rPr>
                <w:rFonts w:ascii="Times New Roman" w:hAnsi="Times New Roman" w:cs="Times New Roman"/>
                <w:sz w:val="24"/>
                <w:szCs w:val="24"/>
              </w:rPr>
              <w:t> </w:t>
            </w:r>
            <w:r w:rsidR="00B9068B" w:rsidRPr="003D38B2">
              <w:rPr>
                <w:rFonts w:ascii="Times New Roman" w:hAnsi="Times New Roman" w:cs="Times New Roman"/>
                <w:sz w:val="24"/>
                <w:szCs w:val="24"/>
              </w:rPr>
              <w:t>nosacīti notiesātām personām, 581</w:t>
            </w:r>
            <w:r w:rsidR="00B67327" w:rsidRPr="003D38B2">
              <w:rPr>
                <w:rFonts w:ascii="Times New Roman" w:hAnsi="Times New Roman" w:cs="Times New Roman"/>
                <w:sz w:val="24"/>
                <w:szCs w:val="24"/>
              </w:rPr>
              <w:t> </w:t>
            </w:r>
            <w:r w:rsidR="00B9068B" w:rsidRPr="003D38B2">
              <w:rPr>
                <w:rFonts w:ascii="Times New Roman" w:hAnsi="Times New Roman" w:cs="Times New Roman"/>
                <w:sz w:val="24"/>
                <w:szCs w:val="24"/>
              </w:rPr>
              <w:t>nosacīti pirms termiņa atbrīvotu person</w:t>
            </w:r>
            <w:r w:rsidR="00B67327" w:rsidRPr="003D38B2">
              <w:rPr>
                <w:rFonts w:ascii="Times New Roman" w:hAnsi="Times New Roman" w:cs="Times New Roman"/>
                <w:sz w:val="24"/>
                <w:szCs w:val="24"/>
              </w:rPr>
              <w:t>u</w:t>
            </w:r>
            <w:r w:rsidR="009B788A" w:rsidRPr="003D38B2">
              <w:rPr>
                <w:rFonts w:ascii="Times New Roman" w:hAnsi="Times New Roman" w:cs="Times New Roman"/>
                <w:sz w:val="24"/>
                <w:szCs w:val="24"/>
              </w:rPr>
              <w:t xml:space="preserve"> un</w:t>
            </w:r>
            <w:r w:rsidR="00B9068B" w:rsidRPr="003D38B2">
              <w:rPr>
                <w:rFonts w:ascii="Times New Roman" w:hAnsi="Times New Roman" w:cs="Times New Roman"/>
                <w:sz w:val="24"/>
                <w:szCs w:val="24"/>
              </w:rPr>
              <w:t xml:space="preserve"> 1367</w:t>
            </w:r>
            <w:r w:rsidR="001C2D32" w:rsidRPr="003D38B2">
              <w:rPr>
                <w:rFonts w:ascii="Times New Roman" w:hAnsi="Times New Roman" w:cs="Times New Roman"/>
                <w:sz w:val="24"/>
                <w:szCs w:val="24"/>
              </w:rPr>
              <w:t> </w:t>
            </w:r>
            <w:r w:rsidR="00B9068B" w:rsidRPr="003D38B2">
              <w:rPr>
                <w:rFonts w:ascii="Times New Roman" w:hAnsi="Times New Roman" w:cs="Times New Roman"/>
                <w:sz w:val="24"/>
                <w:szCs w:val="24"/>
              </w:rPr>
              <w:t>person</w:t>
            </w:r>
            <w:r w:rsidR="00B74944" w:rsidRPr="003D38B2">
              <w:rPr>
                <w:rFonts w:ascii="Times New Roman" w:hAnsi="Times New Roman" w:cs="Times New Roman"/>
                <w:sz w:val="24"/>
                <w:szCs w:val="24"/>
              </w:rPr>
              <w:t>ām</w:t>
            </w:r>
            <w:r w:rsidR="00B9068B" w:rsidRPr="003D38B2">
              <w:rPr>
                <w:rFonts w:ascii="Times New Roman" w:hAnsi="Times New Roman" w:cs="Times New Roman"/>
                <w:sz w:val="24"/>
                <w:szCs w:val="24"/>
              </w:rPr>
              <w:t>, kurām piemērots papildsods – probācijas uzraudzība.</w:t>
            </w:r>
          </w:p>
        </w:tc>
      </w:tr>
      <w:tr w:rsidR="003D38B2" w:rsidRPr="003D38B2" w14:paraId="5A1241DA" w14:textId="77777777" w:rsidTr="003A1611">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3377C04"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229D79C0"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0E547B7E" w14:textId="77777777" w:rsidR="0041617A" w:rsidRPr="003D38B2" w:rsidRDefault="0041617A" w:rsidP="00161008">
            <w:pPr>
              <w:spacing w:after="0" w:line="240" w:lineRule="auto"/>
              <w:ind w:firstLine="720"/>
              <w:jc w:val="both"/>
              <w:rPr>
                <w:rFonts w:ascii="Times New Roman" w:eastAsia="Times New Roman" w:hAnsi="Times New Roman" w:cs="Times New Roman"/>
                <w:sz w:val="24"/>
                <w:szCs w:val="24"/>
                <w:lang w:eastAsia="lv-LV"/>
              </w:rPr>
            </w:pPr>
            <w:r w:rsidRPr="003D38B2">
              <w:rPr>
                <w:rFonts w:ascii="Times New Roman" w:hAnsi="Times New Roman"/>
                <w:sz w:val="24"/>
                <w:szCs w:val="24"/>
              </w:rPr>
              <w:t xml:space="preserve">Projekts </w:t>
            </w:r>
            <w:r w:rsidR="00D47FDC" w:rsidRPr="003D38B2">
              <w:rPr>
                <w:rFonts w:ascii="Times New Roman" w:hAnsi="Times New Roman"/>
                <w:sz w:val="24"/>
                <w:szCs w:val="24"/>
              </w:rPr>
              <w:t xml:space="preserve">paredz paplašināt vājdzirdīgo un nedzirdīgo notiesāto saskarsmes iespējas ar tuviniekiem, </w:t>
            </w:r>
            <w:r w:rsidR="00D47FDC" w:rsidRPr="003D38B2">
              <w:rPr>
                <w:rFonts w:ascii="Times New Roman" w:eastAsia="Times New Roman" w:hAnsi="Times New Roman" w:cs="Times New Roman"/>
                <w:sz w:val="24"/>
                <w:szCs w:val="24"/>
                <w:lang w:eastAsia="lv-LV"/>
              </w:rPr>
              <w:t>pilnveidot nosacīti pirms termiņa atbrīvoto, ar probācijas uzraudzību notiesāto un nosacīti notiesāto uzraudzību un piespiedu darba izpildes kārtību.</w:t>
            </w:r>
            <w:r w:rsidR="0088289C" w:rsidRPr="003D38B2">
              <w:rPr>
                <w:rFonts w:ascii="Times New Roman" w:eastAsia="Times New Roman" w:hAnsi="Times New Roman" w:cs="Times New Roman"/>
                <w:sz w:val="24"/>
                <w:szCs w:val="24"/>
                <w:lang w:eastAsia="lv-LV"/>
              </w:rPr>
              <w:t xml:space="preserve"> Sabiedrības </w:t>
            </w:r>
            <w:r w:rsidR="00214062" w:rsidRPr="003D38B2">
              <w:rPr>
                <w:rFonts w:ascii="Times New Roman" w:eastAsia="Times New Roman" w:hAnsi="Times New Roman" w:cs="Times New Roman"/>
                <w:sz w:val="24"/>
                <w:szCs w:val="24"/>
                <w:lang w:eastAsia="lv-LV"/>
              </w:rPr>
              <w:t>mērķ</w:t>
            </w:r>
            <w:r w:rsidR="0088289C" w:rsidRPr="003D38B2">
              <w:rPr>
                <w:rFonts w:ascii="Times New Roman" w:eastAsia="Times New Roman" w:hAnsi="Times New Roman" w:cs="Times New Roman"/>
                <w:sz w:val="24"/>
                <w:szCs w:val="24"/>
                <w:lang w:eastAsia="lv-LV"/>
              </w:rPr>
              <w:t>grupām un institūcijām projekta tiesiskais regulējums nerada papildu administratīvo slogu, nemaina tiesības un pienākumus, kā arī veicamās darbības.</w:t>
            </w:r>
            <w:r w:rsidR="00393841" w:rsidRPr="003D38B2">
              <w:rPr>
                <w:rFonts w:ascii="Times New Roman" w:eastAsia="Times New Roman" w:hAnsi="Times New Roman" w:cs="Times New Roman"/>
                <w:sz w:val="24"/>
                <w:szCs w:val="24"/>
                <w:lang w:eastAsia="lv-LV"/>
              </w:rPr>
              <w:t xml:space="preserve"> Vājdzirdīgo un nedzirdīgo notiesāto tiesības izmantot videosaziņas iespēju tiks nodrošinātas </w:t>
            </w:r>
            <w:r w:rsidR="00A22A2C" w:rsidRPr="003D38B2">
              <w:rPr>
                <w:rFonts w:ascii="Times New Roman" w:eastAsia="Times New Roman" w:hAnsi="Times New Roman" w:cs="Times New Roman"/>
                <w:sz w:val="24"/>
                <w:szCs w:val="24"/>
                <w:lang w:eastAsia="lv-LV"/>
              </w:rPr>
              <w:t xml:space="preserve">ieslodzījuma vietās </w:t>
            </w:r>
            <w:r w:rsidR="00393841" w:rsidRPr="003D38B2">
              <w:rPr>
                <w:rFonts w:ascii="Times New Roman" w:eastAsia="Times New Roman" w:hAnsi="Times New Roman" w:cs="Times New Roman"/>
                <w:sz w:val="24"/>
                <w:szCs w:val="24"/>
                <w:lang w:eastAsia="lv-LV"/>
              </w:rPr>
              <w:t>esoš</w:t>
            </w:r>
            <w:r w:rsidR="00A22A2C" w:rsidRPr="003D38B2">
              <w:rPr>
                <w:rFonts w:ascii="Times New Roman" w:eastAsia="Times New Roman" w:hAnsi="Times New Roman" w:cs="Times New Roman"/>
                <w:sz w:val="24"/>
                <w:szCs w:val="24"/>
                <w:lang w:eastAsia="lv-LV"/>
              </w:rPr>
              <w:t>ās</w:t>
            </w:r>
            <w:r w:rsidR="00393841" w:rsidRPr="003D38B2">
              <w:rPr>
                <w:rFonts w:ascii="Times New Roman" w:eastAsia="Times New Roman" w:hAnsi="Times New Roman" w:cs="Times New Roman"/>
                <w:sz w:val="24"/>
                <w:szCs w:val="24"/>
                <w:lang w:eastAsia="lv-LV"/>
              </w:rPr>
              <w:t xml:space="preserve"> </w:t>
            </w:r>
            <w:r w:rsidR="00A22A2C" w:rsidRPr="003D38B2">
              <w:rPr>
                <w:rFonts w:ascii="Times New Roman" w:eastAsia="Times New Roman" w:hAnsi="Times New Roman" w:cs="Times New Roman"/>
                <w:sz w:val="24"/>
                <w:szCs w:val="24"/>
                <w:lang w:eastAsia="lv-LV"/>
              </w:rPr>
              <w:t>kārtības, kādā notiesātajiem</w:t>
            </w:r>
            <w:r w:rsidR="00627248" w:rsidRPr="003D38B2">
              <w:rPr>
                <w:rFonts w:ascii="Times New Roman" w:eastAsia="Times New Roman" w:hAnsi="Times New Roman" w:cs="Times New Roman"/>
                <w:sz w:val="24"/>
                <w:szCs w:val="24"/>
                <w:lang w:eastAsia="lv-LV"/>
              </w:rPr>
              <w:t xml:space="preserve"> Kodeksā noteiktajos gadījumos</w:t>
            </w:r>
            <w:r w:rsidR="00A22A2C" w:rsidRPr="003D38B2">
              <w:rPr>
                <w:rFonts w:ascii="Times New Roman" w:eastAsia="Times New Roman" w:hAnsi="Times New Roman" w:cs="Times New Roman"/>
                <w:sz w:val="24"/>
                <w:szCs w:val="24"/>
                <w:lang w:eastAsia="lv-LV"/>
              </w:rPr>
              <w:t xml:space="preserve"> tiek nodrošinātas tiesīb</w:t>
            </w:r>
            <w:r w:rsidR="00CB363F" w:rsidRPr="003D38B2">
              <w:rPr>
                <w:rFonts w:ascii="Times New Roman" w:eastAsia="Times New Roman" w:hAnsi="Times New Roman" w:cs="Times New Roman"/>
                <w:sz w:val="24"/>
                <w:szCs w:val="24"/>
                <w:lang w:eastAsia="lv-LV"/>
              </w:rPr>
              <w:t>as</w:t>
            </w:r>
            <w:r w:rsidR="00A22A2C" w:rsidRPr="003D38B2">
              <w:rPr>
                <w:rFonts w:ascii="Times New Roman" w:eastAsia="Times New Roman" w:hAnsi="Times New Roman" w:cs="Times New Roman"/>
                <w:sz w:val="24"/>
                <w:szCs w:val="24"/>
                <w:lang w:eastAsia="lv-LV"/>
              </w:rPr>
              <w:t xml:space="preserve"> uz </w:t>
            </w:r>
            <w:proofErr w:type="spellStart"/>
            <w:r w:rsidR="00A22A2C" w:rsidRPr="003D38B2">
              <w:rPr>
                <w:rFonts w:ascii="Times New Roman" w:eastAsia="Times New Roman" w:hAnsi="Times New Roman" w:cs="Times New Roman"/>
                <w:sz w:val="24"/>
                <w:szCs w:val="24"/>
                <w:lang w:eastAsia="lv-LV"/>
              </w:rPr>
              <w:t>videosazi</w:t>
            </w:r>
            <w:r w:rsidR="003F58D6" w:rsidRPr="003D38B2">
              <w:rPr>
                <w:rFonts w:ascii="Times New Roman" w:eastAsia="Times New Roman" w:hAnsi="Times New Roman" w:cs="Times New Roman"/>
                <w:sz w:val="24"/>
                <w:szCs w:val="24"/>
                <w:lang w:eastAsia="lv-LV"/>
              </w:rPr>
              <w:t>ņ</w:t>
            </w:r>
            <w:r w:rsidR="00A22A2C" w:rsidRPr="003D38B2">
              <w:rPr>
                <w:rFonts w:ascii="Times New Roman" w:eastAsia="Times New Roman" w:hAnsi="Times New Roman" w:cs="Times New Roman"/>
                <w:sz w:val="24"/>
                <w:szCs w:val="24"/>
                <w:lang w:eastAsia="lv-LV"/>
              </w:rPr>
              <w:t>u</w:t>
            </w:r>
            <w:proofErr w:type="spellEnd"/>
            <w:r w:rsidR="00A22A2C" w:rsidRPr="003D38B2">
              <w:rPr>
                <w:rFonts w:ascii="Times New Roman" w:eastAsia="Times New Roman" w:hAnsi="Times New Roman" w:cs="Times New Roman"/>
                <w:sz w:val="24"/>
                <w:szCs w:val="24"/>
                <w:lang w:eastAsia="lv-LV"/>
              </w:rPr>
              <w:t>,</w:t>
            </w:r>
            <w:r w:rsidR="00393841" w:rsidRPr="003D38B2">
              <w:rPr>
                <w:rFonts w:ascii="Times New Roman" w:eastAsia="Times New Roman" w:hAnsi="Times New Roman" w:cs="Times New Roman"/>
                <w:sz w:val="24"/>
                <w:szCs w:val="24"/>
                <w:lang w:eastAsia="lv-LV"/>
              </w:rPr>
              <w:t xml:space="preserve"> ietvaros.  </w:t>
            </w:r>
            <w:r w:rsidR="004D736E" w:rsidRPr="003D38B2">
              <w:rPr>
                <w:rFonts w:ascii="Times New Roman" w:eastAsia="Times New Roman" w:hAnsi="Times New Roman" w:cs="Times New Roman"/>
                <w:sz w:val="24"/>
                <w:szCs w:val="24"/>
                <w:lang w:eastAsia="lv-LV"/>
              </w:rPr>
              <w:t xml:space="preserve"> </w:t>
            </w:r>
          </w:p>
        </w:tc>
      </w:tr>
      <w:tr w:rsidR="003D38B2" w:rsidRPr="003D38B2" w14:paraId="5698DB24" w14:textId="77777777" w:rsidTr="003A1611">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9752110"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6D82269F"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35108A5D" w14:textId="77777777" w:rsidR="004D15A9" w:rsidRPr="003D38B2" w:rsidRDefault="0041617A" w:rsidP="001C596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Projekts šo jomu neskar.</w:t>
            </w:r>
          </w:p>
        </w:tc>
      </w:tr>
      <w:tr w:rsidR="003D38B2" w:rsidRPr="003D38B2" w14:paraId="6BC0F724" w14:textId="77777777" w:rsidTr="003A1611">
        <w:trPr>
          <w:trHeight w:val="510"/>
        </w:trPr>
        <w:tc>
          <w:tcPr>
            <w:tcW w:w="200" w:type="pct"/>
            <w:tcBorders>
              <w:top w:val="outset" w:sz="6" w:space="0" w:color="414142"/>
              <w:left w:val="outset" w:sz="6" w:space="0" w:color="414142"/>
              <w:bottom w:val="outset" w:sz="6" w:space="0" w:color="414142"/>
              <w:right w:val="outset" w:sz="6" w:space="0" w:color="414142"/>
            </w:tcBorders>
          </w:tcPr>
          <w:p w14:paraId="411BC740" w14:textId="77777777" w:rsidR="00A1552F" w:rsidRPr="003D38B2" w:rsidRDefault="00A1552F"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61B7AD8D" w14:textId="77777777" w:rsidR="00A1552F" w:rsidRPr="003D38B2" w:rsidRDefault="00A1552F"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5E89E91D" w14:textId="77777777" w:rsidR="00A1552F" w:rsidRPr="003D38B2" w:rsidRDefault="0041617A" w:rsidP="001C596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Projekts šo jomu neskar.</w:t>
            </w:r>
          </w:p>
        </w:tc>
      </w:tr>
      <w:tr w:rsidR="003D38B2" w:rsidRPr="003D38B2" w14:paraId="225D4C4F" w14:textId="77777777" w:rsidTr="003A1611">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64D618B6" w14:textId="77777777" w:rsidR="004D15A9" w:rsidRPr="003D38B2" w:rsidRDefault="00A1552F"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5</w:t>
            </w:r>
            <w:r w:rsidR="004D15A9" w:rsidRPr="003D38B2">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047EE90B"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13BF0631" w14:textId="77777777" w:rsidR="004D15A9" w:rsidRPr="003D38B2" w:rsidRDefault="0041617A" w:rsidP="001C596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Nav.</w:t>
            </w:r>
          </w:p>
        </w:tc>
      </w:tr>
      <w:tr w:rsidR="003D38B2" w:rsidRPr="003D38B2" w14:paraId="2D2600DA" w14:textId="77777777" w:rsidTr="0059057E">
        <w:trPr>
          <w:trHeight w:val="360"/>
        </w:trPr>
        <w:tc>
          <w:tcPr>
            <w:tcW w:w="5000" w:type="pct"/>
            <w:gridSpan w:val="3"/>
            <w:tcBorders>
              <w:top w:val="single" w:sz="4" w:space="0" w:color="auto"/>
              <w:left w:val="nil"/>
              <w:bottom w:val="nil"/>
              <w:right w:val="nil"/>
            </w:tcBorders>
            <w:vAlign w:val="center"/>
          </w:tcPr>
          <w:p w14:paraId="7045499D" w14:textId="77777777" w:rsidR="00345733" w:rsidRPr="003D38B2" w:rsidRDefault="00345733"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3D38B2" w:rsidRPr="003D38B2" w14:paraId="38743242" w14:textId="77777777" w:rsidTr="00D71B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5FB6591" w14:textId="77777777" w:rsidR="00CD5DA1" w:rsidRPr="003D38B2" w:rsidRDefault="00CD5DA1" w:rsidP="00D71B2B">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III. Tiesību akta projekta ietekme uz valsts budžetu un pašvaldību budžetiem</w:t>
            </w:r>
          </w:p>
        </w:tc>
      </w:tr>
      <w:tr w:rsidR="003D38B2" w:rsidRPr="003D38B2" w14:paraId="3D3D479D" w14:textId="77777777" w:rsidTr="00D71B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CB8EBDC" w14:textId="77777777" w:rsidR="008F467B" w:rsidRPr="003D38B2" w:rsidRDefault="008F467B" w:rsidP="00D71B2B">
            <w:pPr>
              <w:spacing w:after="0" w:line="240" w:lineRule="auto"/>
              <w:ind w:firstLine="300"/>
              <w:jc w:val="center"/>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Projekts šo jomu neskar.</w:t>
            </w:r>
          </w:p>
        </w:tc>
      </w:tr>
    </w:tbl>
    <w:p w14:paraId="72F13311"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3D38B2" w:rsidRPr="003D38B2" w14:paraId="191C1568"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40F5A2" w14:textId="77777777" w:rsidR="004D15A9" w:rsidRPr="003D38B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IV. Tiesību akta projekta ietekme uz spēkā esošo tiesību normu sistēmu</w:t>
            </w:r>
          </w:p>
        </w:tc>
      </w:tr>
      <w:tr w:rsidR="003D38B2" w:rsidRPr="003D38B2" w14:paraId="2E9C0933"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56DEA2E"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44BDD7C7" w14:textId="77777777" w:rsidR="004D15A9" w:rsidRPr="003D38B2" w:rsidRDefault="00A1552F"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S</w:t>
            </w:r>
            <w:r w:rsidR="004D15A9" w:rsidRPr="003D38B2">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20BCACE" w14:textId="77777777" w:rsidR="000575D7" w:rsidRDefault="00F462FF" w:rsidP="00161008">
            <w:pPr>
              <w:pStyle w:val="CommentText"/>
              <w:spacing w:after="0"/>
              <w:ind w:firstLine="720"/>
              <w:jc w:val="both"/>
              <w:rPr>
                <w:rFonts w:ascii="Times New Roman" w:hAnsi="Times New Roman" w:cs="Times New Roman"/>
                <w:sz w:val="24"/>
                <w:szCs w:val="24"/>
              </w:rPr>
            </w:pPr>
            <w:r w:rsidRPr="003D38B2">
              <w:rPr>
                <w:rFonts w:ascii="Times New Roman" w:hAnsi="Times New Roman" w:cs="Times New Roman"/>
                <w:sz w:val="24"/>
                <w:szCs w:val="24"/>
              </w:rPr>
              <w:t xml:space="preserve">Nepieciešami grozījumi </w:t>
            </w:r>
            <w:r w:rsidR="00D10C10" w:rsidRPr="003D38B2">
              <w:rPr>
                <w:rFonts w:ascii="Times New Roman" w:hAnsi="Times New Roman" w:cs="Times New Roman"/>
                <w:sz w:val="24"/>
                <w:szCs w:val="24"/>
              </w:rPr>
              <w:t>Ministru kabineta 2015.</w:t>
            </w:r>
            <w:r w:rsidR="001C2D32" w:rsidRPr="003D38B2">
              <w:rPr>
                <w:rFonts w:ascii="Times New Roman" w:hAnsi="Times New Roman" w:cs="Times New Roman"/>
                <w:sz w:val="24"/>
                <w:szCs w:val="24"/>
              </w:rPr>
              <w:t> </w:t>
            </w:r>
            <w:r w:rsidR="00D10C10" w:rsidRPr="003D38B2">
              <w:rPr>
                <w:rFonts w:ascii="Times New Roman" w:hAnsi="Times New Roman" w:cs="Times New Roman"/>
                <w:sz w:val="24"/>
                <w:szCs w:val="24"/>
              </w:rPr>
              <w:t>gada 24.</w:t>
            </w:r>
            <w:r w:rsidR="001C2D32" w:rsidRPr="003D38B2">
              <w:rPr>
                <w:rFonts w:ascii="Times New Roman" w:hAnsi="Times New Roman" w:cs="Times New Roman"/>
                <w:sz w:val="24"/>
                <w:szCs w:val="24"/>
              </w:rPr>
              <w:t> </w:t>
            </w:r>
            <w:r w:rsidR="00D10C10" w:rsidRPr="003D38B2">
              <w:rPr>
                <w:rFonts w:ascii="Times New Roman" w:hAnsi="Times New Roman" w:cs="Times New Roman"/>
                <w:sz w:val="24"/>
                <w:szCs w:val="24"/>
              </w:rPr>
              <w:t>februāra noteikumos Nr.</w:t>
            </w:r>
            <w:r w:rsidR="001C2D32" w:rsidRPr="003D38B2">
              <w:rPr>
                <w:rFonts w:ascii="Times New Roman" w:hAnsi="Times New Roman" w:cs="Times New Roman"/>
                <w:sz w:val="24"/>
                <w:szCs w:val="24"/>
              </w:rPr>
              <w:t> </w:t>
            </w:r>
            <w:r w:rsidR="00D10C10" w:rsidRPr="003D38B2">
              <w:rPr>
                <w:rFonts w:ascii="Times New Roman" w:hAnsi="Times New Roman" w:cs="Times New Roman"/>
                <w:sz w:val="24"/>
                <w:szCs w:val="24"/>
              </w:rPr>
              <w:t xml:space="preserve">107 </w:t>
            </w:r>
            <w:r w:rsidR="00265B7D" w:rsidRPr="003D38B2">
              <w:rPr>
                <w:rFonts w:ascii="Times New Roman" w:hAnsi="Times New Roman" w:cs="Times New Roman"/>
                <w:sz w:val="24"/>
                <w:szCs w:val="24"/>
              </w:rPr>
              <w:t>"</w:t>
            </w:r>
            <w:r w:rsidR="00D10C10" w:rsidRPr="003D38B2">
              <w:rPr>
                <w:rFonts w:ascii="Times New Roman" w:hAnsi="Times New Roman" w:cs="Times New Roman"/>
                <w:bCs/>
                <w:sz w:val="24"/>
                <w:szCs w:val="24"/>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265B7D" w:rsidRPr="003D38B2">
              <w:rPr>
                <w:rFonts w:ascii="Times New Roman" w:hAnsi="Times New Roman" w:cs="Times New Roman"/>
                <w:sz w:val="24"/>
                <w:szCs w:val="24"/>
              </w:rPr>
              <w:t>"</w:t>
            </w:r>
            <w:r w:rsidR="000575D7" w:rsidRPr="003D38B2">
              <w:rPr>
                <w:sz w:val="22"/>
                <w:szCs w:val="22"/>
              </w:rPr>
              <w:t xml:space="preserve"> </w:t>
            </w:r>
            <w:r w:rsidR="000575D7" w:rsidRPr="003D38B2">
              <w:rPr>
                <w:rFonts w:ascii="Times New Roman" w:hAnsi="Times New Roman" w:cs="Times New Roman"/>
                <w:sz w:val="24"/>
                <w:szCs w:val="24"/>
              </w:rPr>
              <w:t xml:space="preserve">(turpmāk – </w:t>
            </w:r>
            <w:r w:rsidR="000E4D2F" w:rsidRPr="003D38B2">
              <w:rPr>
                <w:rFonts w:ascii="Times New Roman" w:hAnsi="Times New Roman" w:cs="Times New Roman"/>
                <w:sz w:val="24"/>
                <w:szCs w:val="24"/>
              </w:rPr>
              <w:t>N</w:t>
            </w:r>
            <w:r w:rsidR="000575D7" w:rsidRPr="003D38B2">
              <w:rPr>
                <w:rFonts w:ascii="Times New Roman" w:hAnsi="Times New Roman" w:cs="Times New Roman"/>
                <w:sz w:val="24"/>
                <w:szCs w:val="24"/>
              </w:rPr>
              <w:t>oteikumi Nr.</w:t>
            </w:r>
            <w:r w:rsidR="00A67683" w:rsidRPr="003D38B2">
              <w:rPr>
                <w:rFonts w:ascii="Times New Roman" w:hAnsi="Times New Roman" w:cs="Times New Roman"/>
                <w:sz w:val="24"/>
                <w:szCs w:val="24"/>
              </w:rPr>
              <w:t> </w:t>
            </w:r>
            <w:r w:rsidR="000575D7" w:rsidRPr="003D38B2">
              <w:rPr>
                <w:rFonts w:ascii="Times New Roman" w:hAnsi="Times New Roman" w:cs="Times New Roman"/>
                <w:sz w:val="24"/>
                <w:szCs w:val="24"/>
              </w:rPr>
              <w:t>107). </w:t>
            </w:r>
            <w:r w:rsidR="000E4D2F" w:rsidRPr="003D38B2">
              <w:rPr>
                <w:rFonts w:ascii="Times New Roman" w:hAnsi="Times New Roman" w:cs="Times New Roman"/>
                <w:sz w:val="24"/>
                <w:szCs w:val="24"/>
              </w:rPr>
              <w:t>G</w:t>
            </w:r>
            <w:r w:rsidR="000575D7" w:rsidRPr="003D38B2">
              <w:rPr>
                <w:rFonts w:ascii="Times New Roman" w:hAnsi="Times New Roman" w:cs="Times New Roman"/>
                <w:sz w:val="24"/>
                <w:szCs w:val="24"/>
              </w:rPr>
              <w:t xml:space="preserve">rozījumi </w:t>
            </w:r>
            <w:r w:rsidR="000E4D2F" w:rsidRPr="003D38B2">
              <w:rPr>
                <w:rFonts w:ascii="Times New Roman" w:hAnsi="Times New Roman" w:cs="Times New Roman"/>
                <w:sz w:val="24"/>
                <w:szCs w:val="24"/>
              </w:rPr>
              <w:t>Noteikumos Nr.</w:t>
            </w:r>
            <w:r w:rsidR="002215BD" w:rsidRPr="003D38B2">
              <w:rPr>
                <w:rFonts w:ascii="Times New Roman" w:hAnsi="Times New Roman" w:cs="Times New Roman"/>
                <w:sz w:val="24"/>
                <w:szCs w:val="24"/>
              </w:rPr>
              <w:t> </w:t>
            </w:r>
            <w:r w:rsidR="000E4D2F" w:rsidRPr="003D38B2">
              <w:rPr>
                <w:rFonts w:ascii="Times New Roman" w:hAnsi="Times New Roman" w:cs="Times New Roman"/>
                <w:sz w:val="24"/>
                <w:szCs w:val="24"/>
              </w:rPr>
              <w:t xml:space="preserve">107 ir  </w:t>
            </w:r>
            <w:r w:rsidR="000575D7" w:rsidRPr="003D38B2">
              <w:rPr>
                <w:rFonts w:ascii="Times New Roman" w:hAnsi="Times New Roman" w:cs="Times New Roman"/>
                <w:sz w:val="24"/>
                <w:szCs w:val="24"/>
              </w:rPr>
              <w:t>nepieciešami, lai precizētu Dienesta amatpersonu rīcību,</w:t>
            </w:r>
            <w:r w:rsidR="000E4D2F" w:rsidRPr="003D38B2">
              <w:rPr>
                <w:rFonts w:ascii="Times New Roman" w:hAnsi="Times New Roman" w:cs="Times New Roman"/>
                <w:sz w:val="24"/>
                <w:szCs w:val="24"/>
              </w:rPr>
              <w:t xml:space="preserve"> jo</w:t>
            </w:r>
            <w:r w:rsidR="000575D7" w:rsidRPr="003D38B2">
              <w:rPr>
                <w:rFonts w:ascii="Times New Roman" w:hAnsi="Times New Roman" w:cs="Times New Roman"/>
                <w:sz w:val="24"/>
                <w:szCs w:val="24"/>
              </w:rPr>
              <w:t xml:space="preserve"> projekts paredz izmaiņas elektroniskajā uzraudzībā. Turpmāk Dienestam būs iespējas elektronisko uzraudzību pastiprināt</w:t>
            </w:r>
            <w:r w:rsidR="000E4D2F" w:rsidRPr="003D38B2">
              <w:rPr>
                <w:rFonts w:ascii="Times New Roman" w:hAnsi="Times New Roman" w:cs="Times New Roman"/>
                <w:sz w:val="24"/>
                <w:szCs w:val="24"/>
              </w:rPr>
              <w:t>,</w:t>
            </w:r>
            <w:r w:rsidR="000575D7" w:rsidRPr="003D38B2">
              <w:rPr>
                <w:rFonts w:ascii="Times New Roman" w:hAnsi="Times New Roman" w:cs="Times New Roman"/>
                <w:sz w:val="24"/>
                <w:szCs w:val="24"/>
              </w:rPr>
              <w:t xml:space="preserve"> piemērojot vairāk ierobežojošas elektroniskās uzraudzības ierīces. </w:t>
            </w:r>
            <w:r w:rsidR="00A77CDC" w:rsidRPr="003D38B2">
              <w:rPr>
                <w:rFonts w:ascii="Times New Roman" w:hAnsi="Times New Roman" w:cs="Times New Roman"/>
                <w:sz w:val="24"/>
                <w:szCs w:val="24"/>
              </w:rPr>
              <w:t>P</w:t>
            </w:r>
            <w:r w:rsidR="000575D7" w:rsidRPr="003D38B2">
              <w:rPr>
                <w:rFonts w:ascii="Times New Roman" w:hAnsi="Times New Roman" w:cs="Times New Roman"/>
                <w:sz w:val="24"/>
                <w:szCs w:val="24"/>
              </w:rPr>
              <w:t>rojekts arī paredz papildsoda – probācijas uzraudzība</w:t>
            </w:r>
            <w:r w:rsidR="000E4D2F" w:rsidRPr="003D38B2">
              <w:rPr>
                <w:rFonts w:ascii="Times New Roman" w:hAnsi="Times New Roman" w:cs="Times New Roman"/>
                <w:sz w:val="24"/>
                <w:szCs w:val="24"/>
              </w:rPr>
              <w:t xml:space="preserve"> –</w:t>
            </w:r>
            <w:r w:rsidR="000575D7" w:rsidRPr="003D38B2">
              <w:rPr>
                <w:rFonts w:ascii="Times New Roman" w:hAnsi="Times New Roman" w:cs="Times New Roman"/>
                <w:sz w:val="24"/>
                <w:szCs w:val="24"/>
              </w:rPr>
              <w:t xml:space="preserve"> termiņa apturēšanu gadījumos, kad piespiedu darbs vai naudas sods būs piemērots kopā ar papildsodu – probācijas uzraudzība</w:t>
            </w:r>
            <w:r w:rsidR="000E4D2F" w:rsidRPr="003D38B2">
              <w:rPr>
                <w:rFonts w:ascii="Times New Roman" w:hAnsi="Times New Roman" w:cs="Times New Roman"/>
                <w:sz w:val="24"/>
                <w:szCs w:val="24"/>
              </w:rPr>
              <w:t xml:space="preserve"> –</w:t>
            </w:r>
            <w:r w:rsidR="000575D7" w:rsidRPr="003D38B2">
              <w:rPr>
                <w:rFonts w:ascii="Times New Roman" w:hAnsi="Times New Roman" w:cs="Times New Roman"/>
                <w:sz w:val="24"/>
                <w:szCs w:val="24"/>
              </w:rPr>
              <w:t xml:space="preserve"> un šie pamatsodi tiks aizstāti ar brīvības atņemšanu.  </w:t>
            </w:r>
          </w:p>
          <w:p w14:paraId="59700EAF" w14:textId="77777777" w:rsidR="004D15A9" w:rsidRDefault="006C68CD" w:rsidP="00161008">
            <w:pPr>
              <w:pStyle w:val="CommentText"/>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šajā projektā ietvertos grozījumus, </w:t>
            </w:r>
            <w:r w:rsidR="007A4723" w:rsidRPr="003D38B2">
              <w:rPr>
                <w:rFonts w:ascii="Times New Roman" w:hAnsi="Times New Roman" w:cs="Times New Roman"/>
                <w:sz w:val="24"/>
                <w:szCs w:val="24"/>
              </w:rPr>
              <w:t xml:space="preserve">Tieslietu ministrija kādā no nākošajiem </w:t>
            </w:r>
            <w:r w:rsidR="00C31619" w:rsidRPr="003D38B2">
              <w:rPr>
                <w:rFonts w:ascii="Times New Roman" w:hAnsi="Times New Roman" w:cs="Times New Roman"/>
                <w:sz w:val="24"/>
                <w:szCs w:val="24"/>
              </w:rPr>
              <w:t>likumprojekt</w:t>
            </w:r>
            <w:r w:rsidR="007A4723" w:rsidRPr="003D38B2">
              <w:rPr>
                <w:rFonts w:ascii="Times New Roman" w:hAnsi="Times New Roman" w:cs="Times New Roman"/>
                <w:sz w:val="24"/>
                <w:szCs w:val="24"/>
              </w:rPr>
              <w:t>iem par g</w:t>
            </w:r>
            <w:r w:rsidR="00C31619" w:rsidRPr="003D38B2">
              <w:rPr>
                <w:rFonts w:ascii="Times New Roman" w:hAnsi="Times New Roman" w:cs="Times New Roman"/>
                <w:sz w:val="24"/>
                <w:szCs w:val="24"/>
              </w:rPr>
              <w:t>rozījumi</w:t>
            </w:r>
            <w:r w:rsidR="007A4723" w:rsidRPr="003D38B2">
              <w:rPr>
                <w:rFonts w:ascii="Times New Roman" w:hAnsi="Times New Roman" w:cs="Times New Roman"/>
                <w:sz w:val="24"/>
                <w:szCs w:val="24"/>
              </w:rPr>
              <w:t>em</w:t>
            </w:r>
            <w:r w:rsidR="00C31619" w:rsidRPr="003D38B2">
              <w:rPr>
                <w:rFonts w:ascii="Times New Roman" w:hAnsi="Times New Roman" w:cs="Times New Roman"/>
                <w:sz w:val="24"/>
                <w:szCs w:val="24"/>
              </w:rPr>
              <w:t xml:space="preserve"> </w:t>
            </w:r>
            <w:r w:rsidR="00E6303A">
              <w:rPr>
                <w:rFonts w:ascii="Times New Roman" w:hAnsi="Times New Roman" w:cs="Times New Roman"/>
                <w:sz w:val="24"/>
                <w:szCs w:val="24"/>
              </w:rPr>
              <w:t>Likumā</w:t>
            </w:r>
            <w:r w:rsidR="007A4723" w:rsidRPr="003D38B2">
              <w:rPr>
                <w:rFonts w:ascii="Times New Roman" w:hAnsi="Times New Roman" w:cs="Times New Roman"/>
                <w:sz w:val="24"/>
                <w:szCs w:val="24"/>
              </w:rPr>
              <w:t xml:space="preserve"> ietvers </w:t>
            </w:r>
            <w:r>
              <w:rPr>
                <w:rFonts w:ascii="Times New Roman" w:hAnsi="Times New Roman" w:cs="Times New Roman"/>
                <w:sz w:val="24"/>
                <w:szCs w:val="24"/>
              </w:rPr>
              <w:t>atbilstošu</w:t>
            </w:r>
            <w:r w:rsidR="006F52DE">
              <w:rPr>
                <w:rFonts w:ascii="Times New Roman" w:hAnsi="Times New Roman" w:cs="Times New Roman"/>
                <w:sz w:val="24"/>
                <w:szCs w:val="24"/>
              </w:rPr>
              <w:t>s grozījumus</w:t>
            </w:r>
            <w:r w:rsidR="00C31619" w:rsidRPr="003D38B2">
              <w:rPr>
                <w:rFonts w:ascii="Times New Roman" w:hAnsi="Times New Roman" w:cs="Times New Roman"/>
                <w:sz w:val="24"/>
                <w:szCs w:val="24"/>
              </w:rPr>
              <w:t>.</w:t>
            </w:r>
          </w:p>
          <w:p w14:paraId="3AF04536" w14:textId="77777777" w:rsidR="00AB2EDB" w:rsidRPr="00AB2EDB" w:rsidRDefault="00AB2EDB" w:rsidP="00161008">
            <w:pPr>
              <w:pStyle w:val="CommentText"/>
              <w:spacing w:after="0"/>
              <w:ind w:firstLine="720"/>
              <w:jc w:val="both"/>
              <w:rPr>
                <w:rFonts w:ascii="Times New Roman" w:hAnsi="Times New Roman" w:cs="Times New Roman"/>
                <w:sz w:val="24"/>
                <w:szCs w:val="24"/>
              </w:rPr>
            </w:pPr>
            <w:r w:rsidRPr="00AB2EDB">
              <w:rPr>
                <w:rFonts w:ascii="Times New Roman" w:hAnsi="Times New Roman" w:cs="Times New Roman"/>
                <w:sz w:val="24"/>
                <w:szCs w:val="24"/>
              </w:rPr>
              <w:lastRenderedPageBreak/>
              <w:t xml:space="preserve">Ņemot vērā projektā ietvertos grozījumus Kodeksa 118. pantā, nepieciešams </w:t>
            </w:r>
            <w:r w:rsidR="00AD1D6E">
              <w:rPr>
                <w:rFonts w:ascii="Times New Roman" w:hAnsi="Times New Roman" w:cs="Times New Roman"/>
                <w:sz w:val="24"/>
                <w:szCs w:val="24"/>
              </w:rPr>
              <w:t>izdot no jauna pašreizējos</w:t>
            </w:r>
            <w:r w:rsidRPr="00AB2EDB">
              <w:rPr>
                <w:rFonts w:ascii="Times New Roman" w:hAnsi="Times New Roman" w:cs="Times New Roman"/>
                <w:sz w:val="24"/>
                <w:szCs w:val="24"/>
              </w:rPr>
              <w:t xml:space="preserve"> Ministru kabineta 1999. gada 12. oktobra noteikum</w:t>
            </w:r>
            <w:r w:rsidR="00AD1D6E">
              <w:rPr>
                <w:rFonts w:ascii="Times New Roman" w:hAnsi="Times New Roman" w:cs="Times New Roman"/>
                <w:sz w:val="24"/>
                <w:szCs w:val="24"/>
              </w:rPr>
              <w:t>u</w:t>
            </w:r>
            <w:r w:rsidRPr="00AB2EDB">
              <w:rPr>
                <w:rFonts w:ascii="Times New Roman" w:hAnsi="Times New Roman" w:cs="Times New Roman"/>
                <w:sz w:val="24"/>
                <w:szCs w:val="24"/>
              </w:rPr>
              <w:t>s Nr.</w:t>
            </w:r>
            <w:r w:rsidR="001F21F7">
              <w:rPr>
                <w:rFonts w:ascii="Times New Roman" w:hAnsi="Times New Roman" w:cs="Times New Roman"/>
                <w:sz w:val="24"/>
                <w:szCs w:val="24"/>
              </w:rPr>
              <w:t> </w:t>
            </w:r>
            <w:r w:rsidRPr="00AB2EDB">
              <w:rPr>
                <w:rFonts w:ascii="Times New Roman" w:hAnsi="Times New Roman" w:cs="Times New Roman"/>
                <w:sz w:val="24"/>
                <w:szCs w:val="24"/>
              </w:rPr>
              <w:t xml:space="preserve">351 "Noteikumi par materiālo palīdzību personām, kuras tiek atbrīvotas no brīvības atņemšanas iestādēm", </w:t>
            </w:r>
            <w:r w:rsidR="00AD1D6E">
              <w:rPr>
                <w:rFonts w:ascii="Times New Roman" w:hAnsi="Times New Roman" w:cs="Times New Roman"/>
                <w:sz w:val="24"/>
                <w:szCs w:val="24"/>
              </w:rPr>
              <w:t xml:space="preserve">aktualizējot noteikumu saturu. </w:t>
            </w:r>
          </w:p>
        </w:tc>
      </w:tr>
      <w:tr w:rsidR="003D38B2" w:rsidRPr="003D38B2" w14:paraId="485B1A9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3319C88A"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7F2F15E5"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4C67E222" w14:textId="77777777" w:rsidR="004D15A9" w:rsidRPr="003D38B2" w:rsidRDefault="009A241A" w:rsidP="001C596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Tieslietu ministrija.</w:t>
            </w:r>
          </w:p>
        </w:tc>
      </w:tr>
      <w:tr w:rsidR="004D15A9" w:rsidRPr="003D38B2" w14:paraId="03D2808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A176CA4"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1FAFB75B"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319E77D" w14:textId="77777777" w:rsidR="004D15A9" w:rsidRPr="003D38B2" w:rsidRDefault="009A241A" w:rsidP="001C596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Nav.</w:t>
            </w:r>
          </w:p>
        </w:tc>
      </w:tr>
    </w:tbl>
    <w:p w14:paraId="3D9A6868"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67A426AF" w14:textId="77777777" w:rsidR="00C05EF3" w:rsidRPr="003D38B2" w:rsidRDefault="00C05EF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D38B2" w:rsidRPr="003D38B2" w14:paraId="334C206D"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1F6CFDAA" w14:textId="77777777" w:rsidR="004D15A9" w:rsidRPr="003D38B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V. Tiesību akta projekta atbilstība Latvijas Republikas starptautiskajām saistībām</w:t>
            </w:r>
          </w:p>
        </w:tc>
      </w:tr>
      <w:tr w:rsidR="00E075AC" w:rsidRPr="003D38B2" w14:paraId="21288F1E" w14:textId="77777777" w:rsidTr="00E075AC">
        <w:tc>
          <w:tcPr>
            <w:tcW w:w="5000" w:type="pct"/>
            <w:tcBorders>
              <w:top w:val="outset" w:sz="6" w:space="0" w:color="414142"/>
              <w:left w:val="outset" w:sz="6" w:space="0" w:color="414142"/>
              <w:bottom w:val="outset" w:sz="6" w:space="0" w:color="414142"/>
              <w:right w:val="outset" w:sz="6" w:space="0" w:color="414142"/>
            </w:tcBorders>
            <w:hideMark/>
          </w:tcPr>
          <w:p w14:paraId="0A84BBE2" w14:textId="77777777" w:rsidR="00E075AC" w:rsidRPr="003D38B2" w:rsidRDefault="00E075AC" w:rsidP="00E075AC">
            <w:pPr>
              <w:spacing w:after="0" w:line="240" w:lineRule="auto"/>
              <w:jc w:val="center"/>
              <w:rPr>
                <w:rFonts w:ascii="Times New Roman" w:eastAsia="Times New Roman" w:hAnsi="Times New Roman" w:cs="Times New Roman"/>
                <w:sz w:val="24"/>
                <w:szCs w:val="24"/>
                <w:lang w:eastAsia="lv-LV"/>
              </w:rPr>
            </w:pPr>
            <w:r w:rsidRPr="003D38B2">
              <w:rPr>
                <w:rFonts w:ascii="Times New Roman" w:eastAsia="Times New Roman" w:hAnsi="Times New Roman"/>
                <w:sz w:val="24"/>
                <w:szCs w:val="24"/>
                <w:lang w:eastAsia="lv-LV"/>
              </w:rPr>
              <w:t>Projekts šo jomu neskar.</w:t>
            </w:r>
          </w:p>
        </w:tc>
      </w:tr>
    </w:tbl>
    <w:p w14:paraId="2C07265A" w14:textId="77777777" w:rsidR="00345733" w:rsidRDefault="00345733" w:rsidP="00DA596D">
      <w:pPr>
        <w:spacing w:after="0" w:line="240" w:lineRule="auto"/>
        <w:rPr>
          <w:rFonts w:ascii="Times New Roman" w:eastAsia="Times New Roman" w:hAnsi="Times New Roman" w:cs="Times New Roman"/>
          <w:sz w:val="24"/>
          <w:szCs w:val="24"/>
          <w:lang w:eastAsia="lv-LV"/>
        </w:rPr>
      </w:pPr>
    </w:p>
    <w:p w14:paraId="295703DE" w14:textId="77777777" w:rsidR="00C05EF3" w:rsidRPr="003D38B2" w:rsidRDefault="00C05EF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3D38B2" w:rsidRPr="003D38B2" w14:paraId="4084091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3C25D5" w14:textId="77777777" w:rsidR="004D15A9" w:rsidRPr="003D38B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VI. Sabiedrības līdzdalība un komunikācijas aktivitātes</w:t>
            </w:r>
          </w:p>
        </w:tc>
      </w:tr>
      <w:tr w:rsidR="003D38B2" w:rsidRPr="003D38B2" w14:paraId="0ADAA649"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45E61DF"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3DD74AA"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1D170A0" w14:textId="77777777" w:rsidR="001C5969" w:rsidRPr="003D38B2" w:rsidRDefault="001940E5" w:rsidP="00161008">
            <w:pPr>
              <w:spacing w:after="0" w:line="240" w:lineRule="auto"/>
              <w:ind w:firstLine="720"/>
              <w:jc w:val="both"/>
              <w:rPr>
                <w:rFonts w:ascii="Times New Roman" w:hAnsi="Times New Roman" w:cs="Times New Roman"/>
                <w:sz w:val="24"/>
                <w:szCs w:val="24"/>
              </w:rPr>
            </w:pPr>
            <w:r w:rsidRPr="003D38B2">
              <w:rPr>
                <w:rFonts w:ascii="Times New Roman" w:hAnsi="Times New Roman" w:cs="Times New Roman"/>
                <w:sz w:val="24"/>
                <w:szCs w:val="24"/>
              </w:rPr>
              <w:t xml:space="preserve">Informācija par projektu </w:t>
            </w:r>
            <w:r w:rsidR="00B95487" w:rsidRPr="003D38B2">
              <w:rPr>
                <w:rFonts w:ascii="Times New Roman" w:hAnsi="Times New Roman" w:cs="Times New Roman"/>
                <w:sz w:val="24"/>
                <w:szCs w:val="24"/>
              </w:rPr>
              <w:t>2019.</w:t>
            </w:r>
            <w:r w:rsidR="001C2D32" w:rsidRPr="003D38B2">
              <w:rPr>
                <w:rFonts w:ascii="Times New Roman" w:hAnsi="Times New Roman" w:cs="Times New Roman"/>
                <w:sz w:val="24"/>
                <w:szCs w:val="24"/>
              </w:rPr>
              <w:t> </w:t>
            </w:r>
            <w:r w:rsidR="00B95487" w:rsidRPr="003D38B2">
              <w:rPr>
                <w:rFonts w:ascii="Times New Roman" w:hAnsi="Times New Roman" w:cs="Times New Roman"/>
                <w:sz w:val="24"/>
                <w:szCs w:val="24"/>
              </w:rPr>
              <w:t>gada 19.</w:t>
            </w:r>
            <w:r w:rsidR="001C2D32" w:rsidRPr="003D38B2">
              <w:rPr>
                <w:rFonts w:ascii="Times New Roman" w:hAnsi="Times New Roman" w:cs="Times New Roman"/>
                <w:sz w:val="24"/>
                <w:szCs w:val="24"/>
              </w:rPr>
              <w:t> </w:t>
            </w:r>
            <w:r w:rsidR="00B95487" w:rsidRPr="003D38B2">
              <w:rPr>
                <w:rFonts w:ascii="Times New Roman" w:hAnsi="Times New Roman" w:cs="Times New Roman"/>
                <w:sz w:val="24"/>
                <w:szCs w:val="24"/>
              </w:rPr>
              <w:t>jūlijā tika</w:t>
            </w:r>
            <w:r w:rsidRPr="003D38B2">
              <w:rPr>
                <w:rFonts w:ascii="Times New Roman" w:hAnsi="Times New Roman" w:cs="Times New Roman"/>
                <w:sz w:val="24"/>
                <w:szCs w:val="24"/>
              </w:rPr>
              <w:t xml:space="preserve"> ievietota Tieslietu ministrijas un Valsts kancelejas mājaslapā, lai sabiedrības pārstāvji </w:t>
            </w:r>
            <w:r w:rsidR="00D50CC4" w:rsidRPr="003D38B2">
              <w:rPr>
                <w:rFonts w:ascii="Times New Roman" w:hAnsi="Times New Roman" w:cs="Times New Roman"/>
                <w:sz w:val="24"/>
                <w:szCs w:val="24"/>
              </w:rPr>
              <w:t xml:space="preserve">saskaņā ar </w:t>
            </w:r>
            <w:hyperlink r:id="rId8" w:history="1">
              <w:r w:rsidR="00D50CC4" w:rsidRPr="003D38B2">
                <w:rPr>
                  <w:rFonts w:ascii="Times New Roman" w:hAnsi="Times New Roman" w:cs="Times New Roman"/>
                  <w:sz w:val="24"/>
                  <w:szCs w:val="24"/>
                </w:rPr>
                <w:t>Ministru kabineta 2009.</w:t>
              </w:r>
              <w:r w:rsidR="001C2D32" w:rsidRPr="003D38B2">
                <w:rPr>
                  <w:rFonts w:ascii="Times New Roman" w:hAnsi="Times New Roman" w:cs="Times New Roman"/>
                  <w:sz w:val="24"/>
                  <w:szCs w:val="24"/>
                </w:rPr>
                <w:t> </w:t>
              </w:r>
              <w:r w:rsidR="00D50CC4" w:rsidRPr="003D38B2">
                <w:rPr>
                  <w:rFonts w:ascii="Times New Roman" w:hAnsi="Times New Roman" w:cs="Times New Roman"/>
                  <w:sz w:val="24"/>
                  <w:szCs w:val="24"/>
                </w:rPr>
                <w:t>gada 25.</w:t>
              </w:r>
              <w:r w:rsidR="001C2D32" w:rsidRPr="003D38B2">
                <w:rPr>
                  <w:rFonts w:ascii="Times New Roman" w:hAnsi="Times New Roman" w:cs="Times New Roman"/>
                  <w:sz w:val="24"/>
                  <w:szCs w:val="24"/>
                </w:rPr>
                <w:t> </w:t>
              </w:r>
              <w:r w:rsidR="00D50CC4" w:rsidRPr="003D38B2">
                <w:rPr>
                  <w:rFonts w:ascii="Times New Roman" w:hAnsi="Times New Roman" w:cs="Times New Roman"/>
                  <w:sz w:val="24"/>
                  <w:szCs w:val="24"/>
                </w:rPr>
                <w:t>augusta noteikumu Nr.</w:t>
              </w:r>
              <w:r w:rsidR="001C2D32" w:rsidRPr="003D38B2">
                <w:rPr>
                  <w:rFonts w:ascii="Times New Roman" w:hAnsi="Times New Roman" w:cs="Times New Roman"/>
                  <w:sz w:val="24"/>
                  <w:szCs w:val="24"/>
                </w:rPr>
                <w:t> </w:t>
              </w:r>
              <w:r w:rsidR="00D50CC4" w:rsidRPr="003D38B2">
                <w:rPr>
                  <w:rFonts w:ascii="Times New Roman" w:hAnsi="Times New Roman" w:cs="Times New Roman"/>
                  <w:sz w:val="24"/>
                  <w:szCs w:val="24"/>
                </w:rPr>
                <w:t>970 "Sabiedrības līdzdalības kārtība attīstības plānošanas procesā"</w:t>
              </w:r>
            </w:hyperlink>
            <w:r w:rsidR="00D50CC4" w:rsidRPr="003D38B2">
              <w:rPr>
                <w:rFonts w:ascii="Times New Roman" w:hAnsi="Times New Roman" w:cs="Times New Roman"/>
                <w:sz w:val="24"/>
                <w:szCs w:val="24"/>
              </w:rPr>
              <w:t xml:space="preserve"> 7.4.</w:t>
            </w:r>
            <w:r w:rsidR="00D50CC4" w:rsidRPr="003D38B2">
              <w:rPr>
                <w:rFonts w:ascii="Times New Roman" w:hAnsi="Times New Roman" w:cs="Times New Roman"/>
                <w:sz w:val="24"/>
                <w:szCs w:val="24"/>
                <w:vertAlign w:val="superscript"/>
              </w:rPr>
              <w:t>1</w:t>
            </w:r>
            <w:r w:rsidR="001C2D32" w:rsidRPr="003D38B2">
              <w:rPr>
                <w:rFonts w:ascii="Times New Roman" w:hAnsi="Times New Roman" w:cs="Times New Roman"/>
                <w:sz w:val="24"/>
                <w:szCs w:val="24"/>
              </w:rPr>
              <w:t> </w:t>
            </w:r>
            <w:r w:rsidR="00D50CC4" w:rsidRPr="003D38B2">
              <w:rPr>
                <w:rFonts w:ascii="Times New Roman" w:hAnsi="Times New Roman" w:cs="Times New Roman"/>
                <w:sz w:val="24"/>
                <w:szCs w:val="24"/>
              </w:rPr>
              <w:t xml:space="preserve">apakšpunktu </w:t>
            </w:r>
            <w:r w:rsidRPr="003D38B2">
              <w:rPr>
                <w:rFonts w:ascii="Times New Roman" w:hAnsi="Times New Roman" w:cs="Times New Roman"/>
                <w:sz w:val="24"/>
                <w:szCs w:val="24"/>
              </w:rPr>
              <w:t>var</w:t>
            </w:r>
            <w:r w:rsidR="005C096F" w:rsidRPr="003D38B2">
              <w:rPr>
                <w:rFonts w:ascii="Times New Roman" w:hAnsi="Times New Roman" w:cs="Times New Roman"/>
                <w:sz w:val="24"/>
                <w:szCs w:val="24"/>
              </w:rPr>
              <w:t>ētu</w:t>
            </w:r>
            <w:r w:rsidRPr="003D38B2">
              <w:rPr>
                <w:rFonts w:ascii="Times New Roman" w:hAnsi="Times New Roman" w:cs="Times New Roman"/>
                <w:sz w:val="24"/>
                <w:szCs w:val="24"/>
              </w:rPr>
              <w:t xml:space="preserve"> sniegt viedokli par projekt</w:t>
            </w:r>
            <w:r w:rsidR="00F5129B" w:rsidRPr="003D38B2">
              <w:rPr>
                <w:rFonts w:ascii="Times New Roman" w:hAnsi="Times New Roman" w:cs="Times New Roman"/>
                <w:sz w:val="24"/>
                <w:szCs w:val="24"/>
              </w:rPr>
              <w:t>u</w:t>
            </w:r>
            <w:r w:rsidR="00E04F25" w:rsidRPr="003D38B2">
              <w:rPr>
                <w:rFonts w:ascii="Times New Roman" w:hAnsi="Times New Roman" w:cs="Times New Roman"/>
                <w:sz w:val="24"/>
                <w:szCs w:val="24"/>
              </w:rPr>
              <w:t xml:space="preserve"> tā izstrādes stadijā</w:t>
            </w:r>
            <w:r w:rsidRPr="003D38B2">
              <w:rPr>
                <w:rFonts w:ascii="Times New Roman" w:hAnsi="Times New Roman" w:cs="Times New Roman"/>
                <w:sz w:val="24"/>
                <w:szCs w:val="24"/>
              </w:rPr>
              <w:t>.</w:t>
            </w:r>
          </w:p>
        </w:tc>
      </w:tr>
      <w:tr w:rsidR="003D38B2" w:rsidRPr="003D38B2" w14:paraId="5ABFDB7A"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129F140"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118D69A"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70EDAE2E" w14:textId="77777777" w:rsidR="005C096F" w:rsidRPr="003D38B2" w:rsidRDefault="001940E5" w:rsidP="00161008">
            <w:pPr>
              <w:spacing w:after="0" w:line="240" w:lineRule="auto"/>
              <w:ind w:firstLine="720"/>
              <w:jc w:val="both"/>
              <w:rPr>
                <w:rFonts w:ascii="Times New Roman" w:hAnsi="Times New Roman" w:cs="Times New Roman"/>
                <w:sz w:val="24"/>
                <w:szCs w:val="24"/>
              </w:rPr>
            </w:pPr>
            <w:r w:rsidRPr="003D38B2">
              <w:rPr>
                <w:rFonts w:ascii="Times New Roman" w:hAnsi="Times New Roman" w:cs="Times New Roman"/>
                <w:sz w:val="24"/>
                <w:szCs w:val="24"/>
              </w:rPr>
              <w:t>Lai informētu sabiedrību par projektu un dotu iespēju izteikt par to viedokļus, projekts saskaņā ar Ministru kabineta 2009.</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gada 25.</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augusta noteikumu Nr.</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970 "Sabiedrības līdzdalības kārtība attīstības plānošanas procesā" 13. un 14.</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 xml:space="preserve">punktu </w:t>
            </w:r>
            <w:r w:rsidR="00B95487" w:rsidRPr="003D38B2">
              <w:rPr>
                <w:rFonts w:ascii="Times New Roman" w:hAnsi="Times New Roman" w:cs="Times New Roman"/>
                <w:sz w:val="24"/>
                <w:szCs w:val="24"/>
              </w:rPr>
              <w:t>2019.</w:t>
            </w:r>
            <w:r w:rsidR="001C2D32" w:rsidRPr="003D38B2">
              <w:rPr>
                <w:rFonts w:ascii="Times New Roman" w:hAnsi="Times New Roman" w:cs="Times New Roman"/>
                <w:sz w:val="24"/>
                <w:szCs w:val="24"/>
              </w:rPr>
              <w:t> </w:t>
            </w:r>
            <w:r w:rsidR="00B95487" w:rsidRPr="003D38B2">
              <w:rPr>
                <w:rFonts w:ascii="Times New Roman" w:hAnsi="Times New Roman" w:cs="Times New Roman"/>
                <w:sz w:val="24"/>
                <w:szCs w:val="24"/>
              </w:rPr>
              <w:t>gada 19.</w:t>
            </w:r>
            <w:r w:rsidR="001C2D32" w:rsidRPr="003D38B2">
              <w:rPr>
                <w:rFonts w:ascii="Times New Roman" w:hAnsi="Times New Roman" w:cs="Times New Roman"/>
                <w:sz w:val="24"/>
                <w:szCs w:val="24"/>
              </w:rPr>
              <w:t> </w:t>
            </w:r>
            <w:r w:rsidR="00B95487" w:rsidRPr="003D38B2">
              <w:rPr>
                <w:rFonts w:ascii="Times New Roman" w:hAnsi="Times New Roman" w:cs="Times New Roman"/>
                <w:sz w:val="24"/>
                <w:szCs w:val="24"/>
              </w:rPr>
              <w:t xml:space="preserve">jūlijā </w:t>
            </w:r>
            <w:r w:rsidRPr="003D38B2">
              <w:rPr>
                <w:rFonts w:ascii="Times New Roman" w:hAnsi="Times New Roman" w:cs="Times New Roman"/>
                <w:sz w:val="24"/>
                <w:szCs w:val="24"/>
              </w:rPr>
              <w:t>tik</w:t>
            </w:r>
            <w:r w:rsidR="00B95487" w:rsidRPr="003D38B2">
              <w:rPr>
                <w:rFonts w:ascii="Times New Roman" w:hAnsi="Times New Roman" w:cs="Times New Roman"/>
                <w:sz w:val="24"/>
                <w:szCs w:val="24"/>
              </w:rPr>
              <w:t>a</w:t>
            </w:r>
            <w:r w:rsidRPr="003D38B2">
              <w:rPr>
                <w:rFonts w:ascii="Times New Roman" w:hAnsi="Times New Roman" w:cs="Times New Roman"/>
                <w:sz w:val="24"/>
                <w:szCs w:val="24"/>
              </w:rPr>
              <w:t xml:space="preserve"> ievietots Tieslietu ministrijas</w:t>
            </w:r>
            <w:r w:rsidR="006C60B8" w:rsidRPr="003D38B2">
              <w:rPr>
                <w:rFonts w:ascii="Times New Roman" w:hAnsi="Times New Roman" w:cs="Times New Roman"/>
                <w:sz w:val="24"/>
                <w:szCs w:val="24"/>
              </w:rPr>
              <w:t xml:space="preserve"> (saite: </w:t>
            </w:r>
            <w:hyperlink r:id="rId9" w:history="1">
              <w:r w:rsidR="006C60B8" w:rsidRPr="003D38B2">
                <w:rPr>
                  <w:rStyle w:val="Hyperlink"/>
                  <w:rFonts w:ascii="Times New Roman" w:hAnsi="Times New Roman" w:cs="Times New Roman"/>
                  <w:color w:val="auto"/>
                  <w:sz w:val="24"/>
                  <w:szCs w:val="24"/>
                </w:rPr>
                <w:t>https://www.tm.gov.lv/lv/cits/pazinojums-par-lidzdalibas-iespejam-likumprojekta-grozijumi-latvijas-sodu-izpildes-kodeksa-izstrades-1</w:t>
              </w:r>
            </w:hyperlink>
            <w:r w:rsidR="006C60B8" w:rsidRPr="003D38B2">
              <w:rPr>
                <w:rFonts w:ascii="Times New Roman" w:hAnsi="Times New Roman" w:cs="Times New Roman"/>
                <w:sz w:val="24"/>
                <w:szCs w:val="24"/>
              </w:rPr>
              <w:t xml:space="preserve">) </w:t>
            </w:r>
            <w:r w:rsidRPr="003D38B2">
              <w:rPr>
                <w:rFonts w:ascii="Times New Roman" w:hAnsi="Times New Roman" w:cs="Times New Roman"/>
                <w:sz w:val="24"/>
                <w:szCs w:val="24"/>
              </w:rPr>
              <w:t xml:space="preserve">un Valsts kancelejas mājaslapā. </w:t>
            </w:r>
          </w:p>
          <w:p w14:paraId="69401704" w14:textId="77777777" w:rsidR="004D15A9" w:rsidRPr="003D38B2" w:rsidRDefault="001940E5" w:rsidP="00161008">
            <w:pPr>
              <w:spacing w:after="0" w:line="240" w:lineRule="auto"/>
              <w:ind w:firstLine="720"/>
              <w:jc w:val="both"/>
              <w:rPr>
                <w:rFonts w:ascii="Times New Roman" w:eastAsia="Times New Roman" w:hAnsi="Times New Roman" w:cs="Times New Roman"/>
                <w:sz w:val="24"/>
                <w:szCs w:val="24"/>
                <w:lang w:eastAsia="lv-LV"/>
              </w:rPr>
            </w:pPr>
            <w:r w:rsidRPr="003D38B2">
              <w:rPr>
                <w:rFonts w:ascii="Times New Roman" w:hAnsi="Times New Roman" w:cs="Times New Roman"/>
                <w:sz w:val="24"/>
                <w:szCs w:val="24"/>
              </w:rPr>
              <w:t xml:space="preserve">Sabiedrības pārstāvji saskaņā ar </w:t>
            </w:r>
            <w:hyperlink r:id="rId10" w:history="1">
              <w:r w:rsidRPr="003D38B2">
                <w:rPr>
                  <w:rFonts w:ascii="Times New Roman" w:hAnsi="Times New Roman" w:cs="Times New Roman"/>
                  <w:sz w:val="24"/>
                  <w:szCs w:val="24"/>
                </w:rPr>
                <w:t>Ministru kabineta 2009.</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gada 25.</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augusta noteikumu Nr.</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970 "Sabiedrības līdzdalības kārtība attīstības plānošanas procesā"</w:t>
              </w:r>
            </w:hyperlink>
            <w:r w:rsidRPr="003D38B2">
              <w:rPr>
                <w:rFonts w:ascii="Times New Roman" w:hAnsi="Times New Roman" w:cs="Times New Roman"/>
                <w:sz w:val="24"/>
                <w:szCs w:val="24"/>
              </w:rPr>
              <w:t xml:space="preserve"> 7.4.</w:t>
            </w:r>
            <w:r w:rsidRPr="003D38B2">
              <w:rPr>
                <w:rFonts w:ascii="Times New Roman" w:hAnsi="Times New Roman" w:cs="Times New Roman"/>
                <w:sz w:val="24"/>
                <w:szCs w:val="24"/>
                <w:vertAlign w:val="superscript"/>
              </w:rPr>
              <w:t>1</w:t>
            </w:r>
            <w:r w:rsidR="001C2D32" w:rsidRPr="003D38B2">
              <w:rPr>
                <w:rFonts w:ascii="Times New Roman" w:hAnsi="Times New Roman" w:cs="Times New Roman"/>
                <w:sz w:val="24"/>
                <w:szCs w:val="24"/>
              </w:rPr>
              <w:t> </w:t>
            </w:r>
            <w:r w:rsidRPr="003D38B2">
              <w:rPr>
                <w:rFonts w:ascii="Times New Roman" w:hAnsi="Times New Roman" w:cs="Times New Roman"/>
                <w:sz w:val="24"/>
                <w:szCs w:val="24"/>
              </w:rPr>
              <w:t>apakšpunktu līdz 2019. gada</w:t>
            </w:r>
            <w:r w:rsidR="00B95487" w:rsidRPr="003D38B2">
              <w:rPr>
                <w:rFonts w:ascii="Times New Roman" w:hAnsi="Times New Roman" w:cs="Times New Roman"/>
                <w:sz w:val="24"/>
                <w:szCs w:val="24"/>
              </w:rPr>
              <w:t xml:space="preserve"> 4.</w:t>
            </w:r>
            <w:r w:rsidR="001C2D32" w:rsidRPr="003D38B2">
              <w:rPr>
                <w:rFonts w:ascii="Times New Roman" w:hAnsi="Times New Roman" w:cs="Times New Roman"/>
                <w:sz w:val="24"/>
                <w:szCs w:val="24"/>
              </w:rPr>
              <w:t> </w:t>
            </w:r>
            <w:r w:rsidR="00B95487" w:rsidRPr="003D38B2">
              <w:rPr>
                <w:rFonts w:ascii="Times New Roman" w:hAnsi="Times New Roman" w:cs="Times New Roman"/>
                <w:sz w:val="24"/>
                <w:szCs w:val="24"/>
              </w:rPr>
              <w:t>augustam</w:t>
            </w:r>
            <w:r w:rsidRPr="003D38B2">
              <w:rPr>
                <w:rFonts w:ascii="Times New Roman" w:hAnsi="Times New Roman" w:cs="Times New Roman"/>
                <w:sz w:val="24"/>
                <w:szCs w:val="24"/>
              </w:rPr>
              <w:t xml:space="preserve"> varē</w:t>
            </w:r>
            <w:r w:rsidR="006260C7" w:rsidRPr="003D38B2">
              <w:rPr>
                <w:rFonts w:ascii="Times New Roman" w:hAnsi="Times New Roman" w:cs="Times New Roman"/>
                <w:sz w:val="24"/>
                <w:szCs w:val="24"/>
              </w:rPr>
              <w:t>ja</w:t>
            </w:r>
            <w:r w:rsidRPr="003D38B2">
              <w:rPr>
                <w:rFonts w:ascii="Times New Roman" w:hAnsi="Times New Roman" w:cs="Times New Roman"/>
                <w:sz w:val="24"/>
                <w:szCs w:val="24"/>
              </w:rPr>
              <w:t xml:space="preserve"> sniegt viedokli par </w:t>
            </w:r>
            <w:r w:rsidR="00D50CC4" w:rsidRPr="003D38B2">
              <w:rPr>
                <w:rFonts w:ascii="Times New Roman" w:hAnsi="Times New Roman" w:cs="Times New Roman"/>
                <w:sz w:val="24"/>
                <w:szCs w:val="24"/>
              </w:rPr>
              <w:t>projektu</w:t>
            </w:r>
            <w:r w:rsidRPr="003D38B2">
              <w:rPr>
                <w:rFonts w:ascii="Times New Roman" w:hAnsi="Times New Roman" w:cs="Times New Roman"/>
                <w:sz w:val="24"/>
                <w:szCs w:val="24"/>
              </w:rPr>
              <w:t xml:space="preserve"> tā izstrādes stadijā.</w:t>
            </w:r>
          </w:p>
        </w:tc>
      </w:tr>
      <w:tr w:rsidR="003D38B2" w:rsidRPr="003D38B2" w14:paraId="685FF7D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D53CE29"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6318B184"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455EFEC0" w14:textId="77777777" w:rsidR="004D15A9" w:rsidRPr="003D38B2" w:rsidRDefault="00D47FDC" w:rsidP="001C596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 xml:space="preserve">Sabiedrības pārstāvju viedokļi </w:t>
            </w:r>
            <w:r w:rsidR="00C05663" w:rsidRPr="003D38B2">
              <w:rPr>
                <w:rFonts w:ascii="Times New Roman" w:eastAsia="Times New Roman" w:hAnsi="Times New Roman" w:cs="Times New Roman"/>
                <w:sz w:val="24"/>
                <w:szCs w:val="24"/>
                <w:lang w:eastAsia="lv-LV"/>
              </w:rPr>
              <w:t>līdz 2019.</w:t>
            </w:r>
            <w:r w:rsidR="001C2D32" w:rsidRPr="003D38B2">
              <w:rPr>
                <w:rFonts w:ascii="Times New Roman" w:eastAsia="Times New Roman" w:hAnsi="Times New Roman" w:cs="Times New Roman"/>
                <w:sz w:val="24"/>
                <w:szCs w:val="24"/>
                <w:lang w:eastAsia="lv-LV"/>
              </w:rPr>
              <w:t> </w:t>
            </w:r>
            <w:r w:rsidR="00C05663" w:rsidRPr="003D38B2">
              <w:rPr>
                <w:rFonts w:ascii="Times New Roman" w:eastAsia="Times New Roman" w:hAnsi="Times New Roman" w:cs="Times New Roman"/>
                <w:sz w:val="24"/>
                <w:szCs w:val="24"/>
                <w:lang w:eastAsia="lv-LV"/>
              </w:rPr>
              <w:t>gada 4.</w:t>
            </w:r>
            <w:r w:rsidR="001C2D32" w:rsidRPr="003D38B2">
              <w:rPr>
                <w:rFonts w:ascii="Times New Roman" w:eastAsia="Times New Roman" w:hAnsi="Times New Roman" w:cs="Times New Roman"/>
                <w:sz w:val="24"/>
                <w:szCs w:val="24"/>
                <w:lang w:eastAsia="lv-LV"/>
              </w:rPr>
              <w:t> </w:t>
            </w:r>
            <w:r w:rsidR="00C05663" w:rsidRPr="003D38B2">
              <w:rPr>
                <w:rFonts w:ascii="Times New Roman" w:eastAsia="Times New Roman" w:hAnsi="Times New Roman" w:cs="Times New Roman"/>
                <w:sz w:val="24"/>
                <w:szCs w:val="24"/>
                <w:lang w:eastAsia="lv-LV"/>
              </w:rPr>
              <w:t>augustam netika saņemti.</w:t>
            </w:r>
          </w:p>
        </w:tc>
      </w:tr>
      <w:tr w:rsidR="004D15A9" w:rsidRPr="003D38B2" w14:paraId="63ABC602"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4B503F9"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6F6638C0"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F9C2106" w14:textId="77777777" w:rsidR="004D15A9" w:rsidRPr="003D38B2" w:rsidRDefault="00CA6795" w:rsidP="001C596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Nav.</w:t>
            </w:r>
          </w:p>
        </w:tc>
      </w:tr>
    </w:tbl>
    <w:p w14:paraId="4FD82AF8" w14:textId="77777777" w:rsidR="00345733" w:rsidRPr="003D38B2" w:rsidRDefault="0034573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3D38B2" w:rsidRPr="003D38B2" w14:paraId="07186D09" w14:textId="77777777" w:rsidTr="007E6B12">
        <w:trPr>
          <w:trHeight w:val="55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F549AE" w14:textId="77777777" w:rsidR="004D15A9" w:rsidRPr="003D38B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VII. Tiesību akta projekta izpildes nodrošināšana un tās ietekme uz institūcijām</w:t>
            </w:r>
          </w:p>
        </w:tc>
      </w:tr>
      <w:tr w:rsidR="003D38B2" w:rsidRPr="003D38B2" w14:paraId="053448AB"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F1B970F"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07EFB67"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27FA045" w14:textId="77777777" w:rsidR="004D15A9" w:rsidRPr="003D38B2" w:rsidRDefault="007E6B12" w:rsidP="0019354F">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w:t>
            </w:r>
            <w:r w:rsidR="009370D7" w:rsidRPr="003D38B2">
              <w:rPr>
                <w:rFonts w:ascii="Times New Roman" w:eastAsia="Times New Roman" w:hAnsi="Times New Roman" w:cs="Times New Roman"/>
                <w:sz w:val="24"/>
                <w:szCs w:val="24"/>
                <w:lang w:eastAsia="lv-LV"/>
              </w:rPr>
              <w:t xml:space="preserve">ārvalde, </w:t>
            </w:r>
            <w:r w:rsidR="0019354F" w:rsidRPr="003D38B2">
              <w:rPr>
                <w:rFonts w:ascii="Times New Roman" w:eastAsia="Times New Roman" w:hAnsi="Times New Roman" w:cs="Times New Roman"/>
                <w:sz w:val="24"/>
                <w:szCs w:val="24"/>
                <w:lang w:eastAsia="lv-LV"/>
              </w:rPr>
              <w:t>Dienests</w:t>
            </w:r>
            <w:r w:rsidR="00E776C7" w:rsidRPr="003D38B2">
              <w:rPr>
                <w:rFonts w:ascii="Times New Roman" w:eastAsia="Times New Roman" w:hAnsi="Times New Roman" w:cs="Times New Roman"/>
                <w:sz w:val="24"/>
                <w:szCs w:val="24"/>
                <w:lang w:eastAsia="lv-LV"/>
              </w:rPr>
              <w:t>.</w:t>
            </w:r>
          </w:p>
        </w:tc>
      </w:tr>
      <w:tr w:rsidR="003D38B2" w:rsidRPr="003D38B2" w14:paraId="63F47C27"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1D4742E"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0E79DB0F"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 xml:space="preserve">Projekta izpildes ietekme uz pārvaldes funkcijām un institucionālo struktūru. </w:t>
            </w:r>
          </w:p>
          <w:p w14:paraId="73D599D3" w14:textId="77777777" w:rsidR="004D15A9" w:rsidRPr="003D38B2" w:rsidRDefault="004D15A9" w:rsidP="0042645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647B2983" w14:textId="77777777" w:rsidR="004D15A9" w:rsidRPr="003D38B2" w:rsidRDefault="009370D7" w:rsidP="0073730D">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sz w:val="24"/>
                <w:szCs w:val="24"/>
                <w:lang w:eastAsia="lv-LV"/>
              </w:rPr>
              <w:t xml:space="preserve">Jaunu institūciju izveide, </w:t>
            </w:r>
            <w:r w:rsidR="004C148F" w:rsidRPr="003D38B2">
              <w:rPr>
                <w:rFonts w:ascii="Times New Roman" w:eastAsia="Times New Roman" w:hAnsi="Times New Roman"/>
                <w:sz w:val="24"/>
                <w:szCs w:val="24"/>
                <w:lang w:eastAsia="lv-LV"/>
              </w:rPr>
              <w:t xml:space="preserve">esošo institūciju likvidācija </w:t>
            </w:r>
            <w:r w:rsidRPr="003D38B2">
              <w:rPr>
                <w:rFonts w:ascii="Times New Roman" w:eastAsia="Times New Roman" w:hAnsi="Times New Roman"/>
                <w:sz w:val="24"/>
                <w:szCs w:val="24"/>
                <w:lang w:eastAsia="lv-LV"/>
              </w:rPr>
              <w:t>vai reorganizācija nav nepieciešama.</w:t>
            </w:r>
            <w:r w:rsidR="0004612D" w:rsidRPr="003D38B2">
              <w:rPr>
                <w:rFonts w:ascii="Times New Roman" w:eastAsia="Times New Roman" w:hAnsi="Times New Roman"/>
                <w:sz w:val="24"/>
                <w:szCs w:val="24"/>
                <w:lang w:eastAsia="lv-LV"/>
              </w:rPr>
              <w:t xml:space="preserve"> Projektā ietvertā regulējuma izpilde tiks nodrošināta esošo</w:t>
            </w:r>
            <w:r w:rsidR="00100618" w:rsidRPr="003D38B2">
              <w:rPr>
                <w:rFonts w:ascii="Times New Roman" w:eastAsia="Times New Roman" w:hAnsi="Times New Roman"/>
                <w:sz w:val="24"/>
                <w:szCs w:val="24"/>
                <w:lang w:eastAsia="lv-LV"/>
              </w:rPr>
              <w:t xml:space="preserve"> Pārvaldes un Dienesta</w:t>
            </w:r>
            <w:r w:rsidR="0004612D" w:rsidRPr="003D38B2">
              <w:rPr>
                <w:rFonts w:ascii="Times New Roman" w:eastAsia="Times New Roman" w:hAnsi="Times New Roman"/>
                <w:sz w:val="24"/>
                <w:szCs w:val="24"/>
                <w:lang w:eastAsia="lv-LV"/>
              </w:rPr>
              <w:t xml:space="preserve"> cilvēkresursu ietv</w:t>
            </w:r>
            <w:r w:rsidR="00100618" w:rsidRPr="003D38B2">
              <w:rPr>
                <w:rFonts w:ascii="Times New Roman" w:eastAsia="Times New Roman" w:hAnsi="Times New Roman"/>
                <w:sz w:val="24"/>
                <w:szCs w:val="24"/>
                <w:lang w:eastAsia="lv-LV"/>
              </w:rPr>
              <w:t>a</w:t>
            </w:r>
            <w:r w:rsidR="0004612D" w:rsidRPr="003D38B2">
              <w:rPr>
                <w:rFonts w:ascii="Times New Roman" w:eastAsia="Times New Roman" w:hAnsi="Times New Roman"/>
                <w:sz w:val="24"/>
                <w:szCs w:val="24"/>
                <w:lang w:eastAsia="lv-LV"/>
              </w:rPr>
              <w:t>ros.</w:t>
            </w:r>
            <w:r w:rsidRPr="003D38B2">
              <w:rPr>
                <w:rFonts w:ascii="Times New Roman" w:eastAsia="Times New Roman" w:hAnsi="Times New Roman"/>
                <w:sz w:val="24"/>
                <w:szCs w:val="24"/>
                <w:lang w:eastAsia="lv-LV"/>
              </w:rPr>
              <w:t xml:space="preserve"> </w:t>
            </w:r>
          </w:p>
        </w:tc>
      </w:tr>
      <w:tr w:rsidR="004D15A9" w:rsidRPr="003D38B2" w14:paraId="36DA9108"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54BBDC8"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5BC84CA" w14:textId="77777777" w:rsidR="004D15A9" w:rsidRPr="003D38B2" w:rsidRDefault="004D15A9" w:rsidP="00DA596D">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C3EF8C6" w14:textId="77777777" w:rsidR="004D15A9" w:rsidRPr="003D38B2" w:rsidRDefault="009370D7" w:rsidP="0073730D">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Nav.</w:t>
            </w:r>
          </w:p>
        </w:tc>
      </w:tr>
    </w:tbl>
    <w:p w14:paraId="38FC285A" w14:textId="77777777" w:rsidR="002A4A55" w:rsidRDefault="002A4A55" w:rsidP="00150557">
      <w:pPr>
        <w:pStyle w:val="Body"/>
        <w:spacing w:after="0" w:line="240" w:lineRule="auto"/>
        <w:ind w:firstLine="709"/>
        <w:jc w:val="both"/>
        <w:rPr>
          <w:rFonts w:ascii="Times New Roman" w:hAnsi="Times New Roman"/>
          <w:color w:val="auto"/>
          <w:sz w:val="28"/>
          <w:lang w:val="de-DE"/>
        </w:rPr>
      </w:pPr>
    </w:p>
    <w:p w14:paraId="3CA4D445" w14:textId="77777777" w:rsidR="002A4A55" w:rsidRDefault="002A4A55" w:rsidP="00150557">
      <w:pPr>
        <w:pStyle w:val="Body"/>
        <w:spacing w:after="0" w:line="240" w:lineRule="auto"/>
        <w:ind w:firstLine="709"/>
        <w:jc w:val="both"/>
        <w:rPr>
          <w:rFonts w:ascii="Times New Roman" w:hAnsi="Times New Roman"/>
          <w:color w:val="auto"/>
          <w:sz w:val="28"/>
          <w:lang w:val="de-DE"/>
        </w:rPr>
      </w:pPr>
    </w:p>
    <w:p w14:paraId="1A703129" w14:textId="77777777" w:rsidR="002A4A55" w:rsidRDefault="002A4A55" w:rsidP="00150557">
      <w:pPr>
        <w:pStyle w:val="Body"/>
        <w:spacing w:after="0" w:line="240" w:lineRule="auto"/>
        <w:ind w:firstLine="709"/>
        <w:jc w:val="both"/>
        <w:rPr>
          <w:rFonts w:ascii="Times New Roman" w:hAnsi="Times New Roman"/>
          <w:color w:val="auto"/>
          <w:sz w:val="28"/>
          <w:lang w:val="de-DE"/>
        </w:rPr>
      </w:pPr>
    </w:p>
    <w:p w14:paraId="5D1AC06B" w14:textId="77777777" w:rsidR="002A4A55" w:rsidRDefault="002A4A55"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w:t>
      </w:r>
      <w:bookmarkStart w:id="1" w:name="_GoBack"/>
      <w:bookmarkEnd w:id="1"/>
      <w:r>
        <w:rPr>
          <w:rFonts w:ascii="Times New Roman" w:hAnsi="Times New Roman"/>
          <w:color w:val="auto"/>
          <w:sz w:val="28"/>
          <w:lang w:val="de-DE"/>
        </w:rPr>
        <w:t xml:space="preserve">ta biedrs, </w:t>
      </w:r>
    </w:p>
    <w:p w14:paraId="6654B07F" w14:textId="77777777" w:rsidR="002A4A55" w:rsidRDefault="002A4A55"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4CE0AC2E" w14:textId="5E59E03B" w:rsidR="00092B8F" w:rsidRPr="003D38B2" w:rsidRDefault="00092B8F" w:rsidP="00092B8F">
      <w:pPr>
        <w:pStyle w:val="StyleRight"/>
        <w:spacing w:after="0"/>
        <w:ind w:firstLine="0"/>
        <w:jc w:val="both"/>
        <w:rPr>
          <w:sz w:val="24"/>
          <w:szCs w:val="24"/>
        </w:rPr>
      </w:pPr>
    </w:p>
    <w:p w14:paraId="623A366D" w14:textId="77777777" w:rsidR="00795454" w:rsidRPr="003D38B2" w:rsidRDefault="00795454" w:rsidP="00795454">
      <w:pPr>
        <w:pStyle w:val="StyleRight"/>
        <w:spacing w:after="0"/>
        <w:ind w:firstLine="0"/>
        <w:jc w:val="both"/>
        <w:rPr>
          <w:sz w:val="22"/>
          <w:szCs w:val="22"/>
        </w:rPr>
      </w:pPr>
    </w:p>
    <w:p w14:paraId="6E46EC01" w14:textId="77777777" w:rsidR="00795454" w:rsidRPr="003D38B2" w:rsidRDefault="00795454" w:rsidP="00795454">
      <w:pPr>
        <w:pStyle w:val="StyleRight"/>
        <w:spacing w:after="0"/>
        <w:ind w:firstLine="0"/>
        <w:jc w:val="both"/>
        <w:rPr>
          <w:sz w:val="22"/>
          <w:szCs w:val="22"/>
        </w:rPr>
      </w:pPr>
    </w:p>
    <w:p w14:paraId="31D8DE98" w14:textId="77777777" w:rsidR="00795454" w:rsidRPr="0077418A" w:rsidRDefault="00795454" w:rsidP="00795454">
      <w:pPr>
        <w:spacing w:after="0" w:line="240" w:lineRule="auto"/>
        <w:rPr>
          <w:rFonts w:ascii="Times New Roman" w:hAnsi="Times New Roman"/>
          <w:sz w:val="20"/>
          <w:szCs w:val="20"/>
        </w:rPr>
      </w:pPr>
      <w:r w:rsidRPr="0077418A">
        <w:rPr>
          <w:rFonts w:ascii="Times New Roman" w:hAnsi="Times New Roman"/>
          <w:sz w:val="20"/>
          <w:szCs w:val="20"/>
        </w:rPr>
        <w:t>Šileikiste 67046125</w:t>
      </w:r>
    </w:p>
    <w:p w14:paraId="67E04D5A" w14:textId="5EC4CD00" w:rsidR="0042645D" w:rsidRDefault="002A4A55" w:rsidP="00AB6562">
      <w:pPr>
        <w:spacing w:after="0" w:line="240" w:lineRule="auto"/>
        <w:rPr>
          <w:rFonts w:ascii="Times New Roman" w:hAnsi="Times New Roman"/>
          <w:sz w:val="20"/>
          <w:szCs w:val="20"/>
        </w:rPr>
      </w:pPr>
      <w:hyperlink r:id="rId11" w:history="1">
        <w:r w:rsidRPr="005746BE">
          <w:rPr>
            <w:rStyle w:val="Hyperlink"/>
            <w:rFonts w:ascii="Times New Roman" w:hAnsi="Times New Roman"/>
            <w:sz w:val="20"/>
            <w:szCs w:val="20"/>
          </w:rPr>
          <w:t>laura.sileikiste@tm.gov.lv</w:t>
        </w:r>
      </w:hyperlink>
    </w:p>
    <w:p w14:paraId="60CEC7A7" w14:textId="3EF96712" w:rsidR="002A4A55" w:rsidRDefault="002A4A55" w:rsidP="00AB6562">
      <w:pPr>
        <w:spacing w:after="0" w:line="240" w:lineRule="auto"/>
        <w:rPr>
          <w:rFonts w:ascii="Times New Roman" w:hAnsi="Times New Roman"/>
          <w:sz w:val="20"/>
          <w:szCs w:val="20"/>
        </w:rPr>
      </w:pPr>
    </w:p>
    <w:p w14:paraId="00F3F0DD" w14:textId="296C012A" w:rsidR="002A4A55" w:rsidRDefault="002A4A55" w:rsidP="00AB6562">
      <w:pPr>
        <w:spacing w:after="0" w:line="240" w:lineRule="auto"/>
        <w:rPr>
          <w:rFonts w:ascii="Times New Roman" w:hAnsi="Times New Roman"/>
          <w:sz w:val="20"/>
          <w:szCs w:val="20"/>
        </w:rPr>
      </w:pPr>
    </w:p>
    <w:p w14:paraId="2F75688C" w14:textId="5CF905B4" w:rsidR="002A4A55" w:rsidRDefault="002A4A55" w:rsidP="00AB6562">
      <w:pPr>
        <w:spacing w:after="0" w:line="240" w:lineRule="auto"/>
        <w:rPr>
          <w:rFonts w:ascii="Times New Roman" w:hAnsi="Times New Roman" w:cs="Times New Roman"/>
          <w:sz w:val="20"/>
          <w:szCs w:val="20"/>
        </w:rPr>
      </w:pPr>
    </w:p>
    <w:p w14:paraId="74F2CC84" w14:textId="2652DA49" w:rsidR="002A4A55" w:rsidRDefault="002A4A55" w:rsidP="002A4A55">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7191</w:t>
      </w:r>
    </w:p>
    <w:sectPr w:rsidR="002A4A5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E838" w14:textId="77777777" w:rsidR="0022704D" w:rsidRDefault="0022704D" w:rsidP="004D15A9">
      <w:pPr>
        <w:spacing w:after="0" w:line="240" w:lineRule="auto"/>
      </w:pPr>
      <w:r>
        <w:separator/>
      </w:r>
    </w:p>
  </w:endnote>
  <w:endnote w:type="continuationSeparator" w:id="0">
    <w:p w14:paraId="12AF795E" w14:textId="77777777" w:rsidR="0022704D" w:rsidRDefault="0022704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AAE5" w14:textId="77777777" w:rsidR="00A7294C" w:rsidRDefault="00A7294C" w:rsidP="0042645D">
    <w:pPr>
      <w:pStyle w:val="Footer"/>
      <w:rPr>
        <w:rFonts w:ascii="Times New Roman" w:hAnsi="Times New Roman" w:cs="Times New Roman"/>
        <w:sz w:val="20"/>
        <w:szCs w:val="20"/>
      </w:rPr>
    </w:pPr>
  </w:p>
  <w:p w14:paraId="08E4F242" w14:textId="613C4112" w:rsidR="002A4A55" w:rsidRPr="0042645D" w:rsidRDefault="002A4A55" w:rsidP="002A4A55">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TMAnot_011020_eu</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B74" w14:textId="15DA519D" w:rsidR="00A7294C" w:rsidRPr="0042645D" w:rsidRDefault="00A7294C"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A4A55">
      <w:rPr>
        <w:rFonts w:ascii="Times New Roman" w:hAnsi="Times New Roman" w:cs="Times New Roman"/>
        <w:noProof/>
        <w:sz w:val="20"/>
        <w:szCs w:val="20"/>
      </w:rPr>
      <w:t>TMAnot_011020_eu</w:t>
    </w:r>
    <w:r w:rsidRPr="0042645D">
      <w:rPr>
        <w:rFonts w:ascii="Times New Roman" w:hAnsi="Times New Roman" w:cs="Times New Roman"/>
        <w:sz w:val="20"/>
        <w:szCs w:val="20"/>
      </w:rPr>
      <w:fldChar w:fldCharType="end"/>
    </w:r>
    <w:proofErr w:type="gramStart"/>
    <w:r w:rsidR="002A4A55">
      <w:rPr>
        <w:rFonts w:ascii="Times New Roman" w:hAnsi="Times New Roman" w:cs="Times New Roman"/>
        <w:sz w:val="20"/>
        <w:szCs w:val="20"/>
      </w:rPr>
      <w:t xml:space="preserve">  </w:t>
    </w:r>
    <w:proofErr w:type="gramEnd"/>
    <w:r w:rsidR="002A4A55">
      <w:rPr>
        <w:rFonts w:ascii="Times New Roman" w:hAnsi="Times New Roman" w:cs="Times New Roman"/>
        <w:sz w:val="20"/>
        <w:szCs w:val="20"/>
      </w:rPr>
      <w:t>(TA-1302)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3497" w14:textId="77777777" w:rsidR="0022704D" w:rsidRDefault="0022704D" w:rsidP="004D15A9">
      <w:pPr>
        <w:spacing w:after="0" w:line="240" w:lineRule="auto"/>
      </w:pPr>
      <w:r>
        <w:separator/>
      </w:r>
    </w:p>
  </w:footnote>
  <w:footnote w:type="continuationSeparator" w:id="0">
    <w:p w14:paraId="2CA89713" w14:textId="77777777" w:rsidR="0022704D" w:rsidRDefault="0022704D" w:rsidP="004D15A9">
      <w:pPr>
        <w:spacing w:after="0" w:line="240" w:lineRule="auto"/>
      </w:pPr>
      <w:r>
        <w:continuationSeparator/>
      </w:r>
    </w:p>
  </w:footnote>
  <w:footnote w:id="1">
    <w:p w14:paraId="48713357" w14:textId="77777777" w:rsidR="00283B2D" w:rsidRDefault="00283B2D" w:rsidP="00283B2D">
      <w:pPr>
        <w:pStyle w:val="FootnoteText"/>
      </w:pPr>
      <w:r>
        <w:rPr>
          <w:rStyle w:val="FootnoteReference"/>
        </w:rPr>
        <w:footnoteRef/>
      </w:r>
      <w:r>
        <w:t xml:space="preserve"> Autoru kolektīvs. Latvijas Republikas Satversmes tiesas komentāri. VIII nodaļa. Cilvēka pamattiesības. Rīga, 2011, Latvijas Vēstnesis, 863 lpp. 212.-213.lpp.)</w:t>
      </w:r>
    </w:p>
  </w:footnote>
  <w:footnote w:id="2">
    <w:p w14:paraId="258A73E5" w14:textId="6A887ACE" w:rsidR="00C071EB" w:rsidRPr="00C030BA" w:rsidRDefault="00C071EB" w:rsidP="00C030BA">
      <w:pPr>
        <w:pStyle w:val="Default"/>
        <w:jc w:val="both"/>
        <w:rPr>
          <w:rFonts w:ascii="Times New Roman" w:hAnsi="Times New Roman" w:cs="Times New Roman"/>
          <w:sz w:val="18"/>
          <w:szCs w:val="18"/>
        </w:rPr>
      </w:pPr>
      <w:r w:rsidRPr="00C030BA">
        <w:rPr>
          <w:rStyle w:val="FootnoteReference"/>
          <w:rFonts w:ascii="Times New Roman" w:hAnsi="Times New Roman" w:cs="Times New Roman"/>
          <w:sz w:val="18"/>
          <w:szCs w:val="18"/>
        </w:rPr>
        <w:footnoteRef/>
      </w:r>
      <w:r w:rsidRPr="00C030BA">
        <w:rPr>
          <w:rFonts w:ascii="Times New Roman" w:hAnsi="Times New Roman" w:cs="Times New Roman"/>
          <w:sz w:val="18"/>
          <w:szCs w:val="18"/>
        </w:rPr>
        <w:t xml:space="preserve"> </w:t>
      </w:r>
      <w:r w:rsidR="00C030BA" w:rsidRPr="00C030BA">
        <w:rPr>
          <w:rFonts w:ascii="Times New Roman" w:hAnsi="Times New Roman" w:cs="Times New Roman"/>
          <w:sz w:val="18"/>
          <w:szCs w:val="18"/>
        </w:rPr>
        <w:t xml:space="preserve">Skat. piemēram, Eiropas Padomes rokasgrāmata cietumu un probācijas dienestiem attiecībā uz </w:t>
      </w:r>
      <w:r w:rsidR="00C030BA" w:rsidRPr="00C030BA">
        <w:rPr>
          <w:rFonts w:ascii="Times New Roman" w:hAnsi="Times New Roman" w:cs="Times New Roman"/>
          <w:sz w:val="18"/>
          <w:szCs w:val="18"/>
        </w:rPr>
        <w:t>radikalizāciju un vardarbīgo ekstrēmismu (</w:t>
      </w:r>
      <w:r w:rsidR="00C030BA" w:rsidRPr="00C030BA">
        <w:rPr>
          <w:rFonts w:ascii="Times New Roman" w:hAnsi="Times New Roman" w:cs="Times New Roman"/>
          <w:i/>
          <w:iCs/>
          <w:color w:val="333333"/>
          <w:sz w:val="18"/>
          <w:szCs w:val="18"/>
        </w:rPr>
        <w:t>Council of Europe Handbook for Prison and Probation Services regarding Radicalisation and Violent Extremism</w:t>
      </w:r>
      <w:r w:rsidR="00C030BA" w:rsidRPr="00C030BA">
        <w:rPr>
          <w:rFonts w:ascii="Times New Roman" w:hAnsi="Times New Roman" w:cs="Times New Roman"/>
          <w:color w:val="333333"/>
          <w:sz w:val="18"/>
          <w:szCs w:val="18"/>
        </w:rPr>
        <w:t xml:space="preserve">), 2017.gads, </w:t>
      </w:r>
      <w:hyperlink r:id="rId1" w:history="1">
        <w:r w:rsidR="00C030BA" w:rsidRPr="00C030BA">
          <w:rPr>
            <w:rStyle w:val="Hyperlink"/>
            <w:rFonts w:ascii="Times New Roman" w:hAnsi="Times New Roman" w:cs="Times New Roman"/>
            <w:sz w:val="18"/>
            <w:szCs w:val="18"/>
          </w:rPr>
          <w:t>https://search.coe.int/cm/Pages/result_details.aspx?ObjectID=09000016806f4fbd</w:t>
        </w:r>
      </w:hyperlink>
      <w:r w:rsidR="00C030BA" w:rsidRPr="00C030BA">
        <w:rPr>
          <w:rFonts w:ascii="Times New Roman" w:hAnsi="Times New Roman" w:cs="Times New Roman"/>
          <w:color w:val="333333"/>
          <w:sz w:val="18"/>
          <w:szCs w:val="18"/>
        </w:rPr>
        <w:t xml:space="preserve"> </w:t>
      </w:r>
      <w:r w:rsidR="00C030BA">
        <w:rPr>
          <w:rFonts w:ascii="Times New Roman" w:hAnsi="Times New Roman" w:cs="Times New Roman"/>
          <w:color w:val="333333"/>
          <w:sz w:val="18"/>
          <w:szCs w:val="18"/>
        </w:rPr>
        <w:t xml:space="preserve">; </w:t>
      </w:r>
      <w:r w:rsidRPr="00C030BA">
        <w:rPr>
          <w:rFonts w:ascii="Times New Roman" w:hAnsi="Times New Roman" w:cs="Times New Roman"/>
          <w:sz w:val="18"/>
          <w:szCs w:val="18"/>
        </w:rPr>
        <w:t xml:space="preserve">Eiropas Padomes vadlīnijas cietumu un probācijas dienestiem attiecībā </w:t>
      </w:r>
      <w:r w:rsidR="00C030BA" w:rsidRPr="00C030BA">
        <w:rPr>
          <w:rFonts w:ascii="Times New Roman" w:hAnsi="Times New Roman" w:cs="Times New Roman"/>
          <w:sz w:val="18"/>
          <w:szCs w:val="18"/>
        </w:rPr>
        <w:t>uz radikalizāciju un vardarbīgo ekstrēmismu  (</w:t>
      </w:r>
      <w:r w:rsidRPr="00C030BA">
        <w:rPr>
          <w:rFonts w:ascii="Times New Roman" w:hAnsi="Times New Roman" w:cs="Times New Roman"/>
          <w:i/>
          <w:iCs/>
          <w:sz w:val="18"/>
          <w:szCs w:val="18"/>
        </w:rPr>
        <w:t>Guidelines for prison and probation services regarding radicalisation and violent extremism</w:t>
      </w:r>
      <w:r w:rsidR="00C030BA" w:rsidRPr="00C030BA">
        <w:rPr>
          <w:rFonts w:ascii="Times New Roman" w:hAnsi="Times New Roman" w:cs="Times New Roman"/>
          <w:sz w:val="18"/>
          <w:szCs w:val="18"/>
        </w:rPr>
        <w:t xml:space="preserve">), 2016.gads, </w:t>
      </w:r>
      <w:hyperlink r:id="rId2" w:history="1">
        <w:r w:rsidR="00C030BA" w:rsidRPr="00C030BA">
          <w:rPr>
            <w:rStyle w:val="Hyperlink"/>
            <w:rFonts w:ascii="Times New Roman" w:hAnsi="Times New Roman" w:cs="Times New Roman"/>
            <w:sz w:val="18"/>
            <w:szCs w:val="18"/>
          </w:rPr>
          <w:t>https://rm.coe.int/CoERMPublicCommonSearchServices/DisplayDCTMContent?documentId=09000016806f3d51</w:t>
        </w:r>
      </w:hyperlink>
      <w:r w:rsidR="00C030BA" w:rsidRPr="00C030BA">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E84A980" w14:textId="77777777" w:rsidR="00A7294C" w:rsidRPr="004D15A9" w:rsidRDefault="00A7294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765E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72679280" w14:textId="77777777" w:rsidR="00A7294C" w:rsidRDefault="00A7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10A4A"/>
    <w:multiLevelType w:val="hybridMultilevel"/>
    <w:tmpl w:val="D2AE0D74"/>
    <w:lvl w:ilvl="0" w:tplc="B4E8C5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ED5B35"/>
    <w:multiLevelType w:val="hybridMultilevel"/>
    <w:tmpl w:val="C6BCA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8C6330"/>
    <w:multiLevelType w:val="hybridMultilevel"/>
    <w:tmpl w:val="203C1944"/>
    <w:lvl w:ilvl="0" w:tplc="D4A07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5C3"/>
    <w:rsid w:val="00010511"/>
    <w:rsid w:val="00012AC2"/>
    <w:rsid w:val="00014758"/>
    <w:rsid w:val="00016BF9"/>
    <w:rsid w:val="000208F9"/>
    <w:rsid w:val="000232FD"/>
    <w:rsid w:val="00023639"/>
    <w:rsid w:val="00031256"/>
    <w:rsid w:val="00037D60"/>
    <w:rsid w:val="00042E26"/>
    <w:rsid w:val="0004612D"/>
    <w:rsid w:val="000467CC"/>
    <w:rsid w:val="00050CA4"/>
    <w:rsid w:val="00051F0F"/>
    <w:rsid w:val="0005296A"/>
    <w:rsid w:val="00053604"/>
    <w:rsid w:val="000537E5"/>
    <w:rsid w:val="00053A88"/>
    <w:rsid w:val="000575D7"/>
    <w:rsid w:val="00067EF9"/>
    <w:rsid w:val="00071BE3"/>
    <w:rsid w:val="0007576E"/>
    <w:rsid w:val="000807F3"/>
    <w:rsid w:val="00082BDD"/>
    <w:rsid w:val="00084207"/>
    <w:rsid w:val="0008520A"/>
    <w:rsid w:val="00092B8F"/>
    <w:rsid w:val="000A0F25"/>
    <w:rsid w:val="000A4D68"/>
    <w:rsid w:val="000B00E4"/>
    <w:rsid w:val="000B0173"/>
    <w:rsid w:val="000B1DE5"/>
    <w:rsid w:val="000B482B"/>
    <w:rsid w:val="000B5B9A"/>
    <w:rsid w:val="000C2C19"/>
    <w:rsid w:val="000C30E4"/>
    <w:rsid w:val="000C735C"/>
    <w:rsid w:val="000D16E5"/>
    <w:rsid w:val="000D3589"/>
    <w:rsid w:val="000D35C2"/>
    <w:rsid w:val="000D3C69"/>
    <w:rsid w:val="000E3461"/>
    <w:rsid w:val="000E42FD"/>
    <w:rsid w:val="000E4D2F"/>
    <w:rsid w:val="000E57A2"/>
    <w:rsid w:val="00100618"/>
    <w:rsid w:val="00101CD5"/>
    <w:rsid w:val="001024E3"/>
    <w:rsid w:val="00113838"/>
    <w:rsid w:val="00116AB0"/>
    <w:rsid w:val="00117285"/>
    <w:rsid w:val="00120934"/>
    <w:rsid w:val="00122A7D"/>
    <w:rsid w:val="0013162F"/>
    <w:rsid w:val="00131CB0"/>
    <w:rsid w:val="001346EB"/>
    <w:rsid w:val="00134E14"/>
    <w:rsid w:val="0014467E"/>
    <w:rsid w:val="00155948"/>
    <w:rsid w:val="00155E44"/>
    <w:rsid w:val="00161008"/>
    <w:rsid w:val="00161466"/>
    <w:rsid w:val="0016720E"/>
    <w:rsid w:val="0017109D"/>
    <w:rsid w:val="001728BB"/>
    <w:rsid w:val="00174143"/>
    <w:rsid w:val="0017449A"/>
    <w:rsid w:val="0018569D"/>
    <w:rsid w:val="00186CF3"/>
    <w:rsid w:val="00187293"/>
    <w:rsid w:val="00193025"/>
    <w:rsid w:val="0019354F"/>
    <w:rsid w:val="001940E5"/>
    <w:rsid w:val="001973C0"/>
    <w:rsid w:val="00197A10"/>
    <w:rsid w:val="00197C0B"/>
    <w:rsid w:val="001A09FC"/>
    <w:rsid w:val="001A27E8"/>
    <w:rsid w:val="001A61C2"/>
    <w:rsid w:val="001B1D2D"/>
    <w:rsid w:val="001B1D8F"/>
    <w:rsid w:val="001B2B7D"/>
    <w:rsid w:val="001B4C51"/>
    <w:rsid w:val="001C0042"/>
    <w:rsid w:val="001C2D32"/>
    <w:rsid w:val="001C5969"/>
    <w:rsid w:val="001D3FC7"/>
    <w:rsid w:val="001D5D09"/>
    <w:rsid w:val="001D62A0"/>
    <w:rsid w:val="001D6328"/>
    <w:rsid w:val="001E471C"/>
    <w:rsid w:val="001E48AC"/>
    <w:rsid w:val="001E491D"/>
    <w:rsid w:val="001E6487"/>
    <w:rsid w:val="001E7B8C"/>
    <w:rsid w:val="001E7EF4"/>
    <w:rsid w:val="001F21F7"/>
    <w:rsid w:val="001F27E8"/>
    <w:rsid w:val="001F68D7"/>
    <w:rsid w:val="001F6CD6"/>
    <w:rsid w:val="001F6E7B"/>
    <w:rsid w:val="001F78AE"/>
    <w:rsid w:val="001F7A9F"/>
    <w:rsid w:val="00200276"/>
    <w:rsid w:val="00202613"/>
    <w:rsid w:val="002052FB"/>
    <w:rsid w:val="00207E2D"/>
    <w:rsid w:val="00210113"/>
    <w:rsid w:val="00210805"/>
    <w:rsid w:val="00214062"/>
    <w:rsid w:val="002151E8"/>
    <w:rsid w:val="00220682"/>
    <w:rsid w:val="002212DC"/>
    <w:rsid w:val="002215BD"/>
    <w:rsid w:val="00226D2C"/>
    <w:rsid w:val="0022704D"/>
    <w:rsid w:val="00230726"/>
    <w:rsid w:val="0023072B"/>
    <w:rsid w:val="002316CB"/>
    <w:rsid w:val="00234621"/>
    <w:rsid w:val="00245705"/>
    <w:rsid w:val="002547A6"/>
    <w:rsid w:val="002566D6"/>
    <w:rsid w:val="00257135"/>
    <w:rsid w:val="00257301"/>
    <w:rsid w:val="00262192"/>
    <w:rsid w:val="0026248A"/>
    <w:rsid w:val="00265B7D"/>
    <w:rsid w:val="00274792"/>
    <w:rsid w:val="0027770A"/>
    <w:rsid w:val="00280613"/>
    <w:rsid w:val="002836C3"/>
    <w:rsid w:val="00283B2D"/>
    <w:rsid w:val="00284C98"/>
    <w:rsid w:val="00287246"/>
    <w:rsid w:val="0029170A"/>
    <w:rsid w:val="0029335C"/>
    <w:rsid w:val="0029392A"/>
    <w:rsid w:val="00294352"/>
    <w:rsid w:val="002977B6"/>
    <w:rsid w:val="00297EAE"/>
    <w:rsid w:val="002A3B1F"/>
    <w:rsid w:val="002A4A55"/>
    <w:rsid w:val="002B1228"/>
    <w:rsid w:val="002B3CB3"/>
    <w:rsid w:val="002B671E"/>
    <w:rsid w:val="002C3D89"/>
    <w:rsid w:val="002C3EE2"/>
    <w:rsid w:val="002D0D07"/>
    <w:rsid w:val="002D2BB5"/>
    <w:rsid w:val="002D71CE"/>
    <w:rsid w:val="002D7F76"/>
    <w:rsid w:val="002D7FE5"/>
    <w:rsid w:val="002E013E"/>
    <w:rsid w:val="002E18A3"/>
    <w:rsid w:val="002E3EA3"/>
    <w:rsid w:val="002E6290"/>
    <w:rsid w:val="002F0C63"/>
    <w:rsid w:val="002F0CB8"/>
    <w:rsid w:val="002F6130"/>
    <w:rsid w:val="002F701E"/>
    <w:rsid w:val="00304299"/>
    <w:rsid w:val="00305166"/>
    <w:rsid w:val="00306CE1"/>
    <w:rsid w:val="003156AE"/>
    <w:rsid w:val="00316701"/>
    <w:rsid w:val="0031677D"/>
    <w:rsid w:val="00320BE8"/>
    <w:rsid w:val="00320FE9"/>
    <w:rsid w:val="00322519"/>
    <w:rsid w:val="003258EE"/>
    <w:rsid w:val="00325A21"/>
    <w:rsid w:val="00330DD2"/>
    <w:rsid w:val="00333217"/>
    <w:rsid w:val="00336F18"/>
    <w:rsid w:val="00343CBA"/>
    <w:rsid w:val="00345733"/>
    <w:rsid w:val="00357380"/>
    <w:rsid w:val="00361CC4"/>
    <w:rsid w:val="00362521"/>
    <w:rsid w:val="00363DD7"/>
    <w:rsid w:val="00372AD9"/>
    <w:rsid w:val="00375644"/>
    <w:rsid w:val="003777B3"/>
    <w:rsid w:val="00377B59"/>
    <w:rsid w:val="00377D08"/>
    <w:rsid w:val="003803BC"/>
    <w:rsid w:val="00387EC9"/>
    <w:rsid w:val="003922B0"/>
    <w:rsid w:val="00393841"/>
    <w:rsid w:val="003A1611"/>
    <w:rsid w:val="003A2A0B"/>
    <w:rsid w:val="003A574C"/>
    <w:rsid w:val="003B35DB"/>
    <w:rsid w:val="003B3BC2"/>
    <w:rsid w:val="003B5928"/>
    <w:rsid w:val="003D05AC"/>
    <w:rsid w:val="003D38B2"/>
    <w:rsid w:val="003D3A29"/>
    <w:rsid w:val="003E08BF"/>
    <w:rsid w:val="003E62F0"/>
    <w:rsid w:val="003F3BD5"/>
    <w:rsid w:val="003F58D6"/>
    <w:rsid w:val="003F5DC8"/>
    <w:rsid w:val="00401C40"/>
    <w:rsid w:val="00410337"/>
    <w:rsid w:val="00414AA6"/>
    <w:rsid w:val="0041617A"/>
    <w:rsid w:val="00416FFC"/>
    <w:rsid w:val="00421547"/>
    <w:rsid w:val="004215B1"/>
    <w:rsid w:val="004248C4"/>
    <w:rsid w:val="0042645D"/>
    <w:rsid w:val="00433B0F"/>
    <w:rsid w:val="0043541A"/>
    <w:rsid w:val="0044315C"/>
    <w:rsid w:val="004440C7"/>
    <w:rsid w:val="0044481A"/>
    <w:rsid w:val="00447DE9"/>
    <w:rsid w:val="00450FF2"/>
    <w:rsid w:val="00451FDA"/>
    <w:rsid w:val="00452BA8"/>
    <w:rsid w:val="004541E9"/>
    <w:rsid w:val="0045598A"/>
    <w:rsid w:val="00457013"/>
    <w:rsid w:val="004604AB"/>
    <w:rsid w:val="00461275"/>
    <w:rsid w:val="0046422F"/>
    <w:rsid w:val="00471473"/>
    <w:rsid w:val="00473D03"/>
    <w:rsid w:val="00477CFB"/>
    <w:rsid w:val="00480891"/>
    <w:rsid w:val="00481BF9"/>
    <w:rsid w:val="004863CC"/>
    <w:rsid w:val="00486D02"/>
    <w:rsid w:val="0049096A"/>
    <w:rsid w:val="00495AB7"/>
    <w:rsid w:val="00495BA1"/>
    <w:rsid w:val="004968FF"/>
    <w:rsid w:val="0049703C"/>
    <w:rsid w:val="004A1D0F"/>
    <w:rsid w:val="004A2266"/>
    <w:rsid w:val="004A2403"/>
    <w:rsid w:val="004B0A3F"/>
    <w:rsid w:val="004C039D"/>
    <w:rsid w:val="004C0B5C"/>
    <w:rsid w:val="004C148F"/>
    <w:rsid w:val="004C225B"/>
    <w:rsid w:val="004C3B12"/>
    <w:rsid w:val="004C4D05"/>
    <w:rsid w:val="004C7048"/>
    <w:rsid w:val="004C76FE"/>
    <w:rsid w:val="004D15A9"/>
    <w:rsid w:val="004D4EB7"/>
    <w:rsid w:val="004D736E"/>
    <w:rsid w:val="004D7CB4"/>
    <w:rsid w:val="004E1693"/>
    <w:rsid w:val="004E288E"/>
    <w:rsid w:val="004F3953"/>
    <w:rsid w:val="004F7277"/>
    <w:rsid w:val="005016AF"/>
    <w:rsid w:val="00507E47"/>
    <w:rsid w:val="00510140"/>
    <w:rsid w:val="00511F79"/>
    <w:rsid w:val="00513375"/>
    <w:rsid w:val="00515CEE"/>
    <w:rsid w:val="00526F26"/>
    <w:rsid w:val="00533A6B"/>
    <w:rsid w:val="0053685C"/>
    <w:rsid w:val="0054323A"/>
    <w:rsid w:val="00544262"/>
    <w:rsid w:val="00545057"/>
    <w:rsid w:val="005523C9"/>
    <w:rsid w:val="00552F1B"/>
    <w:rsid w:val="0056459F"/>
    <w:rsid w:val="00564D0B"/>
    <w:rsid w:val="005706F5"/>
    <w:rsid w:val="005743DA"/>
    <w:rsid w:val="005777E5"/>
    <w:rsid w:val="0058329C"/>
    <w:rsid w:val="00585C06"/>
    <w:rsid w:val="005902B9"/>
    <w:rsid w:val="0059057E"/>
    <w:rsid w:val="0059173E"/>
    <w:rsid w:val="005A1798"/>
    <w:rsid w:val="005A3972"/>
    <w:rsid w:val="005B0C22"/>
    <w:rsid w:val="005B20B3"/>
    <w:rsid w:val="005B54DD"/>
    <w:rsid w:val="005B5B99"/>
    <w:rsid w:val="005B6277"/>
    <w:rsid w:val="005B672D"/>
    <w:rsid w:val="005C0266"/>
    <w:rsid w:val="005C05AB"/>
    <w:rsid w:val="005C096F"/>
    <w:rsid w:val="005C2130"/>
    <w:rsid w:val="005C43CB"/>
    <w:rsid w:val="005C4C43"/>
    <w:rsid w:val="005C5703"/>
    <w:rsid w:val="005D0577"/>
    <w:rsid w:val="005D147C"/>
    <w:rsid w:val="005D30E9"/>
    <w:rsid w:val="005D4E8A"/>
    <w:rsid w:val="005D5106"/>
    <w:rsid w:val="005D5B7F"/>
    <w:rsid w:val="005D7A62"/>
    <w:rsid w:val="005E34B7"/>
    <w:rsid w:val="005E6D38"/>
    <w:rsid w:val="005E793E"/>
    <w:rsid w:val="005F70C8"/>
    <w:rsid w:val="00601797"/>
    <w:rsid w:val="0060622E"/>
    <w:rsid w:val="00610337"/>
    <w:rsid w:val="00610E8E"/>
    <w:rsid w:val="00612A92"/>
    <w:rsid w:val="006151E6"/>
    <w:rsid w:val="006156A9"/>
    <w:rsid w:val="00615D5E"/>
    <w:rsid w:val="006202AC"/>
    <w:rsid w:val="00621D9A"/>
    <w:rsid w:val="0062395C"/>
    <w:rsid w:val="006243DF"/>
    <w:rsid w:val="006260C7"/>
    <w:rsid w:val="00627248"/>
    <w:rsid w:val="00642C0C"/>
    <w:rsid w:val="00642C2C"/>
    <w:rsid w:val="006466DF"/>
    <w:rsid w:val="0065426F"/>
    <w:rsid w:val="00656137"/>
    <w:rsid w:val="006641E1"/>
    <w:rsid w:val="00666B97"/>
    <w:rsid w:val="006709A1"/>
    <w:rsid w:val="00672B90"/>
    <w:rsid w:val="00676D52"/>
    <w:rsid w:val="00680339"/>
    <w:rsid w:val="00681F57"/>
    <w:rsid w:val="006863F0"/>
    <w:rsid w:val="006908D8"/>
    <w:rsid w:val="006A3161"/>
    <w:rsid w:val="006B17DE"/>
    <w:rsid w:val="006B335C"/>
    <w:rsid w:val="006B5FDB"/>
    <w:rsid w:val="006C4864"/>
    <w:rsid w:val="006C4A1A"/>
    <w:rsid w:val="006C60B8"/>
    <w:rsid w:val="006C68CD"/>
    <w:rsid w:val="006D056D"/>
    <w:rsid w:val="006D1DCA"/>
    <w:rsid w:val="006D2D6D"/>
    <w:rsid w:val="006D6115"/>
    <w:rsid w:val="006D7282"/>
    <w:rsid w:val="006E5211"/>
    <w:rsid w:val="006E52D7"/>
    <w:rsid w:val="006F52DE"/>
    <w:rsid w:val="006F6A63"/>
    <w:rsid w:val="006F7237"/>
    <w:rsid w:val="006F73E2"/>
    <w:rsid w:val="00703318"/>
    <w:rsid w:val="007037C4"/>
    <w:rsid w:val="00704250"/>
    <w:rsid w:val="007047F3"/>
    <w:rsid w:val="00704925"/>
    <w:rsid w:val="00704F56"/>
    <w:rsid w:val="00705AD3"/>
    <w:rsid w:val="00706535"/>
    <w:rsid w:val="007067D2"/>
    <w:rsid w:val="0071270A"/>
    <w:rsid w:val="00713741"/>
    <w:rsid w:val="00716A6B"/>
    <w:rsid w:val="00725687"/>
    <w:rsid w:val="00732F6B"/>
    <w:rsid w:val="00735439"/>
    <w:rsid w:val="0073730D"/>
    <w:rsid w:val="00740585"/>
    <w:rsid w:val="00741EE5"/>
    <w:rsid w:val="007500C4"/>
    <w:rsid w:val="00750F17"/>
    <w:rsid w:val="007522DE"/>
    <w:rsid w:val="0075462F"/>
    <w:rsid w:val="0076544B"/>
    <w:rsid w:val="007713D3"/>
    <w:rsid w:val="007729B2"/>
    <w:rsid w:val="0077418A"/>
    <w:rsid w:val="00776157"/>
    <w:rsid w:val="00776D4D"/>
    <w:rsid w:val="00786BA4"/>
    <w:rsid w:val="007949FB"/>
    <w:rsid w:val="00795454"/>
    <w:rsid w:val="00796C53"/>
    <w:rsid w:val="007A122D"/>
    <w:rsid w:val="007A4723"/>
    <w:rsid w:val="007A5119"/>
    <w:rsid w:val="007A5CBB"/>
    <w:rsid w:val="007A7200"/>
    <w:rsid w:val="007B17CF"/>
    <w:rsid w:val="007B24DD"/>
    <w:rsid w:val="007B2D32"/>
    <w:rsid w:val="007B3D15"/>
    <w:rsid w:val="007B6C6D"/>
    <w:rsid w:val="007B70B6"/>
    <w:rsid w:val="007C31A3"/>
    <w:rsid w:val="007C6321"/>
    <w:rsid w:val="007C63DA"/>
    <w:rsid w:val="007C66CC"/>
    <w:rsid w:val="007C76FD"/>
    <w:rsid w:val="007D378F"/>
    <w:rsid w:val="007D4B31"/>
    <w:rsid w:val="007D5DB3"/>
    <w:rsid w:val="007E0844"/>
    <w:rsid w:val="007E42DF"/>
    <w:rsid w:val="007E432E"/>
    <w:rsid w:val="007E4763"/>
    <w:rsid w:val="007E50EE"/>
    <w:rsid w:val="007E6B12"/>
    <w:rsid w:val="007E7758"/>
    <w:rsid w:val="007E7F4B"/>
    <w:rsid w:val="007F1D37"/>
    <w:rsid w:val="007F6F47"/>
    <w:rsid w:val="0081203F"/>
    <w:rsid w:val="0081450B"/>
    <w:rsid w:val="00815D23"/>
    <w:rsid w:val="00816532"/>
    <w:rsid w:val="00817465"/>
    <w:rsid w:val="00823F04"/>
    <w:rsid w:val="008337FF"/>
    <w:rsid w:val="008340CB"/>
    <w:rsid w:val="008411D4"/>
    <w:rsid w:val="00841836"/>
    <w:rsid w:val="008420EA"/>
    <w:rsid w:val="0085048A"/>
    <w:rsid w:val="0085156E"/>
    <w:rsid w:val="00855E4A"/>
    <w:rsid w:val="00860005"/>
    <w:rsid w:val="0086067F"/>
    <w:rsid w:val="00863805"/>
    <w:rsid w:val="008644D4"/>
    <w:rsid w:val="00864E59"/>
    <w:rsid w:val="00866140"/>
    <w:rsid w:val="00870C0B"/>
    <w:rsid w:val="00871451"/>
    <w:rsid w:val="0087368C"/>
    <w:rsid w:val="00874AC9"/>
    <w:rsid w:val="00875FAE"/>
    <w:rsid w:val="008826E9"/>
    <w:rsid w:val="0088289C"/>
    <w:rsid w:val="00886C65"/>
    <w:rsid w:val="008933CC"/>
    <w:rsid w:val="008A1352"/>
    <w:rsid w:val="008A3343"/>
    <w:rsid w:val="008A5F17"/>
    <w:rsid w:val="008C1458"/>
    <w:rsid w:val="008C770D"/>
    <w:rsid w:val="008D40A3"/>
    <w:rsid w:val="008D797A"/>
    <w:rsid w:val="008E05FC"/>
    <w:rsid w:val="008E4511"/>
    <w:rsid w:val="008E4E93"/>
    <w:rsid w:val="008E78B2"/>
    <w:rsid w:val="008F467B"/>
    <w:rsid w:val="00901D7E"/>
    <w:rsid w:val="00902EAA"/>
    <w:rsid w:val="009038EB"/>
    <w:rsid w:val="00915F37"/>
    <w:rsid w:val="00917FFC"/>
    <w:rsid w:val="00926A0C"/>
    <w:rsid w:val="0093545D"/>
    <w:rsid w:val="009360F8"/>
    <w:rsid w:val="009370D7"/>
    <w:rsid w:val="00942A3F"/>
    <w:rsid w:val="00946FF1"/>
    <w:rsid w:val="00954277"/>
    <w:rsid w:val="009618CF"/>
    <w:rsid w:val="00964EA7"/>
    <w:rsid w:val="00970847"/>
    <w:rsid w:val="009723CE"/>
    <w:rsid w:val="0097690A"/>
    <w:rsid w:val="00992396"/>
    <w:rsid w:val="009973EC"/>
    <w:rsid w:val="00997954"/>
    <w:rsid w:val="009A0833"/>
    <w:rsid w:val="009A174A"/>
    <w:rsid w:val="009A1DF5"/>
    <w:rsid w:val="009A241A"/>
    <w:rsid w:val="009A69E0"/>
    <w:rsid w:val="009A71DE"/>
    <w:rsid w:val="009B114D"/>
    <w:rsid w:val="009B2758"/>
    <w:rsid w:val="009B788A"/>
    <w:rsid w:val="009C1D41"/>
    <w:rsid w:val="009C2068"/>
    <w:rsid w:val="009D6526"/>
    <w:rsid w:val="009E28F0"/>
    <w:rsid w:val="009E7884"/>
    <w:rsid w:val="009F16F2"/>
    <w:rsid w:val="009F19DC"/>
    <w:rsid w:val="00A034E6"/>
    <w:rsid w:val="00A13CBD"/>
    <w:rsid w:val="00A1552F"/>
    <w:rsid w:val="00A16A40"/>
    <w:rsid w:val="00A20F0F"/>
    <w:rsid w:val="00A21423"/>
    <w:rsid w:val="00A22A2C"/>
    <w:rsid w:val="00A24AC5"/>
    <w:rsid w:val="00A25F38"/>
    <w:rsid w:val="00A32484"/>
    <w:rsid w:val="00A3428F"/>
    <w:rsid w:val="00A43F60"/>
    <w:rsid w:val="00A45F3D"/>
    <w:rsid w:val="00A50C7A"/>
    <w:rsid w:val="00A54205"/>
    <w:rsid w:val="00A577F5"/>
    <w:rsid w:val="00A62DBF"/>
    <w:rsid w:val="00A63ECA"/>
    <w:rsid w:val="00A6551B"/>
    <w:rsid w:val="00A67683"/>
    <w:rsid w:val="00A7294C"/>
    <w:rsid w:val="00A77CDC"/>
    <w:rsid w:val="00A8021F"/>
    <w:rsid w:val="00A811B1"/>
    <w:rsid w:val="00A83B2A"/>
    <w:rsid w:val="00A86720"/>
    <w:rsid w:val="00A86830"/>
    <w:rsid w:val="00A95AB4"/>
    <w:rsid w:val="00AA2713"/>
    <w:rsid w:val="00AA47B6"/>
    <w:rsid w:val="00AB0E9B"/>
    <w:rsid w:val="00AB2EDB"/>
    <w:rsid w:val="00AB627D"/>
    <w:rsid w:val="00AB62AF"/>
    <w:rsid w:val="00AB6562"/>
    <w:rsid w:val="00AB66EB"/>
    <w:rsid w:val="00AC104E"/>
    <w:rsid w:val="00AC1F9D"/>
    <w:rsid w:val="00AC26E2"/>
    <w:rsid w:val="00AC2CD3"/>
    <w:rsid w:val="00AC412C"/>
    <w:rsid w:val="00AC5776"/>
    <w:rsid w:val="00AD0555"/>
    <w:rsid w:val="00AD0E0B"/>
    <w:rsid w:val="00AD1D6E"/>
    <w:rsid w:val="00AD2BE5"/>
    <w:rsid w:val="00AD4BE8"/>
    <w:rsid w:val="00AD6B32"/>
    <w:rsid w:val="00AD7D69"/>
    <w:rsid w:val="00AE160D"/>
    <w:rsid w:val="00AE7661"/>
    <w:rsid w:val="00AF611B"/>
    <w:rsid w:val="00AF6468"/>
    <w:rsid w:val="00B001C8"/>
    <w:rsid w:val="00B01183"/>
    <w:rsid w:val="00B02A4A"/>
    <w:rsid w:val="00B02D44"/>
    <w:rsid w:val="00B06EF0"/>
    <w:rsid w:val="00B0798B"/>
    <w:rsid w:val="00B11AD7"/>
    <w:rsid w:val="00B16752"/>
    <w:rsid w:val="00B22786"/>
    <w:rsid w:val="00B227E9"/>
    <w:rsid w:val="00B23982"/>
    <w:rsid w:val="00B27417"/>
    <w:rsid w:val="00B32CAF"/>
    <w:rsid w:val="00B34BF5"/>
    <w:rsid w:val="00B35F3E"/>
    <w:rsid w:val="00B35F50"/>
    <w:rsid w:val="00B40609"/>
    <w:rsid w:val="00B42BDE"/>
    <w:rsid w:val="00B47E16"/>
    <w:rsid w:val="00B5628E"/>
    <w:rsid w:val="00B61052"/>
    <w:rsid w:val="00B62CE8"/>
    <w:rsid w:val="00B66B53"/>
    <w:rsid w:val="00B66B93"/>
    <w:rsid w:val="00B67327"/>
    <w:rsid w:val="00B74944"/>
    <w:rsid w:val="00B765E0"/>
    <w:rsid w:val="00B8044E"/>
    <w:rsid w:val="00B80706"/>
    <w:rsid w:val="00B81C6E"/>
    <w:rsid w:val="00B81E8B"/>
    <w:rsid w:val="00B836BC"/>
    <w:rsid w:val="00B83C87"/>
    <w:rsid w:val="00B875EC"/>
    <w:rsid w:val="00B9068B"/>
    <w:rsid w:val="00B95487"/>
    <w:rsid w:val="00BA7FDF"/>
    <w:rsid w:val="00BB06AE"/>
    <w:rsid w:val="00BB1F46"/>
    <w:rsid w:val="00BB7355"/>
    <w:rsid w:val="00BC0310"/>
    <w:rsid w:val="00BC2158"/>
    <w:rsid w:val="00BC2633"/>
    <w:rsid w:val="00BC40CB"/>
    <w:rsid w:val="00BC521E"/>
    <w:rsid w:val="00BC5B5F"/>
    <w:rsid w:val="00BD0340"/>
    <w:rsid w:val="00BD4266"/>
    <w:rsid w:val="00BE387D"/>
    <w:rsid w:val="00BF327D"/>
    <w:rsid w:val="00BF374B"/>
    <w:rsid w:val="00BF3A34"/>
    <w:rsid w:val="00BF575E"/>
    <w:rsid w:val="00C00B5C"/>
    <w:rsid w:val="00C030BA"/>
    <w:rsid w:val="00C05663"/>
    <w:rsid w:val="00C05EF3"/>
    <w:rsid w:val="00C071EB"/>
    <w:rsid w:val="00C21F67"/>
    <w:rsid w:val="00C244D6"/>
    <w:rsid w:val="00C30859"/>
    <w:rsid w:val="00C31619"/>
    <w:rsid w:val="00C41F81"/>
    <w:rsid w:val="00C42748"/>
    <w:rsid w:val="00C42865"/>
    <w:rsid w:val="00C430FB"/>
    <w:rsid w:val="00C43884"/>
    <w:rsid w:val="00C43C17"/>
    <w:rsid w:val="00C52CE7"/>
    <w:rsid w:val="00C53928"/>
    <w:rsid w:val="00C54682"/>
    <w:rsid w:val="00C5497E"/>
    <w:rsid w:val="00C5759A"/>
    <w:rsid w:val="00C61454"/>
    <w:rsid w:val="00C624A3"/>
    <w:rsid w:val="00C65701"/>
    <w:rsid w:val="00C65ACB"/>
    <w:rsid w:val="00C76B9D"/>
    <w:rsid w:val="00C80248"/>
    <w:rsid w:val="00C9136B"/>
    <w:rsid w:val="00C92D88"/>
    <w:rsid w:val="00C95796"/>
    <w:rsid w:val="00CA0230"/>
    <w:rsid w:val="00CA0497"/>
    <w:rsid w:val="00CA22BE"/>
    <w:rsid w:val="00CA3540"/>
    <w:rsid w:val="00CA6795"/>
    <w:rsid w:val="00CA79C9"/>
    <w:rsid w:val="00CB0506"/>
    <w:rsid w:val="00CB363F"/>
    <w:rsid w:val="00CB76CC"/>
    <w:rsid w:val="00CC2981"/>
    <w:rsid w:val="00CC3F01"/>
    <w:rsid w:val="00CC744C"/>
    <w:rsid w:val="00CD0363"/>
    <w:rsid w:val="00CD2868"/>
    <w:rsid w:val="00CD3373"/>
    <w:rsid w:val="00CD3528"/>
    <w:rsid w:val="00CD355F"/>
    <w:rsid w:val="00CD5DA1"/>
    <w:rsid w:val="00CE2DC1"/>
    <w:rsid w:val="00CE46DE"/>
    <w:rsid w:val="00CE549E"/>
    <w:rsid w:val="00CE57F1"/>
    <w:rsid w:val="00CF14AA"/>
    <w:rsid w:val="00CF5BE9"/>
    <w:rsid w:val="00D010E4"/>
    <w:rsid w:val="00D06133"/>
    <w:rsid w:val="00D106C6"/>
    <w:rsid w:val="00D1077A"/>
    <w:rsid w:val="00D10C10"/>
    <w:rsid w:val="00D1107A"/>
    <w:rsid w:val="00D11FE9"/>
    <w:rsid w:val="00D120C8"/>
    <w:rsid w:val="00D138B5"/>
    <w:rsid w:val="00D14305"/>
    <w:rsid w:val="00D2434C"/>
    <w:rsid w:val="00D279F5"/>
    <w:rsid w:val="00D313D5"/>
    <w:rsid w:val="00D32302"/>
    <w:rsid w:val="00D32A9C"/>
    <w:rsid w:val="00D32C52"/>
    <w:rsid w:val="00D3511E"/>
    <w:rsid w:val="00D358A4"/>
    <w:rsid w:val="00D401E0"/>
    <w:rsid w:val="00D40909"/>
    <w:rsid w:val="00D40AD1"/>
    <w:rsid w:val="00D41A88"/>
    <w:rsid w:val="00D41ED3"/>
    <w:rsid w:val="00D43432"/>
    <w:rsid w:val="00D47FDC"/>
    <w:rsid w:val="00D50CC4"/>
    <w:rsid w:val="00D57086"/>
    <w:rsid w:val="00D60853"/>
    <w:rsid w:val="00D627A8"/>
    <w:rsid w:val="00D71B2B"/>
    <w:rsid w:val="00D72A68"/>
    <w:rsid w:val="00D82331"/>
    <w:rsid w:val="00D8518C"/>
    <w:rsid w:val="00D872C9"/>
    <w:rsid w:val="00D91BD5"/>
    <w:rsid w:val="00DA247E"/>
    <w:rsid w:val="00DA24C5"/>
    <w:rsid w:val="00DA326E"/>
    <w:rsid w:val="00DA52AC"/>
    <w:rsid w:val="00DA596D"/>
    <w:rsid w:val="00DB1EDB"/>
    <w:rsid w:val="00DB5282"/>
    <w:rsid w:val="00DB5EC2"/>
    <w:rsid w:val="00DC39F2"/>
    <w:rsid w:val="00DC4DE2"/>
    <w:rsid w:val="00DD0E1C"/>
    <w:rsid w:val="00DE04AC"/>
    <w:rsid w:val="00DE0B26"/>
    <w:rsid w:val="00DE280D"/>
    <w:rsid w:val="00DE3718"/>
    <w:rsid w:val="00DE5648"/>
    <w:rsid w:val="00DE78C6"/>
    <w:rsid w:val="00DF2A00"/>
    <w:rsid w:val="00DF4071"/>
    <w:rsid w:val="00DF6CA4"/>
    <w:rsid w:val="00E04B93"/>
    <w:rsid w:val="00E04EE5"/>
    <w:rsid w:val="00E04F25"/>
    <w:rsid w:val="00E05967"/>
    <w:rsid w:val="00E06F67"/>
    <w:rsid w:val="00E06FEE"/>
    <w:rsid w:val="00E075AC"/>
    <w:rsid w:val="00E10E88"/>
    <w:rsid w:val="00E11FDF"/>
    <w:rsid w:val="00E12711"/>
    <w:rsid w:val="00E14EDB"/>
    <w:rsid w:val="00E20CEF"/>
    <w:rsid w:val="00E22A96"/>
    <w:rsid w:val="00E2553B"/>
    <w:rsid w:val="00E32572"/>
    <w:rsid w:val="00E374FC"/>
    <w:rsid w:val="00E42653"/>
    <w:rsid w:val="00E44C94"/>
    <w:rsid w:val="00E44D6B"/>
    <w:rsid w:val="00E51C9F"/>
    <w:rsid w:val="00E52298"/>
    <w:rsid w:val="00E557CC"/>
    <w:rsid w:val="00E5586E"/>
    <w:rsid w:val="00E57148"/>
    <w:rsid w:val="00E6303A"/>
    <w:rsid w:val="00E651B4"/>
    <w:rsid w:val="00E663D9"/>
    <w:rsid w:val="00E66E47"/>
    <w:rsid w:val="00E70309"/>
    <w:rsid w:val="00E776C7"/>
    <w:rsid w:val="00E81284"/>
    <w:rsid w:val="00E812B2"/>
    <w:rsid w:val="00E82B71"/>
    <w:rsid w:val="00E86479"/>
    <w:rsid w:val="00E91324"/>
    <w:rsid w:val="00E9181C"/>
    <w:rsid w:val="00E93915"/>
    <w:rsid w:val="00E940DE"/>
    <w:rsid w:val="00E9500F"/>
    <w:rsid w:val="00E9516B"/>
    <w:rsid w:val="00EA0A2F"/>
    <w:rsid w:val="00EA0FC3"/>
    <w:rsid w:val="00EA14C1"/>
    <w:rsid w:val="00EA2A51"/>
    <w:rsid w:val="00EA2EBC"/>
    <w:rsid w:val="00EB7DCC"/>
    <w:rsid w:val="00EC0A0C"/>
    <w:rsid w:val="00EC1BBC"/>
    <w:rsid w:val="00EC30D7"/>
    <w:rsid w:val="00EC3E2B"/>
    <w:rsid w:val="00EC7429"/>
    <w:rsid w:val="00ED400B"/>
    <w:rsid w:val="00ED573E"/>
    <w:rsid w:val="00ED67A3"/>
    <w:rsid w:val="00EE0B4B"/>
    <w:rsid w:val="00EE1F74"/>
    <w:rsid w:val="00EE70F0"/>
    <w:rsid w:val="00EF213C"/>
    <w:rsid w:val="00EF381E"/>
    <w:rsid w:val="00EF5E02"/>
    <w:rsid w:val="00F02020"/>
    <w:rsid w:val="00F033C4"/>
    <w:rsid w:val="00F20C88"/>
    <w:rsid w:val="00F23DB1"/>
    <w:rsid w:val="00F2424E"/>
    <w:rsid w:val="00F27027"/>
    <w:rsid w:val="00F37774"/>
    <w:rsid w:val="00F37D42"/>
    <w:rsid w:val="00F40272"/>
    <w:rsid w:val="00F41899"/>
    <w:rsid w:val="00F41DE3"/>
    <w:rsid w:val="00F447F5"/>
    <w:rsid w:val="00F450EF"/>
    <w:rsid w:val="00F462FF"/>
    <w:rsid w:val="00F46841"/>
    <w:rsid w:val="00F47FC1"/>
    <w:rsid w:val="00F5129B"/>
    <w:rsid w:val="00F54990"/>
    <w:rsid w:val="00F61AE2"/>
    <w:rsid w:val="00F65AE9"/>
    <w:rsid w:val="00F67AF3"/>
    <w:rsid w:val="00F81C14"/>
    <w:rsid w:val="00F84B4D"/>
    <w:rsid w:val="00F86FFB"/>
    <w:rsid w:val="00F91583"/>
    <w:rsid w:val="00FA6FCC"/>
    <w:rsid w:val="00FA780C"/>
    <w:rsid w:val="00FB2809"/>
    <w:rsid w:val="00FB2959"/>
    <w:rsid w:val="00FB2EEA"/>
    <w:rsid w:val="00FB355E"/>
    <w:rsid w:val="00FB601F"/>
    <w:rsid w:val="00FB62EA"/>
    <w:rsid w:val="00FC1A9D"/>
    <w:rsid w:val="00FD1E10"/>
    <w:rsid w:val="00FD30E5"/>
    <w:rsid w:val="00FD5F1E"/>
    <w:rsid w:val="00FD70AA"/>
    <w:rsid w:val="00FE3745"/>
    <w:rsid w:val="00FE60E4"/>
    <w:rsid w:val="00FE693A"/>
    <w:rsid w:val="00FE7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EE01BD"/>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18569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DefaultParagraphFont"/>
    <w:rsid w:val="00C61454"/>
    <w:rPr>
      <w:rFonts w:ascii="Arial" w:hAnsi="Arial" w:cs="Arial"/>
      <w:spacing w:val="0"/>
      <w:sz w:val="19"/>
      <w:szCs w:val="19"/>
    </w:rPr>
  </w:style>
  <w:style w:type="paragraph" w:customStyle="1" w:styleId="tv2131">
    <w:name w:val="tv2131"/>
    <w:basedOn w:val="Normal"/>
    <w:rsid w:val="009B2758"/>
    <w:pPr>
      <w:spacing w:before="240" w:after="0" w:line="360" w:lineRule="auto"/>
      <w:ind w:firstLine="300"/>
      <w:jc w:val="both"/>
    </w:pPr>
    <w:rPr>
      <w:rFonts w:ascii="Verdana" w:eastAsia="Times New Roman" w:hAnsi="Verdana" w:cs="Times New Roman"/>
      <w:sz w:val="18"/>
      <w:szCs w:val="18"/>
      <w:lang w:eastAsia="lv-LV"/>
    </w:rPr>
  </w:style>
  <w:style w:type="paragraph" w:styleId="NormalWeb">
    <w:name w:val="Normal (Web)"/>
    <w:basedOn w:val="Normal"/>
    <w:uiPriority w:val="99"/>
    <w:unhideWhenUsed/>
    <w:rsid w:val="009B2758"/>
    <w:pPr>
      <w:spacing w:before="100" w:beforeAutospacing="1" w:after="100" w:afterAutospacing="1"/>
    </w:pPr>
    <w:rPr>
      <w:rFonts w:ascii="Calibri" w:eastAsia="Calibri" w:hAnsi="Calibri" w:cs="Times New Roman"/>
    </w:rPr>
  </w:style>
  <w:style w:type="paragraph" w:styleId="NoSpacing">
    <w:name w:val="No Spacing"/>
    <w:uiPriority w:val="1"/>
    <w:qFormat/>
    <w:rsid w:val="00457013"/>
    <w:pPr>
      <w:spacing w:after="0" w:line="240" w:lineRule="auto"/>
    </w:pPr>
    <w:rPr>
      <w:rFonts w:ascii="Calibri" w:eastAsia="Calibri" w:hAnsi="Calibri" w:cs="Times New Roman"/>
    </w:rPr>
  </w:style>
  <w:style w:type="paragraph" w:styleId="Revision">
    <w:name w:val="Revision"/>
    <w:hidden/>
    <w:uiPriority w:val="99"/>
    <w:semiHidden/>
    <w:rsid w:val="0031677D"/>
    <w:pPr>
      <w:spacing w:after="0" w:line="240" w:lineRule="auto"/>
    </w:pPr>
  </w:style>
  <w:style w:type="character" w:customStyle="1" w:styleId="Neatrisintapieminana1">
    <w:name w:val="Neatrisināta pieminēšana1"/>
    <w:basedOn w:val="DefaultParagraphFont"/>
    <w:uiPriority w:val="99"/>
    <w:semiHidden/>
    <w:unhideWhenUsed/>
    <w:rsid w:val="00B74944"/>
    <w:rPr>
      <w:color w:val="605E5C"/>
      <w:shd w:val="clear" w:color="auto" w:fill="E1DFDD"/>
    </w:rPr>
  </w:style>
  <w:style w:type="character" w:customStyle="1" w:styleId="Neatrisintapieminana2">
    <w:name w:val="Neatrisināta pieminēšana2"/>
    <w:basedOn w:val="DefaultParagraphFont"/>
    <w:uiPriority w:val="99"/>
    <w:semiHidden/>
    <w:unhideWhenUsed/>
    <w:rsid w:val="006C60B8"/>
    <w:rPr>
      <w:color w:val="605E5C"/>
      <w:shd w:val="clear" w:color="auto" w:fill="E1DFDD"/>
    </w:rPr>
  </w:style>
  <w:style w:type="paragraph" w:customStyle="1" w:styleId="tv213">
    <w:name w:val="tv213"/>
    <w:basedOn w:val="Normal"/>
    <w:rsid w:val="00131C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A5119"/>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7A5119"/>
    <w:rPr>
      <w:rFonts w:ascii="Times New Roman" w:eastAsia="Calibri" w:hAnsi="Times New Roman" w:cs="Times New Roman"/>
      <w:sz w:val="20"/>
      <w:szCs w:val="20"/>
    </w:rPr>
  </w:style>
  <w:style w:type="character" w:styleId="FootnoteReference">
    <w:name w:val="footnote reference"/>
    <w:uiPriority w:val="99"/>
    <w:semiHidden/>
    <w:unhideWhenUsed/>
    <w:rsid w:val="007A5119"/>
    <w:rPr>
      <w:vertAlign w:val="superscript"/>
    </w:rPr>
  </w:style>
  <w:style w:type="paragraph" w:customStyle="1" w:styleId="Default">
    <w:name w:val="Default"/>
    <w:rsid w:val="00C071E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030BA"/>
    <w:rPr>
      <w:color w:val="605E5C"/>
      <w:shd w:val="clear" w:color="auto" w:fill="E1DFDD"/>
    </w:rPr>
  </w:style>
  <w:style w:type="paragraph" w:customStyle="1" w:styleId="Body">
    <w:name w:val="Body"/>
    <w:rsid w:val="002A4A55"/>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1747793">
      <w:bodyDiv w:val="1"/>
      <w:marLeft w:val="0"/>
      <w:marRight w:val="0"/>
      <w:marTop w:val="0"/>
      <w:marBottom w:val="0"/>
      <w:divBdr>
        <w:top w:val="none" w:sz="0" w:space="0" w:color="auto"/>
        <w:left w:val="none" w:sz="0" w:space="0" w:color="auto"/>
        <w:bottom w:val="none" w:sz="0" w:space="0" w:color="auto"/>
        <w:right w:val="none" w:sz="0" w:space="0" w:color="auto"/>
      </w:divBdr>
      <w:divsChild>
        <w:div w:id="1973172715">
          <w:marLeft w:val="0"/>
          <w:marRight w:val="0"/>
          <w:marTop w:val="0"/>
          <w:marBottom w:val="0"/>
          <w:divBdr>
            <w:top w:val="none" w:sz="0" w:space="0" w:color="auto"/>
            <w:left w:val="none" w:sz="0" w:space="0" w:color="auto"/>
            <w:bottom w:val="none" w:sz="0" w:space="0" w:color="auto"/>
            <w:right w:val="none" w:sz="0" w:space="0" w:color="auto"/>
          </w:divBdr>
          <w:divsChild>
            <w:div w:id="1156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5051">
      <w:bodyDiv w:val="1"/>
      <w:marLeft w:val="0"/>
      <w:marRight w:val="0"/>
      <w:marTop w:val="0"/>
      <w:marBottom w:val="0"/>
      <w:divBdr>
        <w:top w:val="none" w:sz="0" w:space="0" w:color="auto"/>
        <w:left w:val="none" w:sz="0" w:space="0" w:color="auto"/>
        <w:bottom w:val="none" w:sz="0" w:space="0" w:color="auto"/>
        <w:right w:val="none" w:sz="0" w:space="0" w:color="auto"/>
      </w:divBdr>
    </w:div>
    <w:div w:id="308292945">
      <w:bodyDiv w:val="1"/>
      <w:marLeft w:val="0"/>
      <w:marRight w:val="0"/>
      <w:marTop w:val="0"/>
      <w:marBottom w:val="0"/>
      <w:divBdr>
        <w:top w:val="none" w:sz="0" w:space="0" w:color="auto"/>
        <w:left w:val="none" w:sz="0" w:space="0" w:color="auto"/>
        <w:bottom w:val="none" w:sz="0" w:space="0" w:color="auto"/>
        <w:right w:val="none" w:sz="0" w:space="0" w:color="auto"/>
      </w:divBdr>
      <w:divsChild>
        <w:div w:id="881945064">
          <w:marLeft w:val="0"/>
          <w:marRight w:val="0"/>
          <w:marTop w:val="0"/>
          <w:marBottom w:val="0"/>
          <w:divBdr>
            <w:top w:val="none" w:sz="0" w:space="0" w:color="auto"/>
            <w:left w:val="none" w:sz="0" w:space="0" w:color="auto"/>
            <w:bottom w:val="none" w:sz="0" w:space="0" w:color="auto"/>
            <w:right w:val="none" w:sz="0" w:space="0" w:color="auto"/>
          </w:divBdr>
          <w:divsChild>
            <w:div w:id="465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6079023">
      <w:bodyDiv w:val="1"/>
      <w:marLeft w:val="0"/>
      <w:marRight w:val="0"/>
      <w:marTop w:val="0"/>
      <w:marBottom w:val="0"/>
      <w:divBdr>
        <w:top w:val="none" w:sz="0" w:space="0" w:color="auto"/>
        <w:left w:val="none" w:sz="0" w:space="0" w:color="auto"/>
        <w:bottom w:val="none" w:sz="0" w:space="0" w:color="auto"/>
        <w:right w:val="none" w:sz="0" w:space="0" w:color="auto"/>
      </w:divBdr>
    </w:div>
    <w:div w:id="389380107">
      <w:bodyDiv w:val="1"/>
      <w:marLeft w:val="0"/>
      <w:marRight w:val="0"/>
      <w:marTop w:val="0"/>
      <w:marBottom w:val="0"/>
      <w:divBdr>
        <w:top w:val="none" w:sz="0" w:space="0" w:color="auto"/>
        <w:left w:val="none" w:sz="0" w:space="0" w:color="auto"/>
        <w:bottom w:val="none" w:sz="0" w:space="0" w:color="auto"/>
        <w:right w:val="none" w:sz="0" w:space="0" w:color="auto"/>
      </w:divBdr>
    </w:div>
    <w:div w:id="651718551">
      <w:bodyDiv w:val="1"/>
      <w:marLeft w:val="0"/>
      <w:marRight w:val="0"/>
      <w:marTop w:val="0"/>
      <w:marBottom w:val="0"/>
      <w:divBdr>
        <w:top w:val="none" w:sz="0" w:space="0" w:color="auto"/>
        <w:left w:val="none" w:sz="0" w:space="0" w:color="auto"/>
        <w:bottom w:val="none" w:sz="0" w:space="0" w:color="auto"/>
        <w:right w:val="none" w:sz="0" w:space="0" w:color="auto"/>
      </w:divBdr>
    </w:div>
    <w:div w:id="810830683">
      <w:bodyDiv w:val="1"/>
      <w:marLeft w:val="0"/>
      <w:marRight w:val="0"/>
      <w:marTop w:val="0"/>
      <w:marBottom w:val="0"/>
      <w:divBdr>
        <w:top w:val="none" w:sz="0" w:space="0" w:color="auto"/>
        <w:left w:val="none" w:sz="0" w:space="0" w:color="auto"/>
        <w:bottom w:val="none" w:sz="0" w:space="0" w:color="auto"/>
        <w:right w:val="none" w:sz="0" w:space="0" w:color="auto"/>
      </w:divBdr>
    </w:div>
    <w:div w:id="1088775104">
      <w:bodyDiv w:val="1"/>
      <w:marLeft w:val="0"/>
      <w:marRight w:val="0"/>
      <w:marTop w:val="0"/>
      <w:marBottom w:val="0"/>
      <w:divBdr>
        <w:top w:val="none" w:sz="0" w:space="0" w:color="auto"/>
        <w:left w:val="none" w:sz="0" w:space="0" w:color="auto"/>
        <w:bottom w:val="none" w:sz="0" w:space="0" w:color="auto"/>
        <w:right w:val="none" w:sz="0" w:space="0" w:color="auto"/>
      </w:divBdr>
      <w:divsChild>
        <w:div w:id="261954770">
          <w:marLeft w:val="0"/>
          <w:marRight w:val="0"/>
          <w:marTop w:val="0"/>
          <w:marBottom w:val="0"/>
          <w:divBdr>
            <w:top w:val="none" w:sz="0" w:space="0" w:color="auto"/>
            <w:left w:val="none" w:sz="0" w:space="0" w:color="auto"/>
            <w:bottom w:val="none" w:sz="0" w:space="0" w:color="auto"/>
            <w:right w:val="none" w:sz="0" w:space="0" w:color="auto"/>
          </w:divBdr>
          <w:divsChild>
            <w:div w:id="1397362703">
              <w:marLeft w:val="0"/>
              <w:marRight w:val="0"/>
              <w:marTop w:val="0"/>
              <w:marBottom w:val="0"/>
              <w:divBdr>
                <w:top w:val="none" w:sz="0" w:space="0" w:color="auto"/>
                <w:left w:val="none" w:sz="0" w:space="0" w:color="auto"/>
                <w:bottom w:val="none" w:sz="0" w:space="0" w:color="auto"/>
                <w:right w:val="none" w:sz="0" w:space="0" w:color="auto"/>
              </w:divBdr>
              <w:divsChild>
                <w:div w:id="1113982465">
                  <w:marLeft w:val="0"/>
                  <w:marRight w:val="0"/>
                  <w:marTop w:val="0"/>
                  <w:marBottom w:val="0"/>
                  <w:divBdr>
                    <w:top w:val="none" w:sz="0" w:space="0" w:color="auto"/>
                    <w:left w:val="none" w:sz="0" w:space="0" w:color="auto"/>
                    <w:bottom w:val="none" w:sz="0" w:space="0" w:color="auto"/>
                    <w:right w:val="none" w:sz="0" w:space="0" w:color="auto"/>
                  </w:divBdr>
                  <w:divsChild>
                    <w:div w:id="602807356">
                      <w:marLeft w:val="0"/>
                      <w:marRight w:val="0"/>
                      <w:marTop w:val="0"/>
                      <w:marBottom w:val="0"/>
                      <w:divBdr>
                        <w:top w:val="none" w:sz="0" w:space="0" w:color="auto"/>
                        <w:left w:val="none" w:sz="0" w:space="0" w:color="auto"/>
                        <w:bottom w:val="none" w:sz="0" w:space="0" w:color="auto"/>
                        <w:right w:val="none" w:sz="0" w:space="0" w:color="auto"/>
                      </w:divBdr>
                      <w:divsChild>
                        <w:div w:id="1627930237">
                          <w:marLeft w:val="0"/>
                          <w:marRight w:val="0"/>
                          <w:marTop w:val="0"/>
                          <w:marBottom w:val="0"/>
                          <w:divBdr>
                            <w:top w:val="none" w:sz="0" w:space="0" w:color="auto"/>
                            <w:left w:val="none" w:sz="0" w:space="0" w:color="auto"/>
                            <w:bottom w:val="none" w:sz="0" w:space="0" w:color="auto"/>
                            <w:right w:val="none" w:sz="0" w:space="0" w:color="auto"/>
                          </w:divBdr>
                          <w:divsChild>
                            <w:div w:id="1311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2247">
      <w:bodyDiv w:val="1"/>
      <w:marLeft w:val="0"/>
      <w:marRight w:val="0"/>
      <w:marTop w:val="0"/>
      <w:marBottom w:val="0"/>
      <w:divBdr>
        <w:top w:val="none" w:sz="0" w:space="0" w:color="auto"/>
        <w:left w:val="none" w:sz="0" w:space="0" w:color="auto"/>
        <w:bottom w:val="none" w:sz="0" w:space="0" w:color="auto"/>
        <w:right w:val="none" w:sz="0" w:space="0" w:color="auto"/>
      </w:divBdr>
    </w:div>
    <w:div w:id="1174881367">
      <w:bodyDiv w:val="1"/>
      <w:marLeft w:val="0"/>
      <w:marRight w:val="0"/>
      <w:marTop w:val="0"/>
      <w:marBottom w:val="0"/>
      <w:divBdr>
        <w:top w:val="none" w:sz="0" w:space="0" w:color="auto"/>
        <w:left w:val="none" w:sz="0" w:space="0" w:color="auto"/>
        <w:bottom w:val="none" w:sz="0" w:space="0" w:color="auto"/>
        <w:right w:val="none" w:sz="0" w:space="0" w:color="auto"/>
      </w:divBdr>
    </w:div>
    <w:div w:id="1244727609">
      <w:bodyDiv w:val="1"/>
      <w:marLeft w:val="0"/>
      <w:marRight w:val="0"/>
      <w:marTop w:val="0"/>
      <w:marBottom w:val="0"/>
      <w:divBdr>
        <w:top w:val="none" w:sz="0" w:space="0" w:color="auto"/>
        <w:left w:val="none" w:sz="0" w:space="0" w:color="auto"/>
        <w:bottom w:val="none" w:sz="0" w:space="0" w:color="auto"/>
        <w:right w:val="none" w:sz="0" w:space="0" w:color="auto"/>
      </w:divBdr>
    </w:div>
    <w:div w:id="1455950530">
      <w:bodyDiv w:val="1"/>
      <w:marLeft w:val="0"/>
      <w:marRight w:val="0"/>
      <w:marTop w:val="0"/>
      <w:marBottom w:val="0"/>
      <w:divBdr>
        <w:top w:val="none" w:sz="0" w:space="0" w:color="auto"/>
        <w:left w:val="none" w:sz="0" w:space="0" w:color="auto"/>
        <w:bottom w:val="none" w:sz="0" w:space="0" w:color="auto"/>
        <w:right w:val="none" w:sz="0" w:space="0" w:color="auto"/>
      </w:divBdr>
    </w:div>
    <w:div w:id="1634285658">
      <w:bodyDiv w:val="1"/>
      <w:marLeft w:val="0"/>
      <w:marRight w:val="0"/>
      <w:marTop w:val="0"/>
      <w:marBottom w:val="0"/>
      <w:divBdr>
        <w:top w:val="none" w:sz="0" w:space="0" w:color="auto"/>
        <w:left w:val="none" w:sz="0" w:space="0" w:color="auto"/>
        <w:bottom w:val="none" w:sz="0" w:space="0" w:color="auto"/>
        <w:right w:val="none" w:sz="0" w:space="0" w:color="auto"/>
      </w:divBdr>
    </w:div>
    <w:div w:id="1663970346">
      <w:bodyDiv w:val="1"/>
      <w:marLeft w:val="0"/>
      <w:marRight w:val="0"/>
      <w:marTop w:val="0"/>
      <w:marBottom w:val="0"/>
      <w:divBdr>
        <w:top w:val="none" w:sz="0" w:space="0" w:color="auto"/>
        <w:left w:val="none" w:sz="0" w:space="0" w:color="auto"/>
        <w:bottom w:val="none" w:sz="0" w:space="0" w:color="auto"/>
        <w:right w:val="none" w:sz="0" w:space="0" w:color="auto"/>
      </w:divBdr>
    </w:div>
    <w:div w:id="1668168987">
      <w:bodyDiv w:val="1"/>
      <w:marLeft w:val="0"/>
      <w:marRight w:val="0"/>
      <w:marTop w:val="0"/>
      <w:marBottom w:val="0"/>
      <w:divBdr>
        <w:top w:val="none" w:sz="0" w:space="0" w:color="auto"/>
        <w:left w:val="none" w:sz="0" w:space="0" w:color="auto"/>
        <w:bottom w:val="none" w:sz="0" w:space="0" w:color="auto"/>
        <w:right w:val="none" w:sz="0" w:space="0" w:color="auto"/>
      </w:divBdr>
      <w:divsChild>
        <w:div w:id="1049644173">
          <w:marLeft w:val="0"/>
          <w:marRight w:val="0"/>
          <w:marTop w:val="0"/>
          <w:marBottom w:val="0"/>
          <w:divBdr>
            <w:top w:val="none" w:sz="0" w:space="0" w:color="auto"/>
            <w:left w:val="none" w:sz="0" w:space="0" w:color="auto"/>
            <w:bottom w:val="none" w:sz="0" w:space="0" w:color="auto"/>
            <w:right w:val="none" w:sz="0" w:space="0" w:color="auto"/>
          </w:divBdr>
          <w:divsChild>
            <w:div w:id="38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427">
      <w:bodyDiv w:val="1"/>
      <w:marLeft w:val="0"/>
      <w:marRight w:val="0"/>
      <w:marTop w:val="0"/>
      <w:marBottom w:val="0"/>
      <w:divBdr>
        <w:top w:val="none" w:sz="0" w:space="0" w:color="auto"/>
        <w:left w:val="none" w:sz="0" w:space="0" w:color="auto"/>
        <w:bottom w:val="none" w:sz="0" w:space="0" w:color="auto"/>
        <w:right w:val="none" w:sz="0" w:space="0" w:color="auto"/>
      </w:divBdr>
      <w:divsChild>
        <w:div w:id="429274849">
          <w:marLeft w:val="0"/>
          <w:marRight w:val="0"/>
          <w:marTop w:val="0"/>
          <w:marBottom w:val="0"/>
          <w:divBdr>
            <w:top w:val="none" w:sz="0" w:space="0" w:color="auto"/>
            <w:left w:val="none" w:sz="0" w:space="0" w:color="auto"/>
            <w:bottom w:val="none" w:sz="0" w:space="0" w:color="auto"/>
            <w:right w:val="none" w:sz="0" w:space="0" w:color="auto"/>
          </w:divBdr>
          <w:divsChild>
            <w:div w:id="1587610138">
              <w:marLeft w:val="0"/>
              <w:marRight w:val="0"/>
              <w:marTop w:val="0"/>
              <w:marBottom w:val="0"/>
              <w:divBdr>
                <w:top w:val="none" w:sz="0" w:space="0" w:color="auto"/>
                <w:left w:val="none" w:sz="0" w:space="0" w:color="auto"/>
                <w:bottom w:val="none" w:sz="0" w:space="0" w:color="auto"/>
                <w:right w:val="none" w:sz="0" w:space="0" w:color="auto"/>
              </w:divBdr>
              <w:divsChild>
                <w:div w:id="994334802">
                  <w:marLeft w:val="0"/>
                  <w:marRight w:val="0"/>
                  <w:marTop w:val="0"/>
                  <w:marBottom w:val="0"/>
                  <w:divBdr>
                    <w:top w:val="none" w:sz="0" w:space="0" w:color="auto"/>
                    <w:left w:val="none" w:sz="0" w:space="0" w:color="auto"/>
                    <w:bottom w:val="none" w:sz="0" w:space="0" w:color="auto"/>
                    <w:right w:val="none" w:sz="0" w:space="0" w:color="auto"/>
                  </w:divBdr>
                  <w:divsChild>
                    <w:div w:id="277953275">
                      <w:marLeft w:val="0"/>
                      <w:marRight w:val="0"/>
                      <w:marTop w:val="0"/>
                      <w:marBottom w:val="0"/>
                      <w:divBdr>
                        <w:top w:val="none" w:sz="0" w:space="0" w:color="auto"/>
                        <w:left w:val="none" w:sz="0" w:space="0" w:color="auto"/>
                        <w:bottom w:val="none" w:sz="0" w:space="0" w:color="auto"/>
                        <w:right w:val="none" w:sz="0" w:space="0" w:color="auto"/>
                      </w:divBdr>
                      <w:divsChild>
                        <w:div w:id="2063169579">
                          <w:marLeft w:val="0"/>
                          <w:marRight w:val="0"/>
                          <w:marTop w:val="0"/>
                          <w:marBottom w:val="0"/>
                          <w:divBdr>
                            <w:top w:val="none" w:sz="0" w:space="0" w:color="auto"/>
                            <w:left w:val="none" w:sz="0" w:space="0" w:color="auto"/>
                            <w:bottom w:val="none" w:sz="0" w:space="0" w:color="auto"/>
                            <w:right w:val="none" w:sz="0" w:space="0" w:color="auto"/>
                          </w:divBdr>
                          <w:divsChild>
                            <w:div w:id="900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936">
      <w:bodyDiv w:val="1"/>
      <w:marLeft w:val="0"/>
      <w:marRight w:val="0"/>
      <w:marTop w:val="0"/>
      <w:marBottom w:val="0"/>
      <w:divBdr>
        <w:top w:val="none" w:sz="0" w:space="0" w:color="auto"/>
        <w:left w:val="none" w:sz="0" w:space="0" w:color="auto"/>
        <w:bottom w:val="none" w:sz="0" w:space="0" w:color="auto"/>
        <w:right w:val="none" w:sz="0" w:space="0" w:color="auto"/>
      </w:divBdr>
      <w:divsChild>
        <w:div w:id="448207570">
          <w:marLeft w:val="0"/>
          <w:marRight w:val="0"/>
          <w:marTop w:val="0"/>
          <w:marBottom w:val="0"/>
          <w:divBdr>
            <w:top w:val="none" w:sz="0" w:space="0" w:color="auto"/>
            <w:left w:val="none" w:sz="0" w:space="0" w:color="auto"/>
            <w:bottom w:val="none" w:sz="0" w:space="0" w:color="auto"/>
            <w:right w:val="none" w:sz="0" w:space="0" w:color="auto"/>
          </w:divBdr>
          <w:divsChild>
            <w:div w:id="428741297">
              <w:marLeft w:val="0"/>
              <w:marRight w:val="0"/>
              <w:marTop w:val="0"/>
              <w:marBottom w:val="0"/>
              <w:divBdr>
                <w:top w:val="none" w:sz="0" w:space="0" w:color="auto"/>
                <w:left w:val="none" w:sz="0" w:space="0" w:color="auto"/>
                <w:bottom w:val="none" w:sz="0" w:space="0" w:color="auto"/>
                <w:right w:val="none" w:sz="0" w:space="0" w:color="auto"/>
              </w:divBdr>
              <w:divsChild>
                <w:div w:id="1761485917">
                  <w:marLeft w:val="0"/>
                  <w:marRight w:val="0"/>
                  <w:marTop w:val="0"/>
                  <w:marBottom w:val="0"/>
                  <w:divBdr>
                    <w:top w:val="none" w:sz="0" w:space="0" w:color="auto"/>
                    <w:left w:val="none" w:sz="0" w:space="0" w:color="auto"/>
                    <w:bottom w:val="none" w:sz="0" w:space="0" w:color="auto"/>
                    <w:right w:val="none" w:sz="0" w:space="0" w:color="auto"/>
                  </w:divBdr>
                  <w:divsChild>
                    <w:div w:id="375543350">
                      <w:marLeft w:val="0"/>
                      <w:marRight w:val="0"/>
                      <w:marTop w:val="0"/>
                      <w:marBottom w:val="0"/>
                      <w:divBdr>
                        <w:top w:val="none" w:sz="0" w:space="0" w:color="auto"/>
                        <w:left w:val="none" w:sz="0" w:space="0" w:color="auto"/>
                        <w:bottom w:val="none" w:sz="0" w:space="0" w:color="auto"/>
                        <w:right w:val="none" w:sz="0" w:space="0" w:color="auto"/>
                      </w:divBdr>
                      <w:divsChild>
                        <w:div w:id="775029500">
                          <w:marLeft w:val="0"/>
                          <w:marRight w:val="0"/>
                          <w:marTop w:val="0"/>
                          <w:marBottom w:val="0"/>
                          <w:divBdr>
                            <w:top w:val="none" w:sz="0" w:space="0" w:color="auto"/>
                            <w:left w:val="none" w:sz="0" w:space="0" w:color="auto"/>
                            <w:bottom w:val="none" w:sz="0" w:space="0" w:color="auto"/>
                            <w:right w:val="none" w:sz="0" w:space="0" w:color="auto"/>
                          </w:divBdr>
                          <w:divsChild>
                            <w:div w:id="1385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3530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sileikiste@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197033"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likumprojekta-grozijumi-latvijas-sodu-izpildes-kodeksa-izstrades-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CoERMPublicCommonSearchServices/DisplayDCTMContent?documentId=09000016806f3d51" TargetMode="External"/><Relationship Id="rId1" Type="http://schemas.openxmlformats.org/officeDocument/2006/relationships/hyperlink" Target="https://search.coe.int/cm/Pages/result_details.aspx?ObjectID=09000016806f4fbd"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4515-8CC0-40A0-96F9-C83311BE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7187</Words>
  <Characters>50671</Characters>
  <Application>Microsoft Office Word</Application>
  <DocSecurity>0</DocSecurity>
  <Lines>1151</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Sodu izpildes kodeksā" sākotnējās ietekmes novērtējuma ziņojums (anotācija)</vt:lpstr>
      <vt:lpstr>Likumprojekta "Grozījumi Latvijas Sodu izpildes kodeksā" sākotnējās ietekmes novērtējuma ziņojums (anotācija)</vt:lpstr>
    </vt:vector>
  </TitlesOfParts>
  <Manager/>
  <Company>Tieslietu ministrija</Company>
  <LinksUpToDate>false</LinksUpToDate>
  <CharactersWithSpaces>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Sākotnējās ietekmes novērtējuma ziņojums (anotācija)</dc:subject>
  <dc:creator>Laura Šileikiste</dc:creator>
  <dc:description>67046125, laura.sileikiste@tm.gov.lv</dc:description>
  <cp:lastModifiedBy>Aija Talmane</cp:lastModifiedBy>
  <cp:revision>5</cp:revision>
  <cp:lastPrinted>2020-10-07T08:27:00Z</cp:lastPrinted>
  <dcterms:created xsi:type="dcterms:W3CDTF">2020-10-01T07:13:00Z</dcterms:created>
  <dcterms:modified xsi:type="dcterms:W3CDTF">2020-10-07T08:31:00Z</dcterms:modified>
</cp:coreProperties>
</file>