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606F4" w:rsidR="008F2FCB" w:rsidP="00E54E45" w:rsidRDefault="008F2FCB" w14:paraId="151A78B4" w14:textId="20241292">
      <w:pPr>
        <w:spacing w:after="0" w:line="240" w:lineRule="auto"/>
        <w:jc w:val="center"/>
        <w:rPr>
          <w:rStyle w:val="FontStyle60"/>
          <w:rFonts w:eastAsiaTheme="minorEastAsia"/>
          <w:b/>
          <w:sz w:val="28"/>
          <w:szCs w:val="28"/>
          <w:lang w:eastAsia="lv-LV" w:bidi="lo-LA"/>
        </w:rPr>
      </w:pPr>
      <w:r w:rsidRPr="003606F4">
        <w:rPr>
          <w:rStyle w:val="FontStyle60"/>
          <w:rFonts w:eastAsiaTheme="minorEastAsia"/>
          <w:b/>
          <w:sz w:val="28"/>
          <w:szCs w:val="28"/>
          <w:lang w:eastAsia="lv-LV" w:bidi="lo-LA"/>
        </w:rPr>
        <w:t xml:space="preserve">Informatīvais ziņojums </w:t>
      </w:r>
      <w:r w:rsidRPr="003606F4" w:rsidR="003606F4">
        <w:rPr>
          <w:rFonts w:ascii="Times New Roman" w:hAnsi="Times New Roman" w:cs="Times New Roman"/>
          <w:b/>
          <w:sz w:val="28"/>
          <w:szCs w:val="28"/>
        </w:rPr>
        <w:t>"</w:t>
      </w:r>
      <w:r w:rsidRPr="003606F4">
        <w:rPr>
          <w:rStyle w:val="FontStyle60"/>
          <w:rFonts w:eastAsiaTheme="minorEastAsia"/>
          <w:b/>
          <w:sz w:val="28"/>
          <w:szCs w:val="28"/>
          <w:lang w:eastAsia="lv-LV" w:bidi="lo-LA"/>
        </w:rPr>
        <w:t>Par maksas pakalpojumu cenrāžiem</w:t>
      </w:r>
      <w:r w:rsidRPr="003606F4" w:rsidR="003606F4">
        <w:rPr>
          <w:rFonts w:ascii="Times New Roman" w:hAnsi="Times New Roman" w:cs="Times New Roman"/>
          <w:b/>
          <w:sz w:val="28"/>
          <w:szCs w:val="28"/>
        </w:rPr>
        <w:t>"</w:t>
      </w:r>
    </w:p>
    <w:p w:rsidRPr="00E57B4F" w:rsidR="008F2FCB" w:rsidP="00E54E45" w:rsidRDefault="008F2FCB" w14:paraId="672A6659" w14:textId="77777777">
      <w:pPr>
        <w:spacing w:after="0" w:line="240" w:lineRule="auto"/>
        <w:jc w:val="center"/>
        <w:rPr>
          <w:rStyle w:val="FontStyle60"/>
          <w:rFonts w:eastAsiaTheme="minorEastAsia"/>
          <w:b/>
          <w:sz w:val="28"/>
          <w:szCs w:val="28"/>
          <w:lang w:eastAsia="lv-LV" w:bidi="lo-LA"/>
        </w:rPr>
      </w:pPr>
    </w:p>
    <w:p w:rsidRPr="00E57B4F" w:rsidR="008F2FCB" w:rsidP="00E54E45" w:rsidRDefault="008F2FCB" w14:paraId="75123FC1" w14:textId="647EC647">
      <w:pPr>
        <w:spacing w:after="0" w:line="240" w:lineRule="auto"/>
        <w:ind w:firstLine="720"/>
        <w:jc w:val="both"/>
        <w:rPr>
          <w:rFonts w:ascii="Times New Roman" w:hAnsi="Times New Roman" w:cs="Times New Roman"/>
          <w:sz w:val="28"/>
          <w:szCs w:val="28"/>
        </w:rPr>
      </w:pPr>
      <w:r w:rsidRPr="00E57B4F">
        <w:rPr>
          <w:rFonts w:ascii="Times New Roman" w:hAnsi="Times New Roman" w:cs="Times New Roman"/>
          <w:sz w:val="28"/>
          <w:szCs w:val="28"/>
        </w:rPr>
        <w:t>Informatīvais ziņojums izstrādāts, pamatojoties uz Valsts sekretāru sanāksmē 2019.</w:t>
      </w:r>
      <w:r w:rsidR="00F41296">
        <w:rPr>
          <w:rFonts w:ascii="Times New Roman" w:hAnsi="Times New Roman" w:cs="Times New Roman"/>
          <w:sz w:val="28"/>
          <w:szCs w:val="28"/>
        </w:rPr>
        <w:t> </w:t>
      </w:r>
      <w:r w:rsidRPr="00E57B4F">
        <w:rPr>
          <w:rFonts w:ascii="Times New Roman" w:hAnsi="Times New Roman" w:cs="Times New Roman"/>
          <w:sz w:val="28"/>
          <w:szCs w:val="28"/>
        </w:rPr>
        <w:t>gada 4.</w:t>
      </w:r>
      <w:r w:rsidR="00F41296">
        <w:rPr>
          <w:rFonts w:ascii="Times New Roman" w:hAnsi="Times New Roman" w:cs="Times New Roman"/>
          <w:sz w:val="28"/>
          <w:szCs w:val="28"/>
        </w:rPr>
        <w:t> </w:t>
      </w:r>
      <w:r w:rsidRPr="00E57B4F">
        <w:rPr>
          <w:rFonts w:ascii="Times New Roman" w:hAnsi="Times New Roman" w:cs="Times New Roman"/>
          <w:sz w:val="28"/>
          <w:szCs w:val="28"/>
        </w:rPr>
        <w:t>jūlijā</w:t>
      </w:r>
      <w:r w:rsidRPr="00E57B4F" w:rsidR="006843BE">
        <w:rPr>
          <w:rFonts w:ascii="Times New Roman" w:hAnsi="Times New Roman" w:cs="Times New Roman"/>
          <w:sz w:val="28"/>
          <w:szCs w:val="28"/>
        </w:rPr>
        <w:t xml:space="preserve"> uzdoto (prot. Nr.</w:t>
      </w:r>
      <w:r w:rsidR="00F5270F">
        <w:rPr>
          <w:rFonts w:ascii="Times New Roman" w:hAnsi="Times New Roman" w:cs="Times New Roman"/>
          <w:sz w:val="28"/>
          <w:szCs w:val="28"/>
        </w:rPr>
        <w:t> </w:t>
      </w:r>
      <w:r w:rsidRPr="00E57B4F" w:rsidR="006843BE">
        <w:rPr>
          <w:rFonts w:ascii="Times New Roman" w:hAnsi="Times New Roman" w:cs="Times New Roman"/>
          <w:sz w:val="28"/>
          <w:szCs w:val="28"/>
        </w:rPr>
        <w:t>26 47.</w:t>
      </w:r>
      <w:r w:rsidR="00F5270F">
        <w:rPr>
          <w:rFonts w:ascii="Times New Roman" w:hAnsi="Times New Roman" w:cs="Times New Roman"/>
          <w:sz w:val="28"/>
          <w:szCs w:val="28"/>
        </w:rPr>
        <w:t> </w:t>
      </w:r>
      <w:r w:rsidRPr="00E57B4F" w:rsidR="006843BE">
        <w:rPr>
          <w:rFonts w:ascii="Times New Roman" w:hAnsi="Times New Roman" w:cs="Times New Roman"/>
          <w:sz w:val="28"/>
          <w:szCs w:val="28"/>
        </w:rPr>
        <w:t>§ 3.</w:t>
      </w:r>
      <w:r w:rsidR="00F5270F">
        <w:rPr>
          <w:rFonts w:ascii="Times New Roman" w:hAnsi="Times New Roman" w:cs="Times New Roman"/>
          <w:sz w:val="28"/>
          <w:szCs w:val="28"/>
        </w:rPr>
        <w:t> </w:t>
      </w:r>
      <w:r w:rsidRPr="00E57B4F" w:rsidR="006843BE">
        <w:rPr>
          <w:rFonts w:ascii="Times New Roman" w:hAnsi="Times New Roman" w:cs="Times New Roman"/>
          <w:sz w:val="28"/>
          <w:szCs w:val="28"/>
        </w:rPr>
        <w:t xml:space="preserve">punkts) izvērtēt iespējas nevirzīt apstiprināšanai Ministru kabineta sēdē normatīvos tiesību aktus, kas nosaka maksas pakalpojumu cenrāžus, </w:t>
      </w:r>
      <w:r w:rsidRPr="00E57B4F" w:rsidR="00B324AB">
        <w:rPr>
          <w:rFonts w:ascii="Times New Roman" w:hAnsi="Times New Roman" w:cs="Times New Roman"/>
          <w:sz w:val="28"/>
          <w:szCs w:val="28"/>
        </w:rPr>
        <w:t>bet to apstiprināšanu atstāt ministra kompetencē</w:t>
      </w:r>
      <w:r w:rsidRPr="00E57B4F" w:rsidR="00012734">
        <w:rPr>
          <w:rFonts w:ascii="Times New Roman" w:hAnsi="Times New Roman" w:cs="Times New Roman"/>
          <w:sz w:val="28"/>
          <w:szCs w:val="28"/>
        </w:rPr>
        <w:t>.</w:t>
      </w:r>
    </w:p>
    <w:p w:rsidR="00571EE7" w:rsidP="00E54E45" w:rsidRDefault="0C2A51BE" w14:paraId="765403B1" w14:textId="58FACC53">
      <w:pPr>
        <w:spacing w:after="0" w:line="240" w:lineRule="auto"/>
        <w:ind w:firstLine="720"/>
        <w:jc w:val="both"/>
        <w:rPr>
          <w:rFonts w:ascii="Times New Roman" w:hAnsi="Times New Roman" w:cs="Times New Roman"/>
          <w:sz w:val="28"/>
          <w:szCs w:val="28"/>
        </w:rPr>
      </w:pPr>
      <w:bookmarkStart w:name="_Hlk30495341" w:id="0"/>
      <w:r w:rsidRPr="00E57B4F">
        <w:rPr>
          <w:rFonts w:ascii="Times New Roman" w:hAnsi="Times New Roman" w:cs="Times New Roman"/>
          <w:sz w:val="28"/>
          <w:szCs w:val="28"/>
        </w:rPr>
        <w:t xml:space="preserve">Atbilstoši dotajam uzdevumam </w:t>
      </w:r>
      <w:r w:rsidR="00571EE7">
        <w:rPr>
          <w:rFonts w:ascii="Times New Roman" w:hAnsi="Times New Roman" w:cs="Times New Roman"/>
          <w:sz w:val="28"/>
          <w:szCs w:val="28"/>
        </w:rPr>
        <w:t xml:space="preserve">Tieslietu ministrija izvērtēja, kāda tiesību akta veidā iestāžu maksas pakalpojumu cenrāžus varētu izdot ministrs, nevis Ministru kabinets. Ņemot vērā, ka no iestāžu maksas pakalpojumu cenrāžiem privātpersonām izriet pienākums samaksāt noteiktu maksu par iestādes sniegto pakalpojumu, </w:t>
      </w:r>
      <w:r w:rsidR="00314B16">
        <w:rPr>
          <w:rFonts w:ascii="Times New Roman" w:hAnsi="Times New Roman" w:cs="Times New Roman"/>
          <w:sz w:val="28"/>
          <w:szCs w:val="28"/>
        </w:rPr>
        <w:t xml:space="preserve">iestāžu maksas pakalpojumu cenrāžiem </w:t>
      </w:r>
      <w:r w:rsidR="00571EE7">
        <w:rPr>
          <w:rFonts w:ascii="Times New Roman" w:hAnsi="Times New Roman" w:cs="Times New Roman"/>
          <w:sz w:val="28"/>
          <w:szCs w:val="28"/>
        </w:rPr>
        <w:t>ir jābūt izdotiem tāda tiesību akta veidā, kas ir saistošs privātpersonām. Ievērojot minēto</w:t>
      </w:r>
      <w:r w:rsidR="00314B16">
        <w:rPr>
          <w:rFonts w:ascii="Times New Roman" w:hAnsi="Times New Roman" w:cs="Times New Roman"/>
          <w:sz w:val="28"/>
          <w:szCs w:val="28"/>
        </w:rPr>
        <w:t>,</w:t>
      </w:r>
      <w:r w:rsidR="00571EE7">
        <w:rPr>
          <w:rFonts w:ascii="Times New Roman" w:hAnsi="Times New Roman" w:cs="Times New Roman"/>
          <w:sz w:val="28"/>
          <w:szCs w:val="28"/>
        </w:rPr>
        <w:t xml:space="preserve"> pastāv divas iespējas, kā ministrs varētu izdot iestādes maksas pakalpojumu cenrādi, lai tas būtu saistošs privātpersonām:</w:t>
      </w:r>
    </w:p>
    <w:p w:rsidRPr="00000550" w:rsidR="00571EE7" w:rsidP="00E54E45" w:rsidRDefault="00571EE7" w14:paraId="1F138EC3" w14:textId="185557CF">
      <w:pPr>
        <w:pStyle w:val="Sarakstarindkopa"/>
        <w:numPr>
          <w:ilvl w:val="0"/>
          <w:numId w:val="3"/>
        </w:numPr>
        <w:tabs>
          <w:tab w:val="left" w:pos="993"/>
        </w:tabs>
        <w:ind w:left="0" w:firstLine="709"/>
        <w:jc w:val="both"/>
        <w:rPr>
          <w:rFonts w:ascii="Times New Roman" w:hAnsi="Times New Roman" w:eastAsia="Times New Roman" w:cs="Times New Roman"/>
          <w:sz w:val="28"/>
          <w:szCs w:val="28"/>
        </w:rPr>
      </w:pPr>
      <w:r>
        <w:rPr>
          <w:rFonts w:ascii="Times New Roman" w:hAnsi="Times New Roman" w:cs="Times New Roman"/>
          <w:sz w:val="28"/>
          <w:szCs w:val="28"/>
        </w:rPr>
        <w:t xml:space="preserve"> </w:t>
      </w:r>
      <w:r w:rsidRPr="00C47513">
        <w:rPr>
          <w:rFonts w:ascii="Times New Roman" w:hAnsi="Times New Roman" w:cs="Times New Roman"/>
          <w:sz w:val="28"/>
          <w:szCs w:val="28"/>
        </w:rPr>
        <w:t xml:space="preserve">kā ārējo </w:t>
      </w:r>
      <w:r w:rsidRPr="00000550">
        <w:rPr>
          <w:rFonts w:ascii="Times New Roman" w:hAnsi="Times New Roman" w:cs="Times New Roman"/>
          <w:sz w:val="28"/>
          <w:szCs w:val="28"/>
        </w:rPr>
        <w:t>normatīvo aktu (ministra noteikumus);</w:t>
      </w:r>
    </w:p>
    <w:p w:rsidRPr="00000550" w:rsidR="00571EE7" w:rsidP="00E54E45" w:rsidRDefault="00571EE7" w14:paraId="4C5881B7" w14:textId="1DF9ED1F">
      <w:pPr>
        <w:pStyle w:val="Sarakstarindkopa"/>
        <w:numPr>
          <w:ilvl w:val="0"/>
          <w:numId w:val="3"/>
        </w:numPr>
        <w:tabs>
          <w:tab w:val="left" w:pos="993"/>
        </w:tabs>
        <w:ind w:left="0" w:firstLine="709"/>
        <w:jc w:val="both"/>
        <w:rPr>
          <w:rFonts w:ascii="Times New Roman" w:hAnsi="Times New Roman" w:eastAsia="Times New Roman" w:cs="Times New Roman"/>
          <w:sz w:val="28"/>
          <w:szCs w:val="28"/>
        </w:rPr>
      </w:pPr>
      <w:r w:rsidRPr="00000550">
        <w:rPr>
          <w:rFonts w:ascii="Times New Roman" w:hAnsi="Times New Roman" w:cs="Times New Roman"/>
          <w:sz w:val="28"/>
          <w:szCs w:val="28"/>
        </w:rPr>
        <w:t>kā vispārīgo administratīvo aktu.</w:t>
      </w:r>
    </w:p>
    <w:p w:rsidRPr="00000550" w:rsidR="00723AB1" w:rsidP="003A1D38" w:rsidRDefault="00571EE7" w14:paraId="6801600F" w14:textId="01E1946A">
      <w:pPr>
        <w:spacing w:after="0" w:line="240" w:lineRule="auto"/>
        <w:ind w:firstLine="709"/>
        <w:jc w:val="both"/>
        <w:rPr>
          <w:rFonts w:ascii="Times New Roman" w:hAnsi="Times New Roman" w:cs="Times New Roman"/>
          <w:sz w:val="28"/>
          <w:szCs w:val="28"/>
        </w:rPr>
      </w:pPr>
      <w:r w:rsidRPr="00000550">
        <w:rPr>
          <w:rFonts w:ascii="Times New Roman" w:hAnsi="Times New Roman" w:cs="Times New Roman"/>
          <w:sz w:val="28"/>
          <w:szCs w:val="28"/>
        </w:rPr>
        <w:t xml:space="preserve">Kas attiecas uz ministru tiesībām izdot ārējus normatīvos aktus (ministra noteikumus), tad </w:t>
      </w:r>
      <w:r w:rsidRPr="00000550" w:rsidR="00723AB1">
        <w:rPr>
          <w:rFonts w:ascii="Times New Roman" w:hAnsi="Times New Roman" w:cs="Times New Roman"/>
          <w:sz w:val="28"/>
          <w:szCs w:val="28"/>
        </w:rPr>
        <w:t xml:space="preserve">jāatzīmē, ka </w:t>
      </w:r>
      <w:r w:rsidRPr="00000550" w:rsidR="00E54E45">
        <w:rPr>
          <w:rFonts w:ascii="Times New Roman" w:hAnsi="Times New Roman" w:cs="Times New Roman"/>
          <w:sz w:val="28"/>
          <w:szCs w:val="28"/>
        </w:rPr>
        <w:t xml:space="preserve">šobrīd ministriem šādu tiesību nav. </w:t>
      </w:r>
      <w:r w:rsidRPr="00000550" w:rsidR="00AB53FB">
        <w:rPr>
          <w:rFonts w:ascii="Times New Roman" w:hAnsi="Times New Roman" w:cs="Times New Roman"/>
          <w:sz w:val="28"/>
          <w:szCs w:val="28"/>
        </w:rPr>
        <w:t>Š</w:t>
      </w:r>
      <w:r w:rsidRPr="00000550" w:rsidR="00E54E45">
        <w:rPr>
          <w:rFonts w:ascii="Times New Roman" w:hAnsi="Times New Roman" w:cs="Times New Roman"/>
          <w:sz w:val="28"/>
          <w:szCs w:val="28"/>
        </w:rPr>
        <w:t xml:space="preserve">āda tiesību </w:t>
      </w:r>
      <w:r w:rsidRPr="00000550">
        <w:rPr>
          <w:rFonts w:ascii="Times New Roman" w:hAnsi="Times New Roman" w:cs="Times New Roman"/>
          <w:sz w:val="28"/>
          <w:szCs w:val="28"/>
        </w:rPr>
        <w:t xml:space="preserve">institūta ieviešana Ministru kabinetā jau tikusi vērtēta </w:t>
      </w:r>
      <w:r w:rsidRPr="00000550">
        <w:rPr>
          <w:rFonts w:ascii="Times New Roman" w:hAnsi="Times New Roman" w:eastAsia="Times New Roman" w:cs="Times New Roman"/>
          <w:sz w:val="28"/>
          <w:szCs w:val="28"/>
        </w:rPr>
        <w:t>konceptuālajā ziņojumā "Ministra noteikumu institūta</w:t>
      </w:r>
      <w:r w:rsidRPr="00000550">
        <w:rPr>
          <w:rFonts w:ascii="Times New Roman" w:hAnsi="Times New Roman" w:cs="Times New Roman"/>
          <w:sz w:val="28"/>
          <w:szCs w:val="28"/>
        </w:rPr>
        <w:t xml:space="preserve"> ieviešanas izvērtējums"</w:t>
      </w:r>
      <w:r w:rsidRPr="00000550" w:rsidR="00AB53FB">
        <w:rPr>
          <w:rFonts w:ascii="Times New Roman" w:hAnsi="Times New Roman" w:cs="Times New Roman"/>
          <w:sz w:val="28"/>
          <w:szCs w:val="28"/>
        </w:rPr>
        <w:t>,</w:t>
      </w:r>
      <w:r w:rsidRPr="00000550">
        <w:rPr>
          <w:rStyle w:val="Vresatsauce"/>
          <w:rFonts w:ascii="Times New Roman" w:hAnsi="Times New Roman" w:cs="Times New Roman"/>
          <w:sz w:val="28"/>
          <w:szCs w:val="28"/>
        </w:rPr>
        <w:footnoteReference w:id="1"/>
      </w:r>
      <w:r w:rsidRPr="00000550">
        <w:rPr>
          <w:rFonts w:ascii="Times New Roman" w:hAnsi="Times New Roman" w:cs="Times New Roman"/>
          <w:sz w:val="28"/>
          <w:szCs w:val="28"/>
        </w:rPr>
        <w:t xml:space="preserve"> </w:t>
      </w:r>
      <w:r w:rsidRPr="00000550" w:rsidR="00E23439">
        <w:rPr>
          <w:rFonts w:ascii="Times New Roman" w:hAnsi="Times New Roman" w:cs="Times New Roman"/>
          <w:sz w:val="28"/>
          <w:szCs w:val="28"/>
        </w:rPr>
        <w:t>kā arī ir aktualizēta atkārtoti k</w:t>
      </w:r>
      <w:r w:rsidRPr="00000550" w:rsidR="00E23439">
        <w:rPr>
          <w:rFonts w:ascii="Times New Roman" w:hAnsi="Times New Roman" w:cs="Times New Roman"/>
          <w:color w:val="2A2A2A"/>
          <w:sz w:val="28"/>
          <w:szCs w:val="28"/>
        </w:rPr>
        <w:t>onceptuālā ziņojum</w:t>
      </w:r>
      <w:r w:rsidRPr="00000550" w:rsidR="00000550">
        <w:rPr>
          <w:rFonts w:ascii="Times New Roman" w:hAnsi="Times New Roman" w:cs="Times New Roman"/>
          <w:color w:val="2A2A2A"/>
          <w:sz w:val="28"/>
          <w:szCs w:val="28"/>
        </w:rPr>
        <w:t>a projektā</w:t>
      </w:r>
      <w:r w:rsidRPr="00000550" w:rsidR="00E23439">
        <w:rPr>
          <w:rFonts w:ascii="Times New Roman" w:hAnsi="Times New Roman" w:cs="Times New Roman"/>
          <w:color w:val="2A2A2A"/>
          <w:sz w:val="28"/>
          <w:szCs w:val="28"/>
        </w:rPr>
        <w:t xml:space="preserve"> "Ministra noteikumu institūta ieviešanas iespējamības izvērtējums"</w:t>
      </w:r>
      <w:r w:rsidRPr="00000550" w:rsidR="00000550">
        <w:rPr>
          <w:rStyle w:val="Vresatsauce"/>
          <w:rFonts w:ascii="Times New Roman" w:hAnsi="Times New Roman" w:cs="Times New Roman"/>
          <w:color w:val="2A2A2A"/>
          <w:sz w:val="28"/>
          <w:szCs w:val="28"/>
        </w:rPr>
        <w:footnoteReference w:id="2"/>
      </w:r>
      <w:r w:rsidR="00EB2014">
        <w:rPr>
          <w:rFonts w:ascii="Times New Roman" w:hAnsi="Times New Roman" w:cs="Times New Roman"/>
          <w:color w:val="2A2A2A"/>
          <w:sz w:val="28"/>
          <w:szCs w:val="28"/>
        </w:rPr>
        <w:t>,</w:t>
      </w:r>
      <w:r w:rsidRPr="00000550" w:rsidR="00000550">
        <w:rPr>
          <w:rFonts w:ascii="Times New Roman" w:hAnsi="Times New Roman" w:cs="Times New Roman"/>
          <w:color w:val="2A2A2A"/>
          <w:sz w:val="28"/>
          <w:szCs w:val="28"/>
        </w:rPr>
        <w:t xml:space="preserve"> </w:t>
      </w:r>
      <w:r w:rsidRPr="00FE2E60" w:rsidR="00000550">
        <w:rPr>
          <w:rFonts w:ascii="Times New Roman" w:hAnsi="Times New Roman" w:cs="Times New Roman"/>
          <w:color w:val="2A2A2A"/>
          <w:sz w:val="28"/>
          <w:szCs w:val="28"/>
        </w:rPr>
        <w:t xml:space="preserve">kurā </w:t>
      </w:r>
      <w:r w:rsidRPr="00FE2E60" w:rsidR="00EB2014">
        <w:rPr>
          <w:rFonts w:ascii="Times New Roman" w:hAnsi="Times New Roman" w:cs="Times New Roman"/>
          <w:color w:val="2A2A2A"/>
          <w:sz w:val="28"/>
          <w:szCs w:val="28"/>
        </w:rPr>
        <w:t xml:space="preserve">tiek </w:t>
      </w:r>
      <w:r w:rsidRPr="008963AF" w:rsidR="00000550">
        <w:rPr>
          <w:rFonts w:ascii="Times New Roman" w:hAnsi="Times New Roman" w:cs="Times New Roman"/>
          <w:color w:val="2A2A2A"/>
          <w:sz w:val="28"/>
          <w:szCs w:val="28"/>
        </w:rPr>
        <w:t>apsvērt</w:t>
      </w:r>
      <w:r w:rsidRPr="008963AF" w:rsidR="00EB2014">
        <w:rPr>
          <w:rFonts w:ascii="Times New Roman" w:hAnsi="Times New Roman" w:cs="Times New Roman"/>
          <w:color w:val="2A2A2A"/>
          <w:sz w:val="28"/>
          <w:szCs w:val="28"/>
        </w:rPr>
        <w:t>a</w:t>
      </w:r>
      <w:r w:rsidRPr="008963AF" w:rsidR="00000550">
        <w:rPr>
          <w:rFonts w:ascii="Times New Roman" w:hAnsi="Times New Roman" w:cs="Times New Roman"/>
          <w:color w:val="2A2A2A"/>
          <w:sz w:val="28"/>
          <w:szCs w:val="28"/>
        </w:rPr>
        <w:t xml:space="preserve"> iespēj</w:t>
      </w:r>
      <w:r w:rsidRPr="00FE2E60" w:rsidR="00EB2014">
        <w:rPr>
          <w:rFonts w:ascii="Times New Roman" w:hAnsi="Times New Roman" w:cs="Times New Roman"/>
          <w:color w:val="2A2A2A"/>
          <w:sz w:val="28"/>
          <w:szCs w:val="28"/>
        </w:rPr>
        <w:t>a</w:t>
      </w:r>
      <w:r w:rsidRPr="00FE2E60" w:rsidR="00000550">
        <w:rPr>
          <w:rFonts w:ascii="Times New Roman" w:hAnsi="Times New Roman" w:cs="Times New Roman"/>
          <w:color w:val="2A2A2A"/>
          <w:sz w:val="28"/>
          <w:szCs w:val="28"/>
        </w:rPr>
        <w:t xml:space="preserve"> </w:t>
      </w:r>
      <w:r w:rsidRPr="00FE2E60" w:rsidR="00000550">
        <w:rPr>
          <w:rFonts w:ascii="Times New Roman" w:hAnsi="Times New Roman" w:cs="Times New Roman"/>
          <w:sz w:val="28"/>
          <w:szCs w:val="28"/>
        </w:rPr>
        <w:t xml:space="preserve">pilnvarot </w:t>
      </w:r>
      <w:r w:rsidRPr="00FE2E60" w:rsidR="00000550">
        <w:rPr>
          <w:rFonts w:ascii="Times New Roman" w:hAnsi="Times New Roman" w:eastAsia="Times New Roman" w:cs="Times New Roman"/>
          <w:sz w:val="28"/>
          <w:szCs w:val="28"/>
        </w:rPr>
        <w:t>ministrus pieņemt noteikumus</w:t>
      </w:r>
      <w:r w:rsidR="003A1D38">
        <w:rPr>
          <w:rFonts w:ascii="Times New Roman" w:hAnsi="Times New Roman" w:eastAsia="Times New Roman" w:cs="Times New Roman"/>
          <w:sz w:val="28"/>
          <w:szCs w:val="28"/>
        </w:rPr>
        <w:t>.</w:t>
      </w:r>
      <w:r w:rsidR="00EA7702">
        <w:rPr>
          <w:rFonts w:ascii="Times New Roman" w:hAnsi="Times New Roman" w:eastAsia="Times New Roman" w:cs="Times New Roman"/>
          <w:sz w:val="28"/>
          <w:szCs w:val="28"/>
        </w:rPr>
        <w:t xml:space="preserve"> Ministru kabinets šī ziņojuma iesniegšanas brīdī vēl nav pieņēmis lēmumu par to, vai individuālam ministram būtu piešķiramas tiesības izdot </w:t>
      </w:r>
      <w:proofErr w:type="spellStart"/>
      <w:r w:rsidR="00EA7702">
        <w:rPr>
          <w:rFonts w:ascii="Times New Roman" w:hAnsi="Times New Roman" w:eastAsia="Times New Roman" w:cs="Times New Roman"/>
          <w:sz w:val="28"/>
          <w:szCs w:val="28"/>
        </w:rPr>
        <w:t>trešām</w:t>
      </w:r>
      <w:proofErr w:type="spellEnd"/>
      <w:r w:rsidR="00EA7702">
        <w:rPr>
          <w:rFonts w:ascii="Times New Roman" w:hAnsi="Times New Roman" w:eastAsia="Times New Roman" w:cs="Times New Roman"/>
          <w:sz w:val="28"/>
          <w:szCs w:val="28"/>
        </w:rPr>
        <w:t xml:space="preserve"> personām saistošus noteikumus.</w:t>
      </w:r>
      <w:r w:rsidR="008D1931">
        <w:rPr>
          <w:rFonts w:ascii="Times New Roman" w:hAnsi="Times New Roman" w:eastAsia="Times New Roman" w:cs="Times New Roman"/>
          <w:sz w:val="28"/>
          <w:szCs w:val="28"/>
        </w:rPr>
        <w:t xml:space="preserve"> </w:t>
      </w:r>
      <w:r w:rsidR="00EA7702">
        <w:rPr>
          <w:rFonts w:ascii="Times New Roman" w:hAnsi="Times New Roman" w:eastAsia="Times New Roman" w:cs="Times New Roman"/>
          <w:sz w:val="28"/>
          <w:szCs w:val="28"/>
        </w:rPr>
        <w:t xml:space="preserve">Jāņem </w:t>
      </w:r>
      <w:r w:rsidRPr="00FE2E60" w:rsidR="00EB2014">
        <w:rPr>
          <w:rFonts w:ascii="Times New Roman" w:hAnsi="Times New Roman" w:eastAsia="Times New Roman" w:cs="Times New Roman"/>
          <w:sz w:val="28"/>
          <w:szCs w:val="28"/>
        </w:rPr>
        <w:t xml:space="preserve">vērā, ka iestāžu maksas pakalpojumu cenrāži skar </w:t>
      </w:r>
      <w:r w:rsidRPr="00FE2E60" w:rsidR="00DA1511">
        <w:rPr>
          <w:rFonts w:ascii="Times New Roman" w:hAnsi="Times New Roman" w:eastAsia="Times New Roman" w:cs="Times New Roman"/>
          <w:sz w:val="28"/>
          <w:szCs w:val="28"/>
        </w:rPr>
        <w:t>arī Finanšu ministrijas kompetenc</w:t>
      </w:r>
      <w:r w:rsidRPr="00FE2E60" w:rsidR="00FE2E60">
        <w:rPr>
          <w:rFonts w:ascii="Times New Roman" w:hAnsi="Times New Roman" w:eastAsia="Times New Roman" w:cs="Times New Roman"/>
          <w:sz w:val="28"/>
          <w:szCs w:val="28"/>
        </w:rPr>
        <w:t xml:space="preserve">ē esošu </w:t>
      </w:r>
      <w:r w:rsidRPr="00FE2E60" w:rsidR="00FE2E60">
        <w:rPr>
          <w:rFonts w:ascii="Times New Roman" w:hAnsi="Times New Roman" w:cs="Times New Roman"/>
          <w:sz w:val="28"/>
          <w:szCs w:val="28"/>
        </w:rPr>
        <w:t xml:space="preserve">valsts budžeta un finanšu vadības jomu, </w:t>
      </w:r>
      <w:r w:rsidR="00EA7702">
        <w:rPr>
          <w:rFonts w:ascii="Times New Roman" w:hAnsi="Times New Roman" w:eastAsia="Times New Roman" w:cs="Times New Roman"/>
          <w:sz w:val="28"/>
          <w:szCs w:val="28"/>
        </w:rPr>
        <w:t xml:space="preserve">līdz ar to </w:t>
      </w:r>
      <w:r w:rsidR="003A1D38">
        <w:rPr>
          <w:rFonts w:ascii="Times New Roman" w:hAnsi="Times New Roman" w:eastAsia="Times New Roman" w:cs="Times New Roman"/>
          <w:sz w:val="28"/>
          <w:szCs w:val="28"/>
        </w:rPr>
        <w:t xml:space="preserve">pirms maksas pakalpojumu cenrāža apstiprināšanas </w:t>
      </w:r>
      <w:r w:rsidR="00EA7702">
        <w:rPr>
          <w:rFonts w:ascii="Times New Roman" w:hAnsi="Times New Roman" w:eastAsia="Times New Roman" w:cs="Times New Roman"/>
          <w:sz w:val="28"/>
          <w:szCs w:val="28"/>
        </w:rPr>
        <w:t xml:space="preserve">individuālam ministram būtu </w:t>
      </w:r>
      <w:r w:rsidR="003A1D38">
        <w:rPr>
          <w:rFonts w:ascii="Times New Roman" w:hAnsi="Times New Roman" w:eastAsia="Times New Roman" w:cs="Times New Roman"/>
          <w:sz w:val="28"/>
          <w:szCs w:val="28"/>
        </w:rPr>
        <w:t>jāiegūst Finanšu ministrijas saskaņojums.</w:t>
      </w:r>
      <w:r w:rsidR="00EA7702">
        <w:rPr>
          <w:rFonts w:ascii="Times New Roman" w:hAnsi="Times New Roman" w:eastAsia="Times New Roman" w:cs="Times New Roman"/>
          <w:sz w:val="28"/>
          <w:szCs w:val="28"/>
        </w:rPr>
        <w:t xml:space="preserve"> </w:t>
      </w:r>
      <w:r w:rsidR="00EA7702">
        <w:rPr>
          <w:rFonts w:ascii="Times New Roman" w:hAnsi="Times New Roman" w:cs="Times New Roman"/>
          <w:sz w:val="28"/>
          <w:szCs w:val="28"/>
        </w:rPr>
        <w:t xml:space="preserve">Laikā, </w:t>
      </w:r>
      <w:bookmarkStart w:name="_Hlk51835231" w:id="1"/>
      <w:r w:rsidR="00EA7702">
        <w:rPr>
          <w:rFonts w:ascii="Times New Roman" w:hAnsi="Times New Roman" w:cs="Times New Roman"/>
          <w:sz w:val="28"/>
          <w:szCs w:val="28"/>
        </w:rPr>
        <w:t>kamēr Ministru kabinets nav pieņēmis konceptuālu lēmumu par ministra noteikumu institūta ieviešanu</w:t>
      </w:r>
      <w:bookmarkEnd w:id="1"/>
      <w:r w:rsidR="00EA7702">
        <w:rPr>
          <w:rFonts w:ascii="Times New Roman" w:hAnsi="Times New Roman" w:cs="Times New Roman"/>
          <w:sz w:val="28"/>
          <w:szCs w:val="28"/>
        </w:rPr>
        <w:t xml:space="preserve">, </w:t>
      </w:r>
      <w:r w:rsidRPr="00000550" w:rsidR="00723AB1">
        <w:rPr>
          <w:rFonts w:ascii="Times New Roman" w:hAnsi="Times New Roman" w:cs="Times New Roman"/>
          <w:sz w:val="28"/>
          <w:szCs w:val="28"/>
        </w:rPr>
        <w:t>faktiski vienīgā iespēja, kā iestāžu maksas pakalpojumu cenrāžu izdošanu varētu nodot ministru kompetencē, ir paredzēt iespēju izdot tos vispārīga administratīva akta veidā.</w:t>
      </w:r>
      <w:r w:rsidRPr="00000550" w:rsidR="00723AB1">
        <w:rPr>
          <w:rStyle w:val="Vresatsauce"/>
          <w:rFonts w:ascii="Times New Roman" w:hAnsi="Times New Roman" w:cs="Times New Roman"/>
          <w:sz w:val="28"/>
          <w:szCs w:val="28"/>
        </w:rPr>
        <w:footnoteReference w:id="3"/>
      </w:r>
      <w:r w:rsidRPr="00000550" w:rsidR="00724740">
        <w:rPr>
          <w:rFonts w:ascii="Times New Roman" w:hAnsi="Times New Roman" w:cs="Times New Roman"/>
          <w:sz w:val="28"/>
          <w:szCs w:val="28"/>
        </w:rPr>
        <w:t xml:space="preserve"> </w:t>
      </w:r>
    </w:p>
    <w:p w:rsidR="00D23BC7" w:rsidP="00D23BC7" w:rsidRDefault="00AB53FB" w14:paraId="10623735" w14:textId="77777777">
      <w:pPr>
        <w:tabs>
          <w:tab w:val="left" w:pos="993"/>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Lai iestādes maksas pakalpojumu cenrāžus varētu izdot vispārīgo administratīvo aktu veidā, ārēj</w:t>
      </w:r>
      <w:r w:rsidR="00D23BC7">
        <w:rPr>
          <w:rFonts w:ascii="Times New Roman" w:hAnsi="Times New Roman" w:cs="Times New Roman"/>
          <w:sz w:val="28"/>
          <w:szCs w:val="28"/>
        </w:rPr>
        <w:t>ā</w:t>
      </w:r>
      <w:r>
        <w:rPr>
          <w:rFonts w:ascii="Times New Roman" w:hAnsi="Times New Roman" w:cs="Times New Roman"/>
          <w:sz w:val="28"/>
          <w:szCs w:val="28"/>
        </w:rPr>
        <w:t xml:space="preserve"> normatīvaj</w:t>
      </w:r>
      <w:r w:rsidR="00D23BC7">
        <w:rPr>
          <w:rFonts w:ascii="Times New Roman" w:hAnsi="Times New Roman" w:cs="Times New Roman"/>
          <w:sz w:val="28"/>
          <w:szCs w:val="28"/>
        </w:rPr>
        <w:t>ā</w:t>
      </w:r>
      <w:r>
        <w:rPr>
          <w:rFonts w:ascii="Times New Roman" w:hAnsi="Times New Roman" w:cs="Times New Roman"/>
          <w:sz w:val="28"/>
          <w:szCs w:val="28"/>
        </w:rPr>
        <w:t xml:space="preserve"> akt</w:t>
      </w:r>
      <w:r w:rsidR="00D23BC7">
        <w:rPr>
          <w:rFonts w:ascii="Times New Roman" w:hAnsi="Times New Roman" w:cs="Times New Roman"/>
          <w:sz w:val="28"/>
          <w:szCs w:val="28"/>
        </w:rPr>
        <w:t>ā</w:t>
      </w:r>
      <w:r>
        <w:rPr>
          <w:rFonts w:ascii="Times New Roman" w:hAnsi="Times New Roman" w:cs="Times New Roman"/>
          <w:sz w:val="28"/>
          <w:szCs w:val="28"/>
        </w:rPr>
        <w:t xml:space="preserve"> ir jābūt no</w:t>
      </w:r>
      <w:r w:rsidR="00A55352">
        <w:rPr>
          <w:rFonts w:ascii="Times New Roman" w:hAnsi="Times New Roman" w:cs="Times New Roman"/>
          <w:sz w:val="28"/>
          <w:szCs w:val="28"/>
        </w:rPr>
        <w:t>teiktam</w:t>
      </w:r>
      <w:r w:rsidR="00D23BC7">
        <w:rPr>
          <w:rFonts w:ascii="Times New Roman" w:hAnsi="Times New Roman" w:cs="Times New Roman"/>
          <w:sz w:val="28"/>
          <w:szCs w:val="28"/>
        </w:rPr>
        <w:t>:</w:t>
      </w:r>
    </w:p>
    <w:p w:rsidR="00D23BC7" w:rsidP="00D23BC7" w:rsidRDefault="00A55352" w14:paraId="388C7A7C" w14:textId="3E7D4A5B">
      <w:pPr>
        <w:pStyle w:val="Sarakstarindkopa"/>
        <w:numPr>
          <w:ilvl w:val="0"/>
          <w:numId w:val="5"/>
        </w:numPr>
        <w:tabs>
          <w:tab w:val="left" w:pos="993"/>
        </w:tabs>
        <w:ind w:left="0" w:firstLine="720"/>
        <w:jc w:val="both"/>
        <w:rPr>
          <w:rFonts w:ascii="Times New Roman" w:hAnsi="Times New Roman" w:cs="Times New Roman"/>
          <w:sz w:val="28"/>
          <w:szCs w:val="28"/>
        </w:rPr>
      </w:pPr>
      <w:r w:rsidRPr="00D23BC7">
        <w:rPr>
          <w:rFonts w:ascii="Times New Roman" w:hAnsi="Times New Roman" w:cs="Times New Roman"/>
          <w:sz w:val="28"/>
          <w:szCs w:val="28"/>
        </w:rPr>
        <w:t>maksas pakalpojumu katalogam</w:t>
      </w:r>
      <w:r w:rsidR="00D23BC7">
        <w:rPr>
          <w:rFonts w:ascii="Times New Roman" w:hAnsi="Times New Roman" w:cs="Times New Roman"/>
          <w:sz w:val="28"/>
          <w:szCs w:val="28"/>
        </w:rPr>
        <w:t xml:space="preserve">, </w:t>
      </w:r>
      <w:r w:rsidRPr="00D23BC7">
        <w:rPr>
          <w:rFonts w:ascii="Times New Roman" w:hAnsi="Times New Roman" w:cs="Times New Roman"/>
          <w:sz w:val="28"/>
          <w:szCs w:val="28"/>
        </w:rPr>
        <w:t>proti, ko vispār var paredzēt iestādes cenrādī kā maksas pakalpojumu</w:t>
      </w:r>
      <w:r w:rsidR="00D23BC7">
        <w:rPr>
          <w:rFonts w:ascii="Times New Roman" w:hAnsi="Times New Roman" w:cs="Times New Roman"/>
          <w:sz w:val="28"/>
          <w:szCs w:val="28"/>
        </w:rPr>
        <w:t xml:space="preserve"> (</w:t>
      </w:r>
      <w:r w:rsidRPr="00D23BC7" w:rsidR="00D23BC7">
        <w:rPr>
          <w:rFonts w:ascii="Times New Roman" w:hAnsi="Times New Roman" w:cs="Times New Roman"/>
          <w:sz w:val="28"/>
          <w:szCs w:val="28"/>
        </w:rPr>
        <w:t xml:space="preserve">piemēram, par maksas pakalpojumu nevarētu būt atbildes sniegšana uz </w:t>
      </w:r>
      <w:r w:rsidRPr="00D23BC7" w:rsidR="003614DF">
        <w:rPr>
          <w:rFonts w:ascii="Times New Roman" w:hAnsi="Times New Roman" w:cs="Times New Roman"/>
          <w:sz w:val="28"/>
          <w:szCs w:val="28"/>
        </w:rPr>
        <w:t xml:space="preserve">iesniegumu </w:t>
      </w:r>
      <w:r w:rsidRPr="00D23BC7" w:rsidR="00D23BC7">
        <w:rPr>
          <w:rFonts w:ascii="Times New Roman" w:hAnsi="Times New Roman" w:cs="Times New Roman"/>
          <w:sz w:val="28"/>
          <w:szCs w:val="28"/>
        </w:rPr>
        <w:t>privātperson</w:t>
      </w:r>
      <w:r w:rsidR="003614DF">
        <w:rPr>
          <w:rFonts w:ascii="Times New Roman" w:hAnsi="Times New Roman" w:cs="Times New Roman"/>
          <w:sz w:val="28"/>
          <w:szCs w:val="28"/>
        </w:rPr>
        <w:t>ai</w:t>
      </w:r>
      <w:r w:rsidRPr="00D23BC7" w:rsidR="00D23BC7">
        <w:rPr>
          <w:rFonts w:ascii="Times New Roman" w:hAnsi="Times New Roman" w:cs="Times New Roman"/>
          <w:sz w:val="28"/>
          <w:szCs w:val="28"/>
        </w:rPr>
        <w:t xml:space="preserve"> </w:t>
      </w:r>
      <w:r w:rsidR="00E7706A">
        <w:rPr>
          <w:rFonts w:ascii="Times New Roman" w:hAnsi="Times New Roman" w:cs="Times New Roman"/>
          <w:sz w:val="28"/>
          <w:szCs w:val="28"/>
        </w:rPr>
        <w:t xml:space="preserve">Iesniegumu likumā paredzētajā kārtībā </w:t>
      </w:r>
      <w:r w:rsidRPr="00D23BC7" w:rsidR="00D23BC7">
        <w:rPr>
          <w:rFonts w:ascii="Times New Roman" w:hAnsi="Times New Roman" w:cs="Times New Roman"/>
          <w:sz w:val="28"/>
          <w:szCs w:val="28"/>
        </w:rPr>
        <w:t>vai apmeklētāju pieņemšana iestādē)</w:t>
      </w:r>
      <w:r w:rsidR="00D23BC7">
        <w:rPr>
          <w:rFonts w:ascii="Times New Roman" w:hAnsi="Times New Roman" w:cs="Times New Roman"/>
          <w:sz w:val="28"/>
          <w:szCs w:val="28"/>
        </w:rPr>
        <w:t>;</w:t>
      </w:r>
    </w:p>
    <w:p w:rsidRPr="00D23BC7" w:rsidR="00A55352" w:rsidP="00D23BC7" w:rsidRDefault="00D23BC7" w14:paraId="2419F77A" w14:textId="71B2C026">
      <w:pPr>
        <w:pStyle w:val="Sarakstarindkopa"/>
        <w:numPr>
          <w:ilvl w:val="0"/>
          <w:numId w:val="5"/>
        </w:numPr>
        <w:tabs>
          <w:tab w:val="left" w:pos="993"/>
        </w:tabs>
        <w:ind w:left="0" w:firstLine="720"/>
        <w:jc w:val="both"/>
        <w:rPr>
          <w:rFonts w:ascii="Times New Roman" w:hAnsi="Times New Roman" w:cs="Times New Roman"/>
          <w:sz w:val="28"/>
          <w:szCs w:val="28"/>
        </w:rPr>
      </w:pPr>
      <w:r>
        <w:rPr>
          <w:rFonts w:ascii="Times New Roman" w:hAnsi="Times New Roman" w:cs="Times New Roman"/>
          <w:sz w:val="28"/>
          <w:szCs w:val="28"/>
        </w:rPr>
        <w:t xml:space="preserve">precīzai </w:t>
      </w:r>
      <w:r w:rsidRPr="00D23BC7" w:rsidR="00A55352">
        <w:rPr>
          <w:rFonts w:ascii="Times New Roman" w:hAnsi="Times New Roman" w:cs="Times New Roman"/>
          <w:sz w:val="28"/>
          <w:szCs w:val="28"/>
        </w:rPr>
        <w:t>maksas pakalpojuma cenas noteikšanas metodikai</w:t>
      </w:r>
      <w:r w:rsidRPr="00D23BC7" w:rsidR="00940F14">
        <w:rPr>
          <w:rFonts w:ascii="Times New Roman" w:hAnsi="Times New Roman" w:cs="Times New Roman"/>
          <w:sz w:val="28"/>
          <w:szCs w:val="28"/>
        </w:rPr>
        <w:t xml:space="preserve">, jo atšķirībā no normatīvajiem aktiem, vispārīgie administratīvie akti (tāpat kā administratīvie akti kopumā) </w:t>
      </w:r>
      <w:r w:rsidRPr="00D23BC7" w:rsidR="006014FF">
        <w:rPr>
          <w:rFonts w:ascii="Times New Roman" w:hAnsi="Times New Roman" w:cs="Times New Roman"/>
          <w:sz w:val="28"/>
          <w:szCs w:val="28"/>
        </w:rPr>
        <w:t xml:space="preserve">tikai īsteno normatīvajos aktos noteiktos priekšrakstus, </w:t>
      </w:r>
      <w:r>
        <w:rPr>
          <w:rFonts w:ascii="Times New Roman" w:hAnsi="Times New Roman" w:cs="Times New Roman"/>
          <w:sz w:val="28"/>
          <w:szCs w:val="28"/>
        </w:rPr>
        <w:t xml:space="preserve">nevis rada tos, </w:t>
      </w:r>
      <w:r w:rsidRPr="00D23BC7" w:rsidR="006014FF">
        <w:rPr>
          <w:rFonts w:ascii="Times New Roman" w:hAnsi="Times New Roman" w:cs="Times New Roman"/>
          <w:sz w:val="28"/>
          <w:szCs w:val="28"/>
        </w:rPr>
        <w:lastRenderedPageBreak/>
        <w:t>proti, ar to palīdzību tiesību normas tiek iedzīvinātas konkrētās dzīves situācijās attiecībā uz konkrētām personām.</w:t>
      </w:r>
      <w:r w:rsidRPr="00D23BC7" w:rsidR="00940F14">
        <w:rPr>
          <w:rFonts w:ascii="Times New Roman" w:hAnsi="Times New Roman" w:cs="Times New Roman"/>
          <w:sz w:val="28"/>
          <w:szCs w:val="28"/>
        </w:rPr>
        <w:t xml:space="preserve"> </w:t>
      </w:r>
    </w:p>
    <w:p w:rsidR="002254C4" w:rsidP="00E54E45" w:rsidRDefault="006F3106" w14:paraId="7A39E918" w14:textId="31DD2CB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Ievērojot minēto, </w:t>
      </w:r>
      <w:r w:rsidRPr="00E57B4F" w:rsidR="54951A03">
        <w:rPr>
          <w:rFonts w:ascii="Times New Roman" w:hAnsi="Times New Roman" w:cs="Times New Roman"/>
          <w:sz w:val="28"/>
          <w:szCs w:val="28"/>
        </w:rPr>
        <w:t xml:space="preserve">Tieslietu ministrija </w:t>
      </w:r>
      <w:r w:rsidRPr="00E57B4F" w:rsidR="0C2A51BE">
        <w:rPr>
          <w:rFonts w:ascii="Times New Roman" w:hAnsi="Times New Roman" w:cs="Times New Roman"/>
          <w:sz w:val="28"/>
          <w:szCs w:val="28"/>
        </w:rPr>
        <w:t>2019.</w:t>
      </w:r>
      <w:r w:rsidR="00F41296">
        <w:rPr>
          <w:rFonts w:ascii="Times New Roman" w:hAnsi="Times New Roman" w:cs="Times New Roman"/>
          <w:sz w:val="28"/>
          <w:szCs w:val="28"/>
        </w:rPr>
        <w:t> </w:t>
      </w:r>
      <w:r w:rsidRPr="00E57B4F" w:rsidR="0C2A51BE">
        <w:rPr>
          <w:rFonts w:ascii="Times New Roman" w:hAnsi="Times New Roman" w:cs="Times New Roman"/>
          <w:sz w:val="28"/>
          <w:szCs w:val="28"/>
        </w:rPr>
        <w:t>gada 14.</w:t>
      </w:r>
      <w:r w:rsidR="00F41296">
        <w:rPr>
          <w:rFonts w:ascii="Times New Roman" w:hAnsi="Times New Roman" w:cs="Times New Roman"/>
          <w:sz w:val="28"/>
          <w:szCs w:val="28"/>
        </w:rPr>
        <w:t> </w:t>
      </w:r>
      <w:r w:rsidRPr="00E57B4F" w:rsidR="0C2A51BE">
        <w:rPr>
          <w:rFonts w:ascii="Times New Roman" w:hAnsi="Times New Roman" w:cs="Times New Roman"/>
          <w:sz w:val="28"/>
          <w:szCs w:val="28"/>
        </w:rPr>
        <w:t>augustā organizēja diskusiju</w:t>
      </w:r>
      <w:r w:rsidR="00E54E45">
        <w:rPr>
          <w:rFonts w:ascii="Times New Roman" w:hAnsi="Times New Roman" w:cs="Times New Roman"/>
          <w:sz w:val="28"/>
          <w:szCs w:val="28"/>
        </w:rPr>
        <w:t xml:space="preserve"> par iespēju </w:t>
      </w:r>
      <w:r w:rsidR="00723AB1">
        <w:rPr>
          <w:rFonts w:ascii="Times New Roman" w:hAnsi="Times New Roman" w:cs="Times New Roman"/>
          <w:sz w:val="28"/>
          <w:szCs w:val="28"/>
        </w:rPr>
        <w:t>izdot iestāžu maksas pakalpojumu cenrāžus kā vispārīg</w:t>
      </w:r>
      <w:r>
        <w:rPr>
          <w:rFonts w:ascii="Times New Roman" w:hAnsi="Times New Roman" w:cs="Times New Roman"/>
          <w:sz w:val="28"/>
          <w:szCs w:val="28"/>
        </w:rPr>
        <w:t>o</w:t>
      </w:r>
      <w:r w:rsidR="00723AB1">
        <w:rPr>
          <w:rFonts w:ascii="Times New Roman" w:hAnsi="Times New Roman" w:cs="Times New Roman"/>
          <w:sz w:val="28"/>
          <w:szCs w:val="28"/>
        </w:rPr>
        <w:t xml:space="preserve">s administratīvos aktus, aicinot </w:t>
      </w:r>
      <w:r w:rsidR="00F41296">
        <w:rPr>
          <w:rFonts w:ascii="Times New Roman" w:hAnsi="Times New Roman" w:cs="Times New Roman"/>
          <w:sz w:val="28"/>
          <w:szCs w:val="28"/>
        </w:rPr>
        <w:t>diskusijā piedalīties visas ministrijas, kā arī Valsts kanceleju</w:t>
      </w:r>
      <w:r w:rsidR="00A33DA3">
        <w:rPr>
          <w:rFonts w:ascii="Times New Roman" w:hAnsi="Times New Roman" w:cs="Times New Roman"/>
          <w:sz w:val="28"/>
          <w:szCs w:val="28"/>
        </w:rPr>
        <w:t>.</w:t>
      </w:r>
      <w:r w:rsidR="00D547C2">
        <w:rPr>
          <w:rFonts w:ascii="Times New Roman" w:hAnsi="Times New Roman" w:cs="Times New Roman"/>
          <w:sz w:val="28"/>
          <w:szCs w:val="28"/>
        </w:rPr>
        <w:t xml:space="preserve"> </w:t>
      </w:r>
    </w:p>
    <w:bookmarkEnd w:id="0"/>
    <w:p w:rsidR="00BB660C" w:rsidP="00E54E45" w:rsidRDefault="008C4FA3" w14:paraId="2C2BDAE7" w14:textId="305FF69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Diskusijas laikā vairāku ministriju pārstāvji norādīja uz piedāvātā risinājuma trūkumiem</w:t>
      </w:r>
      <w:r w:rsidR="00BB660C">
        <w:rPr>
          <w:rFonts w:ascii="Times New Roman" w:hAnsi="Times New Roman" w:cs="Times New Roman"/>
          <w:sz w:val="28"/>
          <w:szCs w:val="28"/>
        </w:rPr>
        <w:t>.</w:t>
      </w:r>
    </w:p>
    <w:p w:rsidR="00C7730C" w:rsidP="00E54E45" w:rsidRDefault="008C4FA3" w14:paraId="7F19DEBF" w14:textId="55BA423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Pirmkārt, lai ieviestu šādu risinājumu, būs ne tikai jāapstiprina ārējā normatīvajā aktā izsmeļoš</w:t>
      </w:r>
      <w:r w:rsidR="00B43B38">
        <w:rPr>
          <w:rFonts w:ascii="Times New Roman" w:hAnsi="Times New Roman" w:cs="Times New Roman"/>
          <w:sz w:val="28"/>
          <w:szCs w:val="28"/>
        </w:rPr>
        <w:t>s</w:t>
      </w:r>
      <w:r>
        <w:rPr>
          <w:rFonts w:ascii="Times New Roman" w:hAnsi="Times New Roman" w:cs="Times New Roman"/>
          <w:sz w:val="28"/>
          <w:szCs w:val="28"/>
        </w:rPr>
        <w:t xml:space="preserve"> maksas pakalpojumu katalog</w:t>
      </w:r>
      <w:r w:rsidR="00B43B38">
        <w:rPr>
          <w:rFonts w:ascii="Times New Roman" w:hAnsi="Times New Roman" w:cs="Times New Roman"/>
          <w:sz w:val="28"/>
          <w:szCs w:val="28"/>
        </w:rPr>
        <w:t xml:space="preserve">s un jāprecizē </w:t>
      </w:r>
      <w:r w:rsidRPr="000F0F26" w:rsidR="000F0F26">
        <w:rPr>
          <w:rFonts w:ascii="Times New Roman" w:hAnsi="Times New Roman" w:cs="Times New Roman"/>
          <w:sz w:val="28"/>
          <w:szCs w:val="28"/>
        </w:rPr>
        <w:t>Ministru kabineta 2011.</w:t>
      </w:r>
      <w:r w:rsidR="000F0F26">
        <w:rPr>
          <w:rFonts w:ascii="Times New Roman" w:hAnsi="Times New Roman" w:cs="Times New Roman"/>
          <w:sz w:val="28"/>
          <w:szCs w:val="28"/>
        </w:rPr>
        <w:t> </w:t>
      </w:r>
      <w:r w:rsidRPr="000F0F26" w:rsidR="000F0F26">
        <w:rPr>
          <w:rFonts w:ascii="Times New Roman" w:hAnsi="Times New Roman" w:cs="Times New Roman"/>
          <w:sz w:val="28"/>
          <w:szCs w:val="28"/>
        </w:rPr>
        <w:t>gada 3.</w:t>
      </w:r>
      <w:r w:rsidR="000F0F26">
        <w:rPr>
          <w:rFonts w:ascii="Times New Roman" w:hAnsi="Times New Roman" w:cs="Times New Roman"/>
          <w:sz w:val="28"/>
          <w:szCs w:val="28"/>
        </w:rPr>
        <w:t> </w:t>
      </w:r>
      <w:r w:rsidRPr="000F0F26" w:rsidR="000F0F26">
        <w:rPr>
          <w:rFonts w:ascii="Times New Roman" w:hAnsi="Times New Roman" w:cs="Times New Roman"/>
          <w:sz w:val="28"/>
          <w:szCs w:val="28"/>
        </w:rPr>
        <w:t>maija noteikumi Nr.</w:t>
      </w:r>
      <w:r w:rsidR="000F0F26">
        <w:rPr>
          <w:rFonts w:ascii="Times New Roman" w:hAnsi="Times New Roman" w:cs="Times New Roman"/>
          <w:sz w:val="28"/>
          <w:szCs w:val="28"/>
        </w:rPr>
        <w:t> </w:t>
      </w:r>
      <w:r w:rsidRPr="000F0F26" w:rsidR="000F0F26">
        <w:rPr>
          <w:rFonts w:ascii="Times New Roman" w:hAnsi="Times New Roman" w:cs="Times New Roman"/>
          <w:sz w:val="28"/>
          <w:szCs w:val="28"/>
        </w:rPr>
        <w:t>333 "Kārtība, kādā plānojami un uzskaitāmi ieņēmumi no maksas pakalpojumiem un ar šo pakalpojumu sniegšanu saistītie izdevumi, kā arī maksas pakalpojumu izcenojumu noteikšanas metodika un izcenojumu apstiprināšanas kārtība"</w:t>
      </w:r>
      <w:r w:rsidR="00B43B38">
        <w:rPr>
          <w:rFonts w:ascii="Times New Roman" w:hAnsi="Times New Roman" w:cs="Times New Roman"/>
          <w:sz w:val="28"/>
          <w:szCs w:val="28"/>
        </w:rPr>
        <w:t xml:space="preserve">, bet </w:t>
      </w:r>
      <w:r w:rsidR="00BB660C">
        <w:rPr>
          <w:rFonts w:ascii="Times New Roman" w:hAnsi="Times New Roman" w:cs="Times New Roman"/>
          <w:sz w:val="28"/>
          <w:szCs w:val="28"/>
        </w:rPr>
        <w:t xml:space="preserve">jāgroza </w:t>
      </w:r>
      <w:r w:rsidR="00B43B38">
        <w:rPr>
          <w:rFonts w:ascii="Times New Roman" w:hAnsi="Times New Roman" w:cs="Times New Roman"/>
          <w:sz w:val="28"/>
          <w:szCs w:val="28"/>
        </w:rPr>
        <w:t xml:space="preserve">arī </w:t>
      </w:r>
      <w:r w:rsidR="00F57458">
        <w:rPr>
          <w:rFonts w:ascii="Times New Roman" w:hAnsi="Times New Roman" w:cs="Times New Roman"/>
          <w:sz w:val="28"/>
          <w:szCs w:val="28"/>
        </w:rPr>
        <w:t>vismaz 24</w:t>
      </w:r>
      <w:r w:rsidR="00515243">
        <w:rPr>
          <w:rFonts w:ascii="Times New Roman" w:hAnsi="Times New Roman" w:cs="Times New Roman"/>
          <w:sz w:val="28"/>
          <w:szCs w:val="28"/>
        </w:rPr>
        <w:t> l</w:t>
      </w:r>
      <w:r w:rsidR="00D13E7A">
        <w:rPr>
          <w:rFonts w:ascii="Times New Roman" w:hAnsi="Times New Roman" w:cs="Times New Roman"/>
          <w:sz w:val="28"/>
          <w:szCs w:val="28"/>
        </w:rPr>
        <w:t>ikum</w:t>
      </w:r>
      <w:r w:rsidR="00BB660C">
        <w:rPr>
          <w:rFonts w:ascii="Times New Roman" w:hAnsi="Times New Roman" w:cs="Times New Roman"/>
          <w:sz w:val="28"/>
          <w:szCs w:val="28"/>
        </w:rPr>
        <w:t>i</w:t>
      </w:r>
      <w:r w:rsidR="00010923">
        <w:rPr>
          <w:rFonts w:ascii="Times New Roman" w:hAnsi="Times New Roman" w:cs="Times New Roman"/>
          <w:sz w:val="28"/>
          <w:szCs w:val="28"/>
        </w:rPr>
        <w:t>,</w:t>
      </w:r>
      <w:r w:rsidR="00010923">
        <w:rPr>
          <w:rStyle w:val="Vresatsauce"/>
          <w:rFonts w:ascii="Times New Roman" w:hAnsi="Times New Roman" w:cs="Times New Roman"/>
          <w:sz w:val="28"/>
          <w:szCs w:val="28"/>
        </w:rPr>
        <w:footnoteReference w:id="4"/>
      </w:r>
      <w:r w:rsidR="00B43B38">
        <w:rPr>
          <w:rFonts w:ascii="Times New Roman" w:hAnsi="Times New Roman" w:cs="Times New Roman"/>
          <w:sz w:val="28"/>
          <w:szCs w:val="28"/>
        </w:rPr>
        <w:t xml:space="preserve"> kuros Ministru kabinetam </w:t>
      </w:r>
      <w:r w:rsidR="00AB5DBC">
        <w:rPr>
          <w:rFonts w:ascii="Times New Roman" w:hAnsi="Times New Roman" w:cs="Times New Roman"/>
          <w:sz w:val="28"/>
          <w:szCs w:val="28"/>
        </w:rPr>
        <w:t xml:space="preserve">paredzēts pilnvarojums </w:t>
      </w:r>
      <w:r w:rsidR="005710C8">
        <w:rPr>
          <w:rFonts w:ascii="Times New Roman" w:hAnsi="Times New Roman" w:cs="Times New Roman"/>
          <w:sz w:val="28"/>
          <w:szCs w:val="28"/>
        </w:rPr>
        <w:t xml:space="preserve">noteikt </w:t>
      </w:r>
      <w:r w:rsidR="00B43B38">
        <w:rPr>
          <w:rFonts w:ascii="Times New Roman" w:hAnsi="Times New Roman" w:cs="Times New Roman"/>
          <w:sz w:val="28"/>
          <w:szCs w:val="28"/>
        </w:rPr>
        <w:t>maksas pakalpojumu cenrā</w:t>
      </w:r>
      <w:r w:rsidR="00D13E7A">
        <w:rPr>
          <w:rFonts w:ascii="Times New Roman" w:hAnsi="Times New Roman" w:cs="Times New Roman"/>
          <w:sz w:val="28"/>
          <w:szCs w:val="28"/>
        </w:rPr>
        <w:t>žus</w:t>
      </w:r>
      <w:r w:rsidR="00B43B38">
        <w:rPr>
          <w:rFonts w:ascii="Times New Roman" w:hAnsi="Times New Roman" w:cs="Times New Roman"/>
          <w:sz w:val="28"/>
          <w:szCs w:val="28"/>
        </w:rPr>
        <w:t xml:space="preserve">. </w:t>
      </w:r>
    </w:p>
    <w:p w:rsidR="00042351" w:rsidP="00A0479C" w:rsidRDefault="00042351" w14:paraId="7C3D0631" w14:textId="1D18E59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Otrkārt, izsmeļoša maksas pakalpojumu kataloga apstiprināšana ārējā normatīvajā ak</w:t>
      </w:r>
      <w:r w:rsidR="007C4823">
        <w:rPr>
          <w:rFonts w:ascii="Times New Roman" w:hAnsi="Times New Roman" w:cs="Times New Roman"/>
          <w:sz w:val="28"/>
          <w:szCs w:val="28"/>
        </w:rPr>
        <w:t>t</w:t>
      </w:r>
      <w:r>
        <w:rPr>
          <w:rFonts w:ascii="Times New Roman" w:hAnsi="Times New Roman" w:cs="Times New Roman"/>
          <w:sz w:val="28"/>
          <w:szCs w:val="28"/>
        </w:rPr>
        <w:t>ā varētu būt diezgan sarežģīta</w:t>
      </w:r>
      <w:r w:rsidR="00955D84">
        <w:rPr>
          <w:rFonts w:ascii="Times New Roman" w:hAnsi="Times New Roman" w:cs="Times New Roman"/>
          <w:sz w:val="28"/>
          <w:szCs w:val="28"/>
        </w:rPr>
        <w:t xml:space="preserve"> vai pat neiespējama. Jāņem vērā, ka </w:t>
      </w:r>
      <w:r w:rsidR="00955D84">
        <w:rPr>
          <w:rFonts w:ascii="Times New Roman" w:hAnsi="Times New Roman" w:eastAsia="Times New Roman" w:cs="Times New Roman"/>
          <w:sz w:val="28"/>
          <w:szCs w:val="28"/>
        </w:rPr>
        <w:t>v</w:t>
      </w:r>
      <w:r w:rsidRPr="00E57B4F" w:rsidR="00955D84">
        <w:rPr>
          <w:rFonts w:ascii="Times New Roman" w:hAnsi="Times New Roman" w:eastAsia="Times New Roman" w:cs="Times New Roman"/>
          <w:sz w:val="28"/>
          <w:szCs w:val="28"/>
        </w:rPr>
        <w:t>alsts pārvaldes iestādes pēc būtības sniedz ļoti daudzveidīgus pakalpojumus, kur būtu nepieciešams nošķirt brīvā tirgus pakalpojumus (līdzvērtīgu pakalpojumu var sniegt arī privātais sektors, kur cenu noteiktu brīvās konkurences apstākļos)</w:t>
      </w:r>
      <w:r w:rsidR="00955D84">
        <w:rPr>
          <w:rFonts w:ascii="Times New Roman" w:hAnsi="Times New Roman" w:eastAsia="Times New Roman" w:cs="Times New Roman"/>
          <w:sz w:val="28"/>
          <w:szCs w:val="28"/>
        </w:rPr>
        <w:t xml:space="preserve"> un </w:t>
      </w:r>
      <w:r w:rsidRPr="00E57B4F" w:rsidR="00955D84">
        <w:rPr>
          <w:rFonts w:ascii="Times New Roman" w:hAnsi="Times New Roman" w:eastAsia="Times New Roman" w:cs="Times New Roman"/>
          <w:sz w:val="28"/>
          <w:szCs w:val="28"/>
        </w:rPr>
        <w:t xml:space="preserve">valsts pārvaldes iestāžu un </w:t>
      </w:r>
      <w:proofErr w:type="gramStart"/>
      <w:r w:rsidRPr="00E57B4F" w:rsidR="00955D84">
        <w:rPr>
          <w:rFonts w:ascii="Times New Roman" w:hAnsi="Times New Roman" w:eastAsia="Times New Roman" w:cs="Times New Roman"/>
          <w:sz w:val="28"/>
          <w:szCs w:val="28"/>
        </w:rPr>
        <w:t>citus publiskos pakalpojumus</w:t>
      </w:r>
      <w:proofErr w:type="gramEnd"/>
      <w:r w:rsidRPr="00E57B4F" w:rsidR="00955D84">
        <w:rPr>
          <w:rFonts w:ascii="Times New Roman" w:hAnsi="Times New Roman" w:eastAsia="Times New Roman" w:cs="Times New Roman"/>
          <w:sz w:val="28"/>
          <w:szCs w:val="28"/>
        </w:rPr>
        <w:t xml:space="preserve"> (kas saistām</w:t>
      </w:r>
      <w:r w:rsidR="00955D84">
        <w:rPr>
          <w:rFonts w:ascii="Times New Roman" w:hAnsi="Times New Roman" w:eastAsia="Times New Roman" w:cs="Times New Roman"/>
          <w:sz w:val="28"/>
          <w:szCs w:val="28"/>
        </w:rPr>
        <w:t>i</w:t>
      </w:r>
      <w:r w:rsidRPr="00E57B4F" w:rsidR="00955D84">
        <w:rPr>
          <w:rFonts w:ascii="Times New Roman" w:hAnsi="Times New Roman" w:eastAsia="Times New Roman" w:cs="Times New Roman"/>
          <w:sz w:val="28"/>
          <w:szCs w:val="28"/>
        </w:rPr>
        <w:t xml:space="preserve"> ar darbībām vai darījumiem</w:t>
      </w:r>
      <w:r w:rsidR="00955D84">
        <w:rPr>
          <w:rFonts w:ascii="Times New Roman" w:hAnsi="Times New Roman" w:eastAsia="Times New Roman" w:cs="Times New Roman"/>
          <w:sz w:val="28"/>
          <w:szCs w:val="28"/>
        </w:rPr>
        <w:t xml:space="preserve"> </w:t>
      </w:r>
      <w:r w:rsidRPr="00E57B4F" w:rsidR="00955D84">
        <w:rPr>
          <w:rFonts w:ascii="Times New Roman" w:hAnsi="Times New Roman" w:eastAsia="Times New Roman" w:cs="Times New Roman"/>
          <w:sz w:val="28"/>
          <w:szCs w:val="28"/>
        </w:rPr>
        <w:t xml:space="preserve">valsts pārvaldes funkciju vai uzdevumu </w:t>
      </w:r>
      <w:r w:rsidR="00955D84">
        <w:rPr>
          <w:rFonts w:ascii="Times New Roman" w:hAnsi="Times New Roman" w:eastAsia="Times New Roman" w:cs="Times New Roman"/>
          <w:sz w:val="28"/>
          <w:szCs w:val="28"/>
        </w:rPr>
        <w:t>izpildes ietvaros</w:t>
      </w:r>
      <w:r w:rsidRPr="00E57B4F" w:rsidR="00955D84">
        <w:rPr>
          <w:rFonts w:ascii="Times New Roman" w:hAnsi="Times New Roman" w:eastAsia="Times New Roman" w:cs="Times New Roman"/>
          <w:sz w:val="28"/>
          <w:szCs w:val="28"/>
        </w:rPr>
        <w:t>). Pastāv arī ievērojama nenoteiktība attiecībā uz vienreizējiem</w:t>
      </w:r>
      <w:r w:rsidR="00955D84">
        <w:rPr>
          <w:rFonts w:ascii="Times New Roman" w:hAnsi="Times New Roman" w:eastAsia="Times New Roman" w:cs="Times New Roman"/>
          <w:sz w:val="28"/>
          <w:szCs w:val="28"/>
        </w:rPr>
        <w:t xml:space="preserve"> un </w:t>
      </w:r>
      <w:r w:rsidRPr="00E57B4F" w:rsidR="00955D84">
        <w:rPr>
          <w:rFonts w:ascii="Times New Roman" w:hAnsi="Times New Roman" w:eastAsia="Times New Roman" w:cs="Times New Roman"/>
          <w:sz w:val="28"/>
          <w:szCs w:val="28"/>
        </w:rPr>
        <w:t xml:space="preserve">nozīmīgiem valstiska mēroga pasākumiem un speciālu ar to saistīto pakalpojumu cenu noteikšanas metodiku (piemēram, Latvijas simtgades pasākumu ietvaros sniegtie pakalpojumi, nozīmīgie kultūras pasākumi, u.c.). </w:t>
      </w:r>
      <w:r w:rsidRPr="00E57B4F" w:rsidR="00955D84">
        <w:rPr>
          <w:rFonts w:ascii="Times New Roman" w:hAnsi="Times New Roman" w:cs="Times New Roman"/>
          <w:sz w:val="28"/>
          <w:szCs w:val="28"/>
        </w:rPr>
        <w:t>Savukārt praksē tieši atšķirības cenu noteikšanas algoritmā ir veicinājušas to, ka atsevišķām nozarēm ir sava cenu noteikšanas metodika, kas ir nostiprināta speciālajos normatīvajos aktos, t.i., gan likumos, gan Ministru kabineta noteikumos</w:t>
      </w:r>
      <w:r w:rsidR="00955D84">
        <w:rPr>
          <w:rFonts w:ascii="Times New Roman" w:hAnsi="Times New Roman" w:cs="Times New Roman"/>
          <w:sz w:val="28"/>
          <w:szCs w:val="28"/>
        </w:rPr>
        <w:t xml:space="preserve"> (</w:t>
      </w:r>
      <w:r w:rsidRPr="00E57B4F" w:rsidR="00955D84">
        <w:rPr>
          <w:rFonts w:ascii="Times New Roman" w:hAnsi="Times New Roman" w:cs="Times New Roman"/>
          <w:sz w:val="28"/>
          <w:szCs w:val="28"/>
        </w:rPr>
        <w:t>piemēram, Satiksmes ministrijai attiecībā uz transporta un sakaru nozarē sniegtajiem maksas pakalpojumiem</w:t>
      </w:r>
      <w:r w:rsidR="00955D84">
        <w:rPr>
          <w:rFonts w:ascii="Times New Roman" w:hAnsi="Times New Roman" w:cs="Times New Roman"/>
          <w:sz w:val="28"/>
          <w:szCs w:val="28"/>
        </w:rPr>
        <w:t>)</w:t>
      </w:r>
      <w:r w:rsidRPr="00E57B4F" w:rsidR="00955D84">
        <w:rPr>
          <w:rFonts w:ascii="Times New Roman" w:hAnsi="Times New Roman" w:cs="Times New Roman"/>
          <w:sz w:val="28"/>
          <w:szCs w:val="28"/>
        </w:rPr>
        <w:t xml:space="preserve">. </w:t>
      </w:r>
      <w:r w:rsidRPr="00E57B4F" w:rsidR="00955D84">
        <w:rPr>
          <w:rFonts w:ascii="Times New Roman" w:hAnsi="Times New Roman" w:eastAsia="Times New Roman" w:cs="Times New Roman"/>
          <w:sz w:val="28"/>
          <w:szCs w:val="28"/>
        </w:rPr>
        <w:t xml:space="preserve">Tādējādi apvienot vienā maksas pakalpojumu </w:t>
      </w:r>
      <w:r w:rsidR="00955D84">
        <w:rPr>
          <w:rFonts w:ascii="Times New Roman" w:hAnsi="Times New Roman" w:eastAsia="Times New Roman" w:cs="Times New Roman"/>
          <w:sz w:val="28"/>
          <w:szCs w:val="28"/>
        </w:rPr>
        <w:t>katalogā</w:t>
      </w:r>
      <w:r w:rsidRPr="00E57B4F" w:rsidR="00955D84">
        <w:rPr>
          <w:rFonts w:ascii="Times New Roman" w:hAnsi="Times New Roman" w:eastAsia="Times New Roman" w:cs="Times New Roman"/>
          <w:sz w:val="28"/>
          <w:szCs w:val="28"/>
        </w:rPr>
        <w:t xml:space="preserve"> visus šobrīd atbilstoši cenrāžiem sniedzamos pakalpojumus </w:t>
      </w:r>
      <w:r w:rsidR="00955D84">
        <w:rPr>
          <w:rFonts w:ascii="Times New Roman" w:hAnsi="Times New Roman" w:eastAsia="Times New Roman" w:cs="Times New Roman"/>
          <w:sz w:val="28"/>
          <w:szCs w:val="28"/>
        </w:rPr>
        <w:t>nav</w:t>
      </w:r>
      <w:r w:rsidRPr="00E57B4F" w:rsidR="00955D84">
        <w:rPr>
          <w:rFonts w:ascii="Times New Roman" w:hAnsi="Times New Roman" w:eastAsia="Times New Roman" w:cs="Times New Roman"/>
          <w:sz w:val="28"/>
          <w:szCs w:val="28"/>
        </w:rPr>
        <w:t xml:space="preserve"> iespējams</w:t>
      </w:r>
      <w:r w:rsidR="00955D84">
        <w:rPr>
          <w:rFonts w:ascii="Times New Roman" w:hAnsi="Times New Roman" w:eastAsia="Times New Roman" w:cs="Times New Roman"/>
          <w:sz w:val="28"/>
          <w:szCs w:val="28"/>
        </w:rPr>
        <w:t> </w:t>
      </w:r>
      <w:r w:rsidRPr="00E57B4F" w:rsidR="00955D84">
        <w:rPr>
          <w:rFonts w:ascii="Times New Roman" w:hAnsi="Times New Roman" w:eastAsia="Times New Roman" w:cs="Times New Roman"/>
          <w:sz w:val="28"/>
          <w:szCs w:val="28"/>
        </w:rPr>
        <w:t xml:space="preserve">– daļa no pakalpojumiem </w:t>
      </w:r>
      <w:r w:rsidR="00A0479C">
        <w:rPr>
          <w:rFonts w:ascii="Times New Roman" w:hAnsi="Times New Roman" w:eastAsia="Times New Roman" w:cs="Times New Roman"/>
          <w:sz w:val="28"/>
          <w:szCs w:val="28"/>
        </w:rPr>
        <w:t xml:space="preserve">neizbēgami </w:t>
      </w:r>
      <w:r w:rsidRPr="00E57B4F" w:rsidR="00955D84">
        <w:rPr>
          <w:rFonts w:ascii="Times New Roman" w:hAnsi="Times New Roman" w:eastAsia="Times New Roman" w:cs="Times New Roman"/>
          <w:sz w:val="28"/>
          <w:szCs w:val="28"/>
        </w:rPr>
        <w:t>paliks ārpus šī saraksta</w:t>
      </w:r>
      <w:r w:rsidR="00A0479C">
        <w:rPr>
          <w:rFonts w:ascii="Times New Roman" w:hAnsi="Times New Roman" w:eastAsia="Times New Roman" w:cs="Times New Roman"/>
          <w:sz w:val="28"/>
          <w:szCs w:val="28"/>
        </w:rPr>
        <w:t xml:space="preserve">. </w:t>
      </w:r>
      <w:r>
        <w:rPr>
          <w:rFonts w:ascii="Times New Roman" w:hAnsi="Times New Roman" w:cs="Times New Roman"/>
          <w:sz w:val="28"/>
          <w:szCs w:val="28"/>
        </w:rPr>
        <w:t>Tādējādi šis normatīvais akts potenciāli varētu būt bieži grozāms.</w:t>
      </w:r>
      <w:r w:rsidR="0044315F">
        <w:rPr>
          <w:rFonts w:ascii="Times New Roman" w:hAnsi="Times New Roman" w:cs="Times New Roman"/>
          <w:sz w:val="28"/>
          <w:szCs w:val="28"/>
        </w:rPr>
        <w:t xml:space="preserve"> Turklāt, ja </w:t>
      </w:r>
      <w:r w:rsidR="00AD7306">
        <w:rPr>
          <w:rFonts w:ascii="Times New Roman" w:hAnsi="Times New Roman" w:cs="Times New Roman"/>
          <w:sz w:val="28"/>
          <w:szCs w:val="28"/>
        </w:rPr>
        <w:t xml:space="preserve">maksas pakalpojumu katalogs ir jāapstiprina ar ārēju normatīvo aktu, tad ieguvums no maksas pakalpojumu cenrāžu izdošanas vispārīgo administratīvo aktu veidā varētu būt tikai tajos gadījumos, ja šāds maksas pakalpojuma veids katalogā jau ir un iestādei ir jānosaka tikai tā cena. Savukārt, ja ir jāievieš jauns maksas pakalpojuma veids, tad slogs palielināsies, jo būs jāgroza gan ārējais normatīvais akts, ar kuru </w:t>
      </w:r>
      <w:r w:rsidR="00AD7306">
        <w:rPr>
          <w:rFonts w:ascii="Times New Roman" w:hAnsi="Times New Roman" w:cs="Times New Roman"/>
          <w:sz w:val="28"/>
          <w:szCs w:val="28"/>
        </w:rPr>
        <w:lastRenderedPageBreak/>
        <w:t>apstiprināts maksas pakalpojumu katalogs, gan iestādes maksas pakalpojumu cenrādis.</w:t>
      </w:r>
    </w:p>
    <w:p w:rsidR="008F7D32" w:rsidP="00E54E45" w:rsidRDefault="00042351" w14:paraId="36D93EE4" w14:textId="5A91250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Treškārt</w:t>
      </w:r>
      <w:r w:rsidR="00BB660C">
        <w:rPr>
          <w:rFonts w:ascii="Times New Roman" w:hAnsi="Times New Roman" w:cs="Times New Roman"/>
          <w:sz w:val="28"/>
          <w:szCs w:val="28"/>
        </w:rPr>
        <w:t>,</w:t>
      </w:r>
      <w:r w:rsidR="003614DF">
        <w:rPr>
          <w:rFonts w:ascii="Times New Roman" w:hAnsi="Times New Roman" w:cs="Times New Roman"/>
          <w:sz w:val="28"/>
          <w:szCs w:val="28"/>
        </w:rPr>
        <w:t xml:space="preserve"> </w:t>
      </w:r>
      <w:r w:rsidR="008F7D32">
        <w:rPr>
          <w:rFonts w:ascii="Times New Roman" w:hAnsi="Times New Roman" w:cs="Times New Roman"/>
          <w:sz w:val="28"/>
          <w:szCs w:val="28"/>
        </w:rPr>
        <w:t>maksas pakalpojumu cenrāžos šobrīd, izņemot maksas apmēru par pakalpojumu, atbilstoši speciālajam pilnvarojumam likumā mēdz noteikt arī maksāšanas kārtību. Maksāšanas kārtības noteikšanai ir normatīvā akta raksturs, tādēļ šo regulējumu uz vispārīgiem administratīvajiem aktiem nevarēs pārnest.</w:t>
      </w:r>
      <w:r w:rsidR="00EF1523">
        <w:rPr>
          <w:rFonts w:ascii="Times New Roman" w:hAnsi="Times New Roman" w:cs="Times New Roman"/>
          <w:sz w:val="28"/>
          <w:szCs w:val="28"/>
        </w:rPr>
        <w:t xml:space="preserve"> </w:t>
      </w:r>
      <w:r w:rsidR="006950F7">
        <w:rPr>
          <w:rFonts w:ascii="Times New Roman" w:hAnsi="Times New Roman" w:cs="Times New Roman"/>
          <w:sz w:val="28"/>
          <w:szCs w:val="28"/>
        </w:rPr>
        <w:t>T</w:t>
      </w:r>
      <w:r w:rsidR="00EF1523">
        <w:rPr>
          <w:rFonts w:ascii="Times New Roman" w:hAnsi="Times New Roman" w:cs="Times New Roman"/>
          <w:sz w:val="28"/>
          <w:szCs w:val="28"/>
        </w:rPr>
        <w:t>ādēļ regulējums par maksas pakalpojuma cenu un tās samaksas kārtību būs sadrumstalots starp vairākiem tiesību aktiem.</w:t>
      </w:r>
    </w:p>
    <w:p w:rsidR="003614DF" w:rsidP="00E54E45" w:rsidRDefault="008F7D32" w14:paraId="27DEFFF0" w14:textId="7EB02A6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Ceturtkārt, </w:t>
      </w:r>
      <w:r w:rsidR="003614DF">
        <w:rPr>
          <w:rFonts w:ascii="Times New Roman" w:hAnsi="Times New Roman" w:cs="Times New Roman"/>
          <w:sz w:val="28"/>
          <w:szCs w:val="28"/>
        </w:rPr>
        <w:t xml:space="preserve">atšķirībā no ārējiem normatīvajiem aktiem administratīvos aktus iestādes izdod pašas, nesaskaņojot ar citām iestādēm. Tomēr daudzu iestāžu maksas pakalpojumu cenrāžiem ir nepieciešama saskaņošana ar citām iestādēm. Piemēram, </w:t>
      </w:r>
      <w:r w:rsidR="006950F7">
        <w:rPr>
          <w:rFonts w:ascii="Times New Roman" w:hAnsi="Times New Roman" w:cs="Times New Roman"/>
          <w:sz w:val="28"/>
          <w:szCs w:val="28"/>
        </w:rPr>
        <w:t>ņ</w:t>
      </w:r>
      <w:r w:rsidR="003614DF">
        <w:rPr>
          <w:rFonts w:ascii="Times New Roman" w:hAnsi="Times New Roman" w:cs="Times New Roman"/>
          <w:sz w:val="28"/>
          <w:szCs w:val="28"/>
        </w:rPr>
        <w:t>emot vērā, ka valsts iestāžu maksas pakalpojumu cenrāži ir saistīti ar valsts budžeta ieņēmumiem un to plānošanu, tie būtu jāsaskaņo vismaz ar Finanšu ministriju.</w:t>
      </w:r>
    </w:p>
    <w:p w:rsidR="00042351" w:rsidP="00E54E45" w:rsidRDefault="008F7D32" w14:paraId="05F565C9" w14:textId="3EBFFB7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Piektkārt</w:t>
      </w:r>
      <w:r w:rsidR="003614DF">
        <w:rPr>
          <w:rFonts w:ascii="Times New Roman" w:hAnsi="Times New Roman" w:cs="Times New Roman"/>
          <w:sz w:val="28"/>
          <w:szCs w:val="28"/>
        </w:rPr>
        <w:t xml:space="preserve">, atšķirībā no ārējiem normatīvajiem aktiem </w:t>
      </w:r>
      <w:r w:rsidR="00955D84">
        <w:rPr>
          <w:rFonts w:ascii="Times New Roman" w:hAnsi="Times New Roman" w:cs="Times New Roman"/>
          <w:sz w:val="28"/>
          <w:szCs w:val="28"/>
        </w:rPr>
        <w:t xml:space="preserve">vispārīgo </w:t>
      </w:r>
      <w:r w:rsidR="003614DF">
        <w:rPr>
          <w:rFonts w:ascii="Times New Roman" w:hAnsi="Times New Roman" w:cs="Times New Roman"/>
          <w:sz w:val="28"/>
          <w:szCs w:val="28"/>
        </w:rPr>
        <w:t xml:space="preserve">administratīvo aktu izdošanā sabiedrības līdzdalība parasti netiek </w:t>
      </w:r>
      <w:r w:rsidR="00042351">
        <w:rPr>
          <w:rFonts w:ascii="Times New Roman" w:hAnsi="Times New Roman" w:cs="Times New Roman"/>
          <w:sz w:val="28"/>
          <w:szCs w:val="28"/>
        </w:rPr>
        <w:t>nodrošināta.</w:t>
      </w:r>
      <w:r w:rsidR="00010923">
        <w:rPr>
          <w:rFonts w:ascii="Times New Roman" w:hAnsi="Times New Roman" w:cs="Times New Roman"/>
          <w:sz w:val="28"/>
          <w:szCs w:val="28"/>
        </w:rPr>
        <w:t xml:space="preserve"> </w:t>
      </w:r>
      <w:r w:rsidR="00F41E96">
        <w:rPr>
          <w:rFonts w:ascii="Times New Roman" w:hAnsi="Times New Roman" w:cs="Times New Roman"/>
          <w:sz w:val="28"/>
          <w:szCs w:val="28"/>
        </w:rPr>
        <w:t>Šo trūkumu kompensē iespēja apstrīdēt un pārsūdzēt administratīvos aktus Administratīvā procesa likumā paredzētajā kārtībā. Tomēr tas savukārt potenciāli varētu palielināt slogu gan valsts pārvalde</w:t>
      </w:r>
      <w:r w:rsidR="00F43E67">
        <w:rPr>
          <w:rFonts w:ascii="Times New Roman" w:hAnsi="Times New Roman" w:cs="Times New Roman"/>
          <w:sz w:val="28"/>
          <w:szCs w:val="28"/>
        </w:rPr>
        <w:t>s iestādēm</w:t>
      </w:r>
      <w:r w:rsidR="00F41E96">
        <w:rPr>
          <w:rFonts w:ascii="Times New Roman" w:hAnsi="Times New Roman" w:cs="Times New Roman"/>
          <w:sz w:val="28"/>
          <w:szCs w:val="28"/>
        </w:rPr>
        <w:t>, gan tiesām.</w:t>
      </w:r>
    </w:p>
    <w:p w:rsidR="00FF77BD" w:rsidP="0043120E" w:rsidRDefault="00F41E96" w14:paraId="30FBF92E" w14:textId="77777777">
      <w:pPr>
        <w:spacing w:after="0" w:line="240" w:lineRule="auto"/>
        <w:ind w:firstLine="720"/>
        <w:jc w:val="both"/>
        <w:rPr>
          <w:rFonts w:ascii="Times New Roman" w:hAnsi="Times New Roman" w:eastAsia="Times New Roman" w:cs="Times New Roman"/>
          <w:sz w:val="28"/>
          <w:szCs w:val="28"/>
        </w:rPr>
      </w:pPr>
      <w:r>
        <w:rPr>
          <w:rFonts w:ascii="Times New Roman" w:hAnsi="Times New Roman" w:cs="Times New Roman"/>
          <w:sz w:val="28"/>
          <w:szCs w:val="28"/>
        </w:rPr>
        <w:t xml:space="preserve">Tādējādi var secināt, ka </w:t>
      </w:r>
      <w:r w:rsidR="00A0479C">
        <w:rPr>
          <w:rFonts w:ascii="Times New Roman" w:hAnsi="Times New Roman" w:cs="Times New Roman"/>
          <w:sz w:val="28"/>
          <w:szCs w:val="28"/>
        </w:rPr>
        <w:t>m</w:t>
      </w:r>
      <w:r w:rsidR="00EB4201">
        <w:rPr>
          <w:rFonts w:ascii="Times New Roman" w:hAnsi="Times New Roman" w:cs="Times New Roman"/>
          <w:sz w:val="28"/>
          <w:szCs w:val="28"/>
        </w:rPr>
        <w:t>aksas</w:t>
      </w:r>
      <w:r w:rsidRPr="00E57B4F" w:rsidR="6B4ACFDA">
        <w:rPr>
          <w:rFonts w:ascii="Times New Roman" w:hAnsi="Times New Roman" w:cs="Times New Roman"/>
          <w:sz w:val="28"/>
          <w:szCs w:val="28"/>
        </w:rPr>
        <w:t xml:space="preserve"> pakalpojuma cenrāžu noteikšanas sistēmas maiņa prasītu būtiskas normatīvā regulējuma izmaiņas</w:t>
      </w:r>
      <w:r w:rsidR="00F43E67">
        <w:rPr>
          <w:rFonts w:ascii="Times New Roman" w:hAnsi="Times New Roman" w:cs="Times New Roman"/>
          <w:sz w:val="28"/>
          <w:szCs w:val="28"/>
        </w:rPr>
        <w:t>,</w:t>
      </w:r>
      <w:r w:rsidR="00F43E67">
        <w:rPr>
          <w:rStyle w:val="Vresatsauce"/>
          <w:rFonts w:ascii="Times New Roman" w:hAnsi="Times New Roman" w:cs="Times New Roman"/>
          <w:sz w:val="28"/>
          <w:szCs w:val="28"/>
        </w:rPr>
        <w:footnoteReference w:id="5"/>
      </w:r>
      <w:r w:rsidR="00A0479C">
        <w:rPr>
          <w:rFonts w:ascii="Times New Roman" w:hAnsi="Times New Roman" w:cs="Times New Roman"/>
          <w:sz w:val="28"/>
          <w:szCs w:val="28"/>
        </w:rPr>
        <w:t xml:space="preserve"> </w:t>
      </w:r>
      <w:r w:rsidR="00F43E67">
        <w:rPr>
          <w:rFonts w:ascii="Times New Roman" w:hAnsi="Times New Roman" w:cs="Times New Roman"/>
          <w:sz w:val="28"/>
          <w:szCs w:val="28"/>
        </w:rPr>
        <w:t>varētu radīt regulējuma sadrumstalotību</w:t>
      </w:r>
      <w:r w:rsidR="004740B5">
        <w:rPr>
          <w:rFonts w:ascii="Times New Roman" w:hAnsi="Times New Roman" w:cs="Times New Roman"/>
          <w:sz w:val="28"/>
          <w:szCs w:val="28"/>
        </w:rPr>
        <w:t xml:space="preserve">, kā arī </w:t>
      </w:r>
      <w:r w:rsidR="00F43E67">
        <w:rPr>
          <w:rFonts w:ascii="Times New Roman" w:hAnsi="Times New Roman" w:cs="Times New Roman"/>
          <w:sz w:val="28"/>
          <w:szCs w:val="28"/>
        </w:rPr>
        <w:t>palielināt slogu gan valsts pārvaldes iestādēm, gan tiesām</w:t>
      </w:r>
      <w:r w:rsidRPr="00E57B4F" w:rsidR="24A471A7">
        <w:rPr>
          <w:rFonts w:ascii="Times New Roman" w:hAnsi="Times New Roman" w:eastAsia="Times New Roman" w:cs="Times New Roman"/>
          <w:sz w:val="28"/>
          <w:szCs w:val="28"/>
        </w:rPr>
        <w:t>.</w:t>
      </w:r>
      <w:r w:rsidR="0043120E">
        <w:rPr>
          <w:rFonts w:ascii="Times New Roman" w:hAnsi="Times New Roman" w:eastAsia="Times New Roman" w:cs="Times New Roman"/>
          <w:sz w:val="28"/>
          <w:szCs w:val="28"/>
        </w:rPr>
        <w:t xml:space="preserve"> </w:t>
      </w:r>
    </w:p>
    <w:p w:rsidRPr="00E57B4F" w:rsidR="6B4ACFDA" w:rsidP="0043120E" w:rsidRDefault="00FF77BD" w14:paraId="099DDF5C" w14:textId="3F60B9DA">
      <w:pPr>
        <w:spacing w:after="0" w:line="240" w:lineRule="auto"/>
        <w:ind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Kā ieguvumu no šīm izmaiņām varētu minēt Ministru kabinetā izskatāmo tiesību aktu skaita samazinājumu ilgtermiņā, kas </w:t>
      </w:r>
      <w:r w:rsidR="00AC34B4">
        <w:rPr>
          <w:rFonts w:ascii="Times New Roman" w:hAnsi="Times New Roman" w:eastAsia="Times New Roman" w:cs="Times New Roman"/>
          <w:sz w:val="28"/>
          <w:szCs w:val="28"/>
        </w:rPr>
        <w:t xml:space="preserve">savukārt </w:t>
      </w:r>
      <w:r>
        <w:rPr>
          <w:rFonts w:ascii="Times New Roman" w:hAnsi="Times New Roman" w:eastAsia="Times New Roman" w:cs="Times New Roman"/>
          <w:sz w:val="28"/>
          <w:szCs w:val="28"/>
        </w:rPr>
        <w:t>samazinātu slogu Valsts kancelejai. Tomēr šo ieguvumu nevarētu uzskatīt par būtisku, jo maksas pakalpojumu cenrāži un to grozījumi sastāda ļoti nelielu daļu no Ministru kabinetā izskatāmo tiesību aktu projektu skaita.</w:t>
      </w:r>
      <w:r>
        <w:rPr>
          <w:rStyle w:val="Vresatsauce"/>
          <w:rFonts w:ascii="Times New Roman" w:hAnsi="Times New Roman" w:eastAsia="Times New Roman" w:cs="Times New Roman"/>
          <w:sz w:val="28"/>
          <w:szCs w:val="28"/>
        </w:rPr>
        <w:footnoteReference w:id="6"/>
      </w:r>
      <w:r>
        <w:rPr>
          <w:rFonts w:ascii="Times New Roman" w:hAnsi="Times New Roman" w:eastAsia="Times New Roman" w:cs="Times New Roman"/>
          <w:sz w:val="28"/>
          <w:szCs w:val="28"/>
        </w:rPr>
        <w:t xml:space="preserve"> </w:t>
      </w:r>
    </w:p>
    <w:p w:rsidRPr="00E57B4F" w:rsidR="00915F84" w:rsidP="00E54E45" w:rsidRDefault="00D61B34" w14:paraId="43E24C3E" w14:textId="5633AEC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Ņemot vērā iepriekš minēto,</w:t>
      </w:r>
      <w:r w:rsidRPr="00E57B4F" w:rsidR="1D89EACA">
        <w:rPr>
          <w:rFonts w:ascii="Times New Roman" w:hAnsi="Times New Roman" w:cs="Times New Roman"/>
          <w:sz w:val="28"/>
          <w:szCs w:val="28"/>
        </w:rPr>
        <w:t xml:space="preserve"> secināms, ka</w:t>
      </w:r>
      <w:r w:rsidR="00B60B74">
        <w:rPr>
          <w:rFonts w:ascii="Times New Roman" w:hAnsi="Times New Roman" w:cs="Times New Roman"/>
          <w:sz w:val="28"/>
          <w:szCs w:val="28"/>
        </w:rPr>
        <w:t xml:space="preserve"> laikā,</w:t>
      </w:r>
      <w:r w:rsidRPr="00E57B4F" w:rsidR="1D89EACA">
        <w:rPr>
          <w:rFonts w:ascii="Times New Roman" w:hAnsi="Times New Roman" w:cs="Times New Roman"/>
          <w:sz w:val="28"/>
          <w:szCs w:val="28"/>
        </w:rPr>
        <w:t xml:space="preserve"> </w:t>
      </w:r>
      <w:r w:rsidR="00B60B74">
        <w:rPr>
          <w:rFonts w:ascii="Times New Roman" w:hAnsi="Times New Roman" w:cs="Times New Roman"/>
          <w:sz w:val="28"/>
          <w:szCs w:val="28"/>
        </w:rPr>
        <w:t>kamēr Ministru kabinets nav pieņēmis konceptuālu lēmumu par ministra noteikumu institūta ieviešanu,</w:t>
      </w:r>
      <w:r w:rsidRPr="00E57B4F" w:rsidR="00B60B74">
        <w:rPr>
          <w:rFonts w:ascii="Times New Roman" w:hAnsi="Times New Roman" w:cs="Times New Roman"/>
          <w:sz w:val="28"/>
          <w:szCs w:val="28"/>
        </w:rPr>
        <w:t xml:space="preserve"> </w:t>
      </w:r>
      <w:r w:rsidRPr="00E57B4F" w:rsidR="482C3C83">
        <w:rPr>
          <w:rFonts w:ascii="Times New Roman" w:hAnsi="Times New Roman" w:cs="Times New Roman"/>
          <w:sz w:val="28"/>
          <w:szCs w:val="28"/>
        </w:rPr>
        <w:t>nav lietderīgi mainīt šobrīd esošo kārtību, kas nosaka, ka Ministru kabinets izdod noteikumus par valsts tiešās pārvaldes iestāžu sniegto maksas pakalpojumu cenrāžu apstiprināšanu.</w:t>
      </w:r>
      <w:r w:rsidRPr="00E57B4F" w:rsidR="00915F84">
        <w:rPr>
          <w:rFonts w:ascii="Times New Roman" w:hAnsi="Times New Roman" w:cs="Times New Roman"/>
          <w:sz w:val="28"/>
          <w:szCs w:val="28"/>
        </w:rPr>
        <w:t xml:space="preserve"> </w:t>
      </w:r>
    </w:p>
    <w:p w:rsidR="002A3BD4" w:rsidP="00E54E45" w:rsidRDefault="002A3BD4" w14:paraId="2D8ACACC" w14:textId="1067B61C">
      <w:pPr>
        <w:spacing w:after="0" w:line="240" w:lineRule="auto"/>
        <w:jc w:val="both"/>
        <w:rPr>
          <w:rFonts w:ascii="Times New Roman" w:hAnsi="Times New Roman" w:cs="Times New Roman"/>
          <w:sz w:val="28"/>
          <w:szCs w:val="28"/>
        </w:rPr>
      </w:pPr>
    </w:p>
    <w:p w:rsidR="00A0479C" w:rsidP="00E54E45" w:rsidRDefault="002C6CFB" w14:paraId="75C20D9C" w14:textId="26231529">
      <w:pPr>
        <w:spacing w:after="0" w:line="240" w:lineRule="auto"/>
        <w:jc w:val="both"/>
        <w:rPr>
          <w:rFonts w:ascii="Times New Roman" w:hAnsi="Times New Roman" w:cs="Times New Roman"/>
          <w:sz w:val="28"/>
          <w:szCs w:val="28"/>
        </w:rPr>
      </w:pPr>
      <w:r w:rsidRPr="002A3BD4">
        <w:rPr>
          <w:rFonts w:ascii="Times New Roman" w:hAnsi="Times New Roman" w:cs="Times New Roman"/>
          <w:sz w:val="28"/>
          <w:szCs w:val="28"/>
        </w:rPr>
        <w:t>tieslietu ministrs</w:t>
      </w:r>
      <w:r>
        <w:rPr>
          <w:rFonts w:ascii="Times New Roman" w:hAnsi="Times New Roman" w:cs="Times New Roman"/>
          <w:sz w:val="28"/>
          <w:szCs w:val="28"/>
        </w:rPr>
        <w:t>,</w:t>
      </w:r>
    </w:p>
    <w:p w:rsidRPr="002A3BD4" w:rsidR="002A3BD4" w:rsidP="002C6CFB" w:rsidRDefault="002A3BD4" w14:paraId="30173ADE" w14:textId="69029422">
      <w:pPr>
        <w:tabs>
          <w:tab w:val="left" w:pos="7088"/>
        </w:tabs>
        <w:spacing w:after="0" w:line="240" w:lineRule="auto"/>
        <w:jc w:val="both"/>
        <w:rPr>
          <w:rFonts w:ascii="Times New Roman" w:hAnsi="Times New Roman" w:cs="Times New Roman"/>
          <w:sz w:val="28"/>
          <w:szCs w:val="28"/>
        </w:rPr>
      </w:pPr>
      <w:r w:rsidRPr="002A3BD4">
        <w:rPr>
          <w:rFonts w:ascii="Times New Roman" w:hAnsi="Times New Roman" w:cs="Times New Roman"/>
          <w:sz w:val="28"/>
          <w:szCs w:val="28"/>
        </w:rPr>
        <w:t>Ministru prezidenta biedrs</w:t>
      </w:r>
      <w:r w:rsidR="002C6CFB">
        <w:rPr>
          <w:rFonts w:ascii="Times New Roman" w:hAnsi="Times New Roman" w:cs="Times New Roman"/>
          <w:sz w:val="28"/>
          <w:szCs w:val="28"/>
        </w:rPr>
        <w:tab/>
      </w:r>
      <w:r w:rsidR="00F41296">
        <w:rPr>
          <w:rFonts w:ascii="Times New Roman" w:hAnsi="Times New Roman" w:cs="Times New Roman"/>
          <w:sz w:val="28"/>
          <w:szCs w:val="28"/>
        </w:rPr>
        <w:tab/>
      </w:r>
      <w:r w:rsidRPr="002A3BD4">
        <w:rPr>
          <w:rFonts w:ascii="Times New Roman" w:hAnsi="Times New Roman" w:cs="Times New Roman"/>
          <w:sz w:val="28"/>
          <w:szCs w:val="28"/>
        </w:rPr>
        <w:t>Jānis Bordāns</w:t>
      </w:r>
    </w:p>
    <w:p w:rsidR="002A3BD4" w:rsidP="00E54E45" w:rsidRDefault="002A3BD4" w14:paraId="19B6EDEC" w14:textId="77777777">
      <w:pPr>
        <w:spacing w:after="0" w:line="240" w:lineRule="auto"/>
        <w:jc w:val="both"/>
        <w:rPr>
          <w:rFonts w:ascii="Times New Roman" w:hAnsi="Times New Roman" w:cs="Times New Roman"/>
          <w:sz w:val="28"/>
          <w:szCs w:val="28"/>
        </w:rPr>
      </w:pPr>
    </w:p>
    <w:p w:rsidRPr="002C6CFB" w:rsidR="00E57B4F" w:rsidP="00E54E45" w:rsidRDefault="00E57B4F" w14:paraId="6E3898E5" w14:textId="5923C7C1">
      <w:pPr>
        <w:spacing w:after="0" w:line="240" w:lineRule="auto"/>
        <w:jc w:val="both"/>
        <w:rPr>
          <w:rFonts w:ascii="Times New Roman" w:hAnsi="Times New Roman" w:cs="Times New Roman"/>
          <w:sz w:val="20"/>
          <w:szCs w:val="20"/>
        </w:rPr>
      </w:pPr>
      <w:r w:rsidRPr="002C6CFB">
        <w:rPr>
          <w:rFonts w:ascii="Times New Roman" w:hAnsi="Times New Roman" w:cs="Times New Roman"/>
          <w:sz w:val="20"/>
          <w:szCs w:val="20"/>
        </w:rPr>
        <w:t>Priedule 67036976</w:t>
      </w:r>
    </w:p>
    <w:p w:rsidRPr="002C6CFB" w:rsidR="00E57B4F" w:rsidP="00E54E45" w:rsidRDefault="00226E09" w14:paraId="4CB317B2" w14:textId="5DFB71B6">
      <w:pPr>
        <w:spacing w:after="0" w:line="240" w:lineRule="auto"/>
        <w:jc w:val="both"/>
        <w:rPr>
          <w:rFonts w:ascii="Times New Roman" w:hAnsi="Times New Roman" w:cs="Times New Roman"/>
          <w:sz w:val="20"/>
          <w:szCs w:val="20"/>
        </w:rPr>
      </w:pPr>
      <w:hyperlink w:history="1" r:id="rId8">
        <w:r w:rsidRPr="002C6CFB" w:rsidR="0047658B">
          <w:rPr>
            <w:rStyle w:val="Hipersaite"/>
            <w:rFonts w:ascii="Times New Roman" w:hAnsi="Times New Roman" w:cs="Times New Roman"/>
            <w:sz w:val="20"/>
            <w:szCs w:val="20"/>
          </w:rPr>
          <w:t>zane.priedule@tm.gov.lv</w:t>
        </w:r>
      </w:hyperlink>
    </w:p>
    <w:sectPr w:rsidRPr="002C6CFB" w:rsidR="00E57B4F" w:rsidSect="008D1931">
      <w:headerReference w:type="even" r:id="rId9"/>
      <w:headerReference w:type="default" r:id="rId10"/>
      <w:footerReference w:type="even" r:id="rId11"/>
      <w:footerReference w:type="default" r:id="rId12"/>
      <w:headerReference w:type="first" r:id="rId13"/>
      <w:footerReference w:type="first" r:id="rId14"/>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00BA0" w14:textId="77777777" w:rsidR="00A92A4F" w:rsidRDefault="00A92A4F" w:rsidP="00E57B4F">
      <w:pPr>
        <w:spacing w:after="0" w:line="240" w:lineRule="auto"/>
      </w:pPr>
      <w:r>
        <w:separator/>
      </w:r>
    </w:p>
  </w:endnote>
  <w:endnote w:type="continuationSeparator" w:id="0">
    <w:p w14:paraId="00770DB5" w14:textId="77777777" w:rsidR="00A92A4F" w:rsidRDefault="00A92A4F" w:rsidP="00E57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0C982" w14:textId="77777777" w:rsidR="00226E09" w:rsidRDefault="00226E0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43A42" w14:textId="5E1AF294" w:rsidR="00481C95" w:rsidRPr="00E57B4F" w:rsidRDefault="00481C95" w:rsidP="00481C95">
    <w:pPr>
      <w:pStyle w:val="Kjene"/>
      <w:jc w:val="center"/>
      <w:rPr>
        <w:rFonts w:ascii="Times New Roman" w:hAnsi="Times New Roman" w:cs="Times New Roman"/>
        <w:caps/>
        <w:sz w:val="24"/>
        <w:szCs w:val="24"/>
      </w:rPr>
    </w:pPr>
  </w:p>
  <w:p w14:paraId="09E33711" w14:textId="59897EA8" w:rsidR="00E57B4F" w:rsidRPr="00E57B4F" w:rsidRDefault="006A2FCB">
    <w:pPr>
      <w:pStyle w:val="Kjene"/>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226E09">
      <w:rPr>
        <w:rFonts w:ascii="Times New Roman" w:hAnsi="Times New Roman" w:cs="Times New Roman"/>
        <w:noProof/>
        <w:sz w:val="20"/>
        <w:szCs w:val="20"/>
      </w:rPr>
      <w:t>TMzin_300920_cenrazi</w:t>
    </w:r>
    <w:r>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6EE04" w14:textId="565DD72E" w:rsidR="006A2FCB" w:rsidRPr="006A2FCB" w:rsidRDefault="006A2FCB">
    <w:pPr>
      <w:pStyle w:val="Kjene"/>
      <w:rPr>
        <w:rFonts w:ascii="Times New Roman" w:hAnsi="Times New Roman" w:cs="Times New Roman"/>
        <w:sz w:val="20"/>
        <w:szCs w:val="20"/>
      </w:rPr>
    </w:pPr>
    <w:r w:rsidRPr="006A2FCB">
      <w:rPr>
        <w:rFonts w:ascii="Times New Roman" w:hAnsi="Times New Roman" w:cs="Times New Roman"/>
        <w:sz w:val="20"/>
        <w:szCs w:val="20"/>
      </w:rPr>
      <w:fldChar w:fldCharType="begin"/>
    </w:r>
    <w:r w:rsidRPr="006A2FCB">
      <w:rPr>
        <w:rFonts w:ascii="Times New Roman" w:hAnsi="Times New Roman" w:cs="Times New Roman"/>
        <w:sz w:val="20"/>
        <w:szCs w:val="20"/>
      </w:rPr>
      <w:instrText xml:space="preserve"> FILENAME \* MERGEFORMAT </w:instrText>
    </w:r>
    <w:r w:rsidRPr="006A2FCB">
      <w:rPr>
        <w:rFonts w:ascii="Times New Roman" w:hAnsi="Times New Roman" w:cs="Times New Roman"/>
        <w:sz w:val="20"/>
        <w:szCs w:val="20"/>
      </w:rPr>
      <w:fldChar w:fldCharType="separate"/>
    </w:r>
    <w:r w:rsidR="00226E09">
      <w:rPr>
        <w:rFonts w:ascii="Times New Roman" w:hAnsi="Times New Roman" w:cs="Times New Roman"/>
        <w:noProof/>
        <w:sz w:val="20"/>
        <w:szCs w:val="20"/>
      </w:rPr>
      <w:t>TMzin_300920_cenrazi</w:t>
    </w:r>
    <w:r w:rsidRPr="006A2FCB">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5876D" w14:textId="77777777" w:rsidR="00A92A4F" w:rsidRDefault="00A92A4F" w:rsidP="00E57B4F">
      <w:pPr>
        <w:spacing w:after="0" w:line="240" w:lineRule="auto"/>
      </w:pPr>
      <w:r>
        <w:separator/>
      </w:r>
    </w:p>
  </w:footnote>
  <w:footnote w:type="continuationSeparator" w:id="0">
    <w:p w14:paraId="2D66BBFE" w14:textId="77777777" w:rsidR="00A92A4F" w:rsidRDefault="00A92A4F" w:rsidP="00E57B4F">
      <w:pPr>
        <w:spacing w:after="0" w:line="240" w:lineRule="auto"/>
      </w:pPr>
      <w:r>
        <w:continuationSeparator/>
      </w:r>
    </w:p>
  </w:footnote>
  <w:footnote w:id="1">
    <w:p w14:paraId="53AACD41" w14:textId="77777777" w:rsidR="00571EE7" w:rsidRPr="00723AB1" w:rsidRDefault="00571EE7" w:rsidP="00723AB1">
      <w:pPr>
        <w:pStyle w:val="Vresteksts"/>
        <w:jc w:val="both"/>
        <w:rPr>
          <w:rFonts w:ascii="Times New Roman" w:hAnsi="Times New Roman" w:cs="Times New Roman"/>
        </w:rPr>
      </w:pPr>
      <w:r w:rsidRPr="00723AB1">
        <w:rPr>
          <w:rStyle w:val="Vresatsauce"/>
          <w:rFonts w:ascii="Times New Roman" w:hAnsi="Times New Roman" w:cs="Times New Roman"/>
        </w:rPr>
        <w:footnoteRef/>
      </w:r>
      <w:r w:rsidRPr="00723AB1">
        <w:rPr>
          <w:rFonts w:ascii="Times New Roman" w:hAnsi="Times New Roman" w:cs="Times New Roman"/>
        </w:rPr>
        <w:t xml:space="preserve"> skat. </w:t>
      </w:r>
      <w:hyperlink r:id="rId1" w:history="1">
        <w:r w:rsidRPr="00723AB1">
          <w:rPr>
            <w:rStyle w:val="Hipersaite"/>
            <w:rFonts w:ascii="Times New Roman" w:hAnsi="Times New Roman" w:cs="Times New Roman"/>
          </w:rPr>
          <w:t>Ministru kabineta 2017. gada 27. jūnija rīkojumu Nr. 332 "Par konceptuālo ziņojumu "Ministra noteikumu institūta ieviešanas izvērtējums""</w:t>
        </w:r>
      </w:hyperlink>
      <w:r w:rsidRPr="00723AB1">
        <w:rPr>
          <w:rFonts w:ascii="Times New Roman" w:hAnsi="Times New Roman" w:cs="Times New Roman"/>
        </w:rPr>
        <w:t>.</w:t>
      </w:r>
    </w:p>
  </w:footnote>
  <w:footnote w:id="2">
    <w:p w14:paraId="195A10B5" w14:textId="1ED77103" w:rsidR="00000550" w:rsidRPr="00000550" w:rsidRDefault="00000550">
      <w:pPr>
        <w:pStyle w:val="Vresteksts"/>
        <w:rPr>
          <w:rFonts w:ascii="Times New Roman" w:hAnsi="Times New Roman" w:cs="Times New Roman"/>
        </w:rPr>
      </w:pPr>
      <w:r w:rsidRPr="00000550">
        <w:rPr>
          <w:rStyle w:val="Vresatsauce"/>
          <w:rFonts w:ascii="Times New Roman" w:hAnsi="Times New Roman" w:cs="Times New Roman"/>
        </w:rPr>
        <w:footnoteRef/>
      </w:r>
      <w:r w:rsidRPr="00000550">
        <w:rPr>
          <w:rFonts w:ascii="Times New Roman" w:hAnsi="Times New Roman" w:cs="Times New Roman"/>
        </w:rPr>
        <w:t xml:space="preserve"> </w:t>
      </w:r>
      <w:hyperlink r:id="rId2" w:history="1">
        <w:r w:rsidRPr="00000550">
          <w:rPr>
            <w:rStyle w:val="Hipersaite"/>
            <w:rFonts w:ascii="Times New Roman" w:hAnsi="Times New Roman" w:cs="Times New Roman"/>
          </w:rPr>
          <w:t>http://tap.mk.gov.lv/lv/mk/tap/?pid=40485427</w:t>
        </w:r>
      </w:hyperlink>
      <w:r w:rsidRPr="00000550">
        <w:rPr>
          <w:rFonts w:ascii="Times New Roman" w:hAnsi="Times New Roman" w:cs="Times New Roman"/>
        </w:rPr>
        <w:t xml:space="preserve"> </w:t>
      </w:r>
    </w:p>
  </w:footnote>
  <w:footnote w:id="3">
    <w:p w14:paraId="201EBC97" w14:textId="0E6BF698" w:rsidR="00723AB1" w:rsidRPr="00D34C18" w:rsidRDefault="00723AB1" w:rsidP="00723AB1">
      <w:pPr>
        <w:pStyle w:val="Vresteksts"/>
        <w:jc w:val="both"/>
        <w:rPr>
          <w:rFonts w:ascii="Times New Roman" w:hAnsi="Times New Roman" w:cs="Times New Roman"/>
        </w:rPr>
      </w:pPr>
      <w:r w:rsidRPr="00D34C18">
        <w:rPr>
          <w:rStyle w:val="Vresatsauce"/>
          <w:rFonts w:ascii="Times New Roman" w:hAnsi="Times New Roman" w:cs="Times New Roman"/>
        </w:rPr>
        <w:footnoteRef/>
      </w:r>
      <w:r w:rsidRPr="00D34C18">
        <w:rPr>
          <w:rFonts w:ascii="Times New Roman" w:hAnsi="Times New Roman" w:cs="Times New Roman"/>
        </w:rPr>
        <w:t xml:space="preserve"> Vispārīgais administratīvais akts ir </w:t>
      </w:r>
      <w:r w:rsidR="00AB53FB" w:rsidRPr="00D34C18">
        <w:rPr>
          <w:rFonts w:ascii="Times New Roman" w:hAnsi="Times New Roman" w:cs="Times New Roman"/>
        </w:rPr>
        <w:t xml:space="preserve">tāds administratīvais akts, </w:t>
      </w:r>
      <w:r w:rsidR="00D34C18" w:rsidRPr="00D34C18">
        <w:rPr>
          <w:rFonts w:ascii="Times New Roman" w:hAnsi="Times New Roman" w:cs="Times New Roman"/>
        </w:rPr>
        <w:t xml:space="preserve">kas tiek izdots attiecībā uz individuāli nenoteiktu personu loku, kas atrodas konkrētos un identificējamos apstākļos – skat. Administratīvā procesa likuma </w:t>
      </w:r>
      <w:hyperlink r:id="rId3" w:anchor="p1" w:history="1">
        <w:r w:rsidR="00D34C18" w:rsidRPr="00D34C18">
          <w:rPr>
            <w:rStyle w:val="Hipersaite"/>
            <w:rFonts w:ascii="Times New Roman" w:hAnsi="Times New Roman" w:cs="Times New Roman"/>
          </w:rPr>
          <w:t>1. panta</w:t>
        </w:r>
      </w:hyperlink>
      <w:r w:rsidR="00D34C18" w:rsidRPr="00D34C18">
        <w:rPr>
          <w:rFonts w:ascii="Times New Roman" w:hAnsi="Times New Roman" w:cs="Times New Roman"/>
        </w:rPr>
        <w:t xml:space="preserve"> trešo daļu.</w:t>
      </w:r>
    </w:p>
  </w:footnote>
  <w:footnote w:id="4">
    <w:p w14:paraId="4F2645BC" w14:textId="5E12C0A3" w:rsidR="00010923" w:rsidRPr="00010923" w:rsidRDefault="00010923" w:rsidP="00010923">
      <w:pPr>
        <w:pStyle w:val="Vresteksts"/>
        <w:jc w:val="both"/>
        <w:rPr>
          <w:rFonts w:ascii="Times New Roman" w:hAnsi="Times New Roman" w:cs="Times New Roman"/>
        </w:rPr>
      </w:pPr>
      <w:r w:rsidRPr="00010923">
        <w:rPr>
          <w:rStyle w:val="Vresatsauce"/>
          <w:rFonts w:ascii="Times New Roman" w:hAnsi="Times New Roman" w:cs="Times New Roman"/>
        </w:rPr>
        <w:footnoteRef/>
      </w:r>
      <w:r w:rsidRPr="00010923">
        <w:rPr>
          <w:rFonts w:ascii="Times New Roman" w:hAnsi="Times New Roman" w:cs="Times New Roman"/>
        </w:rPr>
        <w:t xml:space="preserve"> Likums par budžetu un finanšu vadību, Publisko aģentūru likums, likums "Par mērījumu vienotību", Būvniecības likums, Ēku energoefektivitātes likums, Autopārvadājumu likums, Izglītības likums, Augstskolu likums, Profesionālās izglītības likums, Elektronisko sakaru likums, Jūrlietu pārvaldes un jūras drošības likums, Ģeotelpiskās informācijas likums,  Maksātnespējas likums, Nekustamā īpašuma valsts kadastra likums, Rūpnieciskā īpašuma institūciju un procedūru likums, Ceļu satiksmes likums, Vides aizsardzības likums, Ķīmisko vielu likums, likums "Par zemes dzīlēm", likums "Par radiācijas drošību un kodoldrošību", likums "Par piesārņojumu", Ārstniecības likums, Veterinārmedicīnas likums, likums "Par aviāciju"</w:t>
      </w:r>
      <w:r>
        <w:rPr>
          <w:rFonts w:ascii="Times New Roman" w:hAnsi="Times New Roman" w:cs="Times New Roman"/>
        </w:rPr>
        <w:t>.</w:t>
      </w:r>
    </w:p>
  </w:footnote>
  <w:footnote w:id="5">
    <w:p w14:paraId="5BF367CC" w14:textId="6ADDE16D" w:rsidR="00F43E67" w:rsidRPr="00FF77BD" w:rsidRDefault="00F43E67" w:rsidP="00F43E67">
      <w:pPr>
        <w:pStyle w:val="Vresteksts"/>
        <w:jc w:val="both"/>
        <w:rPr>
          <w:rFonts w:ascii="Times New Roman" w:hAnsi="Times New Roman" w:cs="Times New Roman"/>
        </w:rPr>
      </w:pPr>
      <w:r w:rsidRPr="00FF77BD">
        <w:rPr>
          <w:rStyle w:val="Vresatsauce"/>
          <w:rFonts w:ascii="Times New Roman" w:hAnsi="Times New Roman" w:cs="Times New Roman"/>
        </w:rPr>
        <w:footnoteRef/>
      </w:r>
      <w:r w:rsidRPr="00FF77BD">
        <w:rPr>
          <w:rFonts w:ascii="Times New Roman" w:hAnsi="Times New Roman" w:cs="Times New Roman"/>
        </w:rPr>
        <w:t xml:space="preserve"> </w:t>
      </w:r>
      <w:r w:rsidR="00FF77BD">
        <w:rPr>
          <w:rFonts w:ascii="Times New Roman" w:hAnsi="Times New Roman" w:cs="Times New Roman"/>
        </w:rPr>
        <w:t>B</w:t>
      </w:r>
      <w:r w:rsidRPr="00FF77BD">
        <w:rPr>
          <w:rFonts w:ascii="Times New Roman" w:hAnsi="Times New Roman" w:cs="Times New Roman"/>
        </w:rPr>
        <w:t xml:space="preserve">ūtu jāgroza </w:t>
      </w:r>
      <w:r w:rsidRPr="00FF77BD">
        <w:rPr>
          <w:rFonts w:ascii="Times New Roman" w:eastAsia="Times New Roman" w:hAnsi="Times New Roman" w:cs="Times New Roman"/>
        </w:rPr>
        <w:t>vismaz 24 likumi, kas satur pilnvarojumu Ministru kabinetam noteikt maksas pakalpojumu cenrāžus, un uz šo pilnvarojum</w:t>
      </w:r>
      <w:r w:rsidR="00B71F97">
        <w:rPr>
          <w:rFonts w:ascii="Times New Roman" w:eastAsia="Times New Roman" w:hAnsi="Times New Roman" w:cs="Times New Roman"/>
        </w:rPr>
        <w:t>u</w:t>
      </w:r>
      <w:r w:rsidRPr="00FF77BD">
        <w:rPr>
          <w:rFonts w:ascii="Times New Roman" w:eastAsia="Times New Roman" w:hAnsi="Times New Roman" w:cs="Times New Roman"/>
        </w:rPr>
        <w:t xml:space="preserve"> pamata izdotie Ministru kabineta noteikumi, jāparedz maksas pakalpojumu cenrāžu saskaņošanas kārtība starp valsts pārvaldes iestādēm, jānosaka </w:t>
      </w:r>
      <w:r w:rsidRPr="00FF77BD">
        <w:rPr>
          <w:rFonts w:ascii="Times New Roman" w:hAnsi="Times New Roman" w:cs="Times New Roman"/>
        </w:rPr>
        <w:t>izsmeļošs maksas pakalpojumu katalogs un jāprecizē maksas pakalpojumu izcenojumu noteikšanas metodika un izcenojumu apstiprināšanas kārtība.</w:t>
      </w:r>
    </w:p>
  </w:footnote>
  <w:footnote w:id="6">
    <w:p w14:paraId="719DD163" w14:textId="6E2A6CDF" w:rsidR="00FF77BD" w:rsidRPr="00FF77BD" w:rsidRDefault="00FF77BD">
      <w:pPr>
        <w:pStyle w:val="Vresteksts"/>
        <w:rPr>
          <w:rFonts w:ascii="Times New Roman" w:hAnsi="Times New Roman" w:cs="Times New Roman"/>
        </w:rPr>
      </w:pPr>
      <w:r w:rsidRPr="00FF77BD">
        <w:rPr>
          <w:rStyle w:val="Vresatsauce"/>
          <w:rFonts w:ascii="Times New Roman" w:hAnsi="Times New Roman" w:cs="Times New Roman"/>
        </w:rPr>
        <w:footnoteRef/>
      </w:r>
      <w:r w:rsidRPr="00FF77BD">
        <w:rPr>
          <w:rFonts w:ascii="Times New Roman" w:hAnsi="Times New Roman" w:cs="Times New Roman"/>
        </w:rPr>
        <w:t xml:space="preserve"> </w:t>
      </w:r>
      <w:r>
        <w:rPr>
          <w:rFonts w:ascii="Times New Roman" w:hAnsi="Times New Roman" w:cs="Times New Roman"/>
        </w:rPr>
        <w:t>Kopumā</w:t>
      </w:r>
      <w:r w:rsidRPr="00FF77BD">
        <w:rPr>
          <w:rFonts w:ascii="Times New Roman" w:hAnsi="Times New Roman" w:cs="Times New Roman"/>
        </w:rPr>
        <w:t xml:space="preserve"> 2014. gadā – 8, 2015. gadā – 16, 2016. gadā – 13, 2017. gadā – 24, 2018. gadā – 21, 2019. gadā – 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6E09" w:rsidRDefault="00226E09" w14:paraId="30FADECE"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5193308"/>
      <w:docPartObj>
        <w:docPartGallery w:val="Page Numbers (Top of Page)"/>
        <w:docPartUnique/>
      </w:docPartObj>
    </w:sdtPr>
    <w:sdtEndPr>
      <w:rPr>
        <w:rFonts w:ascii="Times New Roman" w:hAnsi="Times New Roman" w:cs="Times New Roman"/>
        <w:sz w:val="24"/>
        <w:szCs w:val="24"/>
      </w:rPr>
    </w:sdtEndPr>
    <w:sdtContent>
      <w:p w:rsidRPr="00481C95" w:rsidR="00481C95" w:rsidRDefault="00481C95" w14:paraId="54B02856" w14:textId="296BC702">
        <w:pPr>
          <w:pStyle w:val="Galvene"/>
          <w:jc w:val="center"/>
          <w:rPr>
            <w:rFonts w:ascii="Times New Roman" w:hAnsi="Times New Roman" w:cs="Times New Roman"/>
            <w:sz w:val="24"/>
            <w:szCs w:val="24"/>
          </w:rPr>
        </w:pPr>
        <w:r w:rsidRPr="00481C95">
          <w:rPr>
            <w:rFonts w:ascii="Times New Roman" w:hAnsi="Times New Roman" w:cs="Times New Roman"/>
            <w:sz w:val="24"/>
            <w:szCs w:val="24"/>
          </w:rPr>
          <w:fldChar w:fldCharType="begin"/>
        </w:r>
        <w:r w:rsidRPr="00481C95">
          <w:rPr>
            <w:rFonts w:ascii="Times New Roman" w:hAnsi="Times New Roman" w:cs="Times New Roman"/>
            <w:sz w:val="24"/>
            <w:szCs w:val="24"/>
          </w:rPr>
          <w:instrText>PAGE   \* MERGEFORMAT</w:instrText>
        </w:r>
        <w:r w:rsidRPr="00481C95">
          <w:rPr>
            <w:rFonts w:ascii="Times New Roman" w:hAnsi="Times New Roman" w:cs="Times New Roman"/>
            <w:sz w:val="24"/>
            <w:szCs w:val="24"/>
          </w:rPr>
          <w:fldChar w:fldCharType="separate"/>
        </w:r>
        <w:r w:rsidRPr="00481C95">
          <w:rPr>
            <w:rFonts w:ascii="Times New Roman" w:hAnsi="Times New Roman" w:cs="Times New Roman"/>
            <w:sz w:val="24"/>
            <w:szCs w:val="24"/>
          </w:rPr>
          <w:t>2</w:t>
        </w:r>
        <w:r w:rsidRPr="00481C95">
          <w:rPr>
            <w:rFonts w:ascii="Times New Roman" w:hAnsi="Times New Roman" w:cs="Times New Roman"/>
            <w:sz w:val="24"/>
            <w:szCs w:val="24"/>
          </w:rPr>
          <w:fldChar w:fldCharType="end"/>
        </w:r>
      </w:p>
    </w:sdtContent>
  </w:sdt>
  <w:p w:rsidR="00481C95" w:rsidRDefault="00481C95" w14:paraId="5248B7DE" w14:textId="7777777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6E09" w:rsidRDefault="00226E09" w14:paraId="55C5A2FD"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2168B"/>
    <w:multiLevelType w:val="hybridMultilevel"/>
    <w:tmpl w:val="8CAE535E"/>
    <w:lvl w:ilvl="0" w:tplc="72DAB8D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54BD2A1C"/>
    <w:multiLevelType w:val="hybridMultilevel"/>
    <w:tmpl w:val="9030247A"/>
    <w:lvl w:ilvl="0" w:tplc="AD10C734">
      <w:start w:val="1"/>
      <w:numFmt w:val="decimal"/>
      <w:lvlText w:val="%1)"/>
      <w:lvlJc w:val="left"/>
      <w:pPr>
        <w:ind w:left="1080" w:hanging="360"/>
      </w:pPr>
      <w:rPr>
        <w:rFonts w:eastAsiaTheme="minorHAns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C840CFB"/>
    <w:multiLevelType w:val="hybridMultilevel"/>
    <w:tmpl w:val="AA5E83D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7D3935D1"/>
    <w:multiLevelType w:val="hybridMultilevel"/>
    <w:tmpl w:val="6E0AE538"/>
    <w:lvl w:ilvl="0" w:tplc="B628B23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7DFC08A6"/>
    <w:multiLevelType w:val="hybridMultilevel"/>
    <w:tmpl w:val="13CA6B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A64"/>
    <w:rsid w:val="00000550"/>
    <w:rsid w:val="00000594"/>
    <w:rsid w:val="00010309"/>
    <w:rsid w:val="00010923"/>
    <w:rsid w:val="00012734"/>
    <w:rsid w:val="00042351"/>
    <w:rsid w:val="00067097"/>
    <w:rsid w:val="00074B93"/>
    <w:rsid w:val="000750DB"/>
    <w:rsid w:val="00086482"/>
    <w:rsid w:val="000B1A66"/>
    <w:rsid w:val="000F0F26"/>
    <w:rsid w:val="000F57BE"/>
    <w:rsid w:val="00105637"/>
    <w:rsid w:val="00155DEA"/>
    <w:rsid w:val="001778AE"/>
    <w:rsid w:val="00194DED"/>
    <w:rsid w:val="001A3D30"/>
    <w:rsid w:val="001A4B22"/>
    <w:rsid w:val="001D6807"/>
    <w:rsid w:val="001E6DB8"/>
    <w:rsid w:val="001F1223"/>
    <w:rsid w:val="002254C4"/>
    <w:rsid w:val="00226E09"/>
    <w:rsid w:val="002554A4"/>
    <w:rsid w:val="002965D2"/>
    <w:rsid w:val="002A3BD4"/>
    <w:rsid w:val="002C6CFB"/>
    <w:rsid w:val="002D438C"/>
    <w:rsid w:val="00314B16"/>
    <w:rsid w:val="003168C6"/>
    <w:rsid w:val="0033558A"/>
    <w:rsid w:val="003455EA"/>
    <w:rsid w:val="00347597"/>
    <w:rsid w:val="003606F4"/>
    <w:rsid w:val="003614DF"/>
    <w:rsid w:val="00372968"/>
    <w:rsid w:val="003A1D38"/>
    <w:rsid w:val="003A4EC8"/>
    <w:rsid w:val="003B0ACA"/>
    <w:rsid w:val="003C04F8"/>
    <w:rsid w:val="003E68DE"/>
    <w:rsid w:val="003F4AE4"/>
    <w:rsid w:val="00402A24"/>
    <w:rsid w:val="00402B6E"/>
    <w:rsid w:val="0043120E"/>
    <w:rsid w:val="00434862"/>
    <w:rsid w:val="00434AFE"/>
    <w:rsid w:val="0044315F"/>
    <w:rsid w:val="00461364"/>
    <w:rsid w:val="004740B5"/>
    <w:rsid w:val="0047658B"/>
    <w:rsid w:val="00481C95"/>
    <w:rsid w:val="004A36FD"/>
    <w:rsid w:val="004C2602"/>
    <w:rsid w:val="004E51B9"/>
    <w:rsid w:val="00515243"/>
    <w:rsid w:val="00525C07"/>
    <w:rsid w:val="00526064"/>
    <w:rsid w:val="00533D13"/>
    <w:rsid w:val="00552D34"/>
    <w:rsid w:val="005710C8"/>
    <w:rsid w:val="00571EE7"/>
    <w:rsid w:val="00572208"/>
    <w:rsid w:val="00573213"/>
    <w:rsid w:val="005A5435"/>
    <w:rsid w:val="005B6D86"/>
    <w:rsid w:val="005E2E2A"/>
    <w:rsid w:val="005E6DAE"/>
    <w:rsid w:val="005F0747"/>
    <w:rsid w:val="00600EF8"/>
    <w:rsid w:val="006014FF"/>
    <w:rsid w:val="00601D57"/>
    <w:rsid w:val="00631A11"/>
    <w:rsid w:val="00651CB5"/>
    <w:rsid w:val="006843BE"/>
    <w:rsid w:val="0069370A"/>
    <w:rsid w:val="006950F7"/>
    <w:rsid w:val="006A2FCB"/>
    <w:rsid w:val="006D72BC"/>
    <w:rsid w:val="006E0180"/>
    <w:rsid w:val="006F3106"/>
    <w:rsid w:val="007002D8"/>
    <w:rsid w:val="00723A7B"/>
    <w:rsid w:val="00723AB1"/>
    <w:rsid w:val="00724740"/>
    <w:rsid w:val="007304C9"/>
    <w:rsid w:val="00766226"/>
    <w:rsid w:val="00780B34"/>
    <w:rsid w:val="00784143"/>
    <w:rsid w:val="00785479"/>
    <w:rsid w:val="0079313D"/>
    <w:rsid w:val="0079651F"/>
    <w:rsid w:val="007A3F8F"/>
    <w:rsid w:val="007A50BF"/>
    <w:rsid w:val="007C4823"/>
    <w:rsid w:val="007D28CA"/>
    <w:rsid w:val="007E2527"/>
    <w:rsid w:val="0082621F"/>
    <w:rsid w:val="00852EE3"/>
    <w:rsid w:val="00866DC1"/>
    <w:rsid w:val="008838EF"/>
    <w:rsid w:val="008963AF"/>
    <w:rsid w:val="008A1264"/>
    <w:rsid w:val="008C1C80"/>
    <w:rsid w:val="008C4FA3"/>
    <w:rsid w:val="008C5B8E"/>
    <w:rsid w:val="008D1931"/>
    <w:rsid w:val="008D6BB6"/>
    <w:rsid w:val="008F2FCB"/>
    <w:rsid w:val="008F7D32"/>
    <w:rsid w:val="0090550D"/>
    <w:rsid w:val="00915F84"/>
    <w:rsid w:val="00940F14"/>
    <w:rsid w:val="00955D84"/>
    <w:rsid w:val="009574AC"/>
    <w:rsid w:val="00962EFB"/>
    <w:rsid w:val="0096697F"/>
    <w:rsid w:val="0099692F"/>
    <w:rsid w:val="009E545A"/>
    <w:rsid w:val="00A0479C"/>
    <w:rsid w:val="00A33DA3"/>
    <w:rsid w:val="00A42D51"/>
    <w:rsid w:val="00A55352"/>
    <w:rsid w:val="00A65626"/>
    <w:rsid w:val="00A92A4F"/>
    <w:rsid w:val="00AB53FB"/>
    <w:rsid w:val="00AB5DBC"/>
    <w:rsid w:val="00AC34B4"/>
    <w:rsid w:val="00AD7306"/>
    <w:rsid w:val="00B0125C"/>
    <w:rsid w:val="00B04D98"/>
    <w:rsid w:val="00B052F4"/>
    <w:rsid w:val="00B239F7"/>
    <w:rsid w:val="00B2544A"/>
    <w:rsid w:val="00B324AB"/>
    <w:rsid w:val="00B43B38"/>
    <w:rsid w:val="00B60B74"/>
    <w:rsid w:val="00B71F97"/>
    <w:rsid w:val="00B7799D"/>
    <w:rsid w:val="00BB4966"/>
    <w:rsid w:val="00BB559D"/>
    <w:rsid w:val="00BB660C"/>
    <w:rsid w:val="00BC1785"/>
    <w:rsid w:val="00BC3389"/>
    <w:rsid w:val="00BF7C11"/>
    <w:rsid w:val="00C145A0"/>
    <w:rsid w:val="00C24961"/>
    <w:rsid w:val="00C30B15"/>
    <w:rsid w:val="00C47513"/>
    <w:rsid w:val="00C477DB"/>
    <w:rsid w:val="00C5075C"/>
    <w:rsid w:val="00C7730C"/>
    <w:rsid w:val="00C84250"/>
    <w:rsid w:val="00C85F73"/>
    <w:rsid w:val="00C8658E"/>
    <w:rsid w:val="00C95ABC"/>
    <w:rsid w:val="00C97178"/>
    <w:rsid w:val="00CB1652"/>
    <w:rsid w:val="00D13E7A"/>
    <w:rsid w:val="00D23BC7"/>
    <w:rsid w:val="00D3246B"/>
    <w:rsid w:val="00D34C18"/>
    <w:rsid w:val="00D36BE4"/>
    <w:rsid w:val="00D44276"/>
    <w:rsid w:val="00D547C2"/>
    <w:rsid w:val="00D61B34"/>
    <w:rsid w:val="00D74F8B"/>
    <w:rsid w:val="00D95B22"/>
    <w:rsid w:val="00DA1511"/>
    <w:rsid w:val="00DB2F71"/>
    <w:rsid w:val="00DD570F"/>
    <w:rsid w:val="00DE4585"/>
    <w:rsid w:val="00E01976"/>
    <w:rsid w:val="00E13D2C"/>
    <w:rsid w:val="00E176E0"/>
    <w:rsid w:val="00E23439"/>
    <w:rsid w:val="00E265BB"/>
    <w:rsid w:val="00E43BB7"/>
    <w:rsid w:val="00E53043"/>
    <w:rsid w:val="00E54E45"/>
    <w:rsid w:val="00E57B4F"/>
    <w:rsid w:val="00E7706A"/>
    <w:rsid w:val="00E86D18"/>
    <w:rsid w:val="00E93DFD"/>
    <w:rsid w:val="00E9423B"/>
    <w:rsid w:val="00EA7702"/>
    <w:rsid w:val="00EB2014"/>
    <w:rsid w:val="00EB4201"/>
    <w:rsid w:val="00EC38E4"/>
    <w:rsid w:val="00EE3EF6"/>
    <w:rsid w:val="00EF1523"/>
    <w:rsid w:val="00EF4C77"/>
    <w:rsid w:val="00F127BC"/>
    <w:rsid w:val="00F27E0E"/>
    <w:rsid w:val="00F41296"/>
    <w:rsid w:val="00F41E96"/>
    <w:rsid w:val="00F43E67"/>
    <w:rsid w:val="00F5270F"/>
    <w:rsid w:val="00F57458"/>
    <w:rsid w:val="00F62A64"/>
    <w:rsid w:val="00F62D64"/>
    <w:rsid w:val="00F82D7D"/>
    <w:rsid w:val="00F87C58"/>
    <w:rsid w:val="00F9069B"/>
    <w:rsid w:val="00FA007B"/>
    <w:rsid w:val="00FC547E"/>
    <w:rsid w:val="00FE2E60"/>
    <w:rsid w:val="00FF77BD"/>
    <w:rsid w:val="00FF7950"/>
    <w:rsid w:val="011DE844"/>
    <w:rsid w:val="02546BC0"/>
    <w:rsid w:val="027F85E7"/>
    <w:rsid w:val="03E1FA33"/>
    <w:rsid w:val="043D852B"/>
    <w:rsid w:val="04401C57"/>
    <w:rsid w:val="04D0719E"/>
    <w:rsid w:val="05D00A99"/>
    <w:rsid w:val="066C0992"/>
    <w:rsid w:val="06E41526"/>
    <w:rsid w:val="0724AD69"/>
    <w:rsid w:val="07984104"/>
    <w:rsid w:val="07E16836"/>
    <w:rsid w:val="08AC4F3D"/>
    <w:rsid w:val="09811062"/>
    <w:rsid w:val="0989A95D"/>
    <w:rsid w:val="0A2F159E"/>
    <w:rsid w:val="0B09EC5D"/>
    <w:rsid w:val="0B5C2C89"/>
    <w:rsid w:val="0B61485A"/>
    <w:rsid w:val="0B65B977"/>
    <w:rsid w:val="0C2A51BE"/>
    <w:rsid w:val="0C5F09DC"/>
    <w:rsid w:val="0C7E175F"/>
    <w:rsid w:val="0CA653E3"/>
    <w:rsid w:val="0E50F173"/>
    <w:rsid w:val="0EF7C85B"/>
    <w:rsid w:val="0F203437"/>
    <w:rsid w:val="0FE8FF59"/>
    <w:rsid w:val="1001DDF1"/>
    <w:rsid w:val="101A089A"/>
    <w:rsid w:val="12723B4E"/>
    <w:rsid w:val="14A3C5D5"/>
    <w:rsid w:val="156006EA"/>
    <w:rsid w:val="156AE601"/>
    <w:rsid w:val="16622AD7"/>
    <w:rsid w:val="18C1A618"/>
    <w:rsid w:val="195B168B"/>
    <w:rsid w:val="19D2266D"/>
    <w:rsid w:val="1B150188"/>
    <w:rsid w:val="1B8CDBD4"/>
    <w:rsid w:val="1B9A31EB"/>
    <w:rsid w:val="1BEA6ACD"/>
    <w:rsid w:val="1BF6E686"/>
    <w:rsid w:val="1C7547EE"/>
    <w:rsid w:val="1CAA10B3"/>
    <w:rsid w:val="1D5AA0C0"/>
    <w:rsid w:val="1D89EACA"/>
    <w:rsid w:val="1E95C4D9"/>
    <w:rsid w:val="1FBAE0A6"/>
    <w:rsid w:val="20E5091B"/>
    <w:rsid w:val="21C51033"/>
    <w:rsid w:val="22E3AB5C"/>
    <w:rsid w:val="235D69EF"/>
    <w:rsid w:val="242FA7D9"/>
    <w:rsid w:val="24A471A7"/>
    <w:rsid w:val="24F5D81A"/>
    <w:rsid w:val="255A8071"/>
    <w:rsid w:val="2690D8C2"/>
    <w:rsid w:val="26C442A6"/>
    <w:rsid w:val="26E90098"/>
    <w:rsid w:val="2773D04D"/>
    <w:rsid w:val="27B46D01"/>
    <w:rsid w:val="28205FA3"/>
    <w:rsid w:val="28CB3C1A"/>
    <w:rsid w:val="2A1DC5D0"/>
    <w:rsid w:val="2B073F71"/>
    <w:rsid w:val="2B6EDEDF"/>
    <w:rsid w:val="2B96FE28"/>
    <w:rsid w:val="2B9F0E40"/>
    <w:rsid w:val="2C5531F8"/>
    <w:rsid w:val="2C6A64C1"/>
    <w:rsid w:val="2C740212"/>
    <w:rsid w:val="2CCF7962"/>
    <w:rsid w:val="2D91E94C"/>
    <w:rsid w:val="2E45699A"/>
    <w:rsid w:val="2E4787B3"/>
    <w:rsid w:val="2E8EF331"/>
    <w:rsid w:val="2F308F0E"/>
    <w:rsid w:val="30413634"/>
    <w:rsid w:val="3042B469"/>
    <w:rsid w:val="3056BD51"/>
    <w:rsid w:val="3114E825"/>
    <w:rsid w:val="3180CBD6"/>
    <w:rsid w:val="318C5C09"/>
    <w:rsid w:val="32587BF1"/>
    <w:rsid w:val="32850054"/>
    <w:rsid w:val="3288CE72"/>
    <w:rsid w:val="331075BE"/>
    <w:rsid w:val="332EF9F5"/>
    <w:rsid w:val="33B0658F"/>
    <w:rsid w:val="343B449B"/>
    <w:rsid w:val="345739E2"/>
    <w:rsid w:val="350E08DD"/>
    <w:rsid w:val="35B3987E"/>
    <w:rsid w:val="362C83B2"/>
    <w:rsid w:val="36825489"/>
    <w:rsid w:val="3703C568"/>
    <w:rsid w:val="37891DA7"/>
    <w:rsid w:val="37F3EE0C"/>
    <w:rsid w:val="384600B0"/>
    <w:rsid w:val="387B3C84"/>
    <w:rsid w:val="38910D40"/>
    <w:rsid w:val="39830E1A"/>
    <w:rsid w:val="39F5211D"/>
    <w:rsid w:val="3A06F9E7"/>
    <w:rsid w:val="3A8EBD52"/>
    <w:rsid w:val="3B539699"/>
    <w:rsid w:val="3BB9DAA8"/>
    <w:rsid w:val="3C936F42"/>
    <w:rsid w:val="3C96620A"/>
    <w:rsid w:val="3CE6D784"/>
    <w:rsid w:val="3E45BABF"/>
    <w:rsid w:val="3EFE046E"/>
    <w:rsid w:val="3FAF55A9"/>
    <w:rsid w:val="4032A953"/>
    <w:rsid w:val="40471A37"/>
    <w:rsid w:val="419EB543"/>
    <w:rsid w:val="41ECFD8C"/>
    <w:rsid w:val="41F3B4EF"/>
    <w:rsid w:val="42335D94"/>
    <w:rsid w:val="42D3D493"/>
    <w:rsid w:val="43D6FEFF"/>
    <w:rsid w:val="43F4E47F"/>
    <w:rsid w:val="4460815F"/>
    <w:rsid w:val="44E5AFBC"/>
    <w:rsid w:val="45C8EEEE"/>
    <w:rsid w:val="45F1146B"/>
    <w:rsid w:val="45FA37F2"/>
    <w:rsid w:val="4609818E"/>
    <w:rsid w:val="4733DE71"/>
    <w:rsid w:val="4733FE5C"/>
    <w:rsid w:val="475A3A1C"/>
    <w:rsid w:val="478D2C61"/>
    <w:rsid w:val="47F6A737"/>
    <w:rsid w:val="482C3C83"/>
    <w:rsid w:val="48687077"/>
    <w:rsid w:val="48B43812"/>
    <w:rsid w:val="49A198E5"/>
    <w:rsid w:val="4A7C9947"/>
    <w:rsid w:val="4ACC3D4E"/>
    <w:rsid w:val="4BC170F2"/>
    <w:rsid w:val="4C29EF39"/>
    <w:rsid w:val="4CA2E55A"/>
    <w:rsid w:val="4CCE1981"/>
    <w:rsid w:val="4D19A6CD"/>
    <w:rsid w:val="4D421620"/>
    <w:rsid w:val="4E42C606"/>
    <w:rsid w:val="4EDB6322"/>
    <w:rsid w:val="4EE469DB"/>
    <w:rsid w:val="4FDA93DD"/>
    <w:rsid w:val="4FE68550"/>
    <w:rsid w:val="50A74E95"/>
    <w:rsid w:val="50AE8DE7"/>
    <w:rsid w:val="50C479E5"/>
    <w:rsid w:val="51683D14"/>
    <w:rsid w:val="524B6496"/>
    <w:rsid w:val="52A0676C"/>
    <w:rsid w:val="53391865"/>
    <w:rsid w:val="534EC187"/>
    <w:rsid w:val="5448A1D0"/>
    <w:rsid w:val="548F4D5C"/>
    <w:rsid w:val="54951A03"/>
    <w:rsid w:val="55EDAAED"/>
    <w:rsid w:val="56838622"/>
    <w:rsid w:val="569E2514"/>
    <w:rsid w:val="56B3F736"/>
    <w:rsid w:val="56CA7727"/>
    <w:rsid w:val="5958B42B"/>
    <w:rsid w:val="5992A53D"/>
    <w:rsid w:val="59AB9F02"/>
    <w:rsid w:val="59E7C9FB"/>
    <w:rsid w:val="5A420E38"/>
    <w:rsid w:val="5A5E5B8B"/>
    <w:rsid w:val="5BAEA891"/>
    <w:rsid w:val="5BF7C275"/>
    <w:rsid w:val="5C1A7F7C"/>
    <w:rsid w:val="5CCEA8CE"/>
    <w:rsid w:val="5CD163E6"/>
    <w:rsid w:val="5CF0F44B"/>
    <w:rsid w:val="5D481DB4"/>
    <w:rsid w:val="5E08AEB5"/>
    <w:rsid w:val="5FD96B41"/>
    <w:rsid w:val="60BDD827"/>
    <w:rsid w:val="61348542"/>
    <w:rsid w:val="6135302B"/>
    <w:rsid w:val="61CDF99D"/>
    <w:rsid w:val="6271F9A6"/>
    <w:rsid w:val="633F7CF5"/>
    <w:rsid w:val="64C273B4"/>
    <w:rsid w:val="64F135FC"/>
    <w:rsid w:val="66D88657"/>
    <w:rsid w:val="66EFC75F"/>
    <w:rsid w:val="679141A2"/>
    <w:rsid w:val="6799E336"/>
    <w:rsid w:val="6AAF2528"/>
    <w:rsid w:val="6AD1A9A4"/>
    <w:rsid w:val="6B4ACFDA"/>
    <w:rsid w:val="6B4B45D6"/>
    <w:rsid w:val="6BAEC88C"/>
    <w:rsid w:val="6C3C6BDB"/>
    <w:rsid w:val="6D1944B3"/>
    <w:rsid w:val="6D668E93"/>
    <w:rsid w:val="6E2BAC60"/>
    <w:rsid w:val="6FBF3EA1"/>
    <w:rsid w:val="6FD9BF8A"/>
    <w:rsid w:val="7024384A"/>
    <w:rsid w:val="703788A1"/>
    <w:rsid w:val="70A410D0"/>
    <w:rsid w:val="711015DD"/>
    <w:rsid w:val="71500C32"/>
    <w:rsid w:val="71680328"/>
    <w:rsid w:val="7199FDD7"/>
    <w:rsid w:val="71C6C4CF"/>
    <w:rsid w:val="72C5E3E9"/>
    <w:rsid w:val="737334D6"/>
    <w:rsid w:val="73E56CDB"/>
    <w:rsid w:val="73F0E878"/>
    <w:rsid w:val="749351AA"/>
    <w:rsid w:val="74D38DD4"/>
    <w:rsid w:val="7513998B"/>
    <w:rsid w:val="7536CF72"/>
    <w:rsid w:val="7577A5A9"/>
    <w:rsid w:val="76053F8A"/>
    <w:rsid w:val="76464046"/>
    <w:rsid w:val="7672C772"/>
    <w:rsid w:val="76F1603B"/>
    <w:rsid w:val="77646CA5"/>
    <w:rsid w:val="7924FAB2"/>
    <w:rsid w:val="793D7784"/>
    <w:rsid w:val="7A11912D"/>
    <w:rsid w:val="7AA4C4DE"/>
    <w:rsid w:val="7AE05F5E"/>
    <w:rsid w:val="7AF2E711"/>
    <w:rsid w:val="7B272302"/>
    <w:rsid w:val="7B35F22D"/>
    <w:rsid w:val="7B4D05F6"/>
    <w:rsid w:val="7B87600B"/>
    <w:rsid w:val="7C4602E0"/>
    <w:rsid w:val="7DC8056A"/>
    <w:rsid w:val="7EBCAFC2"/>
    <w:rsid w:val="7EDF9C78"/>
    <w:rsid w:val="7F9A3B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32EEFB"/>
  <w15:chartTrackingRefBased/>
  <w15:docId w15:val="{576C2537-8262-4B9D-8135-7BE7A161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FontStyle60">
    <w:name w:val="Font Style60"/>
    <w:basedOn w:val="Noklusjumarindkopasfonts"/>
    <w:uiPriority w:val="99"/>
    <w:rsid w:val="008F2FCB"/>
    <w:rPr>
      <w:rFonts w:ascii="Times New Roman" w:hAnsi="Times New Roman" w:cs="Times New Roman" w:hint="default"/>
      <w:sz w:val="22"/>
      <w:szCs w:val="22"/>
    </w:rPr>
  </w:style>
  <w:style w:type="paragraph" w:styleId="Balonteksts">
    <w:name w:val="Balloon Text"/>
    <w:basedOn w:val="Parasts"/>
    <w:link w:val="BalontekstsRakstz"/>
    <w:uiPriority w:val="99"/>
    <w:semiHidden/>
    <w:unhideWhenUsed/>
    <w:rsid w:val="00552D3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52D34"/>
    <w:rPr>
      <w:rFonts w:ascii="Segoe UI" w:hAnsi="Segoe UI" w:cs="Segoe UI"/>
      <w:sz w:val="18"/>
      <w:szCs w:val="18"/>
    </w:rPr>
  </w:style>
  <w:style w:type="paragraph" w:styleId="Galvene">
    <w:name w:val="header"/>
    <w:basedOn w:val="Parasts"/>
    <w:link w:val="GalveneRakstz"/>
    <w:uiPriority w:val="99"/>
    <w:unhideWhenUsed/>
    <w:rsid w:val="00E57B4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7B4F"/>
  </w:style>
  <w:style w:type="paragraph" w:styleId="Kjene">
    <w:name w:val="footer"/>
    <w:basedOn w:val="Parasts"/>
    <w:link w:val="KjeneRakstz"/>
    <w:uiPriority w:val="99"/>
    <w:unhideWhenUsed/>
    <w:rsid w:val="00E57B4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57B4F"/>
  </w:style>
  <w:style w:type="paragraph" w:styleId="Vresteksts">
    <w:name w:val="footnote text"/>
    <w:basedOn w:val="Parasts"/>
    <w:link w:val="VrestekstsRakstz"/>
    <w:uiPriority w:val="99"/>
    <w:semiHidden/>
    <w:unhideWhenUsed/>
    <w:rsid w:val="005A5435"/>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5A5435"/>
    <w:rPr>
      <w:sz w:val="20"/>
      <w:szCs w:val="20"/>
    </w:rPr>
  </w:style>
  <w:style w:type="character" w:styleId="Vresatsauce">
    <w:name w:val="footnote reference"/>
    <w:basedOn w:val="Noklusjumarindkopasfonts"/>
    <w:uiPriority w:val="99"/>
    <w:semiHidden/>
    <w:unhideWhenUsed/>
    <w:rsid w:val="005A5435"/>
    <w:rPr>
      <w:vertAlign w:val="superscript"/>
    </w:rPr>
  </w:style>
  <w:style w:type="paragraph" w:styleId="Sarakstarindkopa">
    <w:name w:val="List Paragraph"/>
    <w:basedOn w:val="Parasts"/>
    <w:uiPriority w:val="34"/>
    <w:qFormat/>
    <w:rsid w:val="00F82D7D"/>
    <w:pPr>
      <w:spacing w:after="0" w:line="240" w:lineRule="auto"/>
      <w:ind w:left="720"/>
    </w:pPr>
    <w:rPr>
      <w:rFonts w:ascii="Calibri" w:hAnsi="Calibri" w:cs="Calibri"/>
    </w:rPr>
  </w:style>
  <w:style w:type="character" w:styleId="Hipersaite">
    <w:name w:val="Hyperlink"/>
    <w:basedOn w:val="Noklusjumarindkopasfonts"/>
    <w:uiPriority w:val="99"/>
    <w:unhideWhenUsed/>
    <w:rsid w:val="0047658B"/>
    <w:rPr>
      <w:color w:val="0563C1" w:themeColor="hyperlink"/>
      <w:u w:val="single"/>
    </w:rPr>
  </w:style>
  <w:style w:type="character" w:styleId="Neatrisintapieminana">
    <w:name w:val="Unresolved Mention"/>
    <w:basedOn w:val="Noklusjumarindkopasfonts"/>
    <w:uiPriority w:val="99"/>
    <w:semiHidden/>
    <w:unhideWhenUsed/>
    <w:rsid w:val="0047658B"/>
    <w:rPr>
      <w:color w:val="605E5C"/>
      <w:shd w:val="clear" w:color="auto" w:fill="E1DFDD"/>
    </w:rPr>
  </w:style>
  <w:style w:type="character" w:styleId="Komentraatsauce">
    <w:name w:val="annotation reference"/>
    <w:basedOn w:val="Noklusjumarindkopasfonts"/>
    <w:uiPriority w:val="99"/>
    <w:semiHidden/>
    <w:unhideWhenUsed/>
    <w:rsid w:val="00C24961"/>
    <w:rPr>
      <w:sz w:val="16"/>
      <w:szCs w:val="16"/>
    </w:rPr>
  </w:style>
  <w:style w:type="paragraph" w:styleId="Komentrateksts">
    <w:name w:val="annotation text"/>
    <w:basedOn w:val="Parasts"/>
    <w:link w:val="KomentratekstsRakstz"/>
    <w:uiPriority w:val="99"/>
    <w:semiHidden/>
    <w:unhideWhenUsed/>
    <w:rsid w:val="00C2496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24961"/>
    <w:rPr>
      <w:sz w:val="20"/>
      <w:szCs w:val="20"/>
    </w:rPr>
  </w:style>
  <w:style w:type="paragraph" w:styleId="Komentratma">
    <w:name w:val="annotation subject"/>
    <w:basedOn w:val="Komentrateksts"/>
    <w:next w:val="Komentrateksts"/>
    <w:link w:val="KomentratmaRakstz"/>
    <w:uiPriority w:val="99"/>
    <w:semiHidden/>
    <w:unhideWhenUsed/>
    <w:rsid w:val="00C24961"/>
    <w:rPr>
      <w:b/>
      <w:bCs/>
    </w:rPr>
  </w:style>
  <w:style w:type="character" w:customStyle="1" w:styleId="KomentratmaRakstz">
    <w:name w:val="Komentāra tēma Rakstz."/>
    <w:basedOn w:val="KomentratekstsRakstz"/>
    <w:link w:val="Komentratma"/>
    <w:uiPriority w:val="99"/>
    <w:semiHidden/>
    <w:rsid w:val="00C249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184103">
      <w:bodyDiv w:val="1"/>
      <w:marLeft w:val="0"/>
      <w:marRight w:val="0"/>
      <w:marTop w:val="0"/>
      <w:marBottom w:val="0"/>
      <w:divBdr>
        <w:top w:val="none" w:sz="0" w:space="0" w:color="auto"/>
        <w:left w:val="none" w:sz="0" w:space="0" w:color="auto"/>
        <w:bottom w:val="none" w:sz="0" w:space="0" w:color="auto"/>
        <w:right w:val="none" w:sz="0" w:space="0" w:color="auto"/>
      </w:divBdr>
    </w:div>
    <w:div w:id="1219129622">
      <w:bodyDiv w:val="1"/>
      <w:marLeft w:val="0"/>
      <w:marRight w:val="0"/>
      <w:marTop w:val="0"/>
      <w:marBottom w:val="0"/>
      <w:divBdr>
        <w:top w:val="none" w:sz="0" w:space="0" w:color="auto"/>
        <w:left w:val="none" w:sz="0" w:space="0" w:color="auto"/>
        <w:bottom w:val="none" w:sz="0" w:space="0" w:color="auto"/>
        <w:right w:val="none" w:sz="0" w:space="0" w:color="auto"/>
      </w:divBdr>
      <w:divsChild>
        <w:div w:id="238640860">
          <w:marLeft w:val="0"/>
          <w:marRight w:val="0"/>
          <w:marTop w:val="0"/>
          <w:marBottom w:val="0"/>
          <w:divBdr>
            <w:top w:val="none" w:sz="0" w:space="0" w:color="auto"/>
            <w:left w:val="none" w:sz="0" w:space="0" w:color="auto"/>
            <w:bottom w:val="none" w:sz="0" w:space="0" w:color="auto"/>
            <w:right w:val="none" w:sz="0" w:space="0" w:color="auto"/>
          </w:divBdr>
          <w:divsChild>
            <w:div w:id="1006008746">
              <w:marLeft w:val="0"/>
              <w:marRight w:val="0"/>
              <w:marTop w:val="0"/>
              <w:marBottom w:val="0"/>
              <w:divBdr>
                <w:top w:val="none" w:sz="0" w:space="0" w:color="auto"/>
                <w:left w:val="none" w:sz="0" w:space="0" w:color="auto"/>
                <w:bottom w:val="none" w:sz="0" w:space="0" w:color="auto"/>
                <w:right w:val="none" w:sz="0" w:space="0" w:color="auto"/>
              </w:divBdr>
              <w:divsChild>
                <w:div w:id="233321113">
                  <w:marLeft w:val="0"/>
                  <w:marRight w:val="0"/>
                  <w:marTop w:val="0"/>
                  <w:marBottom w:val="0"/>
                  <w:divBdr>
                    <w:top w:val="none" w:sz="0" w:space="0" w:color="auto"/>
                    <w:left w:val="none" w:sz="0" w:space="0" w:color="auto"/>
                    <w:bottom w:val="none" w:sz="0" w:space="0" w:color="auto"/>
                    <w:right w:val="none" w:sz="0" w:space="0" w:color="auto"/>
                  </w:divBdr>
                  <w:divsChild>
                    <w:div w:id="1774860983">
                      <w:marLeft w:val="0"/>
                      <w:marRight w:val="0"/>
                      <w:marTop w:val="0"/>
                      <w:marBottom w:val="0"/>
                      <w:divBdr>
                        <w:top w:val="none" w:sz="0" w:space="0" w:color="auto"/>
                        <w:left w:val="none" w:sz="0" w:space="0" w:color="auto"/>
                        <w:bottom w:val="none" w:sz="0" w:space="0" w:color="auto"/>
                        <w:right w:val="none" w:sz="0" w:space="0" w:color="auto"/>
                      </w:divBdr>
                      <w:divsChild>
                        <w:div w:id="487794756">
                          <w:marLeft w:val="0"/>
                          <w:marRight w:val="0"/>
                          <w:marTop w:val="0"/>
                          <w:marBottom w:val="0"/>
                          <w:divBdr>
                            <w:top w:val="none" w:sz="0" w:space="0" w:color="auto"/>
                            <w:left w:val="none" w:sz="0" w:space="0" w:color="auto"/>
                            <w:bottom w:val="none" w:sz="0" w:space="0" w:color="auto"/>
                            <w:right w:val="none" w:sz="0" w:space="0" w:color="auto"/>
                          </w:divBdr>
                          <w:divsChild>
                            <w:div w:id="15974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083019">
      <w:bodyDiv w:val="1"/>
      <w:marLeft w:val="0"/>
      <w:marRight w:val="0"/>
      <w:marTop w:val="0"/>
      <w:marBottom w:val="0"/>
      <w:divBdr>
        <w:top w:val="none" w:sz="0" w:space="0" w:color="auto"/>
        <w:left w:val="none" w:sz="0" w:space="0" w:color="auto"/>
        <w:bottom w:val="none" w:sz="0" w:space="0" w:color="auto"/>
        <w:right w:val="none" w:sz="0" w:space="0" w:color="auto"/>
      </w:divBdr>
    </w:div>
    <w:div w:id="1293168375">
      <w:bodyDiv w:val="1"/>
      <w:marLeft w:val="0"/>
      <w:marRight w:val="0"/>
      <w:marTop w:val="0"/>
      <w:marBottom w:val="0"/>
      <w:divBdr>
        <w:top w:val="none" w:sz="0" w:space="0" w:color="auto"/>
        <w:left w:val="none" w:sz="0" w:space="0" w:color="auto"/>
        <w:bottom w:val="none" w:sz="0" w:space="0" w:color="auto"/>
        <w:right w:val="none" w:sz="0" w:space="0" w:color="auto"/>
      </w:divBdr>
      <w:divsChild>
        <w:div w:id="1902710757">
          <w:marLeft w:val="0"/>
          <w:marRight w:val="0"/>
          <w:marTop w:val="0"/>
          <w:marBottom w:val="0"/>
          <w:divBdr>
            <w:top w:val="none" w:sz="0" w:space="0" w:color="auto"/>
            <w:left w:val="none" w:sz="0" w:space="0" w:color="auto"/>
            <w:bottom w:val="none" w:sz="0" w:space="0" w:color="auto"/>
            <w:right w:val="none" w:sz="0" w:space="0" w:color="auto"/>
          </w:divBdr>
        </w:div>
      </w:divsChild>
    </w:div>
    <w:div w:id="139350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priedule@t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55567" TargetMode="External"/><Relationship Id="rId2" Type="http://schemas.openxmlformats.org/officeDocument/2006/relationships/hyperlink" Target="http://tap.mk.gov.lv/lv/mk/tap/?pid=40485427" TargetMode="External"/><Relationship Id="rId1" Type="http://schemas.openxmlformats.org/officeDocument/2006/relationships/hyperlink" Target="https://likumi.lv/ta/id/291833"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C61FF-6A8A-49CB-BA8E-F499C0E8E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5140</Words>
  <Characters>2931</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Informatīvais ziņojums "Par maksas pakalpojumu cenrāžiem"</vt:lpstr>
    </vt:vector>
  </TitlesOfParts>
  <Company>Tieslietu ministrija</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maksas pakalpojumu cenrāžiem"</dc:title>
  <dc:subject>Informatīvais ziņojums</dc:subject>
  <dc:creator>Zane Priedule</dc:creator>
  <cp:keywords/>
  <dc:description>67036976, zane.priedule@tm.gov.lv</dc:description>
  <cp:lastModifiedBy>Zane Priedule</cp:lastModifiedBy>
  <cp:revision>3</cp:revision>
  <dcterms:created xsi:type="dcterms:W3CDTF">2020-09-30T09:16:00Z</dcterms:created>
  <dcterms:modified xsi:type="dcterms:W3CDTF">2020-09-30T10:25:00Z</dcterms:modified>
</cp:coreProperties>
</file>