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B0650" w14:textId="1E59ACF2" w:rsidR="00B25CB9" w:rsidRPr="00B25CB9" w:rsidRDefault="00AE3EDA" w:rsidP="00B25CB9">
      <w:pPr>
        <w:jc w:val="center"/>
        <w:rPr>
          <w:b/>
        </w:rPr>
      </w:pPr>
      <w:r w:rsidRPr="00B25CB9">
        <w:rPr>
          <w:b/>
        </w:rPr>
        <w:t>Ministru kabineta rīkojuma</w:t>
      </w:r>
      <w:r w:rsidR="00DA78C9">
        <w:rPr>
          <w:b/>
        </w:rPr>
        <w:t xml:space="preserve"> projekta</w:t>
      </w:r>
    </w:p>
    <w:p w14:paraId="252E12C4" w14:textId="0E79BEF1" w:rsidR="00750FB6" w:rsidRPr="00B25CB9" w:rsidRDefault="00B25CB9" w:rsidP="006A0C71">
      <w:pPr>
        <w:jc w:val="center"/>
        <w:rPr>
          <w:b/>
        </w:rPr>
      </w:pPr>
      <w:r w:rsidRPr="00B25CB9">
        <w:rPr>
          <w:b/>
          <w:color w:val="000000"/>
        </w:rPr>
        <w:t>"</w:t>
      </w:r>
      <w:r w:rsidR="006A0C71" w:rsidRPr="006A0C71">
        <w:rPr>
          <w:b/>
          <w:color w:val="000000"/>
        </w:rPr>
        <w:t>Grozījumi Ministru kabineta 2020. gada 18. jūnija rīkojumā Nr. 331 "Par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w:t>
      </w:r>
      <w:r w:rsidRPr="00B25CB9">
        <w:rPr>
          <w:b/>
          <w:color w:val="000000"/>
        </w:rPr>
        <w:t>"</w:t>
      </w:r>
      <w:r w:rsidR="00AE3EDA" w:rsidRPr="00B25CB9">
        <w:rPr>
          <w:b/>
        </w:rPr>
        <w:t xml:space="preserve"> sākotnējās ietekmes novērtējuma ziņojums</w:t>
      </w:r>
      <w:r w:rsidR="00DA78C9" w:rsidRPr="00B25CB9">
        <w:rPr>
          <w:b/>
        </w:rPr>
        <w:t xml:space="preserve"> </w:t>
      </w:r>
      <w:r w:rsidR="00AE3EDA" w:rsidRPr="00B25CB9">
        <w:rPr>
          <w:b/>
        </w:rPr>
        <w:t>(anotācija)</w:t>
      </w:r>
    </w:p>
    <w:p w14:paraId="7392ABA9" w14:textId="77777777" w:rsidR="00953559" w:rsidRDefault="00953559" w:rsidP="00BF3F2B">
      <w:pPr>
        <w:jc w:val="center"/>
        <w:rPr>
          <w:b/>
          <w:sz w:val="28"/>
          <w:szCs w:val="28"/>
        </w:rPr>
      </w:pPr>
    </w:p>
    <w:tbl>
      <w:tblPr>
        <w:tblStyle w:val="TableGrid"/>
        <w:tblW w:w="5082" w:type="pct"/>
        <w:tblLook w:val="04A0" w:firstRow="1" w:lastRow="0" w:firstColumn="1" w:lastColumn="0" w:noHBand="0" w:noVBand="1"/>
      </w:tblPr>
      <w:tblGrid>
        <w:gridCol w:w="2872"/>
        <w:gridCol w:w="6338"/>
      </w:tblGrid>
      <w:tr w:rsidR="00A02269" w14:paraId="4472C1C6" w14:textId="77777777" w:rsidTr="00B25CB9">
        <w:tc>
          <w:tcPr>
            <w:tcW w:w="5000" w:type="pct"/>
            <w:gridSpan w:val="2"/>
            <w:hideMark/>
          </w:tcPr>
          <w:p w14:paraId="5CD07704" w14:textId="77777777" w:rsidR="00953559" w:rsidRPr="00250B3C" w:rsidRDefault="00AE3EDA" w:rsidP="00C169D8">
            <w:pPr>
              <w:jc w:val="center"/>
              <w:rPr>
                <w:b/>
                <w:bCs/>
                <w:color w:val="000000"/>
              </w:rPr>
            </w:pPr>
            <w:r w:rsidRPr="00250B3C">
              <w:rPr>
                <w:b/>
                <w:bCs/>
                <w:color w:val="000000"/>
              </w:rPr>
              <w:t>Tiesību akta projekta anotācijas kopsavilkums</w:t>
            </w:r>
          </w:p>
        </w:tc>
      </w:tr>
      <w:tr w:rsidR="002D31CB" w:rsidRPr="00C11FD5" w14:paraId="7F142453" w14:textId="77777777" w:rsidTr="00B25CB9">
        <w:tc>
          <w:tcPr>
            <w:tcW w:w="1559" w:type="pct"/>
            <w:hideMark/>
          </w:tcPr>
          <w:p w14:paraId="0180A34C" w14:textId="77777777" w:rsidR="002D31CB" w:rsidRPr="00C11FD5" w:rsidRDefault="002D31CB" w:rsidP="002D31CB">
            <w:pPr>
              <w:rPr>
                <w:iCs/>
                <w:color w:val="414142"/>
              </w:rPr>
            </w:pPr>
            <w:r w:rsidRPr="00C11FD5">
              <w:rPr>
                <w:iCs/>
              </w:rPr>
              <w:t>Mērķis, risinājums un projekta spēkā stāšanās laiks (nepārsniedzot 500 zīmes bez atstarpēm)</w:t>
            </w:r>
          </w:p>
        </w:tc>
        <w:tc>
          <w:tcPr>
            <w:tcW w:w="3441" w:type="pct"/>
            <w:hideMark/>
          </w:tcPr>
          <w:p w14:paraId="3F055055" w14:textId="3681572C" w:rsidR="002D31CB" w:rsidRPr="00124508" w:rsidRDefault="002D31CB" w:rsidP="002D31CB">
            <w:pPr>
              <w:ind w:right="142"/>
              <w:jc w:val="both"/>
              <w:rPr>
                <w:spacing w:val="-2"/>
              </w:rPr>
            </w:pPr>
            <w:r w:rsidRPr="007621E3">
              <w:rPr>
                <w:spacing w:val="-2"/>
              </w:rPr>
              <w:t xml:space="preserve">Ministru kabineta </w:t>
            </w:r>
            <w:r w:rsidR="00FB100C">
              <w:rPr>
                <w:spacing w:val="-2"/>
              </w:rPr>
              <w:t>rīkojuma</w:t>
            </w:r>
            <w:r w:rsidRPr="007621E3">
              <w:rPr>
                <w:spacing w:val="-2"/>
              </w:rPr>
              <w:t xml:space="preserve"> projekts "</w:t>
            </w:r>
            <w:r w:rsidR="006A0C71" w:rsidRPr="006A0C71">
              <w:rPr>
                <w:i/>
                <w:spacing w:val="-2"/>
              </w:rPr>
              <w:t>Grozījumi Ministru kabineta 2020. gada 18. jūnija rīkojumā Nr. 331 "Par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w:t>
            </w:r>
            <w:r w:rsidRPr="007621E3">
              <w:rPr>
                <w:spacing w:val="-2"/>
              </w:rPr>
              <w:t xml:space="preserve">" (turpmāk – </w:t>
            </w:r>
            <w:r w:rsidR="00FB100C">
              <w:rPr>
                <w:spacing w:val="-2"/>
              </w:rPr>
              <w:t>rīkojuma</w:t>
            </w:r>
            <w:r w:rsidRPr="007621E3">
              <w:rPr>
                <w:spacing w:val="-2"/>
              </w:rPr>
              <w:t xml:space="preserve"> projekts) izstrādāts, </w:t>
            </w:r>
            <w:r>
              <w:rPr>
                <w:spacing w:val="-2"/>
              </w:rPr>
              <w:t>lai veiktu precizējumu</w:t>
            </w:r>
            <w:r w:rsidR="006A0C71">
              <w:rPr>
                <w:spacing w:val="-2"/>
              </w:rPr>
              <w:t>s</w:t>
            </w:r>
            <w:r w:rsidR="00124508">
              <w:rPr>
                <w:spacing w:val="-2"/>
              </w:rPr>
              <w:t xml:space="preserve"> </w:t>
            </w:r>
            <w:r w:rsidR="006A0C71" w:rsidRPr="007621E3">
              <w:rPr>
                <w:spacing w:val="-2"/>
              </w:rPr>
              <w:t xml:space="preserve">Ministru kabineta </w:t>
            </w:r>
            <w:r w:rsidR="006A0C71">
              <w:rPr>
                <w:spacing w:val="-2"/>
              </w:rPr>
              <w:t>2020</w:t>
            </w:r>
            <w:r w:rsidR="00124508" w:rsidRPr="00124508">
              <w:rPr>
                <w:spacing w:val="-2"/>
              </w:rPr>
              <w:t xml:space="preserve">. gada </w:t>
            </w:r>
            <w:r w:rsidR="006A0C71">
              <w:rPr>
                <w:spacing w:val="-2"/>
              </w:rPr>
              <w:t>18. jūnija</w:t>
            </w:r>
            <w:r w:rsidR="00124508" w:rsidRPr="00124508">
              <w:rPr>
                <w:spacing w:val="-2"/>
              </w:rPr>
              <w:t xml:space="preserve"> rīkojumā</w:t>
            </w:r>
            <w:r w:rsidR="006A0C71">
              <w:rPr>
                <w:spacing w:val="-2"/>
              </w:rPr>
              <w:t xml:space="preserve"> Nr. 331</w:t>
            </w:r>
            <w:r w:rsidR="00124508" w:rsidRPr="00124508">
              <w:rPr>
                <w:spacing w:val="-2"/>
              </w:rPr>
              <w:t xml:space="preserve"> </w:t>
            </w:r>
            <w:r w:rsidR="00124508" w:rsidRPr="00124508">
              <w:rPr>
                <w:i/>
                <w:spacing w:val="-2"/>
              </w:rPr>
              <w:t>"</w:t>
            </w:r>
            <w:r w:rsidR="006A0C71" w:rsidRPr="006A0C71">
              <w:rPr>
                <w:i/>
                <w:spacing w:val="-2"/>
              </w:rPr>
              <w:t>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w:t>
            </w:r>
            <w:r w:rsidR="00124508" w:rsidRPr="006A0C71">
              <w:rPr>
                <w:spacing w:val="-2"/>
              </w:rPr>
              <w:t>"</w:t>
            </w:r>
            <w:r w:rsidR="00124508" w:rsidRPr="00124508">
              <w:rPr>
                <w:spacing w:val="-2"/>
              </w:rPr>
              <w:t xml:space="preserve"> (turpmāk – MK rīkojums Nr. </w:t>
            </w:r>
            <w:r w:rsidR="006A0C71">
              <w:rPr>
                <w:spacing w:val="-2"/>
              </w:rPr>
              <w:t>331</w:t>
            </w:r>
            <w:r w:rsidR="00124508" w:rsidRPr="00124508">
              <w:rPr>
                <w:spacing w:val="-2"/>
              </w:rPr>
              <w:t>)</w:t>
            </w:r>
            <w:r w:rsidR="006A0C71">
              <w:rPr>
                <w:spacing w:val="-2"/>
              </w:rPr>
              <w:t xml:space="preserve"> noteiktajos Cēsu novada un</w:t>
            </w:r>
            <w:r w:rsidR="00124508">
              <w:rPr>
                <w:spacing w:val="-2"/>
              </w:rPr>
              <w:t xml:space="preserve"> </w:t>
            </w:r>
            <w:r w:rsidR="006A0C71">
              <w:rPr>
                <w:spacing w:val="-2"/>
              </w:rPr>
              <w:t>Kuldīgas novada pašvaldību</w:t>
            </w:r>
            <w:r w:rsidR="00124508">
              <w:rPr>
                <w:spacing w:val="-2"/>
              </w:rPr>
              <w:t xml:space="preserve"> </w:t>
            </w:r>
            <w:r w:rsidR="006A0C71">
              <w:rPr>
                <w:spacing w:val="-2"/>
              </w:rPr>
              <w:t>4.2.2. specifiskā</w:t>
            </w:r>
            <w:r>
              <w:rPr>
                <w:spacing w:val="-2"/>
              </w:rPr>
              <w:t xml:space="preserve"> atbalsta mērķa </w:t>
            </w:r>
            <w:r w:rsidRPr="007621E3">
              <w:rPr>
                <w:spacing w:val="-2"/>
              </w:rPr>
              <w:t>"</w:t>
            </w:r>
            <w:r w:rsidRPr="00180FA7">
              <w:rPr>
                <w:i/>
                <w:spacing w:val="-2"/>
              </w:rPr>
              <w:t>Atbilstoši pašvaldības integrētajām attīstības programmām sekmēt energoefektivitātes paaugstināšanu un atjaunojamo energoresursu izmantošanu pašvaldību ēkās</w:t>
            </w:r>
            <w:r w:rsidRPr="007621E3">
              <w:rPr>
                <w:spacing w:val="-2"/>
              </w:rPr>
              <w:t>"</w:t>
            </w:r>
            <w:r>
              <w:rPr>
                <w:spacing w:val="-2"/>
              </w:rPr>
              <w:t xml:space="preserve"> (turpmāk – 4.2.2. SAM) </w:t>
            </w:r>
            <w:r w:rsidR="006A0C71">
              <w:rPr>
                <w:spacing w:val="-2"/>
              </w:rPr>
              <w:t>projektu iznākuma rādītāju</w:t>
            </w:r>
            <w:r w:rsidR="00124508">
              <w:rPr>
                <w:spacing w:val="-2"/>
              </w:rPr>
              <w:t xml:space="preserve"> </w:t>
            </w:r>
            <w:r>
              <w:rPr>
                <w:spacing w:val="-2"/>
              </w:rPr>
              <w:t>vērtībā</w:t>
            </w:r>
            <w:r w:rsidR="006A0C71">
              <w:rPr>
                <w:spacing w:val="-2"/>
              </w:rPr>
              <w:t>s</w:t>
            </w:r>
            <w:r>
              <w:rPr>
                <w:spacing w:val="-2"/>
              </w:rPr>
              <w:t xml:space="preserve"> un nodrošinātu augstas gatavības</w:t>
            </w:r>
            <w:r w:rsidR="00124508">
              <w:rPr>
                <w:spacing w:val="-2"/>
              </w:rPr>
              <w:t xml:space="preserve"> pakāpes</w:t>
            </w:r>
            <w:r w:rsidR="006A0C71">
              <w:rPr>
                <w:spacing w:val="-2"/>
              </w:rPr>
              <w:t xml:space="preserve"> projektu</w:t>
            </w:r>
            <w:r>
              <w:rPr>
                <w:spacing w:val="-2"/>
              </w:rPr>
              <w:t xml:space="preserve"> īstenošanu, sasniedzot nepieciešamos primārās enerģijas </w:t>
            </w:r>
            <w:r w:rsidRPr="00124508">
              <w:rPr>
                <w:spacing w:val="-2"/>
              </w:rPr>
              <w:t xml:space="preserve">patēriņa samazinājuma un </w:t>
            </w:r>
            <w:r w:rsidR="00124508" w:rsidRPr="00124508">
              <w:t xml:space="preserve">siltumnīcefekta (ogļskābo) gāzu </w:t>
            </w:r>
            <w:r w:rsidRPr="00124508">
              <w:rPr>
                <w:spacing w:val="-2"/>
              </w:rPr>
              <w:t>samazinājuma rādītājus.</w:t>
            </w:r>
          </w:p>
          <w:p w14:paraId="49E7AFC9" w14:textId="77777777" w:rsidR="00124508" w:rsidRPr="00124508" w:rsidRDefault="00124508" w:rsidP="00124508">
            <w:pPr>
              <w:ind w:right="142"/>
              <w:jc w:val="both"/>
            </w:pPr>
          </w:p>
          <w:p w14:paraId="584F8E54" w14:textId="77777777" w:rsidR="002D31CB" w:rsidRPr="00AE3714" w:rsidRDefault="006A0C71" w:rsidP="00F93CE3">
            <w:pPr>
              <w:ind w:right="142"/>
              <w:jc w:val="both"/>
            </w:pPr>
            <w:r w:rsidRPr="00274DFA">
              <w:rPr>
                <w:rFonts w:eastAsia="Times New Roman"/>
              </w:rPr>
              <w:t>Rīkojum</w:t>
            </w:r>
            <w:r>
              <w:rPr>
                <w:rFonts w:eastAsia="Times New Roman"/>
              </w:rPr>
              <w:t>a projekts</w:t>
            </w:r>
            <w:r w:rsidRPr="00274DFA">
              <w:rPr>
                <w:rFonts w:eastAsia="Times New Roman"/>
              </w:rPr>
              <w:t xml:space="preserve"> </w:t>
            </w:r>
            <w:r>
              <w:rPr>
                <w:rFonts w:eastAsia="Times New Roman"/>
              </w:rPr>
              <w:t>stāsies</w:t>
            </w:r>
            <w:r w:rsidRPr="00274DFA">
              <w:rPr>
                <w:rFonts w:eastAsia="Times New Roman"/>
              </w:rPr>
              <w:t xml:space="preserve"> spēkā </w:t>
            </w:r>
            <w:r>
              <w:rPr>
                <w:rFonts w:eastAsia="Times New Roman"/>
              </w:rPr>
              <w:t>tā parakstīšanas brīdī.</w:t>
            </w:r>
          </w:p>
        </w:tc>
      </w:tr>
    </w:tbl>
    <w:p w14:paraId="42C26F00" w14:textId="77777777" w:rsidR="00EF0BD3" w:rsidRDefault="00EF0BD3" w:rsidP="00BF3F2B">
      <w:pPr>
        <w:jc w:val="center"/>
      </w:pPr>
    </w:p>
    <w:p w14:paraId="38292DBD" w14:textId="77777777" w:rsidR="0010643C" w:rsidRDefault="0010643C" w:rsidP="00BF3F2B">
      <w:pPr>
        <w:jc w:val="center"/>
      </w:pPr>
    </w:p>
    <w:p w14:paraId="1ECC843A" w14:textId="77777777" w:rsidR="0010643C" w:rsidRDefault="0010643C" w:rsidP="00BF3F2B">
      <w:pPr>
        <w:jc w:val="cente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689"/>
        <w:gridCol w:w="6131"/>
      </w:tblGrid>
      <w:tr w:rsidR="00A02269" w:rsidRPr="00C11FD5" w14:paraId="4ACBD63B" w14:textId="77777777" w:rsidTr="00131DBD">
        <w:tc>
          <w:tcPr>
            <w:tcW w:w="92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F9735F" w14:textId="77777777" w:rsidR="00750FB6" w:rsidRPr="00C11FD5" w:rsidRDefault="00AE3EDA" w:rsidP="00BF3F2B">
            <w:pPr>
              <w:pStyle w:val="ListParagraph"/>
              <w:tabs>
                <w:tab w:val="left" w:pos="2268"/>
                <w:tab w:val="left" w:pos="2410"/>
              </w:tabs>
              <w:ind w:left="1080"/>
              <w:jc w:val="center"/>
              <w:rPr>
                <w:b/>
                <w:sz w:val="24"/>
                <w:szCs w:val="24"/>
                <w:lang w:eastAsia="en-US"/>
              </w:rPr>
            </w:pPr>
            <w:r w:rsidRPr="00C11FD5">
              <w:rPr>
                <w:b/>
                <w:bCs/>
                <w:sz w:val="24"/>
                <w:szCs w:val="24"/>
              </w:rPr>
              <w:t>I. Tiesību akta projekta izstrādes nepieciešamība</w:t>
            </w:r>
          </w:p>
        </w:tc>
      </w:tr>
      <w:tr w:rsidR="002D31CB" w14:paraId="09634F20"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8E683A8" w14:textId="77777777" w:rsidR="002D31CB" w:rsidRPr="00C11FD5" w:rsidRDefault="002D31CB" w:rsidP="002D31CB">
            <w:pPr>
              <w:spacing w:before="60" w:afterLines="60" w:after="144"/>
              <w:jc w:val="center"/>
              <w:rPr>
                <w:lang w:eastAsia="en-US"/>
              </w:rPr>
            </w:pPr>
            <w:r w:rsidRPr="00C11FD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E557EEE" w14:textId="77777777" w:rsidR="002D31CB" w:rsidRPr="00C11FD5" w:rsidRDefault="002D31CB" w:rsidP="002D31CB">
            <w:pPr>
              <w:tabs>
                <w:tab w:val="left" w:pos="1904"/>
              </w:tabs>
              <w:spacing w:before="60" w:afterLines="60" w:after="144"/>
              <w:rPr>
                <w:lang w:eastAsia="en-US"/>
              </w:rPr>
            </w:pPr>
            <w:r w:rsidRPr="00C11FD5">
              <w:t>Pamatojums</w:t>
            </w:r>
          </w:p>
        </w:tc>
        <w:tc>
          <w:tcPr>
            <w:tcW w:w="6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31B19" w14:textId="788C3E80" w:rsidR="002D31CB" w:rsidRPr="00FF5558" w:rsidRDefault="002D31CB" w:rsidP="00FB100C">
            <w:pPr>
              <w:ind w:right="62"/>
              <w:jc w:val="both"/>
              <w:rPr>
                <w:spacing w:val="-2"/>
              </w:rPr>
            </w:pPr>
            <w:r w:rsidRPr="00FF5558">
              <w:rPr>
                <w:spacing w:val="-2"/>
              </w:rPr>
              <w:t xml:space="preserve">MK </w:t>
            </w:r>
            <w:r w:rsidR="00FB100C">
              <w:rPr>
                <w:spacing w:val="-2"/>
              </w:rPr>
              <w:t>rīkojuma</w:t>
            </w:r>
            <w:r w:rsidRPr="00FF5558">
              <w:rPr>
                <w:spacing w:val="-2"/>
              </w:rPr>
              <w:t xml:space="preserve"> projekts izstrādāts, pamatojoties uz </w:t>
            </w:r>
            <w:r w:rsidR="00054011">
              <w:rPr>
                <w:spacing w:val="-2"/>
              </w:rPr>
              <w:t>M</w:t>
            </w:r>
            <w:r w:rsidR="00054011" w:rsidRPr="00054011">
              <w:rPr>
                <w:spacing w:val="-2"/>
              </w:rPr>
              <w:t>inistru kabinet</w:t>
            </w:r>
            <w:r w:rsidR="00054011">
              <w:rPr>
                <w:spacing w:val="-2"/>
              </w:rPr>
              <w:t>a 2016. gada 8. marta noteikumiem</w:t>
            </w:r>
            <w:r w:rsidR="00054011" w:rsidRPr="00054011">
              <w:rPr>
                <w:spacing w:val="-2"/>
              </w:rPr>
              <w:t xml:space="preserve"> Nr. 152 "</w:t>
            </w:r>
            <w:r w:rsidR="00054011" w:rsidRPr="008B1F6F">
              <w:rPr>
                <w:i/>
                <w:spacing w:val="-2"/>
              </w:rPr>
              <w:t xml:space="preserve">Darbības programmas "Izaugsme un nodarbinātība" 4.2.2. specifiskā atbalsta mērķa "Atbilstoši pašvaldības integrētajām attīstības programmām sekmēt energoefektivitātes paaugstināšanu un </w:t>
            </w:r>
            <w:r w:rsidR="00054011" w:rsidRPr="008B1F6F">
              <w:rPr>
                <w:i/>
                <w:spacing w:val="-2"/>
              </w:rPr>
              <w:lastRenderedPageBreak/>
              <w:t>atjaunojamo energoresursu izmantošanu pašvaldību ēkās" īstenošanas noteikumi</w:t>
            </w:r>
            <w:r w:rsidR="00054011" w:rsidRPr="00054011">
              <w:rPr>
                <w:spacing w:val="-2"/>
              </w:rPr>
              <w:t>"</w:t>
            </w:r>
            <w:r w:rsidRPr="004C7830">
              <w:rPr>
                <w:spacing w:val="-2"/>
              </w:rPr>
              <w:t>.</w:t>
            </w:r>
          </w:p>
        </w:tc>
      </w:tr>
      <w:tr w:rsidR="002D31CB" w14:paraId="431625DE"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1DF2537" w14:textId="77777777" w:rsidR="002D31CB" w:rsidRPr="006E3F47" w:rsidRDefault="002D31CB" w:rsidP="002D31CB">
            <w:pPr>
              <w:spacing w:before="60" w:afterLines="60" w:after="144"/>
              <w:jc w:val="center"/>
              <w:rPr>
                <w:lang w:eastAsia="en-US"/>
              </w:rPr>
            </w:pPr>
            <w:r>
              <w:lastRenderedPageBreak/>
              <w:br w:type="page"/>
            </w:r>
            <w:r w:rsidRPr="006E3F47">
              <w:t>2.</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8A382DD" w14:textId="77777777" w:rsidR="002D31CB" w:rsidRPr="006E3F47" w:rsidRDefault="002D31CB" w:rsidP="002D31CB">
            <w:pPr>
              <w:spacing w:before="60" w:afterLines="60" w:after="144"/>
              <w:jc w:val="both"/>
              <w:rPr>
                <w:lang w:eastAsia="en-US"/>
              </w:rPr>
            </w:pPr>
            <w:r w:rsidRPr="006E3F47">
              <w:t>Pašreizējā situācija un problēmas, kuru risināšanai tiesību akta projekts izstrādāts, tiesiskā regulējuma mērķis un būtīb</w:t>
            </w:r>
            <w:bookmarkStart w:id="0" w:name="_GoBack"/>
            <w:bookmarkEnd w:id="0"/>
            <w:r w:rsidRPr="006E3F47">
              <w:t>a</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14:paraId="23E02C35" w14:textId="77777777" w:rsidR="00D80A85" w:rsidRPr="00E70FB8" w:rsidRDefault="002D31CB" w:rsidP="002D31CB">
            <w:pPr>
              <w:spacing w:after="120"/>
              <w:ind w:right="62"/>
              <w:jc w:val="both"/>
              <w:rPr>
                <w:color w:val="000000"/>
              </w:rPr>
            </w:pPr>
            <w:r w:rsidRPr="00E70FB8">
              <w:t xml:space="preserve">Šobrīd MK </w:t>
            </w:r>
            <w:r w:rsidR="00D80A85" w:rsidRPr="00E70FB8">
              <w:t>rīkojuma Nr. 331</w:t>
            </w:r>
            <w:r w:rsidRPr="00E70FB8">
              <w:t xml:space="preserve"> pielikuma </w:t>
            </w:r>
            <w:r w:rsidRPr="00E70FB8">
              <w:rPr>
                <w:color w:val="000000"/>
              </w:rPr>
              <w:t>"</w:t>
            </w:r>
            <w:r w:rsidR="00D80A85" w:rsidRPr="00E70FB8">
              <w:t xml:space="preserve"> </w:t>
            </w:r>
            <w:r w:rsidR="00D80A85" w:rsidRPr="00E70FB8">
              <w:rPr>
                <w:i/>
              </w:rPr>
              <w:t>Eiropas Reģionālās attīstības fonda finansējuma apjoms un sasniedzamie iznākuma rādītāji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 atbalstīto projektu idejām</w:t>
            </w:r>
            <w:r w:rsidRPr="00E70FB8">
              <w:t xml:space="preserve">" </w:t>
            </w:r>
            <w:r w:rsidRPr="00E70FB8">
              <w:rPr>
                <w:i/>
              </w:rPr>
              <w:t>ietvaros</w:t>
            </w:r>
            <w:r w:rsidRPr="00E70FB8">
              <w:rPr>
                <w:color w:val="000000"/>
              </w:rPr>
              <w:t>"</w:t>
            </w:r>
            <w:r w:rsidR="00D80A85" w:rsidRPr="00E70FB8">
              <w:rPr>
                <w:color w:val="000000"/>
              </w:rPr>
              <w:t>:</w:t>
            </w:r>
          </w:p>
          <w:p w14:paraId="6A0CB183" w14:textId="2CD90BAC" w:rsidR="002D31CB" w:rsidRPr="00E70FB8" w:rsidRDefault="00D80A85" w:rsidP="00105360">
            <w:pPr>
              <w:pStyle w:val="ListParagraph"/>
              <w:numPr>
                <w:ilvl w:val="0"/>
                <w:numId w:val="25"/>
              </w:numPr>
              <w:spacing w:after="120"/>
              <w:ind w:right="62"/>
              <w:jc w:val="both"/>
              <w:rPr>
                <w:sz w:val="24"/>
                <w:szCs w:val="24"/>
              </w:rPr>
            </w:pPr>
            <w:r w:rsidRPr="00E70FB8">
              <w:rPr>
                <w:sz w:val="24"/>
                <w:szCs w:val="24"/>
              </w:rPr>
              <w:t>2</w:t>
            </w:r>
            <w:r w:rsidR="002D31CB" w:rsidRPr="00E70FB8">
              <w:rPr>
                <w:sz w:val="24"/>
                <w:szCs w:val="24"/>
              </w:rPr>
              <w:t>. punktā</w:t>
            </w:r>
            <w:r w:rsidR="00BF39FA">
              <w:rPr>
                <w:sz w:val="24"/>
                <w:szCs w:val="24"/>
              </w:rPr>
              <w:t xml:space="preserve"> ir </w:t>
            </w:r>
            <w:r w:rsidR="002D31CB" w:rsidRPr="00E70FB8">
              <w:rPr>
                <w:sz w:val="24"/>
                <w:szCs w:val="24"/>
              </w:rPr>
              <w:t>no</w:t>
            </w:r>
            <w:r w:rsidR="00BF39FA">
              <w:rPr>
                <w:sz w:val="24"/>
                <w:szCs w:val="24"/>
              </w:rPr>
              <w:t>teiktas</w:t>
            </w:r>
            <w:r w:rsidR="002D31CB" w:rsidRPr="00E70FB8">
              <w:rPr>
                <w:sz w:val="24"/>
                <w:szCs w:val="24"/>
              </w:rPr>
              <w:t xml:space="preserve"> </w:t>
            </w:r>
            <w:r w:rsidRPr="00E70FB8">
              <w:rPr>
                <w:sz w:val="24"/>
                <w:szCs w:val="24"/>
              </w:rPr>
              <w:t>Cēsu</w:t>
            </w:r>
            <w:r w:rsidR="002D31CB" w:rsidRPr="00E70FB8">
              <w:rPr>
                <w:sz w:val="24"/>
                <w:szCs w:val="24"/>
              </w:rPr>
              <w:t xml:space="preserve"> novada pašvaldības projekta idejas</w:t>
            </w:r>
            <w:r w:rsidR="00F172BA">
              <w:rPr>
                <w:sz w:val="24"/>
                <w:szCs w:val="24"/>
              </w:rPr>
              <w:t xml:space="preserve"> </w:t>
            </w:r>
            <w:r w:rsidR="002D31CB" w:rsidRPr="00E70FB8">
              <w:rPr>
                <w:color w:val="000000"/>
                <w:sz w:val="24"/>
                <w:szCs w:val="24"/>
              </w:rPr>
              <w:t>"</w:t>
            </w:r>
            <w:r w:rsidRPr="00E70FB8">
              <w:rPr>
                <w:rFonts w:eastAsia="Calibri"/>
                <w:i/>
                <w:sz w:val="24"/>
                <w:szCs w:val="24"/>
              </w:rPr>
              <w:t>Cēsu klīnikas diagnostikas korpusa energoefektivitātes uzlabošana</w:t>
            </w:r>
            <w:r w:rsidR="002D31CB" w:rsidRPr="00E70FB8">
              <w:rPr>
                <w:color w:val="000000"/>
                <w:sz w:val="24"/>
                <w:szCs w:val="24"/>
              </w:rPr>
              <w:t>"</w:t>
            </w:r>
            <w:r w:rsidRPr="00E70FB8">
              <w:rPr>
                <w:color w:val="000000"/>
                <w:sz w:val="24"/>
                <w:szCs w:val="24"/>
              </w:rPr>
              <w:t xml:space="preserve"> </w:t>
            </w:r>
            <w:r w:rsidR="00F172BA" w:rsidRPr="00E70FB8">
              <w:rPr>
                <w:sz w:val="24"/>
                <w:szCs w:val="24"/>
              </w:rPr>
              <w:t>plānot</w:t>
            </w:r>
            <w:r w:rsidR="0054328A">
              <w:rPr>
                <w:sz w:val="24"/>
                <w:szCs w:val="24"/>
              </w:rPr>
              <w:t>ā</w:t>
            </w:r>
            <w:r w:rsidR="00F172BA">
              <w:rPr>
                <w:sz w:val="24"/>
                <w:szCs w:val="24"/>
              </w:rPr>
              <w:t>s</w:t>
            </w:r>
            <w:r w:rsidR="00F172BA" w:rsidRPr="00E70FB8">
              <w:rPr>
                <w:sz w:val="24"/>
                <w:szCs w:val="24"/>
              </w:rPr>
              <w:t xml:space="preserve"> sasniedzam</w:t>
            </w:r>
            <w:r w:rsidR="0054328A">
              <w:rPr>
                <w:sz w:val="24"/>
                <w:szCs w:val="24"/>
              </w:rPr>
              <w:t>ā</w:t>
            </w:r>
            <w:r w:rsidR="00F172BA" w:rsidRPr="00E70FB8">
              <w:rPr>
                <w:sz w:val="24"/>
                <w:szCs w:val="24"/>
              </w:rPr>
              <w:t xml:space="preserve">s </w:t>
            </w:r>
            <w:r w:rsidR="002D31CB" w:rsidRPr="00E70FB8">
              <w:rPr>
                <w:sz w:val="24"/>
                <w:szCs w:val="24"/>
              </w:rPr>
              <w:t>iznākuma rādītāju</w:t>
            </w:r>
            <w:r w:rsidR="00F172BA">
              <w:rPr>
                <w:sz w:val="24"/>
                <w:szCs w:val="24"/>
              </w:rPr>
              <w:t xml:space="preserve"> vērtības.</w:t>
            </w:r>
            <w:r w:rsidRPr="00E70FB8">
              <w:rPr>
                <w:sz w:val="24"/>
                <w:szCs w:val="24"/>
              </w:rPr>
              <w:t xml:space="preserve"> </w:t>
            </w:r>
            <w:r w:rsidR="00F172BA">
              <w:rPr>
                <w:sz w:val="24"/>
                <w:szCs w:val="24"/>
              </w:rPr>
              <w:t>R</w:t>
            </w:r>
            <w:r w:rsidRPr="00E70FB8">
              <w:rPr>
                <w:sz w:val="24"/>
                <w:szCs w:val="24"/>
              </w:rPr>
              <w:t>ādīt</w:t>
            </w:r>
            <w:r w:rsidR="00105360" w:rsidRPr="00E70FB8">
              <w:rPr>
                <w:sz w:val="24"/>
                <w:szCs w:val="24"/>
              </w:rPr>
              <w:t>āju</w:t>
            </w:r>
            <w:r w:rsidRPr="00E70FB8">
              <w:rPr>
                <w:sz w:val="24"/>
                <w:szCs w:val="24"/>
              </w:rPr>
              <w:t xml:space="preserve"> </w:t>
            </w:r>
            <w:r w:rsidRPr="00E70FB8">
              <w:rPr>
                <w:color w:val="000000"/>
                <w:sz w:val="24"/>
                <w:szCs w:val="24"/>
              </w:rPr>
              <w:t>"</w:t>
            </w:r>
            <w:r w:rsidRPr="00E70FB8">
              <w:rPr>
                <w:rFonts w:eastAsia="Calibri"/>
                <w:i/>
                <w:sz w:val="24"/>
                <w:szCs w:val="24"/>
              </w:rPr>
              <w:t>primārās enerģijas gada patēriņa samazinājums sabiedriskajās ēkās projekta ietvaros veikto investīciju rezultātā, kWh/gadā</w:t>
            </w:r>
            <w:r w:rsidRPr="00E70FB8">
              <w:rPr>
                <w:color w:val="000000"/>
                <w:sz w:val="24"/>
                <w:szCs w:val="24"/>
              </w:rPr>
              <w:t xml:space="preserve">" </w:t>
            </w:r>
            <w:r w:rsidRPr="00D10263">
              <w:rPr>
                <w:color w:val="000000"/>
                <w:sz w:val="24"/>
                <w:szCs w:val="24"/>
              </w:rPr>
              <w:t>(turpmāk – kWh ietaupījums)</w:t>
            </w:r>
            <w:r w:rsidR="002D31CB" w:rsidRPr="00D10263">
              <w:rPr>
                <w:sz w:val="24"/>
                <w:szCs w:val="24"/>
              </w:rPr>
              <w:t xml:space="preserve"> </w:t>
            </w:r>
            <w:r w:rsidRPr="00D10263">
              <w:rPr>
                <w:sz w:val="24"/>
                <w:szCs w:val="24"/>
              </w:rPr>
              <w:t xml:space="preserve">un </w:t>
            </w:r>
            <w:r w:rsidRPr="00D10263">
              <w:rPr>
                <w:color w:val="000000"/>
                <w:sz w:val="24"/>
                <w:szCs w:val="24"/>
              </w:rPr>
              <w:t>"</w:t>
            </w:r>
            <w:r w:rsidRPr="00D10263">
              <w:rPr>
                <w:rFonts w:eastAsia="Calibri"/>
                <w:i/>
                <w:sz w:val="24"/>
                <w:szCs w:val="24"/>
              </w:rPr>
              <w:t>siltumnīcefekta (ogļskābo) gāzu samazinājums gadā projekta ietvaros veikto investīciju rezultātā, t, CO</w:t>
            </w:r>
            <w:r w:rsidRPr="00D10263">
              <w:rPr>
                <w:rFonts w:eastAsia="Calibri"/>
                <w:i/>
                <w:sz w:val="24"/>
                <w:szCs w:val="24"/>
                <w:vertAlign w:val="subscript"/>
              </w:rPr>
              <w:t>2</w:t>
            </w:r>
            <w:r w:rsidRPr="00D10263">
              <w:rPr>
                <w:rFonts w:eastAsia="Calibri"/>
                <w:i/>
                <w:sz w:val="24"/>
                <w:szCs w:val="24"/>
              </w:rPr>
              <w:t xml:space="preserve"> emisijas ekvivalents</w:t>
            </w:r>
            <w:r w:rsidRPr="00D10263">
              <w:rPr>
                <w:color w:val="000000"/>
                <w:sz w:val="24"/>
                <w:szCs w:val="24"/>
              </w:rPr>
              <w:t>" (turpmāk – CO</w:t>
            </w:r>
            <w:r w:rsidRPr="00D10263">
              <w:rPr>
                <w:color w:val="000000"/>
                <w:sz w:val="24"/>
                <w:szCs w:val="24"/>
                <w:vertAlign w:val="subscript"/>
              </w:rPr>
              <w:t>2</w:t>
            </w:r>
            <w:r w:rsidRPr="00D10263">
              <w:rPr>
                <w:color w:val="000000"/>
                <w:sz w:val="24"/>
                <w:szCs w:val="24"/>
              </w:rPr>
              <w:t xml:space="preserve"> samazinājums) vērtība</w:t>
            </w:r>
            <w:r w:rsidR="00105360" w:rsidRPr="00D10263">
              <w:rPr>
                <w:color w:val="000000"/>
                <w:sz w:val="24"/>
                <w:szCs w:val="24"/>
              </w:rPr>
              <w:t>s</w:t>
            </w:r>
            <w:r w:rsidR="00BF39FA">
              <w:rPr>
                <w:color w:val="000000"/>
                <w:sz w:val="24"/>
                <w:szCs w:val="24"/>
              </w:rPr>
              <w:t xml:space="preserve"> – </w:t>
            </w:r>
            <w:r w:rsidR="00105360" w:rsidRPr="00D10263">
              <w:rPr>
                <w:color w:val="000000"/>
                <w:sz w:val="24"/>
                <w:szCs w:val="24"/>
              </w:rPr>
              <w:t>attiecīgi</w:t>
            </w:r>
            <w:r w:rsidRPr="00E70FB8">
              <w:rPr>
                <w:color w:val="000000"/>
                <w:sz w:val="24"/>
                <w:szCs w:val="24"/>
              </w:rPr>
              <w:t xml:space="preserve"> 715 686 kWh/gadā </w:t>
            </w:r>
            <w:r w:rsidR="00105360" w:rsidRPr="00E70FB8">
              <w:rPr>
                <w:color w:val="000000"/>
                <w:sz w:val="24"/>
                <w:szCs w:val="24"/>
              </w:rPr>
              <w:t xml:space="preserve">un 131,58 </w:t>
            </w:r>
            <w:r w:rsidR="00105360" w:rsidRPr="00E70FB8">
              <w:rPr>
                <w:rFonts w:eastAsia="Calibri"/>
                <w:sz w:val="24"/>
                <w:szCs w:val="24"/>
              </w:rPr>
              <w:t>t, CO</w:t>
            </w:r>
            <w:r w:rsidR="00105360" w:rsidRPr="00E70FB8">
              <w:rPr>
                <w:rFonts w:eastAsia="Calibri"/>
                <w:sz w:val="24"/>
                <w:szCs w:val="24"/>
                <w:vertAlign w:val="subscript"/>
              </w:rPr>
              <w:t>2</w:t>
            </w:r>
            <w:r w:rsidR="00105360" w:rsidRPr="00E70FB8">
              <w:rPr>
                <w:rFonts w:eastAsia="Calibri"/>
                <w:sz w:val="24"/>
                <w:szCs w:val="24"/>
              </w:rPr>
              <w:t xml:space="preserve"> emisijas ekvivalenta apmērā</w:t>
            </w:r>
            <w:r w:rsidR="00105360" w:rsidRPr="00E70FB8">
              <w:rPr>
                <w:sz w:val="24"/>
                <w:szCs w:val="24"/>
              </w:rPr>
              <w:t>;</w:t>
            </w:r>
          </w:p>
          <w:p w14:paraId="0402DAA4" w14:textId="641D6728" w:rsidR="00105360" w:rsidRPr="00E70FB8" w:rsidRDefault="00105360" w:rsidP="00105360">
            <w:pPr>
              <w:pStyle w:val="ListParagraph"/>
              <w:numPr>
                <w:ilvl w:val="0"/>
                <w:numId w:val="25"/>
              </w:numPr>
              <w:spacing w:after="120"/>
              <w:ind w:right="62"/>
              <w:jc w:val="both"/>
              <w:rPr>
                <w:sz w:val="24"/>
                <w:szCs w:val="24"/>
              </w:rPr>
            </w:pPr>
            <w:r w:rsidRPr="00E70FB8">
              <w:rPr>
                <w:sz w:val="24"/>
                <w:szCs w:val="24"/>
              </w:rPr>
              <w:t xml:space="preserve">4. punktā, kas nosaka Kuldīgas novada pašvaldības projekta idejas </w:t>
            </w:r>
            <w:r w:rsidRPr="00E70FB8">
              <w:rPr>
                <w:color w:val="000000"/>
                <w:sz w:val="24"/>
                <w:szCs w:val="24"/>
              </w:rPr>
              <w:t>"</w:t>
            </w:r>
            <w:r w:rsidRPr="00E70FB8">
              <w:rPr>
                <w:i/>
                <w:color w:val="000000"/>
                <w:sz w:val="24"/>
                <w:szCs w:val="24"/>
              </w:rPr>
              <w:t xml:space="preserve">Administratīvās ēkas "Atvasītes" pārbūve energoefektivitātes uzlabošanai </w:t>
            </w:r>
            <w:proofErr w:type="spellStart"/>
            <w:r w:rsidRPr="00E70FB8">
              <w:rPr>
                <w:i/>
                <w:color w:val="000000"/>
                <w:sz w:val="24"/>
                <w:szCs w:val="24"/>
              </w:rPr>
              <w:t>Mežvaldē</w:t>
            </w:r>
            <w:proofErr w:type="spellEnd"/>
            <w:r w:rsidRPr="00E70FB8">
              <w:rPr>
                <w:i/>
                <w:color w:val="000000"/>
                <w:sz w:val="24"/>
                <w:szCs w:val="24"/>
              </w:rPr>
              <w:t>, Rumbas pagastā</w:t>
            </w:r>
            <w:r w:rsidRPr="00E70FB8">
              <w:rPr>
                <w:color w:val="000000"/>
                <w:sz w:val="24"/>
                <w:szCs w:val="24"/>
              </w:rPr>
              <w:t>"</w:t>
            </w:r>
            <w:r w:rsidRPr="00E70FB8">
              <w:rPr>
                <w:sz w:val="24"/>
                <w:szCs w:val="24"/>
              </w:rPr>
              <w:t xml:space="preserve"> ietvaros plānotos sasniedzamos iznākuma rādītājus, rādītāja </w:t>
            </w:r>
            <w:r w:rsidRPr="00D10263">
              <w:rPr>
                <w:color w:val="000000"/>
                <w:sz w:val="24"/>
                <w:szCs w:val="24"/>
              </w:rPr>
              <w:t>CO</w:t>
            </w:r>
            <w:r w:rsidRPr="00D10263">
              <w:rPr>
                <w:color w:val="000000"/>
                <w:sz w:val="24"/>
                <w:szCs w:val="24"/>
                <w:vertAlign w:val="subscript"/>
              </w:rPr>
              <w:t>2</w:t>
            </w:r>
            <w:r w:rsidRPr="00D10263">
              <w:rPr>
                <w:color w:val="000000"/>
                <w:sz w:val="24"/>
                <w:szCs w:val="24"/>
              </w:rPr>
              <w:t xml:space="preserve"> samazinājuma</w:t>
            </w:r>
            <w:r w:rsidRPr="00E70FB8">
              <w:rPr>
                <w:color w:val="000000"/>
                <w:sz w:val="24"/>
                <w:szCs w:val="24"/>
              </w:rPr>
              <w:t xml:space="preserve"> vērtība</w:t>
            </w:r>
            <w:r w:rsidR="00D10263">
              <w:rPr>
                <w:color w:val="000000"/>
                <w:sz w:val="24"/>
                <w:szCs w:val="24"/>
              </w:rPr>
              <w:t xml:space="preserve"> noteikta</w:t>
            </w:r>
            <w:r w:rsidRPr="00E70FB8">
              <w:rPr>
                <w:color w:val="000000"/>
                <w:sz w:val="24"/>
                <w:szCs w:val="24"/>
              </w:rPr>
              <w:t xml:space="preserve"> 29,696 </w:t>
            </w:r>
            <w:r w:rsidRPr="00E70FB8">
              <w:rPr>
                <w:rFonts w:eastAsia="Calibri"/>
                <w:sz w:val="24"/>
                <w:szCs w:val="24"/>
              </w:rPr>
              <w:t>t, CO</w:t>
            </w:r>
            <w:r w:rsidRPr="00E70FB8">
              <w:rPr>
                <w:rFonts w:eastAsia="Calibri"/>
                <w:sz w:val="24"/>
                <w:szCs w:val="24"/>
                <w:vertAlign w:val="subscript"/>
              </w:rPr>
              <w:t>2</w:t>
            </w:r>
            <w:r w:rsidRPr="00E70FB8">
              <w:rPr>
                <w:rFonts w:eastAsia="Calibri"/>
                <w:sz w:val="24"/>
                <w:szCs w:val="24"/>
              </w:rPr>
              <w:t xml:space="preserve"> emisijas ekvivalenta apmērā</w:t>
            </w:r>
            <w:r w:rsidRPr="00E70FB8">
              <w:rPr>
                <w:sz w:val="24"/>
                <w:szCs w:val="24"/>
              </w:rPr>
              <w:t>.</w:t>
            </w:r>
          </w:p>
          <w:p w14:paraId="7C8A7634" w14:textId="4FCD25A1" w:rsidR="00105360" w:rsidRPr="00E70FB8" w:rsidRDefault="00105360" w:rsidP="00105360">
            <w:pPr>
              <w:spacing w:after="120"/>
              <w:ind w:right="62"/>
              <w:jc w:val="both"/>
            </w:pPr>
            <w:r w:rsidRPr="00E70FB8">
              <w:t xml:space="preserve">Minētās abu </w:t>
            </w:r>
            <w:r w:rsidR="00F172BA">
              <w:t xml:space="preserve">novadu </w:t>
            </w:r>
            <w:r w:rsidRPr="00E70FB8">
              <w:t xml:space="preserve">pašvaldību rādītāju vērtības atbilst Cēsu un Kuldīgas novadu pašvaldību 4.2.2. SAM projektu iesniegumu trešās atlases kārtas </w:t>
            </w:r>
            <w:r w:rsidRPr="00E70FB8">
              <w:rPr>
                <w:color w:val="000000"/>
              </w:rPr>
              <w:t>"</w:t>
            </w:r>
            <w:r w:rsidRPr="00E70FB8">
              <w:rPr>
                <w:i/>
                <w:color w:val="000000"/>
              </w:rPr>
              <w:t>Energoefektivitātes paaugstināšana un atjaunojamo energoresursu izmantošana reģionālas nozīmes attīstības centru pašvaldībās</w:t>
            </w:r>
            <w:r w:rsidRPr="00E70FB8">
              <w:rPr>
                <w:color w:val="000000"/>
              </w:rPr>
              <w:t>" (turpmāk – trešā atlases kārta)</w:t>
            </w:r>
            <w:r w:rsidRPr="00E70FB8">
              <w:t xml:space="preserve"> projektu ideju konceptu priekšatlasē (turpmāk – priekšatlase)</w:t>
            </w:r>
            <w:r w:rsidR="00DE45E5" w:rsidRPr="00E70FB8">
              <w:t xml:space="preserve"> identificētajiem, biedrības “Reģionālo attīstības centru apvienība” (turpmāk – RACA) apkopotajiem un Vides aizsardzības un reģionālās attīstības ministrijā (turpmāk – VARAM) </w:t>
            </w:r>
            <w:r w:rsidRPr="00E70FB8">
              <w:t>iesniegtajie</w:t>
            </w:r>
            <w:r w:rsidR="00DE45E5" w:rsidRPr="00E70FB8">
              <w:t>m, kā arī</w:t>
            </w:r>
            <w:r w:rsidRPr="00E70FB8">
              <w:t xml:space="preserve"> </w:t>
            </w:r>
            <w:r w:rsidR="00DE45E5" w:rsidRPr="00E70FB8">
              <w:t>VARAM</w:t>
            </w:r>
            <w:r w:rsidRPr="00E70FB8">
              <w:t xml:space="preserve"> administrētās Reģionālās attīstības koordinācijas padomes 2020. gada 26. maija sēdē apstiprinātajiem projektu ideju konceptiem, kas priekšatlasē atbilstoši 4.2.2. SAM pieejamajam finansiālajam atbalstam tika apstiprināti tālākai projektu īstenošanai projektu iesniegumu atlases ietvaros.</w:t>
            </w:r>
          </w:p>
          <w:p w14:paraId="66E5A4AC" w14:textId="7327CA07" w:rsidR="004C416D" w:rsidRPr="00E70FB8" w:rsidRDefault="003068E2" w:rsidP="00DE45E5">
            <w:pPr>
              <w:spacing w:after="120"/>
              <w:jc w:val="both"/>
              <w:rPr>
                <w:color w:val="000000"/>
              </w:rPr>
            </w:pPr>
            <w:r w:rsidRPr="00E70FB8">
              <w:t>2020</w:t>
            </w:r>
            <w:r w:rsidR="002D31CB" w:rsidRPr="00E70FB8">
              <w:t xml:space="preserve">. gada </w:t>
            </w:r>
            <w:r w:rsidRPr="00E70FB8">
              <w:t>10</w:t>
            </w:r>
            <w:r w:rsidR="002D31CB" w:rsidRPr="00E70FB8">
              <w:t xml:space="preserve">. </w:t>
            </w:r>
            <w:r w:rsidRPr="00E70FB8">
              <w:t>augustā Cēsu</w:t>
            </w:r>
            <w:r w:rsidR="00BF39FA">
              <w:t xml:space="preserve"> novada</w:t>
            </w:r>
            <w:r w:rsidRPr="00E70FB8">
              <w:t xml:space="preserve"> un Kuldīgas</w:t>
            </w:r>
            <w:r w:rsidR="00BF39FA">
              <w:t xml:space="preserve"> novada</w:t>
            </w:r>
            <w:r w:rsidR="002D31CB" w:rsidRPr="00E70FB8">
              <w:t xml:space="preserve"> </w:t>
            </w:r>
            <w:r w:rsidRPr="00E70FB8">
              <w:t>p</w:t>
            </w:r>
            <w:r w:rsidR="002D31CB" w:rsidRPr="00E70FB8">
              <w:rPr>
                <w:color w:val="000000"/>
              </w:rPr>
              <w:t>ašvaldība</w:t>
            </w:r>
            <w:r w:rsidRPr="00E70FB8">
              <w:rPr>
                <w:color w:val="000000"/>
              </w:rPr>
              <w:t>s</w:t>
            </w:r>
            <w:r w:rsidR="002D31CB" w:rsidRPr="00E70FB8">
              <w:rPr>
                <w:color w:val="000000"/>
              </w:rPr>
              <w:t xml:space="preserve"> izvērtēšanai iesniedza projekt</w:t>
            </w:r>
            <w:r w:rsidR="00D175E1">
              <w:rPr>
                <w:color w:val="000000"/>
              </w:rPr>
              <w:t>u</w:t>
            </w:r>
            <w:r w:rsidR="002D31CB" w:rsidRPr="00E70FB8">
              <w:rPr>
                <w:color w:val="000000"/>
              </w:rPr>
              <w:t xml:space="preserve"> iesniegumu</w:t>
            </w:r>
            <w:r w:rsidRPr="00E70FB8">
              <w:rPr>
                <w:color w:val="000000"/>
              </w:rPr>
              <w:t>s Nr. 4.2.2.0/20/I/015 "</w:t>
            </w:r>
            <w:r w:rsidRPr="00E70FB8">
              <w:rPr>
                <w:i/>
                <w:color w:val="000000"/>
              </w:rPr>
              <w:t>Cēsu klīnikas diagnostikas korpusa energoefektivitātes uzlabošana</w:t>
            </w:r>
            <w:r w:rsidRPr="00E70FB8">
              <w:rPr>
                <w:color w:val="000000"/>
              </w:rPr>
              <w:t xml:space="preserve">" un </w:t>
            </w:r>
            <w:r w:rsidR="002D31CB" w:rsidRPr="00E70FB8">
              <w:rPr>
                <w:color w:val="000000"/>
              </w:rPr>
              <w:t xml:space="preserve">Nr. </w:t>
            </w:r>
            <w:r w:rsidRPr="00E70FB8">
              <w:rPr>
                <w:color w:val="000000"/>
              </w:rPr>
              <w:t>4.2.2.0/20/I/014 "</w:t>
            </w:r>
            <w:r w:rsidRPr="00E70FB8">
              <w:rPr>
                <w:i/>
                <w:color w:val="000000"/>
              </w:rPr>
              <w:t xml:space="preserve">Administratīvās ēkas "Atvasītes" pārbūve energoefektivitātes uzlabošanai </w:t>
            </w:r>
            <w:proofErr w:type="spellStart"/>
            <w:r w:rsidRPr="00E70FB8">
              <w:rPr>
                <w:i/>
                <w:color w:val="000000"/>
              </w:rPr>
              <w:t>Mežvaldē</w:t>
            </w:r>
            <w:proofErr w:type="spellEnd"/>
            <w:r w:rsidRPr="00E70FB8">
              <w:rPr>
                <w:i/>
                <w:color w:val="000000"/>
              </w:rPr>
              <w:t>, Rumbas pagastā</w:t>
            </w:r>
            <w:r w:rsidRPr="00E70FB8">
              <w:rPr>
                <w:color w:val="000000"/>
              </w:rPr>
              <w:t xml:space="preserve">" </w:t>
            </w:r>
            <w:r w:rsidR="002D31CB" w:rsidRPr="00E70FB8">
              <w:t xml:space="preserve">Centrālās finanšu un </w:t>
            </w:r>
            <w:r w:rsidR="002D31CB" w:rsidRPr="00E70FB8">
              <w:lastRenderedPageBreak/>
              <w:t xml:space="preserve">līgumu aģentūras kā Eiropas Savienības </w:t>
            </w:r>
            <w:r w:rsidR="002D31CB" w:rsidRPr="00E70FB8">
              <w:rPr>
                <w:spacing w:val="-2"/>
              </w:rPr>
              <w:t xml:space="preserve">struktūrfondu un Kohēzijas fonda </w:t>
            </w:r>
            <w:r w:rsidR="002D31CB" w:rsidRPr="00E70FB8">
              <w:t xml:space="preserve">sadarbības iestādes no </w:t>
            </w:r>
            <w:r w:rsidR="002D31CB" w:rsidRPr="00E70FB8">
              <w:rPr>
                <w:spacing w:val="-2"/>
              </w:rPr>
              <w:t>20</w:t>
            </w:r>
            <w:r w:rsidRPr="00E70FB8">
              <w:rPr>
                <w:spacing w:val="-2"/>
              </w:rPr>
              <w:t>20</w:t>
            </w:r>
            <w:r w:rsidR="002D31CB" w:rsidRPr="00E70FB8">
              <w:rPr>
                <w:spacing w:val="-2"/>
              </w:rPr>
              <w:t xml:space="preserve">. gada </w:t>
            </w:r>
            <w:r w:rsidRPr="00E70FB8">
              <w:rPr>
                <w:spacing w:val="-2"/>
              </w:rPr>
              <w:t>10. jūlija</w:t>
            </w:r>
            <w:r w:rsidR="002D31CB" w:rsidRPr="00E70FB8">
              <w:rPr>
                <w:spacing w:val="-2"/>
              </w:rPr>
              <w:t xml:space="preserve"> </w:t>
            </w:r>
            <w:r w:rsidR="002D31CB" w:rsidRPr="00E70FB8">
              <w:t xml:space="preserve">līdz </w:t>
            </w:r>
            <w:r w:rsidRPr="00E70FB8">
              <w:rPr>
                <w:spacing w:val="-2"/>
              </w:rPr>
              <w:t>10. augustam</w:t>
            </w:r>
            <w:r w:rsidR="002D31CB" w:rsidRPr="00E70FB8">
              <w:t xml:space="preserve"> izsludinātajā projektu iesniegumu atlasē </w:t>
            </w:r>
            <w:r w:rsidR="002D31CB" w:rsidRPr="00E70FB8">
              <w:rPr>
                <w:color w:val="000000"/>
              </w:rPr>
              <w:t>"</w:t>
            </w:r>
            <w:r w:rsidRPr="00E70FB8">
              <w:rPr>
                <w:i/>
              </w:rPr>
              <w:t>Atbilstoši pašvaldības integrētajām attīstības programmām sekmēt energoefektivitātes paaugstināšanu un atjaunojamo energoresursu izmantošanu pašvaldību ēkās, 3.kārta</w:t>
            </w:r>
            <w:r w:rsidR="002D31CB" w:rsidRPr="00E70FB8">
              <w:rPr>
                <w:color w:val="000000"/>
              </w:rPr>
              <w:t>"</w:t>
            </w:r>
            <w:r w:rsidRPr="00E70FB8">
              <w:rPr>
                <w:color w:val="000000"/>
              </w:rPr>
              <w:t>. Projekt</w:t>
            </w:r>
            <w:r w:rsidR="00D175E1">
              <w:rPr>
                <w:color w:val="000000"/>
              </w:rPr>
              <w:t>u</w:t>
            </w:r>
            <w:r w:rsidRPr="00E70FB8">
              <w:rPr>
                <w:color w:val="000000"/>
              </w:rPr>
              <w:t xml:space="preserve"> iesniegumu</w:t>
            </w:r>
            <w:r w:rsidR="002D31CB" w:rsidRPr="00E70FB8">
              <w:rPr>
                <w:color w:val="000000"/>
              </w:rPr>
              <w:t xml:space="preserve"> izvērtēšanas laikā tika </w:t>
            </w:r>
            <w:r w:rsidR="004C416D" w:rsidRPr="00E70FB8">
              <w:rPr>
                <w:color w:val="000000"/>
              </w:rPr>
              <w:t>konstatēta neatbilstība starp</w:t>
            </w:r>
            <w:r w:rsidR="00DE45E5" w:rsidRPr="00E70FB8">
              <w:rPr>
                <w:color w:val="000000"/>
              </w:rPr>
              <w:t xml:space="preserve"> minētajām</w:t>
            </w:r>
            <w:r w:rsidR="004C416D" w:rsidRPr="00E70FB8">
              <w:rPr>
                <w:color w:val="000000"/>
              </w:rPr>
              <w:t xml:space="preserve"> MK rīkojumā Nr. 331 noteiktajām un faktiski sasniedzamajām kWh ietaupījuma un CO</w:t>
            </w:r>
            <w:r w:rsidR="004C416D" w:rsidRPr="00E70FB8">
              <w:rPr>
                <w:color w:val="000000"/>
                <w:vertAlign w:val="subscript"/>
              </w:rPr>
              <w:t>2</w:t>
            </w:r>
            <w:r w:rsidR="004C416D" w:rsidRPr="00E70FB8">
              <w:rPr>
                <w:color w:val="000000"/>
              </w:rPr>
              <w:t xml:space="preserve"> samazinājuma vērtībām, t.i., faktiski sasniedzamās vērtības ir zemākas nekā</w:t>
            </w:r>
            <w:r w:rsidR="00DB7C8B">
              <w:rPr>
                <w:color w:val="000000"/>
              </w:rPr>
              <w:t xml:space="preserve"> Ministru kabinetā </w:t>
            </w:r>
            <w:r w:rsidR="004C416D" w:rsidRPr="00E70FB8">
              <w:rPr>
                <w:color w:val="000000"/>
              </w:rPr>
              <w:t>apstiprinātās.</w:t>
            </w:r>
            <w:r w:rsidR="00DE45E5" w:rsidRPr="00E70FB8">
              <w:rPr>
                <w:color w:val="000000"/>
              </w:rPr>
              <w:t xml:space="preserve"> Š.g. 9. septembr</w:t>
            </w:r>
            <w:r w:rsidR="00DB7C8B">
              <w:rPr>
                <w:color w:val="000000"/>
              </w:rPr>
              <w:t>ī</w:t>
            </w:r>
            <w:r w:rsidR="00DE45E5" w:rsidRPr="00E70FB8">
              <w:rPr>
                <w:color w:val="000000"/>
              </w:rPr>
              <w:t xml:space="preserve"> trešās atlases kārtas projektu iesniegumu vērtēšanas komisija izvirzīja nosacījumu nodrošināt projektos plānoto sasniedzamo rādītāju vērtību atbilstību MK rīkojumā Nr. 331 noteiktajām vērtībām.</w:t>
            </w:r>
          </w:p>
          <w:p w14:paraId="12EB3706" w14:textId="587E6348" w:rsidR="005C7149" w:rsidRPr="00E70FB8" w:rsidRDefault="005C7149" w:rsidP="00DE45E5">
            <w:pPr>
              <w:spacing w:after="120"/>
              <w:jc w:val="both"/>
              <w:rPr>
                <w:color w:val="000000"/>
              </w:rPr>
            </w:pPr>
            <w:r w:rsidRPr="00E70FB8">
              <w:rPr>
                <w:color w:val="000000"/>
              </w:rPr>
              <w:t>VARAM kā par 4.2.2. SAM ieviešanu atbildīgā iestāde saņēm</w:t>
            </w:r>
            <w:r w:rsidR="00DB7C8B">
              <w:rPr>
                <w:color w:val="000000"/>
              </w:rPr>
              <w:t>a</w:t>
            </w:r>
            <w:r w:rsidRPr="00E70FB8">
              <w:rPr>
                <w:color w:val="000000"/>
              </w:rPr>
              <w:t xml:space="preserve"> Cēsu</w:t>
            </w:r>
            <w:r w:rsidR="00706795">
              <w:rPr>
                <w:color w:val="000000"/>
              </w:rPr>
              <w:t xml:space="preserve"> novada</w:t>
            </w:r>
            <w:r w:rsidR="00DB7C8B">
              <w:rPr>
                <w:color w:val="000000"/>
              </w:rPr>
              <w:t xml:space="preserve"> pašvaldības</w:t>
            </w:r>
            <w:r w:rsidRPr="00E70FB8">
              <w:rPr>
                <w:color w:val="000000"/>
              </w:rPr>
              <w:t xml:space="preserve"> un Kuldīgas novad</w:t>
            </w:r>
            <w:r w:rsidR="00706795">
              <w:rPr>
                <w:color w:val="000000"/>
              </w:rPr>
              <w:t>a</w:t>
            </w:r>
            <w:r w:rsidRPr="00E70FB8">
              <w:rPr>
                <w:color w:val="000000"/>
              </w:rPr>
              <w:t xml:space="preserve"> pašvaldīb</w:t>
            </w:r>
            <w:r w:rsidR="00706795">
              <w:rPr>
                <w:color w:val="000000"/>
              </w:rPr>
              <w:t>as</w:t>
            </w:r>
            <w:r w:rsidRPr="00E70FB8">
              <w:rPr>
                <w:color w:val="000000"/>
              </w:rPr>
              <w:t xml:space="preserve"> skaidrojumu</w:t>
            </w:r>
            <w:r w:rsidR="00DB7C8B">
              <w:rPr>
                <w:color w:val="000000"/>
              </w:rPr>
              <w:t>s</w:t>
            </w:r>
            <w:r w:rsidRPr="00E70FB8">
              <w:rPr>
                <w:color w:val="000000"/>
              </w:rPr>
              <w:t xml:space="preserve"> par rādītāju vērtību nesakritības iemesliem:</w:t>
            </w:r>
          </w:p>
          <w:p w14:paraId="64AAA12B" w14:textId="77777777" w:rsidR="005C7149" w:rsidRPr="00E70FB8" w:rsidRDefault="00DE45E5" w:rsidP="005C7149">
            <w:pPr>
              <w:pStyle w:val="ListParagraph"/>
              <w:numPr>
                <w:ilvl w:val="0"/>
                <w:numId w:val="26"/>
              </w:numPr>
              <w:spacing w:after="120"/>
              <w:jc w:val="both"/>
              <w:rPr>
                <w:sz w:val="24"/>
              </w:rPr>
            </w:pPr>
            <w:r w:rsidRPr="00E70FB8">
              <w:rPr>
                <w:color w:val="000000"/>
                <w:sz w:val="24"/>
              </w:rPr>
              <w:t xml:space="preserve">Cēsu </w:t>
            </w:r>
            <w:r w:rsidR="002D31CB" w:rsidRPr="00E70FB8">
              <w:rPr>
                <w:color w:val="000000"/>
                <w:sz w:val="24"/>
              </w:rPr>
              <w:t>novada</w:t>
            </w:r>
            <w:r w:rsidR="002D31CB" w:rsidRPr="00E70FB8">
              <w:rPr>
                <w:sz w:val="24"/>
              </w:rPr>
              <w:t xml:space="preserve"> </w:t>
            </w:r>
            <w:r w:rsidRPr="00E70FB8">
              <w:rPr>
                <w:sz w:val="24"/>
              </w:rPr>
              <w:t>pašvaldība</w:t>
            </w:r>
            <w:r w:rsidR="002D31CB" w:rsidRPr="00E70FB8">
              <w:rPr>
                <w:sz w:val="24"/>
              </w:rPr>
              <w:t xml:space="preserve"> </w:t>
            </w:r>
            <w:r w:rsidRPr="00E70FB8">
              <w:rPr>
                <w:sz w:val="24"/>
              </w:rPr>
              <w:t>2020</w:t>
            </w:r>
            <w:r w:rsidR="002D31CB" w:rsidRPr="00E70FB8">
              <w:rPr>
                <w:sz w:val="24"/>
              </w:rPr>
              <w:t xml:space="preserve">. gada 1. oktobra vēstulē Nr. </w:t>
            </w:r>
            <w:r w:rsidRPr="00E70FB8">
              <w:rPr>
                <w:sz w:val="24"/>
              </w:rPr>
              <w:t>6-2-6/2/4339</w:t>
            </w:r>
            <w:r w:rsidR="002D31CB" w:rsidRPr="00E70FB8">
              <w:rPr>
                <w:sz w:val="24"/>
              </w:rPr>
              <w:t xml:space="preserve"> "</w:t>
            </w:r>
            <w:r w:rsidRPr="00E70FB8">
              <w:rPr>
                <w:i/>
                <w:sz w:val="24"/>
              </w:rPr>
              <w:t>Par iznākuma rādītāju sasniedzamo vērtību grozījumiem</w:t>
            </w:r>
            <w:r w:rsidR="002D31CB" w:rsidRPr="00E70FB8">
              <w:rPr>
                <w:sz w:val="24"/>
              </w:rPr>
              <w:t>"</w:t>
            </w:r>
            <w:r w:rsidR="005C7149" w:rsidRPr="00E70FB8">
              <w:rPr>
                <w:sz w:val="24"/>
              </w:rPr>
              <w:t xml:space="preserve"> skaidro</w:t>
            </w:r>
            <w:r w:rsidRPr="00E70FB8">
              <w:rPr>
                <w:sz w:val="24"/>
              </w:rPr>
              <w:t xml:space="preserve">, </w:t>
            </w:r>
            <w:r w:rsidR="005C7149" w:rsidRPr="00E70FB8">
              <w:rPr>
                <w:sz w:val="24"/>
              </w:rPr>
              <w:t xml:space="preserve">ka rādītāju vērtību atšķirība radusies dēļ jauna </w:t>
            </w:r>
            <w:proofErr w:type="spellStart"/>
            <w:r w:rsidR="005C7149" w:rsidRPr="00E70FB8">
              <w:rPr>
                <w:sz w:val="24"/>
              </w:rPr>
              <w:t>energoaudita</w:t>
            </w:r>
            <w:proofErr w:type="spellEnd"/>
            <w:r w:rsidR="005C7149" w:rsidRPr="00E70FB8">
              <w:rPr>
                <w:sz w:val="24"/>
              </w:rPr>
              <w:t xml:space="preserve"> veikšanas 4.2.2. SAM ietvaros atbalstāmajai ēkai vienlaikus ar 2019. gada novembrī – 2020. gada janvārī notiekošo trešās atlases kārtas projektu ideju priekšatlasi. Pēc veiktā </w:t>
            </w:r>
            <w:proofErr w:type="spellStart"/>
            <w:r w:rsidR="005C7149" w:rsidRPr="00E70FB8">
              <w:rPr>
                <w:sz w:val="24"/>
              </w:rPr>
              <w:t>energoaudita</w:t>
            </w:r>
            <w:proofErr w:type="spellEnd"/>
            <w:r w:rsidR="005C7149" w:rsidRPr="00E70FB8">
              <w:rPr>
                <w:sz w:val="24"/>
              </w:rPr>
              <w:t xml:space="preserve"> tika pārstrādāts un 2020. gada janvārī Būvniecības informācijas sistēmā reģistrēts jauns ēkas </w:t>
            </w:r>
            <w:proofErr w:type="spellStart"/>
            <w:r w:rsidR="005C7149" w:rsidRPr="00E70FB8">
              <w:rPr>
                <w:sz w:val="24"/>
              </w:rPr>
              <w:t>energosertifikāts</w:t>
            </w:r>
            <w:proofErr w:type="spellEnd"/>
            <w:r w:rsidR="005C7149" w:rsidRPr="00E70FB8">
              <w:rPr>
                <w:sz w:val="24"/>
              </w:rPr>
              <w:t>, kurā iekļautas aktualizētas kWh ietaupījuma un CO</w:t>
            </w:r>
            <w:r w:rsidR="005C7149" w:rsidRPr="00E70FB8">
              <w:rPr>
                <w:sz w:val="24"/>
                <w:vertAlign w:val="subscript"/>
              </w:rPr>
              <w:t>2</w:t>
            </w:r>
            <w:r w:rsidR="005C7149" w:rsidRPr="00E70FB8">
              <w:rPr>
                <w:sz w:val="24"/>
              </w:rPr>
              <w:t xml:space="preserve"> samazinājuma vērtības. Redakcionālas kļūdas dēļ priekšatlasē projekta idejas konceptā tika norādītas rādītāju vērtības, kas aprēķinātas, balstoties uz vairs spēkā neesošu </w:t>
            </w:r>
            <w:proofErr w:type="spellStart"/>
            <w:r w:rsidR="005C7149" w:rsidRPr="00E70FB8">
              <w:rPr>
                <w:sz w:val="24"/>
              </w:rPr>
              <w:t>energsertifikātu</w:t>
            </w:r>
            <w:proofErr w:type="spellEnd"/>
            <w:r w:rsidR="00E70FB8" w:rsidRPr="00E70FB8">
              <w:rPr>
                <w:sz w:val="24"/>
              </w:rPr>
              <w:t xml:space="preserve">. Lai novērstu rādītāju vērtību nesakritību, MK rīkojumā Nr. 331 nepieciešams </w:t>
            </w:r>
            <w:r w:rsidR="00E70FB8" w:rsidRPr="00E70FB8">
              <w:rPr>
                <w:b/>
                <w:sz w:val="24"/>
              </w:rPr>
              <w:t xml:space="preserve">precizēt </w:t>
            </w:r>
            <w:r w:rsidR="00E70FB8" w:rsidRPr="00E70FB8">
              <w:rPr>
                <w:sz w:val="24"/>
              </w:rPr>
              <w:t>pielikuma 2. punktā noteiktā</w:t>
            </w:r>
            <w:r w:rsidR="00E70FB8" w:rsidRPr="00E70FB8">
              <w:rPr>
                <w:b/>
                <w:sz w:val="24"/>
              </w:rPr>
              <w:t xml:space="preserve"> kWh ietaupījuma vērtību no 715 686 uz 596 245 kWh/gadā, </w:t>
            </w:r>
            <w:r w:rsidR="00E70FB8" w:rsidRPr="00E70FB8">
              <w:rPr>
                <w:sz w:val="24"/>
              </w:rPr>
              <w:t>kā arī</w:t>
            </w:r>
            <w:r w:rsidR="00E70FB8" w:rsidRPr="00E70FB8">
              <w:rPr>
                <w:b/>
                <w:sz w:val="24"/>
              </w:rPr>
              <w:t xml:space="preserve"> CO</w:t>
            </w:r>
            <w:r w:rsidR="00E70FB8" w:rsidRPr="00E70FB8">
              <w:rPr>
                <w:b/>
                <w:sz w:val="24"/>
                <w:vertAlign w:val="subscript"/>
              </w:rPr>
              <w:t>2</w:t>
            </w:r>
            <w:r w:rsidR="00E70FB8" w:rsidRPr="00E70FB8">
              <w:rPr>
                <w:b/>
                <w:sz w:val="24"/>
              </w:rPr>
              <w:t xml:space="preserve"> samazinājuma vērtību no 131,580 uz 125,845 t, CO</w:t>
            </w:r>
            <w:r w:rsidR="00E70FB8" w:rsidRPr="00E70FB8">
              <w:rPr>
                <w:b/>
                <w:sz w:val="24"/>
                <w:vertAlign w:val="subscript"/>
              </w:rPr>
              <w:t>2</w:t>
            </w:r>
            <w:r w:rsidR="00E70FB8" w:rsidRPr="00E70FB8">
              <w:rPr>
                <w:b/>
                <w:sz w:val="24"/>
              </w:rPr>
              <w:t xml:space="preserve"> emisijas ekvivalenta</w:t>
            </w:r>
            <w:r w:rsidR="005C7149" w:rsidRPr="00E70FB8">
              <w:rPr>
                <w:sz w:val="24"/>
              </w:rPr>
              <w:t>;</w:t>
            </w:r>
          </w:p>
          <w:p w14:paraId="00F5CD1C" w14:textId="1C4DFA50" w:rsidR="005C7149" w:rsidRPr="00E70FB8" w:rsidRDefault="005C7149" w:rsidP="005C7149">
            <w:pPr>
              <w:pStyle w:val="ListParagraph"/>
              <w:numPr>
                <w:ilvl w:val="0"/>
                <w:numId w:val="26"/>
              </w:numPr>
              <w:spacing w:after="120"/>
              <w:jc w:val="both"/>
              <w:rPr>
                <w:sz w:val="24"/>
                <w:szCs w:val="24"/>
              </w:rPr>
            </w:pPr>
            <w:r w:rsidRPr="00E70FB8">
              <w:rPr>
                <w:sz w:val="24"/>
                <w:szCs w:val="24"/>
              </w:rPr>
              <w:t xml:space="preserve">Kuldīgas </w:t>
            </w:r>
            <w:r w:rsidRPr="00E70FB8">
              <w:rPr>
                <w:color w:val="000000"/>
                <w:sz w:val="24"/>
                <w:szCs w:val="24"/>
              </w:rPr>
              <w:t>novada</w:t>
            </w:r>
            <w:r w:rsidRPr="00E70FB8">
              <w:rPr>
                <w:sz w:val="24"/>
                <w:szCs w:val="24"/>
              </w:rPr>
              <w:t xml:space="preserve"> pašvaldība 2020. gada 2. oktobra vēstulē Nr. </w:t>
            </w:r>
            <w:r w:rsidRPr="00E70FB8">
              <w:rPr>
                <w:noProof/>
                <w:sz w:val="24"/>
                <w:szCs w:val="24"/>
              </w:rPr>
              <w:t xml:space="preserve">KNP/2.13/20/2797 </w:t>
            </w:r>
            <w:r w:rsidRPr="00E70FB8">
              <w:rPr>
                <w:sz w:val="24"/>
                <w:szCs w:val="24"/>
              </w:rPr>
              <w:t>"</w:t>
            </w:r>
            <w:r w:rsidRPr="00E70FB8">
              <w:rPr>
                <w:i/>
                <w:sz w:val="24"/>
                <w:szCs w:val="24"/>
              </w:rPr>
              <w:t xml:space="preserve">Par projekta “Administratīvās ēkas “Atvasītes” pārbūve energoefektivitātes uzlabošanai </w:t>
            </w:r>
            <w:proofErr w:type="spellStart"/>
            <w:r w:rsidRPr="00E70FB8">
              <w:rPr>
                <w:i/>
                <w:sz w:val="24"/>
                <w:szCs w:val="24"/>
              </w:rPr>
              <w:t>Mežvaldē</w:t>
            </w:r>
            <w:proofErr w:type="spellEnd"/>
            <w:r w:rsidRPr="00E70FB8">
              <w:rPr>
                <w:i/>
                <w:sz w:val="24"/>
                <w:szCs w:val="24"/>
              </w:rPr>
              <w:t>, Rumbas pagastā” sasniedzamajiem rādītājiem</w:t>
            </w:r>
            <w:r w:rsidRPr="00E70FB8">
              <w:rPr>
                <w:sz w:val="24"/>
                <w:szCs w:val="24"/>
              </w:rPr>
              <w:t>" skaidro, ka projekt</w:t>
            </w:r>
            <w:r w:rsidR="00E81515">
              <w:rPr>
                <w:sz w:val="24"/>
                <w:szCs w:val="24"/>
              </w:rPr>
              <w:t>u</w:t>
            </w:r>
            <w:r w:rsidRPr="00E70FB8">
              <w:rPr>
                <w:sz w:val="24"/>
                <w:szCs w:val="24"/>
              </w:rPr>
              <w:t xml:space="preserve"> ideju apkopošanas laikā radusies tehniska kļūda, kuras rezultātā </w:t>
            </w:r>
            <w:r w:rsidR="00E70FB8" w:rsidRPr="00E70FB8">
              <w:rPr>
                <w:sz w:val="24"/>
                <w:szCs w:val="24"/>
              </w:rPr>
              <w:t xml:space="preserve">sākotnēji </w:t>
            </w:r>
            <w:r w:rsidRPr="00E70FB8">
              <w:rPr>
                <w:sz w:val="24"/>
                <w:szCs w:val="24"/>
              </w:rPr>
              <w:t>Kuldīgas novada pašvaldības projekta idejas</w:t>
            </w:r>
            <w:r w:rsidR="00E70FB8" w:rsidRPr="00E70FB8">
              <w:rPr>
                <w:sz w:val="24"/>
                <w:szCs w:val="24"/>
              </w:rPr>
              <w:t xml:space="preserve"> rādītāja vērtība norādīta lielāka nekā faktiski sasniedzamā un attiecīgās ēkas energosertifikātā norādītā. Lai novērstu rādītāja vērtības nesakritību, MK rīkojumā Nr. 331 nepieciešams </w:t>
            </w:r>
            <w:r w:rsidR="00E70FB8" w:rsidRPr="00E70FB8">
              <w:rPr>
                <w:b/>
                <w:sz w:val="24"/>
                <w:szCs w:val="24"/>
              </w:rPr>
              <w:t xml:space="preserve">precizēt </w:t>
            </w:r>
            <w:r w:rsidR="00E70FB8" w:rsidRPr="00E70FB8">
              <w:rPr>
                <w:sz w:val="24"/>
                <w:szCs w:val="24"/>
              </w:rPr>
              <w:t>pielikuma 4. punktā noteiktā</w:t>
            </w:r>
            <w:r w:rsidR="00E70FB8" w:rsidRPr="00E70FB8">
              <w:rPr>
                <w:b/>
                <w:sz w:val="24"/>
                <w:szCs w:val="24"/>
              </w:rPr>
              <w:t xml:space="preserve"> CO</w:t>
            </w:r>
            <w:r w:rsidR="00E70FB8" w:rsidRPr="00E70FB8">
              <w:rPr>
                <w:b/>
                <w:sz w:val="24"/>
                <w:szCs w:val="24"/>
                <w:vertAlign w:val="subscript"/>
              </w:rPr>
              <w:t>2</w:t>
            </w:r>
            <w:r w:rsidR="00E70FB8" w:rsidRPr="00E70FB8">
              <w:rPr>
                <w:b/>
                <w:sz w:val="24"/>
                <w:szCs w:val="24"/>
              </w:rPr>
              <w:t xml:space="preserve"> samazinājuma vērtību no 29,696 uz 26,696 t, CO</w:t>
            </w:r>
            <w:r w:rsidR="00E70FB8" w:rsidRPr="00E70FB8">
              <w:rPr>
                <w:b/>
                <w:sz w:val="24"/>
                <w:szCs w:val="24"/>
                <w:vertAlign w:val="subscript"/>
              </w:rPr>
              <w:t>2</w:t>
            </w:r>
            <w:r w:rsidR="00E70FB8" w:rsidRPr="00E70FB8">
              <w:rPr>
                <w:b/>
                <w:sz w:val="24"/>
                <w:szCs w:val="24"/>
              </w:rPr>
              <w:t xml:space="preserve"> emisijas ekvivalenta</w:t>
            </w:r>
            <w:r w:rsidR="00E70FB8" w:rsidRPr="00E70FB8">
              <w:rPr>
                <w:sz w:val="24"/>
                <w:szCs w:val="24"/>
              </w:rPr>
              <w:t>.</w:t>
            </w:r>
          </w:p>
          <w:p w14:paraId="70CA6085" w14:textId="76888216" w:rsidR="002D31CB" w:rsidRDefault="002D31CB" w:rsidP="002D31CB">
            <w:pPr>
              <w:spacing w:after="120"/>
              <w:ind w:right="62"/>
              <w:jc w:val="both"/>
            </w:pPr>
            <w:r>
              <w:rPr>
                <w:color w:val="000000"/>
              </w:rPr>
              <w:t>Izvērtējot aktuālo situāciju, VARAM secin</w:t>
            </w:r>
            <w:r w:rsidR="00E81515">
              <w:rPr>
                <w:color w:val="000000"/>
              </w:rPr>
              <w:t>a</w:t>
            </w:r>
            <w:r>
              <w:rPr>
                <w:color w:val="000000"/>
              </w:rPr>
              <w:t xml:space="preserve">, ka </w:t>
            </w:r>
            <w:r w:rsidRPr="00E14961">
              <w:rPr>
                <w:b/>
                <w:color w:val="000000"/>
              </w:rPr>
              <w:t xml:space="preserve">nepieciešams </w:t>
            </w:r>
            <w:r w:rsidR="00E70FB8">
              <w:rPr>
                <w:b/>
                <w:color w:val="000000"/>
              </w:rPr>
              <w:t>veikt MK rīkojuma Nr. 331</w:t>
            </w:r>
            <w:r w:rsidRPr="00E14961">
              <w:rPr>
                <w:b/>
                <w:color w:val="000000"/>
              </w:rPr>
              <w:t xml:space="preserve"> grozījumu</w:t>
            </w:r>
            <w:r w:rsidR="00E81515">
              <w:rPr>
                <w:b/>
                <w:color w:val="000000"/>
              </w:rPr>
              <w:t>s</w:t>
            </w:r>
            <w:r w:rsidRPr="00E14961">
              <w:rPr>
                <w:b/>
                <w:color w:val="000000"/>
              </w:rPr>
              <w:t>, precizējot</w:t>
            </w:r>
            <w:r>
              <w:rPr>
                <w:color w:val="000000"/>
              </w:rPr>
              <w:t xml:space="preserve"> rīkojuma pielikuma </w:t>
            </w:r>
            <w:r w:rsidR="00E70FB8">
              <w:rPr>
                <w:color w:val="000000"/>
              </w:rPr>
              <w:t>2</w:t>
            </w:r>
            <w:r>
              <w:rPr>
                <w:color w:val="000000"/>
              </w:rPr>
              <w:t>.</w:t>
            </w:r>
            <w:r w:rsidR="00E70FB8">
              <w:rPr>
                <w:color w:val="000000"/>
              </w:rPr>
              <w:t xml:space="preserve"> un 4.</w:t>
            </w:r>
            <w:r>
              <w:rPr>
                <w:color w:val="000000"/>
              </w:rPr>
              <w:t xml:space="preserve"> punktā noteiktā</w:t>
            </w:r>
            <w:r w:rsidR="00E70FB8">
              <w:rPr>
                <w:color w:val="000000"/>
              </w:rPr>
              <w:t>s</w:t>
            </w:r>
            <w:r>
              <w:rPr>
                <w:color w:val="000000"/>
              </w:rPr>
              <w:t xml:space="preserve"> </w:t>
            </w:r>
            <w:r w:rsidR="00E70FB8">
              <w:rPr>
                <w:b/>
                <w:color w:val="000000"/>
              </w:rPr>
              <w:t>rādītāju vērtības</w:t>
            </w:r>
            <w:r>
              <w:rPr>
                <w:color w:val="000000"/>
              </w:rPr>
              <w:t xml:space="preserve"> un n</w:t>
            </w:r>
            <w:r w:rsidR="00E70FB8">
              <w:rPr>
                <w:color w:val="000000"/>
              </w:rPr>
              <w:t>osakot to</w:t>
            </w:r>
            <w:r w:rsidR="00E81515">
              <w:rPr>
                <w:color w:val="000000"/>
              </w:rPr>
              <w:t>s</w:t>
            </w:r>
            <w:r w:rsidR="00E70FB8">
              <w:rPr>
                <w:color w:val="000000"/>
              </w:rPr>
              <w:t xml:space="preserve"> atbilstoši faktiskajām</w:t>
            </w:r>
            <w:r>
              <w:rPr>
                <w:color w:val="000000"/>
              </w:rPr>
              <w:t xml:space="preserve"> </w:t>
            </w:r>
            <w:r w:rsidR="00E70FB8">
              <w:rPr>
                <w:color w:val="000000"/>
              </w:rPr>
              <w:t>ēku energosertifikātos paredzētajām vērtībām</w:t>
            </w:r>
            <w:r>
              <w:rPr>
                <w:color w:val="000000"/>
              </w:rPr>
              <w:t xml:space="preserve">. </w:t>
            </w:r>
            <w:r>
              <w:t>VARAM vērš uzmanību uz to, ka:</w:t>
            </w:r>
          </w:p>
          <w:p w14:paraId="1EE5B4BF" w14:textId="6DF37A94" w:rsidR="002D31CB" w:rsidRPr="002300A7" w:rsidRDefault="002D31CB" w:rsidP="002300A7">
            <w:pPr>
              <w:pStyle w:val="ListParagraph"/>
              <w:numPr>
                <w:ilvl w:val="0"/>
                <w:numId w:val="24"/>
              </w:numPr>
              <w:spacing w:after="120"/>
              <w:ind w:right="62"/>
              <w:jc w:val="both"/>
              <w:rPr>
                <w:sz w:val="24"/>
                <w:szCs w:val="24"/>
              </w:rPr>
            </w:pPr>
            <w:r>
              <w:rPr>
                <w:sz w:val="24"/>
                <w:szCs w:val="24"/>
              </w:rPr>
              <w:t>Korektā</w:t>
            </w:r>
            <w:r w:rsidR="00E70FB8">
              <w:rPr>
                <w:sz w:val="24"/>
                <w:szCs w:val="24"/>
              </w:rPr>
              <w:t>s</w:t>
            </w:r>
            <w:r>
              <w:rPr>
                <w:sz w:val="24"/>
                <w:szCs w:val="24"/>
              </w:rPr>
              <w:t xml:space="preserve"> </w:t>
            </w:r>
            <w:r w:rsidR="00E70FB8">
              <w:rPr>
                <w:sz w:val="24"/>
                <w:szCs w:val="24"/>
              </w:rPr>
              <w:t>rādītāju</w:t>
            </w:r>
            <w:r w:rsidRPr="00E14961">
              <w:rPr>
                <w:sz w:val="24"/>
                <w:szCs w:val="24"/>
              </w:rPr>
              <w:t xml:space="preserve"> vērtība</w:t>
            </w:r>
            <w:r w:rsidR="00E70FB8">
              <w:rPr>
                <w:sz w:val="24"/>
                <w:szCs w:val="24"/>
              </w:rPr>
              <w:t>s</w:t>
            </w:r>
            <w:r w:rsidRPr="00E14961">
              <w:rPr>
                <w:sz w:val="24"/>
                <w:szCs w:val="24"/>
              </w:rPr>
              <w:t xml:space="preserve"> </w:t>
            </w:r>
            <w:r>
              <w:rPr>
                <w:sz w:val="24"/>
                <w:szCs w:val="24"/>
              </w:rPr>
              <w:t>ne</w:t>
            </w:r>
            <w:r w:rsidRPr="00E14961">
              <w:rPr>
                <w:sz w:val="24"/>
                <w:szCs w:val="24"/>
              </w:rPr>
              <w:t>ietekmē 4.2.2. SAM priekšatl</w:t>
            </w:r>
            <w:r w:rsidR="00E70FB8">
              <w:rPr>
                <w:sz w:val="24"/>
                <w:szCs w:val="24"/>
              </w:rPr>
              <w:t xml:space="preserve">ases rezultātus. </w:t>
            </w:r>
            <w:r w:rsidR="002D26FC">
              <w:rPr>
                <w:sz w:val="24"/>
                <w:szCs w:val="24"/>
              </w:rPr>
              <w:t>P</w:t>
            </w:r>
            <w:r w:rsidR="00E70FB8">
              <w:rPr>
                <w:sz w:val="24"/>
                <w:szCs w:val="24"/>
              </w:rPr>
              <w:t xml:space="preserve">riekšatlasē projektu idejas tika </w:t>
            </w:r>
            <w:r w:rsidR="00706795">
              <w:rPr>
                <w:sz w:val="24"/>
                <w:szCs w:val="24"/>
              </w:rPr>
              <w:t>sarindotas</w:t>
            </w:r>
            <w:r w:rsidR="00E70FB8">
              <w:rPr>
                <w:sz w:val="24"/>
                <w:szCs w:val="24"/>
              </w:rPr>
              <w:t xml:space="preserve">, vērtējot projektu īstenošanas gatavības pakāpi un ieguldāmo </w:t>
            </w:r>
            <w:r w:rsidR="00A11BAF">
              <w:rPr>
                <w:sz w:val="24"/>
                <w:szCs w:val="24"/>
              </w:rPr>
              <w:t>Eiropas Reģionālā attīstības fonda finansējumu</w:t>
            </w:r>
            <w:r w:rsidR="00E70FB8">
              <w:rPr>
                <w:sz w:val="24"/>
                <w:szCs w:val="24"/>
              </w:rPr>
              <w:t xml:space="preserve"> attiecībā pret sasniedzamo rādītāja </w:t>
            </w:r>
            <w:r w:rsidR="002300A7" w:rsidRPr="002300A7">
              <w:rPr>
                <w:sz w:val="24"/>
                <w:szCs w:val="24"/>
              </w:rPr>
              <w:t>"</w:t>
            </w:r>
            <w:r w:rsidR="002300A7" w:rsidRPr="002300A7">
              <w:rPr>
                <w:i/>
                <w:sz w:val="24"/>
                <w:szCs w:val="24"/>
              </w:rPr>
              <w:t>no atjaunojamiem energoresursiem saražotā papildjauda projekta ietvaros veikto investīciju rezultātā, MW</w:t>
            </w:r>
            <w:r w:rsidR="002300A7" w:rsidRPr="002300A7">
              <w:rPr>
                <w:sz w:val="24"/>
                <w:szCs w:val="24"/>
              </w:rPr>
              <w:t>"</w:t>
            </w:r>
            <w:r w:rsidR="002300A7">
              <w:rPr>
                <w:sz w:val="24"/>
                <w:szCs w:val="24"/>
              </w:rPr>
              <w:t xml:space="preserve"> </w:t>
            </w:r>
            <w:r w:rsidR="002D26FC">
              <w:rPr>
                <w:sz w:val="24"/>
                <w:szCs w:val="24"/>
              </w:rPr>
              <w:t xml:space="preserve">(turpmāk – AER rādītājs) </w:t>
            </w:r>
            <w:r w:rsidR="002300A7">
              <w:rPr>
                <w:sz w:val="24"/>
                <w:szCs w:val="24"/>
              </w:rPr>
              <w:t>vērtību</w:t>
            </w:r>
            <w:r w:rsidR="002D26FC">
              <w:rPr>
                <w:sz w:val="24"/>
                <w:szCs w:val="24"/>
              </w:rPr>
              <w:t>. Tādēļ,</w:t>
            </w:r>
            <w:r w:rsidRPr="002300A7">
              <w:rPr>
                <w:sz w:val="24"/>
                <w:szCs w:val="24"/>
              </w:rPr>
              <w:t xml:space="preserve"> arī ievērojot </w:t>
            </w:r>
            <w:r w:rsidR="002D26FC">
              <w:rPr>
                <w:sz w:val="24"/>
                <w:szCs w:val="24"/>
              </w:rPr>
              <w:t xml:space="preserve">faktiski sasniedzamās (mazākas) Cēsu un Kuldīgas </w:t>
            </w:r>
            <w:r w:rsidR="00C92164">
              <w:rPr>
                <w:sz w:val="24"/>
                <w:szCs w:val="24"/>
              </w:rPr>
              <w:t xml:space="preserve">novadu pašvaldību </w:t>
            </w:r>
            <w:r w:rsidR="002D26FC">
              <w:rPr>
                <w:sz w:val="24"/>
                <w:szCs w:val="24"/>
              </w:rPr>
              <w:t>projektu iznākuma rādītāju vērtības</w:t>
            </w:r>
            <w:r w:rsidRPr="002300A7">
              <w:rPr>
                <w:sz w:val="24"/>
                <w:szCs w:val="24"/>
              </w:rPr>
              <w:t xml:space="preserve">, </w:t>
            </w:r>
            <w:r w:rsidR="002D26FC">
              <w:rPr>
                <w:sz w:val="24"/>
                <w:szCs w:val="24"/>
              </w:rPr>
              <w:t xml:space="preserve">tās </w:t>
            </w:r>
            <w:r w:rsidR="002D26FC" w:rsidRPr="002D26FC">
              <w:rPr>
                <w:sz w:val="24"/>
                <w:szCs w:val="24"/>
              </w:rPr>
              <w:t xml:space="preserve">izpildītu </w:t>
            </w:r>
            <w:r w:rsidR="002D26FC" w:rsidRPr="002D26FC">
              <w:rPr>
                <w:color w:val="000000"/>
                <w:sz w:val="24"/>
                <w:szCs w:val="24"/>
              </w:rPr>
              <w:t>kWh ietaupījuma</w:t>
            </w:r>
            <w:r w:rsidR="002D26FC" w:rsidRPr="002D26FC">
              <w:rPr>
                <w:sz w:val="24"/>
                <w:szCs w:val="24"/>
              </w:rPr>
              <w:t xml:space="preserve"> un </w:t>
            </w:r>
            <w:r w:rsidR="002D26FC" w:rsidRPr="002D26FC">
              <w:rPr>
                <w:color w:val="000000"/>
                <w:sz w:val="24"/>
                <w:szCs w:val="24"/>
              </w:rPr>
              <w:t>CO</w:t>
            </w:r>
            <w:r w:rsidR="002D26FC" w:rsidRPr="002D26FC">
              <w:rPr>
                <w:color w:val="000000"/>
                <w:sz w:val="24"/>
                <w:szCs w:val="24"/>
                <w:vertAlign w:val="subscript"/>
              </w:rPr>
              <w:t>2</w:t>
            </w:r>
            <w:r w:rsidR="002D26FC" w:rsidRPr="002D26FC">
              <w:rPr>
                <w:color w:val="000000"/>
                <w:sz w:val="24"/>
                <w:szCs w:val="24"/>
              </w:rPr>
              <w:t xml:space="preserve"> samazinājuma kritēriju</w:t>
            </w:r>
            <w:r w:rsidR="002D26FC">
              <w:rPr>
                <w:color w:val="000000"/>
                <w:sz w:val="24"/>
                <w:szCs w:val="24"/>
              </w:rPr>
              <w:t>s</w:t>
            </w:r>
            <w:r w:rsidRPr="002300A7">
              <w:rPr>
                <w:sz w:val="24"/>
                <w:szCs w:val="24"/>
              </w:rPr>
              <w:t xml:space="preserve"> un </w:t>
            </w:r>
            <w:r w:rsidR="00706795">
              <w:rPr>
                <w:sz w:val="24"/>
                <w:szCs w:val="24"/>
              </w:rPr>
              <w:t>ir</w:t>
            </w:r>
            <w:r w:rsidR="00706795" w:rsidRPr="002300A7">
              <w:rPr>
                <w:sz w:val="24"/>
                <w:szCs w:val="24"/>
              </w:rPr>
              <w:t xml:space="preserve"> </w:t>
            </w:r>
            <w:r w:rsidRPr="002300A7">
              <w:rPr>
                <w:sz w:val="24"/>
                <w:szCs w:val="24"/>
              </w:rPr>
              <w:t>iekļaujama</w:t>
            </w:r>
            <w:r w:rsidR="002D26FC">
              <w:rPr>
                <w:sz w:val="24"/>
                <w:szCs w:val="24"/>
              </w:rPr>
              <w:t>s</w:t>
            </w:r>
            <w:r w:rsidRPr="002300A7">
              <w:rPr>
                <w:sz w:val="24"/>
                <w:szCs w:val="24"/>
              </w:rPr>
              <w:t xml:space="preserve"> MK rīkojumā</w:t>
            </w:r>
            <w:r w:rsidR="002D26FC">
              <w:rPr>
                <w:sz w:val="24"/>
                <w:szCs w:val="24"/>
              </w:rPr>
              <w:t xml:space="preserve"> Nr. 331</w:t>
            </w:r>
            <w:r w:rsidRPr="002300A7">
              <w:rPr>
                <w:sz w:val="24"/>
                <w:szCs w:val="24"/>
              </w:rPr>
              <w:t>;</w:t>
            </w:r>
          </w:p>
          <w:p w14:paraId="6D53CE16" w14:textId="48C7B727" w:rsidR="00E56AB8" w:rsidRPr="00986C1F" w:rsidRDefault="00FB100C">
            <w:pPr>
              <w:pStyle w:val="ListParagraph"/>
              <w:numPr>
                <w:ilvl w:val="0"/>
                <w:numId w:val="24"/>
              </w:numPr>
              <w:spacing w:after="120"/>
              <w:ind w:right="62"/>
              <w:contextualSpacing w:val="0"/>
              <w:jc w:val="both"/>
              <w:rPr>
                <w:sz w:val="24"/>
                <w:szCs w:val="24"/>
              </w:rPr>
            </w:pPr>
            <w:r w:rsidRPr="00C92164">
              <w:rPr>
                <w:sz w:val="24"/>
                <w:szCs w:val="24"/>
              </w:rPr>
              <w:t>Rīkojuma</w:t>
            </w:r>
            <w:r w:rsidR="002D31CB" w:rsidRPr="00C92164">
              <w:rPr>
                <w:sz w:val="24"/>
                <w:szCs w:val="24"/>
              </w:rPr>
              <w:t xml:space="preserve"> projekta apstiprin</w:t>
            </w:r>
            <w:r w:rsidR="002D26FC" w:rsidRPr="00C92164">
              <w:rPr>
                <w:sz w:val="24"/>
                <w:szCs w:val="24"/>
              </w:rPr>
              <w:t>āšana ir izšķiroša, lai projekti</w:t>
            </w:r>
            <w:r w:rsidR="00C92164" w:rsidRPr="00C92164">
              <w:rPr>
                <w:sz w:val="24"/>
                <w:szCs w:val="24"/>
              </w:rPr>
              <w:t xml:space="preserve"> </w:t>
            </w:r>
            <w:r w:rsidR="00C92164" w:rsidRPr="009C1207">
              <w:rPr>
                <w:sz w:val="24"/>
                <w:szCs w:val="24"/>
              </w:rPr>
              <w:t>Centrālās finanšu un līgumu aģentūras izsludinātajā projektu iesniegumu atlasē</w:t>
            </w:r>
            <w:r w:rsidR="00C92164" w:rsidRPr="00C92164">
              <w:rPr>
                <w:sz w:val="24"/>
                <w:szCs w:val="24"/>
              </w:rPr>
              <w:t xml:space="preserve"> </w:t>
            </w:r>
            <w:r w:rsidR="002D26FC" w:rsidRPr="00C92164">
              <w:rPr>
                <w:sz w:val="24"/>
                <w:szCs w:val="24"/>
              </w:rPr>
              <w:t>netiktu noraidīti. Projektu īstenošanai un tajos plānotajiem AER rādītājiem ir īpaša nozīme</w:t>
            </w:r>
            <w:r w:rsidR="002D26FC">
              <w:rPr>
                <w:sz w:val="24"/>
                <w:szCs w:val="24"/>
              </w:rPr>
              <w:t xml:space="preserve"> Eiropas Savienības darbības programmā </w:t>
            </w:r>
            <w:r w:rsidR="002D26FC" w:rsidRPr="002D26FC">
              <w:rPr>
                <w:sz w:val="24"/>
                <w:szCs w:val="24"/>
              </w:rPr>
              <w:t>"</w:t>
            </w:r>
            <w:r w:rsidR="002D26FC">
              <w:rPr>
                <w:sz w:val="24"/>
                <w:szCs w:val="24"/>
              </w:rPr>
              <w:t>Izaugsme un nodarbinātība</w:t>
            </w:r>
            <w:r w:rsidR="002D26FC" w:rsidRPr="002D26FC">
              <w:rPr>
                <w:sz w:val="24"/>
                <w:szCs w:val="24"/>
              </w:rPr>
              <w:t>"</w:t>
            </w:r>
            <w:r w:rsidR="002D26FC">
              <w:rPr>
                <w:sz w:val="24"/>
                <w:szCs w:val="24"/>
              </w:rPr>
              <w:t xml:space="preserve"> noteiktā iznākuma rādītāja </w:t>
            </w:r>
            <w:r w:rsidR="002D26FC" w:rsidRPr="002D26FC">
              <w:rPr>
                <w:sz w:val="24"/>
                <w:szCs w:val="24"/>
              </w:rPr>
              <w:t>i.4.2.2.bk (CO30)</w:t>
            </w:r>
            <w:r w:rsidR="002D26FC">
              <w:rPr>
                <w:sz w:val="24"/>
                <w:szCs w:val="24"/>
              </w:rPr>
              <w:t xml:space="preserve"> </w:t>
            </w:r>
            <w:r w:rsidR="002D26FC" w:rsidRPr="002D26FC">
              <w:rPr>
                <w:sz w:val="24"/>
                <w:szCs w:val="24"/>
              </w:rPr>
              <w:t>"No atjaunojamiem energoresursiem ražotā papildjauda"</w:t>
            </w:r>
            <w:r w:rsidR="00986C1F">
              <w:rPr>
                <w:sz w:val="24"/>
                <w:szCs w:val="24"/>
              </w:rPr>
              <w:t xml:space="preserve"> 1,2 MW vērtības, kā arī </w:t>
            </w:r>
            <w:r w:rsidR="00986C1F" w:rsidRPr="00986C1F">
              <w:rPr>
                <w:sz w:val="24"/>
                <w:szCs w:val="24"/>
              </w:rPr>
              <w:t>Ministru kabine</w:t>
            </w:r>
            <w:r w:rsidR="00986C1F">
              <w:rPr>
                <w:sz w:val="24"/>
                <w:szCs w:val="24"/>
              </w:rPr>
              <w:t>ta 2016. gada 8. marta noteikumu</w:t>
            </w:r>
            <w:r w:rsidR="00986C1F" w:rsidRPr="00986C1F">
              <w:rPr>
                <w:sz w:val="24"/>
                <w:szCs w:val="24"/>
              </w:rPr>
              <w:t xml:space="preserve"> Nr. 152 "</w:t>
            </w:r>
            <w:r w:rsidR="00986C1F" w:rsidRPr="00986C1F">
              <w:rPr>
                <w:i/>
                <w:sz w:val="24"/>
                <w:szCs w:val="24"/>
              </w:rPr>
              <w:t>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sidR="00986C1F" w:rsidRPr="00986C1F">
              <w:rPr>
                <w:sz w:val="24"/>
                <w:szCs w:val="24"/>
              </w:rPr>
              <w:t>"</w:t>
            </w:r>
            <w:r w:rsidR="00986C1F">
              <w:rPr>
                <w:sz w:val="24"/>
                <w:szCs w:val="24"/>
              </w:rPr>
              <w:t xml:space="preserve"> (turpmāk – MK noteikumi Nr. 152) 10.1.2. apakšpunktā noteiktā AER rādītāja </w:t>
            </w:r>
            <w:r w:rsidR="00986C1F" w:rsidRPr="00986C1F">
              <w:rPr>
                <w:sz w:val="24"/>
                <w:szCs w:val="24"/>
              </w:rPr>
              <w:t xml:space="preserve">1,428 MW </w:t>
            </w:r>
            <w:r w:rsidR="00986C1F">
              <w:rPr>
                <w:sz w:val="24"/>
                <w:szCs w:val="24"/>
              </w:rPr>
              <w:t>vērtības</w:t>
            </w:r>
            <w:r w:rsidR="00986C1F" w:rsidRPr="00986C1F">
              <w:rPr>
                <w:sz w:val="24"/>
                <w:szCs w:val="24"/>
              </w:rPr>
              <w:t xml:space="preserve"> sasniegšanai.</w:t>
            </w:r>
            <w:r w:rsidR="00986C1F">
              <w:rPr>
                <w:sz w:val="24"/>
                <w:szCs w:val="24"/>
              </w:rPr>
              <w:t xml:space="preserve"> MK noteikumos Nr. 152 AER rādītāja vērtība tika</w:t>
            </w:r>
            <w:r w:rsidR="002D26FC">
              <w:rPr>
                <w:sz w:val="24"/>
                <w:szCs w:val="24"/>
              </w:rPr>
              <w:t xml:space="preserve"> </w:t>
            </w:r>
            <w:r w:rsidR="00986C1F">
              <w:rPr>
                <w:sz w:val="24"/>
                <w:szCs w:val="24"/>
              </w:rPr>
              <w:t>noteikta, ņemot vērā trešajā atlases kārtā sasniedzamās katras projekta idejas vērtības.</w:t>
            </w:r>
          </w:p>
        </w:tc>
      </w:tr>
      <w:tr w:rsidR="002D31CB" w14:paraId="213190AD"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3B78380" w14:textId="77777777" w:rsidR="002D31CB" w:rsidRPr="006E3F47" w:rsidRDefault="002D31CB" w:rsidP="002D31CB">
            <w:pPr>
              <w:spacing w:before="60" w:afterLines="60" w:after="144"/>
              <w:jc w:val="center"/>
              <w:rPr>
                <w:lang w:eastAsia="en-US"/>
              </w:rPr>
            </w:pPr>
            <w:r>
              <w:rPr>
                <w:lang w:eastAsia="en-US"/>
              </w:rPr>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23C94C5" w14:textId="77777777" w:rsidR="002D31CB" w:rsidRPr="006E3F47" w:rsidRDefault="002D31CB" w:rsidP="002D31CB">
            <w:pPr>
              <w:spacing w:before="60" w:afterLines="60" w:after="144"/>
              <w:rPr>
                <w:lang w:eastAsia="en-US"/>
              </w:rPr>
            </w:pPr>
            <w:r w:rsidRPr="006E3F47">
              <w:t>Projekta izstrādē iesaistītās institūcijas</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14:paraId="19245084" w14:textId="77777777" w:rsidR="002D31CB" w:rsidRPr="003D7DB4" w:rsidRDefault="002D31CB" w:rsidP="002D31CB">
            <w:pPr>
              <w:spacing w:before="60" w:afterLines="60" w:after="144"/>
              <w:jc w:val="both"/>
            </w:pPr>
            <w:r>
              <w:t>VARAM</w:t>
            </w:r>
          </w:p>
        </w:tc>
      </w:tr>
      <w:tr w:rsidR="002D31CB" w14:paraId="6D9B4954"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5880395" w14:textId="77777777" w:rsidR="002D31CB" w:rsidRPr="006E3F47" w:rsidRDefault="002D31CB" w:rsidP="002D31CB">
            <w:pPr>
              <w:spacing w:before="60" w:afterLines="60" w:after="144"/>
              <w:jc w:val="center"/>
              <w:rPr>
                <w:lang w:eastAsia="en-US"/>
              </w:rPr>
            </w:pPr>
            <w:r w:rsidRPr="006E3F47">
              <w:t>4.</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DFE3096" w14:textId="77777777" w:rsidR="002D31CB" w:rsidRPr="006E3F47" w:rsidRDefault="002D31CB" w:rsidP="002D31CB">
            <w:pPr>
              <w:spacing w:before="60" w:afterLines="60" w:after="144"/>
              <w:rPr>
                <w:lang w:eastAsia="en-US"/>
              </w:rPr>
            </w:pPr>
            <w:r w:rsidRPr="006E3F47">
              <w:t>Cita informācija</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B9AD2F2" w14:textId="77777777" w:rsidR="002D31CB" w:rsidRPr="003B1CBB" w:rsidRDefault="002D31CB" w:rsidP="002D31CB">
            <w:pPr>
              <w:spacing w:before="60" w:afterLines="60" w:after="144"/>
            </w:pPr>
            <w:r w:rsidRPr="003B1CBB">
              <w:t>Nav</w:t>
            </w:r>
          </w:p>
        </w:tc>
      </w:tr>
    </w:tbl>
    <w:p w14:paraId="79591D4A" w14:textId="77777777" w:rsidR="00750FB6" w:rsidRDefault="00750FB6" w:rsidP="00BF3F2B">
      <w:pPr>
        <w:jc w:val="both"/>
      </w:pPr>
    </w:p>
    <w:p w14:paraId="6AC590CC" w14:textId="77777777" w:rsidR="0010643C" w:rsidRPr="006E3F47" w:rsidRDefault="0010643C" w:rsidP="00BF3F2B">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02269" w14:paraId="107FFA67" w14:textId="77777777" w:rsidTr="00750FB6">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50D81F" w14:textId="77777777" w:rsidR="00750FB6" w:rsidRPr="006E3F47" w:rsidRDefault="00AE3EDA" w:rsidP="00BF3F2B">
            <w:pPr>
              <w:pStyle w:val="ListParagraph"/>
              <w:tabs>
                <w:tab w:val="left" w:pos="2268"/>
                <w:tab w:val="left" w:pos="2410"/>
              </w:tabs>
              <w:ind w:left="1080"/>
              <w:jc w:val="center"/>
              <w:rPr>
                <w:b/>
                <w:sz w:val="24"/>
                <w:szCs w:val="24"/>
                <w:lang w:eastAsia="en-US"/>
              </w:rPr>
            </w:pPr>
            <w:r w:rsidRPr="006E3F47">
              <w:rPr>
                <w:b/>
                <w:bCs/>
                <w:sz w:val="24"/>
                <w:szCs w:val="24"/>
              </w:rPr>
              <w:t>II. Tiesību akta projekta ietekme uz sabiedrību, tautsaimniecības attīstību un administratīvo slogu</w:t>
            </w:r>
          </w:p>
        </w:tc>
      </w:tr>
      <w:tr w:rsidR="00A02269" w14:paraId="191D852A"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8B5EC6E" w14:textId="77777777" w:rsidR="00750FB6" w:rsidRPr="006E3F47" w:rsidRDefault="00AE3EDA" w:rsidP="00BF3F2B">
            <w:pPr>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63BF57B" w14:textId="77777777" w:rsidR="00750FB6" w:rsidRPr="006E3F47" w:rsidRDefault="00AE3EDA" w:rsidP="00BF3F2B">
            <w:pPr>
              <w:rPr>
                <w:lang w:eastAsia="en-US"/>
              </w:rPr>
            </w:pPr>
            <w:r w:rsidRPr="006E3F47">
              <w:t xml:space="preserve">Sabiedrības </w:t>
            </w:r>
            <w:proofErr w:type="spellStart"/>
            <w:r w:rsidRPr="006E3F47">
              <w:t>mērķgrupas</w:t>
            </w:r>
            <w:proofErr w:type="spellEnd"/>
            <w:r w:rsidRPr="006E3F47">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52808" w14:textId="5946FF37" w:rsidR="00750FB6" w:rsidRPr="00F53A0F" w:rsidRDefault="002D31CB">
            <w:pPr>
              <w:jc w:val="both"/>
              <w:rPr>
                <w:bCs/>
                <w:lang w:eastAsia="en-US"/>
              </w:rPr>
            </w:pPr>
            <w:r>
              <w:rPr>
                <w:spacing w:val="-4"/>
              </w:rPr>
              <w:t>4.2.2. </w:t>
            </w:r>
            <w:r w:rsidRPr="00454890">
              <w:rPr>
                <w:spacing w:val="-4"/>
              </w:rPr>
              <w:t xml:space="preserve">SAM </w:t>
            </w:r>
            <w:r>
              <w:rPr>
                <w:spacing w:val="-4"/>
              </w:rPr>
              <w:t>finansējuma saņēmēj</w:t>
            </w:r>
            <w:r w:rsidR="00E02794">
              <w:rPr>
                <w:spacing w:val="-4"/>
              </w:rPr>
              <w:t xml:space="preserve">s – </w:t>
            </w:r>
            <w:r w:rsidR="008F60AF">
              <w:rPr>
                <w:spacing w:val="-4"/>
              </w:rPr>
              <w:t>pašvaldības</w:t>
            </w:r>
            <w:r>
              <w:rPr>
                <w:spacing w:val="-4"/>
              </w:rPr>
              <w:t>.</w:t>
            </w:r>
          </w:p>
        </w:tc>
      </w:tr>
      <w:tr w:rsidR="00A02269" w14:paraId="05049AE3"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1C8A4FF6" w14:textId="77777777" w:rsidR="00750FB6" w:rsidRPr="006E3F47" w:rsidRDefault="00AE3EDA" w:rsidP="00BF3F2B">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2A5096" w14:textId="77777777" w:rsidR="00750FB6" w:rsidRPr="006E3F47" w:rsidRDefault="00AE3EDA" w:rsidP="00BF3F2B">
            <w:pPr>
              <w:rPr>
                <w:rFonts w:ascii="Arial" w:hAnsi="Arial" w:cs="Arial"/>
                <w:sz w:val="20"/>
                <w:szCs w:val="20"/>
              </w:rPr>
            </w:pPr>
            <w:r w:rsidRPr="006E3F4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623128" w14:textId="13B9B700" w:rsidR="00750FB6" w:rsidRPr="006E3F47" w:rsidRDefault="008F60AF" w:rsidP="00BF3F2B">
            <w:pPr>
              <w:pStyle w:val="ListParagraph"/>
              <w:tabs>
                <w:tab w:val="left" w:pos="317"/>
              </w:tabs>
              <w:spacing w:before="60"/>
              <w:ind w:left="34"/>
              <w:jc w:val="both"/>
              <w:rPr>
                <w:bCs/>
                <w:sz w:val="24"/>
                <w:szCs w:val="24"/>
                <w:lang w:eastAsia="en-US"/>
              </w:rPr>
            </w:pPr>
            <w:r>
              <w:rPr>
                <w:bCs/>
                <w:sz w:val="24"/>
                <w:szCs w:val="24"/>
                <w:lang w:eastAsia="en-US"/>
              </w:rPr>
              <w:t>Rīkojuma p</w:t>
            </w:r>
            <w:r w:rsidR="00AE3EDA" w:rsidRPr="006E3F47">
              <w:rPr>
                <w:bCs/>
                <w:sz w:val="24"/>
                <w:szCs w:val="24"/>
                <w:lang w:eastAsia="en-US"/>
              </w:rPr>
              <w:t>rojekts šo jomu neskar.</w:t>
            </w:r>
          </w:p>
        </w:tc>
      </w:tr>
      <w:tr w:rsidR="00A02269" w14:paraId="33AEB19F"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1CB69CC1" w14:textId="77777777" w:rsidR="00750FB6" w:rsidRPr="006E3F47" w:rsidRDefault="00AE3EDA" w:rsidP="00BF3F2B">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A86AFC" w14:textId="77777777" w:rsidR="00750FB6" w:rsidRPr="006E3F47" w:rsidRDefault="00AE3EDA" w:rsidP="00BF3F2B">
            <w:pPr>
              <w:rPr>
                <w:rFonts w:ascii="Arial" w:hAnsi="Arial" w:cs="Arial"/>
                <w:sz w:val="20"/>
                <w:szCs w:val="20"/>
              </w:rPr>
            </w:pPr>
            <w:r w:rsidRPr="006E3F4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C1D1B56" w14:textId="77777777" w:rsidR="00750FB6"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0A169AB6"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4FE0F282" w14:textId="77777777" w:rsidR="00376F77" w:rsidRPr="006E3F47" w:rsidRDefault="00AE3EDA" w:rsidP="00BF3F2B">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C44597" w14:textId="77777777" w:rsidR="00376F77" w:rsidRPr="006E3F47" w:rsidRDefault="00AE3EDA" w:rsidP="00BF3F2B">
            <w:r>
              <w:t xml:space="preserve">Atbilstības </w:t>
            </w:r>
            <w:r w:rsidR="0087397A">
              <w:t>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BAE5599" w14:textId="77777777" w:rsidR="00376F77"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211D4E6C"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03A0093" w14:textId="77777777" w:rsidR="00750FB6" w:rsidRPr="006E3F47" w:rsidRDefault="00AE3EDA" w:rsidP="00BF3F2B">
            <w:pPr>
              <w:jc w:val="center"/>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34D3AD" w14:textId="77777777" w:rsidR="00750FB6" w:rsidRPr="006E3F47" w:rsidRDefault="00AE3EDA" w:rsidP="00BF3F2B">
            <w:pPr>
              <w:rPr>
                <w:rFonts w:ascii="Arial" w:hAnsi="Arial" w:cs="Arial"/>
                <w:sz w:val="20"/>
                <w:szCs w:val="20"/>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1A9909A" w14:textId="77777777" w:rsidR="00750FB6" w:rsidRPr="006E3F47" w:rsidRDefault="00AE3EDA" w:rsidP="00BF3F2B">
            <w:pPr>
              <w:pStyle w:val="ListParagraph"/>
              <w:tabs>
                <w:tab w:val="left" w:pos="317"/>
              </w:tabs>
              <w:spacing w:before="60"/>
              <w:ind w:left="34"/>
              <w:jc w:val="both"/>
              <w:rPr>
                <w:bCs/>
                <w:sz w:val="24"/>
                <w:szCs w:val="24"/>
                <w:lang w:eastAsia="en-US"/>
              </w:rPr>
            </w:pPr>
            <w:r w:rsidRPr="006E3F47">
              <w:rPr>
                <w:bCs/>
                <w:sz w:val="24"/>
                <w:szCs w:val="24"/>
                <w:lang w:eastAsia="en-US"/>
              </w:rPr>
              <w:t>Nav</w:t>
            </w:r>
          </w:p>
        </w:tc>
      </w:tr>
    </w:tbl>
    <w:p w14:paraId="7C563CFA" w14:textId="77777777" w:rsidR="00750FB6" w:rsidRDefault="00750FB6" w:rsidP="00BF3F2B">
      <w:pPr>
        <w:jc w:val="both"/>
      </w:pPr>
    </w:p>
    <w:p w14:paraId="136E486C" w14:textId="77777777" w:rsidR="0010643C" w:rsidRDefault="0010643C" w:rsidP="00BF3F2B">
      <w:pPr>
        <w:jc w:val="both"/>
      </w:pPr>
    </w:p>
    <w:tbl>
      <w:tblPr>
        <w:tblStyle w:val="TableGrid"/>
        <w:tblW w:w="9209" w:type="dxa"/>
        <w:tblLook w:val="04A0" w:firstRow="1" w:lastRow="0" w:firstColumn="1" w:lastColumn="0" w:noHBand="0" w:noVBand="1"/>
      </w:tblPr>
      <w:tblGrid>
        <w:gridCol w:w="9209"/>
      </w:tblGrid>
      <w:tr w:rsidR="00A02269" w14:paraId="222D4296" w14:textId="77777777" w:rsidTr="00353D2D">
        <w:trPr>
          <w:trHeight w:val="411"/>
        </w:trPr>
        <w:tc>
          <w:tcPr>
            <w:tcW w:w="9209" w:type="dxa"/>
            <w:vAlign w:val="center"/>
          </w:tcPr>
          <w:p w14:paraId="08DD059E" w14:textId="77777777" w:rsidR="00334386" w:rsidRPr="00E91CD2" w:rsidRDefault="00AE3EDA" w:rsidP="00C169D8">
            <w:pPr>
              <w:spacing w:line="276" w:lineRule="auto"/>
              <w:jc w:val="center"/>
              <w:rPr>
                <w:b/>
                <w:lang w:eastAsia="en-US"/>
              </w:rPr>
            </w:pPr>
            <w:r w:rsidRPr="00E91CD2">
              <w:rPr>
                <w:b/>
                <w:lang w:eastAsia="en-US"/>
              </w:rPr>
              <w:t>III. Tiesību akta projekta ietekme uz valsts budžetu un pašvaldību budžetiem</w:t>
            </w:r>
          </w:p>
        </w:tc>
      </w:tr>
      <w:tr w:rsidR="00A02269" w14:paraId="2E99535E" w14:textId="77777777" w:rsidTr="00353D2D">
        <w:tc>
          <w:tcPr>
            <w:tcW w:w="9209" w:type="dxa"/>
            <w:vAlign w:val="center"/>
          </w:tcPr>
          <w:p w14:paraId="3D603335" w14:textId="77777777" w:rsidR="00334386" w:rsidRDefault="00AE3EDA" w:rsidP="00C169D8">
            <w:pPr>
              <w:spacing w:line="276" w:lineRule="auto"/>
              <w:jc w:val="center"/>
              <w:rPr>
                <w:lang w:eastAsia="en-US"/>
              </w:rPr>
            </w:pPr>
            <w:r w:rsidRPr="00E91CD2">
              <w:rPr>
                <w:lang w:eastAsia="en-US"/>
              </w:rPr>
              <w:t>Projekts šo jomu neskar</w:t>
            </w:r>
          </w:p>
        </w:tc>
      </w:tr>
    </w:tbl>
    <w:p w14:paraId="4B201231" w14:textId="77777777" w:rsidR="00334386" w:rsidRDefault="00334386" w:rsidP="00BF3F2B">
      <w:pPr>
        <w:jc w:val="both"/>
      </w:pPr>
    </w:p>
    <w:p w14:paraId="2866C1DC" w14:textId="77777777" w:rsidR="0010643C" w:rsidRDefault="0010643C" w:rsidP="00BF3F2B">
      <w:pPr>
        <w:jc w:val="both"/>
      </w:pPr>
    </w:p>
    <w:tbl>
      <w:tblPr>
        <w:tblStyle w:val="TableGrid"/>
        <w:tblW w:w="9209" w:type="dxa"/>
        <w:tblLook w:val="04A0" w:firstRow="1" w:lastRow="0" w:firstColumn="1" w:lastColumn="0" w:noHBand="0" w:noVBand="1"/>
      </w:tblPr>
      <w:tblGrid>
        <w:gridCol w:w="9209"/>
      </w:tblGrid>
      <w:tr w:rsidR="00F26224" w14:paraId="5B364990" w14:textId="77777777" w:rsidTr="00353D2D">
        <w:trPr>
          <w:trHeight w:val="411"/>
        </w:trPr>
        <w:tc>
          <w:tcPr>
            <w:tcW w:w="9209" w:type="dxa"/>
            <w:vAlign w:val="center"/>
          </w:tcPr>
          <w:p w14:paraId="0927E985" w14:textId="77777777" w:rsidR="00F26224" w:rsidRPr="00E91CD2" w:rsidRDefault="00F26224" w:rsidP="003C239B">
            <w:pPr>
              <w:spacing w:line="276" w:lineRule="auto"/>
              <w:jc w:val="center"/>
              <w:rPr>
                <w:b/>
                <w:lang w:eastAsia="en-US"/>
              </w:rPr>
            </w:pPr>
            <w:r w:rsidRPr="006E3F47">
              <w:rPr>
                <w:rFonts w:eastAsia="Times New Roman"/>
                <w:b/>
              </w:rPr>
              <w:t>IV. Tiesību akta projekta ietekme uz spēkā esošo tiesību normu sistēmu</w:t>
            </w:r>
          </w:p>
        </w:tc>
      </w:tr>
      <w:tr w:rsidR="00F26224" w14:paraId="3E584F37" w14:textId="77777777" w:rsidTr="00353D2D">
        <w:tc>
          <w:tcPr>
            <w:tcW w:w="9209" w:type="dxa"/>
            <w:vAlign w:val="center"/>
          </w:tcPr>
          <w:p w14:paraId="4CB106A2" w14:textId="77777777" w:rsidR="00F26224" w:rsidRDefault="00F26224" w:rsidP="003C239B">
            <w:pPr>
              <w:spacing w:line="276" w:lineRule="auto"/>
              <w:jc w:val="center"/>
              <w:rPr>
                <w:lang w:eastAsia="en-US"/>
              </w:rPr>
            </w:pPr>
            <w:r w:rsidRPr="00E91CD2">
              <w:rPr>
                <w:lang w:eastAsia="en-US"/>
              </w:rPr>
              <w:t>Projekts šo jomu neskar</w:t>
            </w:r>
          </w:p>
        </w:tc>
      </w:tr>
    </w:tbl>
    <w:p w14:paraId="5CE3CD11" w14:textId="77777777" w:rsidR="00334386" w:rsidRDefault="00334386"/>
    <w:tbl>
      <w:tblPr>
        <w:tblStyle w:val="TableGrid"/>
        <w:tblW w:w="9209" w:type="dxa"/>
        <w:tblLook w:val="04A0" w:firstRow="1" w:lastRow="0" w:firstColumn="1" w:lastColumn="0" w:noHBand="0" w:noVBand="1"/>
      </w:tblPr>
      <w:tblGrid>
        <w:gridCol w:w="9209"/>
      </w:tblGrid>
      <w:tr w:rsidR="00A02269" w14:paraId="4A5A3E7A" w14:textId="77777777" w:rsidTr="00353D2D">
        <w:trPr>
          <w:trHeight w:val="411"/>
        </w:trPr>
        <w:tc>
          <w:tcPr>
            <w:tcW w:w="9209" w:type="dxa"/>
            <w:vAlign w:val="center"/>
          </w:tcPr>
          <w:p w14:paraId="2A3EE815" w14:textId="77777777" w:rsidR="00334386" w:rsidRPr="00E91CD2" w:rsidRDefault="00AE3EDA" w:rsidP="00C169D8">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rsidR="00A02269" w14:paraId="57009F36" w14:textId="77777777" w:rsidTr="00353D2D">
        <w:tc>
          <w:tcPr>
            <w:tcW w:w="9209" w:type="dxa"/>
            <w:vAlign w:val="center"/>
          </w:tcPr>
          <w:p w14:paraId="031BA7CA" w14:textId="77777777" w:rsidR="00334386" w:rsidRDefault="00AE3EDA" w:rsidP="00C169D8">
            <w:pPr>
              <w:spacing w:line="276" w:lineRule="auto"/>
              <w:jc w:val="center"/>
              <w:rPr>
                <w:lang w:eastAsia="en-US"/>
              </w:rPr>
            </w:pPr>
            <w:r w:rsidRPr="00E91CD2">
              <w:rPr>
                <w:lang w:eastAsia="en-US"/>
              </w:rPr>
              <w:t>Projekts šo jomu neskar</w:t>
            </w:r>
          </w:p>
        </w:tc>
      </w:tr>
    </w:tbl>
    <w:p w14:paraId="4DE8C89D" w14:textId="77777777" w:rsidR="00FB2116" w:rsidRDefault="00FB2116" w:rsidP="00BF3F2B">
      <w:pPr>
        <w:jc w:val="center"/>
        <w:rPr>
          <w:lang w:eastAsia="en-US"/>
        </w:rPr>
      </w:pPr>
    </w:p>
    <w:p w14:paraId="76651263" w14:textId="77777777" w:rsidR="0010643C" w:rsidRDefault="0010643C" w:rsidP="00BF3F2B">
      <w:pPr>
        <w:jc w:val="center"/>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729"/>
        <w:gridCol w:w="6180"/>
      </w:tblGrid>
      <w:tr w:rsidR="00A02269" w14:paraId="16C46CF1" w14:textId="77777777" w:rsidTr="00353D2D">
        <w:trPr>
          <w:trHeight w:val="421"/>
        </w:trPr>
        <w:tc>
          <w:tcPr>
            <w:tcW w:w="9214" w:type="dxa"/>
            <w:gridSpan w:val="3"/>
            <w:vAlign w:val="center"/>
          </w:tcPr>
          <w:p w14:paraId="1E7F5AA0" w14:textId="77777777" w:rsidR="00750FB6" w:rsidRPr="006E3F47" w:rsidRDefault="00AE3EDA" w:rsidP="00BF3F2B">
            <w:pPr>
              <w:pStyle w:val="naisnod"/>
              <w:spacing w:before="0" w:beforeAutospacing="0" w:after="0" w:afterAutospacing="0"/>
              <w:ind w:left="57" w:right="57"/>
              <w:jc w:val="center"/>
            </w:pPr>
            <w:r>
              <w:rPr>
                <w:lang w:eastAsia="en-US"/>
              </w:rPr>
              <w:br w:type="page"/>
            </w:r>
            <w:r w:rsidR="001C1C28" w:rsidRPr="006E3F47">
              <w:rPr>
                <w:b/>
              </w:rPr>
              <w:t>VI. Sabiedrības līdzdalība un komunikācijas aktivitātes</w:t>
            </w:r>
          </w:p>
        </w:tc>
      </w:tr>
      <w:tr w:rsidR="002D31CB" w14:paraId="132413ED" w14:textId="77777777" w:rsidTr="00353D2D">
        <w:trPr>
          <w:trHeight w:val="553"/>
        </w:trPr>
        <w:tc>
          <w:tcPr>
            <w:tcW w:w="305" w:type="dxa"/>
          </w:tcPr>
          <w:p w14:paraId="0894119A" w14:textId="77777777" w:rsidR="002D31CB" w:rsidRPr="006E3F47" w:rsidRDefault="002D31CB" w:rsidP="002D31CB">
            <w:pPr>
              <w:ind w:left="57" w:right="57"/>
              <w:jc w:val="both"/>
              <w:rPr>
                <w:bCs/>
              </w:rPr>
            </w:pPr>
            <w:r w:rsidRPr="006E3F47">
              <w:rPr>
                <w:bCs/>
              </w:rPr>
              <w:t>1.</w:t>
            </w:r>
          </w:p>
        </w:tc>
        <w:tc>
          <w:tcPr>
            <w:tcW w:w="2729" w:type="dxa"/>
          </w:tcPr>
          <w:p w14:paraId="3373EF54" w14:textId="77777777" w:rsidR="002D31CB" w:rsidRPr="006E3F47" w:rsidRDefault="002D31CB" w:rsidP="002D31CB">
            <w:pPr>
              <w:tabs>
                <w:tab w:val="left" w:pos="170"/>
              </w:tabs>
              <w:ind w:left="57" w:right="57"/>
            </w:pPr>
            <w:r w:rsidRPr="006E3F47">
              <w:t>Plānotās sabiedrības līdzdalības un komunikācijas aktivitātes saistībā ar projektu</w:t>
            </w:r>
          </w:p>
        </w:tc>
        <w:tc>
          <w:tcPr>
            <w:tcW w:w="6180" w:type="dxa"/>
          </w:tcPr>
          <w:p w14:paraId="01B12DB4" w14:textId="77777777" w:rsidR="002D31CB" w:rsidRDefault="002D31CB" w:rsidP="002D31CB">
            <w:pPr>
              <w:shd w:val="clear" w:color="auto" w:fill="FFFFFF"/>
              <w:ind w:left="57" w:right="113"/>
              <w:jc w:val="both"/>
              <w:rPr>
                <w:spacing w:val="-3"/>
              </w:rPr>
            </w:pPr>
            <w:r>
              <w:rPr>
                <w:spacing w:val="-3"/>
              </w:rPr>
              <w:t xml:space="preserve">Ņemot vērā, ka </w:t>
            </w:r>
            <w:r w:rsidR="00FB100C">
              <w:rPr>
                <w:spacing w:val="-3"/>
              </w:rPr>
              <w:t>rīkojuma</w:t>
            </w:r>
            <w:r>
              <w:rPr>
                <w:spacing w:val="-3"/>
              </w:rPr>
              <w:t xml:space="preserve"> projekts paredz normatīvā akta izmaiņas, kas </w:t>
            </w:r>
            <w:r w:rsidR="008606B4">
              <w:rPr>
                <w:spacing w:val="-3"/>
              </w:rPr>
              <w:t>radušās tehniska rakstura kļūdu dēļ atsevišķiem 4.2.2. SAM projektu ideju iesniegumiem</w:t>
            </w:r>
            <w:r>
              <w:rPr>
                <w:spacing w:val="-3"/>
              </w:rPr>
              <w:t xml:space="preserve"> pievienotajā dokumentācijā, sabiedrības līdzdalība nav nepieciešama. </w:t>
            </w:r>
          </w:p>
          <w:p w14:paraId="0533111C" w14:textId="77777777" w:rsidR="002D31CB" w:rsidRPr="00EF5BC6" w:rsidRDefault="002D31CB" w:rsidP="00BA439C">
            <w:pPr>
              <w:shd w:val="clear" w:color="auto" w:fill="FFFFFF"/>
              <w:ind w:right="113"/>
              <w:jc w:val="both"/>
              <w:rPr>
                <w:bCs/>
                <w:color w:val="000000"/>
              </w:rPr>
            </w:pPr>
          </w:p>
        </w:tc>
      </w:tr>
      <w:tr w:rsidR="002D31CB" w14:paraId="1E98A12C" w14:textId="77777777" w:rsidTr="00353D2D">
        <w:trPr>
          <w:trHeight w:val="339"/>
        </w:trPr>
        <w:tc>
          <w:tcPr>
            <w:tcW w:w="305" w:type="dxa"/>
          </w:tcPr>
          <w:p w14:paraId="6A1D30C5" w14:textId="77777777" w:rsidR="002D31CB" w:rsidRPr="006E3F47" w:rsidRDefault="002D31CB" w:rsidP="002D31CB">
            <w:pPr>
              <w:ind w:left="57" w:right="57"/>
              <w:jc w:val="both"/>
              <w:rPr>
                <w:bCs/>
              </w:rPr>
            </w:pPr>
            <w:r w:rsidRPr="006E3F47">
              <w:rPr>
                <w:bCs/>
              </w:rPr>
              <w:t>2.</w:t>
            </w:r>
          </w:p>
        </w:tc>
        <w:tc>
          <w:tcPr>
            <w:tcW w:w="2729" w:type="dxa"/>
          </w:tcPr>
          <w:p w14:paraId="7CE4E3AC" w14:textId="77777777" w:rsidR="002D31CB" w:rsidRPr="006E3F47" w:rsidRDefault="002D31CB" w:rsidP="002D31CB">
            <w:pPr>
              <w:ind w:left="57" w:right="57"/>
            </w:pPr>
            <w:r w:rsidRPr="006E3F47">
              <w:t>Sabiedrības līdzdalība projekta izstrādē</w:t>
            </w:r>
          </w:p>
        </w:tc>
        <w:tc>
          <w:tcPr>
            <w:tcW w:w="6180" w:type="dxa"/>
          </w:tcPr>
          <w:p w14:paraId="73FF276E" w14:textId="5101E8A3" w:rsidR="002D31CB" w:rsidRPr="00EF5BC6" w:rsidRDefault="008F60AF">
            <w:pPr>
              <w:shd w:val="clear" w:color="auto" w:fill="FFFFFF"/>
              <w:ind w:left="57" w:right="113"/>
              <w:jc w:val="both"/>
              <w:rPr>
                <w:kern w:val="24"/>
              </w:rPr>
            </w:pPr>
            <w:r>
              <w:rPr>
                <w:kern w:val="24"/>
              </w:rPr>
              <w:t>R</w:t>
            </w:r>
            <w:r w:rsidR="00FB100C">
              <w:rPr>
                <w:spacing w:val="-3"/>
              </w:rPr>
              <w:t xml:space="preserve">īkojuma </w:t>
            </w:r>
            <w:r w:rsidR="002D31CB">
              <w:rPr>
                <w:kern w:val="24"/>
              </w:rPr>
              <w:t>projekta</w:t>
            </w:r>
            <w:r w:rsidR="002D31CB" w:rsidRPr="00EF5BC6">
              <w:rPr>
                <w:kern w:val="24"/>
              </w:rPr>
              <w:t xml:space="preserve"> </w:t>
            </w:r>
            <w:r w:rsidR="002D31CB" w:rsidRPr="00EF5BC6">
              <w:rPr>
                <w:spacing w:val="-4"/>
              </w:rPr>
              <w:t xml:space="preserve">izstrādes procesā ir notikušas konsultācijas ar </w:t>
            </w:r>
            <w:r w:rsidR="008606B4">
              <w:rPr>
                <w:spacing w:val="-4"/>
              </w:rPr>
              <w:t>Cēsu un Kuldīgas novadu pašvaldībām</w:t>
            </w:r>
            <w:r w:rsidR="00D31280">
              <w:rPr>
                <w:spacing w:val="-4"/>
              </w:rPr>
              <w:t>, un tā</w:t>
            </w:r>
            <w:r w:rsidR="008606B4">
              <w:rPr>
                <w:spacing w:val="-4"/>
              </w:rPr>
              <w:t>s</w:t>
            </w:r>
            <w:r w:rsidR="00D31280">
              <w:rPr>
                <w:spacing w:val="-4"/>
              </w:rPr>
              <w:t xml:space="preserve"> </w:t>
            </w:r>
            <w:r w:rsidR="00D31280">
              <w:t>atbalsta</w:t>
            </w:r>
            <w:r w:rsidR="00D31280" w:rsidRPr="00EF5BC6">
              <w:t xml:space="preserve"> </w:t>
            </w:r>
            <w:r>
              <w:t>r</w:t>
            </w:r>
            <w:r w:rsidR="00D31280">
              <w:rPr>
                <w:spacing w:val="-3"/>
              </w:rPr>
              <w:t xml:space="preserve">īkojuma </w:t>
            </w:r>
            <w:r w:rsidR="00D31280" w:rsidRPr="00EF5BC6">
              <w:t xml:space="preserve">projekta </w:t>
            </w:r>
            <w:r w:rsidR="00D31280">
              <w:t>virzību</w:t>
            </w:r>
            <w:r w:rsidR="00D31280" w:rsidRPr="00EF5BC6">
              <w:t>.</w:t>
            </w:r>
          </w:p>
        </w:tc>
      </w:tr>
      <w:tr w:rsidR="002D31CB" w14:paraId="617FB0AB" w14:textId="77777777" w:rsidTr="00353D2D">
        <w:trPr>
          <w:trHeight w:val="476"/>
        </w:trPr>
        <w:tc>
          <w:tcPr>
            <w:tcW w:w="305" w:type="dxa"/>
          </w:tcPr>
          <w:p w14:paraId="606BD259" w14:textId="77777777" w:rsidR="002D31CB" w:rsidRPr="006E3F47" w:rsidRDefault="002D31CB" w:rsidP="002D31CB">
            <w:pPr>
              <w:ind w:left="57" w:right="57"/>
              <w:jc w:val="both"/>
              <w:rPr>
                <w:bCs/>
              </w:rPr>
            </w:pPr>
            <w:r w:rsidRPr="006E3F47">
              <w:rPr>
                <w:bCs/>
              </w:rPr>
              <w:t>3.</w:t>
            </w:r>
          </w:p>
        </w:tc>
        <w:tc>
          <w:tcPr>
            <w:tcW w:w="2729" w:type="dxa"/>
          </w:tcPr>
          <w:p w14:paraId="23719778" w14:textId="77777777" w:rsidR="002D31CB" w:rsidRPr="006E3F47" w:rsidRDefault="002D31CB" w:rsidP="002D31CB">
            <w:pPr>
              <w:ind w:left="57" w:right="57"/>
            </w:pPr>
            <w:r w:rsidRPr="006E3F47">
              <w:t>Sabiedrības līdzdalības rezultāti</w:t>
            </w:r>
          </w:p>
        </w:tc>
        <w:tc>
          <w:tcPr>
            <w:tcW w:w="6180" w:type="dxa"/>
          </w:tcPr>
          <w:p w14:paraId="57CCA917" w14:textId="77777777" w:rsidR="002D31CB" w:rsidRPr="00EF5BC6" w:rsidRDefault="002D31CB">
            <w:pPr>
              <w:shd w:val="clear" w:color="auto" w:fill="FFFFFF"/>
              <w:ind w:right="113"/>
              <w:jc w:val="both"/>
            </w:pPr>
            <w:r w:rsidRPr="00EF5BC6">
              <w:t xml:space="preserve"> </w:t>
            </w:r>
            <w:r w:rsidR="00D31280">
              <w:rPr>
                <w:spacing w:val="-4"/>
              </w:rPr>
              <w:t>Nav.</w:t>
            </w:r>
          </w:p>
        </w:tc>
      </w:tr>
      <w:tr w:rsidR="002D31CB" w14:paraId="5ABEF2AD" w14:textId="77777777" w:rsidTr="00353D2D">
        <w:trPr>
          <w:trHeight w:val="357"/>
        </w:trPr>
        <w:tc>
          <w:tcPr>
            <w:tcW w:w="305" w:type="dxa"/>
          </w:tcPr>
          <w:p w14:paraId="7AA97DBD" w14:textId="77777777" w:rsidR="002D31CB" w:rsidRPr="006E3F47" w:rsidRDefault="002D31CB" w:rsidP="002D31CB">
            <w:pPr>
              <w:ind w:left="57" w:right="57"/>
              <w:jc w:val="both"/>
              <w:rPr>
                <w:bCs/>
              </w:rPr>
            </w:pPr>
            <w:r w:rsidRPr="006E3F47">
              <w:rPr>
                <w:bCs/>
              </w:rPr>
              <w:t>4.</w:t>
            </w:r>
          </w:p>
        </w:tc>
        <w:tc>
          <w:tcPr>
            <w:tcW w:w="2729" w:type="dxa"/>
          </w:tcPr>
          <w:p w14:paraId="5349B1E5" w14:textId="77777777" w:rsidR="002D31CB" w:rsidRPr="006E3F47" w:rsidRDefault="002D31CB" w:rsidP="002D31CB">
            <w:pPr>
              <w:ind w:left="57" w:right="57"/>
            </w:pPr>
            <w:r w:rsidRPr="006E3F47">
              <w:t>Cita informācija</w:t>
            </w:r>
          </w:p>
        </w:tc>
        <w:tc>
          <w:tcPr>
            <w:tcW w:w="6180" w:type="dxa"/>
          </w:tcPr>
          <w:p w14:paraId="4D3A904F" w14:textId="5D42ACC9" w:rsidR="002D31CB" w:rsidRPr="005357CB" w:rsidRDefault="008F60AF">
            <w:pPr>
              <w:ind w:left="57" w:right="113"/>
              <w:jc w:val="both"/>
            </w:pPr>
            <w:r>
              <w:rPr>
                <w:spacing w:val="-3"/>
              </w:rPr>
              <w:t>R</w:t>
            </w:r>
            <w:r w:rsidR="00D31280">
              <w:rPr>
                <w:spacing w:val="-3"/>
              </w:rPr>
              <w:t xml:space="preserve">īkojuma </w:t>
            </w:r>
            <w:r w:rsidR="00D31280" w:rsidRPr="00EF5BC6">
              <w:rPr>
                <w:spacing w:val="-3"/>
              </w:rPr>
              <w:t xml:space="preserve">projekts skaņots ar </w:t>
            </w:r>
            <w:r w:rsidR="00D31280">
              <w:rPr>
                <w:spacing w:val="-3"/>
              </w:rPr>
              <w:t>Finanšu ministriju</w:t>
            </w:r>
            <w:r w:rsidR="00D31280" w:rsidRPr="00EF5BC6">
              <w:rPr>
                <w:spacing w:val="-3"/>
              </w:rPr>
              <w:t>, Tieslietu ministriju,</w:t>
            </w:r>
            <w:r>
              <w:rPr>
                <w:spacing w:val="-3"/>
              </w:rPr>
              <w:t xml:space="preserve"> </w:t>
            </w:r>
            <w:r w:rsidRPr="00E70FB8">
              <w:t>RACA</w:t>
            </w:r>
            <w:r w:rsidR="00D31280" w:rsidRPr="00EF5BC6">
              <w:rPr>
                <w:spacing w:val="-3"/>
              </w:rPr>
              <w:t>.</w:t>
            </w:r>
          </w:p>
        </w:tc>
      </w:tr>
    </w:tbl>
    <w:p w14:paraId="6A70B7BA" w14:textId="77777777" w:rsidR="0010643C" w:rsidRDefault="0010643C" w:rsidP="0010643C">
      <w:pPr>
        <w:spacing w:line="276" w:lineRule="auto"/>
      </w:pPr>
    </w:p>
    <w:p w14:paraId="01455575" w14:textId="77777777" w:rsidR="0010643C" w:rsidRDefault="0010643C" w:rsidP="0010643C">
      <w:pPr>
        <w:spacing w:line="276" w:lineRule="auto"/>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6"/>
        <w:gridCol w:w="6093"/>
      </w:tblGrid>
      <w:tr w:rsidR="00A02269" w14:paraId="0B7FA21A" w14:textId="77777777" w:rsidTr="00353D2D">
        <w:trPr>
          <w:trHeight w:val="421"/>
        </w:trPr>
        <w:tc>
          <w:tcPr>
            <w:tcW w:w="9214" w:type="dxa"/>
            <w:gridSpan w:val="3"/>
            <w:vAlign w:val="center"/>
          </w:tcPr>
          <w:p w14:paraId="5BEC18C8" w14:textId="77777777" w:rsidR="00750FB6" w:rsidRPr="006E3F47" w:rsidRDefault="00977971" w:rsidP="00BF3F2B">
            <w:pPr>
              <w:pStyle w:val="naisnod"/>
              <w:spacing w:before="0" w:beforeAutospacing="0" w:after="0" w:afterAutospacing="0"/>
              <w:ind w:left="57" w:right="57"/>
              <w:jc w:val="center"/>
            </w:pPr>
            <w:r>
              <w:br w:type="page"/>
            </w:r>
            <w:r w:rsidR="00AE3EDA" w:rsidRPr="006E3F47">
              <w:rPr>
                <w:b/>
              </w:rPr>
              <w:t>VII. Tiesību akta projekta izpildes nodrošināšana un tās ietekme uz institūcijām</w:t>
            </w:r>
          </w:p>
        </w:tc>
      </w:tr>
      <w:tr w:rsidR="002D31CB" w14:paraId="6C1269A3" w14:textId="77777777" w:rsidTr="00353D2D">
        <w:trPr>
          <w:trHeight w:val="553"/>
        </w:trPr>
        <w:tc>
          <w:tcPr>
            <w:tcW w:w="305" w:type="dxa"/>
          </w:tcPr>
          <w:p w14:paraId="3A7A7E89" w14:textId="77777777" w:rsidR="002D31CB" w:rsidRPr="006E3F47" w:rsidRDefault="002D31CB" w:rsidP="002D31CB">
            <w:pPr>
              <w:ind w:left="57" w:right="57"/>
              <w:jc w:val="both"/>
              <w:rPr>
                <w:bCs/>
              </w:rPr>
            </w:pPr>
            <w:r w:rsidRPr="006E3F47">
              <w:rPr>
                <w:bCs/>
              </w:rPr>
              <w:t>1.</w:t>
            </w:r>
          </w:p>
        </w:tc>
        <w:tc>
          <w:tcPr>
            <w:tcW w:w="2816" w:type="dxa"/>
          </w:tcPr>
          <w:p w14:paraId="0855255D" w14:textId="77777777" w:rsidR="002D31CB" w:rsidRPr="006E3F47" w:rsidRDefault="002D31CB" w:rsidP="002D31CB">
            <w:pPr>
              <w:ind w:left="57" w:right="57"/>
            </w:pPr>
            <w:r w:rsidRPr="006E3F47">
              <w:t>Projekta izpildē iesaistītās institūcijas</w:t>
            </w:r>
          </w:p>
        </w:tc>
        <w:tc>
          <w:tcPr>
            <w:tcW w:w="6093" w:type="dxa"/>
          </w:tcPr>
          <w:p w14:paraId="45872139" w14:textId="77777777" w:rsidR="002D31CB" w:rsidRPr="006F42A7" w:rsidRDefault="002D31CB" w:rsidP="008606B4">
            <w:pPr>
              <w:shd w:val="clear" w:color="auto" w:fill="FFFFFF"/>
              <w:ind w:left="57" w:right="113"/>
              <w:jc w:val="both"/>
              <w:rPr>
                <w:highlight w:val="yellow"/>
              </w:rPr>
            </w:pPr>
            <w:r w:rsidRPr="00454890">
              <w:rPr>
                <w:spacing w:val="-4"/>
              </w:rPr>
              <w:t xml:space="preserve">VARAM, </w:t>
            </w:r>
            <w:r w:rsidR="008606B4">
              <w:rPr>
                <w:spacing w:val="-4"/>
              </w:rPr>
              <w:t>Cēsu novada pašvaldība, Kuldīgas novada pašvaldība</w:t>
            </w:r>
            <w:r w:rsidR="008606B4" w:rsidRPr="00454890">
              <w:rPr>
                <w:spacing w:val="-4"/>
              </w:rPr>
              <w:t xml:space="preserve"> </w:t>
            </w:r>
            <w:r w:rsidRPr="00454890">
              <w:rPr>
                <w:spacing w:val="-4"/>
              </w:rPr>
              <w:t xml:space="preserve">un </w:t>
            </w:r>
            <w:r w:rsidR="00D31280">
              <w:rPr>
                <w:spacing w:val="-3"/>
              </w:rPr>
              <w:t>Centrālā finanšu un līgumu aģentūra</w:t>
            </w:r>
            <w:r w:rsidRPr="005E3403">
              <w:rPr>
                <w:spacing w:val="-4"/>
              </w:rPr>
              <w:t>.</w:t>
            </w:r>
          </w:p>
        </w:tc>
      </w:tr>
      <w:tr w:rsidR="002D31CB" w14:paraId="54E7EDEA" w14:textId="77777777" w:rsidTr="00353D2D">
        <w:trPr>
          <w:trHeight w:val="339"/>
        </w:trPr>
        <w:tc>
          <w:tcPr>
            <w:tcW w:w="305" w:type="dxa"/>
          </w:tcPr>
          <w:p w14:paraId="196B7B91" w14:textId="77777777" w:rsidR="002D31CB" w:rsidRPr="006E3F47" w:rsidRDefault="002D31CB" w:rsidP="002D31CB">
            <w:pPr>
              <w:ind w:left="57" w:right="57"/>
              <w:jc w:val="both"/>
              <w:rPr>
                <w:bCs/>
              </w:rPr>
            </w:pPr>
            <w:r w:rsidRPr="006E3F47">
              <w:rPr>
                <w:bCs/>
              </w:rPr>
              <w:t>2.</w:t>
            </w:r>
          </w:p>
        </w:tc>
        <w:tc>
          <w:tcPr>
            <w:tcW w:w="2816" w:type="dxa"/>
          </w:tcPr>
          <w:p w14:paraId="4B702C23" w14:textId="77777777" w:rsidR="002D31CB" w:rsidRPr="006E3F47" w:rsidRDefault="002D31CB" w:rsidP="002D31CB">
            <w:pPr>
              <w:ind w:left="57" w:right="57"/>
            </w:pPr>
            <w:r w:rsidRPr="006E3F47">
              <w:t xml:space="preserve">Projekta izpildes ietekme uz pārvaldes funkcijām un institucionālo struktūru. </w:t>
            </w:r>
          </w:p>
          <w:p w14:paraId="295A18FA" w14:textId="77777777" w:rsidR="002D31CB" w:rsidRPr="006E3F47" w:rsidRDefault="002D31CB" w:rsidP="002D31CB">
            <w:pPr>
              <w:ind w:left="57" w:right="57"/>
            </w:pPr>
            <w:r w:rsidRPr="006E3F47">
              <w:t>Jaunu institūciju izveide, esošu institūciju likvidācija vai reorganizācija, to ietekme uz institūcijas cilvēkresursiem</w:t>
            </w:r>
          </w:p>
        </w:tc>
        <w:tc>
          <w:tcPr>
            <w:tcW w:w="6093" w:type="dxa"/>
          </w:tcPr>
          <w:p w14:paraId="007CF5A2" w14:textId="1854DA1F" w:rsidR="002D31CB" w:rsidRPr="003641E0" w:rsidRDefault="008F60AF">
            <w:pPr>
              <w:shd w:val="clear" w:color="auto" w:fill="FFFFFF"/>
              <w:ind w:left="57" w:right="113"/>
              <w:jc w:val="both"/>
              <w:rPr>
                <w:kern w:val="24"/>
              </w:rPr>
            </w:pPr>
            <w:r>
              <w:rPr>
                <w:spacing w:val="-4"/>
              </w:rPr>
              <w:t>R</w:t>
            </w:r>
            <w:r w:rsidR="002D31CB">
              <w:rPr>
                <w:spacing w:val="-4"/>
              </w:rPr>
              <w:t>īkojuma</w:t>
            </w:r>
            <w:r w:rsidR="002D31CB" w:rsidRPr="003641E0">
              <w:rPr>
                <w:spacing w:val="-4"/>
              </w:rPr>
              <w:t xml:space="preserve"> </w:t>
            </w:r>
            <w:r w:rsidR="002D31CB" w:rsidRPr="003641E0">
              <w:rPr>
                <w:bCs/>
                <w:iCs/>
              </w:rPr>
              <w:t xml:space="preserve">projekta īstenošana tiks veikta esošo cilvēkresursu ietvaros. Saistībā ar </w:t>
            </w:r>
            <w:r w:rsidR="00124508">
              <w:rPr>
                <w:spacing w:val="-3"/>
              </w:rPr>
              <w:t xml:space="preserve">rīkojuma </w:t>
            </w:r>
            <w:r w:rsidR="002D31CB" w:rsidRPr="003641E0">
              <w:rPr>
                <w:bCs/>
                <w:iCs/>
              </w:rPr>
              <w:t>projekta izpildi nebūs nepieciešams veidot jaunas institūcijas vai likvidēt, reorganizēt esošās.</w:t>
            </w:r>
          </w:p>
        </w:tc>
      </w:tr>
      <w:tr w:rsidR="002D31CB" w14:paraId="01F5FC80" w14:textId="77777777" w:rsidTr="00353D2D">
        <w:trPr>
          <w:trHeight w:val="351"/>
        </w:trPr>
        <w:tc>
          <w:tcPr>
            <w:tcW w:w="305" w:type="dxa"/>
          </w:tcPr>
          <w:p w14:paraId="609F0E56" w14:textId="77777777" w:rsidR="002D31CB" w:rsidRPr="006E3F47" w:rsidRDefault="002D31CB" w:rsidP="002D31CB">
            <w:pPr>
              <w:ind w:left="57" w:right="57"/>
              <w:jc w:val="both"/>
              <w:rPr>
                <w:bCs/>
              </w:rPr>
            </w:pPr>
            <w:r w:rsidRPr="006E3F47">
              <w:rPr>
                <w:bCs/>
              </w:rPr>
              <w:t>3.</w:t>
            </w:r>
          </w:p>
        </w:tc>
        <w:tc>
          <w:tcPr>
            <w:tcW w:w="2816" w:type="dxa"/>
          </w:tcPr>
          <w:p w14:paraId="50F5E6DD" w14:textId="77777777" w:rsidR="002D31CB" w:rsidRPr="006E3F47" w:rsidRDefault="002D31CB" w:rsidP="002D31CB">
            <w:pPr>
              <w:ind w:left="57" w:right="57"/>
            </w:pPr>
            <w:r w:rsidRPr="006E3F47">
              <w:t>Cita informācija</w:t>
            </w:r>
          </w:p>
        </w:tc>
        <w:tc>
          <w:tcPr>
            <w:tcW w:w="6093" w:type="dxa"/>
          </w:tcPr>
          <w:p w14:paraId="04A67C2A" w14:textId="77777777" w:rsidR="002D31CB" w:rsidRPr="003641E0" w:rsidRDefault="002D31CB" w:rsidP="002D31CB">
            <w:pPr>
              <w:shd w:val="clear" w:color="auto" w:fill="FFFFFF"/>
              <w:ind w:left="57" w:right="113"/>
              <w:jc w:val="both"/>
            </w:pPr>
            <w:r w:rsidRPr="003641E0">
              <w:t>Nav</w:t>
            </w:r>
          </w:p>
        </w:tc>
      </w:tr>
    </w:tbl>
    <w:p w14:paraId="54E4788A" w14:textId="77777777" w:rsidR="00750FB6" w:rsidRPr="006E3F47" w:rsidRDefault="00750FB6" w:rsidP="00750FB6">
      <w:pPr>
        <w:jc w:val="both"/>
      </w:pPr>
    </w:p>
    <w:p w14:paraId="5BF12F42" w14:textId="77777777" w:rsidR="0008236A" w:rsidRPr="00BF3F2B" w:rsidRDefault="00AE3EDA" w:rsidP="0008236A">
      <w:pPr>
        <w:pStyle w:val="Header"/>
        <w:rPr>
          <w:szCs w:val="20"/>
          <w:lang w:val="lv-LV"/>
        </w:rPr>
      </w:pPr>
      <w:r w:rsidRPr="00BF3F2B">
        <w:rPr>
          <w:szCs w:val="20"/>
          <w:lang w:val="lv-LV"/>
        </w:rPr>
        <w:t>Vides aizsardzības un reģionālās attīstības ministrs</w:t>
      </w:r>
      <w:r w:rsidRPr="00BF3F2B">
        <w:rPr>
          <w:szCs w:val="20"/>
          <w:lang w:val="lv-LV"/>
        </w:rPr>
        <w:tab/>
      </w:r>
      <w:r w:rsidR="008B3E7A">
        <w:rPr>
          <w:szCs w:val="20"/>
          <w:lang w:val="lv-LV"/>
        </w:rPr>
        <w:t>J. Pūce</w:t>
      </w:r>
    </w:p>
    <w:p w14:paraId="4EAEE1C0" w14:textId="77777777" w:rsidR="0010643C" w:rsidRDefault="0010643C" w:rsidP="00124508">
      <w:pPr>
        <w:rPr>
          <w:color w:val="000000"/>
          <w:sz w:val="20"/>
        </w:rPr>
      </w:pPr>
    </w:p>
    <w:p w14:paraId="2617565F" w14:textId="77777777" w:rsidR="0010643C" w:rsidRDefault="0010643C" w:rsidP="00124508">
      <w:pPr>
        <w:rPr>
          <w:color w:val="000000"/>
          <w:sz w:val="20"/>
        </w:rPr>
      </w:pPr>
    </w:p>
    <w:p w14:paraId="68594942" w14:textId="77777777" w:rsidR="0010643C" w:rsidRDefault="0010643C" w:rsidP="00124508">
      <w:pPr>
        <w:rPr>
          <w:color w:val="000000"/>
          <w:sz w:val="20"/>
        </w:rPr>
      </w:pPr>
    </w:p>
    <w:p w14:paraId="445C6582" w14:textId="77777777" w:rsidR="00124508" w:rsidRPr="00AB4400" w:rsidRDefault="00124508" w:rsidP="00124508">
      <w:pPr>
        <w:rPr>
          <w:color w:val="000000"/>
          <w:sz w:val="20"/>
        </w:rPr>
      </w:pPr>
      <w:proofErr w:type="spellStart"/>
      <w:r>
        <w:rPr>
          <w:color w:val="000000"/>
          <w:sz w:val="20"/>
        </w:rPr>
        <w:t>K.Raubiškis</w:t>
      </w:r>
      <w:proofErr w:type="spellEnd"/>
      <w:r w:rsidRPr="00AB4400">
        <w:rPr>
          <w:color w:val="000000"/>
          <w:sz w:val="20"/>
        </w:rPr>
        <w:t>, 66016</w:t>
      </w:r>
      <w:r>
        <w:rPr>
          <w:color w:val="000000"/>
          <w:sz w:val="20"/>
        </w:rPr>
        <w:t>717</w:t>
      </w:r>
    </w:p>
    <w:p w14:paraId="27AF01B9" w14:textId="77777777" w:rsidR="00124508" w:rsidRPr="00F82E54" w:rsidRDefault="00124508" w:rsidP="00124508">
      <w:pPr>
        <w:rPr>
          <w:sz w:val="28"/>
          <w:szCs w:val="28"/>
        </w:rPr>
      </w:pPr>
      <w:r>
        <w:rPr>
          <w:sz w:val="20"/>
        </w:rPr>
        <w:t>kaspars.raubiskis</w:t>
      </w:r>
      <w:r w:rsidRPr="0013354B">
        <w:rPr>
          <w:sz w:val="20"/>
        </w:rPr>
        <w:t>@varam.gov.lv</w:t>
      </w:r>
    </w:p>
    <w:p w14:paraId="7FE1D358" w14:textId="77777777" w:rsidR="00750FB6" w:rsidRDefault="00652167" w:rsidP="00750FB6">
      <w:pPr>
        <w:pStyle w:val="Header"/>
        <w:tabs>
          <w:tab w:val="clear" w:pos="4153"/>
          <w:tab w:val="clear" w:pos="8306"/>
        </w:tabs>
        <w:rPr>
          <w:sz w:val="20"/>
          <w:szCs w:val="20"/>
          <w:lang w:val="lv-LV"/>
        </w:rPr>
      </w:pPr>
      <w:r>
        <w:rPr>
          <w:sz w:val="20"/>
          <w:szCs w:val="20"/>
          <w:lang w:val="lv-LV"/>
        </w:rPr>
        <w:t xml:space="preserve"> </w:t>
      </w:r>
    </w:p>
    <w:p w14:paraId="1575DF91" w14:textId="77777777" w:rsidR="00F26224" w:rsidRDefault="00F26224" w:rsidP="00750FB6">
      <w:pPr>
        <w:pStyle w:val="Header"/>
        <w:tabs>
          <w:tab w:val="clear" w:pos="4153"/>
          <w:tab w:val="clear" w:pos="8306"/>
        </w:tabs>
        <w:rPr>
          <w:sz w:val="20"/>
          <w:szCs w:val="20"/>
          <w:lang w:val="lv-LV"/>
        </w:rPr>
      </w:pPr>
    </w:p>
    <w:p w14:paraId="660E763F" w14:textId="77777777" w:rsidR="00F26224" w:rsidRPr="006E3F47" w:rsidRDefault="00F26224" w:rsidP="00F26224">
      <w:pPr>
        <w:ind w:left="57" w:right="57"/>
        <w:rPr>
          <w:rFonts w:eastAsia="Times New Roman"/>
        </w:rPr>
      </w:pPr>
    </w:p>
    <w:p w14:paraId="53DB2E0B" w14:textId="77777777" w:rsidR="00F26224" w:rsidRPr="00737957" w:rsidRDefault="00F26224" w:rsidP="00750FB6">
      <w:pPr>
        <w:pStyle w:val="Header"/>
        <w:tabs>
          <w:tab w:val="clear" w:pos="4153"/>
          <w:tab w:val="clear" w:pos="8306"/>
        </w:tabs>
        <w:rPr>
          <w:sz w:val="20"/>
          <w:szCs w:val="20"/>
        </w:rPr>
      </w:pPr>
    </w:p>
    <w:sectPr w:rsidR="00F26224" w:rsidRPr="00737957" w:rsidSect="00B4069B">
      <w:headerReference w:type="default" r:id="rId8"/>
      <w:footerReference w:type="even" r:id="rId9"/>
      <w:footerReference w:type="default" r:id="rId10"/>
      <w:headerReference w:type="first" r:id="rId11"/>
      <w:footerReference w:type="first" r:id="rId12"/>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D8177" w14:textId="77777777" w:rsidR="00C60D37" w:rsidRDefault="00C60D37">
      <w:r>
        <w:separator/>
      </w:r>
    </w:p>
  </w:endnote>
  <w:endnote w:type="continuationSeparator" w:id="0">
    <w:p w14:paraId="068788BC" w14:textId="77777777" w:rsidR="00C60D37" w:rsidRDefault="00C60D37">
      <w:r>
        <w:continuationSeparator/>
      </w:r>
    </w:p>
  </w:endnote>
  <w:endnote w:type="continuationNotice" w:id="1">
    <w:p w14:paraId="31626EF1" w14:textId="77777777" w:rsidR="00C60D37" w:rsidRDefault="00C6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34DF" w14:textId="77777777" w:rsidR="00FC2E1D" w:rsidRPr="00186C21" w:rsidRDefault="00FC2E1D"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176F" w14:textId="53501B61" w:rsidR="00FC2E1D" w:rsidRPr="000B53A9" w:rsidRDefault="000B53A9" w:rsidP="000B53A9">
    <w:pPr>
      <w:pStyle w:val="BodyText2"/>
      <w:spacing w:line="240" w:lineRule="auto"/>
      <w:jc w:val="both"/>
      <w:rPr>
        <w:b w:val="0"/>
        <w:bCs w:val="0"/>
        <w:sz w:val="20"/>
        <w:szCs w:val="20"/>
        <w:lang w:val="lv-LV"/>
      </w:rPr>
    </w:pPr>
    <w:r w:rsidRPr="00124508">
      <w:rPr>
        <w:b w:val="0"/>
        <w:bCs w:val="0"/>
        <w:sz w:val="24"/>
        <w:szCs w:val="24"/>
        <w:lang w:val="lv-LV" w:eastAsia="lv-LV"/>
      </w:rPr>
      <w:t>VARAMAnot_</w:t>
    </w:r>
    <w:r w:rsidR="00D2188A">
      <w:rPr>
        <w:b w:val="0"/>
        <w:bCs w:val="0"/>
        <w:sz w:val="24"/>
        <w:szCs w:val="24"/>
        <w:lang w:val="lv-LV" w:eastAsia="lv-LV"/>
      </w:rPr>
      <w:t>28</w:t>
    </w:r>
    <w:r>
      <w:rPr>
        <w:b w:val="0"/>
        <w:bCs w:val="0"/>
        <w:sz w:val="24"/>
        <w:szCs w:val="24"/>
        <w:lang w:val="lv-LV" w:eastAsia="lv-LV"/>
      </w:rPr>
      <w:t>1020_groz331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AFE9C" w14:textId="0B7F00E4" w:rsidR="00FC2E1D" w:rsidRPr="00330635" w:rsidRDefault="00124508" w:rsidP="00750FB6">
    <w:pPr>
      <w:pStyle w:val="BodyText2"/>
      <w:spacing w:line="240" w:lineRule="auto"/>
      <w:jc w:val="both"/>
      <w:rPr>
        <w:b w:val="0"/>
        <w:bCs w:val="0"/>
        <w:sz w:val="20"/>
        <w:szCs w:val="20"/>
        <w:lang w:val="lv-LV"/>
      </w:rPr>
    </w:pPr>
    <w:r w:rsidRPr="00124508">
      <w:rPr>
        <w:b w:val="0"/>
        <w:bCs w:val="0"/>
        <w:sz w:val="24"/>
        <w:szCs w:val="24"/>
        <w:lang w:val="lv-LV" w:eastAsia="lv-LV"/>
      </w:rPr>
      <w:t>VARAMAnot_</w:t>
    </w:r>
    <w:r w:rsidR="00D2188A">
      <w:rPr>
        <w:b w:val="0"/>
        <w:bCs w:val="0"/>
        <w:sz w:val="24"/>
        <w:szCs w:val="24"/>
        <w:lang w:val="lv-LV" w:eastAsia="lv-LV"/>
      </w:rPr>
      <w:t>28</w:t>
    </w:r>
    <w:r w:rsidR="006A0C71">
      <w:rPr>
        <w:b w:val="0"/>
        <w:bCs w:val="0"/>
        <w:sz w:val="24"/>
        <w:szCs w:val="24"/>
        <w:lang w:val="lv-LV" w:eastAsia="lv-LV"/>
      </w:rPr>
      <w:t>1020_groz331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8EAF" w14:textId="77777777" w:rsidR="00C60D37" w:rsidRDefault="00C60D37">
      <w:r>
        <w:separator/>
      </w:r>
    </w:p>
  </w:footnote>
  <w:footnote w:type="continuationSeparator" w:id="0">
    <w:p w14:paraId="65E40788" w14:textId="77777777" w:rsidR="00C60D37" w:rsidRDefault="00C60D37">
      <w:r>
        <w:continuationSeparator/>
      </w:r>
    </w:p>
  </w:footnote>
  <w:footnote w:type="continuationNotice" w:id="1">
    <w:p w14:paraId="7C5D9429" w14:textId="77777777" w:rsidR="00C60D37" w:rsidRDefault="00C60D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82994"/>
      <w:docPartObj>
        <w:docPartGallery w:val="Page Numbers (Top of Page)"/>
        <w:docPartUnique/>
      </w:docPartObj>
    </w:sdtPr>
    <w:sdtEndPr>
      <w:rPr>
        <w:noProof/>
      </w:rPr>
    </w:sdtEndPr>
    <w:sdtContent>
      <w:p w14:paraId="1C375CBA" w14:textId="77777777" w:rsidR="00FC2E1D" w:rsidRDefault="00FC2E1D">
        <w:pPr>
          <w:pStyle w:val="Header"/>
          <w:jc w:val="center"/>
        </w:pPr>
        <w:r>
          <w:fldChar w:fldCharType="begin"/>
        </w:r>
        <w:r>
          <w:instrText xml:space="preserve"> PAGE   \* MERGEFORMAT </w:instrText>
        </w:r>
        <w:r>
          <w:fldChar w:fldCharType="separate"/>
        </w:r>
        <w:r w:rsidR="00D2188A">
          <w:rPr>
            <w:noProof/>
          </w:rPr>
          <w:t>6</w:t>
        </w:r>
        <w:r>
          <w:rPr>
            <w:noProof/>
          </w:rPr>
          <w:fldChar w:fldCharType="end"/>
        </w:r>
      </w:p>
    </w:sdtContent>
  </w:sdt>
  <w:p w14:paraId="12ED1288" w14:textId="77777777" w:rsidR="00FC2E1D" w:rsidRDefault="00FC2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B873" w14:textId="77777777" w:rsidR="00FC2E1D" w:rsidRDefault="00FC2E1D"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DE04E604">
      <w:start w:val="1"/>
      <w:numFmt w:val="bullet"/>
      <w:lvlText w:val=""/>
      <w:lvlJc w:val="left"/>
      <w:pPr>
        <w:ind w:left="720" w:hanging="360"/>
      </w:pPr>
      <w:rPr>
        <w:rFonts w:ascii="Symbol" w:hAnsi="Symbol" w:hint="default"/>
      </w:rPr>
    </w:lvl>
    <w:lvl w:ilvl="1" w:tplc="B8C85BC8" w:tentative="1">
      <w:start w:val="1"/>
      <w:numFmt w:val="bullet"/>
      <w:lvlText w:val="o"/>
      <w:lvlJc w:val="left"/>
      <w:pPr>
        <w:ind w:left="1440" w:hanging="360"/>
      </w:pPr>
      <w:rPr>
        <w:rFonts w:ascii="Courier New" w:hAnsi="Courier New" w:cs="Courier New" w:hint="default"/>
      </w:rPr>
    </w:lvl>
    <w:lvl w:ilvl="2" w:tplc="8AB6F47E" w:tentative="1">
      <w:start w:val="1"/>
      <w:numFmt w:val="bullet"/>
      <w:lvlText w:val=""/>
      <w:lvlJc w:val="left"/>
      <w:pPr>
        <w:ind w:left="2160" w:hanging="360"/>
      </w:pPr>
      <w:rPr>
        <w:rFonts w:ascii="Wingdings" w:hAnsi="Wingdings" w:hint="default"/>
      </w:rPr>
    </w:lvl>
    <w:lvl w:ilvl="3" w:tplc="2E6C5E0E" w:tentative="1">
      <w:start w:val="1"/>
      <w:numFmt w:val="bullet"/>
      <w:lvlText w:val=""/>
      <w:lvlJc w:val="left"/>
      <w:pPr>
        <w:ind w:left="2880" w:hanging="360"/>
      </w:pPr>
      <w:rPr>
        <w:rFonts w:ascii="Symbol" w:hAnsi="Symbol" w:hint="default"/>
      </w:rPr>
    </w:lvl>
    <w:lvl w:ilvl="4" w:tplc="D0CCA8EA" w:tentative="1">
      <w:start w:val="1"/>
      <w:numFmt w:val="bullet"/>
      <w:lvlText w:val="o"/>
      <w:lvlJc w:val="left"/>
      <w:pPr>
        <w:ind w:left="3600" w:hanging="360"/>
      </w:pPr>
      <w:rPr>
        <w:rFonts w:ascii="Courier New" w:hAnsi="Courier New" w:cs="Courier New" w:hint="default"/>
      </w:rPr>
    </w:lvl>
    <w:lvl w:ilvl="5" w:tplc="9440CCDE" w:tentative="1">
      <w:start w:val="1"/>
      <w:numFmt w:val="bullet"/>
      <w:lvlText w:val=""/>
      <w:lvlJc w:val="left"/>
      <w:pPr>
        <w:ind w:left="4320" w:hanging="360"/>
      </w:pPr>
      <w:rPr>
        <w:rFonts w:ascii="Wingdings" w:hAnsi="Wingdings" w:hint="default"/>
      </w:rPr>
    </w:lvl>
    <w:lvl w:ilvl="6" w:tplc="EA66D572" w:tentative="1">
      <w:start w:val="1"/>
      <w:numFmt w:val="bullet"/>
      <w:lvlText w:val=""/>
      <w:lvlJc w:val="left"/>
      <w:pPr>
        <w:ind w:left="5040" w:hanging="360"/>
      </w:pPr>
      <w:rPr>
        <w:rFonts w:ascii="Symbol" w:hAnsi="Symbol" w:hint="default"/>
      </w:rPr>
    </w:lvl>
    <w:lvl w:ilvl="7" w:tplc="01A8F4A0" w:tentative="1">
      <w:start w:val="1"/>
      <w:numFmt w:val="bullet"/>
      <w:lvlText w:val="o"/>
      <w:lvlJc w:val="left"/>
      <w:pPr>
        <w:ind w:left="5760" w:hanging="360"/>
      </w:pPr>
      <w:rPr>
        <w:rFonts w:ascii="Courier New" w:hAnsi="Courier New" w:cs="Courier New" w:hint="default"/>
      </w:rPr>
    </w:lvl>
    <w:lvl w:ilvl="8" w:tplc="5D2A6C7C" w:tentative="1">
      <w:start w:val="1"/>
      <w:numFmt w:val="bullet"/>
      <w:lvlText w:val=""/>
      <w:lvlJc w:val="left"/>
      <w:pPr>
        <w:ind w:left="6480" w:hanging="360"/>
      </w:pPr>
      <w:rPr>
        <w:rFonts w:ascii="Wingdings" w:hAnsi="Wingdings" w:hint="default"/>
      </w:rPr>
    </w:lvl>
  </w:abstractNum>
  <w:abstractNum w:abstractNumId="1" w15:restartNumberingAfterBreak="0">
    <w:nsid w:val="06F34F2B"/>
    <w:multiLevelType w:val="hybridMultilevel"/>
    <w:tmpl w:val="BFF6FBFE"/>
    <w:lvl w:ilvl="0" w:tplc="21D0A392">
      <w:start w:val="1"/>
      <w:numFmt w:val="decimal"/>
      <w:lvlText w:val="%1)"/>
      <w:lvlJc w:val="left"/>
      <w:pPr>
        <w:ind w:left="780" w:hanging="360"/>
      </w:pPr>
      <w:rPr>
        <w:rFonts w:hint="default"/>
      </w:rPr>
    </w:lvl>
    <w:lvl w:ilvl="1" w:tplc="8176094A" w:tentative="1">
      <w:start w:val="1"/>
      <w:numFmt w:val="bullet"/>
      <w:lvlText w:val="o"/>
      <w:lvlJc w:val="left"/>
      <w:pPr>
        <w:ind w:left="1500" w:hanging="360"/>
      </w:pPr>
      <w:rPr>
        <w:rFonts w:ascii="Courier New" w:hAnsi="Courier New" w:cs="Courier New" w:hint="default"/>
      </w:rPr>
    </w:lvl>
    <w:lvl w:ilvl="2" w:tplc="AA8C3BC4" w:tentative="1">
      <w:start w:val="1"/>
      <w:numFmt w:val="bullet"/>
      <w:lvlText w:val=""/>
      <w:lvlJc w:val="left"/>
      <w:pPr>
        <w:ind w:left="2220" w:hanging="360"/>
      </w:pPr>
      <w:rPr>
        <w:rFonts w:ascii="Wingdings" w:hAnsi="Wingdings" w:hint="default"/>
      </w:rPr>
    </w:lvl>
    <w:lvl w:ilvl="3" w:tplc="301857F0" w:tentative="1">
      <w:start w:val="1"/>
      <w:numFmt w:val="bullet"/>
      <w:lvlText w:val=""/>
      <w:lvlJc w:val="left"/>
      <w:pPr>
        <w:ind w:left="2940" w:hanging="360"/>
      </w:pPr>
      <w:rPr>
        <w:rFonts w:ascii="Symbol" w:hAnsi="Symbol" w:hint="default"/>
      </w:rPr>
    </w:lvl>
    <w:lvl w:ilvl="4" w:tplc="FF725206" w:tentative="1">
      <w:start w:val="1"/>
      <w:numFmt w:val="bullet"/>
      <w:lvlText w:val="o"/>
      <w:lvlJc w:val="left"/>
      <w:pPr>
        <w:ind w:left="3660" w:hanging="360"/>
      </w:pPr>
      <w:rPr>
        <w:rFonts w:ascii="Courier New" w:hAnsi="Courier New" w:cs="Courier New" w:hint="default"/>
      </w:rPr>
    </w:lvl>
    <w:lvl w:ilvl="5" w:tplc="0A8616A0" w:tentative="1">
      <w:start w:val="1"/>
      <w:numFmt w:val="bullet"/>
      <w:lvlText w:val=""/>
      <w:lvlJc w:val="left"/>
      <w:pPr>
        <w:ind w:left="4380" w:hanging="360"/>
      </w:pPr>
      <w:rPr>
        <w:rFonts w:ascii="Wingdings" w:hAnsi="Wingdings" w:hint="default"/>
      </w:rPr>
    </w:lvl>
    <w:lvl w:ilvl="6" w:tplc="7D2EE610" w:tentative="1">
      <w:start w:val="1"/>
      <w:numFmt w:val="bullet"/>
      <w:lvlText w:val=""/>
      <w:lvlJc w:val="left"/>
      <w:pPr>
        <w:ind w:left="5100" w:hanging="360"/>
      </w:pPr>
      <w:rPr>
        <w:rFonts w:ascii="Symbol" w:hAnsi="Symbol" w:hint="default"/>
      </w:rPr>
    </w:lvl>
    <w:lvl w:ilvl="7" w:tplc="9C842066" w:tentative="1">
      <w:start w:val="1"/>
      <w:numFmt w:val="bullet"/>
      <w:lvlText w:val="o"/>
      <w:lvlJc w:val="left"/>
      <w:pPr>
        <w:ind w:left="5820" w:hanging="360"/>
      </w:pPr>
      <w:rPr>
        <w:rFonts w:ascii="Courier New" w:hAnsi="Courier New" w:cs="Courier New" w:hint="default"/>
      </w:rPr>
    </w:lvl>
    <w:lvl w:ilvl="8" w:tplc="71AC39E2" w:tentative="1">
      <w:start w:val="1"/>
      <w:numFmt w:val="bullet"/>
      <w:lvlText w:val=""/>
      <w:lvlJc w:val="left"/>
      <w:pPr>
        <w:ind w:left="6540" w:hanging="360"/>
      </w:pPr>
      <w:rPr>
        <w:rFonts w:ascii="Wingdings" w:hAnsi="Wingdings" w:hint="default"/>
      </w:rPr>
    </w:lvl>
  </w:abstractNum>
  <w:abstractNum w:abstractNumId="2" w15:restartNumberingAfterBreak="0">
    <w:nsid w:val="0AFC2285"/>
    <w:multiLevelType w:val="hybridMultilevel"/>
    <w:tmpl w:val="155CB7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C3C0C7C"/>
    <w:multiLevelType w:val="hybridMultilevel"/>
    <w:tmpl w:val="A156E668"/>
    <w:lvl w:ilvl="0" w:tplc="CC66E08A">
      <w:start w:val="1"/>
      <w:numFmt w:val="decimal"/>
      <w:lvlText w:val="%1)"/>
      <w:lvlJc w:val="left"/>
      <w:pPr>
        <w:ind w:left="720" w:hanging="360"/>
      </w:pPr>
    </w:lvl>
    <w:lvl w:ilvl="1" w:tplc="8E3E772C">
      <w:numFmt w:val="bullet"/>
      <w:lvlText w:val="-"/>
      <w:lvlJc w:val="left"/>
      <w:pPr>
        <w:ind w:left="1800" w:hanging="720"/>
      </w:pPr>
      <w:rPr>
        <w:rFonts w:ascii="Times New Roman" w:eastAsia="Calibri" w:hAnsi="Times New Roman" w:cs="Times New Roman" w:hint="default"/>
      </w:rPr>
    </w:lvl>
    <w:lvl w:ilvl="2" w:tplc="5C86D45E" w:tentative="1">
      <w:start w:val="1"/>
      <w:numFmt w:val="lowerRoman"/>
      <w:lvlText w:val="%3."/>
      <w:lvlJc w:val="right"/>
      <w:pPr>
        <w:ind w:left="2160" w:hanging="180"/>
      </w:pPr>
    </w:lvl>
    <w:lvl w:ilvl="3" w:tplc="BEE4B5EA" w:tentative="1">
      <w:start w:val="1"/>
      <w:numFmt w:val="decimal"/>
      <w:lvlText w:val="%4."/>
      <w:lvlJc w:val="left"/>
      <w:pPr>
        <w:ind w:left="2880" w:hanging="360"/>
      </w:pPr>
    </w:lvl>
    <w:lvl w:ilvl="4" w:tplc="61822ADE" w:tentative="1">
      <w:start w:val="1"/>
      <w:numFmt w:val="lowerLetter"/>
      <w:lvlText w:val="%5."/>
      <w:lvlJc w:val="left"/>
      <w:pPr>
        <w:ind w:left="3600" w:hanging="360"/>
      </w:pPr>
    </w:lvl>
    <w:lvl w:ilvl="5" w:tplc="D4A66DD4" w:tentative="1">
      <w:start w:val="1"/>
      <w:numFmt w:val="lowerRoman"/>
      <w:lvlText w:val="%6."/>
      <w:lvlJc w:val="right"/>
      <w:pPr>
        <w:ind w:left="4320" w:hanging="180"/>
      </w:pPr>
    </w:lvl>
    <w:lvl w:ilvl="6" w:tplc="F730A56C" w:tentative="1">
      <w:start w:val="1"/>
      <w:numFmt w:val="decimal"/>
      <w:lvlText w:val="%7."/>
      <w:lvlJc w:val="left"/>
      <w:pPr>
        <w:ind w:left="5040" w:hanging="360"/>
      </w:pPr>
    </w:lvl>
    <w:lvl w:ilvl="7" w:tplc="C554E526" w:tentative="1">
      <w:start w:val="1"/>
      <w:numFmt w:val="lowerLetter"/>
      <w:lvlText w:val="%8."/>
      <w:lvlJc w:val="left"/>
      <w:pPr>
        <w:ind w:left="5760" w:hanging="360"/>
      </w:pPr>
    </w:lvl>
    <w:lvl w:ilvl="8" w:tplc="6D2EDC1C" w:tentative="1">
      <w:start w:val="1"/>
      <w:numFmt w:val="lowerRoman"/>
      <w:lvlText w:val="%9."/>
      <w:lvlJc w:val="right"/>
      <w:pPr>
        <w:ind w:left="6480" w:hanging="180"/>
      </w:pPr>
    </w:lvl>
  </w:abstractNum>
  <w:abstractNum w:abstractNumId="4" w15:restartNumberingAfterBreak="0">
    <w:nsid w:val="0C776D51"/>
    <w:multiLevelType w:val="hybridMultilevel"/>
    <w:tmpl w:val="23108382"/>
    <w:lvl w:ilvl="0" w:tplc="50BEFC88">
      <w:start w:val="1"/>
      <w:numFmt w:val="decimal"/>
      <w:lvlText w:val="%1)"/>
      <w:lvlJc w:val="left"/>
      <w:pPr>
        <w:ind w:left="394" w:hanging="360"/>
      </w:pPr>
    </w:lvl>
    <w:lvl w:ilvl="1" w:tplc="7A80E34C">
      <w:start w:val="1"/>
      <w:numFmt w:val="decimal"/>
      <w:lvlText w:val="%2)"/>
      <w:lvlJc w:val="left"/>
      <w:pPr>
        <w:ind w:left="1114" w:hanging="360"/>
      </w:pPr>
    </w:lvl>
    <w:lvl w:ilvl="2" w:tplc="85AA2C06" w:tentative="1">
      <w:start w:val="1"/>
      <w:numFmt w:val="lowerRoman"/>
      <w:lvlText w:val="%3."/>
      <w:lvlJc w:val="right"/>
      <w:pPr>
        <w:ind w:left="1834" w:hanging="180"/>
      </w:pPr>
    </w:lvl>
    <w:lvl w:ilvl="3" w:tplc="6E02CA28" w:tentative="1">
      <w:start w:val="1"/>
      <w:numFmt w:val="decimal"/>
      <w:lvlText w:val="%4."/>
      <w:lvlJc w:val="left"/>
      <w:pPr>
        <w:ind w:left="2554" w:hanging="360"/>
      </w:pPr>
    </w:lvl>
    <w:lvl w:ilvl="4" w:tplc="0E703F7C" w:tentative="1">
      <w:start w:val="1"/>
      <w:numFmt w:val="lowerLetter"/>
      <w:lvlText w:val="%5."/>
      <w:lvlJc w:val="left"/>
      <w:pPr>
        <w:ind w:left="3274" w:hanging="360"/>
      </w:pPr>
    </w:lvl>
    <w:lvl w:ilvl="5" w:tplc="CC00BBBA" w:tentative="1">
      <w:start w:val="1"/>
      <w:numFmt w:val="lowerRoman"/>
      <w:lvlText w:val="%6."/>
      <w:lvlJc w:val="right"/>
      <w:pPr>
        <w:ind w:left="3994" w:hanging="180"/>
      </w:pPr>
    </w:lvl>
    <w:lvl w:ilvl="6" w:tplc="44A00818" w:tentative="1">
      <w:start w:val="1"/>
      <w:numFmt w:val="decimal"/>
      <w:lvlText w:val="%7."/>
      <w:lvlJc w:val="left"/>
      <w:pPr>
        <w:ind w:left="4714" w:hanging="360"/>
      </w:pPr>
    </w:lvl>
    <w:lvl w:ilvl="7" w:tplc="C4E081E4" w:tentative="1">
      <w:start w:val="1"/>
      <w:numFmt w:val="lowerLetter"/>
      <w:lvlText w:val="%8."/>
      <w:lvlJc w:val="left"/>
      <w:pPr>
        <w:ind w:left="5434" w:hanging="360"/>
      </w:pPr>
    </w:lvl>
    <w:lvl w:ilvl="8" w:tplc="6FAEE894" w:tentative="1">
      <w:start w:val="1"/>
      <w:numFmt w:val="lowerRoman"/>
      <w:lvlText w:val="%9."/>
      <w:lvlJc w:val="right"/>
      <w:pPr>
        <w:ind w:left="6154" w:hanging="180"/>
      </w:pPr>
    </w:lvl>
  </w:abstractNum>
  <w:abstractNum w:abstractNumId="5"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6" w15:restartNumberingAfterBreak="0">
    <w:nsid w:val="13694497"/>
    <w:multiLevelType w:val="hybridMultilevel"/>
    <w:tmpl w:val="3D3A3AE8"/>
    <w:lvl w:ilvl="0" w:tplc="D91C877E">
      <w:start w:val="1"/>
      <w:numFmt w:val="decimal"/>
      <w:lvlText w:val="%1."/>
      <w:lvlJc w:val="left"/>
      <w:pPr>
        <w:ind w:left="720" w:hanging="360"/>
      </w:pPr>
    </w:lvl>
    <w:lvl w:ilvl="1" w:tplc="500AF6F4" w:tentative="1">
      <w:start w:val="1"/>
      <w:numFmt w:val="lowerLetter"/>
      <w:lvlText w:val="%2."/>
      <w:lvlJc w:val="left"/>
      <w:pPr>
        <w:ind w:left="1440" w:hanging="360"/>
      </w:pPr>
    </w:lvl>
    <w:lvl w:ilvl="2" w:tplc="73808752" w:tentative="1">
      <w:start w:val="1"/>
      <w:numFmt w:val="lowerRoman"/>
      <w:lvlText w:val="%3."/>
      <w:lvlJc w:val="right"/>
      <w:pPr>
        <w:ind w:left="2160" w:hanging="180"/>
      </w:pPr>
    </w:lvl>
    <w:lvl w:ilvl="3" w:tplc="DAC097D0" w:tentative="1">
      <w:start w:val="1"/>
      <w:numFmt w:val="decimal"/>
      <w:lvlText w:val="%4."/>
      <w:lvlJc w:val="left"/>
      <w:pPr>
        <w:ind w:left="2880" w:hanging="360"/>
      </w:pPr>
    </w:lvl>
    <w:lvl w:ilvl="4" w:tplc="AE347AD8" w:tentative="1">
      <w:start w:val="1"/>
      <w:numFmt w:val="lowerLetter"/>
      <w:lvlText w:val="%5."/>
      <w:lvlJc w:val="left"/>
      <w:pPr>
        <w:ind w:left="3600" w:hanging="360"/>
      </w:pPr>
    </w:lvl>
    <w:lvl w:ilvl="5" w:tplc="425C3ED8" w:tentative="1">
      <w:start w:val="1"/>
      <w:numFmt w:val="lowerRoman"/>
      <w:lvlText w:val="%6."/>
      <w:lvlJc w:val="right"/>
      <w:pPr>
        <w:ind w:left="4320" w:hanging="180"/>
      </w:pPr>
    </w:lvl>
    <w:lvl w:ilvl="6" w:tplc="6DC249EA" w:tentative="1">
      <w:start w:val="1"/>
      <w:numFmt w:val="decimal"/>
      <w:lvlText w:val="%7."/>
      <w:lvlJc w:val="left"/>
      <w:pPr>
        <w:ind w:left="5040" w:hanging="360"/>
      </w:pPr>
    </w:lvl>
    <w:lvl w:ilvl="7" w:tplc="E84E9C9A" w:tentative="1">
      <w:start w:val="1"/>
      <w:numFmt w:val="lowerLetter"/>
      <w:lvlText w:val="%8."/>
      <w:lvlJc w:val="left"/>
      <w:pPr>
        <w:ind w:left="5760" w:hanging="360"/>
      </w:pPr>
    </w:lvl>
    <w:lvl w:ilvl="8" w:tplc="5748EB14" w:tentative="1">
      <w:start w:val="1"/>
      <w:numFmt w:val="lowerRoman"/>
      <w:lvlText w:val="%9."/>
      <w:lvlJc w:val="right"/>
      <w:pPr>
        <w:ind w:left="6480" w:hanging="180"/>
      </w:pPr>
    </w:lvl>
  </w:abstractNum>
  <w:abstractNum w:abstractNumId="7" w15:restartNumberingAfterBreak="0">
    <w:nsid w:val="231D4063"/>
    <w:multiLevelType w:val="hybridMultilevel"/>
    <w:tmpl w:val="9AC62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74686D"/>
    <w:multiLevelType w:val="hybridMultilevel"/>
    <w:tmpl w:val="F15AA0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E03CB0"/>
    <w:multiLevelType w:val="hybridMultilevel"/>
    <w:tmpl w:val="C5B68AFE"/>
    <w:lvl w:ilvl="0" w:tplc="81286F92">
      <w:start w:val="1"/>
      <w:numFmt w:val="decimal"/>
      <w:lvlText w:val="%1."/>
      <w:lvlJc w:val="left"/>
      <w:pPr>
        <w:ind w:left="720" w:hanging="360"/>
      </w:pPr>
      <w:rPr>
        <w:rFonts w:hint="default"/>
      </w:rPr>
    </w:lvl>
    <w:lvl w:ilvl="1" w:tplc="A2D68900" w:tentative="1">
      <w:start w:val="1"/>
      <w:numFmt w:val="lowerLetter"/>
      <w:lvlText w:val="%2."/>
      <w:lvlJc w:val="left"/>
      <w:pPr>
        <w:ind w:left="1440" w:hanging="360"/>
      </w:pPr>
    </w:lvl>
    <w:lvl w:ilvl="2" w:tplc="5A8E59C2" w:tentative="1">
      <w:start w:val="1"/>
      <w:numFmt w:val="lowerRoman"/>
      <w:lvlText w:val="%3."/>
      <w:lvlJc w:val="right"/>
      <w:pPr>
        <w:ind w:left="2160" w:hanging="180"/>
      </w:pPr>
    </w:lvl>
    <w:lvl w:ilvl="3" w:tplc="D3B45F76" w:tentative="1">
      <w:start w:val="1"/>
      <w:numFmt w:val="decimal"/>
      <w:lvlText w:val="%4."/>
      <w:lvlJc w:val="left"/>
      <w:pPr>
        <w:ind w:left="2880" w:hanging="360"/>
      </w:pPr>
    </w:lvl>
    <w:lvl w:ilvl="4" w:tplc="A81AA1C2" w:tentative="1">
      <w:start w:val="1"/>
      <w:numFmt w:val="lowerLetter"/>
      <w:lvlText w:val="%5."/>
      <w:lvlJc w:val="left"/>
      <w:pPr>
        <w:ind w:left="3600" w:hanging="360"/>
      </w:pPr>
    </w:lvl>
    <w:lvl w:ilvl="5" w:tplc="051C4146" w:tentative="1">
      <w:start w:val="1"/>
      <w:numFmt w:val="lowerRoman"/>
      <w:lvlText w:val="%6."/>
      <w:lvlJc w:val="right"/>
      <w:pPr>
        <w:ind w:left="4320" w:hanging="180"/>
      </w:pPr>
    </w:lvl>
    <w:lvl w:ilvl="6" w:tplc="A7E6C078" w:tentative="1">
      <w:start w:val="1"/>
      <w:numFmt w:val="decimal"/>
      <w:lvlText w:val="%7."/>
      <w:lvlJc w:val="left"/>
      <w:pPr>
        <w:ind w:left="5040" w:hanging="360"/>
      </w:pPr>
    </w:lvl>
    <w:lvl w:ilvl="7" w:tplc="2FF8A7D4" w:tentative="1">
      <w:start w:val="1"/>
      <w:numFmt w:val="lowerLetter"/>
      <w:lvlText w:val="%8."/>
      <w:lvlJc w:val="left"/>
      <w:pPr>
        <w:ind w:left="5760" w:hanging="360"/>
      </w:pPr>
    </w:lvl>
    <w:lvl w:ilvl="8" w:tplc="2452E018" w:tentative="1">
      <w:start w:val="1"/>
      <w:numFmt w:val="lowerRoman"/>
      <w:lvlText w:val="%9."/>
      <w:lvlJc w:val="right"/>
      <w:pPr>
        <w:ind w:left="6480" w:hanging="180"/>
      </w:pPr>
    </w:lvl>
  </w:abstractNum>
  <w:abstractNum w:abstractNumId="10" w15:restartNumberingAfterBreak="0">
    <w:nsid w:val="2DB66254"/>
    <w:multiLevelType w:val="hybridMultilevel"/>
    <w:tmpl w:val="0534E9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6930F1"/>
    <w:multiLevelType w:val="hybridMultilevel"/>
    <w:tmpl w:val="0D68B2E8"/>
    <w:lvl w:ilvl="0" w:tplc="67F6D4D2">
      <w:start w:val="1"/>
      <w:numFmt w:val="decimal"/>
      <w:lvlText w:val="%1."/>
      <w:lvlJc w:val="left"/>
      <w:pPr>
        <w:ind w:left="785" w:hanging="360"/>
      </w:pPr>
      <w:rPr>
        <w:rFonts w:hint="default"/>
      </w:rPr>
    </w:lvl>
    <w:lvl w:ilvl="1" w:tplc="320EA482">
      <w:start w:val="1"/>
      <w:numFmt w:val="lowerLetter"/>
      <w:lvlText w:val="%2."/>
      <w:lvlJc w:val="left"/>
      <w:pPr>
        <w:ind w:left="1363" w:hanging="360"/>
      </w:pPr>
    </w:lvl>
    <w:lvl w:ilvl="2" w:tplc="93DE3DF6" w:tentative="1">
      <w:start w:val="1"/>
      <w:numFmt w:val="lowerRoman"/>
      <w:lvlText w:val="%3."/>
      <w:lvlJc w:val="right"/>
      <w:pPr>
        <w:ind w:left="2083" w:hanging="180"/>
      </w:pPr>
    </w:lvl>
    <w:lvl w:ilvl="3" w:tplc="74AA2E12" w:tentative="1">
      <w:start w:val="1"/>
      <w:numFmt w:val="decimal"/>
      <w:lvlText w:val="%4."/>
      <w:lvlJc w:val="left"/>
      <w:pPr>
        <w:ind w:left="2803" w:hanging="360"/>
      </w:pPr>
    </w:lvl>
    <w:lvl w:ilvl="4" w:tplc="E1B215A2" w:tentative="1">
      <w:start w:val="1"/>
      <w:numFmt w:val="lowerLetter"/>
      <w:lvlText w:val="%5."/>
      <w:lvlJc w:val="left"/>
      <w:pPr>
        <w:ind w:left="3523" w:hanging="360"/>
      </w:pPr>
    </w:lvl>
    <w:lvl w:ilvl="5" w:tplc="6094A586" w:tentative="1">
      <w:start w:val="1"/>
      <w:numFmt w:val="lowerRoman"/>
      <w:lvlText w:val="%6."/>
      <w:lvlJc w:val="right"/>
      <w:pPr>
        <w:ind w:left="4243" w:hanging="180"/>
      </w:pPr>
    </w:lvl>
    <w:lvl w:ilvl="6" w:tplc="7F229A34" w:tentative="1">
      <w:start w:val="1"/>
      <w:numFmt w:val="decimal"/>
      <w:lvlText w:val="%7."/>
      <w:lvlJc w:val="left"/>
      <w:pPr>
        <w:ind w:left="4963" w:hanging="360"/>
      </w:pPr>
    </w:lvl>
    <w:lvl w:ilvl="7" w:tplc="5DAAA2CA" w:tentative="1">
      <w:start w:val="1"/>
      <w:numFmt w:val="lowerLetter"/>
      <w:lvlText w:val="%8."/>
      <w:lvlJc w:val="left"/>
      <w:pPr>
        <w:ind w:left="5683" w:hanging="360"/>
      </w:pPr>
    </w:lvl>
    <w:lvl w:ilvl="8" w:tplc="AFF842A2" w:tentative="1">
      <w:start w:val="1"/>
      <w:numFmt w:val="lowerRoman"/>
      <w:lvlText w:val="%9."/>
      <w:lvlJc w:val="right"/>
      <w:pPr>
        <w:ind w:left="6403" w:hanging="180"/>
      </w:pPr>
    </w:lvl>
  </w:abstractNum>
  <w:abstractNum w:abstractNumId="12" w15:restartNumberingAfterBreak="0">
    <w:nsid w:val="2FA6424A"/>
    <w:multiLevelType w:val="hybridMultilevel"/>
    <w:tmpl w:val="3B9C39EA"/>
    <w:lvl w:ilvl="0" w:tplc="B3B24B2E">
      <w:start w:val="1"/>
      <w:numFmt w:val="decimal"/>
      <w:lvlText w:val="%1."/>
      <w:lvlJc w:val="left"/>
      <w:pPr>
        <w:ind w:left="417" w:hanging="360"/>
      </w:pPr>
      <w:rPr>
        <w:rFonts w:hint="default"/>
      </w:rPr>
    </w:lvl>
    <w:lvl w:ilvl="1" w:tplc="A752A274" w:tentative="1">
      <w:start w:val="1"/>
      <w:numFmt w:val="lowerLetter"/>
      <w:lvlText w:val="%2."/>
      <w:lvlJc w:val="left"/>
      <w:pPr>
        <w:ind w:left="1137" w:hanging="360"/>
      </w:pPr>
    </w:lvl>
    <w:lvl w:ilvl="2" w:tplc="EAF66CEA" w:tentative="1">
      <w:start w:val="1"/>
      <w:numFmt w:val="lowerRoman"/>
      <w:lvlText w:val="%3."/>
      <w:lvlJc w:val="right"/>
      <w:pPr>
        <w:ind w:left="1857" w:hanging="180"/>
      </w:pPr>
    </w:lvl>
    <w:lvl w:ilvl="3" w:tplc="AE882942" w:tentative="1">
      <w:start w:val="1"/>
      <w:numFmt w:val="decimal"/>
      <w:lvlText w:val="%4."/>
      <w:lvlJc w:val="left"/>
      <w:pPr>
        <w:ind w:left="2577" w:hanging="360"/>
      </w:pPr>
    </w:lvl>
    <w:lvl w:ilvl="4" w:tplc="49409D8C" w:tentative="1">
      <w:start w:val="1"/>
      <w:numFmt w:val="lowerLetter"/>
      <w:lvlText w:val="%5."/>
      <w:lvlJc w:val="left"/>
      <w:pPr>
        <w:ind w:left="3297" w:hanging="360"/>
      </w:pPr>
    </w:lvl>
    <w:lvl w:ilvl="5" w:tplc="B28893A2" w:tentative="1">
      <w:start w:val="1"/>
      <w:numFmt w:val="lowerRoman"/>
      <w:lvlText w:val="%6."/>
      <w:lvlJc w:val="right"/>
      <w:pPr>
        <w:ind w:left="4017" w:hanging="180"/>
      </w:pPr>
    </w:lvl>
    <w:lvl w:ilvl="6" w:tplc="55761458" w:tentative="1">
      <w:start w:val="1"/>
      <w:numFmt w:val="decimal"/>
      <w:lvlText w:val="%7."/>
      <w:lvlJc w:val="left"/>
      <w:pPr>
        <w:ind w:left="4737" w:hanging="360"/>
      </w:pPr>
    </w:lvl>
    <w:lvl w:ilvl="7" w:tplc="D92642AC" w:tentative="1">
      <w:start w:val="1"/>
      <w:numFmt w:val="lowerLetter"/>
      <w:lvlText w:val="%8."/>
      <w:lvlJc w:val="left"/>
      <w:pPr>
        <w:ind w:left="5457" w:hanging="360"/>
      </w:pPr>
    </w:lvl>
    <w:lvl w:ilvl="8" w:tplc="56EE715C" w:tentative="1">
      <w:start w:val="1"/>
      <w:numFmt w:val="lowerRoman"/>
      <w:lvlText w:val="%9."/>
      <w:lvlJc w:val="right"/>
      <w:pPr>
        <w:ind w:left="6177" w:hanging="180"/>
      </w:pPr>
    </w:lvl>
  </w:abstractNum>
  <w:abstractNum w:abstractNumId="13" w15:restartNumberingAfterBreak="0">
    <w:nsid w:val="2FD66B57"/>
    <w:multiLevelType w:val="hybridMultilevel"/>
    <w:tmpl w:val="69C63096"/>
    <w:lvl w:ilvl="0" w:tplc="0CB85080">
      <w:start w:val="1"/>
      <w:numFmt w:val="decimal"/>
      <w:lvlText w:val="%1."/>
      <w:lvlJc w:val="left"/>
      <w:pPr>
        <w:ind w:left="720" w:hanging="360"/>
      </w:pPr>
      <w:rPr>
        <w:rFonts w:hint="default"/>
      </w:rPr>
    </w:lvl>
    <w:lvl w:ilvl="1" w:tplc="BC6C339E" w:tentative="1">
      <w:start w:val="1"/>
      <w:numFmt w:val="lowerLetter"/>
      <w:lvlText w:val="%2."/>
      <w:lvlJc w:val="left"/>
      <w:pPr>
        <w:ind w:left="1440" w:hanging="360"/>
      </w:pPr>
    </w:lvl>
    <w:lvl w:ilvl="2" w:tplc="AC40ADE8" w:tentative="1">
      <w:start w:val="1"/>
      <w:numFmt w:val="lowerRoman"/>
      <w:lvlText w:val="%3."/>
      <w:lvlJc w:val="right"/>
      <w:pPr>
        <w:ind w:left="2160" w:hanging="180"/>
      </w:pPr>
    </w:lvl>
    <w:lvl w:ilvl="3" w:tplc="3CCE0D7A" w:tentative="1">
      <w:start w:val="1"/>
      <w:numFmt w:val="decimal"/>
      <w:lvlText w:val="%4."/>
      <w:lvlJc w:val="left"/>
      <w:pPr>
        <w:ind w:left="2880" w:hanging="360"/>
      </w:pPr>
    </w:lvl>
    <w:lvl w:ilvl="4" w:tplc="734466C0" w:tentative="1">
      <w:start w:val="1"/>
      <w:numFmt w:val="lowerLetter"/>
      <w:lvlText w:val="%5."/>
      <w:lvlJc w:val="left"/>
      <w:pPr>
        <w:ind w:left="3600" w:hanging="360"/>
      </w:pPr>
    </w:lvl>
    <w:lvl w:ilvl="5" w:tplc="402413B2" w:tentative="1">
      <w:start w:val="1"/>
      <w:numFmt w:val="lowerRoman"/>
      <w:lvlText w:val="%6."/>
      <w:lvlJc w:val="right"/>
      <w:pPr>
        <w:ind w:left="4320" w:hanging="180"/>
      </w:pPr>
    </w:lvl>
    <w:lvl w:ilvl="6" w:tplc="FBA0D386" w:tentative="1">
      <w:start w:val="1"/>
      <w:numFmt w:val="decimal"/>
      <w:lvlText w:val="%7."/>
      <w:lvlJc w:val="left"/>
      <w:pPr>
        <w:ind w:left="5040" w:hanging="360"/>
      </w:pPr>
    </w:lvl>
    <w:lvl w:ilvl="7" w:tplc="73C60118" w:tentative="1">
      <w:start w:val="1"/>
      <w:numFmt w:val="lowerLetter"/>
      <w:lvlText w:val="%8."/>
      <w:lvlJc w:val="left"/>
      <w:pPr>
        <w:ind w:left="5760" w:hanging="360"/>
      </w:pPr>
    </w:lvl>
    <w:lvl w:ilvl="8" w:tplc="4282E954" w:tentative="1">
      <w:start w:val="1"/>
      <w:numFmt w:val="lowerRoman"/>
      <w:lvlText w:val="%9."/>
      <w:lvlJc w:val="right"/>
      <w:pPr>
        <w:ind w:left="6480" w:hanging="180"/>
      </w:pPr>
    </w:lvl>
  </w:abstractNum>
  <w:abstractNum w:abstractNumId="14" w15:restartNumberingAfterBreak="0">
    <w:nsid w:val="37207862"/>
    <w:multiLevelType w:val="hybridMultilevel"/>
    <w:tmpl w:val="2AA461C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E288E"/>
    <w:multiLevelType w:val="hybridMultilevel"/>
    <w:tmpl w:val="27321958"/>
    <w:lvl w:ilvl="0" w:tplc="65D89930">
      <w:start w:val="1"/>
      <w:numFmt w:val="decimal"/>
      <w:lvlText w:val="%1)"/>
      <w:lvlJc w:val="left"/>
      <w:pPr>
        <w:ind w:left="720" w:hanging="360"/>
      </w:pPr>
      <w:rPr>
        <w:rFonts w:hint="default"/>
      </w:rPr>
    </w:lvl>
    <w:lvl w:ilvl="1" w:tplc="4644F1AE" w:tentative="1">
      <w:start w:val="1"/>
      <w:numFmt w:val="bullet"/>
      <w:lvlText w:val="o"/>
      <w:lvlJc w:val="left"/>
      <w:pPr>
        <w:ind w:left="1440" w:hanging="360"/>
      </w:pPr>
      <w:rPr>
        <w:rFonts w:ascii="Courier New" w:hAnsi="Courier New" w:cs="Courier New" w:hint="default"/>
      </w:rPr>
    </w:lvl>
    <w:lvl w:ilvl="2" w:tplc="2C44A7E4" w:tentative="1">
      <w:start w:val="1"/>
      <w:numFmt w:val="bullet"/>
      <w:lvlText w:val=""/>
      <w:lvlJc w:val="left"/>
      <w:pPr>
        <w:ind w:left="2160" w:hanging="360"/>
      </w:pPr>
      <w:rPr>
        <w:rFonts w:ascii="Wingdings" w:hAnsi="Wingdings" w:hint="default"/>
      </w:rPr>
    </w:lvl>
    <w:lvl w:ilvl="3" w:tplc="4810D9A8" w:tentative="1">
      <w:start w:val="1"/>
      <w:numFmt w:val="bullet"/>
      <w:lvlText w:val=""/>
      <w:lvlJc w:val="left"/>
      <w:pPr>
        <w:ind w:left="2880" w:hanging="360"/>
      </w:pPr>
      <w:rPr>
        <w:rFonts w:ascii="Symbol" w:hAnsi="Symbol" w:hint="default"/>
      </w:rPr>
    </w:lvl>
    <w:lvl w:ilvl="4" w:tplc="BF5CA5B6" w:tentative="1">
      <w:start w:val="1"/>
      <w:numFmt w:val="bullet"/>
      <w:lvlText w:val="o"/>
      <w:lvlJc w:val="left"/>
      <w:pPr>
        <w:ind w:left="3600" w:hanging="360"/>
      </w:pPr>
      <w:rPr>
        <w:rFonts w:ascii="Courier New" w:hAnsi="Courier New" w:cs="Courier New" w:hint="default"/>
      </w:rPr>
    </w:lvl>
    <w:lvl w:ilvl="5" w:tplc="CB121640" w:tentative="1">
      <w:start w:val="1"/>
      <w:numFmt w:val="bullet"/>
      <w:lvlText w:val=""/>
      <w:lvlJc w:val="left"/>
      <w:pPr>
        <w:ind w:left="4320" w:hanging="360"/>
      </w:pPr>
      <w:rPr>
        <w:rFonts w:ascii="Wingdings" w:hAnsi="Wingdings" w:hint="default"/>
      </w:rPr>
    </w:lvl>
    <w:lvl w:ilvl="6" w:tplc="0DEED10E" w:tentative="1">
      <w:start w:val="1"/>
      <w:numFmt w:val="bullet"/>
      <w:lvlText w:val=""/>
      <w:lvlJc w:val="left"/>
      <w:pPr>
        <w:ind w:left="5040" w:hanging="360"/>
      </w:pPr>
      <w:rPr>
        <w:rFonts w:ascii="Symbol" w:hAnsi="Symbol" w:hint="default"/>
      </w:rPr>
    </w:lvl>
    <w:lvl w:ilvl="7" w:tplc="A07A1A16" w:tentative="1">
      <w:start w:val="1"/>
      <w:numFmt w:val="bullet"/>
      <w:lvlText w:val="o"/>
      <w:lvlJc w:val="left"/>
      <w:pPr>
        <w:ind w:left="5760" w:hanging="360"/>
      </w:pPr>
      <w:rPr>
        <w:rFonts w:ascii="Courier New" w:hAnsi="Courier New" w:cs="Courier New" w:hint="default"/>
      </w:rPr>
    </w:lvl>
    <w:lvl w:ilvl="8" w:tplc="359C2CDC" w:tentative="1">
      <w:start w:val="1"/>
      <w:numFmt w:val="bullet"/>
      <w:lvlText w:val=""/>
      <w:lvlJc w:val="left"/>
      <w:pPr>
        <w:ind w:left="6480" w:hanging="360"/>
      </w:pPr>
      <w:rPr>
        <w:rFonts w:ascii="Wingdings" w:hAnsi="Wingdings" w:hint="default"/>
      </w:rPr>
    </w:lvl>
  </w:abstractNum>
  <w:abstractNum w:abstractNumId="16" w15:restartNumberingAfterBreak="0">
    <w:nsid w:val="427F34ED"/>
    <w:multiLevelType w:val="hybridMultilevel"/>
    <w:tmpl w:val="29560D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B0E18A1"/>
    <w:multiLevelType w:val="hybridMultilevel"/>
    <w:tmpl w:val="1FCAED34"/>
    <w:lvl w:ilvl="0" w:tplc="8E68B2A2">
      <w:start w:val="1"/>
      <w:numFmt w:val="bullet"/>
      <w:lvlText w:val=""/>
      <w:lvlJc w:val="left"/>
      <w:pPr>
        <w:ind w:left="720" w:hanging="360"/>
      </w:pPr>
      <w:rPr>
        <w:rFonts w:ascii="Symbol" w:hAnsi="Symbol" w:hint="default"/>
      </w:rPr>
    </w:lvl>
    <w:lvl w:ilvl="1" w:tplc="95EAC666" w:tentative="1">
      <w:start w:val="1"/>
      <w:numFmt w:val="bullet"/>
      <w:lvlText w:val="o"/>
      <w:lvlJc w:val="left"/>
      <w:pPr>
        <w:ind w:left="1440" w:hanging="360"/>
      </w:pPr>
      <w:rPr>
        <w:rFonts w:ascii="Courier New" w:hAnsi="Courier New" w:cs="Courier New" w:hint="default"/>
      </w:rPr>
    </w:lvl>
    <w:lvl w:ilvl="2" w:tplc="AAEEEA58" w:tentative="1">
      <w:start w:val="1"/>
      <w:numFmt w:val="bullet"/>
      <w:lvlText w:val=""/>
      <w:lvlJc w:val="left"/>
      <w:pPr>
        <w:ind w:left="2160" w:hanging="360"/>
      </w:pPr>
      <w:rPr>
        <w:rFonts w:ascii="Wingdings" w:hAnsi="Wingdings" w:hint="default"/>
      </w:rPr>
    </w:lvl>
    <w:lvl w:ilvl="3" w:tplc="AF444B9A" w:tentative="1">
      <w:start w:val="1"/>
      <w:numFmt w:val="bullet"/>
      <w:lvlText w:val=""/>
      <w:lvlJc w:val="left"/>
      <w:pPr>
        <w:ind w:left="2880" w:hanging="360"/>
      </w:pPr>
      <w:rPr>
        <w:rFonts w:ascii="Symbol" w:hAnsi="Symbol" w:hint="default"/>
      </w:rPr>
    </w:lvl>
    <w:lvl w:ilvl="4" w:tplc="CE5299AA" w:tentative="1">
      <w:start w:val="1"/>
      <w:numFmt w:val="bullet"/>
      <w:lvlText w:val="o"/>
      <w:lvlJc w:val="left"/>
      <w:pPr>
        <w:ind w:left="3600" w:hanging="360"/>
      </w:pPr>
      <w:rPr>
        <w:rFonts w:ascii="Courier New" w:hAnsi="Courier New" w:cs="Courier New" w:hint="default"/>
      </w:rPr>
    </w:lvl>
    <w:lvl w:ilvl="5" w:tplc="A99082E2" w:tentative="1">
      <w:start w:val="1"/>
      <w:numFmt w:val="bullet"/>
      <w:lvlText w:val=""/>
      <w:lvlJc w:val="left"/>
      <w:pPr>
        <w:ind w:left="4320" w:hanging="360"/>
      </w:pPr>
      <w:rPr>
        <w:rFonts w:ascii="Wingdings" w:hAnsi="Wingdings" w:hint="default"/>
      </w:rPr>
    </w:lvl>
    <w:lvl w:ilvl="6" w:tplc="9D42607C" w:tentative="1">
      <w:start w:val="1"/>
      <w:numFmt w:val="bullet"/>
      <w:lvlText w:val=""/>
      <w:lvlJc w:val="left"/>
      <w:pPr>
        <w:ind w:left="5040" w:hanging="360"/>
      </w:pPr>
      <w:rPr>
        <w:rFonts w:ascii="Symbol" w:hAnsi="Symbol" w:hint="default"/>
      </w:rPr>
    </w:lvl>
    <w:lvl w:ilvl="7" w:tplc="F89C38A2" w:tentative="1">
      <w:start w:val="1"/>
      <w:numFmt w:val="bullet"/>
      <w:lvlText w:val="o"/>
      <w:lvlJc w:val="left"/>
      <w:pPr>
        <w:ind w:left="5760" w:hanging="360"/>
      </w:pPr>
      <w:rPr>
        <w:rFonts w:ascii="Courier New" w:hAnsi="Courier New" w:cs="Courier New" w:hint="default"/>
      </w:rPr>
    </w:lvl>
    <w:lvl w:ilvl="8" w:tplc="2CA4FD76" w:tentative="1">
      <w:start w:val="1"/>
      <w:numFmt w:val="bullet"/>
      <w:lvlText w:val=""/>
      <w:lvlJc w:val="left"/>
      <w:pPr>
        <w:ind w:left="6480" w:hanging="360"/>
      </w:pPr>
      <w:rPr>
        <w:rFonts w:ascii="Wingdings" w:hAnsi="Wingdings" w:hint="default"/>
      </w:rPr>
    </w:lvl>
  </w:abstractNum>
  <w:abstractNum w:abstractNumId="18" w15:restartNumberingAfterBreak="0">
    <w:nsid w:val="4B43191D"/>
    <w:multiLevelType w:val="hybridMultilevel"/>
    <w:tmpl w:val="10FE5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987776"/>
    <w:multiLevelType w:val="hybridMultilevel"/>
    <w:tmpl w:val="7550E824"/>
    <w:lvl w:ilvl="0" w:tplc="6AF0F3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D37B96"/>
    <w:multiLevelType w:val="hybridMultilevel"/>
    <w:tmpl w:val="DA8CD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8AC187C"/>
    <w:multiLevelType w:val="hybridMultilevel"/>
    <w:tmpl w:val="16925782"/>
    <w:lvl w:ilvl="0" w:tplc="E99C9B0C">
      <w:start w:val="1"/>
      <w:numFmt w:val="bullet"/>
      <w:lvlText w:val=""/>
      <w:lvlJc w:val="left"/>
      <w:pPr>
        <w:ind w:left="720" w:hanging="360"/>
      </w:pPr>
      <w:rPr>
        <w:rFonts w:ascii="Symbol" w:hAnsi="Symbol" w:hint="default"/>
      </w:rPr>
    </w:lvl>
    <w:lvl w:ilvl="1" w:tplc="8D3833CC" w:tentative="1">
      <w:start w:val="1"/>
      <w:numFmt w:val="bullet"/>
      <w:lvlText w:val="o"/>
      <w:lvlJc w:val="left"/>
      <w:pPr>
        <w:ind w:left="1440" w:hanging="360"/>
      </w:pPr>
      <w:rPr>
        <w:rFonts w:ascii="Courier New" w:hAnsi="Courier New" w:cs="Courier New" w:hint="default"/>
      </w:rPr>
    </w:lvl>
    <w:lvl w:ilvl="2" w:tplc="66C63D52" w:tentative="1">
      <w:start w:val="1"/>
      <w:numFmt w:val="bullet"/>
      <w:lvlText w:val=""/>
      <w:lvlJc w:val="left"/>
      <w:pPr>
        <w:ind w:left="2160" w:hanging="360"/>
      </w:pPr>
      <w:rPr>
        <w:rFonts w:ascii="Wingdings" w:hAnsi="Wingdings" w:hint="default"/>
      </w:rPr>
    </w:lvl>
    <w:lvl w:ilvl="3" w:tplc="F74E3732" w:tentative="1">
      <w:start w:val="1"/>
      <w:numFmt w:val="bullet"/>
      <w:lvlText w:val=""/>
      <w:lvlJc w:val="left"/>
      <w:pPr>
        <w:ind w:left="2880" w:hanging="360"/>
      </w:pPr>
      <w:rPr>
        <w:rFonts w:ascii="Symbol" w:hAnsi="Symbol" w:hint="default"/>
      </w:rPr>
    </w:lvl>
    <w:lvl w:ilvl="4" w:tplc="F6861E40" w:tentative="1">
      <w:start w:val="1"/>
      <w:numFmt w:val="bullet"/>
      <w:lvlText w:val="o"/>
      <w:lvlJc w:val="left"/>
      <w:pPr>
        <w:ind w:left="3600" w:hanging="360"/>
      </w:pPr>
      <w:rPr>
        <w:rFonts w:ascii="Courier New" w:hAnsi="Courier New" w:cs="Courier New" w:hint="default"/>
      </w:rPr>
    </w:lvl>
    <w:lvl w:ilvl="5" w:tplc="C02A8538" w:tentative="1">
      <w:start w:val="1"/>
      <w:numFmt w:val="bullet"/>
      <w:lvlText w:val=""/>
      <w:lvlJc w:val="left"/>
      <w:pPr>
        <w:ind w:left="4320" w:hanging="360"/>
      </w:pPr>
      <w:rPr>
        <w:rFonts w:ascii="Wingdings" w:hAnsi="Wingdings" w:hint="default"/>
      </w:rPr>
    </w:lvl>
    <w:lvl w:ilvl="6" w:tplc="34A06854" w:tentative="1">
      <w:start w:val="1"/>
      <w:numFmt w:val="bullet"/>
      <w:lvlText w:val=""/>
      <w:lvlJc w:val="left"/>
      <w:pPr>
        <w:ind w:left="5040" w:hanging="360"/>
      </w:pPr>
      <w:rPr>
        <w:rFonts w:ascii="Symbol" w:hAnsi="Symbol" w:hint="default"/>
      </w:rPr>
    </w:lvl>
    <w:lvl w:ilvl="7" w:tplc="C08E96AA" w:tentative="1">
      <w:start w:val="1"/>
      <w:numFmt w:val="bullet"/>
      <w:lvlText w:val="o"/>
      <w:lvlJc w:val="left"/>
      <w:pPr>
        <w:ind w:left="5760" w:hanging="360"/>
      </w:pPr>
      <w:rPr>
        <w:rFonts w:ascii="Courier New" w:hAnsi="Courier New" w:cs="Courier New" w:hint="default"/>
      </w:rPr>
    </w:lvl>
    <w:lvl w:ilvl="8" w:tplc="5CEE8B56" w:tentative="1">
      <w:start w:val="1"/>
      <w:numFmt w:val="bullet"/>
      <w:lvlText w:val=""/>
      <w:lvlJc w:val="left"/>
      <w:pPr>
        <w:ind w:left="6480" w:hanging="360"/>
      </w:pPr>
      <w:rPr>
        <w:rFonts w:ascii="Wingdings" w:hAnsi="Wingdings" w:hint="default"/>
      </w:rPr>
    </w:lvl>
  </w:abstractNum>
  <w:abstractNum w:abstractNumId="22" w15:restartNumberingAfterBreak="0">
    <w:nsid w:val="59321576"/>
    <w:multiLevelType w:val="hybridMultilevel"/>
    <w:tmpl w:val="038A3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33423"/>
    <w:multiLevelType w:val="hybridMultilevel"/>
    <w:tmpl w:val="A210DA6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655211"/>
    <w:multiLevelType w:val="hybridMultilevel"/>
    <w:tmpl w:val="602618FC"/>
    <w:lvl w:ilvl="0" w:tplc="CB225A2A">
      <w:start w:val="1"/>
      <w:numFmt w:val="decimal"/>
      <w:lvlText w:val="%1)"/>
      <w:lvlJc w:val="left"/>
      <w:pPr>
        <w:ind w:left="720" w:hanging="360"/>
      </w:pPr>
      <w:rPr>
        <w:rFonts w:hint="default"/>
        <w:i w:val="0"/>
      </w:rPr>
    </w:lvl>
    <w:lvl w:ilvl="1" w:tplc="73A4F016" w:tentative="1">
      <w:start w:val="1"/>
      <w:numFmt w:val="bullet"/>
      <w:lvlText w:val="o"/>
      <w:lvlJc w:val="left"/>
      <w:pPr>
        <w:ind w:left="1440" w:hanging="360"/>
      </w:pPr>
      <w:rPr>
        <w:rFonts w:ascii="Courier New" w:hAnsi="Courier New" w:cs="Courier New" w:hint="default"/>
      </w:rPr>
    </w:lvl>
    <w:lvl w:ilvl="2" w:tplc="3696A702" w:tentative="1">
      <w:start w:val="1"/>
      <w:numFmt w:val="bullet"/>
      <w:lvlText w:val=""/>
      <w:lvlJc w:val="left"/>
      <w:pPr>
        <w:ind w:left="2160" w:hanging="360"/>
      </w:pPr>
      <w:rPr>
        <w:rFonts w:ascii="Wingdings" w:hAnsi="Wingdings" w:hint="default"/>
      </w:rPr>
    </w:lvl>
    <w:lvl w:ilvl="3" w:tplc="783626F8" w:tentative="1">
      <w:start w:val="1"/>
      <w:numFmt w:val="bullet"/>
      <w:lvlText w:val=""/>
      <w:lvlJc w:val="left"/>
      <w:pPr>
        <w:ind w:left="2880" w:hanging="360"/>
      </w:pPr>
      <w:rPr>
        <w:rFonts w:ascii="Symbol" w:hAnsi="Symbol" w:hint="default"/>
      </w:rPr>
    </w:lvl>
    <w:lvl w:ilvl="4" w:tplc="59D0F94E" w:tentative="1">
      <w:start w:val="1"/>
      <w:numFmt w:val="bullet"/>
      <w:lvlText w:val="o"/>
      <w:lvlJc w:val="left"/>
      <w:pPr>
        <w:ind w:left="3600" w:hanging="360"/>
      </w:pPr>
      <w:rPr>
        <w:rFonts w:ascii="Courier New" w:hAnsi="Courier New" w:cs="Courier New" w:hint="default"/>
      </w:rPr>
    </w:lvl>
    <w:lvl w:ilvl="5" w:tplc="BBDA2CA6" w:tentative="1">
      <w:start w:val="1"/>
      <w:numFmt w:val="bullet"/>
      <w:lvlText w:val=""/>
      <w:lvlJc w:val="left"/>
      <w:pPr>
        <w:ind w:left="4320" w:hanging="360"/>
      </w:pPr>
      <w:rPr>
        <w:rFonts w:ascii="Wingdings" w:hAnsi="Wingdings" w:hint="default"/>
      </w:rPr>
    </w:lvl>
    <w:lvl w:ilvl="6" w:tplc="6AD6FA64" w:tentative="1">
      <w:start w:val="1"/>
      <w:numFmt w:val="bullet"/>
      <w:lvlText w:val=""/>
      <w:lvlJc w:val="left"/>
      <w:pPr>
        <w:ind w:left="5040" w:hanging="360"/>
      </w:pPr>
      <w:rPr>
        <w:rFonts w:ascii="Symbol" w:hAnsi="Symbol" w:hint="default"/>
      </w:rPr>
    </w:lvl>
    <w:lvl w:ilvl="7" w:tplc="7F881B12" w:tentative="1">
      <w:start w:val="1"/>
      <w:numFmt w:val="bullet"/>
      <w:lvlText w:val="o"/>
      <w:lvlJc w:val="left"/>
      <w:pPr>
        <w:ind w:left="5760" w:hanging="360"/>
      </w:pPr>
      <w:rPr>
        <w:rFonts w:ascii="Courier New" w:hAnsi="Courier New" w:cs="Courier New" w:hint="default"/>
      </w:rPr>
    </w:lvl>
    <w:lvl w:ilvl="8" w:tplc="CF382FAA" w:tentative="1">
      <w:start w:val="1"/>
      <w:numFmt w:val="bullet"/>
      <w:lvlText w:val=""/>
      <w:lvlJc w:val="left"/>
      <w:pPr>
        <w:ind w:left="6480" w:hanging="360"/>
      </w:pPr>
      <w:rPr>
        <w:rFonts w:ascii="Wingdings" w:hAnsi="Wingdings" w:hint="default"/>
      </w:rPr>
    </w:lvl>
  </w:abstractNum>
  <w:abstractNum w:abstractNumId="25" w15:restartNumberingAfterBreak="0">
    <w:nsid w:val="72F274C4"/>
    <w:multiLevelType w:val="hybridMultilevel"/>
    <w:tmpl w:val="CEAC1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
  </w:num>
  <w:num w:numId="4">
    <w:abstractNumId w:val="1"/>
  </w:num>
  <w:num w:numId="5">
    <w:abstractNumId w:val="4"/>
  </w:num>
  <w:num w:numId="6">
    <w:abstractNumId w:val="15"/>
  </w:num>
  <w:num w:numId="7">
    <w:abstractNumId w:val="6"/>
  </w:num>
  <w:num w:numId="8">
    <w:abstractNumId w:val="17"/>
  </w:num>
  <w:num w:numId="9">
    <w:abstractNumId w:val="21"/>
  </w:num>
  <w:num w:numId="10">
    <w:abstractNumId w:val="11"/>
  </w:num>
  <w:num w:numId="11">
    <w:abstractNumId w:val="13"/>
  </w:num>
  <w:num w:numId="12">
    <w:abstractNumId w:val="9"/>
  </w:num>
  <w:num w:numId="13">
    <w:abstractNumId w:val="5"/>
  </w:num>
  <w:num w:numId="14">
    <w:abstractNumId w:val="12"/>
  </w:num>
  <w:num w:numId="15">
    <w:abstractNumId w:val="7"/>
  </w:num>
  <w:num w:numId="16">
    <w:abstractNumId w:val="18"/>
  </w:num>
  <w:num w:numId="17">
    <w:abstractNumId w:val="10"/>
  </w:num>
  <w:num w:numId="18">
    <w:abstractNumId w:val="19"/>
  </w:num>
  <w:num w:numId="19">
    <w:abstractNumId w:val="14"/>
  </w:num>
  <w:num w:numId="20">
    <w:abstractNumId w:val="23"/>
  </w:num>
  <w:num w:numId="21">
    <w:abstractNumId w:val="20"/>
  </w:num>
  <w:num w:numId="22">
    <w:abstractNumId w:val="25"/>
  </w:num>
  <w:num w:numId="23">
    <w:abstractNumId w:val="22"/>
  </w:num>
  <w:num w:numId="24">
    <w:abstractNumId w:val="8"/>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997"/>
    <w:rsid w:val="00014E4F"/>
    <w:rsid w:val="000215C6"/>
    <w:rsid w:val="000305A0"/>
    <w:rsid w:val="00031B1A"/>
    <w:rsid w:val="00034B7E"/>
    <w:rsid w:val="00035E0C"/>
    <w:rsid w:val="00037E41"/>
    <w:rsid w:val="000448F9"/>
    <w:rsid w:val="00054011"/>
    <w:rsid w:val="00071C5D"/>
    <w:rsid w:val="000816AB"/>
    <w:rsid w:val="0008236A"/>
    <w:rsid w:val="000909DE"/>
    <w:rsid w:val="00090B81"/>
    <w:rsid w:val="00092C8D"/>
    <w:rsid w:val="000B3E45"/>
    <w:rsid w:val="000B53A9"/>
    <w:rsid w:val="000B7D8C"/>
    <w:rsid w:val="000C12D0"/>
    <w:rsid w:val="000E2374"/>
    <w:rsid w:val="000E3F6C"/>
    <w:rsid w:val="000F076A"/>
    <w:rsid w:val="00105360"/>
    <w:rsid w:val="0010643C"/>
    <w:rsid w:val="00124508"/>
    <w:rsid w:val="00131DBD"/>
    <w:rsid w:val="00132528"/>
    <w:rsid w:val="00134A7F"/>
    <w:rsid w:val="00141614"/>
    <w:rsid w:val="00170DAA"/>
    <w:rsid w:val="001813E8"/>
    <w:rsid w:val="00186C21"/>
    <w:rsid w:val="001C1C28"/>
    <w:rsid w:val="001C35E3"/>
    <w:rsid w:val="001C3C07"/>
    <w:rsid w:val="001C48FF"/>
    <w:rsid w:val="001D4CCA"/>
    <w:rsid w:val="001D5729"/>
    <w:rsid w:val="001D6AF4"/>
    <w:rsid w:val="001E1560"/>
    <w:rsid w:val="001E5FE2"/>
    <w:rsid w:val="001F278A"/>
    <w:rsid w:val="001F3038"/>
    <w:rsid w:val="001F456B"/>
    <w:rsid w:val="00210EEE"/>
    <w:rsid w:val="00213A34"/>
    <w:rsid w:val="00216EA8"/>
    <w:rsid w:val="002300A7"/>
    <w:rsid w:val="00230BEB"/>
    <w:rsid w:val="00235F10"/>
    <w:rsid w:val="00250056"/>
    <w:rsid w:val="00250B3C"/>
    <w:rsid w:val="00250F24"/>
    <w:rsid w:val="002572C3"/>
    <w:rsid w:val="00267378"/>
    <w:rsid w:val="00286AF0"/>
    <w:rsid w:val="002949E3"/>
    <w:rsid w:val="002968F6"/>
    <w:rsid w:val="002A23F6"/>
    <w:rsid w:val="002D26FC"/>
    <w:rsid w:val="002D31CB"/>
    <w:rsid w:val="002D6159"/>
    <w:rsid w:val="002E311E"/>
    <w:rsid w:val="002E4251"/>
    <w:rsid w:val="002F7B75"/>
    <w:rsid w:val="002F7CE0"/>
    <w:rsid w:val="00301510"/>
    <w:rsid w:val="00301C86"/>
    <w:rsid w:val="003068E2"/>
    <w:rsid w:val="00306FA7"/>
    <w:rsid w:val="00307035"/>
    <w:rsid w:val="003158BE"/>
    <w:rsid w:val="0031645E"/>
    <w:rsid w:val="00317973"/>
    <w:rsid w:val="00320099"/>
    <w:rsid w:val="00320960"/>
    <w:rsid w:val="00330635"/>
    <w:rsid w:val="00334386"/>
    <w:rsid w:val="00353D2D"/>
    <w:rsid w:val="00354C3A"/>
    <w:rsid w:val="00371F4D"/>
    <w:rsid w:val="00376F77"/>
    <w:rsid w:val="00390E01"/>
    <w:rsid w:val="003A2555"/>
    <w:rsid w:val="003B219B"/>
    <w:rsid w:val="003C239B"/>
    <w:rsid w:val="003D2BF8"/>
    <w:rsid w:val="003F43F4"/>
    <w:rsid w:val="003F4AF6"/>
    <w:rsid w:val="003F7EE8"/>
    <w:rsid w:val="004020E4"/>
    <w:rsid w:val="00404407"/>
    <w:rsid w:val="00412E20"/>
    <w:rsid w:val="00417D46"/>
    <w:rsid w:val="0042480C"/>
    <w:rsid w:val="00425D03"/>
    <w:rsid w:val="00440487"/>
    <w:rsid w:val="00457959"/>
    <w:rsid w:val="004A1126"/>
    <w:rsid w:val="004A1802"/>
    <w:rsid w:val="004A71BC"/>
    <w:rsid w:val="004B1BAF"/>
    <w:rsid w:val="004B261F"/>
    <w:rsid w:val="004B462E"/>
    <w:rsid w:val="004C2A97"/>
    <w:rsid w:val="004C416D"/>
    <w:rsid w:val="004C7830"/>
    <w:rsid w:val="004D28D0"/>
    <w:rsid w:val="004D5003"/>
    <w:rsid w:val="004E01E6"/>
    <w:rsid w:val="004E1E2D"/>
    <w:rsid w:val="004F0E68"/>
    <w:rsid w:val="004F26E6"/>
    <w:rsid w:val="004F35C4"/>
    <w:rsid w:val="00502B8A"/>
    <w:rsid w:val="005145A9"/>
    <w:rsid w:val="00520AC8"/>
    <w:rsid w:val="00524673"/>
    <w:rsid w:val="00526101"/>
    <w:rsid w:val="005273BC"/>
    <w:rsid w:val="005355D4"/>
    <w:rsid w:val="0054328A"/>
    <w:rsid w:val="00544CDA"/>
    <w:rsid w:val="005463A0"/>
    <w:rsid w:val="00546E14"/>
    <w:rsid w:val="00547A6E"/>
    <w:rsid w:val="00555766"/>
    <w:rsid w:val="00565F24"/>
    <w:rsid w:val="0056744D"/>
    <w:rsid w:val="00571BFF"/>
    <w:rsid w:val="00576A0E"/>
    <w:rsid w:val="00577A74"/>
    <w:rsid w:val="00577D3B"/>
    <w:rsid w:val="005A7548"/>
    <w:rsid w:val="005B4F69"/>
    <w:rsid w:val="005B6BF2"/>
    <w:rsid w:val="005C272E"/>
    <w:rsid w:val="005C7149"/>
    <w:rsid w:val="005C7B67"/>
    <w:rsid w:val="005E1A5B"/>
    <w:rsid w:val="005E2895"/>
    <w:rsid w:val="00600190"/>
    <w:rsid w:val="0060101B"/>
    <w:rsid w:val="00602C3A"/>
    <w:rsid w:val="00603010"/>
    <w:rsid w:val="00621D36"/>
    <w:rsid w:val="006300A8"/>
    <w:rsid w:val="00636E17"/>
    <w:rsid w:val="006424A7"/>
    <w:rsid w:val="00652167"/>
    <w:rsid w:val="006539AB"/>
    <w:rsid w:val="006546EA"/>
    <w:rsid w:val="006553FC"/>
    <w:rsid w:val="00655773"/>
    <w:rsid w:val="0066513A"/>
    <w:rsid w:val="00677217"/>
    <w:rsid w:val="006A0C71"/>
    <w:rsid w:val="006A39ED"/>
    <w:rsid w:val="006A5FD6"/>
    <w:rsid w:val="006B1A2C"/>
    <w:rsid w:val="006B6E96"/>
    <w:rsid w:val="006C0CE5"/>
    <w:rsid w:val="006C431F"/>
    <w:rsid w:val="006C631D"/>
    <w:rsid w:val="006D75CA"/>
    <w:rsid w:val="006E3E74"/>
    <w:rsid w:val="006E3F47"/>
    <w:rsid w:val="006F01AF"/>
    <w:rsid w:val="006F5A6D"/>
    <w:rsid w:val="00704F8A"/>
    <w:rsid w:val="00706430"/>
    <w:rsid w:val="00706795"/>
    <w:rsid w:val="00710CAA"/>
    <w:rsid w:val="00717100"/>
    <w:rsid w:val="007263A9"/>
    <w:rsid w:val="00735289"/>
    <w:rsid w:val="00737957"/>
    <w:rsid w:val="00746CA4"/>
    <w:rsid w:val="00750634"/>
    <w:rsid w:val="00750FB6"/>
    <w:rsid w:val="00753212"/>
    <w:rsid w:val="007555F0"/>
    <w:rsid w:val="007609F8"/>
    <w:rsid w:val="00762CF5"/>
    <w:rsid w:val="00772589"/>
    <w:rsid w:val="00774867"/>
    <w:rsid w:val="00782E53"/>
    <w:rsid w:val="00785CCC"/>
    <w:rsid w:val="00792FA5"/>
    <w:rsid w:val="00797EC3"/>
    <w:rsid w:val="007B465B"/>
    <w:rsid w:val="007C1B0D"/>
    <w:rsid w:val="007C4127"/>
    <w:rsid w:val="007C64BB"/>
    <w:rsid w:val="007C7C49"/>
    <w:rsid w:val="007D6E58"/>
    <w:rsid w:val="007E25E2"/>
    <w:rsid w:val="007E46D0"/>
    <w:rsid w:val="007F1308"/>
    <w:rsid w:val="007F1453"/>
    <w:rsid w:val="00806409"/>
    <w:rsid w:val="0080767A"/>
    <w:rsid w:val="008078B3"/>
    <w:rsid w:val="0081231F"/>
    <w:rsid w:val="00817182"/>
    <w:rsid w:val="0082602B"/>
    <w:rsid w:val="00846773"/>
    <w:rsid w:val="00855327"/>
    <w:rsid w:val="008606B4"/>
    <w:rsid w:val="008607AA"/>
    <w:rsid w:val="0087397A"/>
    <w:rsid w:val="00877A18"/>
    <w:rsid w:val="00882257"/>
    <w:rsid w:val="008A23AE"/>
    <w:rsid w:val="008B1F6F"/>
    <w:rsid w:val="008B3E7A"/>
    <w:rsid w:val="008C1DFB"/>
    <w:rsid w:val="008C522D"/>
    <w:rsid w:val="008F60AF"/>
    <w:rsid w:val="00922DB1"/>
    <w:rsid w:val="00925D78"/>
    <w:rsid w:val="00942372"/>
    <w:rsid w:val="00953559"/>
    <w:rsid w:val="009719DB"/>
    <w:rsid w:val="00977971"/>
    <w:rsid w:val="00977A2B"/>
    <w:rsid w:val="0098022B"/>
    <w:rsid w:val="00984693"/>
    <w:rsid w:val="00986C1F"/>
    <w:rsid w:val="009A2F87"/>
    <w:rsid w:val="009A40F5"/>
    <w:rsid w:val="009A5BD0"/>
    <w:rsid w:val="009C1207"/>
    <w:rsid w:val="009D45B5"/>
    <w:rsid w:val="009D49A6"/>
    <w:rsid w:val="00A02269"/>
    <w:rsid w:val="00A03C94"/>
    <w:rsid w:val="00A0404B"/>
    <w:rsid w:val="00A11BAF"/>
    <w:rsid w:val="00A43514"/>
    <w:rsid w:val="00A46C00"/>
    <w:rsid w:val="00A52C76"/>
    <w:rsid w:val="00A569D3"/>
    <w:rsid w:val="00A60E8A"/>
    <w:rsid w:val="00A6154E"/>
    <w:rsid w:val="00A659CD"/>
    <w:rsid w:val="00A65E00"/>
    <w:rsid w:val="00A65E15"/>
    <w:rsid w:val="00A66163"/>
    <w:rsid w:val="00A67BEC"/>
    <w:rsid w:val="00A737FF"/>
    <w:rsid w:val="00A76A5E"/>
    <w:rsid w:val="00A777BE"/>
    <w:rsid w:val="00A81937"/>
    <w:rsid w:val="00A87374"/>
    <w:rsid w:val="00A87556"/>
    <w:rsid w:val="00AA14C7"/>
    <w:rsid w:val="00AA275F"/>
    <w:rsid w:val="00AA7369"/>
    <w:rsid w:val="00AB0571"/>
    <w:rsid w:val="00AB4200"/>
    <w:rsid w:val="00AB451A"/>
    <w:rsid w:val="00AC2FF8"/>
    <w:rsid w:val="00AD1C19"/>
    <w:rsid w:val="00AE04FB"/>
    <w:rsid w:val="00AE07DC"/>
    <w:rsid w:val="00AE3EDA"/>
    <w:rsid w:val="00AE65E9"/>
    <w:rsid w:val="00B00946"/>
    <w:rsid w:val="00B11E3B"/>
    <w:rsid w:val="00B15133"/>
    <w:rsid w:val="00B17ECD"/>
    <w:rsid w:val="00B230DB"/>
    <w:rsid w:val="00B24884"/>
    <w:rsid w:val="00B25CB9"/>
    <w:rsid w:val="00B2683A"/>
    <w:rsid w:val="00B30F83"/>
    <w:rsid w:val="00B310FE"/>
    <w:rsid w:val="00B4069B"/>
    <w:rsid w:val="00B51C3F"/>
    <w:rsid w:val="00B56FCC"/>
    <w:rsid w:val="00B62F27"/>
    <w:rsid w:val="00B76C44"/>
    <w:rsid w:val="00B86066"/>
    <w:rsid w:val="00B90DBA"/>
    <w:rsid w:val="00B95B83"/>
    <w:rsid w:val="00BA439C"/>
    <w:rsid w:val="00BA68D7"/>
    <w:rsid w:val="00BB3C1E"/>
    <w:rsid w:val="00BC45EC"/>
    <w:rsid w:val="00BD1048"/>
    <w:rsid w:val="00BD444D"/>
    <w:rsid w:val="00BE29C3"/>
    <w:rsid w:val="00BE481F"/>
    <w:rsid w:val="00BF39FA"/>
    <w:rsid w:val="00BF3F2B"/>
    <w:rsid w:val="00BF4F9C"/>
    <w:rsid w:val="00C012E3"/>
    <w:rsid w:val="00C11FD5"/>
    <w:rsid w:val="00C169D8"/>
    <w:rsid w:val="00C32248"/>
    <w:rsid w:val="00C3594C"/>
    <w:rsid w:val="00C42B55"/>
    <w:rsid w:val="00C52BF2"/>
    <w:rsid w:val="00C56438"/>
    <w:rsid w:val="00C60D37"/>
    <w:rsid w:val="00C75667"/>
    <w:rsid w:val="00C92164"/>
    <w:rsid w:val="00C95446"/>
    <w:rsid w:val="00CA0AA0"/>
    <w:rsid w:val="00CA6C50"/>
    <w:rsid w:val="00CB15EE"/>
    <w:rsid w:val="00CB3967"/>
    <w:rsid w:val="00CD1599"/>
    <w:rsid w:val="00CD4793"/>
    <w:rsid w:val="00CE048A"/>
    <w:rsid w:val="00CE1733"/>
    <w:rsid w:val="00CE4936"/>
    <w:rsid w:val="00CE4E1E"/>
    <w:rsid w:val="00CE7583"/>
    <w:rsid w:val="00CE7629"/>
    <w:rsid w:val="00CF04CD"/>
    <w:rsid w:val="00CF1040"/>
    <w:rsid w:val="00CF312D"/>
    <w:rsid w:val="00D06875"/>
    <w:rsid w:val="00D07AB4"/>
    <w:rsid w:val="00D10263"/>
    <w:rsid w:val="00D133F0"/>
    <w:rsid w:val="00D175E1"/>
    <w:rsid w:val="00D2188A"/>
    <w:rsid w:val="00D31280"/>
    <w:rsid w:val="00D47C76"/>
    <w:rsid w:val="00D54034"/>
    <w:rsid w:val="00D7436B"/>
    <w:rsid w:val="00D80A85"/>
    <w:rsid w:val="00DA78C9"/>
    <w:rsid w:val="00DB70DB"/>
    <w:rsid w:val="00DB7C8B"/>
    <w:rsid w:val="00DC01F6"/>
    <w:rsid w:val="00DD0E2D"/>
    <w:rsid w:val="00DD1235"/>
    <w:rsid w:val="00DD3F40"/>
    <w:rsid w:val="00DE45E5"/>
    <w:rsid w:val="00DE690C"/>
    <w:rsid w:val="00DE7CA8"/>
    <w:rsid w:val="00DF2298"/>
    <w:rsid w:val="00DF611E"/>
    <w:rsid w:val="00DF6214"/>
    <w:rsid w:val="00E00088"/>
    <w:rsid w:val="00E02794"/>
    <w:rsid w:val="00E4313F"/>
    <w:rsid w:val="00E516F8"/>
    <w:rsid w:val="00E56AB8"/>
    <w:rsid w:val="00E709F6"/>
    <w:rsid w:val="00E70EAD"/>
    <w:rsid w:val="00E70FB8"/>
    <w:rsid w:val="00E76285"/>
    <w:rsid w:val="00E76E9B"/>
    <w:rsid w:val="00E7771E"/>
    <w:rsid w:val="00E81515"/>
    <w:rsid w:val="00E91CD2"/>
    <w:rsid w:val="00EA37C4"/>
    <w:rsid w:val="00EB19CD"/>
    <w:rsid w:val="00EC0D23"/>
    <w:rsid w:val="00EC263E"/>
    <w:rsid w:val="00EC3BFF"/>
    <w:rsid w:val="00EC42D1"/>
    <w:rsid w:val="00EC6404"/>
    <w:rsid w:val="00ED04AF"/>
    <w:rsid w:val="00ED321B"/>
    <w:rsid w:val="00ED536A"/>
    <w:rsid w:val="00EF0BD3"/>
    <w:rsid w:val="00EF6CB3"/>
    <w:rsid w:val="00EF6FF1"/>
    <w:rsid w:val="00F02808"/>
    <w:rsid w:val="00F10BEC"/>
    <w:rsid w:val="00F172BA"/>
    <w:rsid w:val="00F21A42"/>
    <w:rsid w:val="00F26224"/>
    <w:rsid w:val="00F26C67"/>
    <w:rsid w:val="00F42566"/>
    <w:rsid w:val="00F53A0F"/>
    <w:rsid w:val="00F57A20"/>
    <w:rsid w:val="00F6792F"/>
    <w:rsid w:val="00F72B93"/>
    <w:rsid w:val="00F81499"/>
    <w:rsid w:val="00F81D23"/>
    <w:rsid w:val="00F93CE3"/>
    <w:rsid w:val="00FA610A"/>
    <w:rsid w:val="00FB100C"/>
    <w:rsid w:val="00FB2116"/>
    <w:rsid w:val="00FC2E1D"/>
    <w:rsid w:val="00FD4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2D5E6"/>
  <w15:docId w15:val="{F7B98CE6-9E6E-48D3-AE3E-4E1E3F3E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Bullet 1,Bullet Points,Colorful List - Accent 11,Dot pt,F5 List Paragraph,Indicator Text,List Paragraph Char Char Char,List Paragraph1,List Paragraph11,List Paragraph2,No Spacing1,Normal numbered"/>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Bullet 1 Char,Bullet Points Char,Colorful List - Accent 11 Char,Dot pt Char,F5 List Paragraph Char,Indicator Text Char,List Paragraph Char Char Char Char,List Paragraph1 Char,No Spacing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styleId="FootnoteText">
    <w:name w:val="footnote text"/>
    <w:basedOn w:val="Normal"/>
    <w:link w:val="FootnoteTextChar"/>
    <w:uiPriority w:val="99"/>
    <w:unhideWhenUsed/>
    <w:rsid w:val="00F81D23"/>
    <w:rPr>
      <w:sz w:val="20"/>
      <w:szCs w:val="20"/>
    </w:rPr>
  </w:style>
  <w:style w:type="character" w:customStyle="1" w:styleId="FootnoteTextChar">
    <w:name w:val="Footnote Text Char"/>
    <w:basedOn w:val="DefaultParagraphFont"/>
    <w:link w:val="FootnoteText"/>
    <w:uiPriority w:val="99"/>
    <w:rsid w:val="00F81D2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F81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7483">
      <w:bodyDiv w:val="1"/>
      <w:marLeft w:val="0"/>
      <w:marRight w:val="0"/>
      <w:marTop w:val="0"/>
      <w:marBottom w:val="0"/>
      <w:divBdr>
        <w:top w:val="none" w:sz="0" w:space="0" w:color="auto"/>
        <w:left w:val="none" w:sz="0" w:space="0" w:color="auto"/>
        <w:bottom w:val="none" w:sz="0" w:space="0" w:color="auto"/>
        <w:right w:val="none" w:sz="0" w:space="0" w:color="auto"/>
      </w:divBdr>
    </w:div>
    <w:div w:id="11543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9F9B-B316-4DC7-B773-9CD1611D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8003</Words>
  <Characters>4562</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2020. gada 18. jūnija rīkojumā Nr. 331 "Par projektu ideju finansējuma apjomu un sasniedzamajiem iznākuma rādītājiem 4.2.2. specifiskā atbalsta mērķa "Atbilstoši pašvaldības integrētajām att</vt:lpstr>
      <vt:lpstr>Ministru kabineta rīkojuma projekta "Grozījumi Ministru kabineta 2020. gada 18. jūnija rīkojumā Nr. 331 "Par projektu ideju finansējuma apjomu un sasniedzamajiem iznākuma rādītājiem 4.2.2. specifiskā atbalsta mērķa "Atbilstoši pašvaldības integrētajām att</vt:lpstr>
    </vt:vector>
  </TitlesOfParts>
  <Company>Vides aizsardzības un reģionālās attīstības ministrija</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2020. gada 18. jūnija rīkojuma Nr. 331 grozījumu anotācija</dc:title>
  <dc:subject>MK rīkojuma projekta anotācija</dc:subject>
  <dc:creator>Kaspars.Raubiskis@varam.gov.lv</dc:creator>
  <cp:keywords/>
  <dc:description/>
  <cp:lastModifiedBy>Kaspars</cp:lastModifiedBy>
  <cp:revision>6</cp:revision>
  <dcterms:created xsi:type="dcterms:W3CDTF">2020-10-26T15:52:00Z</dcterms:created>
  <dcterms:modified xsi:type="dcterms:W3CDTF">2020-10-28T12:08:00Z</dcterms:modified>
</cp:coreProperties>
</file>