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49ABB3" w14:textId="77777777" w:rsidR="00165D83" w:rsidRPr="00D64242" w:rsidRDefault="00165D83" w:rsidP="00165D83">
      <w:pPr>
        <w:autoSpaceDE w:val="0"/>
        <w:autoSpaceDN w:val="0"/>
        <w:adjustRightInd w:val="0"/>
        <w:spacing w:after="120"/>
        <w:jc w:val="right"/>
        <w:rPr>
          <w:b/>
          <w:bCs/>
          <w:color w:val="000000"/>
          <w:szCs w:val="24"/>
        </w:rPr>
      </w:pPr>
      <w:r w:rsidRPr="00D64242">
        <w:rPr>
          <w:b/>
          <w:bCs/>
          <w:color w:val="000000"/>
          <w:szCs w:val="24"/>
        </w:rPr>
        <w:t>1.</w:t>
      </w:r>
      <w:r w:rsidR="00F2296C" w:rsidRPr="00D64242">
        <w:rPr>
          <w:b/>
          <w:bCs/>
          <w:color w:val="000000"/>
          <w:szCs w:val="24"/>
        </w:rPr>
        <w:t> P</w:t>
      </w:r>
      <w:r w:rsidRPr="00D64242">
        <w:rPr>
          <w:b/>
          <w:bCs/>
          <w:color w:val="000000"/>
          <w:szCs w:val="24"/>
        </w:rPr>
        <w:t>ielikums</w:t>
      </w:r>
    </w:p>
    <w:p w14:paraId="4749ABB4" w14:textId="77777777" w:rsidR="00531FA6" w:rsidRPr="00D64242" w:rsidRDefault="00244CB9" w:rsidP="00165D83">
      <w:pPr>
        <w:autoSpaceDE w:val="0"/>
        <w:autoSpaceDN w:val="0"/>
        <w:adjustRightInd w:val="0"/>
        <w:spacing w:after="120"/>
        <w:jc w:val="right"/>
        <w:rPr>
          <w:bCs/>
          <w:color w:val="000000"/>
          <w:szCs w:val="24"/>
        </w:rPr>
      </w:pPr>
      <w:r w:rsidRPr="00D64242">
        <w:rPr>
          <w:szCs w:val="24"/>
        </w:rPr>
        <w:t>Kūdras ilgtspējīga</w:t>
      </w:r>
      <w:r w:rsidR="00C06813" w:rsidRPr="00D64242">
        <w:rPr>
          <w:szCs w:val="24"/>
        </w:rPr>
        <w:t>s</w:t>
      </w:r>
      <w:r w:rsidRPr="00D64242">
        <w:rPr>
          <w:szCs w:val="24"/>
        </w:rPr>
        <w:t xml:space="preserve"> izmantošana</w:t>
      </w:r>
      <w:r w:rsidR="00C06813" w:rsidRPr="00D64242">
        <w:rPr>
          <w:szCs w:val="24"/>
        </w:rPr>
        <w:t>s pamatnostādnēm</w:t>
      </w:r>
      <w:r w:rsidR="00531FA6" w:rsidRPr="00D64242">
        <w:rPr>
          <w:szCs w:val="24"/>
        </w:rPr>
        <w:t xml:space="preserve"> </w:t>
      </w:r>
      <w:r w:rsidR="00592B80" w:rsidRPr="00D64242">
        <w:rPr>
          <w:szCs w:val="24"/>
        </w:rPr>
        <w:t>20</w:t>
      </w:r>
      <w:r w:rsidR="00DB5221">
        <w:rPr>
          <w:szCs w:val="24"/>
        </w:rPr>
        <w:t>20</w:t>
      </w:r>
      <w:r w:rsidR="00531FA6" w:rsidRPr="00D64242">
        <w:rPr>
          <w:szCs w:val="24"/>
        </w:rPr>
        <w:t>.</w:t>
      </w:r>
      <w:r w:rsidR="00636BFE">
        <w:rPr>
          <w:szCs w:val="24"/>
        </w:rPr>
        <w:t xml:space="preserve"> –</w:t>
      </w:r>
      <w:r w:rsidR="00636BFE" w:rsidRPr="00D64242" w:rsidDel="00636BFE">
        <w:rPr>
          <w:szCs w:val="24"/>
        </w:rPr>
        <w:t xml:space="preserve"> </w:t>
      </w:r>
      <w:r w:rsidR="00E55479" w:rsidRPr="00D64242">
        <w:rPr>
          <w:szCs w:val="24"/>
        </w:rPr>
        <w:t>203</w:t>
      </w:r>
      <w:r w:rsidR="00531FA6" w:rsidRPr="00D64242">
        <w:rPr>
          <w:szCs w:val="24"/>
        </w:rPr>
        <w:t>0.</w:t>
      </w:r>
      <w:r w:rsidR="00F2296C" w:rsidRPr="00D64242">
        <w:rPr>
          <w:szCs w:val="24"/>
        </w:rPr>
        <w:t> </w:t>
      </w:r>
      <w:r w:rsidR="00C06813" w:rsidRPr="00D64242">
        <w:rPr>
          <w:szCs w:val="24"/>
        </w:rPr>
        <w:t>gadam</w:t>
      </w:r>
    </w:p>
    <w:p w14:paraId="4749ABB5" w14:textId="77777777" w:rsidR="00324160" w:rsidRPr="00D64242" w:rsidRDefault="00324160" w:rsidP="00324160"/>
    <w:p w14:paraId="4749ABB6" w14:textId="77777777" w:rsidR="00D72F99" w:rsidRPr="00D64242" w:rsidRDefault="00D72F99" w:rsidP="00324160"/>
    <w:p w14:paraId="4749ABB7" w14:textId="77777777" w:rsidR="00D72F99" w:rsidRPr="00D64242" w:rsidRDefault="00D72F99" w:rsidP="00324160"/>
    <w:p w14:paraId="4749ABB8" w14:textId="77777777" w:rsidR="00D72F99" w:rsidRPr="00D64242" w:rsidRDefault="00D72F99" w:rsidP="00324160"/>
    <w:p w14:paraId="4749ABB9" w14:textId="77777777" w:rsidR="00D72F99" w:rsidRPr="00D64242" w:rsidRDefault="00D72F99" w:rsidP="00324160"/>
    <w:p w14:paraId="4749ABBA" w14:textId="77777777" w:rsidR="00D72F99" w:rsidRPr="00D64242" w:rsidRDefault="00D72F99" w:rsidP="00324160"/>
    <w:p w14:paraId="4749ABBB" w14:textId="77777777" w:rsidR="00D72F99" w:rsidRPr="00D64242" w:rsidRDefault="00D72F99" w:rsidP="00324160"/>
    <w:p w14:paraId="4749ABBC" w14:textId="77777777" w:rsidR="00D72F99" w:rsidRPr="00D64242" w:rsidRDefault="00D72F99" w:rsidP="00324160"/>
    <w:p w14:paraId="4749ABBD" w14:textId="77777777" w:rsidR="00D72F99" w:rsidRPr="00D64242" w:rsidRDefault="00D72F99" w:rsidP="00324160"/>
    <w:p w14:paraId="4749ABBE" w14:textId="77777777" w:rsidR="00D72F99" w:rsidRPr="00D64242" w:rsidRDefault="00D72F99" w:rsidP="00324160"/>
    <w:p w14:paraId="4749ABBF" w14:textId="77777777" w:rsidR="00D72F99" w:rsidRPr="00D64242" w:rsidRDefault="00D72F99" w:rsidP="00324160"/>
    <w:p w14:paraId="4749ABC0" w14:textId="77777777" w:rsidR="00D72F99" w:rsidRPr="00D64242" w:rsidRDefault="00D72F99" w:rsidP="00324160"/>
    <w:p w14:paraId="4749ABC1" w14:textId="77777777" w:rsidR="00D72F99" w:rsidRPr="00D64242" w:rsidRDefault="00D72F99" w:rsidP="00324160"/>
    <w:p w14:paraId="4749ABC2" w14:textId="77777777" w:rsidR="00D72F99" w:rsidRPr="00D64242" w:rsidRDefault="00D72F99" w:rsidP="00324160"/>
    <w:p w14:paraId="4749ABC3" w14:textId="77777777" w:rsidR="00D72F99" w:rsidRPr="00D64242" w:rsidRDefault="00D72F99" w:rsidP="00324160"/>
    <w:p w14:paraId="4749ABC4" w14:textId="77777777" w:rsidR="00D72F99" w:rsidRPr="00D64242" w:rsidRDefault="00D72F99" w:rsidP="00324160"/>
    <w:p w14:paraId="4749ABC5" w14:textId="77777777" w:rsidR="00531FA6" w:rsidRPr="00D64242" w:rsidRDefault="00531FA6" w:rsidP="00FC11AB">
      <w:pPr>
        <w:ind w:firstLine="0"/>
        <w:jc w:val="center"/>
        <w:rPr>
          <w:b/>
          <w:sz w:val="28"/>
          <w:szCs w:val="28"/>
        </w:rPr>
      </w:pPr>
      <w:bookmarkStart w:id="0" w:name="_Toc497573976"/>
      <w:r w:rsidRPr="00D64242">
        <w:rPr>
          <w:b/>
          <w:sz w:val="28"/>
          <w:szCs w:val="28"/>
        </w:rPr>
        <w:t>Situācijas apraksts</w:t>
      </w:r>
    </w:p>
    <w:p w14:paraId="4749ABC6" w14:textId="77777777" w:rsidR="00FC11AB" w:rsidRPr="00D64242" w:rsidRDefault="00FC11AB">
      <w:pPr>
        <w:ind w:firstLine="0"/>
        <w:jc w:val="left"/>
        <w:rPr>
          <w:b/>
          <w:sz w:val="28"/>
          <w:szCs w:val="28"/>
        </w:rPr>
      </w:pPr>
      <w:r w:rsidRPr="00D64242">
        <w:rPr>
          <w:b/>
          <w:sz w:val="28"/>
          <w:szCs w:val="28"/>
        </w:rPr>
        <w:br w:type="page"/>
      </w:r>
    </w:p>
    <w:p w14:paraId="4749ABC7" w14:textId="77777777" w:rsidR="00FC11AB" w:rsidRPr="00D64242" w:rsidRDefault="00FC11AB" w:rsidP="00FC11AB">
      <w:pPr>
        <w:ind w:firstLine="0"/>
        <w:jc w:val="center"/>
        <w:rPr>
          <w:b/>
          <w:sz w:val="28"/>
          <w:szCs w:val="28"/>
        </w:rPr>
      </w:pPr>
      <w:r w:rsidRPr="00F943EB">
        <w:rPr>
          <w:b/>
          <w:sz w:val="28"/>
          <w:szCs w:val="28"/>
        </w:rPr>
        <w:lastRenderedPageBreak/>
        <w:t>Saturs</w:t>
      </w:r>
    </w:p>
    <w:p w14:paraId="4749ABC8" w14:textId="77777777" w:rsidR="00FC11AB" w:rsidRPr="00D64242" w:rsidRDefault="00FC11AB" w:rsidP="00A52A66">
      <w:pPr>
        <w:pStyle w:val="TOCHeading"/>
        <w:numPr>
          <w:ilvl w:val="0"/>
          <w:numId w:val="0"/>
        </w:numPr>
        <w:spacing w:before="0" w:line="240" w:lineRule="auto"/>
      </w:pPr>
    </w:p>
    <w:p w14:paraId="4749ABC9" w14:textId="77777777" w:rsidR="00E47775" w:rsidRPr="00521EFA" w:rsidRDefault="00FC11AB">
      <w:pPr>
        <w:pStyle w:val="TOC1"/>
        <w:rPr>
          <w:rFonts w:ascii="Calibri" w:eastAsia="Times New Roman" w:hAnsi="Calibri"/>
          <w:noProof/>
          <w:sz w:val="22"/>
          <w:lang w:eastAsia="lv-LV"/>
        </w:rPr>
      </w:pPr>
      <w:r w:rsidRPr="00D64242">
        <w:fldChar w:fldCharType="begin"/>
      </w:r>
      <w:r w:rsidRPr="00D64242">
        <w:instrText xml:space="preserve"> TOC \o "1-3" \h \z \u </w:instrText>
      </w:r>
      <w:r w:rsidRPr="00D64242">
        <w:fldChar w:fldCharType="separate"/>
      </w:r>
      <w:hyperlink w:anchor="_Toc50541812" w:history="1">
        <w:r w:rsidR="00E47775" w:rsidRPr="006E79FC">
          <w:rPr>
            <w:rStyle w:val="Hyperlink"/>
            <w:noProof/>
          </w:rPr>
          <w:t>1.</w:t>
        </w:r>
        <w:r w:rsidR="00E47775" w:rsidRPr="00521EFA">
          <w:rPr>
            <w:rFonts w:ascii="Calibri" w:eastAsia="Times New Roman" w:hAnsi="Calibri"/>
            <w:noProof/>
            <w:sz w:val="22"/>
            <w:lang w:eastAsia="lv-LV"/>
          </w:rPr>
          <w:tab/>
        </w:r>
        <w:r w:rsidR="00E47775" w:rsidRPr="006E79FC">
          <w:rPr>
            <w:rStyle w:val="Hyperlink"/>
            <w:noProof/>
          </w:rPr>
          <w:t>Situācijas raksturojums purvu un kūdras izmantošanā</w:t>
        </w:r>
        <w:r w:rsidR="00E47775">
          <w:rPr>
            <w:noProof/>
            <w:webHidden/>
          </w:rPr>
          <w:tab/>
        </w:r>
        <w:r w:rsidR="00E47775">
          <w:rPr>
            <w:noProof/>
            <w:webHidden/>
          </w:rPr>
          <w:fldChar w:fldCharType="begin"/>
        </w:r>
        <w:r w:rsidR="00E47775">
          <w:rPr>
            <w:noProof/>
            <w:webHidden/>
          </w:rPr>
          <w:instrText xml:space="preserve"> PAGEREF _Toc50541812 \h </w:instrText>
        </w:r>
        <w:r w:rsidR="00E47775">
          <w:rPr>
            <w:noProof/>
            <w:webHidden/>
          </w:rPr>
        </w:r>
        <w:r w:rsidR="00E47775">
          <w:rPr>
            <w:noProof/>
            <w:webHidden/>
          </w:rPr>
          <w:fldChar w:fldCharType="separate"/>
        </w:r>
        <w:r w:rsidR="00E47775">
          <w:rPr>
            <w:noProof/>
            <w:webHidden/>
          </w:rPr>
          <w:t>3</w:t>
        </w:r>
        <w:r w:rsidR="00E47775">
          <w:rPr>
            <w:noProof/>
            <w:webHidden/>
          </w:rPr>
          <w:fldChar w:fldCharType="end"/>
        </w:r>
      </w:hyperlink>
    </w:p>
    <w:p w14:paraId="4749ABCA" w14:textId="77777777" w:rsidR="00E47775" w:rsidRPr="00521EFA" w:rsidRDefault="00673B55">
      <w:pPr>
        <w:pStyle w:val="TOC2"/>
        <w:rPr>
          <w:rFonts w:ascii="Calibri" w:eastAsia="Times New Roman" w:hAnsi="Calibri"/>
          <w:noProof/>
          <w:sz w:val="22"/>
          <w:lang w:eastAsia="lv-LV"/>
        </w:rPr>
      </w:pPr>
      <w:hyperlink w:anchor="_Toc50541813" w:history="1">
        <w:r w:rsidR="00E47775" w:rsidRPr="006E79FC">
          <w:rPr>
            <w:rStyle w:val="Hyperlink"/>
            <w:noProof/>
          </w:rPr>
          <w:t>1.1</w:t>
        </w:r>
        <w:r w:rsidR="00E47775" w:rsidRPr="00521EFA">
          <w:rPr>
            <w:rFonts w:ascii="Calibri" w:eastAsia="Times New Roman" w:hAnsi="Calibri"/>
            <w:noProof/>
            <w:sz w:val="22"/>
            <w:lang w:eastAsia="lv-LV"/>
          </w:rPr>
          <w:tab/>
        </w:r>
        <w:r w:rsidR="00E47775" w:rsidRPr="006E79FC">
          <w:rPr>
            <w:rStyle w:val="Hyperlink"/>
            <w:noProof/>
          </w:rPr>
          <w:t>Normatīvais regulējums</w:t>
        </w:r>
        <w:r w:rsidR="00E47775">
          <w:rPr>
            <w:noProof/>
            <w:webHidden/>
          </w:rPr>
          <w:tab/>
        </w:r>
        <w:r w:rsidR="00E47775">
          <w:rPr>
            <w:noProof/>
            <w:webHidden/>
          </w:rPr>
          <w:fldChar w:fldCharType="begin"/>
        </w:r>
        <w:r w:rsidR="00E47775">
          <w:rPr>
            <w:noProof/>
            <w:webHidden/>
          </w:rPr>
          <w:instrText xml:space="preserve"> PAGEREF _Toc50541813 \h </w:instrText>
        </w:r>
        <w:r w:rsidR="00E47775">
          <w:rPr>
            <w:noProof/>
            <w:webHidden/>
          </w:rPr>
        </w:r>
        <w:r w:rsidR="00E47775">
          <w:rPr>
            <w:noProof/>
            <w:webHidden/>
          </w:rPr>
          <w:fldChar w:fldCharType="separate"/>
        </w:r>
        <w:r w:rsidR="00E47775">
          <w:rPr>
            <w:noProof/>
            <w:webHidden/>
          </w:rPr>
          <w:t>3</w:t>
        </w:r>
        <w:r w:rsidR="00E47775">
          <w:rPr>
            <w:noProof/>
            <w:webHidden/>
          </w:rPr>
          <w:fldChar w:fldCharType="end"/>
        </w:r>
      </w:hyperlink>
    </w:p>
    <w:p w14:paraId="4749ABCB" w14:textId="77777777" w:rsidR="00E47775" w:rsidRPr="00521EFA" w:rsidRDefault="00673B55">
      <w:pPr>
        <w:pStyle w:val="TOC2"/>
        <w:rPr>
          <w:rFonts w:ascii="Calibri" w:eastAsia="Times New Roman" w:hAnsi="Calibri"/>
          <w:noProof/>
          <w:sz w:val="22"/>
          <w:lang w:eastAsia="lv-LV"/>
        </w:rPr>
      </w:pPr>
      <w:hyperlink w:anchor="_Toc50541814" w:history="1">
        <w:r w:rsidR="00E47775" w:rsidRPr="006E79FC">
          <w:rPr>
            <w:rStyle w:val="Hyperlink"/>
            <w:noProof/>
          </w:rPr>
          <w:t>1.2</w:t>
        </w:r>
        <w:r w:rsidR="00E47775" w:rsidRPr="00521EFA">
          <w:rPr>
            <w:rFonts w:ascii="Calibri" w:eastAsia="Times New Roman" w:hAnsi="Calibri"/>
            <w:noProof/>
            <w:sz w:val="22"/>
            <w:lang w:eastAsia="lv-LV"/>
          </w:rPr>
          <w:tab/>
        </w:r>
        <w:r w:rsidR="00E47775" w:rsidRPr="006E79FC">
          <w:rPr>
            <w:rStyle w:val="Hyperlink"/>
            <w:noProof/>
          </w:rPr>
          <w:t>Kūdras resursu īpašumtiesības</w:t>
        </w:r>
        <w:r w:rsidR="00E47775">
          <w:rPr>
            <w:noProof/>
            <w:webHidden/>
          </w:rPr>
          <w:tab/>
        </w:r>
        <w:r w:rsidR="00E47775">
          <w:rPr>
            <w:noProof/>
            <w:webHidden/>
          </w:rPr>
          <w:fldChar w:fldCharType="begin"/>
        </w:r>
        <w:r w:rsidR="00E47775">
          <w:rPr>
            <w:noProof/>
            <w:webHidden/>
          </w:rPr>
          <w:instrText xml:space="preserve"> PAGEREF _Toc50541814 \h </w:instrText>
        </w:r>
        <w:r w:rsidR="00E47775">
          <w:rPr>
            <w:noProof/>
            <w:webHidden/>
          </w:rPr>
        </w:r>
        <w:r w:rsidR="00E47775">
          <w:rPr>
            <w:noProof/>
            <w:webHidden/>
          </w:rPr>
          <w:fldChar w:fldCharType="separate"/>
        </w:r>
        <w:r w:rsidR="00E47775">
          <w:rPr>
            <w:noProof/>
            <w:webHidden/>
          </w:rPr>
          <w:t>5</w:t>
        </w:r>
        <w:r w:rsidR="00E47775">
          <w:rPr>
            <w:noProof/>
            <w:webHidden/>
          </w:rPr>
          <w:fldChar w:fldCharType="end"/>
        </w:r>
      </w:hyperlink>
    </w:p>
    <w:p w14:paraId="4749ABCC" w14:textId="77777777" w:rsidR="00E47775" w:rsidRPr="00521EFA" w:rsidRDefault="00673B55">
      <w:pPr>
        <w:pStyle w:val="TOC2"/>
        <w:rPr>
          <w:rFonts w:ascii="Calibri" w:eastAsia="Times New Roman" w:hAnsi="Calibri"/>
          <w:noProof/>
          <w:sz w:val="22"/>
          <w:lang w:eastAsia="lv-LV"/>
        </w:rPr>
      </w:pPr>
      <w:hyperlink w:anchor="_Toc50541815" w:history="1">
        <w:r w:rsidR="00E47775" w:rsidRPr="006E79FC">
          <w:rPr>
            <w:rStyle w:val="Hyperlink"/>
            <w:noProof/>
          </w:rPr>
          <w:t>1.3</w:t>
        </w:r>
        <w:r w:rsidR="00E47775" w:rsidRPr="00521EFA">
          <w:rPr>
            <w:rFonts w:ascii="Calibri" w:eastAsia="Times New Roman" w:hAnsi="Calibri"/>
            <w:noProof/>
            <w:sz w:val="22"/>
            <w:lang w:eastAsia="lv-LV"/>
          </w:rPr>
          <w:tab/>
        </w:r>
        <w:r w:rsidR="00E47775" w:rsidRPr="006E79FC">
          <w:rPr>
            <w:rStyle w:val="Hyperlink"/>
            <w:noProof/>
          </w:rPr>
          <w:t>Kūdras nozares pārvaldība</w:t>
        </w:r>
        <w:r w:rsidR="00E47775">
          <w:rPr>
            <w:noProof/>
            <w:webHidden/>
          </w:rPr>
          <w:tab/>
        </w:r>
        <w:r w:rsidR="00E47775">
          <w:rPr>
            <w:noProof/>
            <w:webHidden/>
          </w:rPr>
          <w:fldChar w:fldCharType="begin"/>
        </w:r>
        <w:r w:rsidR="00E47775">
          <w:rPr>
            <w:noProof/>
            <w:webHidden/>
          </w:rPr>
          <w:instrText xml:space="preserve"> PAGEREF _Toc50541815 \h </w:instrText>
        </w:r>
        <w:r w:rsidR="00E47775">
          <w:rPr>
            <w:noProof/>
            <w:webHidden/>
          </w:rPr>
        </w:r>
        <w:r w:rsidR="00E47775">
          <w:rPr>
            <w:noProof/>
            <w:webHidden/>
          </w:rPr>
          <w:fldChar w:fldCharType="separate"/>
        </w:r>
        <w:r w:rsidR="00E47775">
          <w:rPr>
            <w:noProof/>
            <w:webHidden/>
          </w:rPr>
          <w:t>5</w:t>
        </w:r>
        <w:r w:rsidR="00E47775">
          <w:rPr>
            <w:noProof/>
            <w:webHidden/>
          </w:rPr>
          <w:fldChar w:fldCharType="end"/>
        </w:r>
      </w:hyperlink>
    </w:p>
    <w:p w14:paraId="4749ABCD" w14:textId="77777777" w:rsidR="00E47775" w:rsidRPr="00521EFA" w:rsidRDefault="00673B55">
      <w:pPr>
        <w:pStyle w:val="TOC2"/>
        <w:rPr>
          <w:rFonts w:ascii="Calibri" w:eastAsia="Times New Roman" w:hAnsi="Calibri"/>
          <w:noProof/>
          <w:sz w:val="22"/>
          <w:lang w:eastAsia="lv-LV"/>
        </w:rPr>
      </w:pPr>
      <w:hyperlink w:anchor="_Toc50541816" w:history="1">
        <w:r w:rsidR="00E47775" w:rsidRPr="006E79FC">
          <w:rPr>
            <w:rStyle w:val="Hyperlink"/>
            <w:noProof/>
          </w:rPr>
          <w:t>1.4</w:t>
        </w:r>
        <w:r w:rsidR="00E47775" w:rsidRPr="00521EFA">
          <w:rPr>
            <w:rFonts w:ascii="Calibri" w:eastAsia="Times New Roman" w:hAnsi="Calibri"/>
            <w:noProof/>
            <w:sz w:val="22"/>
            <w:lang w:eastAsia="lv-LV"/>
          </w:rPr>
          <w:tab/>
        </w:r>
        <w:r w:rsidR="00E47775" w:rsidRPr="006E79FC">
          <w:rPr>
            <w:rStyle w:val="Hyperlink"/>
            <w:noProof/>
          </w:rPr>
          <w:t xml:space="preserve">Ģeoloģiskās informācijas pieejamība un kvalitāte </w:t>
        </w:r>
        <w:r w:rsidR="00E47775" w:rsidRPr="006E79FC">
          <w:rPr>
            <w:rStyle w:val="Hyperlink"/>
            <w:noProof/>
            <w:vertAlign w:val="superscript"/>
          </w:rPr>
          <w:t>,</w:t>
        </w:r>
        <w:r w:rsidR="00E47775">
          <w:rPr>
            <w:noProof/>
            <w:webHidden/>
          </w:rPr>
          <w:tab/>
        </w:r>
        <w:r w:rsidR="00E47775">
          <w:rPr>
            <w:noProof/>
            <w:webHidden/>
          </w:rPr>
          <w:fldChar w:fldCharType="begin"/>
        </w:r>
        <w:r w:rsidR="00E47775">
          <w:rPr>
            <w:noProof/>
            <w:webHidden/>
          </w:rPr>
          <w:instrText xml:space="preserve"> PAGEREF _Toc50541816 \h </w:instrText>
        </w:r>
        <w:r w:rsidR="00E47775">
          <w:rPr>
            <w:noProof/>
            <w:webHidden/>
          </w:rPr>
        </w:r>
        <w:r w:rsidR="00E47775">
          <w:rPr>
            <w:noProof/>
            <w:webHidden/>
          </w:rPr>
          <w:fldChar w:fldCharType="separate"/>
        </w:r>
        <w:r w:rsidR="00E47775">
          <w:rPr>
            <w:noProof/>
            <w:webHidden/>
          </w:rPr>
          <w:t>6</w:t>
        </w:r>
        <w:r w:rsidR="00E47775">
          <w:rPr>
            <w:noProof/>
            <w:webHidden/>
          </w:rPr>
          <w:fldChar w:fldCharType="end"/>
        </w:r>
      </w:hyperlink>
    </w:p>
    <w:p w14:paraId="4749ABCE" w14:textId="77777777" w:rsidR="00E47775" w:rsidRPr="00521EFA" w:rsidRDefault="00673B55">
      <w:pPr>
        <w:pStyle w:val="TOC2"/>
        <w:rPr>
          <w:rFonts w:ascii="Calibri" w:eastAsia="Times New Roman" w:hAnsi="Calibri"/>
          <w:noProof/>
          <w:sz w:val="22"/>
          <w:lang w:eastAsia="lv-LV"/>
        </w:rPr>
      </w:pPr>
      <w:hyperlink w:anchor="_Toc50541817" w:history="1">
        <w:r w:rsidR="00E47775" w:rsidRPr="006E79FC">
          <w:rPr>
            <w:rStyle w:val="Hyperlink"/>
            <w:noProof/>
          </w:rPr>
          <w:t>1.5</w:t>
        </w:r>
        <w:r w:rsidR="00E47775" w:rsidRPr="00521EFA">
          <w:rPr>
            <w:rFonts w:ascii="Calibri" w:eastAsia="Times New Roman" w:hAnsi="Calibri"/>
            <w:noProof/>
            <w:sz w:val="22"/>
            <w:lang w:eastAsia="lv-LV"/>
          </w:rPr>
          <w:tab/>
        </w:r>
        <w:r w:rsidR="00E47775" w:rsidRPr="006E79FC">
          <w:rPr>
            <w:rStyle w:val="Hyperlink"/>
            <w:noProof/>
          </w:rPr>
          <w:t>Informācija par purviem, ar purviem un kūdru saistītie termini</w:t>
        </w:r>
        <w:r w:rsidR="00E47775">
          <w:rPr>
            <w:noProof/>
            <w:webHidden/>
          </w:rPr>
          <w:tab/>
        </w:r>
        <w:r w:rsidR="00E47775">
          <w:rPr>
            <w:noProof/>
            <w:webHidden/>
          </w:rPr>
          <w:fldChar w:fldCharType="begin"/>
        </w:r>
        <w:r w:rsidR="00E47775">
          <w:rPr>
            <w:noProof/>
            <w:webHidden/>
          </w:rPr>
          <w:instrText xml:space="preserve"> PAGEREF _Toc50541817 \h </w:instrText>
        </w:r>
        <w:r w:rsidR="00E47775">
          <w:rPr>
            <w:noProof/>
            <w:webHidden/>
          </w:rPr>
        </w:r>
        <w:r w:rsidR="00E47775">
          <w:rPr>
            <w:noProof/>
            <w:webHidden/>
          </w:rPr>
          <w:fldChar w:fldCharType="separate"/>
        </w:r>
        <w:r w:rsidR="00E47775">
          <w:rPr>
            <w:noProof/>
            <w:webHidden/>
          </w:rPr>
          <w:t>7</w:t>
        </w:r>
        <w:r w:rsidR="00E47775">
          <w:rPr>
            <w:noProof/>
            <w:webHidden/>
          </w:rPr>
          <w:fldChar w:fldCharType="end"/>
        </w:r>
      </w:hyperlink>
    </w:p>
    <w:p w14:paraId="4749ABCF" w14:textId="77777777" w:rsidR="00E47775" w:rsidRPr="00521EFA" w:rsidRDefault="00673B55">
      <w:pPr>
        <w:pStyle w:val="TOC1"/>
        <w:rPr>
          <w:rFonts w:ascii="Calibri" w:eastAsia="Times New Roman" w:hAnsi="Calibri"/>
          <w:noProof/>
          <w:sz w:val="22"/>
          <w:lang w:eastAsia="lv-LV"/>
        </w:rPr>
      </w:pPr>
      <w:hyperlink w:anchor="_Toc50541818" w:history="1">
        <w:r w:rsidR="00E47775" w:rsidRPr="006E79FC">
          <w:rPr>
            <w:rStyle w:val="Hyperlink"/>
            <w:noProof/>
          </w:rPr>
          <w:t>2.</w:t>
        </w:r>
        <w:r w:rsidR="00E47775" w:rsidRPr="00521EFA">
          <w:rPr>
            <w:rFonts w:ascii="Calibri" w:eastAsia="Times New Roman" w:hAnsi="Calibri"/>
            <w:noProof/>
            <w:sz w:val="22"/>
            <w:lang w:eastAsia="lv-LV"/>
          </w:rPr>
          <w:tab/>
        </w:r>
        <w:r w:rsidR="00E47775" w:rsidRPr="006E79FC">
          <w:rPr>
            <w:rStyle w:val="Hyperlink"/>
            <w:noProof/>
          </w:rPr>
          <w:t>Purvu raksturojums</w:t>
        </w:r>
        <w:r w:rsidR="00E47775">
          <w:rPr>
            <w:noProof/>
            <w:webHidden/>
          </w:rPr>
          <w:tab/>
        </w:r>
        <w:r w:rsidR="00E47775">
          <w:rPr>
            <w:noProof/>
            <w:webHidden/>
          </w:rPr>
          <w:fldChar w:fldCharType="begin"/>
        </w:r>
        <w:r w:rsidR="00E47775">
          <w:rPr>
            <w:noProof/>
            <w:webHidden/>
          </w:rPr>
          <w:instrText xml:space="preserve"> PAGEREF _Toc50541818 \h </w:instrText>
        </w:r>
        <w:r w:rsidR="00E47775">
          <w:rPr>
            <w:noProof/>
            <w:webHidden/>
          </w:rPr>
        </w:r>
        <w:r w:rsidR="00E47775">
          <w:rPr>
            <w:noProof/>
            <w:webHidden/>
          </w:rPr>
          <w:fldChar w:fldCharType="separate"/>
        </w:r>
        <w:r w:rsidR="00E47775">
          <w:rPr>
            <w:noProof/>
            <w:webHidden/>
          </w:rPr>
          <w:t>9</w:t>
        </w:r>
        <w:r w:rsidR="00E47775">
          <w:rPr>
            <w:noProof/>
            <w:webHidden/>
          </w:rPr>
          <w:fldChar w:fldCharType="end"/>
        </w:r>
      </w:hyperlink>
    </w:p>
    <w:p w14:paraId="4749ABD0" w14:textId="77777777" w:rsidR="00E47775" w:rsidRPr="00521EFA" w:rsidRDefault="00673B55">
      <w:pPr>
        <w:pStyle w:val="TOC2"/>
        <w:rPr>
          <w:rFonts w:ascii="Calibri" w:eastAsia="Times New Roman" w:hAnsi="Calibri"/>
          <w:noProof/>
          <w:sz w:val="22"/>
          <w:lang w:eastAsia="lv-LV"/>
        </w:rPr>
      </w:pPr>
      <w:hyperlink w:anchor="_Toc50541819" w:history="1">
        <w:r w:rsidR="00E47775" w:rsidRPr="006E79FC">
          <w:rPr>
            <w:rStyle w:val="Hyperlink"/>
            <w:iCs/>
            <w:noProof/>
          </w:rPr>
          <w:t>2.1</w:t>
        </w:r>
        <w:r w:rsidR="00E47775" w:rsidRPr="00521EFA">
          <w:rPr>
            <w:rFonts w:ascii="Calibri" w:eastAsia="Times New Roman" w:hAnsi="Calibri"/>
            <w:noProof/>
            <w:sz w:val="22"/>
            <w:lang w:eastAsia="lv-LV"/>
          </w:rPr>
          <w:tab/>
        </w:r>
        <w:r w:rsidR="00E47775" w:rsidRPr="006E79FC">
          <w:rPr>
            <w:rStyle w:val="Hyperlink"/>
            <w:noProof/>
          </w:rPr>
          <w:t>Purvu izplatība pasaulē</w:t>
        </w:r>
        <w:r w:rsidR="00E47775">
          <w:rPr>
            <w:noProof/>
            <w:webHidden/>
          </w:rPr>
          <w:tab/>
        </w:r>
        <w:r w:rsidR="00E47775">
          <w:rPr>
            <w:noProof/>
            <w:webHidden/>
          </w:rPr>
          <w:fldChar w:fldCharType="begin"/>
        </w:r>
        <w:r w:rsidR="00E47775">
          <w:rPr>
            <w:noProof/>
            <w:webHidden/>
          </w:rPr>
          <w:instrText xml:space="preserve"> PAGEREF _Toc50541819 \h </w:instrText>
        </w:r>
        <w:r w:rsidR="00E47775">
          <w:rPr>
            <w:noProof/>
            <w:webHidden/>
          </w:rPr>
        </w:r>
        <w:r w:rsidR="00E47775">
          <w:rPr>
            <w:noProof/>
            <w:webHidden/>
          </w:rPr>
          <w:fldChar w:fldCharType="separate"/>
        </w:r>
        <w:r w:rsidR="00E47775">
          <w:rPr>
            <w:noProof/>
            <w:webHidden/>
          </w:rPr>
          <w:t>9</w:t>
        </w:r>
        <w:r w:rsidR="00E47775">
          <w:rPr>
            <w:noProof/>
            <w:webHidden/>
          </w:rPr>
          <w:fldChar w:fldCharType="end"/>
        </w:r>
      </w:hyperlink>
    </w:p>
    <w:p w14:paraId="4749ABD1" w14:textId="77777777" w:rsidR="00E47775" w:rsidRPr="00521EFA" w:rsidRDefault="00673B55">
      <w:pPr>
        <w:pStyle w:val="TOC2"/>
        <w:rPr>
          <w:rFonts w:ascii="Calibri" w:eastAsia="Times New Roman" w:hAnsi="Calibri"/>
          <w:noProof/>
          <w:sz w:val="22"/>
          <w:lang w:eastAsia="lv-LV"/>
        </w:rPr>
      </w:pPr>
      <w:hyperlink w:anchor="_Toc50541820" w:history="1">
        <w:r w:rsidR="00E47775" w:rsidRPr="006E79FC">
          <w:rPr>
            <w:rStyle w:val="Hyperlink"/>
            <w:noProof/>
          </w:rPr>
          <w:t>2.2</w:t>
        </w:r>
        <w:r w:rsidR="00E47775" w:rsidRPr="00521EFA">
          <w:rPr>
            <w:rFonts w:ascii="Calibri" w:eastAsia="Times New Roman" w:hAnsi="Calibri"/>
            <w:noProof/>
            <w:sz w:val="22"/>
            <w:lang w:eastAsia="lv-LV"/>
          </w:rPr>
          <w:tab/>
        </w:r>
        <w:r w:rsidR="00E47775" w:rsidRPr="006E79FC">
          <w:rPr>
            <w:rStyle w:val="Hyperlink"/>
            <w:noProof/>
          </w:rPr>
          <w:t>Purvi Latvijā</w:t>
        </w:r>
        <w:r w:rsidR="00E47775">
          <w:rPr>
            <w:noProof/>
            <w:webHidden/>
          </w:rPr>
          <w:tab/>
        </w:r>
        <w:r w:rsidR="00E47775">
          <w:rPr>
            <w:noProof/>
            <w:webHidden/>
          </w:rPr>
          <w:fldChar w:fldCharType="begin"/>
        </w:r>
        <w:r w:rsidR="00E47775">
          <w:rPr>
            <w:noProof/>
            <w:webHidden/>
          </w:rPr>
          <w:instrText xml:space="preserve"> PAGEREF _Toc50541820 \h </w:instrText>
        </w:r>
        <w:r w:rsidR="00E47775">
          <w:rPr>
            <w:noProof/>
            <w:webHidden/>
          </w:rPr>
        </w:r>
        <w:r w:rsidR="00E47775">
          <w:rPr>
            <w:noProof/>
            <w:webHidden/>
          </w:rPr>
          <w:fldChar w:fldCharType="separate"/>
        </w:r>
        <w:r w:rsidR="00E47775">
          <w:rPr>
            <w:noProof/>
            <w:webHidden/>
          </w:rPr>
          <w:t>11</w:t>
        </w:r>
        <w:r w:rsidR="00E47775">
          <w:rPr>
            <w:noProof/>
            <w:webHidden/>
          </w:rPr>
          <w:fldChar w:fldCharType="end"/>
        </w:r>
      </w:hyperlink>
    </w:p>
    <w:p w14:paraId="4749ABD2" w14:textId="77777777" w:rsidR="00E47775" w:rsidRPr="00521EFA" w:rsidRDefault="00673B55">
      <w:pPr>
        <w:pStyle w:val="TOC1"/>
        <w:rPr>
          <w:rFonts w:ascii="Calibri" w:eastAsia="Times New Roman" w:hAnsi="Calibri"/>
          <w:noProof/>
          <w:sz w:val="22"/>
          <w:lang w:eastAsia="lv-LV"/>
        </w:rPr>
      </w:pPr>
      <w:hyperlink w:anchor="_Toc50541821" w:history="1">
        <w:r w:rsidR="00E47775" w:rsidRPr="006E79FC">
          <w:rPr>
            <w:rStyle w:val="Hyperlink"/>
            <w:noProof/>
          </w:rPr>
          <w:t>3.</w:t>
        </w:r>
        <w:r w:rsidR="00E47775" w:rsidRPr="00521EFA">
          <w:rPr>
            <w:rFonts w:ascii="Calibri" w:eastAsia="Times New Roman" w:hAnsi="Calibri"/>
            <w:noProof/>
            <w:sz w:val="22"/>
            <w:lang w:eastAsia="lv-LV"/>
          </w:rPr>
          <w:tab/>
        </w:r>
        <w:r w:rsidR="00E47775" w:rsidRPr="006E79FC">
          <w:rPr>
            <w:rStyle w:val="Hyperlink"/>
            <w:noProof/>
          </w:rPr>
          <w:t>Kūdras resursu raksturojums</w:t>
        </w:r>
        <w:r w:rsidR="00E47775">
          <w:rPr>
            <w:noProof/>
            <w:webHidden/>
          </w:rPr>
          <w:tab/>
        </w:r>
        <w:r w:rsidR="00E47775">
          <w:rPr>
            <w:noProof/>
            <w:webHidden/>
          </w:rPr>
          <w:fldChar w:fldCharType="begin"/>
        </w:r>
        <w:r w:rsidR="00E47775">
          <w:rPr>
            <w:noProof/>
            <w:webHidden/>
          </w:rPr>
          <w:instrText xml:space="preserve"> PAGEREF _Toc50541821 \h </w:instrText>
        </w:r>
        <w:r w:rsidR="00E47775">
          <w:rPr>
            <w:noProof/>
            <w:webHidden/>
          </w:rPr>
        </w:r>
        <w:r w:rsidR="00E47775">
          <w:rPr>
            <w:noProof/>
            <w:webHidden/>
          </w:rPr>
          <w:fldChar w:fldCharType="separate"/>
        </w:r>
        <w:r w:rsidR="00E47775">
          <w:rPr>
            <w:noProof/>
            <w:webHidden/>
          </w:rPr>
          <w:t>13</w:t>
        </w:r>
        <w:r w:rsidR="00E47775">
          <w:rPr>
            <w:noProof/>
            <w:webHidden/>
          </w:rPr>
          <w:fldChar w:fldCharType="end"/>
        </w:r>
      </w:hyperlink>
    </w:p>
    <w:p w14:paraId="4749ABD3" w14:textId="77777777" w:rsidR="00E47775" w:rsidRPr="00521EFA" w:rsidRDefault="00673B55">
      <w:pPr>
        <w:pStyle w:val="TOC2"/>
        <w:rPr>
          <w:rFonts w:ascii="Calibri" w:eastAsia="Times New Roman" w:hAnsi="Calibri"/>
          <w:noProof/>
          <w:sz w:val="22"/>
          <w:lang w:eastAsia="lv-LV"/>
        </w:rPr>
      </w:pPr>
      <w:hyperlink w:anchor="_Toc50541822" w:history="1">
        <w:r w:rsidR="00E47775" w:rsidRPr="006E79FC">
          <w:rPr>
            <w:rStyle w:val="Hyperlink"/>
            <w:noProof/>
          </w:rPr>
          <w:t>3.1</w:t>
        </w:r>
        <w:r w:rsidR="00E47775" w:rsidRPr="00521EFA">
          <w:rPr>
            <w:rFonts w:ascii="Calibri" w:eastAsia="Times New Roman" w:hAnsi="Calibri"/>
            <w:noProof/>
            <w:sz w:val="22"/>
            <w:lang w:eastAsia="lv-LV"/>
          </w:rPr>
          <w:tab/>
        </w:r>
        <w:r w:rsidR="00E47775" w:rsidRPr="006E79FC">
          <w:rPr>
            <w:rStyle w:val="Hyperlink"/>
            <w:noProof/>
          </w:rPr>
          <w:t>Kūdras ieguves licences laukumi un kūdras ieguves vietas</w:t>
        </w:r>
        <w:r w:rsidR="00E47775">
          <w:rPr>
            <w:noProof/>
            <w:webHidden/>
          </w:rPr>
          <w:tab/>
        </w:r>
        <w:r w:rsidR="00E47775">
          <w:rPr>
            <w:noProof/>
            <w:webHidden/>
          </w:rPr>
          <w:fldChar w:fldCharType="begin"/>
        </w:r>
        <w:r w:rsidR="00E47775">
          <w:rPr>
            <w:noProof/>
            <w:webHidden/>
          </w:rPr>
          <w:instrText xml:space="preserve"> PAGEREF _Toc50541822 \h </w:instrText>
        </w:r>
        <w:r w:rsidR="00E47775">
          <w:rPr>
            <w:noProof/>
            <w:webHidden/>
          </w:rPr>
        </w:r>
        <w:r w:rsidR="00E47775">
          <w:rPr>
            <w:noProof/>
            <w:webHidden/>
          </w:rPr>
          <w:fldChar w:fldCharType="separate"/>
        </w:r>
        <w:r w:rsidR="00E47775">
          <w:rPr>
            <w:noProof/>
            <w:webHidden/>
          </w:rPr>
          <w:t>16</w:t>
        </w:r>
        <w:r w:rsidR="00E47775">
          <w:rPr>
            <w:noProof/>
            <w:webHidden/>
          </w:rPr>
          <w:fldChar w:fldCharType="end"/>
        </w:r>
      </w:hyperlink>
    </w:p>
    <w:p w14:paraId="4749ABD4" w14:textId="77777777" w:rsidR="00E47775" w:rsidRPr="00521EFA" w:rsidRDefault="00673B55">
      <w:pPr>
        <w:pStyle w:val="TOC1"/>
        <w:rPr>
          <w:rFonts w:ascii="Calibri" w:eastAsia="Times New Roman" w:hAnsi="Calibri"/>
          <w:noProof/>
          <w:sz w:val="22"/>
          <w:lang w:eastAsia="lv-LV"/>
        </w:rPr>
      </w:pPr>
      <w:hyperlink w:anchor="_Toc50541823" w:history="1">
        <w:r w:rsidR="00E47775" w:rsidRPr="006E79FC">
          <w:rPr>
            <w:rStyle w:val="Hyperlink"/>
            <w:noProof/>
          </w:rPr>
          <w:t>4.</w:t>
        </w:r>
        <w:r w:rsidR="00E47775" w:rsidRPr="00521EFA">
          <w:rPr>
            <w:rFonts w:ascii="Calibri" w:eastAsia="Times New Roman" w:hAnsi="Calibri"/>
            <w:noProof/>
            <w:sz w:val="22"/>
            <w:lang w:eastAsia="lv-LV"/>
          </w:rPr>
          <w:tab/>
        </w:r>
        <w:r w:rsidR="00E47775" w:rsidRPr="006E79FC">
          <w:rPr>
            <w:rStyle w:val="Hyperlink"/>
            <w:noProof/>
          </w:rPr>
          <w:t>Kūdras raksturojums</w:t>
        </w:r>
        <w:r w:rsidR="00E47775" w:rsidRPr="006E79FC">
          <w:rPr>
            <w:rStyle w:val="Hyperlink"/>
            <w:noProof/>
            <w:vertAlign w:val="superscript"/>
          </w:rPr>
          <w:t>,</w:t>
        </w:r>
        <w:r w:rsidR="00E47775">
          <w:rPr>
            <w:noProof/>
            <w:webHidden/>
          </w:rPr>
          <w:tab/>
        </w:r>
        <w:r w:rsidR="00E47775">
          <w:rPr>
            <w:noProof/>
            <w:webHidden/>
          </w:rPr>
          <w:fldChar w:fldCharType="begin"/>
        </w:r>
        <w:r w:rsidR="00E47775">
          <w:rPr>
            <w:noProof/>
            <w:webHidden/>
          </w:rPr>
          <w:instrText xml:space="preserve"> PAGEREF _Toc50541823 \h </w:instrText>
        </w:r>
        <w:r w:rsidR="00E47775">
          <w:rPr>
            <w:noProof/>
            <w:webHidden/>
          </w:rPr>
        </w:r>
        <w:r w:rsidR="00E47775">
          <w:rPr>
            <w:noProof/>
            <w:webHidden/>
          </w:rPr>
          <w:fldChar w:fldCharType="separate"/>
        </w:r>
        <w:r w:rsidR="00E47775">
          <w:rPr>
            <w:noProof/>
            <w:webHidden/>
          </w:rPr>
          <w:t>20</w:t>
        </w:r>
        <w:r w:rsidR="00E47775">
          <w:rPr>
            <w:noProof/>
            <w:webHidden/>
          </w:rPr>
          <w:fldChar w:fldCharType="end"/>
        </w:r>
      </w:hyperlink>
    </w:p>
    <w:p w14:paraId="4749ABD5" w14:textId="77777777" w:rsidR="00E47775" w:rsidRPr="00521EFA" w:rsidRDefault="00673B55">
      <w:pPr>
        <w:pStyle w:val="TOC2"/>
        <w:rPr>
          <w:rFonts w:ascii="Calibri" w:eastAsia="Times New Roman" w:hAnsi="Calibri"/>
          <w:noProof/>
          <w:sz w:val="22"/>
          <w:lang w:eastAsia="lv-LV"/>
        </w:rPr>
      </w:pPr>
      <w:hyperlink w:anchor="_Toc50541824" w:history="1">
        <w:r w:rsidR="00E47775" w:rsidRPr="006E79FC">
          <w:rPr>
            <w:rStyle w:val="Hyperlink"/>
            <w:noProof/>
          </w:rPr>
          <w:t>4.1</w:t>
        </w:r>
        <w:r w:rsidR="00E47775" w:rsidRPr="00521EFA">
          <w:rPr>
            <w:rFonts w:ascii="Calibri" w:eastAsia="Times New Roman" w:hAnsi="Calibri"/>
            <w:noProof/>
            <w:sz w:val="22"/>
            <w:lang w:eastAsia="lv-LV"/>
          </w:rPr>
          <w:tab/>
        </w:r>
        <w:r w:rsidR="00E47775" w:rsidRPr="006E79FC">
          <w:rPr>
            <w:rStyle w:val="Hyperlink"/>
            <w:noProof/>
          </w:rPr>
          <w:t>Kas ir kūdra</w:t>
        </w:r>
        <w:r w:rsidR="00E47775">
          <w:rPr>
            <w:noProof/>
            <w:webHidden/>
          </w:rPr>
          <w:tab/>
        </w:r>
        <w:r w:rsidR="00E47775">
          <w:rPr>
            <w:noProof/>
            <w:webHidden/>
          </w:rPr>
          <w:fldChar w:fldCharType="begin"/>
        </w:r>
        <w:r w:rsidR="00E47775">
          <w:rPr>
            <w:noProof/>
            <w:webHidden/>
          </w:rPr>
          <w:instrText xml:space="preserve"> PAGEREF _Toc50541824 \h </w:instrText>
        </w:r>
        <w:r w:rsidR="00E47775">
          <w:rPr>
            <w:noProof/>
            <w:webHidden/>
          </w:rPr>
        </w:r>
        <w:r w:rsidR="00E47775">
          <w:rPr>
            <w:noProof/>
            <w:webHidden/>
          </w:rPr>
          <w:fldChar w:fldCharType="separate"/>
        </w:r>
        <w:r w:rsidR="00E47775">
          <w:rPr>
            <w:noProof/>
            <w:webHidden/>
          </w:rPr>
          <w:t>20</w:t>
        </w:r>
        <w:r w:rsidR="00E47775">
          <w:rPr>
            <w:noProof/>
            <w:webHidden/>
          </w:rPr>
          <w:fldChar w:fldCharType="end"/>
        </w:r>
      </w:hyperlink>
    </w:p>
    <w:p w14:paraId="4749ABD6" w14:textId="77777777" w:rsidR="00E47775" w:rsidRPr="00521EFA" w:rsidRDefault="00673B55">
      <w:pPr>
        <w:pStyle w:val="TOC2"/>
        <w:rPr>
          <w:rFonts w:ascii="Calibri" w:eastAsia="Times New Roman" w:hAnsi="Calibri"/>
          <w:noProof/>
          <w:sz w:val="22"/>
          <w:lang w:eastAsia="lv-LV"/>
        </w:rPr>
      </w:pPr>
      <w:hyperlink w:anchor="_Toc50541825" w:history="1">
        <w:r w:rsidR="00E47775" w:rsidRPr="006E79FC">
          <w:rPr>
            <w:rStyle w:val="Hyperlink"/>
            <w:noProof/>
          </w:rPr>
          <w:t>4.2</w:t>
        </w:r>
        <w:r w:rsidR="00E47775" w:rsidRPr="00521EFA">
          <w:rPr>
            <w:rFonts w:ascii="Calibri" w:eastAsia="Times New Roman" w:hAnsi="Calibri"/>
            <w:noProof/>
            <w:sz w:val="22"/>
            <w:lang w:eastAsia="lv-LV"/>
          </w:rPr>
          <w:tab/>
        </w:r>
        <w:r w:rsidR="00E47775" w:rsidRPr="006E79FC">
          <w:rPr>
            <w:rStyle w:val="Hyperlink"/>
            <w:noProof/>
          </w:rPr>
          <w:t>Kūdras īpašības</w:t>
        </w:r>
        <w:r w:rsidR="00E47775">
          <w:rPr>
            <w:noProof/>
            <w:webHidden/>
          </w:rPr>
          <w:tab/>
        </w:r>
        <w:r w:rsidR="00E47775">
          <w:rPr>
            <w:noProof/>
            <w:webHidden/>
          </w:rPr>
          <w:fldChar w:fldCharType="begin"/>
        </w:r>
        <w:r w:rsidR="00E47775">
          <w:rPr>
            <w:noProof/>
            <w:webHidden/>
          </w:rPr>
          <w:instrText xml:space="preserve"> PAGEREF _Toc50541825 \h </w:instrText>
        </w:r>
        <w:r w:rsidR="00E47775">
          <w:rPr>
            <w:noProof/>
            <w:webHidden/>
          </w:rPr>
        </w:r>
        <w:r w:rsidR="00E47775">
          <w:rPr>
            <w:noProof/>
            <w:webHidden/>
          </w:rPr>
          <w:fldChar w:fldCharType="separate"/>
        </w:r>
        <w:r w:rsidR="00E47775">
          <w:rPr>
            <w:noProof/>
            <w:webHidden/>
          </w:rPr>
          <w:t>20</w:t>
        </w:r>
        <w:r w:rsidR="00E47775">
          <w:rPr>
            <w:noProof/>
            <w:webHidden/>
          </w:rPr>
          <w:fldChar w:fldCharType="end"/>
        </w:r>
      </w:hyperlink>
    </w:p>
    <w:p w14:paraId="4749ABD7" w14:textId="77777777" w:rsidR="00E47775" w:rsidRPr="00521EFA" w:rsidRDefault="00673B55">
      <w:pPr>
        <w:pStyle w:val="TOC2"/>
        <w:rPr>
          <w:rFonts w:ascii="Calibri" w:eastAsia="Times New Roman" w:hAnsi="Calibri"/>
          <w:noProof/>
          <w:sz w:val="22"/>
          <w:lang w:eastAsia="lv-LV"/>
        </w:rPr>
      </w:pPr>
      <w:hyperlink w:anchor="_Toc50541826" w:history="1">
        <w:r w:rsidR="00E47775" w:rsidRPr="006E79FC">
          <w:rPr>
            <w:rStyle w:val="Hyperlink"/>
            <w:noProof/>
          </w:rPr>
          <w:t>4.3</w:t>
        </w:r>
        <w:r w:rsidR="00E47775" w:rsidRPr="00521EFA">
          <w:rPr>
            <w:rFonts w:ascii="Calibri" w:eastAsia="Times New Roman" w:hAnsi="Calibri"/>
            <w:noProof/>
            <w:sz w:val="22"/>
            <w:lang w:eastAsia="lv-LV"/>
          </w:rPr>
          <w:tab/>
        </w:r>
        <w:r w:rsidR="00E47775" w:rsidRPr="006E79FC">
          <w:rPr>
            <w:rStyle w:val="Hyperlink"/>
            <w:noProof/>
          </w:rPr>
          <w:t>Kūdras izmantošana un produkti</w:t>
        </w:r>
        <w:r w:rsidR="00E47775">
          <w:rPr>
            <w:noProof/>
            <w:webHidden/>
          </w:rPr>
          <w:tab/>
        </w:r>
        <w:r w:rsidR="00E47775">
          <w:rPr>
            <w:noProof/>
            <w:webHidden/>
          </w:rPr>
          <w:fldChar w:fldCharType="begin"/>
        </w:r>
        <w:r w:rsidR="00E47775">
          <w:rPr>
            <w:noProof/>
            <w:webHidden/>
          </w:rPr>
          <w:instrText xml:space="preserve"> PAGEREF _Toc50541826 \h </w:instrText>
        </w:r>
        <w:r w:rsidR="00E47775">
          <w:rPr>
            <w:noProof/>
            <w:webHidden/>
          </w:rPr>
        </w:r>
        <w:r w:rsidR="00E47775">
          <w:rPr>
            <w:noProof/>
            <w:webHidden/>
          </w:rPr>
          <w:fldChar w:fldCharType="separate"/>
        </w:r>
        <w:r w:rsidR="00E47775">
          <w:rPr>
            <w:noProof/>
            <w:webHidden/>
          </w:rPr>
          <w:t>21</w:t>
        </w:r>
        <w:r w:rsidR="00E47775">
          <w:rPr>
            <w:noProof/>
            <w:webHidden/>
          </w:rPr>
          <w:fldChar w:fldCharType="end"/>
        </w:r>
      </w:hyperlink>
    </w:p>
    <w:p w14:paraId="4749ABD8" w14:textId="77777777" w:rsidR="00E47775" w:rsidRPr="00521EFA" w:rsidRDefault="00673B55">
      <w:pPr>
        <w:pStyle w:val="TOC3"/>
        <w:rPr>
          <w:rFonts w:ascii="Calibri" w:eastAsia="Times New Roman" w:hAnsi="Calibri"/>
          <w:noProof/>
          <w:sz w:val="22"/>
          <w:lang w:eastAsia="lv-LV"/>
        </w:rPr>
      </w:pPr>
      <w:hyperlink w:anchor="_Toc50541827" w:history="1">
        <w:r w:rsidR="00E47775" w:rsidRPr="006E79FC">
          <w:rPr>
            <w:rStyle w:val="Hyperlink"/>
            <w:noProof/>
          </w:rPr>
          <w:t>4.3.1</w:t>
        </w:r>
        <w:r w:rsidR="00E47775" w:rsidRPr="00521EFA">
          <w:rPr>
            <w:rFonts w:ascii="Calibri" w:eastAsia="Times New Roman" w:hAnsi="Calibri"/>
            <w:noProof/>
            <w:sz w:val="22"/>
            <w:lang w:eastAsia="lv-LV"/>
          </w:rPr>
          <w:tab/>
        </w:r>
        <w:r w:rsidR="00E47775" w:rsidRPr="006E79FC">
          <w:rPr>
            <w:rStyle w:val="Hyperlink"/>
            <w:noProof/>
          </w:rPr>
          <w:t>Dārzkopībā</w:t>
        </w:r>
        <w:r w:rsidR="00E47775">
          <w:rPr>
            <w:noProof/>
            <w:webHidden/>
          </w:rPr>
          <w:tab/>
        </w:r>
        <w:r w:rsidR="00E47775">
          <w:rPr>
            <w:noProof/>
            <w:webHidden/>
          </w:rPr>
          <w:fldChar w:fldCharType="begin"/>
        </w:r>
        <w:r w:rsidR="00E47775">
          <w:rPr>
            <w:noProof/>
            <w:webHidden/>
          </w:rPr>
          <w:instrText xml:space="preserve"> PAGEREF _Toc50541827 \h </w:instrText>
        </w:r>
        <w:r w:rsidR="00E47775">
          <w:rPr>
            <w:noProof/>
            <w:webHidden/>
          </w:rPr>
        </w:r>
        <w:r w:rsidR="00E47775">
          <w:rPr>
            <w:noProof/>
            <w:webHidden/>
          </w:rPr>
          <w:fldChar w:fldCharType="separate"/>
        </w:r>
        <w:r w:rsidR="00E47775">
          <w:rPr>
            <w:noProof/>
            <w:webHidden/>
          </w:rPr>
          <w:t>21</w:t>
        </w:r>
        <w:r w:rsidR="00E47775">
          <w:rPr>
            <w:noProof/>
            <w:webHidden/>
          </w:rPr>
          <w:fldChar w:fldCharType="end"/>
        </w:r>
      </w:hyperlink>
    </w:p>
    <w:p w14:paraId="4749ABD9" w14:textId="77777777" w:rsidR="00E47775" w:rsidRPr="00521EFA" w:rsidRDefault="00673B55">
      <w:pPr>
        <w:pStyle w:val="TOC3"/>
        <w:rPr>
          <w:rFonts w:ascii="Calibri" w:eastAsia="Times New Roman" w:hAnsi="Calibri"/>
          <w:noProof/>
          <w:sz w:val="22"/>
          <w:lang w:eastAsia="lv-LV"/>
        </w:rPr>
      </w:pPr>
      <w:hyperlink w:anchor="_Toc50541828" w:history="1">
        <w:r w:rsidR="00E47775" w:rsidRPr="006E79FC">
          <w:rPr>
            <w:rStyle w:val="Hyperlink"/>
            <w:noProof/>
          </w:rPr>
          <w:t>4.3.2</w:t>
        </w:r>
        <w:r w:rsidR="00E47775" w:rsidRPr="00521EFA">
          <w:rPr>
            <w:rFonts w:ascii="Calibri" w:eastAsia="Times New Roman" w:hAnsi="Calibri"/>
            <w:noProof/>
            <w:sz w:val="22"/>
            <w:lang w:eastAsia="lv-LV"/>
          </w:rPr>
          <w:tab/>
        </w:r>
        <w:r w:rsidR="00E47775" w:rsidRPr="006E79FC">
          <w:rPr>
            <w:rStyle w:val="Hyperlink"/>
            <w:noProof/>
          </w:rPr>
          <w:t>Lauksaimniecībā</w:t>
        </w:r>
        <w:r w:rsidR="00E47775">
          <w:rPr>
            <w:noProof/>
            <w:webHidden/>
          </w:rPr>
          <w:tab/>
        </w:r>
        <w:r w:rsidR="00E47775">
          <w:rPr>
            <w:noProof/>
            <w:webHidden/>
          </w:rPr>
          <w:fldChar w:fldCharType="begin"/>
        </w:r>
        <w:r w:rsidR="00E47775">
          <w:rPr>
            <w:noProof/>
            <w:webHidden/>
          </w:rPr>
          <w:instrText xml:space="preserve"> PAGEREF _Toc50541828 \h </w:instrText>
        </w:r>
        <w:r w:rsidR="00E47775">
          <w:rPr>
            <w:noProof/>
            <w:webHidden/>
          </w:rPr>
        </w:r>
        <w:r w:rsidR="00E47775">
          <w:rPr>
            <w:noProof/>
            <w:webHidden/>
          </w:rPr>
          <w:fldChar w:fldCharType="separate"/>
        </w:r>
        <w:r w:rsidR="00E47775">
          <w:rPr>
            <w:noProof/>
            <w:webHidden/>
          </w:rPr>
          <w:t>22</w:t>
        </w:r>
        <w:r w:rsidR="00E47775">
          <w:rPr>
            <w:noProof/>
            <w:webHidden/>
          </w:rPr>
          <w:fldChar w:fldCharType="end"/>
        </w:r>
      </w:hyperlink>
    </w:p>
    <w:p w14:paraId="4749ABDA" w14:textId="77777777" w:rsidR="00E47775" w:rsidRPr="00521EFA" w:rsidRDefault="00673B55">
      <w:pPr>
        <w:pStyle w:val="TOC3"/>
        <w:rPr>
          <w:rFonts w:ascii="Calibri" w:eastAsia="Times New Roman" w:hAnsi="Calibri"/>
          <w:noProof/>
          <w:sz w:val="22"/>
          <w:lang w:eastAsia="lv-LV"/>
        </w:rPr>
      </w:pPr>
      <w:hyperlink w:anchor="_Toc50541829" w:history="1">
        <w:r w:rsidR="00E47775" w:rsidRPr="006E79FC">
          <w:rPr>
            <w:rStyle w:val="Hyperlink"/>
            <w:noProof/>
          </w:rPr>
          <w:t>4.3.3</w:t>
        </w:r>
        <w:r w:rsidR="00E47775" w:rsidRPr="00521EFA">
          <w:rPr>
            <w:rFonts w:ascii="Calibri" w:eastAsia="Times New Roman" w:hAnsi="Calibri"/>
            <w:noProof/>
            <w:sz w:val="22"/>
            <w:lang w:eastAsia="lv-LV"/>
          </w:rPr>
          <w:tab/>
        </w:r>
        <w:r w:rsidR="00E47775" w:rsidRPr="006E79FC">
          <w:rPr>
            <w:rStyle w:val="Hyperlink"/>
            <w:noProof/>
          </w:rPr>
          <w:t>Enerģētikā</w:t>
        </w:r>
        <w:r w:rsidR="00E47775">
          <w:rPr>
            <w:noProof/>
            <w:webHidden/>
          </w:rPr>
          <w:tab/>
        </w:r>
        <w:r w:rsidR="00E47775">
          <w:rPr>
            <w:noProof/>
            <w:webHidden/>
          </w:rPr>
          <w:fldChar w:fldCharType="begin"/>
        </w:r>
        <w:r w:rsidR="00E47775">
          <w:rPr>
            <w:noProof/>
            <w:webHidden/>
          </w:rPr>
          <w:instrText xml:space="preserve"> PAGEREF _Toc50541829 \h </w:instrText>
        </w:r>
        <w:r w:rsidR="00E47775">
          <w:rPr>
            <w:noProof/>
            <w:webHidden/>
          </w:rPr>
        </w:r>
        <w:r w:rsidR="00E47775">
          <w:rPr>
            <w:noProof/>
            <w:webHidden/>
          </w:rPr>
          <w:fldChar w:fldCharType="separate"/>
        </w:r>
        <w:r w:rsidR="00E47775">
          <w:rPr>
            <w:noProof/>
            <w:webHidden/>
          </w:rPr>
          <w:t>23</w:t>
        </w:r>
        <w:r w:rsidR="00E47775">
          <w:rPr>
            <w:noProof/>
            <w:webHidden/>
          </w:rPr>
          <w:fldChar w:fldCharType="end"/>
        </w:r>
      </w:hyperlink>
    </w:p>
    <w:p w14:paraId="4749ABDB" w14:textId="77777777" w:rsidR="00E47775" w:rsidRPr="00521EFA" w:rsidRDefault="00673B55">
      <w:pPr>
        <w:pStyle w:val="TOC3"/>
        <w:rPr>
          <w:rFonts w:ascii="Calibri" w:eastAsia="Times New Roman" w:hAnsi="Calibri"/>
          <w:noProof/>
          <w:sz w:val="22"/>
          <w:lang w:eastAsia="lv-LV"/>
        </w:rPr>
      </w:pPr>
      <w:hyperlink w:anchor="_Toc50541830" w:history="1">
        <w:r w:rsidR="00E47775" w:rsidRPr="006E79FC">
          <w:rPr>
            <w:rStyle w:val="Hyperlink"/>
            <w:noProof/>
          </w:rPr>
          <w:t>4.3.4</w:t>
        </w:r>
        <w:r w:rsidR="00E47775" w:rsidRPr="00521EFA">
          <w:rPr>
            <w:rFonts w:ascii="Calibri" w:eastAsia="Times New Roman" w:hAnsi="Calibri"/>
            <w:noProof/>
            <w:sz w:val="22"/>
            <w:lang w:eastAsia="lv-LV"/>
          </w:rPr>
          <w:tab/>
        </w:r>
        <w:r w:rsidR="00E47775" w:rsidRPr="006E79FC">
          <w:rPr>
            <w:rStyle w:val="Hyperlink"/>
            <w:noProof/>
          </w:rPr>
          <w:t>Citi izmantošanas veidi</w:t>
        </w:r>
        <w:r w:rsidR="00E47775">
          <w:rPr>
            <w:noProof/>
            <w:webHidden/>
          </w:rPr>
          <w:tab/>
        </w:r>
        <w:r w:rsidR="00E47775">
          <w:rPr>
            <w:noProof/>
            <w:webHidden/>
          </w:rPr>
          <w:fldChar w:fldCharType="begin"/>
        </w:r>
        <w:r w:rsidR="00E47775">
          <w:rPr>
            <w:noProof/>
            <w:webHidden/>
          </w:rPr>
          <w:instrText xml:space="preserve"> PAGEREF _Toc50541830 \h </w:instrText>
        </w:r>
        <w:r w:rsidR="00E47775">
          <w:rPr>
            <w:noProof/>
            <w:webHidden/>
          </w:rPr>
        </w:r>
        <w:r w:rsidR="00E47775">
          <w:rPr>
            <w:noProof/>
            <w:webHidden/>
          </w:rPr>
          <w:fldChar w:fldCharType="separate"/>
        </w:r>
        <w:r w:rsidR="00E47775">
          <w:rPr>
            <w:noProof/>
            <w:webHidden/>
          </w:rPr>
          <w:t>24</w:t>
        </w:r>
        <w:r w:rsidR="00E47775">
          <w:rPr>
            <w:noProof/>
            <w:webHidden/>
          </w:rPr>
          <w:fldChar w:fldCharType="end"/>
        </w:r>
      </w:hyperlink>
    </w:p>
    <w:p w14:paraId="4749ABDC" w14:textId="77777777" w:rsidR="00E47775" w:rsidRPr="00521EFA" w:rsidRDefault="00673B55">
      <w:pPr>
        <w:pStyle w:val="TOC1"/>
        <w:rPr>
          <w:rFonts w:ascii="Calibri" w:eastAsia="Times New Roman" w:hAnsi="Calibri"/>
          <w:noProof/>
          <w:sz w:val="22"/>
          <w:lang w:eastAsia="lv-LV"/>
        </w:rPr>
      </w:pPr>
      <w:hyperlink w:anchor="_Toc50541831" w:history="1">
        <w:r w:rsidR="00E47775" w:rsidRPr="006E79FC">
          <w:rPr>
            <w:rStyle w:val="Hyperlink"/>
            <w:noProof/>
          </w:rPr>
          <w:t>5.</w:t>
        </w:r>
        <w:r w:rsidR="00E47775" w:rsidRPr="00521EFA">
          <w:rPr>
            <w:rFonts w:ascii="Calibri" w:eastAsia="Times New Roman" w:hAnsi="Calibri"/>
            <w:noProof/>
            <w:sz w:val="22"/>
            <w:lang w:eastAsia="lv-LV"/>
          </w:rPr>
          <w:tab/>
        </w:r>
        <w:r w:rsidR="00E47775" w:rsidRPr="006E79FC">
          <w:rPr>
            <w:rStyle w:val="Hyperlink"/>
            <w:noProof/>
          </w:rPr>
          <w:t>Kūdras ieguves un izmantošanas nozīme Latvijas tautsaimniecībā</w:t>
        </w:r>
        <w:r w:rsidR="00E47775" w:rsidRPr="006E79FC">
          <w:rPr>
            <w:rStyle w:val="Hyperlink"/>
            <w:noProof/>
            <w:vertAlign w:val="superscript"/>
          </w:rPr>
          <w:t>,</w:t>
        </w:r>
        <w:r w:rsidR="00E47775">
          <w:rPr>
            <w:noProof/>
            <w:webHidden/>
          </w:rPr>
          <w:tab/>
        </w:r>
        <w:r w:rsidR="00E47775">
          <w:rPr>
            <w:noProof/>
            <w:webHidden/>
          </w:rPr>
          <w:fldChar w:fldCharType="begin"/>
        </w:r>
        <w:r w:rsidR="00E47775">
          <w:rPr>
            <w:noProof/>
            <w:webHidden/>
          </w:rPr>
          <w:instrText xml:space="preserve"> PAGEREF _Toc50541831 \h </w:instrText>
        </w:r>
        <w:r w:rsidR="00E47775">
          <w:rPr>
            <w:noProof/>
            <w:webHidden/>
          </w:rPr>
        </w:r>
        <w:r w:rsidR="00E47775">
          <w:rPr>
            <w:noProof/>
            <w:webHidden/>
          </w:rPr>
          <w:fldChar w:fldCharType="separate"/>
        </w:r>
        <w:r w:rsidR="00E47775">
          <w:rPr>
            <w:noProof/>
            <w:webHidden/>
          </w:rPr>
          <w:t>25</w:t>
        </w:r>
        <w:r w:rsidR="00E47775">
          <w:rPr>
            <w:noProof/>
            <w:webHidden/>
          </w:rPr>
          <w:fldChar w:fldCharType="end"/>
        </w:r>
      </w:hyperlink>
    </w:p>
    <w:p w14:paraId="4749ABDD" w14:textId="77777777" w:rsidR="00E47775" w:rsidRPr="00521EFA" w:rsidRDefault="00673B55">
      <w:pPr>
        <w:pStyle w:val="TOC2"/>
        <w:rPr>
          <w:rFonts w:ascii="Calibri" w:eastAsia="Times New Roman" w:hAnsi="Calibri"/>
          <w:noProof/>
          <w:sz w:val="22"/>
          <w:lang w:eastAsia="lv-LV"/>
        </w:rPr>
      </w:pPr>
      <w:hyperlink w:anchor="_Toc50541832" w:history="1">
        <w:r w:rsidR="00E47775" w:rsidRPr="006E79FC">
          <w:rPr>
            <w:rStyle w:val="Hyperlink"/>
            <w:noProof/>
          </w:rPr>
          <w:t>5.1</w:t>
        </w:r>
        <w:r w:rsidR="00E47775" w:rsidRPr="00521EFA">
          <w:rPr>
            <w:rFonts w:ascii="Calibri" w:eastAsia="Times New Roman" w:hAnsi="Calibri"/>
            <w:noProof/>
            <w:sz w:val="22"/>
            <w:lang w:eastAsia="lv-LV"/>
          </w:rPr>
          <w:tab/>
        </w:r>
        <w:r w:rsidR="00E47775" w:rsidRPr="006E79FC">
          <w:rPr>
            <w:rStyle w:val="Hyperlink"/>
            <w:noProof/>
          </w:rPr>
          <w:t>Kūdras ieguves vēsture Latvijā</w:t>
        </w:r>
        <w:r w:rsidR="00E47775">
          <w:rPr>
            <w:noProof/>
            <w:webHidden/>
          </w:rPr>
          <w:tab/>
        </w:r>
        <w:r w:rsidR="00E47775">
          <w:rPr>
            <w:noProof/>
            <w:webHidden/>
          </w:rPr>
          <w:fldChar w:fldCharType="begin"/>
        </w:r>
        <w:r w:rsidR="00E47775">
          <w:rPr>
            <w:noProof/>
            <w:webHidden/>
          </w:rPr>
          <w:instrText xml:space="preserve"> PAGEREF _Toc50541832 \h </w:instrText>
        </w:r>
        <w:r w:rsidR="00E47775">
          <w:rPr>
            <w:noProof/>
            <w:webHidden/>
          </w:rPr>
        </w:r>
        <w:r w:rsidR="00E47775">
          <w:rPr>
            <w:noProof/>
            <w:webHidden/>
          </w:rPr>
          <w:fldChar w:fldCharType="separate"/>
        </w:r>
        <w:r w:rsidR="00E47775">
          <w:rPr>
            <w:noProof/>
            <w:webHidden/>
          </w:rPr>
          <w:t>25</w:t>
        </w:r>
        <w:r w:rsidR="00E47775">
          <w:rPr>
            <w:noProof/>
            <w:webHidden/>
          </w:rPr>
          <w:fldChar w:fldCharType="end"/>
        </w:r>
      </w:hyperlink>
    </w:p>
    <w:p w14:paraId="4749ABDE" w14:textId="77777777" w:rsidR="00E47775" w:rsidRPr="00521EFA" w:rsidRDefault="00673B55">
      <w:pPr>
        <w:pStyle w:val="TOC2"/>
        <w:rPr>
          <w:rFonts w:ascii="Calibri" w:eastAsia="Times New Roman" w:hAnsi="Calibri"/>
          <w:noProof/>
          <w:sz w:val="22"/>
          <w:lang w:eastAsia="lv-LV"/>
        </w:rPr>
      </w:pPr>
      <w:hyperlink w:anchor="_Toc50541833" w:history="1">
        <w:r w:rsidR="00E47775" w:rsidRPr="006E79FC">
          <w:rPr>
            <w:rStyle w:val="Hyperlink"/>
            <w:noProof/>
          </w:rPr>
          <w:t>5.2</w:t>
        </w:r>
        <w:r w:rsidR="00E47775" w:rsidRPr="00521EFA">
          <w:rPr>
            <w:rFonts w:ascii="Calibri" w:eastAsia="Times New Roman" w:hAnsi="Calibri"/>
            <w:noProof/>
            <w:sz w:val="22"/>
            <w:lang w:eastAsia="lv-LV"/>
          </w:rPr>
          <w:tab/>
        </w:r>
        <w:r w:rsidR="00E47775" w:rsidRPr="006E79FC">
          <w:rPr>
            <w:rStyle w:val="Hyperlink"/>
            <w:noProof/>
          </w:rPr>
          <w:t>Kūdras ieguves nozare mūsdienās</w:t>
        </w:r>
        <w:r w:rsidR="00E47775">
          <w:rPr>
            <w:noProof/>
            <w:webHidden/>
          </w:rPr>
          <w:tab/>
        </w:r>
        <w:r w:rsidR="00E47775">
          <w:rPr>
            <w:noProof/>
            <w:webHidden/>
          </w:rPr>
          <w:fldChar w:fldCharType="begin"/>
        </w:r>
        <w:r w:rsidR="00E47775">
          <w:rPr>
            <w:noProof/>
            <w:webHidden/>
          </w:rPr>
          <w:instrText xml:space="preserve"> PAGEREF _Toc50541833 \h </w:instrText>
        </w:r>
        <w:r w:rsidR="00E47775">
          <w:rPr>
            <w:noProof/>
            <w:webHidden/>
          </w:rPr>
        </w:r>
        <w:r w:rsidR="00E47775">
          <w:rPr>
            <w:noProof/>
            <w:webHidden/>
          </w:rPr>
          <w:fldChar w:fldCharType="separate"/>
        </w:r>
        <w:r w:rsidR="00E47775">
          <w:rPr>
            <w:noProof/>
            <w:webHidden/>
          </w:rPr>
          <w:t>27</w:t>
        </w:r>
        <w:r w:rsidR="00E47775">
          <w:rPr>
            <w:noProof/>
            <w:webHidden/>
          </w:rPr>
          <w:fldChar w:fldCharType="end"/>
        </w:r>
      </w:hyperlink>
    </w:p>
    <w:p w14:paraId="4749ABDF" w14:textId="77777777" w:rsidR="00E47775" w:rsidRPr="00521EFA" w:rsidRDefault="00673B55">
      <w:pPr>
        <w:pStyle w:val="TOC2"/>
        <w:rPr>
          <w:rFonts w:ascii="Calibri" w:eastAsia="Times New Roman" w:hAnsi="Calibri"/>
          <w:noProof/>
          <w:sz w:val="22"/>
          <w:lang w:eastAsia="lv-LV"/>
        </w:rPr>
      </w:pPr>
      <w:hyperlink w:anchor="_Toc50541834" w:history="1">
        <w:r w:rsidR="00E47775" w:rsidRPr="006E79FC">
          <w:rPr>
            <w:rStyle w:val="Hyperlink"/>
            <w:noProof/>
          </w:rPr>
          <w:t>5.3</w:t>
        </w:r>
        <w:r w:rsidR="00E47775" w:rsidRPr="00521EFA">
          <w:rPr>
            <w:rFonts w:ascii="Calibri" w:eastAsia="Times New Roman" w:hAnsi="Calibri"/>
            <w:noProof/>
            <w:sz w:val="22"/>
            <w:lang w:eastAsia="lv-LV"/>
          </w:rPr>
          <w:tab/>
        </w:r>
        <w:r w:rsidR="00E47775" w:rsidRPr="006E79FC">
          <w:rPr>
            <w:rStyle w:val="Hyperlink"/>
            <w:noProof/>
          </w:rPr>
          <w:t>Kūdras ieguves ietekme uz nodarbinātību</w:t>
        </w:r>
        <w:r w:rsidR="00E47775">
          <w:rPr>
            <w:noProof/>
            <w:webHidden/>
          </w:rPr>
          <w:tab/>
        </w:r>
        <w:r w:rsidR="00E47775">
          <w:rPr>
            <w:noProof/>
            <w:webHidden/>
          </w:rPr>
          <w:fldChar w:fldCharType="begin"/>
        </w:r>
        <w:r w:rsidR="00E47775">
          <w:rPr>
            <w:noProof/>
            <w:webHidden/>
          </w:rPr>
          <w:instrText xml:space="preserve"> PAGEREF _Toc50541834 \h </w:instrText>
        </w:r>
        <w:r w:rsidR="00E47775">
          <w:rPr>
            <w:noProof/>
            <w:webHidden/>
          </w:rPr>
        </w:r>
        <w:r w:rsidR="00E47775">
          <w:rPr>
            <w:noProof/>
            <w:webHidden/>
          </w:rPr>
          <w:fldChar w:fldCharType="separate"/>
        </w:r>
        <w:r w:rsidR="00E47775">
          <w:rPr>
            <w:noProof/>
            <w:webHidden/>
          </w:rPr>
          <w:t>29</w:t>
        </w:r>
        <w:r w:rsidR="00E47775">
          <w:rPr>
            <w:noProof/>
            <w:webHidden/>
          </w:rPr>
          <w:fldChar w:fldCharType="end"/>
        </w:r>
      </w:hyperlink>
    </w:p>
    <w:p w14:paraId="4749ABE0" w14:textId="77777777" w:rsidR="00E47775" w:rsidRPr="00521EFA" w:rsidRDefault="00673B55">
      <w:pPr>
        <w:pStyle w:val="TOC2"/>
        <w:rPr>
          <w:rFonts w:ascii="Calibri" w:eastAsia="Times New Roman" w:hAnsi="Calibri"/>
          <w:noProof/>
          <w:sz w:val="22"/>
          <w:lang w:eastAsia="lv-LV"/>
        </w:rPr>
      </w:pPr>
      <w:hyperlink w:anchor="_Toc50541835" w:history="1">
        <w:r w:rsidR="00E47775" w:rsidRPr="006E79FC">
          <w:rPr>
            <w:rStyle w:val="Hyperlink"/>
            <w:noProof/>
          </w:rPr>
          <w:t>5.4</w:t>
        </w:r>
        <w:r w:rsidR="00E47775" w:rsidRPr="00521EFA">
          <w:rPr>
            <w:rFonts w:ascii="Calibri" w:eastAsia="Times New Roman" w:hAnsi="Calibri"/>
            <w:noProof/>
            <w:sz w:val="22"/>
            <w:lang w:eastAsia="lv-LV"/>
          </w:rPr>
          <w:tab/>
        </w:r>
        <w:r w:rsidR="00E47775" w:rsidRPr="006E79FC">
          <w:rPr>
            <w:rStyle w:val="Hyperlink"/>
            <w:noProof/>
          </w:rPr>
          <w:t>Kūdras un kūdras produktu ārējā tirdzniecība</w:t>
        </w:r>
        <w:r w:rsidR="00E47775">
          <w:rPr>
            <w:noProof/>
            <w:webHidden/>
          </w:rPr>
          <w:tab/>
        </w:r>
        <w:r w:rsidR="00E47775">
          <w:rPr>
            <w:noProof/>
            <w:webHidden/>
          </w:rPr>
          <w:fldChar w:fldCharType="begin"/>
        </w:r>
        <w:r w:rsidR="00E47775">
          <w:rPr>
            <w:noProof/>
            <w:webHidden/>
          </w:rPr>
          <w:instrText xml:space="preserve"> PAGEREF _Toc50541835 \h </w:instrText>
        </w:r>
        <w:r w:rsidR="00E47775">
          <w:rPr>
            <w:noProof/>
            <w:webHidden/>
          </w:rPr>
        </w:r>
        <w:r w:rsidR="00E47775">
          <w:rPr>
            <w:noProof/>
            <w:webHidden/>
          </w:rPr>
          <w:fldChar w:fldCharType="separate"/>
        </w:r>
        <w:r w:rsidR="00E47775">
          <w:rPr>
            <w:noProof/>
            <w:webHidden/>
          </w:rPr>
          <w:t>30</w:t>
        </w:r>
        <w:r w:rsidR="00E47775">
          <w:rPr>
            <w:noProof/>
            <w:webHidden/>
          </w:rPr>
          <w:fldChar w:fldCharType="end"/>
        </w:r>
      </w:hyperlink>
    </w:p>
    <w:p w14:paraId="4749ABE1" w14:textId="77777777" w:rsidR="00E47775" w:rsidRPr="00521EFA" w:rsidRDefault="00673B55">
      <w:pPr>
        <w:pStyle w:val="TOC3"/>
        <w:rPr>
          <w:rFonts w:ascii="Calibri" w:eastAsia="Times New Roman" w:hAnsi="Calibri"/>
          <w:noProof/>
          <w:sz w:val="22"/>
          <w:lang w:eastAsia="lv-LV"/>
        </w:rPr>
      </w:pPr>
      <w:hyperlink w:anchor="_Toc50541836" w:history="1">
        <w:r w:rsidR="00E47775" w:rsidRPr="006E79FC">
          <w:rPr>
            <w:rStyle w:val="Hyperlink"/>
            <w:noProof/>
          </w:rPr>
          <w:t>5.4.1</w:t>
        </w:r>
        <w:r w:rsidR="00E47775" w:rsidRPr="00521EFA">
          <w:rPr>
            <w:rFonts w:ascii="Calibri" w:eastAsia="Times New Roman" w:hAnsi="Calibri"/>
            <w:noProof/>
            <w:sz w:val="22"/>
            <w:lang w:eastAsia="lv-LV"/>
          </w:rPr>
          <w:tab/>
        </w:r>
        <w:r w:rsidR="00E47775" w:rsidRPr="006E79FC">
          <w:rPr>
            <w:rStyle w:val="Hyperlink"/>
            <w:noProof/>
          </w:rPr>
          <w:t>Kūdras un tās produktu eksports</w:t>
        </w:r>
        <w:r w:rsidR="00E47775">
          <w:rPr>
            <w:noProof/>
            <w:webHidden/>
          </w:rPr>
          <w:tab/>
        </w:r>
        <w:r w:rsidR="00E47775">
          <w:rPr>
            <w:noProof/>
            <w:webHidden/>
          </w:rPr>
          <w:fldChar w:fldCharType="begin"/>
        </w:r>
        <w:r w:rsidR="00E47775">
          <w:rPr>
            <w:noProof/>
            <w:webHidden/>
          </w:rPr>
          <w:instrText xml:space="preserve"> PAGEREF _Toc50541836 \h </w:instrText>
        </w:r>
        <w:r w:rsidR="00E47775">
          <w:rPr>
            <w:noProof/>
            <w:webHidden/>
          </w:rPr>
        </w:r>
        <w:r w:rsidR="00E47775">
          <w:rPr>
            <w:noProof/>
            <w:webHidden/>
          </w:rPr>
          <w:fldChar w:fldCharType="separate"/>
        </w:r>
        <w:r w:rsidR="00E47775">
          <w:rPr>
            <w:noProof/>
            <w:webHidden/>
          </w:rPr>
          <w:t>30</w:t>
        </w:r>
        <w:r w:rsidR="00E47775">
          <w:rPr>
            <w:noProof/>
            <w:webHidden/>
          </w:rPr>
          <w:fldChar w:fldCharType="end"/>
        </w:r>
      </w:hyperlink>
    </w:p>
    <w:p w14:paraId="4749ABE2" w14:textId="77777777" w:rsidR="00E47775" w:rsidRPr="00521EFA" w:rsidRDefault="00673B55">
      <w:pPr>
        <w:pStyle w:val="TOC3"/>
        <w:rPr>
          <w:rFonts w:ascii="Calibri" w:eastAsia="Times New Roman" w:hAnsi="Calibri"/>
          <w:noProof/>
          <w:sz w:val="22"/>
          <w:lang w:eastAsia="lv-LV"/>
        </w:rPr>
      </w:pPr>
      <w:hyperlink w:anchor="_Toc50541837" w:history="1">
        <w:r w:rsidR="00E47775" w:rsidRPr="006E79FC">
          <w:rPr>
            <w:rStyle w:val="Hyperlink"/>
            <w:noProof/>
          </w:rPr>
          <w:t>5.4.2</w:t>
        </w:r>
        <w:r w:rsidR="00E47775" w:rsidRPr="00521EFA">
          <w:rPr>
            <w:rFonts w:ascii="Calibri" w:eastAsia="Times New Roman" w:hAnsi="Calibri"/>
            <w:noProof/>
            <w:sz w:val="22"/>
            <w:lang w:eastAsia="lv-LV"/>
          </w:rPr>
          <w:tab/>
        </w:r>
        <w:r w:rsidR="00E47775" w:rsidRPr="006E79FC">
          <w:rPr>
            <w:rStyle w:val="Hyperlink"/>
            <w:noProof/>
          </w:rPr>
          <w:t>Kūdras un kūdras produktu imports</w:t>
        </w:r>
        <w:r w:rsidR="00E47775">
          <w:rPr>
            <w:noProof/>
            <w:webHidden/>
          </w:rPr>
          <w:tab/>
        </w:r>
        <w:r w:rsidR="00E47775">
          <w:rPr>
            <w:noProof/>
            <w:webHidden/>
          </w:rPr>
          <w:fldChar w:fldCharType="begin"/>
        </w:r>
        <w:r w:rsidR="00E47775">
          <w:rPr>
            <w:noProof/>
            <w:webHidden/>
          </w:rPr>
          <w:instrText xml:space="preserve"> PAGEREF _Toc50541837 \h </w:instrText>
        </w:r>
        <w:r w:rsidR="00E47775">
          <w:rPr>
            <w:noProof/>
            <w:webHidden/>
          </w:rPr>
        </w:r>
        <w:r w:rsidR="00E47775">
          <w:rPr>
            <w:noProof/>
            <w:webHidden/>
          </w:rPr>
          <w:fldChar w:fldCharType="separate"/>
        </w:r>
        <w:r w:rsidR="00E47775">
          <w:rPr>
            <w:noProof/>
            <w:webHidden/>
          </w:rPr>
          <w:t>35</w:t>
        </w:r>
        <w:r w:rsidR="00E47775">
          <w:rPr>
            <w:noProof/>
            <w:webHidden/>
          </w:rPr>
          <w:fldChar w:fldCharType="end"/>
        </w:r>
      </w:hyperlink>
    </w:p>
    <w:p w14:paraId="4749ABE3" w14:textId="77777777" w:rsidR="00E47775" w:rsidRPr="00521EFA" w:rsidRDefault="00673B55">
      <w:pPr>
        <w:pStyle w:val="TOC2"/>
        <w:rPr>
          <w:rFonts w:ascii="Calibri" w:eastAsia="Times New Roman" w:hAnsi="Calibri"/>
          <w:noProof/>
          <w:sz w:val="22"/>
          <w:lang w:eastAsia="lv-LV"/>
        </w:rPr>
      </w:pPr>
      <w:hyperlink w:anchor="_Toc50541838" w:history="1">
        <w:r w:rsidR="00E47775" w:rsidRPr="006E79FC">
          <w:rPr>
            <w:rStyle w:val="Hyperlink"/>
            <w:noProof/>
          </w:rPr>
          <w:t>5.5</w:t>
        </w:r>
        <w:r w:rsidR="00E47775" w:rsidRPr="00521EFA">
          <w:rPr>
            <w:rFonts w:ascii="Calibri" w:eastAsia="Times New Roman" w:hAnsi="Calibri"/>
            <w:noProof/>
            <w:sz w:val="22"/>
            <w:lang w:eastAsia="lv-LV"/>
          </w:rPr>
          <w:tab/>
        </w:r>
        <w:r w:rsidR="00E47775" w:rsidRPr="006E79FC">
          <w:rPr>
            <w:rStyle w:val="Hyperlink"/>
            <w:noProof/>
          </w:rPr>
          <w:t>Kūdras ieguves un pārstrādes rūpniecības mijiedarbība ar citām nozarēm</w:t>
        </w:r>
        <w:r w:rsidR="00E47775">
          <w:rPr>
            <w:noProof/>
            <w:webHidden/>
          </w:rPr>
          <w:tab/>
        </w:r>
        <w:r w:rsidR="00E47775">
          <w:rPr>
            <w:noProof/>
            <w:webHidden/>
          </w:rPr>
          <w:fldChar w:fldCharType="begin"/>
        </w:r>
        <w:r w:rsidR="00E47775">
          <w:rPr>
            <w:noProof/>
            <w:webHidden/>
          </w:rPr>
          <w:instrText xml:space="preserve"> PAGEREF _Toc50541838 \h </w:instrText>
        </w:r>
        <w:r w:rsidR="00E47775">
          <w:rPr>
            <w:noProof/>
            <w:webHidden/>
          </w:rPr>
        </w:r>
        <w:r w:rsidR="00E47775">
          <w:rPr>
            <w:noProof/>
            <w:webHidden/>
          </w:rPr>
          <w:fldChar w:fldCharType="separate"/>
        </w:r>
        <w:r w:rsidR="00E47775">
          <w:rPr>
            <w:noProof/>
            <w:webHidden/>
          </w:rPr>
          <w:t>38</w:t>
        </w:r>
        <w:r w:rsidR="00E47775">
          <w:rPr>
            <w:noProof/>
            <w:webHidden/>
          </w:rPr>
          <w:fldChar w:fldCharType="end"/>
        </w:r>
      </w:hyperlink>
    </w:p>
    <w:p w14:paraId="4749ABE4" w14:textId="77777777" w:rsidR="00E47775" w:rsidRPr="00521EFA" w:rsidRDefault="00673B55">
      <w:pPr>
        <w:pStyle w:val="TOC2"/>
        <w:rPr>
          <w:rFonts w:ascii="Calibri" w:eastAsia="Times New Roman" w:hAnsi="Calibri"/>
          <w:noProof/>
          <w:sz w:val="22"/>
          <w:lang w:eastAsia="lv-LV"/>
        </w:rPr>
      </w:pPr>
      <w:hyperlink w:anchor="_Toc50541839" w:history="1">
        <w:r w:rsidR="00E47775" w:rsidRPr="006E79FC">
          <w:rPr>
            <w:rStyle w:val="Hyperlink"/>
            <w:noProof/>
          </w:rPr>
          <w:t>5.6</w:t>
        </w:r>
        <w:r w:rsidR="00E47775" w:rsidRPr="00521EFA">
          <w:rPr>
            <w:rFonts w:ascii="Calibri" w:eastAsia="Times New Roman" w:hAnsi="Calibri"/>
            <w:noProof/>
            <w:sz w:val="22"/>
            <w:lang w:eastAsia="lv-LV"/>
          </w:rPr>
          <w:tab/>
        </w:r>
        <w:r w:rsidR="00E47775" w:rsidRPr="006E79FC">
          <w:rPr>
            <w:rStyle w:val="Hyperlink"/>
            <w:noProof/>
          </w:rPr>
          <w:t>Kūdras ieguves un pārstrādes rūpniecības ietekme uz valsts un pašvaldību budžetu</w:t>
        </w:r>
        <w:r w:rsidR="00E47775">
          <w:rPr>
            <w:noProof/>
            <w:webHidden/>
          </w:rPr>
          <w:tab/>
        </w:r>
        <w:r w:rsidR="00E47775">
          <w:rPr>
            <w:noProof/>
            <w:webHidden/>
          </w:rPr>
          <w:fldChar w:fldCharType="begin"/>
        </w:r>
        <w:r w:rsidR="00E47775">
          <w:rPr>
            <w:noProof/>
            <w:webHidden/>
          </w:rPr>
          <w:instrText xml:space="preserve"> PAGEREF _Toc50541839 \h </w:instrText>
        </w:r>
        <w:r w:rsidR="00E47775">
          <w:rPr>
            <w:noProof/>
            <w:webHidden/>
          </w:rPr>
        </w:r>
        <w:r w:rsidR="00E47775">
          <w:rPr>
            <w:noProof/>
            <w:webHidden/>
          </w:rPr>
          <w:fldChar w:fldCharType="separate"/>
        </w:r>
        <w:r w:rsidR="00E47775">
          <w:rPr>
            <w:noProof/>
            <w:webHidden/>
          </w:rPr>
          <w:t>41</w:t>
        </w:r>
        <w:r w:rsidR="00E47775">
          <w:rPr>
            <w:noProof/>
            <w:webHidden/>
          </w:rPr>
          <w:fldChar w:fldCharType="end"/>
        </w:r>
      </w:hyperlink>
    </w:p>
    <w:p w14:paraId="4749ABE5" w14:textId="77777777" w:rsidR="00E47775" w:rsidRPr="00521EFA" w:rsidRDefault="00673B55">
      <w:pPr>
        <w:pStyle w:val="TOC1"/>
        <w:rPr>
          <w:rFonts w:ascii="Calibri" w:eastAsia="Times New Roman" w:hAnsi="Calibri"/>
          <w:noProof/>
          <w:sz w:val="22"/>
          <w:lang w:eastAsia="lv-LV"/>
        </w:rPr>
      </w:pPr>
      <w:hyperlink w:anchor="_Toc50541840" w:history="1">
        <w:r w:rsidR="00E47775" w:rsidRPr="006E79FC">
          <w:rPr>
            <w:rStyle w:val="Hyperlink"/>
            <w:noProof/>
          </w:rPr>
          <w:t>6.</w:t>
        </w:r>
        <w:r w:rsidR="00E47775" w:rsidRPr="00521EFA">
          <w:rPr>
            <w:rFonts w:ascii="Calibri" w:eastAsia="Times New Roman" w:hAnsi="Calibri"/>
            <w:noProof/>
            <w:sz w:val="22"/>
            <w:lang w:eastAsia="lv-LV"/>
          </w:rPr>
          <w:tab/>
        </w:r>
        <w:r w:rsidR="00E47775" w:rsidRPr="006E79FC">
          <w:rPr>
            <w:rStyle w:val="Hyperlink"/>
            <w:noProof/>
          </w:rPr>
          <w:t>Kūdras resursu ilgtspējīga izmantošana</w:t>
        </w:r>
        <w:r w:rsidR="00E47775">
          <w:rPr>
            <w:noProof/>
            <w:webHidden/>
          </w:rPr>
          <w:tab/>
        </w:r>
        <w:r w:rsidR="00E47775">
          <w:rPr>
            <w:noProof/>
            <w:webHidden/>
          </w:rPr>
          <w:fldChar w:fldCharType="begin"/>
        </w:r>
        <w:r w:rsidR="00E47775">
          <w:rPr>
            <w:noProof/>
            <w:webHidden/>
          </w:rPr>
          <w:instrText xml:space="preserve"> PAGEREF _Toc50541840 \h </w:instrText>
        </w:r>
        <w:r w:rsidR="00E47775">
          <w:rPr>
            <w:noProof/>
            <w:webHidden/>
          </w:rPr>
        </w:r>
        <w:r w:rsidR="00E47775">
          <w:rPr>
            <w:noProof/>
            <w:webHidden/>
          </w:rPr>
          <w:fldChar w:fldCharType="separate"/>
        </w:r>
        <w:r w:rsidR="00E47775">
          <w:rPr>
            <w:noProof/>
            <w:webHidden/>
          </w:rPr>
          <w:t>43</w:t>
        </w:r>
        <w:r w:rsidR="00E47775">
          <w:rPr>
            <w:noProof/>
            <w:webHidden/>
          </w:rPr>
          <w:fldChar w:fldCharType="end"/>
        </w:r>
      </w:hyperlink>
    </w:p>
    <w:p w14:paraId="4749ABE6" w14:textId="77777777" w:rsidR="00E47775" w:rsidRPr="00521EFA" w:rsidRDefault="00673B55">
      <w:pPr>
        <w:pStyle w:val="TOC2"/>
        <w:rPr>
          <w:rFonts w:ascii="Calibri" w:eastAsia="Times New Roman" w:hAnsi="Calibri"/>
          <w:noProof/>
          <w:sz w:val="22"/>
          <w:lang w:eastAsia="lv-LV"/>
        </w:rPr>
      </w:pPr>
      <w:hyperlink w:anchor="_Toc50541841" w:history="1">
        <w:r w:rsidR="00E47775" w:rsidRPr="006E79FC">
          <w:rPr>
            <w:rStyle w:val="Hyperlink"/>
            <w:noProof/>
          </w:rPr>
          <w:t>6.1</w:t>
        </w:r>
        <w:r w:rsidR="00E47775" w:rsidRPr="00521EFA">
          <w:rPr>
            <w:rFonts w:ascii="Calibri" w:eastAsia="Times New Roman" w:hAnsi="Calibri"/>
            <w:noProof/>
            <w:sz w:val="22"/>
            <w:lang w:eastAsia="lv-LV"/>
          </w:rPr>
          <w:tab/>
        </w:r>
        <w:r w:rsidR="00E47775" w:rsidRPr="006E79FC">
          <w:rPr>
            <w:rStyle w:val="Hyperlink"/>
            <w:noProof/>
          </w:rPr>
          <w:t>Ilgtspējīgas attīstības jēdziens</w:t>
        </w:r>
        <w:r w:rsidR="00E47775">
          <w:rPr>
            <w:noProof/>
            <w:webHidden/>
          </w:rPr>
          <w:tab/>
        </w:r>
        <w:r w:rsidR="00E47775">
          <w:rPr>
            <w:noProof/>
            <w:webHidden/>
          </w:rPr>
          <w:fldChar w:fldCharType="begin"/>
        </w:r>
        <w:r w:rsidR="00E47775">
          <w:rPr>
            <w:noProof/>
            <w:webHidden/>
          </w:rPr>
          <w:instrText xml:space="preserve"> PAGEREF _Toc50541841 \h </w:instrText>
        </w:r>
        <w:r w:rsidR="00E47775">
          <w:rPr>
            <w:noProof/>
            <w:webHidden/>
          </w:rPr>
        </w:r>
        <w:r w:rsidR="00E47775">
          <w:rPr>
            <w:noProof/>
            <w:webHidden/>
          </w:rPr>
          <w:fldChar w:fldCharType="separate"/>
        </w:r>
        <w:r w:rsidR="00E47775">
          <w:rPr>
            <w:noProof/>
            <w:webHidden/>
          </w:rPr>
          <w:t>43</w:t>
        </w:r>
        <w:r w:rsidR="00E47775">
          <w:rPr>
            <w:noProof/>
            <w:webHidden/>
          </w:rPr>
          <w:fldChar w:fldCharType="end"/>
        </w:r>
      </w:hyperlink>
    </w:p>
    <w:p w14:paraId="4749ABE7" w14:textId="77777777" w:rsidR="00E47775" w:rsidRPr="00521EFA" w:rsidRDefault="00673B55">
      <w:pPr>
        <w:pStyle w:val="TOC2"/>
        <w:rPr>
          <w:rFonts w:ascii="Calibri" w:eastAsia="Times New Roman" w:hAnsi="Calibri"/>
          <w:noProof/>
          <w:sz w:val="22"/>
          <w:lang w:eastAsia="lv-LV"/>
        </w:rPr>
      </w:pPr>
      <w:hyperlink w:anchor="_Toc50541842" w:history="1">
        <w:r w:rsidR="00E47775" w:rsidRPr="006E79FC">
          <w:rPr>
            <w:rStyle w:val="Hyperlink"/>
            <w:noProof/>
          </w:rPr>
          <w:t>6.2</w:t>
        </w:r>
        <w:r w:rsidR="00E47775" w:rsidRPr="00521EFA">
          <w:rPr>
            <w:rFonts w:ascii="Calibri" w:eastAsia="Times New Roman" w:hAnsi="Calibri"/>
            <w:noProof/>
            <w:sz w:val="22"/>
            <w:lang w:eastAsia="lv-LV"/>
          </w:rPr>
          <w:tab/>
        </w:r>
        <w:r w:rsidR="00E47775" w:rsidRPr="006E79FC">
          <w:rPr>
            <w:rStyle w:val="Hyperlink"/>
            <w:noProof/>
          </w:rPr>
          <w:t>Kūdras resursu ilgtspējīga izmantošana Latvijā</w:t>
        </w:r>
        <w:r w:rsidR="00E47775">
          <w:rPr>
            <w:noProof/>
            <w:webHidden/>
          </w:rPr>
          <w:tab/>
        </w:r>
        <w:r w:rsidR="00E47775">
          <w:rPr>
            <w:noProof/>
            <w:webHidden/>
          </w:rPr>
          <w:fldChar w:fldCharType="begin"/>
        </w:r>
        <w:r w:rsidR="00E47775">
          <w:rPr>
            <w:noProof/>
            <w:webHidden/>
          </w:rPr>
          <w:instrText xml:space="preserve"> PAGEREF _Toc50541842 \h </w:instrText>
        </w:r>
        <w:r w:rsidR="00E47775">
          <w:rPr>
            <w:noProof/>
            <w:webHidden/>
          </w:rPr>
        </w:r>
        <w:r w:rsidR="00E47775">
          <w:rPr>
            <w:noProof/>
            <w:webHidden/>
          </w:rPr>
          <w:fldChar w:fldCharType="separate"/>
        </w:r>
        <w:r w:rsidR="00E47775">
          <w:rPr>
            <w:noProof/>
            <w:webHidden/>
          </w:rPr>
          <w:t>44</w:t>
        </w:r>
        <w:r w:rsidR="00E47775">
          <w:rPr>
            <w:noProof/>
            <w:webHidden/>
          </w:rPr>
          <w:fldChar w:fldCharType="end"/>
        </w:r>
      </w:hyperlink>
    </w:p>
    <w:p w14:paraId="4749ABE8" w14:textId="77777777" w:rsidR="00E47775" w:rsidRPr="00521EFA" w:rsidRDefault="00673B55">
      <w:pPr>
        <w:pStyle w:val="TOC2"/>
        <w:rPr>
          <w:rFonts w:ascii="Calibri" w:eastAsia="Times New Roman" w:hAnsi="Calibri"/>
          <w:noProof/>
          <w:sz w:val="22"/>
          <w:lang w:eastAsia="lv-LV"/>
        </w:rPr>
      </w:pPr>
      <w:hyperlink w:anchor="_Toc50541843" w:history="1">
        <w:r w:rsidR="00E47775" w:rsidRPr="006E79FC">
          <w:rPr>
            <w:rStyle w:val="Hyperlink"/>
            <w:noProof/>
          </w:rPr>
          <w:t>6.3</w:t>
        </w:r>
        <w:r w:rsidR="00E47775" w:rsidRPr="00521EFA">
          <w:rPr>
            <w:rFonts w:ascii="Calibri" w:eastAsia="Times New Roman" w:hAnsi="Calibri"/>
            <w:noProof/>
            <w:sz w:val="22"/>
            <w:lang w:eastAsia="lv-LV"/>
          </w:rPr>
          <w:tab/>
        </w:r>
        <w:r w:rsidR="00E47775" w:rsidRPr="006E79FC">
          <w:rPr>
            <w:rStyle w:val="Hyperlink"/>
            <w:noProof/>
          </w:rPr>
          <w:t>Kūdras nozares sertificēšana</w:t>
        </w:r>
        <w:r w:rsidR="00E47775">
          <w:rPr>
            <w:noProof/>
            <w:webHidden/>
          </w:rPr>
          <w:tab/>
        </w:r>
        <w:r w:rsidR="00E47775">
          <w:rPr>
            <w:noProof/>
            <w:webHidden/>
          </w:rPr>
          <w:fldChar w:fldCharType="begin"/>
        </w:r>
        <w:r w:rsidR="00E47775">
          <w:rPr>
            <w:noProof/>
            <w:webHidden/>
          </w:rPr>
          <w:instrText xml:space="preserve"> PAGEREF _Toc50541843 \h </w:instrText>
        </w:r>
        <w:r w:rsidR="00E47775">
          <w:rPr>
            <w:noProof/>
            <w:webHidden/>
          </w:rPr>
        </w:r>
        <w:r w:rsidR="00E47775">
          <w:rPr>
            <w:noProof/>
            <w:webHidden/>
          </w:rPr>
          <w:fldChar w:fldCharType="separate"/>
        </w:r>
        <w:r w:rsidR="00E47775">
          <w:rPr>
            <w:noProof/>
            <w:webHidden/>
          </w:rPr>
          <w:t>46</w:t>
        </w:r>
        <w:r w:rsidR="00E47775">
          <w:rPr>
            <w:noProof/>
            <w:webHidden/>
          </w:rPr>
          <w:fldChar w:fldCharType="end"/>
        </w:r>
      </w:hyperlink>
    </w:p>
    <w:p w14:paraId="4749ABE9" w14:textId="77777777" w:rsidR="00E47775" w:rsidRPr="00521EFA" w:rsidRDefault="00673B55">
      <w:pPr>
        <w:pStyle w:val="TOC1"/>
        <w:rPr>
          <w:rFonts w:ascii="Calibri" w:eastAsia="Times New Roman" w:hAnsi="Calibri"/>
          <w:noProof/>
          <w:sz w:val="22"/>
          <w:lang w:eastAsia="lv-LV"/>
        </w:rPr>
      </w:pPr>
      <w:hyperlink w:anchor="_Toc50541844" w:history="1">
        <w:r w:rsidR="00E47775" w:rsidRPr="006E79FC">
          <w:rPr>
            <w:rStyle w:val="Hyperlink"/>
            <w:noProof/>
          </w:rPr>
          <w:t>7.</w:t>
        </w:r>
        <w:r w:rsidR="00E47775" w:rsidRPr="00521EFA">
          <w:rPr>
            <w:rFonts w:ascii="Calibri" w:eastAsia="Times New Roman" w:hAnsi="Calibri"/>
            <w:noProof/>
            <w:sz w:val="22"/>
            <w:lang w:eastAsia="lv-LV"/>
          </w:rPr>
          <w:tab/>
        </w:r>
        <w:r w:rsidR="00E47775" w:rsidRPr="006E79FC">
          <w:rPr>
            <w:rStyle w:val="Hyperlink"/>
            <w:noProof/>
          </w:rPr>
          <w:t>Kūdras atradņu izmantošana</w:t>
        </w:r>
        <w:r w:rsidR="00E47775">
          <w:rPr>
            <w:noProof/>
            <w:webHidden/>
          </w:rPr>
          <w:tab/>
        </w:r>
        <w:r w:rsidR="00E47775">
          <w:rPr>
            <w:noProof/>
            <w:webHidden/>
          </w:rPr>
          <w:fldChar w:fldCharType="begin"/>
        </w:r>
        <w:r w:rsidR="00E47775">
          <w:rPr>
            <w:noProof/>
            <w:webHidden/>
          </w:rPr>
          <w:instrText xml:space="preserve"> PAGEREF _Toc50541844 \h </w:instrText>
        </w:r>
        <w:r w:rsidR="00E47775">
          <w:rPr>
            <w:noProof/>
            <w:webHidden/>
          </w:rPr>
        </w:r>
        <w:r w:rsidR="00E47775">
          <w:rPr>
            <w:noProof/>
            <w:webHidden/>
          </w:rPr>
          <w:fldChar w:fldCharType="separate"/>
        </w:r>
        <w:r w:rsidR="00E47775">
          <w:rPr>
            <w:noProof/>
            <w:webHidden/>
          </w:rPr>
          <w:t>47</w:t>
        </w:r>
        <w:r w:rsidR="00E47775">
          <w:rPr>
            <w:noProof/>
            <w:webHidden/>
          </w:rPr>
          <w:fldChar w:fldCharType="end"/>
        </w:r>
      </w:hyperlink>
    </w:p>
    <w:p w14:paraId="4749ABEA" w14:textId="77777777" w:rsidR="00E47775" w:rsidRPr="00521EFA" w:rsidRDefault="00673B55">
      <w:pPr>
        <w:pStyle w:val="TOC2"/>
        <w:rPr>
          <w:rFonts w:ascii="Calibri" w:eastAsia="Times New Roman" w:hAnsi="Calibri"/>
          <w:noProof/>
          <w:sz w:val="22"/>
          <w:lang w:eastAsia="lv-LV"/>
        </w:rPr>
      </w:pPr>
      <w:hyperlink w:anchor="_Toc50541845" w:history="1">
        <w:r w:rsidR="00E47775" w:rsidRPr="006E79FC">
          <w:rPr>
            <w:rStyle w:val="Hyperlink"/>
            <w:noProof/>
          </w:rPr>
          <w:t>7.1</w:t>
        </w:r>
        <w:r w:rsidR="00E47775" w:rsidRPr="00521EFA">
          <w:rPr>
            <w:rFonts w:ascii="Calibri" w:eastAsia="Times New Roman" w:hAnsi="Calibri"/>
            <w:noProof/>
            <w:sz w:val="22"/>
            <w:lang w:eastAsia="lv-LV"/>
          </w:rPr>
          <w:tab/>
        </w:r>
        <w:r w:rsidR="00E47775" w:rsidRPr="006E79FC">
          <w:rPr>
            <w:rStyle w:val="Hyperlink"/>
            <w:noProof/>
          </w:rPr>
          <w:t>Potenciāli rūpnieciski izmantojamās kūdras atradnes</w:t>
        </w:r>
        <w:r w:rsidR="00E47775">
          <w:rPr>
            <w:noProof/>
            <w:webHidden/>
          </w:rPr>
          <w:tab/>
        </w:r>
        <w:r w:rsidR="00E47775">
          <w:rPr>
            <w:noProof/>
            <w:webHidden/>
          </w:rPr>
          <w:fldChar w:fldCharType="begin"/>
        </w:r>
        <w:r w:rsidR="00E47775">
          <w:rPr>
            <w:noProof/>
            <w:webHidden/>
          </w:rPr>
          <w:instrText xml:space="preserve"> PAGEREF _Toc50541845 \h </w:instrText>
        </w:r>
        <w:r w:rsidR="00E47775">
          <w:rPr>
            <w:noProof/>
            <w:webHidden/>
          </w:rPr>
        </w:r>
        <w:r w:rsidR="00E47775">
          <w:rPr>
            <w:noProof/>
            <w:webHidden/>
          </w:rPr>
          <w:fldChar w:fldCharType="separate"/>
        </w:r>
        <w:r w:rsidR="00E47775">
          <w:rPr>
            <w:noProof/>
            <w:webHidden/>
          </w:rPr>
          <w:t>47</w:t>
        </w:r>
        <w:r w:rsidR="00E47775">
          <w:rPr>
            <w:noProof/>
            <w:webHidden/>
          </w:rPr>
          <w:fldChar w:fldCharType="end"/>
        </w:r>
      </w:hyperlink>
    </w:p>
    <w:p w14:paraId="4749ABEB" w14:textId="77777777" w:rsidR="00E47775" w:rsidRPr="00521EFA" w:rsidRDefault="00673B55">
      <w:pPr>
        <w:pStyle w:val="TOC2"/>
        <w:rPr>
          <w:rFonts w:ascii="Calibri" w:eastAsia="Times New Roman" w:hAnsi="Calibri"/>
          <w:noProof/>
          <w:sz w:val="22"/>
          <w:lang w:eastAsia="lv-LV"/>
        </w:rPr>
      </w:pPr>
      <w:hyperlink w:anchor="_Toc50541846" w:history="1">
        <w:r w:rsidR="00E47775" w:rsidRPr="006E79FC">
          <w:rPr>
            <w:rStyle w:val="Hyperlink"/>
            <w:noProof/>
          </w:rPr>
          <w:t>7.2</w:t>
        </w:r>
        <w:r w:rsidR="00E47775" w:rsidRPr="00521EFA">
          <w:rPr>
            <w:rFonts w:ascii="Calibri" w:eastAsia="Times New Roman" w:hAnsi="Calibri"/>
            <w:noProof/>
            <w:sz w:val="22"/>
            <w:lang w:eastAsia="lv-LV"/>
          </w:rPr>
          <w:tab/>
        </w:r>
        <w:r w:rsidR="00E47775" w:rsidRPr="006E79FC">
          <w:rPr>
            <w:rStyle w:val="Hyperlink"/>
            <w:noProof/>
          </w:rPr>
          <w:t>Potenciāli rūpnieciski izmantojamās kūdras atradnes un dabas aizsardzība</w:t>
        </w:r>
        <w:r w:rsidR="00E47775">
          <w:rPr>
            <w:noProof/>
            <w:webHidden/>
          </w:rPr>
          <w:tab/>
        </w:r>
        <w:r w:rsidR="00E47775">
          <w:rPr>
            <w:noProof/>
            <w:webHidden/>
          </w:rPr>
          <w:fldChar w:fldCharType="begin"/>
        </w:r>
        <w:r w:rsidR="00E47775">
          <w:rPr>
            <w:noProof/>
            <w:webHidden/>
          </w:rPr>
          <w:instrText xml:space="preserve"> PAGEREF _Toc50541846 \h </w:instrText>
        </w:r>
        <w:r w:rsidR="00E47775">
          <w:rPr>
            <w:noProof/>
            <w:webHidden/>
          </w:rPr>
        </w:r>
        <w:r w:rsidR="00E47775">
          <w:rPr>
            <w:noProof/>
            <w:webHidden/>
          </w:rPr>
          <w:fldChar w:fldCharType="separate"/>
        </w:r>
        <w:r w:rsidR="00E47775">
          <w:rPr>
            <w:noProof/>
            <w:webHidden/>
          </w:rPr>
          <w:t>49</w:t>
        </w:r>
        <w:r w:rsidR="00E47775">
          <w:rPr>
            <w:noProof/>
            <w:webHidden/>
          </w:rPr>
          <w:fldChar w:fldCharType="end"/>
        </w:r>
      </w:hyperlink>
    </w:p>
    <w:p w14:paraId="4749ABEC" w14:textId="77777777" w:rsidR="00E47775" w:rsidRPr="00521EFA" w:rsidRDefault="00673B55">
      <w:pPr>
        <w:pStyle w:val="TOC2"/>
        <w:rPr>
          <w:rFonts w:ascii="Calibri" w:eastAsia="Times New Roman" w:hAnsi="Calibri"/>
          <w:noProof/>
          <w:sz w:val="22"/>
          <w:lang w:eastAsia="lv-LV"/>
        </w:rPr>
      </w:pPr>
      <w:hyperlink w:anchor="_Toc50541847" w:history="1">
        <w:r w:rsidR="00E47775" w:rsidRPr="006E79FC">
          <w:rPr>
            <w:rStyle w:val="Hyperlink"/>
            <w:noProof/>
          </w:rPr>
          <w:t>7.3</w:t>
        </w:r>
        <w:r w:rsidR="00E47775" w:rsidRPr="00521EFA">
          <w:rPr>
            <w:rFonts w:ascii="Calibri" w:eastAsia="Times New Roman" w:hAnsi="Calibri"/>
            <w:noProof/>
            <w:sz w:val="22"/>
            <w:lang w:eastAsia="lv-LV"/>
          </w:rPr>
          <w:tab/>
        </w:r>
        <w:r w:rsidR="00E47775" w:rsidRPr="006E79FC">
          <w:rPr>
            <w:rStyle w:val="Hyperlink"/>
            <w:noProof/>
          </w:rPr>
          <w:t xml:space="preserve">Atradnes, kur kūdras ieguve pārtraukta, jeb „vēsturiskās” kūdras ieguves vietas </w:t>
        </w:r>
        <w:r w:rsidR="00E47775">
          <w:rPr>
            <w:noProof/>
            <w:webHidden/>
          </w:rPr>
          <w:tab/>
        </w:r>
        <w:r w:rsidR="00E47775">
          <w:rPr>
            <w:noProof/>
            <w:webHidden/>
          </w:rPr>
          <w:fldChar w:fldCharType="begin"/>
        </w:r>
        <w:r w:rsidR="00E47775">
          <w:rPr>
            <w:noProof/>
            <w:webHidden/>
          </w:rPr>
          <w:instrText xml:space="preserve"> PAGEREF _Toc50541847 \h </w:instrText>
        </w:r>
        <w:r w:rsidR="00E47775">
          <w:rPr>
            <w:noProof/>
            <w:webHidden/>
          </w:rPr>
        </w:r>
        <w:r w:rsidR="00E47775">
          <w:rPr>
            <w:noProof/>
            <w:webHidden/>
          </w:rPr>
          <w:fldChar w:fldCharType="separate"/>
        </w:r>
        <w:r w:rsidR="00E47775">
          <w:rPr>
            <w:noProof/>
            <w:webHidden/>
          </w:rPr>
          <w:t>50</w:t>
        </w:r>
        <w:r w:rsidR="00E47775">
          <w:rPr>
            <w:noProof/>
            <w:webHidden/>
          </w:rPr>
          <w:fldChar w:fldCharType="end"/>
        </w:r>
      </w:hyperlink>
    </w:p>
    <w:p w14:paraId="4749ABED" w14:textId="77777777" w:rsidR="00E47775" w:rsidRPr="00521EFA" w:rsidRDefault="00673B55">
      <w:pPr>
        <w:pStyle w:val="TOC2"/>
        <w:rPr>
          <w:rFonts w:ascii="Calibri" w:eastAsia="Times New Roman" w:hAnsi="Calibri"/>
          <w:noProof/>
          <w:sz w:val="22"/>
          <w:lang w:eastAsia="lv-LV"/>
        </w:rPr>
      </w:pPr>
      <w:hyperlink w:anchor="_Toc50541848" w:history="1">
        <w:r w:rsidR="00E47775" w:rsidRPr="006E79FC">
          <w:rPr>
            <w:rStyle w:val="Hyperlink"/>
            <w:noProof/>
          </w:rPr>
          <w:t>7.4</w:t>
        </w:r>
        <w:r w:rsidR="00E47775" w:rsidRPr="00521EFA">
          <w:rPr>
            <w:rFonts w:ascii="Calibri" w:eastAsia="Times New Roman" w:hAnsi="Calibri"/>
            <w:noProof/>
            <w:sz w:val="22"/>
            <w:lang w:eastAsia="lv-LV"/>
          </w:rPr>
          <w:tab/>
        </w:r>
        <w:r w:rsidR="00E47775" w:rsidRPr="006E79FC">
          <w:rPr>
            <w:rStyle w:val="Hyperlink"/>
            <w:noProof/>
          </w:rPr>
          <w:t>Rekultivācija</w:t>
        </w:r>
        <w:r w:rsidR="00E47775">
          <w:rPr>
            <w:noProof/>
            <w:webHidden/>
          </w:rPr>
          <w:tab/>
        </w:r>
        <w:r w:rsidR="00E47775">
          <w:rPr>
            <w:noProof/>
            <w:webHidden/>
          </w:rPr>
          <w:fldChar w:fldCharType="begin"/>
        </w:r>
        <w:r w:rsidR="00E47775">
          <w:rPr>
            <w:noProof/>
            <w:webHidden/>
          </w:rPr>
          <w:instrText xml:space="preserve"> PAGEREF _Toc50541848 \h </w:instrText>
        </w:r>
        <w:r w:rsidR="00E47775">
          <w:rPr>
            <w:noProof/>
            <w:webHidden/>
          </w:rPr>
        </w:r>
        <w:r w:rsidR="00E47775">
          <w:rPr>
            <w:noProof/>
            <w:webHidden/>
          </w:rPr>
          <w:fldChar w:fldCharType="separate"/>
        </w:r>
        <w:r w:rsidR="00E47775">
          <w:rPr>
            <w:noProof/>
            <w:webHidden/>
          </w:rPr>
          <w:t>53</w:t>
        </w:r>
        <w:r w:rsidR="00E47775">
          <w:rPr>
            <w:noProof/>
            <w:webHidden/>
          </w:rPr>
          <w:fldChar w:fldCharType="end"/>
        </w:r>
      </w:hyperlink>
    </w:p>
    <w:p w14:paraId="4749ABEE" w14:textId="77777777" w:rsidR="00E47775" w:rsidRPr="00521EFA" w:rsidRDefault="00673B55">
      <w:pPr>
        <w:pStyle w:val="TOC1"/>
        <w:rPr>
          <w:rFonts w:ascii="Calibri" w:eastAsia="Times New Roman" w:hAnsi="Calibri"/>
          <w:noProof/>
          <w:sz w:val="22"/>
          <w:lang w:eastAsia="lv-LV"/>
        </w:rPr>
      </w:pPr>
      <w:hyperlink w:anchor="_Toc50541849" w:history="1">
        <w:r w:rsidR="00E47775" w:rsidRPr="006E79FC">
          <w:rPr>
            <w:rStyle w:val="Hyperlink"/>
            <w:noProof/>
          </w:rPr>
          <w:t>8.</w:t>
        </w:r>
        <w:r w:rsidR="00E47775" w:rsidRPr="00521EFA">
          <w:rPr>
            <w:rFonts w:ascii="Calibri" w:eastAsia="Times New Roman" w:hAnsi="Calibri"/>
            <w:noProof/>
            <w:sz w:val="22"/>
            <w:lang w:eastAsia="lv-LV"/>
          </w:rPr>
          <w:tab/>
        </w:r>
        <w:r w:rsidR="00E47775" w:rsidRPr="006E79FC">
          <w:rPr>
            <w:rStyle w:val="Hyperlink"/>
            <w:noProof/>
          </w:rPr>
          <w:t>Kūdras izmantošana un klimata pārmaiņas</w:t>
        </w:r>
        <w:r w:rsidR="00E47775">
          <w:rPr>
            <w:noProof/>
            <w:webHidden/>
          </w:rPr>
          <w:tab/>
        </w:r>
        <w:r w:rsidR="00E47775">
          <w:rPr>
            <w:noProof/>
            <w:webHidden/>
          </w:rPr>
          <w:fldChar w:fldCharType="begin"/>
        </w:r>
        <w:r w:rsidR="00E47775">
          <w:rPr>
            <w:noProof/>
            <w:webHidden/>
          </w:rPr>
          <w:instrText xml:space="preserve"> PAGEREF _Toc50541849 \h </w:instrText>
        </w:r>
        <w:r w:rsidR="00E47775">
          <w:rPr>
            <w:noProof/>
            <w:webHidden/>
          </w:rPr>
        </w:r>
        <w:r w:rsidR="00E47775">
          <w:rPr>
            <w:noProof/>
            <w:webHidden/>
          </w:rPr>
          <w:fldChar w:fldCharType="separate"/>
        </w:r>
        <w:r w:rsidR="00E47775">
          <w:rPr>
            <w:noProof/>
            <w:webHidden/>
          </w:rPr>
          <w:t>54</w:t>
        </w:r>
        <w:r w:rsidR="00E47775">
          <w:rPr>
            <w:noProof/>
            <w:webHidden/>
          </w:rPr>
          <w:fldChar w:fldCharType="end"/>
        </w:r>
      </w:hyperlink>
    </w:p>
    <w:p w14:paraId="4749ABEF" w14:textId="77777777" w:rsidR="00E47775" w:rsidRPr="00521EFA" w:rsidRDefault="00673B55">
      <w:pPr>
        <w:pStyle w:val="TOC1"/>
        <w:rPr>
          <w:rFonts w:ascii="Calibri" w:eastAsia="Times New Roman" w:hAnsi="Calibri"/>
          <w:noProof/>
          <w:sz w:val="22"/>
          <w:lang w:eastAsia="lv-LV"/>
        </w:rPr>
      </w:pPr>
      <w:hyperlink w:anchor="_Toc50541850" w:history="1">
        <w:r w:rsidR="00E47775" w:rsidRPr="006E79FC">
          <w:rPr>
            <w:rStyle w:val="Hyperlink"/>
            <w:noProof/>
          </w:rPr>
          <w:t>9.</w:t>
        </w:r>
        <w:r w:rsidR="00E47775" w:rsidRPr="00521EFA">
          <w:rPr>
            <w:rFonts w:ascii="Calibri" w:eastAsia="Times New Roman" w:hAnsi="Calibri"/>
            <w:noProof/>
            <w:sz w:val="22"/>
            <w:lang w:eastAsia="lv-LV"/>
          </w:rPr>
          <w:tab/>
        </w:r>
        <w:r w:rsidR="00E47775" w:rsidRPr="006E79FC">
          <w:rPr>
            <w:rStyle w:val="Hyperlink"/>
            <w:noProof/>
          </w:rPr>
          <w:t>Kūdras nozare un izglītība</w:t>
        </w:r>
        <w:r w:rsidR="00E47775">
          <w:rPr>
            <w:noProof/>
            <w:webHidden/>
          </w:rPr>
          <w:tab/>
        </w:r>
        <w:r w:rsidR="00E47775">
          <w:rPr>
            <w:noProof/>
            <w:webHidden/>
          </w:rPr>
          <w:fldChar w:fldCharType="begin"/>
        </w:r>
        <w:r w:rsidR="00E47775">
          <w:rPr>
            <w:noProof/>
            <w:webHidden/>
          </w:rPr>
          <w:instrText xml:space="preserve"> PAGEREF _Toc50541850 \h </w:instrText>
        </w:r>
        <w:r w:rsidR="00E47775">
          <w:rPr>
            <w:noProof/>
            <w:webHidden/>
          </w:rPr>
        </w:r>
        <w:r w:rsidR="00E47775">
          <w:rPr>
            <w:noProof/>
            <w:webHidden/>
          </w:rPr>
          <w:fldChar w:fldCharType="separate"/>
        </w:r>
        <w:r w:rsidR="00E47775">
          <w:rPr>
            <w:noProof/>
            <w:webHidden/>
          </w:rPr>
          <w:t>58</w:t>
        </w:r>
        <w:r w:rsidR="00E47775">
          <w:rPr>
            <w:noProof/>
            <w:webHidden/>
          </w:rPr>
          <w:fldChar w:fldCharType="end"/>
        </w:r>
      </w:hyperlink>
    </w:p>
    <w:p w14:paraId="4749ABF0" w14:textId="77777777" w:rsidR="00E47775" w:rsidRPr="00521EFA" w:rsidRDefault="00673B55">
      <w:pPr>
        <w:pStyle w:val="TOC1"/>
        <w:rPr>
          <w:rFonts w:ascii="Calibri" w:eastAsia="Times New Roman" w:hAnsi="Calibri"/>
          <w:noProof/>
          <w:sz w:val="22"/>
          <w:lang w:eastAsia="lv-LV"/>
        </w:rPr>
      </w:pPr>
      <w:hyperlink w:anchor="_Toc50541851" w:history="1">
        <w:r w:rsidR="00E47775" w:rsidRPr="006E79FC">
          <w:rPr>
            <w:rStyle w:val="Hyperlink"/>
            <w:noProof/>
          </w:rPr>
          <w:t>10.</w:t>
        </w:r>
        <w:r w:rsidR="00E47775" w:rsidRPr="00521EFA">
          <w:rPr>
            <w:rFonts w:ascii="Calibri" w:eastAsia="Times New Roman" w:hAnsi="Calibri"/>
            <w:noProof/>
            <w:sz w:val="22"/>
            <w:lang w:eastAsia="lv-LV"/>
          </w:rPr>
          <w:tab/>
        </w:r>
        <w:r w:rsidR="00E47775" w:rsidRPr="006E79FC">
          <w:rPr>
            <w:rStyle w:val="Hyperlink"/>
            <w:noProof/>
          </w:rPr>
          <w:t>Kūdras nozare un zinātne</w:t>
        </w:r>
        <w:r w:rsidR="00E47775">
          <w:rPr>
            <w:noProof/>
            <w:webHidden/>
          </w:rPr>
          <w:tab/>
        </w:r>
        <w:r w:rsidR="00E47775">
          <w:rPr>
            <w:noProof/>
            <w:webHidden/>
          </w:rPr>
          <w:fldChar w:fldCharType="begin"/>
        </w:r>
        <w:r w:rsidR="00E47775">
          <w:rPr>
            <w:noProof/>
            <w:webHidden/>
          </w:rPr>
          <w:instrText xml:space="preserve"> PAGEREF _Toc50541851 \h </w:instrText>
        </w:r>
        <w:r w:rsidR="00E47775">
          <w:rPr>
            <w:noProof/>
            <w:webHidden/>
          </w:rPr>
        </w:r>
        <w:r w:rsidR="00E47775">
          <w:rPr>
            <w:noProof/>
            <w:webHidden/>
          </w:rPr>
          <w:fldChar w:fldCharType="separate"/>
        </w:r>
        <w:r w:rsidR="00E47775">
          <w:rPr>
            <w:noProof/>
            <w:webHidden/>
          </w:rPr>
          <w:t>58</w:t>
        </w:r>
        <w:r w:rsidR="00E47775">
          <w:rPr>
            <w:noProof/>
            <w:webHidden/>
          </w:rPr>
          <w:fldChar w:fldCharType="end"/>
        </w:r>
      </w:hyperlink>
    </w:p>
    <w:p w14:paraId="4749ABF1" w14:textId="77777777" w:rsidR="00E47775" w:rsidRPr="00521EFA" w:rsidRDefault="00673B55">
      <w:pPr>
        <w:pStyle w:val="TOC1"/>
        <w:rPr>
          <w:rFonts w:ascii="Calibri" w:eastAsia="Times New Roman" w:hAnsi="Calibri"/>
          <w:noProof/>
          <w:sz w:val="22"/>
          <w:lang w:eastAsia="lv-LV"/>
        </w:rPr>
      </w:pPr>
      <w:hyperlink w:anchor="_Toc50541852" w:history="1">
        <w:r w:rsidR="00E47775" w:rsidRPr="006E79FC">
          <w:rPr>
            <w:rStyle w:val="Hyperlink"/>
            <w:noProof/>
          </w:rPr>
          <w:t>11.</w:t>
        </w:r>
        <w:r w:rsidR="00E47775" w:rsidRPr="00521EFA">
          <w:rPr>
            <w:rFonts w:ascii="Calibri" w:eastAsia="Times New Roman" w:hAnsi="Calibri"/>
            <w:noProof/>
            <w:sz w:val="22"/>
            <w:lang w:eastAsia="lv-LV"/>
          </w:rPr>
          <w:tab/>
        </w:r>
        <w:r w:rsidR="00E47775" w:rsidRPr="006E79FC">
          <w:rPr>
            <w:rStyle w:val="Hyperlink"/>
            <w:noProof/>
          </w:rPr>
          <w:t>Kūdras izmantošana un gaisa kvalitāte</w:t>
        </w:r>
        <w:r w:rsidR="00E47775">
          <w:rPr>
            <w:noProof/>
            <w:webHidden/>
          </w:rPr>
          <w:tab/>
        </w:r>
        <w:r w:rsidR="00E47775">
          <w:rPr>
            <w:noProof/>
            <w:webHidden/>
          </w:rPr>
          <w:fldChar w:fldCharType="begin"/>
        </w:r>
        <w:r w:rsidR="00E47775">
          <w:rPr>
            <w:noProof/>
            <w:webHidden/>
          </w:rPr>
          <w:instrText xml:space="preserve"> PAGEREF _Toc50541852 \h </w:instrText>
        </w:r>
        <w:r w:rsidR="00E47775">
          <w:rPr>
            <w:noProof/>
            <w:webHidden/>
          </w:rPr>
        </w:r>
        <w:r w:rsidR="00E47775">
          <w:rPr>
            <w:noProof/>
            <w:webHidden/>
          </w:rPr>
          <w:fldChar w:fldCharType="separate"/>
        </w:r>
        <w:r w:rsidR="00E47775">
          <w:rPr>
            <w:noProof/>
            <w:webHidden/>
          </w:rPr>
          <w:t>59</w:t>
        </w:r>
        <w:r w:rsidR="00E47775">
          <w:rPr>
            <w:noProof/>
            <w:webHidden/>
          </w:rPr>
          <w:fldChar w:fldCharType="end"/>
        </w:r>
      </w:hyperlink>
    </w:p>
    <w:p w14:paraId="4749ABF2" w14:textId="77777777" w:rsidR="00E47775" w:rsidRPr="00521EFA" w:rsidRDefault="00673B55">
      <w:pPr>
        <w:pStyle w:val="TOC1"/>
        <w:rPr>
          <w:rFonts w:ascii="Calibri" w:eastAsia="Times New Roman" w:hAnsi="Calibri"/>
          <w:noProof/>
          <w:sz w:val="22"/>
          <w:lang w:eastAsia="lv-LV"/>
        </w:rPr>
      </w:pPr>
      <w:hyperlink w:anchor="_Toc50541853" w:history="1">
        <w:r w:rsidR="00E47775" w:rsidRPr="006E79FC">
          <w:rPr>
            <w:rStyle w:val="Hyperlink"/>
            <w:noProof/>
          </w:rPr>
          <w:t>12.</w:t>
        </w:r>
        <w:r w:rsidR="00E47775" w:rsidRPr="00521EFA">
          <w:rPr>
            <w:rFonts w:ascii="Calibri" w:eastAsia="Times New Roman" w:hAnsi="Calibri"/>
            <w:noProof/>
            <w:sz w:val="22"/>
            <w:lang w:eastAsia="lv-LV"/>
          </w:rPr>
          <w:tab/>
        </w:r>
        <w:r w:rsidR="00E47775" w:rsidRPr="006E79FC">
          <w:rPr>
            <w:rStyle w:val="Hyperlink"/>
            <w:noProof/>
          </w:rPr>
          <w:t>Kūdras ieguve, vides un bioloģiskās daudzveidības saglabāšana</w:t>
        </w:r>
        <w:r w:rsidR="00E47775">
          <w:rPr>
            <w:noProof/>
            <w:webHidden/>
          </w:rPr>
          <w:tab/>
        </w:r>
        <w:r w:rsidR="00E47775">
          <w:rPr>
            <w:noProof/>
            <w:webHidden/>
          </w:rPr>
          <w:fldChar w:fldCharType="begin"/>
        </w:r>
        <w:r w:rsidR="00E47775">
          <w:rPr>
            <w:noProof/>
            <w:webHidden/>
          </w:rPr>
          <w:instrText xml:space="preserve"> PAGEREF _Toc50541853 \h </w:instrText>
        </w:r>
        <w:r w:rsidR="00E47775">
          <w:rPr>
            <w:noProof/>
            <w:webHidden/>
          </w:rPr>
        </w:r>
        <w:r w:rsidR="00E47775">
          <w:rPr>
            <w:noProof/>
            <w:webHidden/>
          </w:rPr>
          <w:fldChar w:fldCharType="separate"/>
        </w:r>
        <w:r w:rsidR="00E47775">
          <w:rPr>
            <w:noProof/>
            <w:webHidden/>
          </w:rPr>
          <w:t>60</w:t>
        </w:r>
        <w:r w:rsidR="00E47775">
          <w:rPr>
            <w:noProof/>
            <w:webHidden/>
          </w:rPr>
          <w:fldChar w:fldCharType="end"/>
        </w:r>
      </w:hyperlink>
    </w:p>
    <w:p w14:paraId="4749ABF3" w14:textId="77777777" w:rsidR="00165D83" w:rsidRPr="00833CD3" w:rsidRDefault="00FC11AB" w:rsidP="00833CD3">
      <w:pPr>
        <w:pStyle w:val="Heading1"/>
      </w:pPr>
      <w:r w:rsidRPr="00D64242">
        <w:rPr>
          <w:noProof/>
        </w:rPr>
        <w:lastRenderedPageBreak/>
        <w:fldChar w:fldCharType="end"/>
      </w:r>
      <w:bookmarkStart w:id="1" w:name="_Toc19196596"/>
      <w:bookmarkStart w:id="2" w:name="_Toc8378515"/>
      <w:r w:rsidR="00833CD3" w:rsidRPr="00833CD3">
        <w:t xml:space="preserve"> </w:t>
      </w:r>
      <w:bookmarkStart w:id="3" w:name="_Toc50110041"/>
      <w:bookmarkStart w:id="4" w:name="_Toc50541812"/>
      <w:r w:rsidR="00833CD3" w:rsidRPr="00833CD3">
        <w:t>Situācijas raksturojums purvu un kūdras izmantošanā</w:t>
      </w:r>
      <w:bookmarkEnd w:id="3"/>
      <w:bookmarkEnd w:id="4"/>
      <w:r w:rsidR="00833CD3" w:rsidRPr="00796C63">
        <w:t xml:space="preserve"> </w:t>
      </w:r>
      <w:bookmarkEnd w:id="0"/>
      <w:bookmarkEnd w:id="1"/>
      <w:bookmarkEnd w:id="2"/>
    </w:p>
    <w:p w14:paraId="4749ABF4" w14:textId="77777777" w:rsidR="00165D83" w:rsidRPr="00D64242" w:rsidRDefault="00165D83" w:rsidP="00027B56">
      <w:pPr>
        <w:pStyle w:val="Heading2"/>
      </w:pPr>
      <w:bookmarkStart w:id="5" w:name="_Toc497573977"/>
      <w:bookmarkStart w:id="6" w:name="_Toc19196597"/>
      <w:bookmarkStart w:id="7" w:name="_Toc8378516"/>
      <w:bookmarkStart w:id="8" w:name="_Toc50110042"/>
      <w:bookmarkStart w:id="9" w:name="_Toc50541813"/>
      <w:r w:rsidRPr="00D64242">
        <w:t>Normatīvais regulējums</w:t>
      </w:r>
      <w:bookmarkEnd w:id="5"/>
      <w:bookmarkEnd w:id="6"/>
      <w:bookmarkEnd w:id="7"/>
      <w:bookmarkEnd w:id="8"/>
      <w:bookmarkEnd w:id="9"/>
    </w:p>
    <w:p w14:paraId="4749ABF5" w14:textId="77777777" w:rsidR="00165D83" w:rsidRPr="00D64242" w:rsidRDefault="00957AE0" w:rsidP="00A70F72">
      <w:pPr>
        <w:autoSpaceDE w:val="0"/>
        <w:autoSpaceDN w:val="0"/>
        <w:adjustRightInd w:val="0"/>
        <w:rPr>
          <w:szCs w:val="28"/>
        </w:rPr>
      </w:pPr>
      <w:r w:rsidRPr="00D64242">
        <w:rPr>
          <w:szCs w:val="28"/>
        </w:rPr>
        <w:t>N</w:t>
      </w:r>
      <w:r w:rsidR="00165D83" w:rsidRPr="00D64242">
        <w:rPr>
          <w:szCs w:val="28"/>
        </w:rPr>
        <w:t>ormatīvo aktu sistēma</w:t>
      </w:r>
      <w:r w:rsidRPr="00D64242">
        <w:rPr>
          <w:szCs w:val="28"/>
        </w:rPr>
        <w:t>s</w:t>
      </w:r>
      <w:r w:rsidR="00165D83" w:rsidRPr="00D64242">
        <w:rPr>
          <w:szCs w:val="28"/>
        </w:rPr>
        <w:t>, kas reglamentē zemes dzīļu resursu, ta</w:t>
      </w:r>
      <w:r w:rsidRPr="00D64242">
        <w:rPr>
          <w:szCs w:val="28"/>
        </w:rPr>
        <w:t>jā skaitā kūdras, izmantošanas i</w:t>
      </w:r>
      <w:r w:rsidR="00165D83" w:rsidRPr="00D64242">
        <w:rPr>
          <w:szCs w:val="28"/>
        </w:rPr>
        <w:t xml:space="preserve">etvaru nosaka </w:t>
      </w:r>
      <w:r w:rsidR="00165D83" w:rsidRPr="002A548B">
        <w:rPr>
          <w:b/>
          <w:bCs/>
        </w:rPr>
        <w:t>likums „Par zemes dzīlēm”</w:t>
      </w:r>
      <w:r w:rsidR="00165D83" w:rsidRPr="00D64242">
        <w:rPr>
          <w:szCs w:val="28"/>
        </w:rPr>
        <w:t xml:space="preserve"> un saskaņā ar to izdotie Ministru kabineta noteikumi. Likuma mērķis ir nodrošināt zemes dzīļu kompleksu, racionālu, vidi saudzējošu un ilgtspējīgu izmantošanu, kā arī noteikt zemes dzīļu aizsardzības prasības.</w:t>
      </w:r>
    </w:p>
    <w:p w14:paraId="4749ABF6" w14:textId="77777777" w:rsidR="00165D83" w:rsidRPr="00D64242" w:rsidRDefault="00165D83" w:rsidP="00A70F72">
      <w:pPr>
        <w:autoSpaceDE w:val="0"/>
        <w:autoSpaceDN w:val="0"/>
        <w:adjustRightInd w:val="0"/>
        <w:rPr>
          <w:szCs w:val="28"/>
        </w:rPr>
      </w:pPr>
      <w:r w:rsidRPr="00D64242">
        <w:rPr>
          <w:szCs w:val="28"/>
        </w:rPr>
        <w:t>Ministru kabineta 2011.</w:t>
      </w:r>
      <w:r w:rsidR="00F2296C" w:rsidRPr="00D64242">
        <w:rPr>
          <w:szCs w:val="28"/>
        </w:rPr>
        <w:t> </w:t>
      </w:r>
      <w:r w:rsidRPr="00D64242">
        <w:rPr>
          <w:szCs w:val="28"/>
        </w:rPr>
        <w:t>gada 6.</w:t>
      </w:r>
      <w:r w:rsidR="00F2296C" w:rsidRPr="00D64242">
        <w:rPr>
          <w:szCs w:val="28"/>
        </w:rPr>
        <w:t> </w:t>
      </w:r>
      <w:r w:rsidRPr="00D64242">
        <w:rPr>
          <w:szCs w:val="28"/>
        </w:rPr>
        <w:t>septembra noteikumi Nr.</w:t>
      </w:r>
      <w:r w:rsidR="00F2296C" w:rsidRPr="00D64242">
        <w:rPr>
          <w:szCs w:val="28"/>
        </w:rPr>
        <w:t> </w:t>
      </w:r>
      <w:r w:rsidRPr="00D64242">
        <w:rPr>
          <w:szCs w:val="28"/>
        </w:rPr>
        <w:t xml:space="preserve">696  </w:t>
      </w:r>
      <w:r w:rsidRPr="00D64242">
        <w:rPr>
          <w:bCs/>
          <w:szCs w:val="28"/>
        </w:rPr>
        <w:t>“</w:t>
      </w:r>
      <w:r w:rsidR="004A7CF4" w:rsidRPr="00CB5A99">
        <w:rPr>
          <w:shd w:val="clear" w:color="auto" w:fill="FFFFFF"/>
        </w:rPr>
        <w:t>Zemes dzīļu izmantošanas licenču un bieži sastopamo derīgo izrakteņu ieguves atļauju izsniegšanas kārtība, kā arī publiskas personas zemes iznomāšanas kārtība zemes dzīļu izmantošanai</w:t>
      </w:r>
      <w:r w:rsidRPr="00CB5A99">
        <w:rPr>
          <w:shd w:val="clear" w:color="auto" w:fill="FFFFFF"/>
        </w:rPr>
        <w:t>”</w:t>
      </w:r>
      <w:r w:rsidRPr="00D64242">
        <w:rPr>
          <w:bCs/>
          <w:szCs w:val="28"/>
        </w:rPr>
        <w:t xml:space="preserve"> </w:t>
      </w:r>
      <w:r w:rsidRPr="00D64242">
        <w:rPr>
          <w:szCs w:val="28"/>
        </w:rPr>
        <w:t>nosaka kārtību, kādā Valsts vides dienests</w:t>
      </w:r>
      <w:r w:rsidR="00571A5B">
        <w:rPr>
          <w:szCs w:val="28"/>
        </w:rPr>
        <w:t xml:space="preserve"> </w:t>
      </w:r>
      <w:r w:rsidR="00DE0E67">
        <w:rPr>
          <w:szCs w:val="28"/>
        </w:rPr>
        <w:t>izsniedz</w:t>
      </w:r>
      <w:r w:rsidRPr="00D64242">
        <w:rPr>
          <w:szCs w:val="28"/>
        </w:rPr>
        <w:t xml:space="preserve"> licences</w:t>
      </w:r>
      <w:r w:rsidR="00420A0E">
        <w:rPr>
          <w:szCs w:val="28"/>
        </w:rPr>
        <w:t xml:space="preserve">, kā arī </w:t>
      </w:r>
      <w:r w:rsidR="00420A0E" w:rsidRPr="00420A0E">
        <w:rPr>
          <w:bCs/>
          <w:szCs w:val="24"/>
          <w:shd w:val="clear" w:color="auto" w:fill="FFFFFF"/>
        </w:rPr>
        <w:t xml:space="preserve">publiskas personas zemes iznomāšanas </w:t>
      </w:r>
      <w:r w:rsidR="00420A0E" w:rsidRPr="00420A0E">
        <w:rPr>
          <w:szCs w:val="24"/>
        </w:rPr>
        <w:t>kārtību</w:t>
      </w:r>
      <w:r w:rsidRPr="00420A0E">
        <w:rPr>
          <w:szCs w:val="24"/>
        </w:rPr>
        <w:t>.</w:t>
      </w:r>
      <w:r w:rsidRPr="00D64242">
        <w:rPr>
          <w:szCs w:val="28"/>
        </w:rPr>
        <w:t xml:space="preserve"> Kūdras izpētei vai ieguvei nepieciešams saņemt licenci. Lai veicinātu racionālu dabas resursu ieguvi un teritorijas izmantošanu</w:t>
      </w:r>
      <w:r w:rsidR="00594B17">
        <w:rPr>
          <w:szCs w:val="28"/>
        </w:rPr>
        <w:t>,</w:t>
      </w:r>
      <w:r w:rsidRPr="00D64242">
        <w:rPr>
          <w:szCs w:val="28"/>
        </w:rPr>
        <w:t xml:space="preserve"> noteiktas platības, no kurām valsts un pašvaldību zemē jārīko konkurss vai izsole par zemes nomas tiesībām un licences saņemšanu. Konkurss vai izsole jārīko, ja platība kūdras ieguvei ir lielāka par 150 ha</w:t>
      </w:r>
      <w:r w:rsidR="00745729" w:rsidRPr="00D64242">
        <w:rPr>
          <w:szCs w:val="28"/>
        </w:rPr>
        <w:t>.</w:t>
      </w:r>
      <w:r w:rsidR="00420A0E" w:rsidRPr="00420A0E">
        <w:rPr>
          <w:szCs w:val="28"/>
        </w:rPr>
        <w:t xml:space="preserve"> </w:t>
      </w:r>
    </w:p>
    <w:p w14:paraId="4749ABF7" w14:textId="77777777" w:rsidR="00165D83" w:rsidRPr="00D64242" w:rsidRDefault="00165D83" w:rsidP="00A70F72">
      <w:pPr>
        <w:autoSpaceDE w:val="0"/>
        <w:autoSpaceDN w:val="0"/>
        <w:adjustRightInd w:val="0"/>
        <w:rPr>
          <w:szCs w:val="28"/>
        </w:rPr>
      </w:pPr>
      <w:r w:rsidRPr="00D64242">
        <w:rPr>
          <w:szCs w:val="28"/>
        </w:rPr>
        <w:t>Ministru kabineta 2012.</w:t>
      </w:r>
      <w:r w:rsidR="00F2296C" w:rsidRPr="00D64242">
        <w:rPr>
          <w:szCs w:val="28"/>
        </w:rPr>
        <w:t> </w:t>
      </w:r>
      <w:r w:rsidRPr="00D64242">
        <w:rPr>
          <w:szCs w:val="28"/>
        </w:rPr>
        <w:t>gada 21.</w:t>
      </w:r>
      <w:r w:rsidR="00F2296C" w:rsidRPr="00D64242">
        <w:rPr>
          <w:szCs w:val="28"/>
        </w:rPr>
        <w:t> </w:t>
      </w:r>
      <w:r w:rsidRPr="00D64242">
        <w:rPr>
          <w:szCs w:val="28"/>
        </w:rPr>
        <w:t>augusta noteikumi Nr.</w:t>
      </w:r>
      <w:r w:rsidR="00F2296C" w:rsidRPr="00D64242">
        <w:rPr>
          <w:szCs w:val="28"/>
        </w:rPr>
        <w:t> </w:t>
      </w:r>
      <w:r w:rsidRPr="00D64242">
        <w:rPr>
          <w:szCs w:val="28"/>
        </w:rPr>
        <w:t xml:space="preserve">570 </w:t>
      </w:r>
      <w:r w:rsidRPr="00D64242">
        <w:rPr>
          <w:bCs/>
          <w:szCs w:val="28"/>
        </w:rPr>
        <w:t>“</w:t>
      </w:r>
      <w:r w:rsidRPr="003C6322">
        <w:rPr>
          <w:bCs/>
          <w:szCs w:val="28"/>
        </w:rPr>
        <w:t>Derīgo izrakteņu ieguves kārtība</w:t>
      </w:r>
      <w:r w:rsidRPr="00D64242">
        <w:rPr>
          <w:bCs/>
          <w:szCs w:val="28"/>
        </w:rPr>
        <w:t>”</w:t>
      </w:r>
      <w:r w:rsidRPr="00D64242">
        <w:rPr>
          <w:szCs w:val="28"/>
        </w:rPr>
        <w:t xml:space="preserve"> nosaka prasības visiem ar derīgo izrakteņu ieguvi saistīto darbu etapiem: ģeoloģiskajai izpētei, ģeoloģiskās izpētes pārskatam, derīgo izrakteņu krājumu akceptēšanai</w:t>
      </w:r>
      <w:r w:rsidR="00796C63">
        <w:rPr>
          <w:szCs w:val="28"/>
        </w:rPr>
        <w:t xml:space="preserve"> LVĢMC</w:t>
      </w:r>
      <w:r w:rsidRPr="00D64242">
        <w:rPr>
          <w:szCs w:val="28"/>
        </w:rPr>
        <w:t xml:space="preserve">. Noteiktas prasības </w:t>
      </w:r>
      <w:r w:rsidR="00386251">
        <w:rPr>
          <w:szCs w:val="28"/>
        </w:rPr>
        <w:t xml:space="preserve">derīgo izrakteņu </w:t>
      </w:r>
      <w:r w:rsidRPr="00D64242">
        <w:rPr>
          <w:szCs w:val="28"/>
        </w:rPr>
        <w:t xml:space="preserve">ieguves projektiem un to saskaņošanas kārtība. Regulēti visi derīgo izrakteņu ieguves posmi: derīgo izrakteņu ieguves vietas sagatavošana ieguvei, ieguves vietas ekspluatācija, iegūto derīgo izrakteņu un atlikušo derīgo izrakteņu krājumu uzskaite un ieguves vietas rekultivācija. </w:t>
      </w:r>
    </w:p>
    <w:p w14:paraId="4749ABF8" w14:textId="77777777" w:rsidR="00165D83" w:rsidRPr="00D64242" w:rsidRDefault="00165D83" w:rsidP="00A70F72">
      <w:pPr>
        <w:autoSpaceDE w:val="0"/>
        <w:autoSpaceDN w:val="0"/>
        <w:adjustRightInd w:val="0"/>
        <w:rPr>
          <w:szCs w:val="28"/>
        </w:rPr>
      </w:pPr>
      <w:r w:rsidRPr="00D64242">
        <w:rPr>
          <w:szCs w:val="28"/>
        </w:rPr>
        <w:t>Ministru kabineta 2012.</w:t>
      </w:r>
      <w:r w:rsidR="00F2296C" w:rsidRPr="00D64242">
        <w:rPr>
          <w:szCs w:val="28"/>
        </w:rPr>
        <w:t> </w:t>
      </w:r>
      <w:r w:rsidRPr="00D64242">
        <w:rPr>
          <w:szCs w:val="28"/>
        </w:rPr>
        <w:t>gada 28.</w:t>
      </w:r>
      <w:r w:rsidR="00F2296C" w:rsidRPr="00D64242">
        <w:rPr>
          <w:szCs w:val="28"/>
        </w:rPr>
        <w:t> </w:t>
      </w:r>
      <w:r w:rsidRPr="00D64242">
        <w:rPr>
          <w:szCs w:val="28"/>
        </w:rPr>
        <w:t>augusta noteikumi Nr.</w:t>
      </w:r>
      <w:r w:rsidR="00F2296C" w:rsidRPr="00D64242">
        <w:rPr>
          <w:szCs w:val="28"/>
        </w:rPr>
        <w:t> </w:t>
      </w:r>
      <w:r w:rsidRPr="00D64242">
        <w:rPr>
          <w:szCs w:val="28"/>
        </w:rPr>
        <w:t>578 “Noteikumi par ģeoloģiskās informācijas sistēmu” nosaka ģeoloģiskās informācijas sistēmas saturu un tās izmantošanas noteikumus. Minētajā sistēmā ietilpst arī datubāze “Kūdra”. Ģeoloģiskajai informācijai var note</w:t>
      </w:r>
      <w:r w:rsidR="003A253D" w:rsidRPr="00D64242">
        <w:rPr>
          <w:szCs w:val="28"/>
        </w:rPr>
        <w:t>ikt komercinformācijas statusu.</w:t>
      </w:r>
    </w:p>
    <w:p w14:paraId="4749ABF9" w14:textId="77777777" w:rsidR="003C6322" w:rsidRDefault="00165D83" w:rsidP="00A70F72">
      <w:pPr>
        <w:autoSpaceDE w:val="0"/>
        <w:autoSpaceDN w:val="0"/>
        <w:adjustRightInd w:val="0"/>
        <w:rPr>
          <w:szCs w:val="28"/>
        </w:rPr>
      </w:pPr>
      <w:r w:rsidRPr="00D64242">
        <w:rPr>
          <w:szCs w:val="28"/>
        </w:rPr>
        <w:t>Ministru kabineta 2006.</w:t>
      </w:r>
      <w:r w:rsidR="00F2296C" w:rsidRPr="00D64242">
        <w:rPr>
          <w:szCs w:val="28"/>
        </w:rPr>
        <w:t> </w:t>
      </w:r>
      <w:r w:rsidRPr="00D64242">
        <w:rPr>
          <w:szCs w:val="28"/>
        </w:rPr>
        <w:t>gada 19.</w:t>
      </w:r>
      <w:r w:rsidR="00F2296C" w:rsidRPr="00D64242">
        <w:rPr>
          <w:szCs w:val="28"/>
        </w:rPr>
        <w:t> </w:t>
      </w:r>
      <w:r w:rsidRPr="00D64242">
        <w:rPr>
          <w:szCs w:val="28"/>
        </w:rPr>
        <w:t>decembra noteikumi Nr.</w:t>
      </w:r>
      <w:r w:rsidR="00F2296C" w:rsidRPr="00D64242">
        <w:rPr>
          <w:szCs w:val="28"/>
        </w:rPr>
        <w:t> </w:t>
      </w:r>
      <w:r w:rsidRPr="00D64242">
        <w:rPr>
          <w:szCs w:val="28"/>
        </w:rPr>
        <w:t>1055 „Noteikumi par valsts nodevu par zemes dzīļu izmantošanas licenci, bieži sastopamo derīgo izrakteņu ieguves atļauju un atradnes pasi” nosaka valsts nodevu apjomu par kūdras ieguvei nepieciešamajiem dokumentiem: licenci ģeoloģiskajai izpētei, atradnes pasi, licenci derīgo izrakteņu ieguvei.</w:t>
      </w:r>
    </w:p>
    <w:p w14:paraId="4749ABFA" w14:textId="77777777" w:rsidR="00165D83" w:rsidRPr="00D64242" w:rsidRDefault="00165D83" w:rsidP="00A70F72">
      <w:pPr>
        <w:autoSpaceDE w:val="0"/>
        <w:autoSpaceDN w:val="0"/>
        <w:adjustRightInd w:val="0"/>
        <w:rPr>
          <w:szCs w:val="28"/>
        </w:rPr>
      </w:pPr>
      <w:r w:rsidRPr="00D64242">
        <w:rPr>
          <w:szCs w:val="28"/>
        </w:rPr>
        <w:t>Ministru kabineta 2013.</w:t>
      </w:r>
      <w:r w:rsidR="00F2296C" w:rsidRPr="00D64242">
        <w:rPr>
          <w:szCs w:val="28"/>
        </w:rPr>
        <w:t> </w:t>
      </w:r>
      <w:r w:rsidRPr="00D64242">
        <w:rPr>
          <w:szCs w:val="28"/>
        </w:rPr>
        <w:t>gada 3.</w:t>
      </w:r>
      <w:r w:rsidR="00F2296C" w:rsidRPr="00D64242">
        <w:rPr>
          <w:szCs w:val="28"/>
        </w:rPr>
        <w:t> </w:t>
      </w:r>
      <w:r w:rsidRPr="00D64242">
        <w:rPr>
          <w:szCs w:val="28"/>
        </w:rPr>
        <w:t>septembra noteikumi Nr.</w:t>
      </w:r>
      <w:r w:rsidR="00F2296C" w:rsidRPr="00D64242">
        <w:rPr>
          <w:szCs w:val="28"/>
        </w:rPr>
        <w:t> </w:t>
      </w:r>
      <w:r w:rsidRPr="00D64242">
        <w:rPr>
          <w:szCs w:val="28"/>
        </w:rPr>
        <w:t>752 “Valsts sabiedrības ar ierobežotu atbildību “Latvijas Vides, ģeoloģijas un meteoroloģijas centrs” maksas pakalpojumu cenrādis” nosaka maksu par derīgo</w:t>
      </w:r>
      <w:r w:rsidR="001B1B87" w:rsidRPr="00D64242">
        <w:rPr>
          <w:szCs w:val="28"/>
        </w:rPr>
        <w:t xml:space="preserve"> izrakteņu krājumu akceptēšanu.</w:t>
      </w:r>
    </w:p>
    <w:p w14:paraId="4749ABFB" w14:textId="77777777" w:rsidR="00050CC0" w:rsidRDefault="00165D83" w:rsidP="00A70F72">
      <w:pPr>
        <w:autoSpaceDE w:val="0"/>
        <w:autoSpaceDN w:val="0"/>
        <w:adjustRightInd w:val="0"/>
        <w:rPr>
          <w:szCs w:val="28"/>
        </w:rPr>
      </w:pPr>
      <w:r w:rsidRPr="00D64242">
        <w:rPr>
          <w:b/>
          <w:bCs/>
          <w:szCs w:val="28"/>
        </w:rPr>
        <w:t xml:space="preserve">Dabas resursu nodokļa likuma </w:t>
      </w:r>
      <w:r w:rsidRPr="00D64242">
        <w:rPr>
          <w:szCs w:val="28"/>
        </w:rPr>
        <w:t xml:space="preserve">mērķis ir veicināt dabas resursu ekonomiski efektīvu izmantošanu, ierobežot vides piesārņošanu, samazināt vidi piesārņojošas produkcijas ražošanu un realizāciju, veicināt jaunu, vidi saudzējošu tehnoloģiju ieviešanu, atbalstīt tautsaimniecības ilgtspējīgu attīstību, kā arī finansiāli nodrošināt vides aizsardzības pasākumus. </w:t>
      </w:r>
      <w:r w:rsidR="006E5611" w:rsidRPr="00D64242">
        <w:rPr>
          <w:szCs w:val="28"/>
        </w:rPr>
        <w:t>Dabas resursu nodokļa likuma</w:t>
      </w:r>
      <w:r w:rsidRPr="00D64242">
        <w:rPr>
          <w:szCs w:val="28"/>
        </w:rPr>
        <w:t xml:space="preserve"> 1. pielikumā noteiktas nodokļa likmes par dabas resursu, tajā skaitā kūdras ieguvi. </w:t>
      </w:r>
    </w:p>
    <w:p w14:paraId="4749ABFC" w14:textId="77777777" w:rsidR="00165D83" w:rsidRPr="00D64242" w:rsidRDefault="00165D83" w:rsidP="00A70F72">
      <w:pPr>
        <w:autoSpaceDE w:val="0"/>
        <w:autoSpaceDN w:val="0"/>
        <w:adjustRightInd w:val="0"/>
        <w:rPr>
          <w:szCs w:val="28"/>
        </w:rPr>
      </w:pPr>
      <w:r w:rsidRPr="00D64242">
        <w:rPr>
          <w:szCs w:val="28"/>
        </w:rPr>
        <w:t>Ministru kabineta 2007.</w:t>
      </w:r>
      <w:r w:rsidR="00F2296C" w:rsidRPr="00D64242">
        <w:rPr>
          <w:szCs w:val="28"/>
        </w:rPr>
        <w:t> </w:t>
      </w:r>
      <w:r w:rsidRPr="00D64242">
        <w:rPr>
          <w:szCs w:val="28"/>
        </w:rPr>
        <w:t>gada 19.</w:t>
      </w:r>
      <w:r w:rsidR="00F2296C" w:rsidRPr="00D64242">
        <w:rPr>
          <w:szCs w:val="28"/>
        </w:rPr>
        <w:t> </w:t>
      </w:r>
      <w:r w:rsidRPr="00D64242">
        <w:rPr>
          <w:szCs w:val="28"/>
        </w:rPr>
        <w:t>jūnija noteikumi Nr.</w:t>
      </w:r>
      <w:r w:rsidR="00F2296C" w:rsidRPr="00D64242">
        <w:rPr>
          <w:szCs w:val="28"/>
        </w:rPr>
        <w:t> </w:t>
      </w:r>
      <w:r w:rsidRPr="00D64242">
        <w:rPr>
          <w:szCs w:val="28"/>
        </w:rPr>
        <w:t>404 “</w:t>
      </w:r>
      <w:r w:rsidR="00796C63">
        <w:t>Kārtība, kādā aprēķina un maksā dabas resursu nodokli, izsniedz dabas resursu lietošanas atļauju un auditē apsaimniekošanas sistēmas</w:t>
      </w:r>
      <w:r w:rsidRPr="00D64242">
        <w:rPr>
          <w:szCs w:val="28"/>
        </w:rPr>
        <w:t>” nosaka nodokļa aprēķināšanas un samaksas kārtību.</w:t>
      </w:r>
    </w:p>
    <w:p w14:paraId="4749ABFD" w14:textId="77777777" w:rsidR="00165D83" w:rsidRPr="00D64242" w:rsidRDefault="00571A5B" w:rsidP="00A70F72">
      <w:pPr>
        <w:autoSpaceDE w:val="0"/>
        <w:autoSpaceDN w:val="0"/>
        <w:adjustRightInd w:val="0"/>
        <w:rPr>
          <w:szCs w:val="28"/>
        </w:rPr>
      </w:pPr>
      <w:r>
        <w:rPr>
          <w:b/>
          <w:bCs/>
          <w:szCs w:val="28"/>
        </w:rPr>
        <w:t>Likuma</w:t>
      </w:r>
      <w:r w:rsidR="00165D83" w:rsidRPr="00D64242">
        <w:rPr>
          <w:szCs w:val="28"/>
        </w:rPr>
        <w:t xml:space="preserve"> </w:t>
      </w:r>
      <w:r w:rsidR="006E5611" w:rsidRPr="00D64242">
        <w:rPr>
          <w:b/>
          <w:bCs/>
          <w:szCs w:val="28"/>
        </w:rPr>
        <w:t>“</w:t>
      </w:r>
      <w:r w:rsidR="00165D83" w:rsidRPr="00D64242">
        <w:rPr>
          <w:b/>
          <w:bCs/>
          <w:szCs w:val="28"/>
        </w:rPr>
        <w:t xml:space="preserve">Par ietekmes uz vidi novērtējumu” </w:t>
      </w:r>
      <w:r w:rsidRPr="00571A5B">
        <w:rPr>
          <w:bCs/>
          <w:szCs w:val="28"/>
        </w:rPr>
        <w:t>1. pielikuma 25. punkts</w:t>
      </w:r>
      <w:r>
        <w:rPr>
          <w:b/>
          <w:bCs/>
          <w:szCs w:val="28"/>
        </w:rPr>
        <w:t xml:space="preserve"> </w:t>
      </w:r>
      <w:r w:rsidR="00050CC0" w:rsidRPr="00D64242">
        <w:rPr>
          <w:szCs w:val="28"/>
        </w:rPr>
        <w:t>no</w:t>
      </w:r>
      <w:r w:rsidR="00050CC0">
        <w:rPr>
          <w:szCs w:val="28"/>
        </w:rPr>
        <w:t>teic</w:t>
      </w:r>
      <w:r w:rsidR="00165D83" w:rsidRPr="00D64242">
        <w:rPr>
          <w:szCs w:val="28"/>
        </w:rPr>
        <w:t>, ka ietekmes uz vidi novērtējums jāveic kūdras ieguvei 150</w:t>
      </w:r>
      <w:r w:rsidR="00F2296C" w:rsidRPr="00D64242">
        <w:rPr>
          <w:szCs w:val="28"/>
        </w:rPr>
        <w:t> </w:t>
      </w:r>
      <w:r w:rsidR="00165D83" w:rsidRPr="00D64242">
        <w:rPr>
          <w:szCs w:val="28"/>
        </w:rPr>
        <w:t xml:space="preserve">ha vai lielākā platībā. </w:t>
      </w:r>
      <w:r>
        <w:rPr>
          <w:szCs w:val="28"/>
        </w:rPr>
        <w:t xml:space="preserve">Tikmēr </w:t>
      </w:r>
      <w:r>
        <w:rPr>
          <w:bCs/>
          <w:szCs w:val="28"/>
        </w:rPr>
        <w:t>l</w:t>
      </w:r>
      <w:r w:rsidRPr="00571A5B">
        <w:rPr>
          <w:bCs/>
          <w:szCs w:val="28"/>
        </w:rPr>
        <w:t>ikuma</w:t>
      </w:r>
      <w:r w:rsidRPr="00571A5B">
        <w:rPr>
          <w:szCs w:val="28"/>
        </w:rPr>
        <w:t xml:space="preserve"> </w:t>
      </w:r>
      <w:r w:rsidRPr="00571A5B">
        <w:rPr>
          <w:bCs/>
          <w:szCs w:val="28"/>
        </w:rPr>
        <w:t>“Par ietekmes uz vidi novērtējumu”</w:t>
      </w:r>
      <w:r>
        <w:rPr>
          <w:bCs/>
          <w:szCs w:val="28"/>
        </w:rPr>
        <w:t xml:space="preserve"> 2. pielikuma 2. punkts</w:t>
      </w:r>
      <w:r>
        <w:rPr>
          <w:b/>
          <w:bCs/>
          <w:szCs w:val="28"/>
        </w:rPr>
        <w:t xml:space="preserve"> </w:t>
      </w:r>
      <w:r w:rsidRPr="00571A5B">
        <w:rPr>
          <w:bCs/>
          <w:szCs w:val="28"/>
        </w:rPr>
        <w:t>noteic, ka</w:t>
      </w:r>
      <w:r>
        <w:rPr>
          <w:b/>
          <w:bCs/>
          <w:szCs w:val="28"/>
        </w:rPr>
        <w:t xml:space="preserve"> </w:t>
      </w:r>
      <w:r>
        <w:rPr>
          <w:szCs w:val="28"/>
        </w:rPr>
        <w:t>s</w:t>
      </w:r>
      <w:r w:rsidR="00165D83" w:rsidRPr="00D64242">
        <w:rPr>
          <w:szCs w:val="28"/>
        </w:rPr>
        <w:t>ākotnējais ietekmes uz vidi novērtējums jāveic ieguvei 25</w:t>
      </w:r>
      <w:r w:rsidR="00F2296C" w:rsidRPr="00D64242">
        <w:rPr>
          <w:szCs w:val="28"/>
        </w:rPr>
        <w:t> </w:t>
      </w:r>
      <w:r w:rsidR="00165D83" w:rsidRPr="00D64242">
        <w:rPr>
          <w:szCs w:val="28"/>
        </w:rPr>
        <w:t xml:space="preserve">ha vai lielākā platībā. Likuma mērķis ir novērst vai samazināt paredzēto darbību vai plānošanas dokumentu īstenošanas nelabvēlīgo ietekmi uz vidi. Ietekmes uz vidi novērtējums </w:t>
      </w:r>
      <w:r w:rsidR="00165D83" w:rsidRPr="00D64242">
        <w:rPr>
          <w:szCs w:val="28"/>
        </w:rPr>
        <w:lastRenderedPageBreak/>
        <w:t>izdarāms pēc iespējas agrākā paredzētās darbības plānošanas, projektēšanas</w:t>
      </w:r>
      <w:r w:rsidR="001B1B87" w:rsidRPr="00D64242">
        <w:rPr>
          <w:szCs w:val="28"/>
        </w:rPr>
        <w:t xml:space="preserve"> un lēmumu pieņemšanas stadijā.</w:t>
      </w:r>
    </w:p>
    <w:p w14:paraId="4749ABFE" w14:textId="77777777" w:rsidR="00165D83" w:rsidRPr="00D64242" w:rsidRDefault="00165D83" w:rsidP="00A70F72">
      <w:pPr>
        <w:autoSpaceDE w:val="0"/>
        <w:autoSpaceDN w:val="0"/>
        <w:adjustRightInd w:val="0"/>
        <w:rPr>
          <w:szCs w:val="28"/>
        </w:rPr>
      </w:pPr>
      <w:r w:rsidRPr="00D64242">
        <w:rPr>
          <w:szCs w:val="28"/>
        </w:rPr>
        <w:t xml:space="preserve">Sugu un biotopu aizsardzības prasības Latvijā nosaka </w:t>
      </w:r>
      <w:r w:rsidRPr="00D64242">
        <w:rPr>
          <w:b/>
          <w:bCs/>
          <w:szCs w:val="28"/>
        </w:rPr>
        <w:t>Sugu un biotopu aizsardzības likums</w:t>
      </w:r>
      <w:r w:rsidR="006E5611" w:rsidRPr="00D64242">
        <w:rPr>
          <w:szCs w:val="28"/>
        </w:rPr>
        <w:t>,</w:t>
      </w:r>
      <w:r w:rsidRPr="00D64242">
        <w:rPr>
          <w:szCs w:val="28"/>
        </w:rPr>
        <w:t xml:space="preserve"> </w:t>
      </w:r>
      <w:r w:rsidR="006E5611" w:rsidRPr="00D64242">
        <w:rPr>
          <w:szCs w:val="28"/>
        </w:rPr>
        <w:t>kura</w:t>
      </w:r>
      <w:r w:rsidRPr="00D64242">
        <w:rPr>
          <w:szCs w:val="28"/>
        </w:rPr>
        <w:t xml:space="preserve"> mērķi ir šādi: 1) nodrošināt bioloģisko daudzveidību, saglabājot faunu, floru un biotopus; 2) regulēt sugu un biotopu aizsardzību, apsaimniekošanu un uzraudzību; 3) veicināt populāciju un biotopu saglabāšanu atbilstoši ekonomiskajiem un sociālajiem priekšnoteikumiem, kā arī kultūrvēsturiskajām tradīcijām; 4) regulēt īpaši aizsargājamo sugu un biotopu noteikšanas kārtību; 5) nodrošināt nepieciešamo pasākumu veikšanu, lai skaitliski uzturētu savvaļā dzīvojošo savvaļas putnu sugu populācijas atbilstoši ekoloģijas, zinātnes, kultūras prasībām un ņemot vērā saimnieciskās un rekreatīvās prasības vai lai tuvinātu šo sugu populācijas minētajam līmenim. Atbilstoši šim likumam ir izveidoti īpaši aizsargājamo sugu un biotopu saraksti, kuros tiek iekļautas apdraudētas, izzūdošas vai retas sugas un biotopi vai sugas, kuras apdzīvo specifiskus biotopus. Šajos sarakstos ir iekļautas gan sugas, kas tradicionāli aizsargātas Latvijā, gan arī sugas, kuru aizsardzību paredz ES Putnu </w:t>
      </w:r>
      <w:r w:rsidRPr="00D64242">
        <w:rPr>
          <w:b/>
          <w:bCs/>
          <w:szCs w:val="28"/>
        </w:rPr>
        <w:t>(</w:t>
      </w:r>
      <w:r w:rsidRPr="00D64242">
        <w:rPr>
          <w:szCs w:val="28"/>
        </w:rPr>
        <w:t>Eiropas Parlamenta un Padomes 2009.</w:t>
      </w:r>
      <w:r w:rsidR="00F2296C" w:rsidRPr="00D64242">
        <w:rPr>
          <w:szCs w:val="28"/>
        </w:rPr>
        <w:t> </w:t>
      </w:r>
      <w:r w:rsidRPr="00D64242">
        <w:rPr>
          <w:szCs w:val="28"/>
        </w:rPr>
        <w:t>gada 30.</w:t>
      </w:r>
      <w:r w:rsidR="00F2296C" w:rsidRPr="00D64242">
        <w:rPr>
          <w:szCs w:val="28"/>
        </w:rPr>
        <w:t> </w:t>
      </w:r>
      <w:r w:rsidRPr="00D64242">
        <w:rPr>
          <w:szCs w:val="28"/>
        </w:rPr>
        <w:t>novembra direktīva 2009/147/EK par savvaļas putnu aizsardzību)</w:t>
      </w:r>
      <w:r w:rsidRPr="00D64242">
        <w:rPr>
          <w:b/>
          <w:bCs/>
          <w:szCs w:val="28"/>
        </w:rPr>
        <w:t xml:space="preserve"> </w:t>
      </w:r>
      <w:r w:rsidRPr="00D64242">
        <w:rPr>
          <w:szCs w:val="28"/>
        </w:rPr>
        <w:t>vai Biotopu direktīva (Eiropas Padomes 1992.</w:t>
      </w:r>
      <w:r w:rsidR="00F2296C" w:rsidRPr="00D64242">
        <w:rPr>
          <w:szCs w:val="28"/>
        </w:rPr>
        <w:t> </w:t>
      </w:r>
      <w:r w:rsidRPr="00D64242">
        <w:rPr>
          <w:szCs w:val="28"/>
        </w:rPr>
        <w:t>gada 21.</w:t>
      </w:r>
      <w:r w:rsidR="00F2296C" w:rsidRPr="00D64242">
        <w:rPr>
          <w:szCs w:val="28"/>
        </w:rPr>
        <w:t> </w:t>
      </w:r>
      <w:r w:rsidRPr="00D64242">
        <w:rPr>
          <w:szCs w:val="28"/>
        </w:rPr>
        <w:t>maija direktīva 92/43/EEK par dabisko dzīvotņu, savvaļas faunas un floras aizsardzību). Latvijā īpaši aizsargājamo sugu un biotopu sarakstos iekļauta</w:t>
      </w:r>
      <w:r w:rsidRPr="00D64242">
        <w:rPr>
          <w:b/>
          <w:bCs/>
          <w:szCs w:val="28"/>
        </w:rPr>
        <w:t xml:space="preserve"> </w:t>
      </w:r>
      <w:r w:rsidR="00D71998" w:rsidRPr="00D64242">
        <w:rPr>
          <w:szCs w:val="28"/>
        </w:rPr>
        <w:t>721 augu un dzīvnieku suga</w:t>
      </w:r>
      <w:r w:rsidRPr="00D64242">
        <w:rPr>
          <w:b/>
          <w:bCs/>
          <w:szCs w:val="28"/>
        </w:rPr>
        <w:t xml:space="preserve"> </w:t>
      </w:r>
      <w:r w:rsidRPr="00D64242">
        <w:rPr>
          <w:szCs w:val="28"/>
        </w:rPr>
        <w:t>un</w:t>
      </w:r>
      <w:r w:rsidRPr="00D64242">
        <w:rPr>
          <w:b/>
          <w:bCs/>
          <w:szCs w:val="28"/>
        </w:rPr>
        <w:t xml:space="preserve"> </w:t>
      </w:r>
      <w:r w:rsidRPr="00D64242">
        <w:rPr>
          <w:szCs w:val="28"/>
        </w:rPr>
        <w:t>89 biotopi</w:t>
      </w:r>
      <w:r w:rsidRPr="00D64242">
        <w:rPr>
          <w:bCs/>
          <w:szCs w:val="28"/>
        </w:rPr>
        <w:t>.</w:t>
      </w:r>
      <w:r w:rsidRPr="00D64242">
        <w:rPr>
          <w:b/>
          <w:bCs/>
          <w:szCs w:val="28"/>
        </w:rPr>
        <w:t xml:space="preserve"> </w:t>
      </w:r>
      <w:r w:rsidRPr="00D64242">
        <w:rPr>
          <w:szCs w:val="28"/>
        </w:rPr>
        <w:t xml:space="preserve">Šo sugu un biotopu sarakstus ir apstiprinājis Ministru kabinets. </w:t>
      </w:r>
    </w:p>
    <w:p w14:paraId="4749ABFF" w14:textId="77777777" w:rsidR="00165D83" w:rsidRPr="00D64242" w:rsidRDefault="00165D83" w:rsidP="00A70F72">
      <w:pPr>
        <w:autoSpaceDE w:val="0"/>
        <w:autoSpaceDN w:val="0"/>
        <w:adjustRightInd w:val="0"/>
        <w:rPr>
          <w:szCs w:val="28"/>
        </w:rPr>
      </w:pPr>
      <w:r w:rsidRPr="00D64242">
        <w:rPr>
          <w:szCs w:val="28"/>
        </w:rPr>
        <w:t xml:space="preserve">Sugu un biotopu aizsardzība tiek nodrošināta </w:t>
      </w:r>
      <w:r w:rsidR="00E73377">
        <w:rPr>
          <w:szCs w:val="28"/>
        </w:rPr>
        <w:t>ĪADT</w:t>
      </w:r>
      <w:r w:rsidRPr="00D64242">
        <w:rPr>
          <w:szCs w:val="28"/>
        </w:rPr>
        <w:t xml:space="preserve"> (tai skaitā</w:t>
      </w:r>
      <w:r w:rsidRPr="00D64242">
        <w:rPr>
          <w:b/>
          <w:bCs/>
          <w:szCs w:val="28"/>
        </w:rPr>
        <w:t xml:space="preserve"> </w:t>
      </w:r>
      <w:proofErr w:type="spellStart"/>
      <w:r w:rsidRPr="00D64242">
        <w:rPr>
          <w:i/>
          <w:iCs/>
          <w:szCs w:val="28"/>
        </w:rPr>
        <w:t>Natura</w:t>
      </w:r>
      <w:proofErr w:type="spellEnd"/>
      <w:r w:rsidRPr="00D64242">
        <w:rPr>
          <w:i/>
          <w:iCs/>
          <w:szCs w:val="28"/>
        </w:rPr>
        <w:t xml:space="preserve"> 2000</w:t>
      </w:r>
      <w:r w:rsidRPr="00D64242">
        <w:rPr>
          <w:szCs w:val="28"/>
        </w:rPr>
        <w:t xml:space="preserve"> teritoriju tīklā</w:t>
      </w:r>
      <w:r w:rsidRPr="00D64242">
        <w:rPr>
          <w:b/>
          <w:bCs/>
          <w:szCs w:val="28"/>
        </w:rPr>
        <w:t>)</w:t>
      </w:r>
      <w:r w:rsidRPr="00D64242">
        <w:rPr>
          <w:szCs w:val="28"/>
        </w:rPr>
        <w:t xml:space="preserve"> un mikroliegumos. Mikrolieguma izveidošanas kārtību un aizsardzības prasības nosaka </w:t>
      </w:r>
      <w:r w:rsidR="00D71998" w:rsidRPr="00D64242">
        <w:rPr>
          <w:szCs w:val="28"/>
        </w:rPr>
        <w:t xml:space="preserve">Ministru kabineta </w:t>
      </w:r>
      <w:r w:rsidRPr="00D64242">
        <w:rPr>
          <w:szCs w:val="28"/>
        </w:rPr>
        <w:t>2012.</w:t>
      </w:r>
      <w:r w:rsidR="00F2296C" w:rsidRPr="00D64242">
        <w:rPr>
          <w:szCs w:val="28"/>
        </w:rPr>
        <w:t> </w:t>
      </w:r>
      <w:r w:rsidRPr="00D64242">
        <w:rPr>
          <w:szCs w:val="28"/>
        </w:rPr>
        <w:t>gada 18.</w:t>
      </w:r>
      <w:r w:rsidR="00F2296C" w:rsidRPr="00D64242">
        <w:rPr>
          <w:szCs w:val="28"/>
        </w:rPr>
        <w:t> </w:t>
      </w:r>
      <w:r w:rsidRPr="00D64242">
        <w:rPr>
          <w:szCs w:val="28"/>
        </w:rPr>
        <w:t>decembra noteikumi Nr.</w:t>
      </w:r>
      <w:r w:rsidR="00F2296C" w:rsidRPr="00D64242">
        <w:rPr>
          <w:szCs w:val="28"/>
        </w:rPr>
        <w:t> </w:t>
      </w:r>
      <w:r w:rsidRPr="00D64242">
        <w:rPr>
          <w:szCs w:val="28"/>
        </w:rPr>
        <w:t>940 „Noteikumi par mikroliegumu izveidošanas un apsaimniekošanas kārtību, to aizsardzību, kā arī mikroliegumu un to</w:t>
      </w:r>
      <w:r w:rsidR="00477FCD" w:rsidRPr="00D64242">
        <w:rPr>
          <w:szCs w:val="28"/>
        </w:rPr>
        <w:t xml:space="preserve"> buferzonu noteikšanu”. Papildu</w:t>
      </w:r>
      <w:r w:rsidR="00E73377">
        <w:rPr>
          <w:szCs w:val="28"/>
        </w:rPr>
        <w:t>s</w:t>
      </w:r>
      <w:r w:rsidRPr="00D64242">
        <w:rPr>
          <w:szCs w:val="28"/>
        </w:rPr>
        <w:t xml:space="preserve"> tam, sugu un biotopu aizsardzība tiek nodrošināta, paredzot attiecīgu izvērtējumu darbībām, kuru rezultātā var tikt iznīcinātas īpaši aizsargājamu sugu dzīvotnes vai aizsargājami biotopi. </w:t>
      </w:r>
    </w:p>
    <w:p w14:paraId="4749AC00" w14:textId="77777777" w:rsidR="00165D83" w:rsidRPr="00D64242" w:rsidRDefault="00E73377" w:rsidP="00A70F72">
      <w:pPr>
        <w:autoSpaceDE w:val="0"/>
        <w:autoSpaceDN w:val="0"/>
        <w:adjustRightInd w:val="0"/>
        <w:rPr>
          <w:szCs w:val="28"/>
        </w:rPr>
      </w:pPr>
      <w:r>
        <w:rPr>
          <w:szCs w:val="28"/>
        </w:rPr>
        <w:t>ĪADT</w:t>
      </w:r>
      <w:r w:rsidR="00165D83" w:rsidRPr="00D64242">
        <w:rPr>
          <w:szCs w:val="28"/>
        </w:rPr>
        <w:t xml:space="preserve"> tiek izveidotas un apsaimniekotas saskaņā ar </w:t>
      </w:r>
      <w:r w:rsidR="00165D83" w:rsidRPr="00D64242">
        <w:rPr>
          <w:b/>
          <w:szCs w:val="28"/>
        </w:rPr>
        <w:t>likumu</w:t>
      </w:r>
      <w:r w:rsidR="00165D83" w:rsidRPr="00D64242">
        <w:rPr>
          <w:szCs w:val="28"/>
        </w:rPr>
        <w:t xml:space="preserve"> </w:t>
      </w:r>
      <w:r w:rsidR="007F24F6" w:rsidRPr="00D64242">
        <w:rPr>
          <w:b/>
          <w:bCs/>
          <w:szCs w:val="28"/>
        </w:rPr>
        <w:t>„</w:t>
      </w:r>
      <w:r w:rsidR="00165D83" w:rsidRPr="00D64242">
        <w:rPr>
          <w:b/>
          <w:szCs w:val="28"/>
        </w:rPr>
        <w:t>Par īpaši aizsargājamām dabas teritorijām</w:t>
      </w:r>
      <w:r w:rsidR="00165D83" w:rsidRPr="00D64242">
        <w:rPr>
          <w:b/>
          <w:bCs/>
          <w:szCs w:val="28"/>
        </w:rPr>
        <w:t xml:space="preserve">” </w:t>
      </w:r>
      <w:r w:rsidR="00165D83" w:rsidRPr="00D64242">
        <w:rPr>
          <w:szCs w:val="28"/>
        </w:rPr>
        <w:t>un Ministru kabineta 2010.</w:t>
      </w:r>
      <w:r w:rsidR="00F2296C" w:rsidRPr="00D64242">
        <w:rPr>
          <w:szCs w:val="28"/>
        </w:rPr>
        <w:t> </w:t>
      </w:r>
      <w:r w:rsidR="00165D83" w:rsidRPr="00D64242">
        <w:rPr>
          <w:szCs w:val="28"/>
        </w:rPr>
        <w:t>gada 16.</w:t>
      </w:r>
      <w:r w:rsidR="00F2296C" w:rsidRPr="00D64242">
        <w:rPr>
          <w:szCs w:val="28"/>
        </w:rPr>
        <w:t> </w:t>
      </w:r>
      <w:r w:rsidR="00165D83" w:rsidRPr="00D64242">
        <w:rPr>
          <w:szCs w:val="28"/>
        </w:rPr>
        <w:t>marta noteikumiem Nr.</w:t>
      </w:r>
      <w:r w:rsidR="00F2296C" w:rsidRPr="00D64242">
        <w:rPr>
          <w:szCs w:val="28"/>
        </w:rPr>
        <w:t> </w:t>
      </w:r>
      <w:r w:rsidR="00165D83" w:rsidRPr="00D64242">
        <w:rPr>
          <w:szCs w:val="28"/>
        </w:rPr>
        <w:t>264 “Īpaši aizsargājamo dabas teritoriju vispārējie aizsardzības un izmantošanas noteikumi”, kā arī ar to dabas aizsardzības plāniem un individuālajiem aizsardzības un izmantošanas noteikumiem.</w:t>
      </w:r>
    </w:p>
    <w:p w14:paraId="4749AC01" w14:textId="77777777" w:rsidR="00165D83" w:rsidRPr="00D64242" w:rsidRDefault="00165D83" w:rsidP="00A70F72">
      <w:pPr>
        <w:autoSpaceDE w:val="0"/>
        <w:autoSpaceDN w:val="0"/>
        <w:adjustRightInd w:val="0"/>
        <w:rPr>
          <w:szCs w:val="28"/>
        </w:rPr>
      </w:pPr>
      <w:r w:rsidRPr="00D64242">
        <w:rPr>
          <w:b/>
          <w:bCs/>
          <w:szCs w:val="28"/>
        </w:rPr>
        <w:t>Aizsargjoslu likums</w:t>
      </w:r>
      <w:r w:rsidRPr="00D64242">
        <w:rPr>
          <w:szCs w:val="28"/>
        </w:rPr>
        <w:t xml:space="preserve"> nosaka aizsargjoslas ap purviem</w:t>
      </w:r>
      <w:r w:rsidR="00CD6798">
        <w:rPr>
          <w:szCs w:val="28"/>
        </w:rPr>
        <w:t xml:space="preserve"> un virszemes ūdensobjektiem,</w:t>
      </w:r>
      <w:r w:rsidRPr="00D64242">
        <w:rPr>
          <w:szCs w:val="28"/>
        </w:rPr>
        <w:t xml:space="preserve"> un saimnieciskās darbības aprobežojumus aizsargjoslās.</w:t>
      </w:r>
    </w:p>
    <w:p w14:paraId="4749AC02" w14:textId="77777777" w:rsidR="00165D83" w:rsidRPr="00D64242" w:rsidRDefault="00165D83" w:rsidP="00A70F72">
      <w:pPr>
        <w:autoSpaceDE w:val="0"/>
        <w:autoSpaceDN w:val="0"/>
        <w:adjustRightInd w:val="0"/>
        <w:rPr>
          <w:szCs w:val="28"/>
        </w:rPr>
      </w:pPr>
      <w:r w:rsidRPr="00D64242">
        <w:rPr>
          <w:b/>
          <w:bCs/>
          <w:szCs w:val="28"/>
        </w:rPr>
        <w:t>Teritorijas attīstīb</w:t>
      </w:r>
      <w:r w:rsidR="00394410">
        <w:rPr>
          <w:b/>
          <w:bCs/>
          <w:szCs w:val="28"/>
        </w:rPr>
        <w:t>a</w:t>
      </w:r>
      <w:r w:rsidRPr="00D64242">
        <w:rPr>
          <w:b/>
          <w:bCs/>
          <w:szCs w:val="28"/>
        </w:rPr>
        <w:t xml:space="preserve">s plānošanas likuma </w:t>
      </w:r>
      <w:r w:rsidRPr="00D64242">
        <w:rPr>
          <w:szCs w:val="28"/>
        </w:rPr>
        <w:t xml:space="preserve">mērķis ir panākt, ka teritorijas attīstība tiek plānota tā, lai varētu paaugstināt dzīves vides kvalitāti, ilgtspējīgi, efektīvi un racionāli izmantot teritoriju un citus resursus, kā arī mērķtiecīgi un līdzsvaroti attīstīt ekonomiku. Vietējās pašvaldības teritorijas plānojumā nosaka funkcionālo zonējumu, publisko infrastruktūru, reglamentē teritorijas izmantošanas un apbūves noteikumus, kā arī citus teritorijas izmantošanas nosacījumus un aprobežojumus, tajā skaitā attiecībā uz derīgo izrakteņu ieguvi. </w:t>
      </w:r>
    </w:p>
    <w:p w14:paraId="4749AC03" w14:textId="77777777" w:rsidR="00165D83" w:rsidRPr="00D64242" w:rsidRDefault="00165D83" w:rsidP="00A70F72">
      <w:pPr>
        <w:autoSpaceDE w:val="0"/>
        <w:autoSpaceDN w:val="0"/>
        <w:adjustRightInd w:val="0"/>
        <w:rPr>
          <w:szCs w:val="28"/>
        </w:rPr>
      </w:pPr>
      <w:r w:rsidRPr="00D64242">
        <w:rPr>
          <w:szCs w:val="28"/>
        </w:rPr>
        <w:t xml:space="preserve">Tā kā kūdras ieguve saistīta ar nosusināšanu, uz to attiecas arī meliorāciju regulējošie normatīvie akti. </w:t>
      </w:r>
      <w:r w:rsidRPr="00D64242">
        <w:rPr>
          <w:b/>
          <w:bCs/>
          <w:szCs w:val="28"/>
        </w:rPr>
        <w:t>Meliorācijas likuma</w:t>
      </w:r>
      <w:r w:rsidRPr="00D64242">
        <w:rPr>
          <w:szCs w:val="28"/>
        </w:rPr>
        <w:t xml:space="preserve"> mērķis ir nodrošināt tādu meliorācijas sistēmu pārvaldības mehānismu, kas veicina dabas resursu ilgtspējīgu apsaimniekošanu un izmantošanu, nodrošina iedzīvotāju drošībai un labklājībai, infrastruktūras attīstībai nepieciešamo ūdens režīmu, kā arī racionālu meliorācijas sistēmu būvniecību, ekspluatāciju, uzturēšanu un pārvaldību lauku apvidu un pilsētu zemē. </w:t>
      </w:r>
    </w:p>
    <w:p w14:paraId="4749AC04" w14:textId="77777777" w:rsidR="00165D83" w:rsidRPr="00D64242" w:rsidRDefault="00165D83" w:rsidP="00A70F72">
      <w:pPr>
        <w:autoSpaceDE w:val="0"/>
        <w:autoSpaceDN w:val="0"/>
        <w:adjustRightInd w:val="0"/>
        <w:rPr>
          <w:szCs w:val="28"/>
        </w:rPr>
      </w:pPr>
      <w:r w:rsidRPr="00D64242">
        <w:rPr>
          <w:szCs w:val="28"/>
        </w:rPr>
        <w:t xml:space="preserve">Meliorācijas sistēmu būvniecība un pārbūve notiek saskaņā ar </w:t>
      </w:r>
      <w:r w:rsidRPr="00D64242">
        <w:rPr>
          <w:b/>
          <w:bCs/>
          <w:szCs w:val="28"/>
        </w:rPr>
        <w:t>Būvniecības likumu</w:t>
      </w:r>
      <w:r w:rsidRPr="00D64242">
        <w:rPr>
          <w:szCs w:val="28"/>
        </w:rPr>
        <w:t>. Vispārīgās būvniecības prasības ir noteiktas Ministru kabineta 2014.</w:t>
      </w:r>
      <w:r w:rsidR="00F2296C" w:rsidRPr="00D64242">
        <w:rPr>
          <w:szCs w:val="28"/>
        </w:rPr>
        <w:t> </w:t>
      </w:r>
      <w:r w:rsidRPr="00D64242">
        <w:rPr>
          <w:szCs w:val="28"/>
        </w:rPr>
        <w:t>gada 19.</w:t>
      </w:r>
      <w:r w:rsidR="00F2296C" w:rsidRPr="00D64242">
        <w:rPr>
          <w:szCs w:val="28"/>
        </w:rPr>
        <w:t> </w:t>
      </w:r>
      <w:r w:rsidRPr="00D64242">
        <w:rPr>
          <w:szCs w:val="28"/>
        </w:rPr>
        <w:t>augusta noteikumos Nr.</w:t>
      </w:r>
      <w:r w:rsidR="00F2296C" w:rsidRPr="00D64242">
        <w:rPr>
          <w:szCs w:val="28"/>
        </w:rPr>
        <w:t> </w:t>
      </w:r>
      <w:r w:rsidRPr="00D64242">
        <w:rPr>
          <w:szCs w:val="28"/>
        </w:rPr>
        <w:t>500 „Vispārīgie būvnoteikumi”. Piemēro arī speciālos būvnoteikumus: Ministru kabineta 2014.</w:t>
      </w:r>
      <w:r w:rsidR="00F2296C" w:rsidRPr="00D64242">
        <w:rPr>
          <w:szCs w:val="28"/>
        </w:rPr>
        <w:t> </w:t>
      </w:r>
      <w:r w:rsidRPr="00D64242">
        <w:rPr>
          <w:szCs w:val="28"/>
        </w:rPr>
        <w:t>gada 16.</w:t>
      </w:r>
      <w:r w:rsidR="00F2296C" w:rsidRPr="00D64242">
        <w:rPr>
          <w:szCs w:val="28"/>
        </w:rPr>
        <w:t> </w:t>
      </w:r>
      <w:r w:rsidR="000D7C57">
        <w:rPr>
          <w:szCs w:val="28"/>
        </w:rPr>
        <w:t>septembra noteikumus</w:t>
      </w:r>
      <w:r w:rsidRPr="00D64242">
        <w:rPr>
          <w:szCs w:val="28"/>
        </w:rPr>
        <w:t xml:space="preserve"> Nr.</w:t>
      </w:r>
      <w:r w:rsidR="00F2296C" w:rsidRPr="00D64242">
        <w:rPr>
          <w:szCs w:val="28"/>
        </w:rPr>
        <w:t> </w:t>
      </w:r>
      <w:r w:rsidRPr="00D64242">
        <w:rPr>
          <w:szCs w:val="28"/>
        </w:rPr>
        <w:t>550 „Hidrotehnisko un meliorācijas būvju būvnoteikumi”, Ministru kabineta 2015.</w:t>
      </w:r>
      <w:r w:rsidR="00F2296C" w:rsidRPr="00D64242">
        <w:rPr>
          <w:szCs w:val="28"/>
        </w:rPr>
        <w:t> </w:t>
      </w:r>
      <w:r w:rsidRPr="00D64242">
        <w:rPr>
          <w:szCs w:val="28"/>
        </w:rPr>
        <w:t>gada 30.</w:t>
      </w:r>
      <w:r w:rsidR="00F2296C" w:rsidRPr="00D64242">
        <w:rPr>
          <w:szCs w:val="28"/>
        </w:rPr>
        <w:t> </w:t>
      </w:r>
      <w:r w:rsidRPr="00D64242">
        <w:rPr>
          <w:szCs w:val="28"/>
        </w:rPr>
        <w:t>jūnija not</w:t>
      </w:r>
      <w:r w:rsidR="000D7C57">
        <w:rPr>
          <w:szCs w:val="28"/>
        </w:rPr>
        <w:t>eikumus</w:t>
      </w:r>
      <w:r w:rsidRPr="00D64242">
        <w:rPr>
          <w:szCs w:val="28"/>
        </w:rPr>
        <w:t xml:space="preserve"> Nr.</w:t>
      </w:r>
      <w:r w:rsidR="00F2296C" w:rsidRPr="00D64242">
        <w:rPr>
          <w:szCs w:val="28"/>
        </w:rPr>
        <w:t> </w:t>
      </w:r>
      <w:r w:rsidRPr="00D64242">
        <w:rPr>
          <w:szCs w:val="28"/>
        </w:rPr>
        <w:t xml:space="preserve">329 „Noteikumi par </w:t>
      </w:r>
      <w:r w:rsidRPr="00D64242">
        <w:rPr>
          <w:szCs w:val="28"/>
        </w:rPr>
        <w:lastRenderedPageBreak/>
        <w:t>Latvijas būvnormatīvu LBN 224-15 „Meliorācijas sistēmas un hidrotehniskās būves””. Kārtību</w:t>
      </w:r>
      <w:r w:rsidR="00D71998" w:rsidRPr="00D64242">
        <w:rPr>
          <w:szCs w:val="28"/>
        </w:rPr>
        <w:t>,</w:t>
      </w:r>
      <w:r w:rsidRPr="00D64242">
        <w:rPr>
          <w:szCs w:val="28"/>
        </w:rPr>
        <w:t xml:space="preserve"> kādā notiek meliorācijas sistēmu ekspluatācija</w:t>
      </w:r>
      <w:r w:rsidR="000D7C57">
        <w:rPr>
          <w:szCs w:val="28"/>
        </w:rPr>
        <w:t>,</w:t>
      </w:r>
      <w:r w:rsidRPr="00D64242">
        <w:rPr>
          <w:szCs w:val="28"/>
        </w:rPr>
        <w:t xml:space="preserve"> nosaka Ministru kabineta 2010.</w:t>
      </w:r>
      <w:r w:rsidR="00F2296C" w:rsidRPr="00D64242">
        <w:rPr>
          <w:szCs w:val="28"/>
        </w:rPr>
        <w:t> </w:t>
      </w:r>
      <w:r w:rsidRPr="00D64242">
        <w:rPr>
          <w:szCs w:val="28"/>
        </w:rPr>
        <w:t>gada 3.</w:t>
      </w:r>
      <w:r w:rsidR="00F2296C" w:rsidRPr="00D64242">
        <w:rPr>
          <w:szCs w:val="28"/>
        </w:rPr>
        <w:t> </w:t>
      </w:r>
      <w:r w:rsidRPr="00D64242">
        <w:rPr>
          <w:szCs w:val="28"/>
        </w:rPr>
        <w:t>augusta noteikumi Nr.</w:t>
      </w:r>
      <w:r w:rsidR="00E33A04">
        <w:rPr>
          <w:szCs w:val="28"/>
        </w:rPr>
        <w:t> </w:t>
      </w:r>
      <w:r w:rsidRPr="00D64242">
        <w:rPr>
          <w:szCs w:val="28"/>
        </w:rPr>
        <w:t>714 „Meliorācijas sistēmas ekspluatācijas un uzturēšanas noteikumi” un Ministru kabineta 2012.</w:t>
      </w:r>
      <w:r w:rsidR="00F2296C" w:rsidRPr="00D64242">
        <w:rPr>
          <w:szCs w:val="28"/>
        </w:rPr>
        <w:t> </w:t>
      </w:r>
      <w:r w:rsidRPr="00D64242">
        <w:rPr>
          <w:szCs w:val="28"/>
        </w:rPr>
        <w:t>gada 2.</w:t>
      </w:r>
      <w:r w:rsidR="00F2296C" w:rsidRPr="00D64242">
        <w:rPr>
          <w:szCs w:val="28"/>
        </w:rPr>
        <w:t> </w:t>
      </w:r>
      <w:r w:rsidRPr="00D64242">
        <w:rPr>
          <w:szCs w:val="28"/>
        </w:rPr>
        <w:t>maija noteikumi Nr.</w:t>
      </w:r>
      <w:r w:rsidR="00F2296C" w:rsidRPr="00D64242">
        <w:rPr>
          <w:szCs w:val="28"/>
        </w:rPr>
        <w:t> </w:t>
      </w:r>
      <w:r w:rsidRPr="00D64242">
        <w:rPr>
          <w:szCs w:val="28"/>
        </w:rPr>
        <w:t xml:space="preserve">306 „Noteikumi par ekspluatācijas aizsargjoslas ap meliorācijas būvēm un ierīcēm noteikšanas metodiku lauksaimniecībā izmantojamās zemēs un meža zemēs”. </w:t>
      </w:r>
    </w:p>
    <w:p w14:paraId="4749AC05" w14:textId="77777777" w:rsidR="00165D83" w:rsidRPr="00D64242" w:rsidRDefault="00165D83" w:rsidP="00A70F72">
      <w:pPr>
        <w:autoSpaceDE w:val="0"/>
        <w:autoSpaceDN w:val="0"/>
        <w:adjustRightInd w:val="0"/>
        <w:jc w:val="left"/>
        <w:rPr>
          <w:b/>
          <w:bCs/>
          <w:szCs w:val="28"/>
        </w:rPr>
      </w:pPr>
    </w:p>
    <w:p w14:paraId="4749AC06" w14:textId="77777777" w:rsidR="00165D83" w:rsidRPr="00D64242" w:rsidRDefault="00165D83" w:rsidP="00E42D26">
      <w:pPr>
        <w:pStyle w:val="Heading2"/>
        <w:ind w:firstLine="0"/>
      </w:pPr>
      <w:bookmarkStart w:id="10" w:name="_Toc19196598"/>
      <w:bookmarkStart w:id="11" w:name="_Toc8378517"/>
      <w:bookmarkStart w:id="12" w:name="_Toc50110043"/>
      <w:bookmarkStart w:id="13" w:name="_Toc50541814"/>
      <w:r w:rsidRPr="00D64242">
        <w:t>Kūdras resursu īpašumtiesības</w:t>
      </w:r>
      <w:bookmarkEnd w:id="10"/>
      <w:bookmarkEnd w:id="11"/>
      <w:bookmarkEnd w:id="12"/>
      <w:bookmarkEnd w:id="13"/>
      <w:r w:rsidRPr="00D64242">
        <w:t xml:space="preserve"> </w:t>
      </w:r>
    </w:p>
    <w:p w14:paraId="4749AC07" w14:textId="77777777" w:rsidR="00165D83" w:rsidRPr="00D64242" w:rsidRDefault="00165D83" w:rsidP="00A70F72">
      <w:pPr>
        <w:autoSpaceDE w:val="0"/>
        <w:autoSpaceDN w:val="0"/>
        <w:adjustRightInd w:val="0"/>
        <w:rPr>
          <w:szCs w:val="24"/>
        </w:rPr>
      </w:pPr>
      <w:r w:rsidRPr="00D64242">
        <w:rPr>
          <w:szCs w:val="24"/>
        </w:rPr>
        <w:t>Zemes dzīles, tajā skaitā kūdras resursi, Latvijā pieder zemes īpašniekam. Saskaņā ar Civillikuma 1042.</w:t>
      </w:r>
      <w:r w:rsidR="002852D7" w:rsidRPr="00D64242">
        <w:rPr>
          <w:szCs w:val="24"/>
        </w:rPr>
        <w:t> </w:t>
      </w:r>
      <w:r w:rsidRPr="00D64242">
        <w:rPr>
          <w:szCs w:val="24"/>
        </w:rPr>
        <w:t xml:space="preserve">pantu zemes īpašniekam pieder ne vien tās virsa, bet arī gaisa telpa virs tās, kā arī zemes slāņi zem tās un visi izrakteņi, kas tajos atrodas. Šāds regulējums noteikts arī likumā „Par zemes dzīlēm”. </w:t>
      </w:r>
    </w:p>
    <w:p w14:paraId="4749AC08" w14:textId="77777777" w:rsidR="00165D83" w:rsidRPr="00D64242" w:rsidRDefault="00165D83" w:rsidP="00A70F72">
      <w:pPr>
        <w:autoSpaceDE w:val="0"/>
        <w:autoSpaceDN w:val="0"/>
        <w:adjustRightInd w:val="0"/>
        <w:rPr>
          <w:szCs w:val="24"/>
        </w:rPr>
      </w:pPr>
      <w:r w:rsidRPr="00D64242">
        <w:rPr>
          <w:szCs w:val="24"/>
        </w:rPr>
        <w:t xml:space="preserve">Valstij īpašuma tiesību jomā ir jānodrošina saprātīgs līdzsvars starp valsts regulējumu un personas rīcības brīvību, atstājot personai izvēles tiesības tajās sfērās, kur īpašs regulējums nav nepieciešams. Īpašuma tiesības var ierobežot, ja ierobežojumi ir attaisnojami, proti, ja tie ir noteikti saskaņā ar likumu, tiem ir leģitīms mērķis un tie ir samērīgi. Leģitīma mērķa esamība liecina par to, ka īpašuma tiesību ierobežojums ir noteikts sabiedrības interesēm. Pašlaik izplatītākais zemes dzīļu izmantošanas ierobežojums ir aizliegums iegūt derīgos izrakteņus, tajā skaitā kūdru, </w:t>
      </w:r>
      <w:r w:rsidR="00E73377">
        <w:rPr>
          <w:szCs w:val="24"/>
        </w:rPr>
        <w:t>ĪADT</w:t>
      </w:r>
      <w:r w:rsidR="00F854DE" w:rsidRPr="00D64242">
        <w:rPr>
          <w:szCs w:val="24"/>
        </w:rPr>
        <w:t xml:space="preserve">, bet </w:t>
      </w:r>
      <w:r w:rsidR="00E9745F">
        <w:rPr>
          <w:szCs w:val="24"/>
        </w:rPr>
        <w:t>trijās</w:t>
      </w:r>
      <w:r w:rsidR="00F854DE" w:rsidRPr="00D64242">
        <w:rPr>
          <w:rFonts w:eastAsia="Times New Roman"/>
          <w:szCs w:val="24"/>
        </w:rPr>
        <w:t xml:space="preserve"> </w:t>
      </w:r>
      <w:r w:rsidR="00E73377">
        <w:rPr>
          <w:rFonts w:eastAsia="Times New Roman"/>
          <w:szCs w:val="24"/>
        </w:rPr>
        <w:t>ĪADT</w:t>
      </w:r>
      <w:r w:rsidR="00F854DE" w:rsidRPr="00D64242">
        <w:rPr>
          <w:rFonts w:eastAsia="Times New Roman"/>
          <w:szCs w:val="24"/>
        </w:rPr>
        <w:t xml:space="preserve"> atsevišķās zonās kūdras ieguve ir atļauta ar nosacījumiem</w:t>
      </w:r>
      <w:r w:rsidR="008D1CCF">
        <w:rPr>
          <w:rFonts w:eastAsia="Times New Roman"/>
          <w:szCs w:val="24"/>
        </w:rPr>
        <w:t>.</w:t>
      </w:r>
      <w:r w:rsidR="00E9745F">
        <w:rPr>
          <w:rFonts w:eastAsia="Times New Roman"/>
          <w:szCs w:val="24"/>
        </w:rPr>
        <w:t xml:space="preserve"> </w:t>
      </w:r>
    </w:p>
    <w:p w14:paraId="4749AC09" w14:textId="77777777" w:rsidR="00A70F72" w:rsidRPr="00CB5A99" w:rsidRDefault="00165D83" w:rsidP="00CB5A99">
      <w:pPr>
        <w:autoSpaceDE w:val="0"/>
        <w:autoSpaceDN w:val="0"/>
        <w:adjustRightInd w:val="0"/>
      </w:pPr>
      <w:r w:rsidRPr="00D64242">
        <w:rPr>
          <w:szCs w:val="24"/>
        </w:rPr>
        <w:t xml:space="preserve">Attiecībā uz valsts un pašvaldību zemēm tiesības izmantot zemes dzīles </w:t>
      </w:r>
      <w:r w:rsidR="008E75DC">
        <w:rPr>
          <w:szCs w:val="24"/>
        </w:rPr>
        <w:t xml:space="preserve">noteiktos gadījumos </w:t>
      </w:r>
      <w:r w:rsidRPr="00D64242">
        <w:rPr>
          <w:szCs w:val="24"/>
        </w:rPr>
        <w:t xml:space="preserve">var iegūt konkursa kārtībā, savukārt privātpersonas pašas ir tiesīgas lemt par </w:t>
      </w:r>
      <w:r w:rsidR="004C16D6" w:rsidRPr="00D64242">
        <w:rPr>
          <w:szCs w:val="24"/>
        </w:rPr>
        <w:t xml:space="preserve">savā īpašumā esošo zemi. Tādējādi </w:t>
      </w:r>
      <w:r w:rsidR="009F3BC7" w:rsidRPr="00D64242">
        <w:rPr>
          <w:szCs w:val="24"/>
        </w:rPr>
        <w:t xml:space="preserve">valsts mēroga ģeoloģiskās kartēšanas un izpētes darbu veikšana arī kūdras nozarē ir apgrūtināta, ņemot vērā </w:t>
      </w:r>
      <w:r w:rsidR="007662A2" w:rsidRPr="00D64242">
        <w:rPr>
          <w:szCs w:val="24"/>
        </w:rPr>
        <w:t>katra zemes īpašnieka</w:t>
      </w:r>
      <w:r w:rsidRPr="00D64242">
        <w:rPr>
          <w:szCs w:val="24"/>
        </w:rPr>
        <w:t xml:space="preserve"> īpašumtiesības uz zemes dzīlēm.</w:t>
      </w:r>
      <w:r w:rsidR="003B7617">
        <w:rPr>
          <w:szCs w:val="24"/>
        </w:rPr>
        <w:t xml:space="preserve"> </w:t>
      </w:r>
      <w:r w:rsidR="003B7617" w:rsidRPr="00D64242">
        <w:rPr>
          <w:szCs w:val="28"/>
        </w:rPr>
        <w:t xml:space="preserve">Šobrīd divas trešdaļas kūdras ieguves </w:t>
      </w:r>
      <w:r w:rsidR="003B7617">
        <w:rPr>
          <w:szCs w:val="28"/>
        </w:rPr>
        <w:t xml:space="preserve">licences laukumu </w:t>
      </w:r>
      <w:r w:rsidR="003B7617" w:rsidRPr="00D64242">
        <w:rPr>
          <w:szCs w:val="28"/>
        </w:rPr>
        <w:t>pieder publiskai personai – 55</w:t>
      </w:r>
      <w:r w:rsidR="009F6770">
        <w:rPr>
          <w:szCs w:val="28"/>
        </w:rPr>
        <w:t> </w:t>
      </w:r>
      <w:r w:rsidR="003B7617" w:rsidRPr="00D64242">
        <w:rPr>
          <w:szCs w:val="28"/>
        </w:rPr>
        <w:t>% valstij un 16</w:t>
      </w:r>
      <w:r w:rsidR="009F6770">
        <w:rPr>
          <w:szCs w:val="28"/>
        </w:rPr>
        <w:t> </w:t>
      </w:r>
      <w:r w:rsidR="003B7617" w:rsidRPr="00D64242">
        <w:rPr>
          <w:szCs w:val="28"/>
        </w:rPr>
        <w:t>% pašvaldībām.</w:t>
      </w:r>
    </w:p>
    <w:p w14:paraId="4749AC0A" w14:textId="77777777" w:rsidR="00165D83" w:rsidRPr="00D64242" w:rsidRDefault="00165D83" w:rsidP="00E42D26">
      <w:pPr>
        <w:pStyle w:val="Heading2"/>
        <w:ind w:firstLine="0"/>
      </w:pPr>
      <w:bookmarkStart w:id="14" w:name="_Toc19196599"/>
      <w:bookmarkStart w:id="15" w:name="_Toc8378518"/>
      <w:bookmarkStart w:id="16" w:name="_Toc50110044"/>
      <w:bookmarkStart w:id="17" w:name="_Toc50541815"/>
      <w:r w:rsidRPr="00D64242">
        <w:t>Kūdras nozares pārvaldība</w:t>
      </w:r>
      <w:bookmarkEnd w:id="14"/>
      <w:bookmarkEnd w:id="15"/>
      <w:bookmarkEnd w:id="16"/>
      <w:bookmarkEnd w:id="17"/>
    </w:p>
    <w:p w14:paraId="4749AC0B" w14:textId="77777777" w:rsidR="00165D83" w:rsidRPr="00D64242" w:rsidRDefault="00165D83" w:rsidP="00A70F72">
      <w:pPr>
        <w:autoSpaceDE w:val="0"/>
        <w:autoSpaceDN w:val="0"/>
        <w:adjustRightInd w:val="0"/>
        <w:rPr>
          <w:szCs w:val="24"/>
        </w:rPr>
      </w:pPr>
      <w:r w:rsidRPr="00D64242">
        <w:rPr>
          <w:szCs w:val="24"/>
        </w:rPr>
        <w:t>Pašlaik zemes dzīļu, tajā skaidrā kūdras, pārvaldība</w:t>
      </w:r>
      <w:r w:rsidR="00F32ADB" w:rsidRPr="00D64242">
        <w:rPr>
          <w:szCs w:val="24"/>
        </w:rPr>
        <w:t>s funkcijas</w:t>
      </w:r>
      <w:r w:rsidRPr="00D64242">
        <w:rPr>
          <w:szCs w:val="24"/>
        </w:rPr>
        <w:t xml:space="preserve"> sadalīta</w:t>
      </w:r>
      <w:r w:rsidR="00F32ADB" w:rsidRPr="00D64242">
        <w:rPr>
          <w:szCs w:val="24"/>
        </w:rPr>
        <w:t>s</w:t>
      </w:r>
      <w:r w:rsidRPr="00D64242">
        <w:rPr>
          <w:szCs w:val="24"/>
        </w:rPr>
        <w:t xml:space="preserve"> starp vairākām institūcijām. </w:t>
      </w:r>
    </w:p>
    <w:p w14:paraId="4749AC0C" w14:textId="77777777" w:rsidR="00165D83" w:rsidRPr="00D64242" w:rsidRDefault="00165D83" w:rsidP="00A70F72">
      <w:pPr>
        <w:autoSpaceDE w:val="0"/>
        <w:autoSpaceDN w:val="0"/>
        <w:adjustRightInd w:val="0"/>
        <w:rPr>
          <w:szCs w:val="24"/>
        </w:rPr>
      </w:pPr>
      <w:r w:rsidRPr="00D64242">
        <w:rPr>
          <w:b/>
          <w:bCs/>
          <w:szCs w:val="24"/>
        </w:rPr>
        <w:t>Valsts vides dienests</w:t>
      </w:r>
      <w:r w:rsidRPr="00D64242">
        <w:rPr>
          <w:szCs w:val="24"/>
        </w:rPr>
        <w:t xml:space="preserve"> (</w:t>
      </w:r>
      <w:r w:rsidR="0011718B" w:rsidRPr="00D64242">
        <w:rPr>
          <w:szCs w:val="24"/>
        </w:rPr>
        <w:t>VARAM</w:t>
      </w:r>
      <w:r w:rsidRPr="00D64242">
        <w:rPr>
          <w:szCs w:val="24"/>
        </w:rPr>
        <w:t xml:space="preserve"> padotības iestāde) izsniedz licences</w:t>
      </w:r>
      <w:r w:rsidR="00E54BA9" w:rsidRPr="00D64242">
        <w:rPr>
          <w:szCs w:val="24"/>
        </w:rPr>
        <w:t xml:space="preserve"> un</w:t>
      </w:r>
      <w:r w:rsidRPr="00D64242">
        <w:rPr>
          <w:szCs w:val="24"/>
        </w:rPr>
        <w:t xml:space="preserve"> dabas resursu lietošanas atļaujas, </w:t>
      </w:r>
      <w:r w:rsidR="00E54BA9" w:rsidRPr="00D64242">
        <w:rPr>
          <w:szCs w:val="24"/>
        </w:rPr>
        <w:t>nosaka derīgo izrakteņu ieguves limitus</w:t>
      </w:r>
      <w:r w:rsidR="00A725BC">
        <w:rPr>
          <w:szCs w:val="24"/>
        </w:rPr>
        <w:t>,</w:t>
      </w:r>
      <w:r w:rsidR="00E54BA9" w:rsidRPr="00D64242">
        <w:rPr>
          <w:szCs w:val="24"/>
        </w:rPr>
        <w:t xml:space="preserve"> saskaņo derīgo izrakteņu ieguves projektus</w:t>
      </w:r>
      <w:r w:rsidR="00A725BC">
        <w:rPr>
          <w:szCs w:val="24"/>
        </w:rPr>
        <w:t>, kā arī veic</w:t>
      </w:r>
      <w:r w:rsidR="00A725BC" w:rsidRPr="00A725BC">
        <w:rPr>
          <w:szCs w:val="24"/>
        </w:rPr>
        <w:t xml:space="preserve"> </w:t>
      </w:r>
      <w:r w:rsidR="00A725BC" w:rsidRPr="00D64242">
        <w:rPr>
          <w:szCs w:val="24"/>
        </w:rPr>
        <w:t>zemes dzīļu izmantošanas kontroli</w:t>
      </w:r>
      <w:r w:rsidRPr="00D64242">
        <w:rPr>
          <w:szCs w:val="24"/>
        </w:rPr>
        <w:t xml:space="preserve">. </w:t>
      </w:r>
    </w:p>
    <w:p w14:paraId="4749AC0D" w14:textId="77777777" w:rsidR="00165D83" w:rsidRPr="00D64242" w:rsidRDefault="00165D83" w:rsidP="00A70F72">
      <w:pPr>
        <w:autoSpaceDE w:val="0"/>
        <w:autoSpaceDN w:val="0"/>
        <w:adjustRightInd w:val="0"/>
        <w:rPr>
          <w:szCs w:val="24"/>
        </w:rPr>
      </w:pPr>
      <w:r w:rsidRPr="00D64242">
        <w:rPr>
          <w:b/>
          <w:bCs/>
          <w:szCs w:val="24"/>
        </w:rPr>
        <w:t xml:space="preserve">Pašvaldības </w:t>
      </w:r>
      <w:r w:rsidRPr="00D64242">
        <w:rPr>
          <w:szCs w:val="24"/>
        </w:rPr>
        <w:t>ir tiesīgas izsniegt</w:t>
      </w:r>
      <w:r w:rsidR="00A725BC">
        <w:rPr>
          <w:szCs w:val="24"/>
        </w:rPr>
        <w:t xml:space="preserve"> bieži sastopamo derīgo izrakteņu ieguves atļaujas</w:t>
      </w:r>
      <w:r w:rsidRPr="00D64242">
        <w:rPr>
          <w:szCs w:val="24"/>
        </w:rPr>
        <w:t xml:space="preserve"> kūdras ieguvei līdz </w:t>
      </w:r>
      <w:r w:rsidR="0038757B">
        <w:rPr>
          <w:szCs w:val="24"/>
        </w:rPr>
        <w:t>piecu</w:t>
      </w:r>
      <w:r w:rsidR="0038757B" w:rsidRPr="00D64242">
        <w:rPr>
          <w:szCs w:val="24"/>
        </w:rPr>
        <w:t xml:space="preserve"> </w:t>
      </w:r>
      <w:r w:rsidRPr="00D64242">
        <w:rPr>
          <w:szCs w:val="24"/>
        </w:rPr>
        <w:t xml:space="preserve">hektāru platībā vienam īpašniekam piederoša īpašuma robežās. </w:t>
      </w:r>
    </w:p>
    <w:p w14:paraId="4749AC0E" w14:textId="77777777" w:rsidR="00165D83" w:rsidRPr="00D64242" w:rsidRDefault="00200C89" w:rsidP="00A70F72">
      <w:pPr>
        <w:autoSpaceDE w:val="0"/>
        <w:autoSpaceDN w:val="0"/>
        <w:adjustRightInd w:val="0"/>
        <w:rPr>
          <w:szCs w:val="24"/>
        </w:rPr>
      </w:pPr>
      <w:r>
        <w:rPr>
          <w:b/>
          <w:bCs/>
          <w:szCs w:val="24"/>
        </w:rPr>
        <w:t>LVĢMC</w:t>
      </w:r>
      <w:r w:rsidR="00165D83" w:rsidRPr="00D64242">
        <w:rPr>
          <w:szCs w:val="24"/>
        </w:rPr>
        <w:t>, kuras kapitāldaļu turētāja ir VARAM, uztur ģeoloģiskās informācijas sistēmu, akceptē derīgo izrakteņu krājumus, sniedz maksas pakalpojumus saistībā ar ģeoloģisko informāciju</w:t>
      </w:r>
      <w:r w:rsidR="0011718B" w:rsidRPr="00D64242">
        <w:rPr>
          <w:szCs w:val="24"/>
        </w:rPr>
        <w:t>, kā arī sniedz ģeoloģisko informāciju valsts pārvaldes funkciju ietvaros</w:t>
      </w:r>
      <w:r w:rsidR="00165D83" w:rsidRPr="00D64242">
        <w:rPr>
          <w:szCs w:val="24"/>
        </w:rPr>
        <w:t xml:space="preserve">. </w:t>
      </w:r>
    </w:p>
    <w:p w14:paraId="4749AC0F" w14:textId="77777777" w:rsidR="00165D83" w:rsidRPr="00D64242" w:rsidRDefault="00165D83" w:rsidP="00A70F72">
      <w:pPr>
        <w:autoSpaceDE w:val="0"/>
        <w:autoSpaceDN w:val="0"/>
        <w:adjustRightInd w:val="0"/>
        <w:rPr>
          <w:szCs w:val="24"/>
        </w:rPr>
      </w:pPr>
      <w:r w:rsidRPr="00D64242">
        <w:rPr>
          <w:szCs w:val="24"/>
        </w:rPr>
        <w:t>Tā kā Latvijā zemes dzīles pieder zemes īpašniekam, kā zemes īpašnieki vai tiesiskie valdītāji</w:t>
      </w:r>
      <w:r w:rsidR="00C267E2" w:rsidRPr="00D64242">
        <w:rPr>
          <w:szCs w:val="24"/>
        </w:rPr>
        <w:t xml:space="preserve"> zemes</w:t>
      </w:r>
      <w:r w:rsidRPr="00D64242">
        <w:rPr>
          <w:szCs w:val="24"/>
        </w:rPr>
        <w:t xml:space="preserve"> dzīļu apsaimniekošanā iesaistīti gan </w:t>
      </w:r>
      <w:r w:rsidR="00200C89">
        <w:rPr>
          <w:b/>
          <w:bCs/>
          <w:szCs w:val="24"/>
        </w:rPr>
        <w:t>AS</w:t>
      </w:r>
      <w:r w:rsidR="00A725BC" w:rsidRPr="00D64242">
        <w:rPr>
          <w:szCs w:val="24"/>
        </w:rPr>
        <w:t xml:space="preserve"> </w:t>
      </w:r>
      <w:r w:rsidRPr="00D64242">
        <w:rPr>
          <w:b/>
          <w:bCs/>
          <w:szCs w:val="24"/>
        </w:rPr>
        <w:t xml:space="preserve">„Latvijas Valsts meži” </w:t>
      </w:r>
      <w:r w:rsidRPr="00D64242">
        <w:rPr>
          <w:szCs w:val="24"/>
        </w:rPr>
        <w:t>(a</w:t>
      </w:r>
      <w:r w:rsidR="00200C89">
        <w:rPr>
          <w:szCs w:val="24"/>
        </w:rPr>
        <w:t>psaimnieko Zemkopības ministrija</w:t>
      </w:r>
      <w:r w:rsidRPr="00D64242">
        <w:rPr>
          <w:szCs w:val="24"/>
        </w:rPr>
        <w:t>s valdījumā esošo valsts zemi)</w:t>
      </w:r>
      <w:r w:rsidRPr="00D64242">
        <w:rPr>
          <w:bCs/>
          <w:szCs w:val="24"/>
        </w:rPr>
        <w:t>,</w:t>
      </w:r>
      <w:r w:rsidRPr="00D64242">
        <w:rPr>
          <w:b/>
          <w:bCs/>
          <w:szCs w:val="24"/>
        </w:rPr>
        <w:t xml:space="preserve"> </w:t>
      </w:r>
      <w:r w:rsidRPr="00D64242">
        <w:rPr>
          <w:szCs w:val="24"/>
        </w:rPr>
        <w:t>gan</w:t>
      </w:r>
      <w:r w:rsidRPr="00D64242">
        <w:rPr>
          <w:b/>
          <w:bCs/>
          <w:szCs w:val="24"/>
        </w:rPr>
        <w:t xml:space="preserve"> pašvaldības </w:t>
      </w:r>
      <w:r w:rsidRPr="00D64242">
        <w:rPr>
          <w:szCs w:val="24"/>
        </w:rPr>
        <w:t>(t</w:t>
      </w:r>
      <w:r w:rsidR="00200C89">
        <w:rPr>
          <w:szCs w:val="24"/>
        </w:rPr>
        <w:t>ai skaitā</w:t>
      </w:r>
      <w:r w:rsidRPr="00D64242">
        <w:rPr>
          <w:szCs w:val="24"/>
        </w:rPr>
        <w:t xml:space="preserve"> Rīgas pašvaldības </w:t>
      </w:r>
      <w:r w:rsidRPr="008C6BC8">
        <w:rPr>
          <w:b/>
          <w:szCs w:val="24"/>
        </w:rPr>
        <w:t>SIA “</w:t>
      </w:r>
      <w:r w:rsidRPr="0085564F">
        <w:rPr>
          <w:b/>
          <w:bCs/>
          <w:szCs w:val="24"/>
        </w:rPr>
        <w:t>Rīgas meži</w:t>
      </w:r>
      <w:r w:rsidRPr="008C6BC8">
        <w:rPr>
          <w:b/>
          <w:szCs w:val="24"/>
        </w:rPr>
        <w:t>”</w:t>
      </w:r>
      <w:r w:rsidRPr="00D64242">
        <w:rPr>
          <w:szCs w:val="24"/>
        </w:rPr>
        <w:t>)</w:t>
      </w:r>
      <w:r w:rsidRPr="00D64242">
        <w:rPr>
          <w:bCs/>
          <w:szCs w:val="24"/>
        </w:rPr>
        <w:t>,</w:t>
      </w:r>
      <w:r w:rsidRPr="00D64242">
        <w:rPr>
          <w:szCs w:val="24"/>
        </w:rPr>
        <w:t xml:space="preserve"> nelielos apjomos arī </w:t>
      </w:r>
      <w:r w:rsidR="00E73377">
        <w:rPr>
          <w:b/>
          <w:bCs/>
          <w:szCs w:val="24"/>
        </w:rPr>
        <w:t>DAP</w:t>
      </w:r>
      <w:r w:rsidRPr="00D64242">
        <w:rPr>
          <w:szCs w:val="24"/>
        </w:rPr>
        <w:t xml:space="preserve"> (apsaimnieko </w:t>
      </w:r>
      <w:r w:rsidR="0027048A" w:rsidRPr="00D64242">
        <w:rPr>
          <w:szCs w:val="24"/>
        </w:rPr>
        <w:t xml:space="preserve">VARAM </w:t>
      </w:r>
      <w:r w:rsidRPr="00D64242">
        <w:rPr>
          <w:szCs w:val="24"/>
        </w:rPr>
        <w:t xml:space="preserve">valdījumā esošo valsts zemi). </w:t>
      </w:r>
    </w:p>
    <w:p w14:paraId="4749AC10" w14:textId="77777777" w:rsidR="00165D83" w:rsidRPr="00D64242" w:rsidRDefault="00165D83" w:rsidP="00165D83">
      <w:pPr>
        <w:autoSpaceDE w:val="0"/>
        <w:autoSpaceDN w:val="0"/>
        <w:adjustRightInd w:val="0"/>
        <w:spacing w:after="120" w:line="276" w:lineRule="auto"/>
        <w:rPr>
          <w:b/>
          <w:bCs/>
          <w:szCs w:val="24"/>
        </w:rPr>
      </w:pPr>
    </w:p>
    <w:p w14:paraId="4749AC11" w14:textId="77777777" w:rsidR="00165D83" w:rsidRPr="00D64242" w:rsidRDefault="00903244" w:rsidP="00E42D26">
      <w:pPr>
        <w:pStyle w:val="Heading2"/>
        <w:ind w:firstLine="0"/>
      </w:pPr>
      <w:bookmarkStart w:id="18" w:name="_Toc19196600"/>
      <w:bookmarkStart w:id="19" w:name="_Toc8378519"/>
      <w:bookmarkStart w:id="20" w:name="_Toc50110045"/>
      <w:bookmarkStart w:id="21" w:name="_Toc50541816"/>
      <w:r>
        <w:lastRenderedPageBreak/>
        <w:t>Ģ</w:t>
      </w:r>
      <w:r w:rsidR="00E9745F">
        <w:t>eoloģiskās i</w:t>
      </w:r>
      <w:r w:rsidR="009A341E" w:rsidRPr="00D64242">
        <w:t>nformācijas pieejamība</w:t>
      </w:r>
      <w:r w:rsidR="0052033B">
        <w:t xml:space="preserve"> un kvalitāte</w:t>
      </w:r>
      <w:r w:rsidR="00274E8D" w:rsidRPr="00D64242">
        <w:t xml:space="preserve"> </w:t>
      </w:r>
      <w:r w:rsidR="00274E8D" w:rsidRPr="00D64242">
        <w:rPr>
          <w:rStyle w:val="FootnoteReference"/>
          <w:b w:val="0"/>
          <w:bCs w:val="0"/>
          <w:szCs w:val="24"/>
        </w:rPr>
        <w:footnoteReference w:id="2"/>
      </w:r>
      <w:r w:rsidR="00274E8D" w:rsidRPr="00D64242">
        <w:rPr>
          <w:vertAlign w:val="superscript"/>
        </w:rPr>
        <w:t>,</w:t>
      </w:r>
      <w:r w:rsidR="00274E8D" w:rsidRPr="00D64242">
        <w:rPr>
          <w:rStyle w:val="FootnoteReference"/>
          <w:b w:val="0"/>
          <w:bCs w:val="0"/>
          <w:szCs w:val="24"/>
        </w:rPr>
        <w:footnoteReference w:id="3"/>
      </w:r>
      <w:bookmarkEnd w:id="18"/>
      <w:bookmarkEnd w:id="19"/>
      <w:bookmarkEnd w:id="20"/>
      <w:bookmarkEnd w:id="21"/>
    </w:p>
    <w:p w14:paraId="4749AC12" w14:textId="77777777" w:rsidR="00165D83" w:rsidRPr="00D64242" w:rsidRDefault="00165D83" w:rsidP="00A70F72">
      <w:pPr>
        <w:autoSpaceDE w:val="0"/>
        <w:autoSpaceDN w:val="0"/>
        <w:adjustRightInd w:val="0"/>
        <w:rPr>
          <w:szCs w:val="24"/>
        </w:rPr>
      </w:pPr>
      <w:r w:rsidRPr="00D64242">
        <w:rPr>
          <w:szCs w:val="24"/>
        </w:rPr>
        <w:t xml:space="preserve">LVĢMC likumā „Par zemes dzīlēm” un citos normatīvajos aktos noteiktajā kārtībā iegūst, apkopo ģeoloģisko informāciju un to uzglabā ģeoloģiskās informācijas sistēmā. Ģeoloģiskās informācijas sistēmu veido </w:t>
      </w:r>
      <w:r w:rsidR="006A2F45" w:rsidRPr="00D64242">
        <w:rPr>
          <w:szCs w:val="24"/>
        </w:rPr>
        <w:t>V</w:t>
      </w:r>
      <w:r w:rsidRPr="00D64242">
        <w:rPr>
          <w:szCs w:val="24"/>
        </w:rPr>
        <w:t xml:space="preserve">alsts ģeoloģijas fonds (uztur un papildina LVĢMC), kurā atrodas pārskati par ģeoloģisko izpēti, tematiskiem pētījumiem, zemes dzīļu monitoringu, inženierģeoloģisko un </w:t>
      </w:r>
      <w:proofErr w:type="spellStart"/>
      <w:r w:rsidRPr="00D64242">
        <w:rPr>
          <w:szCs w:val="24"/>
        </w:rPr>
        <w:t>ģeoekoloģisko</w:t>
      </w:r>
      <w:proofErr w:type="spellEnd"/>
      <w:r w:rsidRPr="00D64242">
        <w:rPr>
          <w:szCs w:val="24"/>
        </w:rPr>
        <w:t xml:space="preserve"> izpēti un citiem darbiem (p</w:t>
      </w:r>
      <w:r w:rsidR="006A2F45" w:rsidRPr="00D64242">
        <w:rPr>
          <w:szCs w:val="24"/>
        </w:rPr>
        <w:t>apīra vai elektroniskā formā); V</w:t>
      </w:r>
      <w:r w:rsidRPr="00D64242">
        <w:rPr>
          <w:szCs w:val="24"/>
        </w:rPr>
        <w:t xml:space="preserve">alsts ģeoloģijas </w:t>
      </w:r>
      <w:r w:rsidR="00200C89">
        <w:rPr>
          <w:szCs w:val="24"/>
        </w:rPr>
        <w:t>arhīvs</w:t>
      </w:r>
      <w:r w:rsidRPr="00D64242">
        <w:rPr>
          <w:szCs w:val="24"/>
        </w:rPr>
        <w:t xml:space="preserve">, kurā atrodas ģeoloģiskās izpētes darbu </w:t>
      </w:r>
      <w:proofErr w:type="spellStart"/>
      <w:r w:rsidRPr="00D64242">
        <w:rPr>
          <w:szCs w:val="24"/>
        </w:rPr>
        <w:t>pirmmateriāli</w:t>
      </w:r>
      <w:proofErr w:type="spellEnd"/>
      <w:r w:rsidRPr="00D64242">
        <w:rPr>
          <w:szCs w:val="24"/>
        </w:rPr>
        <w:t xml:space="preserve"> (piemēram, lauku darbu žurnāli); zinātniski tehniskās literatūras bibliotēka; urbumu seržu glabātava, kurā atrodas urbumu serdes un citi paraugi; elektronis</w:t>
      </w:r>
      <w:r w:rsidR="0027048A" w:rsidRPr="00D64242">
        <w:rPr>
          <w:szCs w:val="24"/>
        </w:rPr>
        <w:t>kas datubāzes, t</w:t>
      </w:r>
      <w:r w:rsidR="00200C89">
        <w:rPr>
          <w:szCs w:val="24"/>
        </w:rPr>
        <w:t>ai skaitā</w:t>
      </w:r>
      <w:r w:rsidR="0027048A" w:rsidRPr="00D64242">
        <w:rPr>
          <w:szCs w:val="24"/>
        </w:rPr>
        <w:t xml:space="preserve"> „Kūdra</w:t>
      </w:r>
      <w:r w:rsidR="00E24300" w:rsidRPr="00D64242">
        <w:rPr>
          <w:szCs w:val="24"/>
        </w:rPr>
        <w:t xml:space="preserve">”, </w:t>
      </w:r>
      <w:r w:rsidR="00EF0328" w:rsidRPr="00D64242">
        <w:rPr>
          <w:szCs w:val="24"/>
        </w:rPr>
        <w:t>datubāžu</w:t>
      </w:r>
      <w:r w:rsidRPr="00D64242">
        <w:rPr>
          <w:szCs w:val="24"/>
        </w:rPr>
        <w:t xml:space="preserve"> saīsināts apkopojums tīmekļa lietotājiem – Derīgo izrakteņu atradņu reģistrs, kurā iekļauta informācija par derīgo izrakteņu atradnēm.</w:t>
      </w:r>
    </w:p>
    <w:p w14:paraId="4749AC13" w14:textId="77777777" w:rsidR="00E9745F" w:rsidRDefault="00165D83" w:rsidP="00A70F72">
      <w:pPr>
        <w:autoSpaceDE w:val="0"/>
        <w:autoSpaceDN w:val="0"/>
        <w:adjustRightInd w:val="0"/>
        <w:rPr>
          <w:szCs w:val="24"/>
        </w:rPr>
      </w:pPr>
      <w:r w:rsidRPr="00D64242">
        <w:rPr>
          <w:szCs w:val="24"/>
        </w:rPr>
        <w:t>Ģeoloģiskās informācijas sistēmā ietilpst gan agrāk, t</w:t>
      </w:r>
      <w:r w:rsidR="00200C89">
        <w:rPr>
          <w:szCs w:val="24"/>
        </w:rPr>
        <w:t>ai skaitā</w:t>
      </w:r>
      <w:r w:rsidRPr="00D64242">
        <w:rPr>
          <w:szCs w:val="24"/>
        </w:rPr>
        <w:t xml:space="preserve"> pagājušajā gadsimtā, radīta ģeoloģiskā </w:t>
      </w:r>
      <w:r w:rsidR="008F3912" w:rsidRPr="00D64242">
        <w:rPr>
          <w:szCs w:val="24"/>
        </w:rPr>
        <w:t>informācija, gan tagad iegūtā</w:t>
      </w:r>
      <w:r w:rsidRPr="00CB5A99">
        <w:t>.</w:t>
      </w:r>
      <w:r w:rsidR="00FC43B2" w:rsidRPr="00CB5A99">
        <w:t xml:space="preserve"> Daļa informācijas </w:t>
      </w:r>
      <w:r w:rsidRPr="00D64242">
        <w:rPr>
          <w:szCs w:val="24"/>
        </w:rPr>
        <w:t xml:space="preserve">pieejama </w:t>
      </w:r>
      <w:r w:rsidR="008F3912" w:rsidRPr="00D64242">
        <w:rPr>
          <w:szCs w:val="24"/>
        </w:rPr>
        <w:t xml:space="preserve">LVĢMC </w:t>
      </w:r>
      <w:r w:rsidRPr="00D64242">
        <w:rPr>
          <w:szCs w:val="24"/>
        </w:rPr>
        <w:t>tīmekļvietnē, tomēr</w:t>
      </w:r>
      <w:r w:rsidR="00CD6798">
        <w:rPr>
          <w:szCs w:val="24"/>
        </w:rPr>
        <w:t xml:space="preserve"> tīmeklī</w:t>
      </w:r>
      <w:r w:rsidRPr="00D64242">
        <w:rPr>
          <w:szCs w:val="24"/>
        </w:rPr>
        <w:t xml:space="preserve"> pieeja ģeoloģiskajai informācijai</w:t>
      </w:r>
      <w:r w:rsidR="00FC43B2" w:rsidRPr="00CB5A99">
        <w:t xml:space="preserve"> ir </w:t>
      </w:r>
      <w:r w:rsidRPr="00D64242">
        <w:rPr>
          <w:szCs w:val="24"/>
        </w:rPr>
        <w:t xml:space="preserve">apgrūtināta, kas kavē tās plašu izmantošanu. </w:t>
      </w:r>
      <w:r w:rsidR="006A2F45" w:rsidRPr="00D64242">
        <w:rPr>
          <w:szCs w:val="24"/>
        </w:rPr>
        <w:t>Tas saistīts ar to, ka kūdras atradņu telpiskie dati lielākoties ir</w:t>
      </w:r>
      <w:r w:rsidR="00FC43B2" w:rsidRPr="00CB5A99">
        <w:t xml:space="preserve"> papīra formātā, nav </w:t>
      </w:r>
      <w:r w:rsidR="006A2F45" w:rsidRPr="00D64242">
        <w:rPr>
          <w:szCs w:val="24"/>
        </w:rPr>
        <w:t>digitalizēti, sistematizēti un elektroniski apstrādājami</w:t>
      </w:r>
      <w:r w:rsidR="00FC43B2" w:rsidRPr="00CB5A99">
        <w:t xml:space="preserve">, kas ļautu nepieciešamās informācijas mērķtiecīgu, ātru, vispusīgu apstrādi un analīzi, iegūstot pilnvērtīgu informāciju par kūdras </w:t>
      </w:r>
      <w:r w:rsidR="006A2F45" w:rsidRPr="00D64242">
        <w:rPr>
          <w:szCs w:val="24"/>
        </w:rPr>
        <w:t>atradni</w:t>
      </w:r>
      <w:r w:rsidR="00FC43B2" w:rsidRPr="00CB5A99">
        <w:t xml:space="preserve"> raksturojošiem </w:t>
      </w:r>
      <w:r w:rsidR="006A2F45" w:rsidRPr="00D64242">
        <w:rPr>
          <w:szCs w:val="24"/>
        </w:rPr>
        <w:t xml:space="preserve">kvalitatīvajiem un kvantitatīvajiem </w:t>
      </w:r>
      <w:r w:rsidR="00FC43B2" w:rsidRPr="00CB5A99">
        <w:t>rādītājiem</w:t>
      </w:r>
      <w:r w:rsidR="006A2F45" w:rsidRPr="00D64242">
        <w:rPr>
          <w:szCs w:val="24"/>
        </w:rPr>
        <w:t>.</w:t>
      </w:r>
      <w:r w:rsidR="00FC43B2" w:rsidRPr="00CB5A99">
        <w:t xml:space="preserve"> Šāda veida datu neesamība, kā arī elektroniski izveidoto datu bāzu nesavietojamība ar </w:t>
      </w:r>
      <w:r w:rsidR="006A2F45" w:rsidRPr="00D64242">
        <w:rPr>
          <w:szCs w:val="24"/>
        </w:rPr>
        <w:t>telpiskajiem</w:t>
      </w:r>
      <w:r w:rsidR="00FC43B2" w:rsidRPr="00CB5A99">
        <w:t xml:space="preserve"> datiem</w:t>
      </w:r>
      <w:r w:rsidR="00CD6798">
        <w:t>,</w:t>
      </w:r>
      <w:r w:rsidR="00FC43B2" w:rsidRPr="00CB5A99">
        <w:t xml:space="preserve"> apgrūtina vai </w:t>
      </w:r>
      <w:r w:rsidR="006A2F45" w:rsidRPr="00D64242">
        <w:rPr>
          <w:szCs w:val="24"/>
        </w:rPr>
        <w:t xml:space="preserve">daļēji </w:t>
      </w:r>
      <w:r w:rsidR="00FC43B2" w:rsidRPr="00CB5A99">
        <w:t>padara neiespējamu datu pilnvērtīgu lietošanu, kā arī operatīvas un kvalitatīvas nepieciešamās informācijas iegūšanu visiem lietotājiem, tostarp valsts institūciju vajadzībām.</w:t>
      </w:r>
      <w:r w:rsidRPr="00D64242">
        <w:rPr>
          <w:szCs w:val="24"/>
        </w:rPr>
        <w:t xml:space="preserve"> </w:t>
      </w:r>
      <w:r w:rsidR="006A2F45" w:rsidRPr="00D64242">
        <w:rPr>
          <w:szCs w:val="24"/>
        </w:rPr>
        <w:t xml:space="preserve">Elektroniski izveidotajām telpisko datu kopām pievienotie atribūtu lauki nesatur pilnvērtīgu informāciju par atradnē ietilpstošo resursu raksturojošiem rādītājiem. </w:t>
      </w:r>
    </w:p>
    <w:p w14:paraId="4749AC14" w14:textId="77777777" w:rsidR="006A2F45" w:rsidRPr="00C3260E" w:rsidRDefault="00E9745F" w:rsidP="00CB5A99">
      <w:pPr>
        <w:autoSpaceDE w:val="0"/>
        <w:autoSpaceDN w:val="0"/>
        <w:adjustRightInd w:val="0"/>
      </w:pPr>
      <w:r>
        <w:rPr>
          <w:szCs w:val="24"/>
        </w:rPr>
        <w:t>V</w:t>
      </w:r>
      <w:r w:rsidR="006A2F45" w:rsidRPr="00D64242">
        <w:rPr>
          <w:szCs w:val="24"/>
        </w:rPr>
        <w:t>iens no būtiskākajiem apstākļiem, kas ietekmē pieejamo datu kvalitāti, to analīzi un iegūto rezultātu interpretāciju, ir tas, ka</w:t>
      </w:r>
      <w:r w:rsidR="00CD6798">
        <w:rPr>
          <w:szCs w:val="24"/>
        </w:rPr>
        <w:t xml:space="preserve"> lielākā daļa</w:t>
      </w:r>
      <w:r w:rsidR="006A2F45" w:rsidRPr="00D64242">
        <w:rPr>
          <w:szCs w:val="24"/>
        </w:rPr>
        <w:t xml:space="preserve"> informācija</w:t>
      </w:r>
      <w:r w:rsidR="00CD6798">
        <w:rPr>
          <w:szCs w:val="24"/>
        </w:rPr>
        <w:t>s</w:t>
      </w:r>
      <w:r w:rsidR="006A2F45" w:rsidRPr="00D64242">
        <w:rPr>
          <w:szCs w:val="24"/>
        </w:rPr>
        <w:t xml:space="preserve"> un dat</w:t>
      </w:r>
      <w:r w:rsidR="00CD6798">
        <w:rPr>
          <w:szCs w:val="24"/>
        </w:rPr>
        <w:t>u</w:t>
      </w:r>
      <w:r w:rsidR="006A2F45" w:rsidRPr="00D64242">
        <w:rPr>
          <w:szCs w:val="24"/>
        </w:rPr>
        <w:t xml:space="preserve">, kas raksturo katru kūdras atradni, ir </w:t>
      </w:r>
      <w:r w:rsidR="0027048A" w:rsidRPr="00D64242">
        <w:rPr>
          <w:szCs w:val="24"/>
        </w:rPr>
        <w:t>novecojuši</w:t>
      </w:r>
      <w:r w:rsidR="006A2F45" w:rsidRPr="00D64242">
        <w:rPr>
          <w:szCs w:val="24"/>
        </w:rPr>
        <w:t>. Tās iegūšanas laiks ir no 1978.</w:t>
      </w:r>
      <w:r w:rsidR="001B57D9" w:rsidRPr="00D64242">
        <w:rPr>
          <w:szCs w:val="24"/>
        </w:rPr>
        <w:t> </w:t>
      </w:r>
      <w:r w:rsidR="006A2F45" w:rsidRPr="00D64242">
        <w:rPr>
          <w:szCs w:val="24"/>
        </w:rPr>
        <w:t>līdz 1997.</w:t>
      </w:r>
      <w:r w:rsidR="001B57D9" w:rsidRPr="00D64242">
        <w:rPr>
          <w:szCs w:val="24"/>
        </w:rPr>
        <w:t> </w:t>
      </w:r>
      <w:r w:rsidR="006A2F45" w:rsidRPr="00D64242">
        <w:rPr>
          <w:szCs w:val="24"/>
        </w:rPr>
        <w:t>gadam. Savukārt daļai atradņu informācija tikusi ievākta vairāk nekā pirms 50 gadiem. Pilnvērtīga Latvijas kūdras resursu inventarizācija un kūdras fonda aktualizācija nav veikta kopš pagājušā gadsimta 80.</w:t>
      </w:r>
      <w:r w:rsidR="001B57D9" w:rsidRPr="00D64242">
        <w:rPr>
          <w:szCs w:val="24"/>
        </w:rPr>
        <w:t> </w:t>
      </w:r>
      <w:r w:rsidR="006A2F45" w:rsidRPr="00D64242">
        <w:rPr>
          <w:szCs w:val="24"/>
        </w:rPr>
        <w:t>gadu sākuma.</w:t>
      </w:r>
      <w:r w:rsidR="00C3260E">
        <w:rPr>
          <w:szCs w:val="24"/>
        </w:rPr>
        <w:t xml:space="preserve"> </w:t>
      </w:r>
    </w:p>
    <w:p w14:paraId="4749AC15" w14:textId="77777777" w:rsidR="00165D83" w:rsidRPr="00D64242" w:rsidRDefault="00165D83" w:rsidP="00A70F72">
      <w:pPr>
        <w:autoSpaceDE w:val="0"/>
        <w:autoSpaceDN w:val="0"/>
        <w:adjustRightInd w:val="0"/>
        <w:rPr>
          <w:szCs w:val="24"/>
        </w:rPr>
      </w:pPr>
      <w:r w:rsidRPr="00D64242">
        <w:rPr>
          <w:szCs w:val="24"/>
        </w:rPr>
        <w:t>Informācija par kūdras atradņu ģeoloģisko, inženierģeoloģisko, izstrādē esošo kūdras atradņu izstrādes projekta dokumentāciju un vēsturiski sagatavoto kūdras fonda pasu datiem par atradnēm, kuras iekļautas kūdras fondā, neatrodas vienuviet. Viens no pilnīgākajiem un būtiskākajiem pamatinformācijas avotiem par kūdras resursiem ir</w:t>
      </w:r>
      <w:r w:rsidR="008F3912" w:rsidRPr="00D64242">
        <w:rPr>
          <w:szCs w:val="24"/>
        </w:rPr>
        <w:t xml:space="preserve"> </w:t>
      </w:r>
      <w:r w:rsidRPr="00D64242">
        <w:rPr>
          <w:b/>
          <w:bCs/>
          <w:szCs w:val="24"/>
        </w:rPr>
        <w:t>Valsts ģeoloģijas fonda</w:t>
      </w:r>
      <w:r w:rsidR="005B4C84" w:rsidRPr="00D64242">
        <w:rPr>
          <w:bCs/>
          <w:szCs w:val="24"/>
        </w:rPr>
        <w:t xml:space="preserve"> (fonda krājumus uztur LVĢMC)</w:t>
      </w:r>
      <w:r w:rsidRPr="00D64242">
        <w:rPr>
          <w:szCs w:val="24"/>
        </w:rPr>
        <w:t xml:space="preserve"> informācija. </w:t>
      </w:r>
      <w:r w:rsidR="0052033B" w:rsidRPr="0052033B">
        <w:rPr>
          <w:szCs w:val="24"/>
        </w:rPr>
        <w:t>V</w:t>
      </w:r>
      <w:r w:rsidR="0052033B" w:rsidRPr="0052033B">
        <w:rPr>
          <w:szCs w:val="24"/>
          <w:shd w:val="clear" w:color="auto" w:fill="FFFFFF"/>
        </w:rPr>
        <w:t xml:space="preserve">alsts ģeoloģijas fondā papīra vai elektroniskā formā atrodas pārskati par ģeoloģisko izpēti, tematiskiem pētījumiem, zemes dzīļu monitoringu, inženierģeoloģisko un </w:t>
      </w:r>
      <w:proofErr w:type="spellStart"/>
      <w:r w:rsidR="0052033B" w:rsidRPr="0052033B">
        <w:rPr>
          <w:szCs w:val="24"/>
          <w:shd w:val="clear" w:color="auto" w:fill="FFFFFF"/>
        </w:rPr>
        <w:t>ģeoekoloģisko</w:t>
      </w:r>
      <w:proofErr w:type="spellEnd"/>
      <w:r w:rsidR="0052033B" w:rsidRPr="0052033B">
        <w:rPr>
          <w:szCs w:val="24"/>
          <w:shd w:val="clear" w:color="auto" w:fill="FFFFFF"/>
        </w:rPr>
        <w:t xml:space="preserve"> izpēti un citiem darbiem.</w:t>
      </w:r>
      <w:r w:rsidR="0052033B" w:rsidRPr="0052033B">
        <w:rPr>
          <w:szCs w:val="24"/>
        </w:rPr>
        <w:t xml:space="preserve"> </w:t>
      </w:r>
      <w:r w:rsidRPr="00D64242">
        <w:rPr>
          <w:szCs w:val="24"/>
        </w:rPr>
        <w:t xml:space="preserve">Galvenais Valsts ģeoloģijas fonda uzdevums ir nodrošināt interesentus, potenciālos un esošos zemes dzīļu izmantotājus, kā arī valsts un nevalstiskās organizācijas ar informāciju par Latvijas zemes dzīlēm, ģeoloģisko uzbūvi, derīgajiem izrakteņiem un </w:t>
      </w:r>
      <w:r w:rsidR="001B57D9" w:rsidRPr="00D64242">
        <w:rPr>
          <w:szCs w:val="24"/>
        </w:rPr>
        <w:t xml:space="preserve">zemes </w:t>
      </w:r>
      <w:r w:rsidRPr="00D64242">
        <w:rPr>
          <w:szCs w:val="24"/>
        </w:rPr>
        <w:t>dzīlēs notiekošajiem procesiem.</w:t>
      </w:r>
    </w:p>
    <w:p w14:paraId="4749AC16" w14:textId="77777777" w:rsidR="00165D83" w:rsidRPr="00D64242" w:rsidRDefault="00165D83" w:rsidP="00A70F72">
      <w:pPr>
        <w:autoSpaceDE w:val="0"/>
        <w:autoSpaceDN w:val="0"/>
        <w:adjustRightInd w:val="0"/>
        <w:rPr>
          <w:szCs w:val="24"/>
        </w:rPr>
      </w:pPr>
      <w:r w:rsidRPr="00D64242">
        <w:rPr>
          <w:b/>
          <w:bCs/>
          <w:szCs w:val="24"/>
        </w:rPr>
        <w:t>VSIA „</w:t>
      </w:r>
      <w:proofErr w:type="spellStart"/>
      <w:r w:rsidRPr="00D64242">
        <w:rPr>
          <w:b/>
          <w:bCs/>
          <w:szCs w:val="24"/>
        </w:rPr>
        <w:t>Meliorprojekts</w:t>
      </w:r>
      <w:proofErr w:type="spellEnd"/>
      <w:r w:rsidRPr="00D64242">
        <w:rPr>
          <w:b/>
          <w:bCs/>
          <w:szCs w:val="24"/>
        </w:rPr>
        <w:t>”</w:t>
      </w:r>
      <w:r w:rsidRPr="00D64242">
        <w:rPr>
          <w:szCs w:val="24"/>
        </w:rPr>
        <w:t xml:space="preserve"> pieejami dažādi ģeoloģiskās un inženierizpētes </w:t>
      </w:r>
      <w:proofErr w:type="spellStart"/>
      <w:r w:rsidRPr="00D64242">
        <w:rPr>
          <w:szCs w:val="24"/>
        </w:rPr>
        <w:t>pirmmateriāli</w:t>
      </w:r>
      <w:proofErr w:type="spellEnd"/>
      <w:r w:rsidRPr="00D64242">
        <w:rPr>
          <w:szCs w:val="24"/>
        </w:rPr>
        <w:t>, kūdras atradņu izstrādes un nosusināšanas projekti, dokumentācija u.c. materiāli. Uzņēmuma arhīvā esošie materiāli ir pieejamie tikai papīra formātā. Arhīva materiāli satur informāciju, kura iegūta un sagatavota līdz 1990.</w:t>
      </w:r>
      <w:r w:rsidR="002852D7" w:rsidRPr="00D64242">
        <w:rPr>
          <w:szCs w:val="24"/>
        </w:rPr>
        <w:t> </w:t>
      </w:r>
      <w:r w:rsidRPr="00D64242">
        <w:rPr>
          <w:szCs w:val="24"/>
        </w:rPr>
        <w:t xml:space="preserve">gadam. </w:t>
      </w:r>
    </w:p>
    <w:p w14:paraId="4749AC17" w14:textId="77777777" w:rsidR="00165D83" w:rsidRPr="00D64242" w:rsidRDefault="00165D83" w:rsidP="00A70F72">
      <w:pPr>
        <w:autoSpaceDE w:val="0"/>
        <w:autoSpaceDN w:val="0"/>
        <w:adjustRightInd w:val="0"/>
        <w:rPr>
          <w:szCs w:val="24"/>
        </w:rPr>
      </w:pPr>
      <w:r w:rsidRPr="00D64242">
        <w:rPr>
          <w:b/>
          <w:bCs/>
          <w:szCs w:val="24"/>
        </w:rPr>
        <w:lastRenderedPageBreak/>
        <w:t>Latvijas Lauksaimniecības muzejā</w:t>
      </w:r>
      <w:r w:rsidRPr="00D64242">
        <w:rPr>
          <w:szCs w:val="24"/>
        </w:rPr>
        <w:t>, kas atrodas Talsos, pieejami pagājušajā gadsimtā veikto kūdras atradņu inventarizācijas materiāli, kas ietver gan sākotnējo Latvijas Kūdras fonda izveidošanas informāciju, gan arī to vēlāku inventarizāciju (1962.</w:t>
      </w:r>
      <w:r w:rsidR="002852D7" w:rsidRPr="00D64242">
        <w:rPr>
          <w:szCs w:val="24"/>
        </w:rPr>
        <w:t> </w:t>
      </w:r>
      <w:r w:rsidRPr="00D64242">
        <w:rPr>
          <w:szCs w:val="24"/>
        </w:rPr>
        <w:t>gads un 1980.</w:t>
      </w:r>
      <w:r w:rsidR="002852D7" w:rsidRPr="00D64242">
        <w:rPr>
          <w:szCs w:val="24"/>
        </w:rPr>
        <w:t> </w:t>
      </w:r>
      <w:r w:rsidRPr="00D64242">
        <w:rPr>
          <w:szCs w:val="24"/>
        </w:rPr>
        <w:t xml:space="preserve">gads) rezultātā iegūto informāciju (atradņu pases, atradņu piesaistes </w:t>
      </w:r>
      <w:proofErr w:type="spellStart"/>
      <w:r w:rsidRPr="00D64242">
        <w:rPr>
          <w:szCs w:val="24"/>
        </w:rPr>
        <w:t>abrisi</w:t>
      </w:r>
      <w:proofErr w:type="spellEnd"/>
      <w:r w:rsidRPr="00D64242">
        <w:rPr>
          <w:szCs w:val="24"/>
        </w:rPr>
        <w:t xml:space="preserve"> un novietojuma shēmas).</w:t>
      </w:r>
    </w:p>
    <w:p w14:paraId="4749AC18" w14:textId="77777777" w:rsidR="00165D83" w:rsidRPr="00D64242" w:rsidRDefault="00165D83" w:rsidP="00A70F72">
      <w:pPr>
        <w:autoSpaceDE w:val="0"/>
        <w:autoSpaceDN w:val="0"/>
        <w:adjustRightInd w:val="0"/>
        <w:rPr>
          <w:szCs w:val="24"/>
        </w:rPr>
      </w:pPr>
      <w:r w:rsidRPr="00D64242">
        <w:rPr>
          <w:b/>
          <w:bCs/>
          <w:szCs w:val="24"/>
        </w:rPr>
        <w:t xml:space="preserve">Privāti arhīvi </w:t>
      </w:r>
      <w:r w:rsidRPr="00D64242">
        <w:rPr>
          <w:szCs w:val="24"/>
        </w:rPr>
        <w:t>ietver juridisku (pārsvarā kūdras ražošanas uzņēmumu) un fizisku personu turējumā esošus dažādos laika posmos veiktu ģeoloģisko izpēšu materiālus, kūdras atradņu nosusināšanas projektu dokumentāciju u.c. materiālus.</w:t>
      </w:r>
    </w:p>
    <w:p w14:paraId="4749AC19" w14:textId="77777777" w:rsidR="00165D83" w:rsidRPr="00D64242" w:rsidRDefault="00E9745F" w:rsidP="00A70F72">
      <w:pPr>
        <w:autoSpaceDE w:val="0"/>
        <w:autoSpaceDN w:val="0"/>
        <w:adjustRightInd w:val="0"/>
        <w:rPr>
          <w:szCs w:val="24"/>
        </w:rPr>
      </w:pPr>
      <w:r w:rsidRPr="00D64242">
        <w:rPr>
          <w:szCs w:val="24"/>
        </w:rPr>
        <w:t xml:space="preserve">Ir nepieciešams risināt jautājumu par Latvijas kūdras resursu sākotnējās informācijas, kura atrodas dažādu institūciju turējumā, pievienošanu Valsts ģeoloģijas fonda materiāliem. </w:t>
      </w:r>
      <w:r w:rsidR="006A2F45" w:rsidRPr="00D64242">
        <w:rPr>
          <w:szCs w:val="24"/>
        </w:rPr>
        <w:t xml:space="preserve">Piemēram, Latvijas Lauksaimniecības muzejā esošā informācija par Latvijas kūdras fonda izveidošanu, kā arī tālākajās fonda inventarizācijās sagatavotie materiāli – kūdras atradņu pases, to piesaistes </w:t>
      </w:r>
      <w:proofErr w:type="spellStart"/>
      <w:r w:rsidR="006A2F45" w:rsidRPr="00D64242">
        <w:rPr>
          <w:szCs w:val="24"/>
        </w:rPr>
        <w:t>abrisi</w:t>
      </w:r>
      <w:proofErr w:type="spellEnd"/>
      <w:r w:rsidR="006A2F45" w:rsidRPr="00D64242">
        <w:rPr>
          <w:szCs w:val="24"/>
        </w:rPr>
        <w:t xml:space="preserve"> u.c. informācija.</w:t>
      </w:r>
    </w:p>
    <w:p w14:paraId="4749AC1A" w14:textId="77777777" w:rsidR="00165D83" w:rsidRPr="00D64242" w:rsidRDefault="00165D83" w:rsidP="00165D83">
      <w:pPr>
        <w:autoSpaceDE w:val="0"/>
        <w:autoSpaceDN w:val="0"/>
        <w:adjustRightInd w:val="0"/>
        <w:spacing w:after="120"/>
        <w:rPr>
          <w:szCs w:val="24"/>
        </w:rPr>
      </w:pPr>
    </w:p>
    <w:p w14:paraId="4749AC1B" w14:textId="77777777" w:rsidR="00165D83" w:rsidRPr="00D64242" w:rsidRDefault="00A42E5D" w:rsidP="00E42D26">
      <w:pPr>
        <w:pStyle w:val="Heading2"/>
        <w:ind w:firstLine="0"/>
      </w:pPr>
      <w:bookmarkStart w:id="22" w:name="_Toc19196601"/>
      <w:bookmarkStart w:id="23" w:name="_Toc8378520"/>
      <w:bookmarkStart w:id="24" w:name="_Toc50110046"/>
      <w:bookmarkStart w:id="25" w:name="_Toc50541817"/>
      <w:r>
        <w:t xml:space="preserve">Informācija par </w:t>
      </w:r>
      <w:r w:rsidR="00165D83" w:rsidRPr="00D64242">
        <w:t>purviem</w:t>
      </w:r>
      <w:r>
        <w:t>, ar</w:t>
      </w:r>
      <w:r w:rsidR="00165D83" w:rsidRPr="00D64242">
        <w:t xml:space="preserve"> purviem un kūdru saistītie termini</w:t>
      </w:r>
      <w:bookmarkEnd w:id="22"/>
      <w:bookmarkEnd w:id="23"/>
      <w:bookmarkEnd w:id="24"/>
      <w:bookmarkEnd w:id="25"/>
      <w:r w:rsidR="00165D83" w:rsidRPr="00D64242">
        <w:t xml:space="preserve"> </w:t>
      </w:r>
    </w:p>
    <w:p w14:paraId="4749AC1C" w14:textId="77777777" w:rsidR="00A42E5D" w:rsidRDefault="005B4C84" w:rsidP="00A70F72">
      <w:pPr>
        <w:autoSpaceDE w:val="0"/>
        <w:autoSpaceDN w:val="0"/>
        <w:adjustRightInd w:val="0"/>
        <w:rPr>
          <w:szCs w:val="24"/>
        </w:rPr>
      </w:pPr>
      <w:r w:rsidRPr="00D64242">
        <w:rPr>
          <w:szCs w:val="24"/>
        </w:rPr>
        <w:t xml:space="preserve">Katras nozares </w:t>
      </w:r>
      <w:r w:rsidR="00C1764C">
        <w:rPr>
          <w:szCs w:val="24"/>
        </w:rPr>
        <w:t xml:space="preserve">pārstāvji atbilstoši savai </w:t>
      </w:r>
      <w:r w:rsidRPr="00D64242">
        <w:rPr>
          <w:szCs w:val="24"/>
        </w:rPr>
        <w:t>specifika</w:t>
      </w:r>
      <w:r w:rsidR="00C1764C">
        <w:rPr>
          <w:szCs w:val="24"/>
        </w:rPr>
        <w:t>i</w:t>
      </w:r>
      <w:r w:rsidRPr="00D64242">
        <w:rPr>
          <w:szCs w:val="24"/>
        </w:rPr>
        <w:t xml:space="preserve"> apskatāmo teritoriju dēvē dažādi – par purvu, kūdras atradni, </w:t>
      </w:r>
      <w:r w:rsidR="00A125D9">
        <w:rPr>
          <w:szCs w:val="24"/>
        </w:rPr>
        <w:t xml:space="preserve">kūdrāju, </w:t>
      </w:r>
      <w:r w:rsidRPr="00D64242">
        <w:rPr>
          <w:szCs w:val="24"/>
        </w:rPr>
        <w:t>purvainu mežu</w:t>
      </w:r>
      <w:r w:rsidR="00165D83" w:rsidRPr="00D64242">
        <w:rPr>
          <w:szCs w:val="24"/>
        </w:rPr>
        <w:t xml:space="preserve"> vai </w:t>
      </w:r>
      <w:r w:rsidR="00B11395">
        <w:rPr>
          <w:szCs w:val="24"/>
        </w:rPr>
        <w:t xml:space="preserve">purva </w:t>
      </w:r>
      <w:r w:rsidRPr="00D64242">
        <w:rPr>
          <w:szCs w:val="24"/>
        </w:rPr>
        <w:t>biotopu.</w:t>
      </w:r>
      <w:r w:rsidR="00165D83" w:rsidRPr="00D64242">
        <w:rPr>
          <w:szCs w:val="24"/>
        </w:rPr>
        <w:t xml:space="preserve"> </w:t>
      </w:r>
    </w:p>
    <w:p w14:paraId="4749AC1D" w14:textId="77777777" w:rsidR="00165D83" w:rsidRDefault="00165D83" w:rsidP="00A70F72">
      <w:pPr>
        <w:autoSpaceDE w:val="0"/>
        <w:autoSpaceDN w:val="0"/>
        <w:adjustRightInd w:val="0"/>
        <w:rPr>
          <w:szCs w:val="24"/>
        </w:rPr>
      </w:pPr>
      <w:r w:rsidRPr="00D64242">
        <w:rPr>
          <w:szCs w:val="24"/>
        </w:rPr>
        <w:t>Dati par purvu platībām ir atšķirīgi atkarībā no informācijas avota un informācijas mērķa. Izpratne par purvu atkarīga no nozares</w:t>
      </w:r>
      <w:r w:rsidR="0034433D" w:rsidRPr="00D64242">
        <w:rPr>
          <w:szCs w:val="24"/>
        </w:rPr>
        <w:t xml:space="preserve"> un</w:t>
      </w:r>
      <w:r w:rsidRPr="00D64242">
        <w:rPr>
          <w:szCs w:val="24"/>
        </w:rPr>
        <w:t xml:space="preserve"> zemes izmantošanas </w:t>
      </w:r>
      <w:r w:rsidR="0034433D" w:rsidRPr="00D64242">
        <w:rPr>
          <w:szCs w:val="24"/>
        </w:rPr>
        <w:t>veida. Piemēram,</w:t>
      </w:r>
      <w:r w:rsidRPr="00D64242">
        <w:rPr>
          <w:szCs w:val="24"/>
        </w:rPr>
        <w:t xml:space="preserve"> mežsaimniecībā dati veidojas no tā, vai koki ir </w:t>
      </w:r>
      <w:r w:rsidR="001F250B">
        <w:rPr>
          <w:szCs w:val="24"/>
        </w:rPr>
        <w:t>pieci metri</w:t>
      </w:r>
      <w:r w:rsidRPr="00D64242">
        <w:rPr>
          <w:szCs w:val="24"/>
        </w:rPr>
        <w:t xml:space="preserve"> vai augstāki</w:t>
      </w:r>
      <w:r w:rsidR="008A0717" w:rsidRPr="00D64242">
        <w:rPr>
          <w:rStyle w:val="FootnoteReference"/>
          <w:szCs w:val="24"/>
        </w:rPr>
        <w:footnoteReference w:id="4"/>
      </w:r>
      <w:r w:rsidRPr="00D64242">
        <w:rPr>
          <w:szCs w:val="24"/>
        </w:rPr>
        <w:t>: ja zemāki koki</w:t>
      </w:r>
      <w:r w:rsidR="003532CC">
        <w:rPr>
          <w:szCs w:val="24"/>
        </w:rPr>
        <w:t xml:space="preserve"> – </w:t>
      </w:r>
      <w:r w:rsidRPr="00D64242">
        <w:rPr>
          <w:szCs w:val="24"/>
        </w:rPr>
        <w:t>tad purvs, ja augstāki</w:t>
      </w:r>
      <w:r w:rsidR="003532CC">
        <w:rPr>
          <w:szCs w:val="24"/>
        </w:rPr>
        <w:t xml:space="preserve"> – </w:t>
      </w:r>
      <w:r w:rsidRPr="00D64242">
        <w:rPr>
          <w:szCs w:val="24"/>
        </w:rPr>
        <w:t xml:space="preserve">tad mežs. Dabas aizsardzības speciālistiem interesē biotops, purvos izdala vairākus aizsargājamos biotopus. </w:t>
      </w:r>
    </w:p>
    <w:p w14:paraId="4749AC1E" w14:textId="77777777" w:rsidR="00165D83" w:rsidRPr="00D64242" w:rsidRDefault="00A42E5D" w:rsidP="00A70F72">
      <w:pPr>
        <w:autoSpaceDE w:val="0"/>
        <w:autoSpaceDN w:val="0"/>
        <w:adjustRightInd w:val="0"/>
        <w:rPr>
          <w:szCs w:val="24"/>
        </w:rPr>
      </w:pPr>
      <w:r>
        <w:rPr>
          <w:szCs w:val="24"/>
        </w:rPr>
        <w:t>P</w:t>
      </w:r>
      <w:r w:rsidRPr="00D64242">
        <w:rPr>
          <w:szCs w:val="24"/>
        </w:rPr>
        <w:t>urvi</w:t>
      </w:r>
      <w:r w:rsidR="00B70D54" w:rsidRPr="00D64242">
        <w:rPr>
          <w:szCs w:val="24"/>
        </w:rPr>
        <w:t xml:space="preserve"> tiek</w:t>
      </w:r>
      <w:r w:rsidR="00165D83" w:rsidRPr="00D64242">
        <w:rPr>
          <w:szCs w:val="24"/>
        </w:rPr>
        <w:t xml:space="preserve"> analizēti dažādos aspektos: kūdras atradnes, licences laukumi (</w:t>
      </w:r>
      <w:r w:rsidR="00CD6798">
        <w:rPr>
          <w:szCs w:val="24"/>
        </w:rPr>
        <w:t xml:space="preserve">izpētei vai ieguvei paredzēta </w:t>
      </w:r>
      <w:r w:rsidR="00165D83" w:rsidRPr="00D64242">
        <w:rPr>
          <w:szCs w:val="24"/>
        </w:rPr>
        <w:t>teritorija</w:t>
      </w:r>
      <w:r w:rsidR="00B70D54" w:rsidRPr="00D64242">
        <w:rPr>
          <w:szCs w:val="24"/>
        </w:rPr>
        <w:t>, kuras robežas tiek noteiktas</w:t>
      </w:r>
      <w:r w:rsidR="00165D83" w:rsidRPr="00D64242">
        <w:rPr>
          <w:szCs w:val="24"/>
        </w:rPr>
        <w:t xml:space="preserve"> </w:t>
      </w:r>
      <w:r w:rsidR="00B70D54" w:rsidRPr="00D64242">
        <w:rPr>
          <w:szCs w:val="24"/>
        </w:rPr>
        <w:t>licenc</w:t>
      </w:r>
      <w:r w:rsidR="00BD6DEA">
        <w:rPr>
          <w:szCs w:val="24"/>
        </w:rPr>
        <w:t>ē</w:t>
      </w:r>
      <w:r w:rsidR="00165D83" w:rsidRPr="00D64242">
        <w:rPr>
          <w:szCs w:val="24"/>
        </w:rPr>
        <w:t xml:space="preserve">), kūdras ieguves </w:t>
      </w:r>
      <w:r w:rsidR="00BD6DEA">
        <w:rPr>
          <w:szCs w:val="24"/>
        </w:rPr>
        <w:t>laukumi</w:t>
      </w:r>
      <w:r w:rsidR="00BD6DEA" w:rsidRPr="00D64242">
        <w:rPr>
          <w:szCs w:val="24"/>
        </w:rPr>
        <w:t xml:space="preserve"> </w:t>
      </w:r>
      <w:r w:rsidR="00165D83" w:rsidRPr="00D64242">
        <w:rPr>
          <w:szCs w:val="24"/>
        </w:rPr>
        <w:t>(teritorija, kurā notiek kūdras ieguve, tā var atšķirties no licences laukuma), vēsturiskās kūdras ieguves vietas (teritorija, kur agrāk notikusi kūdras ieguve, tā pārtraukta un nav atjaunota), SEG</w:t>
      </w:r>
      <w:r w:rsidR="001A3291" w:rsidRPr="00D64242">
        <w:rPr>
          <w:szCs w:val="24"/>
        </w:rPr>
        <w:t xml:space="preserve"> emisijas un CO</w:t>
      </w:r>
      <w:r w:rsidR="001A3291" w:rsidRPr="00D64242">
        <w:rPr>
          <w:szCs w:val="24"/>
          <w:vertAlign w:val="subscript"/>
        </w:rPr>
        <w:t>2</w:t>
      </w:r>
      <w:r w:rsidR="001A3291" w:rsidRPr="00D64242">
        <w:rPr>
          <w:szCs w:val="24"/>
        </w:rPr>
        <w:t xml:space="preserve"> piesaiste</w:t>
      </w:r>
      <w:r w:rsidR="00165D83" w:rsidRPr="00D64242">
        <w:rPr>
          <w:szCs w:val="24"/>
        </w:rPr>
        <w:t xml:space="preserve">, </w:t>
      </w:r>
      <w:r w:rsidR="001B57D9" w:rsidRPr="00D64242">
        <w:rPr>
          <w:szCs w:val="24"/>
        </w:rPr>
        <w:t>dabas aizsardzības teritorijas.</w:t>
      </w:r>
      <w:r w:rsidR="00B11395" w:rsidRPr="00B11395">
        <w:rPr>
          <w:szCs w:val="24"/>
        </w:rPr>
        <w:t xml:space="preserve"> </w:t>
      </w:r>
      <w:r w:rsidR="00B11395" w:rsidRPr="00D64242">
        <w:rPr>
          <w:szCs w:val="24"/>
        </w:rPr>
        <w:t>Pēc aptuvenām aplēsēm neskarti purvi kopumā aizņem 4,9</w:t>
      </w:r>
      <w:r w:rsidR="00B11395">
        <w:rPr>
          <w:szCs w:val="24"/>
        </w:rPr>
        <w:t> </w:t>
      </w:r>
      <w:r w:rsidR="00B11395" w:rsidRPr="00D64242">
        <w:rPr>
          <w:szCs w:val="24"/>
        </w:rPr>
        <w:t>% valsts teritorijas jeb 316 900 ha.</w:t>
      </w:r>
    </w:p>
    <w:p w14:paraId="4749AC1F" w14:textId="77777777" w:rsidR="00A42E5D" w:rsidRDefault="00B11395" w:rsidP="00B11395">
      <w:pPr>
        <w:autoSpaceDE w:val="0"/>
        <w:autoSpaceDN w:val="0"/>
        <w:adjustRightInd w:val="0"/>
        <w:rPr>
          <w:szCs w:val="24"/>
        </w:rPr>
      </w:pPr>
      <w:r>
        <w:rPr>
          <w:szCs w:val="24"/>
        </w:rPr>
        <w:t>Ieskatam daži kūdras nozarē un dabas aizsardzībā biežāk lietotie termini.</w:t>
      </w:r>
    </w:p>
    <w:p w14:paraId="4749AC20" w14:textId="77777777" w:rsidR="00B11395" w:rsidRPr="00FA35AA" w:rsidRDefault="00B11395" w:rsidP="00B11395">
      <w:pPr>
        <w:autoSpaceDE w:val="0"/>
        <w:autoSpaceDN w:val="0"/>
        <w:adjustRightInd w:val="0"/>
        <w:rPr>
          <w:rFonts w:eastAsia="MinionPro-Regular"/>
          <w:szCs w:val="24"/>
        </w:rPr>
      </w:pPr>
      <w:r w:rsidRPr="00FA35AA">
        <w:rPr>
          <w:rFonts w:eastAsia="Times New Roman"/>
          <w:b/>
          <w:szCs w:val="24"/>
          <w:lang w:eastAsia="lv-LV"/>
        </w:rPr>
        <w:t>Purvs</w:t>
      </w:r>
      <w:r w:rsidR="002A548B">
        <w:rPr>
          <w:rFonts w:eastAsia="Times New Roman"/>
          <w:b/>
          <w:szCs w:val="24"/>
          <w:lang w:eastAsia="lv-LV"/>
        </w:rPr>
        <w:t xml:space="preserve"> </w:t>
      </w:r>
      <w:r w:rsidR="002A548B" w:rsidRPr="002A548B">
        <w:rPr>
          <w:rFonts w:eastAsia="Times New Roman"/>
          <w:bCs/>
          <w:szCs w:val="24"/>
          <w:lang w:eastAsia="lv-LV"/>
        </w:rPr>
        <w:t xml:space="preserve">– </w:t>
      </w:r>
      <w:r w:rsidRPr="00FA35AA">
        <w:rPr>
          <w:rFonts w:eastAsia="MinionPro-Regular"/>
          <w:szCs w:val="24"/>
        </w:rPr>
        <w:t>zemes virsmas nogabals, kam raksturīgs pastāvīgs vai ilgstošs periodisks mitrums, specifiska veģetācija un kūdras uzkrāšanās. Saskaņā ar purvu klasifikāciju ģeoloģiskā aspektā purvainu vietu droši var saukt par purvu tikai tad, ja tajā nenosusinātā stāvoklī ir vismaz 30 centimetrus biezs kūdras slānis. Izdala a</w:t>
      </w:r>
      <w:r w:rsidR="00DC0E48">
        <w:rPr>
          <w:rFonts w:eastAsia="MinionPro-Regular"/>
          <w:szCs w:val="24"/>
        </w:rPr>
        <w:t>ugstos, zemos un pārejas purvus</w:t>
      </w:r>
      <w:r w:rsidRPr="00FA35AA">
        <w:rPr>
          <w:rFonts w:eastAsia="MinionPro-Regular"/>
          <w:szCs w:val="24"/>
        </w:rPr>
        <w:t xml:space="preserve"> </w:t>
      </w:r>
      <w:r>
        <w:rPr>
          <w:rFonts w:eastAsia="MinionPro-Regular"/>
          <w:szCs w:val="24"/>
        </w:rPr>
        <w:t>(</w:t>
      </w:r>
      <w:proofErr w:type="spellStart"/>
      <w:r w:rsidR="00DC0E48">
        <w:rPr>
          <w:rFonts w:eastAsia="Times New Roman"/>
          <w:szCs w:val="24"/>
          <w:lang w:eastAsia="lv-LV"/>
        </w:rPr>
        <w:t>Silamiķele</w:t>
      </w:r>
      <w:proofErr w:type="spellEnd"/>
      <w:r w:rsidR="00DC0E48">
        <w:rPr>
          <w:rFonts w:eastAsia="Times New Roman"/>
          <w:szCs w:val="24"/>
          <w:lang w:eastAsia="lv-LV"/>
        </w:rPr>
        <w:t xml:space="preserve"> </w:t>
      </w:r>
      <w:proofErr w:type="spellStart"/>
      <w:r w:rsidR="00DC0E48">
        <w:rPr>
          <w:rFonts w:eastAsia="Times New Roman"/>
          <w:szCs w:val="24"/>
          <w:lang w:eastAsia="lv-LV"/>
        </w:rPr>
        <w:t>et</w:t>
      </w:r>
      <w:proofErr w:type="spellEnd"/>
      <w:r w:rsidR="00DC0E48">
        <w:rPr>
          <w:rFonts w:eastAsia="Times New Roman"/>
          <w:szCs w:val="24"/>
          <w:lang w:eastAsia="lv-LV"/>
        </w:rPr>
        <w:t xml:space="preserve"> </w:t>
      </w:r>
      <w:proofErr w:type="spellStart"/>
      <w:r w:rsidRPr="00FA35AA">
        <w:rPr>
          <w:rFonts w:eastAsia="Times New Roman"/>
          <w:szCs w:val="24"/>
          <w:lang w:eastAsia="lv-LV"/>
        </w:rPr>
        <w:t>al</w:t>
      </w:r>
      <w:proofErr w:type="spellEnd"/>
      <w:r w:rsidRPr="00FA35AA">
        <w:rPr>
          <w:rFonts w:eastAsia="Times New Roman"/>
          <w:szCs w:val="24"/>
          <w:lang w:eastAsia="lv-LV"/>
        </w:rPr>
        <w:t>., 2017</w:t>
      </w:r>
      <w:r>
        <w:rPr>
          <w:rFonts w:eastAsia="Times New Roman"/>
          <w:szCs w:val="24"/>
          <w:lang w:eastAsia="lv-LV"/>
        </w:rPr>
        <w:t>).</w:t>
      </w:r>
    </w:p>
    <w:p w14:paraId="4749AC21" w14:textId="77777777" w:rsidR="00B11395" w:rsidRPr="00FA35AA" w:rsidRDefault="00450539" w:rsidP="00B11395">
      <w:pPr>
        <w:pStyle w:val="Default"/>
        <w:jc w:val="both"/>
        <w:rPr>
          <w:color w:val="auto"/>
        </w:rPr>
      </w:pPr>
      <w:r>
        <w:rPr>
          <w:b/>
          <w:bCs/>
          <w:color w:val="auto"/>
        </w:rPr>
        <w:tab/>
      </w:r>
      <w:r w:rsidR="00B11395" w:rsidRPr="00FA35AA">
        <w:rPr>
          <w:b/>
          <w:bCs/>
          <w:color w:val="auto"/>
        </w:rPr>
        <w:t>Purvi</w:t>
      </w:r>
      <w:r w:rsidR="002A548B">
        <w:rPr>
          <w:b/>
          <w:bCs/>
          <w:color w:val="auto"/>
        </w:rPr>
        <w:t xml:space="preserve"> </w:t>
      </w:r>
      <w:r w:rsidR="002A548B" w:rsidRPr="002A548B">
        <w:rPr>
          <w:color w:val="auto"/>
        </w:rPr>
        <w:t xml:space="preserve">– </w:t>
      </w:r>
      <w:r w:rsidR="00B11395" w:rsidRPr="00FA35AA">
        <w:rPr>
          <w:color w:val="auto"/>
        </w:rPr>
        <w:t>ekosistēma uz kūdras augsnēm, kurās koku augstums konkrētajā vietā nevar sasniegt vairāk par piec</w:t>
      </w:r>
      <w:r w:rsidR="00833CD3">
        <w:rPr>
          <w:color w:val="auto"/>
        </w:rPr>
        <w:t>iem metriem (Aizsargjoslu likuma 1. panta 15. punkts</w:t>
      </w:r>
      <w:r w:rsidR="00B11395" w:rsidRPr="00FA35AA">
        <w:rPr>
          <w:color w:val="auto"/>
        </w:rPr>
        <w:t>).</w:t>
      </w:r>
    </w:p>
    <w:p w14:paraId="4749AC22" w14:textId="77777777" w:rsidR="00B11395" w:rsidRPr="00FA35AA" w:rsidRDefault="00B11395" w:rsidP="00B11395">
      <w:pPr>
        <w:autoSpaceDE w:val="0"/>
        <w:autoSpaceDN w:val="0"/>
        <w:adjustRightInd w:val="0"/>
        <w:rPr>
          <w:i/>
          <w:szCs w:val="24"/>
        </w:rPr>
      </w:pPr>
      <w:r w:rsidRPr="00FA35AA">
        <w:rPr>
          <w:b/>
          <w:szCs w:val="24"/>
        </w:rPr>
        <w:t>Purva biotops</w:t>
      </w:r>
      <w:r w:rsidRPr="00FA35AA">
        <w:rPr>
          <w:szCs w:val="24"/>
        </w:rPr>
        <w:t xml:space="preserve"> –  </w:t>
      </w:r>
      <w:r w:rsidRPr="00FA35AA">
        <w:rPr>
          <w:rFonts w:eastAsia="MinionPro-Regular"/>
          <w:szCs w:val="24"/>
        </w:rPr>
        <w:t xml:space="preserve">dzīvotne, kas pēc vides apstākļiem (mitrums, gaisma, augsne u.c.) aizņem samērā viendabīgu platību purvā vai tā daļā, kas piemērota konkrētam purvam raksturīgo augu, dzīvnieku un </w:t>
      </w:r>
      <w:r w:rsidR="00DC0E48">
        <w:rPr>
          <w:rFonts w:eastAsia="MinionPro-Regular"/>
          <w:szCs w:val="24"/>
        </w:rPr>
        <w:t xml:space="preserve">sēņu sugu aktīvai pastāvēšanai </w:t>
      </w:r>
      <w:r w:rsidRPr="00FA35AA">
        <w:rPr>
          <w:rFonts w:eastAsia="MinionPro-Regular"/>
          <w:szCs w:val="24"/>
        </w:rPr>
        <w:t>(Auniņa, 2016).</w:t>
      </w:r>
    </w:p>
    <w:p w14:paraId="4749AC23" w14:textId="77777777" w:rsidR="00B11395" w:rsidRDefault="00B11395" w:rsidP="00B11395">
      <w:pPr>
        <w:pStyle w:val="ListParagraph"/>
        <w:ind w:left="0"/>
        <w:contextualSpacing w:val="0"/>
        <w:rPr>
          <w:szCs w:val="24"/>
        </w:rPr>
      </w:pPr>
      <w:r w:rsidRPr="00FA35AA">
        <w:rPr>
          <w:b/>
          <w:szCs w:val="24"/>
        </w:rPr>
        <w:t>Kūdras atradne</w:t>
      </w:r>
      <w:r w:rsidRPr="00FA35AA">
        <w:rPr>
          <w:szCs w:val="24"/>
        </w:rPr>
        <w:t xml:space="preserve"> – teritorija, kurā veikta ģeoloģiskā izpēte un atzīts, ka šī teritorija ir kūdrājs, kuru iespējams izmantot kūdras ieguvei, tā ietver dažus slapjos meža tipus, nosusinātos purvus un kūdras ieguves vietas, kā arī nosusinātas lauksaimniecības un mežsaimniecības zemes. Saskaņā ar normatīvajiem aktiem</w:t>
      </w:r>
      <w:r w:rsidRPr="00FA35AA">
        <w:rPr>
          <w:rStyle w:val="FootnoteReference"/>
          <w:szCs w:val="24"/>
        </w:rPr>
        <w:footnoteReference w:id="5"/>
      </w:r>
      <w:r w:rsidRPr="00FA35AA">
        <w:rPr>
          <w:szCs w:val="24"/>
        </w:rPr>
        <w:t xml:space="preserve"> rūpnieciski izmantojamā slāņa dziļums ir ne mazāks par 0,9 m </w:t>
      </w:r>
      <w:r w:rsidRPr="00FA35AA">
        <w:rPr>
          <w:szCs w:val="24"/>
        </w:rPr>
        <w:lastRenderedPageBreak/>
        <w:t>nenosusinātai vai 0,7 m nosusinātai atradnei, vidē</w:t>
      </w:r>
      <w:r w:rsidR="00DC0E48">
        <w:rPr>
          <w:szCs w:val="24"/>
        </w:rPr>
        <w:t xml:space="preserve">jais dziļums 1,0 m un lielāks </w:t>
      </w:r>
      <w:r w:rsidRPr="00FA35AA">
        <w:rPr>
          <w:szCs w:val="24"/>
        </w:rPr>
        <w:t>(</w:t>
      </w:r>
      <w:proofErr w:type="spellStart"/>
      <w:r w:rsidR="00DC0E48">
        <w:rPr>
          <w:rFonts w:eastAsia="Times New Roman"/>
          <w:szCs w:val="24"/>
          <w:lang w:eastAsia="lv-LV"/>
        </w:rPr>
        <w:t>Silamiķele</w:t>
      </w:r>
      <w:proofErr w:type="spellEnd"/>
      <w:r w:rsidR="00DC0E48">
        <w:rPr>
          <w:rFonts w:eastAsia="Times New Roman"/>
          <w:szCs w:val="24"/>
          <w:lang w:eastAsia="lv-LV"/>
        </w:rPr>
        <w:t xml:space="preserve"> </w:t>
      </w:r>
      <w:proofErr w:type="spellStart"/>
      <w:r w:rsidR="00DC0E48">
        <w:rPr>
          <w:rFonts w:eastAsia="Times New Roman"/>
          <w:szCs w:val="24"/>
          <w:lang w:eastAsia="lv-LV"/>
        </w:rPr>
        <w:t>et</w:t>
      </w:r>
      <w:proofErr w:type="spellEnd"/>
      <w:r w:rsidR="00DC0E48">
        <w:rPr>
          <w:rFonts w:eastAsia="Times New Roman"/>
          <w:szCs w:val="24"/>
          <w:lang w:eastAsia="lv-LV"/>
        </w:rPr>
        <w:t xml:space="preserve"> </w:t>
      </w:r>
      <w:proofErr w:type="spellStart"/>
      <w:r w:rsidRPr="00FA35AA">
        <w:rPr>
          <w:rFonts w:eastAsia="Times New Roman"/>
          <w:szCs w:val="24"/>
          <w:lang w:eastAsia="lv-LV"/>
        </w:rPr>
        <w:t>al</w:t>
      </w:r>
      <w:proofErr w:type="spellEnd"/>
      <w:r w:rsidRPr="00FA35AA">
        <w:rPr>
          <w:rFonts w:eastAsia="Times New Roman"/>
          <w:szCs w:val="24"/>
          <w:lang w:eastAsia="lv-LV"/>
        </w:rPr>
        <w:t>., 2017).</w:t>
      </w:r>
      <w:r w:rsidRPr="00FA35AA">
        <w:rPr>
          <w:szCs w:val="24"/>
        </w:rPr>
        <w:t xml:space="preserve"> </w:t>
      </w:r>
    </w:p>
    <w:p w14:paraId="4749AC24" w14:textId="77777777" w:rsidR="00C453E8" w:rsidRPr="00D64242" w:rsidRDefault="00B11395" w:rsidP="00136453">
      <w:pPr>
        <w:autoSpaceDE w:val="0"/>
        <w:autoSpaceDN w:val="0"/>
        <w:adjustRightInd w:val="0"/>
        <w:rPr>
          <w:szCs w:val="24"/>
        </w:rPr>
      </w:pPr>
      <w:r w:rsidRPr="00FA35AA">
        <w:rPr>
          <w:b/>
          <w:szCs w:val="24"/>
        </w:rPr>
        <w:t>Kūdrājs</w:t>
      </w:r>
      <w:r w:rsidRPr="00FA35AA">
        <w:rPr>
          <w:szCs w:val="24"/>
        </w:rPr>
        <w:t xml:space="preserve"> – </w:t>
      </w:r>
      <w:r w:rsidRPr="001E1BF8">
        <w:rPr>
          <w:szCs w:val="24"/>
        </w:rPr>
        <w:t>zemes virsmas nogabals</w:t>
      </w:r>
      <w:r w:rsidR="00534D28">
        <w:rPr>
          <w:szCs w:val="24"/>
        </w:rPr>
        <w:t xml:space="preserve"> ar vai bez veģetācijas, kur dabiski izveidojies kūdras slānis (LIFE </w:t>
      </w:r>
      <w:proofErr w:type="spellStart"/>
      <w:r w:rsidRPr="001E1BF8">
        <w:rPr>
          <w:rFonts w:eastAsia="Times New Roman"/>
          <w:szCs w:val="24"/>
          <w:lang w:eastAsia="lv-LV"/>
        </w:rPr>
        <w:t>REstore</w:t>
      </w:r>
      <w:proofErr w:type="spellEnd"/>
      <w:r w:rsidRPr="001E1BF8">
        <w:rPr>
          <w:rFonts w:eastAsia="Times New Roman"/>
          <w:szCs w:val="24"/>
          <w:lang w:eastAsia="lv-LV"/>
        </w:rPr>
        <w:t xml:space="preserve"> projekt</w:t>
      </w:r>
      <w:r w:rsidR="00534D28">
        <w:rPr>
          <w:rFonts w:eastAsia="Times New Roman"/>
          <w:szCs w:val="24"/>
          <w:lang w:eastAsia="lv-LV"/>
        </w:rPr>
        <w:t>s</w:t>
      </w:r>
      <w:r w:rsidR="00200C89">
        <w:rPr>
          <w:rFonts w:eastAsia="Times New Roman"/>
          <w:szCs w:val="24"/>
          <w:lang w:eastAsia="lv-LV"/>
        </w:rPr>
        <w:t xml:space="preserve"> </w:t>
      </w:r>
      <w:r w:rsidR="00200C89" w:rsidRPr="00200C89">
        <w:rPr>
          <w:szCs w:val="24"/>
        </w:rPr>
        <w:t>“Degradētu kūdrāju atbildīga izmantošana un ilgtspējīga izmantošana Latvijā”</w:t>
      </w:r>
      <w:r w:rsidRPr="001E1BF8">
        <w:rPr>
          <w:rFonts w:eastAsia="Times New Roman"/>
          <w:szCs w:val="24"/>
          <w:lang w:eastAsia="lv-LV"/>
        </w:rPr>
        <w:t>).</w:t>
      </w:r>
      <w:r w:rsidRPr="001E1BF8">
        <w:rPr>
          <w:szCs w:val="24"/>
        </w:rPr>
        <w:t xml:space="preserve"> </w:t>
      </w:r>
    </w:p>
    <w:p w14:paraId="4749AC25" w14:textId="77777777" w:rsidR="00B11395" w:rsidRPr="00762736" w:rsidRDefault="00165D83" w:rsidP="00B11395">
      <w:pPr>
        <w:rPr>
          <w:szCs w:val="24"/>
        </w:rPr>
      </w:pPr>
      <w:bookmarkStart w:id="26" w:name="_Hlk520132862"/>
      <w:r w:rsidRPr="00CB5A99">
        <w:rPr>
          <w:b/>
        </w:rPr>
        <w:t xml:space="preserve">Kūdras </w:t>
      </w:r>
      <w:r w:rsidR="00B11395" w:rsidRPr="00762736">
        <w:rPr>
          <w:b/>
          <w:szCs w:val="24"/>
        </w:rPr>
        <w:t>tips</w:t>
      </w:r>
      <w:r w:rsidR="00DC0E48">
        <w:rPr>
          <w:szCs w:val="24"/>
        </w:rPr>
        <w:t xml:space="preserve"> – </w:t>
      </w:r>
      <w:r w:rsidR="00B11395" w:rsidRPr="00762736">
        <w:rPr>
          <w:szCs w:val="24"/>
        </w:rPr>
        <w:t>galvenokārt nosaka pēc kūdru veidojošo augu atlieku botāniskā sastāva, ņemot vērā šo augu grupas barošanās veidu un apstākļus to augšanas laikā. Atbilstoši kūdru veidojošo augu grupas augšanas un barošanās apstākļiem izšķir trīs kūdras tipus: zāļu kūdra jeb zemā tipa</w:t>
      </w:r>
      <w:r w:rsidR="00B11395" w:rsidRPr="00762736">
        <w:rPr>
          <w:b/>
          <w:szCs w:val="24"/>
        </w:rPr>
        <w:t xml:space="preserve"> </w:t>
      </w:r>
      <w:r w:rsidR="00B11395" w:rsidRPr="00762736">
        <w:rPr>
          <w:szCs w:val="24"/>
        </w:rPr>
        <w:t>kūdra (tautas valodā saukta par melno vai tumšo kūdru), pārejas tipa un sūnu jeb augstā tipa kūdru (tautas valodā saukta arī par gaišo kūdru). Katram kūdras tipam raksturīgi konkrēti, tikai šim tipam raksturīgi kūdras veidi, kurus nosaka pēc konkrētā kūdras tipa veidojošo augu dominējošajām atliekām.  Piemēram, ir noteikts, ka slāni veido augstā tipa jeb sūnu kūdra, ja tajās pārsvarā ir  sfagnu un spilvju atliekas. Nosakot kuru minēto augu atliekas dominē, tiek noteikts kūdras veids. Ja sfagni ir vairāk kā 50</w:t>
      </w:r>
      <w:r w:rsidR="003010C5">
        <w:rPr>
          <w:szCs w:val="24"/>
        </w:rPr>
        <w:t> </w:t>
      </w:r>
      <w:r w:rsidR="00B11395" w:rsidRPr="00762736">
        <w:rPr>
          <w:szCs w:val="24"/>
        </w:rPr>
        <w:t>%, tad būs sfagnu kūdra, bet, ja gandrīz līdzīgi, tad atkarībā no pārsvarā esošo augu atliekām, kas veido nosaukuma otro vārdu, būs spilvju-sfagnu kūdra (</w:t>
      </w:r>
      <w:proofErr w:type="spellStart"/>
      <w:r w:rsidR="00B11395" w:rsidRPr="00762736">
        <w:rPr>
          <w:szCs w:val="24"/>
        </w:rPr>
        <w:t>Tjuremnov</w:t>
      </w:r>
      <w:proofErr w:type="spellEnd"/>
      <w:r w:rsidR="00191B59">
        <w:rPr>
          <w:szCs w:val="24"/>
        </w:rPr>
        <w:t xml:space="preserve">, 1976; </w:t>
      </w:r>
      <w:proofErr w:type="spellStart"/>
      <w:r w:rsidR="00191B59">
        <w:rPr>
          <w:szCs w:val="24"/>
        </w:rPr>
        <w:t>Silamiķele</w:t>
      </w:r>
      <w:proofErr w:type="spellEnd"/>
      <w:r w:rsidR="00191B59">
        <w:rPr>
          <w:szCs w:val="24"/>
        </w:rPr>
        <w:t xml:space="preserve"> </w:t>
      </w:r>
      <w:proofErr w:type="spellStart"/>
      <w:r w:rsidR="00191B59">
        <w:rPr>
          <w:szCs w:val="24"/>
        </w:rPr>
        <w:t>et</w:t>
      </w:r>
      <w:proofErr w:type="spellEnd"/>
      <w:r w:rsidR="00191B59">
        <w:rPr>
          <w:szCs w:val="24"/>
        </w:rPr>
        <w:t xml:space="preserve"> </w:t>
      </w:r>
      <w:proofErr w:type="spellStart"/>
      <w:r w:rsidR="00191B59">
        <w:rPr>
          <w:szCs w:val="24"/>
        </w:rPr>
        <w:t>al</w:t>
      </w:r>
      <w:proofErr w:type="spellEnd"/>
      <w:r w:rsidR="00191B59">
        <w:rPr>
          <w:szCs w:val="24"/>
        </w:rPr>
        <w:t>., 2017;</w:t>
      </w:r>
      <w:r w:rsidR="00B11395" w:rsidRPr="00762736">
        <w:rPr>
          <w:szCs w:val="24"/>
        </w:rPr>
        <w:t xml:space="preserve"> Kalniņa, 2018).</w:t>
      </w:r>
    </w:p>
    <w:p w14:paraId="4749AC26" w14:textId="77777777" w:rsidR="00B11395" w:rsidRPr="00762736" w:rsidRDefault="00B11395" w:rsidP="00B11395">
      <w:pPr>
        <w:autoSpaceDE w:val="0"/>
        <w:autoSpaceDN w:val="0"/>
        <w:adjustRightInd w:val="0"/>
        <w:rPr>
          <w:rFonts w:eastAsia="MinionPro-Regular"/>
          <w:szCs w:val="24"/>
        </w:rPr>
      </w:pPr>
      <w:r w:rsidRPr="00762736">
        <w:rPr>
          <w:b/>
          <w:szCs w:val="24"/>
        </w:rPr>
        <w:t>Kūdras sadalīšanās pakāpe</w:t>
      </w:r>
      <w:bookmarkEnd w:id="26"/>
      <w:r w:rsidR="002A548B">
        <w:rPr>
          <w:rFonts w:eastAsia="Times New Roman"/>
          <w:b/>
          <w:szCs w:val="24"/>
          <w:lang w:eastAsia="lv-LV"/>
        </w:rPr>
        <w:t xml:space="preserve"> </w:t>
      </w:r>
      <w:r w:rsidR="002A548B" w:rsidRPr="002A548B">
        <w:rPr>
          <w:rFonts w:eastAsia="Times New Roman"/>
          <w:bCs/>
          <w:szCs w:val="24"/>
          <w:lang w:eastAsia="lv-LV"/>
        </w:rPr>
        <w:t xml:space="preserve">– </w:t>
      </w:r>
      <w:r w:rsidRPr="00762736">
        <w:rPr>
          <w:rFonts w:eastAsia="Times New Roman"/>
          <w:szCs w:val="24"/>
          <w:lang w:eastAsia="lv-LV"/>
        </w:rPr>
        <w:t>a</w:t>
      </w:r>
      <w:r w:rsidRPr="00762736">
        <w:rPr>
          <w:szCs w:val="24"/>
        </w:rPr>
        <w:t xml:space="preserve">ugu sadalīšanās ir bioķīmisku procesu virkne, kas norisinās sākumā bioloģiski ļoti aktīvo aerobo, vēlāk pasīvāko anaerobo mikroorganismu iespaidā, veidojoties amorfai organiskai vielai – humusam. Tā ir </w:t>
      </w:r>
      <w:r w:rsidRPr="00762736">
        <w:rPr>
          <w:rFonts w:eastAsia="Times New Roman"/>
          <w:szCs w:val="24"/>
          <w:lang w:eastAsia="lv-LV"/>
        </w:rPr>
        <w:t>p</w:t>
      </w:r>
      <w:r w:rsidRPr="00762736">
        <w:rPr>
          <w:color w:val="000000"/>
          <w:szCs w:val="24"/>
        </w:rPr>
        <w:t xml:space="preserve">rocentos izteikta kūdru veidojošo sadalījušos augu </w:t>
      </w:r>
      <w:proofErr w:type="spellStart"/>
      <w:r w:rsidRPr="00762736">
        <w:rPr>
          <w:color w:val="000000"/>
          <w:szCs w:val="24"/>
        </w:rPr>
        <w:t>bezstruktūras</w:t>
      </w:r>
      <w:proofErr w:type="spellEnd"/>
      <w:r w:rsidRPr="00762736">
        <w:rPr>
          <w:color w:val="000000"/>
          <w:szCs w:val="24"/>
        </w:rPr>
        <w:t xml:space="preserve"> daļas attiecība pret atlieku veselo šūnu daudzumu. Kūdras sadalīšanās pakāpi var noteikt ar vairākām metodēm – vizuālo (visbiežāk tiek lieto lauka apstākļos), mikroskopisko un centrifūgas (tiek veiktas laboratorijas apstākļos). </w:t>
      </w:r>
      <w:r w:rsidRPr="00762736">
        <w:rPr>
          <w:szCs w:val="24"/>
        </w:rPr>
        <w:t xml:space="preserve">Kūdras sadalīšanās pakāpi lauka apstākļos </w:t>
      </w:r>
      <w:r w:rsidR="00DC0E48" w:rsidRPr="00762736">
        <w:rPr>
          <w:szCs w:val="24"/>
        </w:rPr>
        <w:t>nosak</w:t>
      </w:r>
      <w:r w:rsidR="00DC0E48">
        <w:rPr>
          <w:szCs w:val="24"/>
        </w:rPr>
        <w:t>a</w:t>
      </w:r>
      <w:r w:rsidRPr="00762736">
        <w:rPr>
          <w:szCs w:val="24"/>
        </w:rPr>
        <w:t xml:space="preserve"> vizuāli, izmantojot von Posta shēmu, ņemot vērā kūdras plastiskumu, elastīgumu, augu atlieku daudzumu un </w:t>
      </w:r>
      <w:proofErr w:type="spellStart"/>
      <w:r w:rsidRPr="00762736">
        <w:rPr>
          <w:szCs w:val="24"/>
        </w:rPr>
        <w:t>tо</w:t>
      </w:r>
      <w:proofErr w:type="spellEnd"/>
      <w:r w:rsidRPr="00762736">
        <w:rPr>
          <w:szCs w:val="24"/>
        </w:rPr>
        <w:t xml:space="preserve"> saglabāšanās pakāpi, ūdens daudzumu, krāsu un dzidrumu. </w:t>
      </w:r>
      <w:r w:rsidRPr="00762736">
        <w:rPr>
          <w:rFonts w:eastAsia="MinionPro-Regular"/>
          <w:szCs w:val="24"/>
        </w:rPr>
        <w:t>Kūdru pēc sadalīšanās pakāpes iedala:</w:t>
      </w:r>
    </w:p>
    <w:p w14:paraId="4749AC27" w14:textId="77777777" w:rsidR="00B11395" w:rsidRPr="00DC0E48" w:rsidRDefault="00DC0E48" w:rsidP="00DC0E48">
      <w:pPr>
        <w:pStyle w:val="ListParagraph"/>
        <w:numPr>
          <w:ilvl w:val="0"/>
          <w:numId w:val="24"/>
        </w:numPr>
        <w:autoSpaceDE w:val="0"/>
        <w:autoSpaceDN w:val="0"/>
        <w:adjustRightInd w:val="0"/>
        <w:rPr>
          <w:rFonts w:eastAsia="MinionPro-Regular"/>
          <w:szCs w:val="24"/>
        </w:rPr>
      </w:pPr>
      <w:r>
        <w:rPr>
          <w:rFonts w:eastAsia="MinionPro-Regular"/>
          <w:szCs w:val="24"/>
        </w:rPr>
        <w:t>maz sadalījusies kūdra – 5-</w:t>
      </w:r>
      <w:r w:rsidR="00B11395" w:rsidRPr="00DC0E48">
        <w:rPr>
          <w:rFonts w:eastAsia="MinionPro-Regular"/>
          <w:szCs w:val="24"/>
        </w:rPr>
        <w:t>20%,</w:t>
      </w:r>
    </w:p>
    <w:p w14:paraId="4749AC28" w14:textId="77777777" w:rsidR="00B11395" w:rsidRPr="00DC0E48" w:rsidRDefault="00DC0E48" w:rsidP="00DC0E48">
      <w:pPr>
        <w:pStyle w:val="ListParagraph"/>
        <w:numPr>
          <w:ilvl w:val="0"/>
          <w:numId w:val="24"/>
        </w:numPr>
        <w:autoSpaceDE w:val="0"/>
        <w:autoSpaceDN w:val="0"/>
        <w:adjustRightInd w:val="0"/>
        <w:rPr>
          <w:rFonts w:eastAsia="MinionPro-Regular"/>
          <w:szCs w:val="24"/>
        </w:rPr>
      </w:pPr>
      <w:r>
        <w:rPr>
          <w:rFonts w:eastAsia="MinionPro-Regular"/>
          <w:szCs w:val="24"/>
        </w:rPr>
        <w:t>vidēji sadalījusies kūdra – 20-</w:t>
      </w:r>
      <w:r w:rsidR="00B11395" w:rsidRPr="00DC0E48">
        <w:rPr>
          <w:rFonts w:eastAsia="MinionPro-Regular"/>
          <w:szCs w:val="24"/>
        </w:rPr>
        <w:t>35%,</w:t>
      </w:r>
    </w:p>
    <w:p w14:paraId="4749AC29" w14:textId="77777777" w:rsidR="00B11395" w:rsidRPr="00DC0E48" w:rsidRDefault="00B11395" w:rsidP="00DC0E48">
      <w:pPr>
        <w:pStyle w:val="ListParagraph"/>
        <w:numPr>
          <w:ilvl w:val="0"/>
          <w:numId w:val="24"/>
        </w:numPr>
        <w:autoSpaceDE w:val="0"/>
        <w:autoSpaceDN w:val="0"/>
        <w:adjustRightInd w:val="0"/>
        <w:rPr>
          <w:b/>
          <w:i/>
          <w:szCs w:val="24"/>
        </w:rPr>
      </w:pPr>
      <w:r w:rsidRPr="00DC0E48">
        <w:rPr>
          <w:rFonts w:eastAsia="MinionPro-Regular"/>
          <w:szCs w:val="24"/>
        </w:rPr>
        <w:t xml:space="preserve">labi sadalījusies kūdra – &gt; 35% </w:t>
      </w:r>
      <w:r w:rsidRPr="00DC0E48">
        <w:rPr>
          <w:szCs w:val="24"/>
        </w:rPr>
        <w:t>(</w:t>
      </w:r>
      <w:proofErr w:type="spellStart"/>
      <w:r w:rsidRPr="00DC0E48">
        <w:rPr>
          <w:szCs w:val="24"/>
        </w:rPr>
        <w:t>Silamiķele</w:t>
      </w:r>
      <w:proofErr w:type="spellEnd"/>
      <w:r w:rsidRPr="00DC0E48">
        <w:rPr>
          <w:szCs w:val="24"/>
        </w:rPr>
        <w:t xml:space="preserve"> </w:t>
      </w:r>
      <w:proofErr w:type="spellStart"/>
      <w:r w:rsidRPr="00DC0E48">
        <w:rPr>
          <w:szCs w:val="24"/>
        </w:rPr>
        <w:t>et</w:t>
      </w:r>
      <w:proofErr w:type="spellEnd"/>
      <w:r w:rsidRPr="00DC0E48">
        <w:rPr>
          <w:szCs w:val="24"/>
        </w:rPr>
        <w:t xml:space="preserve"> </w:t>
      </w:r>
      <w:proofErr w:type="spellStart"/>
      <w:r w:rsidRPr="00DC0E48">
        <w:rPr>
          <w:szCs w:val="24"/>
        </w:rPr>
        <w:t>al</w:t>
      </w:r>
      <w:proofErr w:type="spellEnd"/>
      <w:r w:rsidRPr="00DC0E48">
        <w:rPr>
          <w:szCs w:val="24"/>
        </w:rPr>
        <w:t>., 2017).</w:t>
      </w:r>
      <w:r w:rsidR="00450539" w:rsidRPr="00DC0E48">
        <w:rPr>
          <w:szCs w:val="24"/>
        </w:rPr>
        <w:t xml:space="preserve"> </w:t>
      </w:r>
    </w:p>
    <w:p w14:paraId="4749AC2A" w14:textId="77777777" w:rsidR="0029354B" w:rsidRDefault="00B11395" w:rsidP="00B11395">
      <w:pPr>
        <w:autoSpaceDE w:val="0"/>
        <w:autoSpaceDN w:val="0"/>
        <w:adjustRightInd w:val="0"/>
        <w:rPr>
          <w:szCs w:val="24"/>
          <w:shd w:val="clear" w:color="auto" w:fill="FFFFFF"/>
        </w:rPr>
      </w:pPr>
      <w:r w:rsidRPr="00FA35AA">
        <w:rPr>
          <w:rFonts w:eastAsia="Times New Roman"/>
          <w:b/>
          <w:szCs w:val="24"/>
          <w:lang w:eastAsia="lv-LV"/>
        </w:rPr>
        <w:t xml:space="preserve">Licences laukums </w:t>
      </w:r>
      <w:r w:rsidR="001F250B">
        <w:rPr>
          <w:rFonts w:eastAsia="Times New Roman"/>
          <w:b/>
          <w:szCs w:val="24"/>
          <w:lang w:eastAsia="lv-LV"/>
        </w:rPr>
        <w:t>–</w:t>
      </w:r>
      <w:r w:rsidR="001F250B" w:rsidRPr="00FA35AA">
        <w:rPr>
          <w:rFonts w:eastAsia="Times New Roman"/>
          <w:b/>
          <w:szCs w:val="24"/>
          <w:lang w:eastAsia="lv-LV"/>
        </w:rPr>
        <w:t xml:space="preserve"> </w:t>
      </w:r>
      <w:r w:rsidRPr="00FA35AA">
        <w:rPr>
          <w:szCs w:val="24"/>
          <w:shd w:val="clear" w:color="auto" w:fill="FFFFFF"/>
        </w:rPr>
        <w:t>konkrētam zemes dzīļu izmantošanas mērķim paredzēts zemes dzīļu iecirknis vai arī vairāku iecirkņu vai to daļu sakopojums, kura robežas ir licencē vai bieži sastopamo derīgo izrakteņu ieguves atļaujā. Kūdras ieguve var nenotikt vie</w:t>
      </w:r>
      <w:r w:rsidR="00472492">
        <w:rPr>
          <w:szCs w:val="24"/>
          <w:shd w:val="clear" w:color="auto" w:fill="FFFFFF"/>
        </w:rPr>
        <w:t>nlaikus visā licences laukumā (l</w:t>
      </w:r>
      <w:r w:rsidRPr="00FA35AA">
        <w:rPr>
          <w:szCs w:val="24"/>
          <w:shd w:val="clear" w:color="auto" w:fill="FFFFFF"/>
        </w:rPr>
        <w:t>ikum</w:t>
      </w:r>
      <w:r w:rsidR="00DC39AA">
        <w:rPr>
          <w:szCs w:val="24"/>
          <w:shd w:val="clear" w:color="auto" w:fill="FFFFFF"/>
        </w:rPr>
        <w:t>a</w:t>
      </w:r>
      <w:r w:rsidRPr="00FA35AA">
        <w:rPr>
          <w:szCs w:val="24"/>
          <w:shd w:val="clear" w:color="auto" w:fill="FFFFFF"/>
        </w:rPr>
        <w:t xml:space="preserve"> “Par zemes dzīlēm</w:t>
      </w:r>
      <w:r>
        <w:rPr>
          <w:szCs w:val="24"/>
          <w:shd w:val="clear" w:color="auto" w:fill="FFFFFF"/>
        </w:rPr>
        <w:t>”</w:t>
      </w:r>
      <w:r w:rsidR="00DC39AA">
        <w:rPr>
          <w:szCs w:val="24"/>
          <w:shd w:val="clear" w:color="auto" w:fill="FFFFFF"/>
        </w:rPr>
        <w:t xml:space="preserve"> 1. panta 14. punkts</w:t>
      </w:r>
      <w:r>
        <w:rPr>
          <w:szCs w:val="24"/>
          <w:shd w:val="clear" w:color="auto" w:fill="FFFFFF"/>
        </w:rPr>
        <w:t>).</w:t>
      </w:r>
    </w:p>
    <w:p w14:paraId="4749AC2B" w14:textId="77777777" w:rsidR="00165D83" w:rsidRPr="00D64242" w:rsidRDefault="00165D83" w:rsidP="00CB5A99">
      <w:pPr>
        <w:autoSpaceDE w:val="0"/>
        <w:autoSpaceDN w:val="0"/>
        <w:adjustRightInd w:val="0"/>
        <w:ind w:firstLine="709"/>
        <w:rPr>
          <w:szCs w:val="24"/>
        </w:rPr>
      </w:pPr>
      <w:r w:rsidRPr="00D64242">
        <w:rPr>
          <w:szCs w:val="24"/>
        </w:rPr>
        <w:t>Kopumā saistībā ar purviem, dabas aizsardzību un kūdras izmantošanu tiek izmantoti ļoti daudz terminu. Ir nepieciešams speciālistu vidū panākt vienošanos par vienotu terminu lietošanu. To sekmētu arī attiecīgu vadlīniju izstrāde vai publikācijas.</w:t>
      </w:r>
    </w:p>
    <w:p w14:paraId="4749AC2C" w14:textId="77777777" w:rsidR="00165D83" w:rsidRPr="00D64242" w:rsidRDefault="00165D83" w:rsidP="00A70F72">
      <w:pPr>
        <w:autoSpaceDE w:val="0"/>
        <w:autoSpaceDN w:val="0"/>
        <w:adjustRightInd w:val="0"/>
        <w:rPr>
          <w:szCs w:val="24"/>
        </w:rPr>
      </w:pPr>
      <w:r w:rsidRPr="00D64242">
        <w:rPr>
          <w:szCs w:val="24"/>
        </w:rPr>
        <w:t>Purvi, kas tiek uzskatīti par kūdras atradnēm (platības ar kūdras slāni 0,3</w:t>
      </w:r>
      <w:r w:rsidR="002852D7" w:rsidRPr="00D64242">
        <w:rPr>
          <w:szCs w:val="24"/>
        </w:rPr>
        <w:t> </w:t>
      </w:r>
      <w:r w:rsidRPr="00D64242">
        <w:rPr>
          <w:szCs w:val="24"/>
        </w:rPr>
        <w:t>m un biezāku, vidēji vismaz 0,5</w:t>
      </w:r>
      <w:r w:rsidR="002852D7" w:rsidRPr="00D64242">
        <w:rPr>
          <w:szCs w:val="24"/>
        </w:rPr>
        <w:t> </w:t>
      </w:r>
      <w:r w:rsidRPr="00D64242">
        <w:rPr>
          <w:szCs w:val="24"/>
        </w:rPr>
        <w:t xml:space="preserve">m biezu, kas nav mazākas par </w:t>
      </w:r>
      <w:r w:rsidR="001F250B">
        <w:rPr>
          <w:szCs w:val="24"/>
        </w:rPr>
        <w:t>vienu hektāru</w:t>
      </w:r>
      <w:r w:rsidRPr="00D64242">
        <w:rPr>
          <w:szCs w:val="24"/>
        </w:rPr>
        <w:t>, tai skai</w:t>
      </w:r>
      <w:r w:rsidR="0034433D" w:rsidRPr="00D64242">
        <w:rPr>
          <w:szCs w:val="24"/>
        </w:rPr>
        <w:t>tā ar mežu), Latvijā aizņem</w:t>
      </w:r>
      <w:r w:rsidR="00881B9F" w:rsidRPr="00D64242">
        <w:rPr>
          <w:szCs w:val="24"/>
        </w:rPr>
        <w:t xml:space="preserve"> ap</w:t>
      </w:r>
      <w:r w:rsidR="0034433D" w:rsidRPr="00D64242">
        <w:rPr>
          <w:szCs w:val="24"/>
        </w:rPr>
        <w:t xml:space="preserve"> </w:t>
      </w:r>
      <w:r w:rsidR="00881B9F" w:rsidRPr="00D64242">
        <w:rPr>
          <w:szCs w:val="24"/>
        </w:rPr>
        <w:t>10</w:t>
      </w:r>
      <w:r w:rsidR="003532CC">
        <w:rPr>
          <w:szCs w:val="24"/>
        </w:rPr>
        <w:t> </w:t>
      </w:r>
      <w:r w:rsidR="0034433D" w:rsidRPr="00D64242">
        <w:rPr>
          <w:szCs w:val="24"/>
        </w:rPr>
        <w:t xml:space="preserve">% no valsts teritorijas. </w:t>
      </w:r>
      <w:r w:rsidR="00E21301">
        <w:rPr>
          <w:szCs w:val="24"/>
        </w:rPr>
        <w:t>LPSR Kūdras fondā</w:t>
      </w:r>
      <w:r w:rsidR="00E21301" w:rsidRPr="00D64242">
        <w:rPr>
          <w:rStyle w:val="FootnoteReference"/>
          <w:szCs w:val="24"/>
        </w:rPr>
        <w:footnoteReference w:id="6"/>
      </w:r>
      <w:r w:rsidR="00E21301">
        <w:rPr>
          <w:szCs w:val="24"/>
        </w:rPr>
        <w:t xml:space="preserve"> uz 1980. gada 1. janvāri reģistrētas 5499</w:t>
      </w:r>
      <w:r w:rsidR="00CD6798">
        <w:rPr>
          <w:szCs w:val="24"/>
        </w:rPr>
        <w:t xml:space="preserve"> </w:t>
      </w:r>
      <w:r w:rsidR="00E21301">
        <w:rPr>
          <w:szCs w:val="24"/>
        </w:rPr>
        <w:t>kūdras atradnes.</w:t>
      </w:r>
      <w:r w:rsidRPr="00D64242">
        <w:rPr>
          <w:szCs w:val="24"/>
        </w:rPr>
        <w:t xml:space="preserve"> Kūdras atradnes ietver purvus ar rūpnieciski izmantojamiem kūdras krājumiem, dažus slapjos meža tipus, nosusinātos purvus un kūdras ieguves vietas, kā arī nosusinātas lauksaimniecības un mežsaimniecības zemes.</w:t>
      </w:r>
      <w:r w:rsidR="0029354B">
        <w:rPr>
          <w:szCs w:val="24"/>
        </w:rPr>
        <w:t xml:space="preserve"> </w:t>
      </w:r>
    </w:p>
    <w:p w14:paraId="4749AC2D" w14:textId="77777777" w:rsidR="00B11395" w:rsidRPr="007A67CC" w:rsidRDefault="00B11395" w:rsidP="00B11395">
      <w:pPr>
        <w:rPr>
          <w:szCs w:val="24"/>
        </w:rPr>
      </w:pPr>
      <w:r w:rsidRPr="000C5877">
        <w:rPr>
          <w:szCs w:val="24"/>
        </w:rPr>
        <w:t>Latvijas Universitātes Ģeogrāfijas un Zemes zinātņu fakultāte sadarbībā ar</w:t>
      </w:r>
      <w:r w:rsidR="00CC21D6">
        <w:rPr>
          <w:szCs w:val="24"/>
        </w:rPr>
        <w:t xml:space="preserve"> </w:t>
      </w:r>
      <w:r w:rsidR="002A548B">
        <w:rPr>
          <w:szCs w:val="24"/>
        </w:rPr>
        <w:t>LVĢMC</w:t>
      </w:r>
      <w:r w:rsidRPr="000C5877">
        <w:rPr>
          <w:szCs w:val="24"/>
        </w:rPr>
        <w:t xml:space="preserve"> īstenoja </w:t>
      </w:r>
      <w:r>
        <w:rPr>
          <w:szCs w:val="24"/>
        </w:rPr>
        <w:t xml:space="preserve">ERAF </w:t>
      </w:r>
      <w:r w:rsidRPr="000C5877">
        <w:rPr>
          <w:szCs w:val="24"/>
        </w:rPr>
        <w:t>projektu „</w:t>
      </w:r>
      <w:r w:rsidRPr="00180D93">
        <w:rPr>
          <w:szCs w:val="24"/>
        </w:rPr>
        <w:t>Inovācija kūdras izpētē un jaunu to saturošu produktu izveidē” (</w:t>
      </w:r>
      <w:r>
        <w:rPr>
          <w:szCs w:val="24"/>
        </w:rPr>
        <w:t>projekts īstenots 2010. – 2013.gadā)</w:t>
      </w:r>
      <w:r w:rsidRPr="00180D93">
        <w:rPr>
          <w:szCs w:val="24"/>
        </w:rPr>
        <w:t>,</w:t>
      </w:r>
      <w:r>
        <w:rPr>
          <w:b/>
          <w:szCs w:val="24"/>
        </w:rPr>
        <w:t xml:space="preserve"> </w:t>
      </w:r>
      <w:r w:rsidRPr="00EC089B">
        <w:rPr>
          <w:szCs w:val="24"/>
        </w:rPr>
        <w:t xml:space="preserve">kura </w:t>
      </w:r>
      <w:r w:rsidR="00464B54">
        <w:rPr>
          <w:szCs w:val="24"/>
        </w:rPr>
        <w:t>ietvaros</w:t>
      </w:r>
      <w:r>
        <w:rPr>
          <w:szCs w:val="24"/>
        </w:rPr>
        <w:t xml:space="preserve"> </w:t>
      </w:r>
      <w:proofErr w:type="spellStart"/>
      <w:r>
        <w:rPr>
          <w:szCs w:val="24"/>
        </w:rPr>
        <w:t>digitizēta</w:t>
      </w:r>
      <w:proofErr w:type="spellEnd"/>
      <w:r>
        <w:rPr>
          <w:szCs w:val="24"/>
        </w:rPr>
        <w:t xml:space="preserve"> Kūdras fonda informācija</w:t>
      </w:r>
      <w:r w:rsidRPr="00EC089B">
        <w:rPr>
          <w:szCs w:val="24"/>
        </w:rPr>
        <w:t>.</w:t>
      </w:r>
      <w:r w:rsidRPr="000C5877">
        <w:rPr>
          <w:b/>
          <w:szCs w:val="24"/>
        </w:rPr>
        <w:t xml:space="preserve"> </w:t>
      </w:r>
      <w:r w:rsidRPr="000C5877">
        <w:rPr>
          <w:szCs w:val="24"/>
        </w:rPr>
        <w:t>Sagatavotā informācija sniedz ziņas par 9563 kūdras iegulām</w:t>
      </w:r>
      <w:r w:rsidR="00472492">
        <w:rPr>
          <w:szCs w:val="24"/>
        </w:rPr>
        <w:t>.</w:t>
      </w:r>
      <w:r w:rsidRPr="000C5877">
        <w:rPr>
          <w:szCs w:val="24"/>
        </w:rPr>
        <w:t xml:space="preserve"> Informācijas sagatavošanai izmantoti 1962. un </w:t>
      </w:r>
      <w:r w:rsidRPr="000C5877">
        <w:rPr>
          <w:szCs w:val="24"/>
        </w:rPr>
        <w:lastRenderedPageBreak/>
        <w:t>1980. gada Kūdras fonda, meklēšanas un revīzijas, kā arī detālā</w:t>
      </w:r>
      <w:r w:rsidR="00472492">
        <w:rPr>
          <w:szCs w:val="24"/>
        </w:rPr>
        <w:t>s izpētes un atradņu pasu dati</w:t>
      </w:r>
      <w:r w:rsidRPr="000C5877">
        <w:rPr>
          <w:rStyle w:val="FootnoteReference"/>
          <w:szCs w:val="24"/>
        </w:rPr>
        <w:footnoteReference w:id="7"/>
      </w:r>
      <w:r w:rsidR="00472492">
        <w:rPr>
          <w:szCs w:val="24"/>
        </w:rPr>
        <w:t xml:space="preserve">. </w:t>
      </w:r>
      <w:r w:rsidRPr="007A67CC">
        <w:rPr>
          <w:szCs w:val="24"/>
        </w:rPr>
        <w:t xml:space="preserve">Identificēto kūdras atradņu platība sasniedz </w:t>
      </w:r>
      <w:r w:rsidR="00CC21D6">
        <w:rPr>
          <w:szCs w:val="24"/>
        </w:rPr>
        <w:t xml:space="preserve">aptuveni </w:t>
      </w:r>
      <w:r w:rsidR="00472492">
        <w:rPr>
          <w:szCs w:val="24"/>
        </w:rPr>
        <w:t>970 tūkst. ha</w:t>
      </w:r>
      <w:r w:rsidRPr="007A67CC">
        <w:rPr>
          <w:szCs w:val="24"/>
        </w:rPr>
        <w:t xml:space="preserve">, </w:t>
      </w:r>
      <w:r>
        <w:rPr>
          <w:szCs w:val="24"/>
        </w:rPr>
        <w:t xml:space="preserve">kas ir 15 % </w:t>
      </w:r>
      <w:r w:rsidR="00464B54">
        <w:rPr>
          <w:szCs w:val="24"/>
        </w:rPr>
        <w:t xml:space="preserve">no </w:t>
      </w:r>
      <w:r>
        <w:rPr>
          <w:szCs w:val="24"/>
        </w:rPr>
        <w:t xml:space="preserve">Latvijas teritorijas. </w:t>
      </w:r>
      <w:r w:rsidRPr="007A67CC">
        <w:rPr>
          <w:szCs w:val="24"/>
        </w:rPr>
        <w:t>0,6% sastāda kūdras atradnes, kuru platība ir mazāka nekā 10 ha.</w:t>
      </w:r>
    </w:p>
    <w:p w14:paraId="4749AC2E" w14:textId="77777777" w:rsidR="00B11395" w:rsidRPr="00D64242" w:rsidRDefault="00B11395" w:rsidP="00A70F72">
      <w:pPr>
        <w:autoSpaceDE w:val="0"/>
        <w:autoSpaceDN w:val="0"/>
        <w:adjustRightInd w:val="0"/>
        <w:rPr>
          <w:szCs w:val="24"/>
        </w:rPr>
      </w:pPr>
      <w:r>
        <w:rPr>
          <w:szCs w:val="24"/>
        </w:rPr>
        <w:t>Datu atšķirības</w:t>
      </w:r>
      <w:r w:rsidR="00450539">
        <w:rPr>
          <w:szCs w:val="24"/>
        </w:rPr>
        <w:t xml:space="preserve"> veidojas gan tādēļ, ka ir dažādi informācijas a</w:t>
      </w:r>
      <w:r w:rsidR="00472492">
        <w:rPr>
          <w:szCs w:val="24"/>
        </w:rPr>
        <w:t>p</w:t>
      </w:r>
      <w:r w:rsidR="00450539">
        <w:rPr>
          <w:szCs w:val="24"/>
        </w:rPr>
        <w:t>kopošanas mērķi, gan tādēļ, ka dati tiek apk</w:t>
      </w:r>
      <w:r w:rsidR="00472492">
        <w:rPr>
          <w:szCs w:val="24"/>
        </w:rPr>
        <w:t xml:space="preserve">opoti un analizēti </w:t>
      </w:r>
      <w:proofErr w:type="spellStart"/>
      <w:r w:rsidR="00472492">
        <w:rPr>
          <w:szCs w:val="24"/>
        </w:rPr>
        <w:t>kamerāli</w:t>
      </w:r>
      <w:proofErr w:type="spellEnd"/>
      <w:r w:rsidR="00472492">
        <w:rPr>
          <w:szCs w:val="24"/>
        </w:rPr>
        <w:t>.</w:t>
      </w:r>
      <w:r w:rsidR="00450539">
        <w:rPr>
          <w:szCs w:val="24"/>
        </w:rPr>
        <w:t xml:space="preserve"> Datus</w:t>
      </w:r>
      <w:r>
        <w:rPr>
          <w:szCs w:val="24"/>
        </w:rPr>
        <w:t xml:space="preserve"> nepieciešams aktualizēt, apsekojot kūdrājus dabā.</w:t>
      </w:r>
    </w:p>
    <w:p w14:paraId="4749AC2F" w14:textId="77777777" w:rsidR="00165D83" w:rsidRPr="00D64242" w:rsidRDefault="00165D83" w:rsidP="00027B56">
      <w:pPr>
        <w:pStyle w:val="Heading1"/>
      </w:pPr>
      <w:bookmarkStart w:id="27" w:name="_Toc497573978"/>
      <w:bookmarkStart w:id="28" w:name="_Toc19196602"/>
      <w:bookmarkStart w:id="29" w:name="_Toc8378521"/>
      <w:bookmarkStart w:id="30" w:name="_Toc50110047"/>
      <w:bookmarkStart w:id="31" w:name="_Toc50541818"/>
      <w:r w:rsidRPr="00D64242">
        <w:t>Purvu raksturojums</w:t>
      </w:r>
      <w:bookmarkEnd w:id="27"/>
      <w:bookmarkEnd w:id="28"/>
      <w:bookmarkEnd w:id="29"/>
      <w:bookmarkEnd w:id="30"/>
      <w:bookmarkEnd w:id="31"/>
      <w:r w:rsidRPr="00D64242">
        <w:t xml:space="preserve"> </w:t>
      </w:r>
    </w:p>
    <w:p w14:paraId="4749AC30" w14:textId="77777777" w:rsidR="00165D83" w:rsidRPr="00D64242" w:rsidRDefault="00165D83" w:rsidP="00027B56">
      <w:pPr>
        <w:pStyle w:val="Heading2"/>
        <w:rPr>
          <w:i/>
          <w:iCs/>
        </w:rPr>
      </w:pPr>
      <w:bookmarkStart w:id="32" w:name="_Toc497573979"/>
      <w:bookmarkStart w:id="33" w:name="_Toc19196603"/>
      <w:bookmarkStart w:id="34" w:name="_Toc8378522"/>
      <w:bookmarkStart w:id="35" w:name="_Toc50110048"/>
      <w:bookmarkStart w:id="36" w:name="_Toc50541819"/>
      <w:r w:rsidRPr="00D64242">
        <w:t>Purvu izplatība pasaulē</w:t>
      </w:r>
      <w:r w:rsidR="009D7CA4" w:rsidRPr="00D64242">
        <w:rPr>
          <w:rStyle w:val="FootnoteReference"/>
          <w:b w:val="0"/>
          <w:bCs w:val="0"/>
          <w:szCs w:val="24"/>
        </w:rPr>
        <w:footnoteReference w:id="8"/>
      </w:r>
      <w:bookmarkEnd w:id="32"/>
      <w:bookmarkEnd w:id="33"/>
      <w:bookmarkEnd w:id="34"/>
      <w:bookmarkEnd w:id="35"/>
      <w:bookmarkEnd w:id="36"/>
    </w:p>
    <w:p w14:paraId="4749AC31" w14:textId="77777777" w:rsidR="00165D83" w:rsidRPr="00D64242" w:rsidRDefault="00165D83" w:rsidP="00A70F72">
      <w:pPr>
        <w:autoSpaceDE w:val="0"/>
        <w:autoSpaceDN w:val="0"/>
        <w:adjustRightInd w:val="0"/>
        <w:rPr>
          <w:szCs w:val="24"/>
        </w:rPr>
      </w:pPr>
      <w:r w:rsidRPr="00D64242">
        <w:rPr>
          <w:szCs w:val="24"/>
        </w:rPr>
        <w:t>Pasaules kontekstā kūdras purvi ieņem nozīmīgu vietu starp visiem pieejamajiem dabas resursiem, kā arī ekosistēmas un dabas daudzveidības saglabāšanā. Visā pasaulē purvi ir 175</w:t>
      </w:r>
      <w:r w:rsidR="001F250B">
        <w:rPr>
          <w:szCs w:val="24"/>
        </w:rPr>
        <w:t> </w:t>
      </w:r>
      <w:r w:rsidRPr="00D64242">
        <w:rPr>
          <w:szCs w:val="24"/>
        </w:rPr>
        <w:t>valstīs un kopumā sedz 4</w:t>
      </w:r>
      <w:r w:rsidR="00B40AC4" w:rsidRPr="00D64242">
        <w:rPr>
          <w:szCs w:val="24"/>
        </w:rPr>
        <w:t> </w:t>
      </w:r>
      <w:r w:rsidRPr="00D64242">
        <w:rPr>
          <w:szCs w:val="24"/>
        </w:rPr>
        <w:t>milj.</w:t>
      </w:r>
      <w:r w:rsidR="00B40AC4" w:rsidRPr="00D64242">
        <w:rPr>
          <w:szCs w:val="24"/>
        </w:rPr>
        <w:t> </w:t>
      </w:r>
      <w:r w:rsidRPr="00D64242">
        <w:rPr>
          <w:szCs w:val="24"/>
        </w:rPr>
        <w:t>km</w:t>
      </w:r>
      <w:r w:rsidRPr="00D64242">
        <w:rPr>
          <w:szCs w:val="24"/>
          <w:vertAlign w:val="superscript"/>
        </w:rPr>
        <w:t>2</w:t>
      </w:r>
      <w:r w:rsidRPr="00D64242">
        <w:rPr>
          <w:szCs w:val="24"/>
        </w:rPr>
        <w:t xml:space="preserve"> jeb 3</w:t>
      </w:r>
      <w:r w:rsidR="003532CC">
        <w:rPr>
          <w:szCs w:val="24"/>
        </w:rPr>
        <w:t> </w:t>
      </w:r>
      <w:r w:rsidRPr="00D64242">
        <w:rPr>
          <w:szCs w:val="24"/>
        </w:rPr>
        <w:t>% no</w:t>
      </w:r>
      <w:r w:rsidR="003010C5">
        <w:rPr>
          <w:szCs w:val="24"/>
        </w:rPr>
        <w:t xml:space="preserve"> pasaules zemes teritorijas. 1. </w:t>
      </w:r>
      <w:r w:rsidRPr="00D64242">
        <w:rPr>
          <w:szCs w:val="24"/>
        </w:rPr>
        <w:t>attēlā ir redzama kūdras purvu platīb</w:t>
      </w:r>
      <w:r w:rsidR="003532CC">
        <w:rPr>
          <w:szCs w:val="24"/>
        </w:rPr>
        <w:t>a</w:t>
      </w:r>
      <w:r w:rsidRPr="00D64242">
        <w:rPr>
          <w:szCs w:val="24"/>
        </w:rPr>
        <w:t xml:space="preserve"> attiecība pret valsts platību. Purvainākās teritorijas atrodas </w:t>
      </w:r>
      <w:r w:rsidR="00DB4CE3" w:rsidRPr="00D64242">
        <w:rPr>
          <w:szCs w:val="24"/>
        </w:rPr>
        <w:t>Ziemeļu puslodē</w:t>
      </w:r>
      <w:r w:rsidRPr="00D64242">
        <w:rPr>
          <w:szCs w:val="24"/>
        </w:rPr>
        <w:t xml:space="preserve"> un Indonēzijā. </w:t>
      </w:r>
    </w:p>
    <w:p w14:paraId="4749AC32" w14:textId="77777777" w:rsidR="00165D83" w:rsidRPr="00D64242" w:rsidRDefault="00165D83" w:rsidP="00A70F72">
      <w:pPr>
        <w:autoSpaceDE w:val="0"/>
        <w:autoSpaceDN w:val="0"/>
        <w:adjustRightInd w:val="0"/>
        <w:ind w:firstLine="709"/>
        <w:rPr>
          <w:szCs w:val="24"/>
        </w:rPr>
      </w:pPr>
      <w:r w:rsidRPr="00D64242">
        <w:rPr>
          <w:szCs w:val="24"/>
        </w:rPr>
        <w:t>Tuvākajās kaimiņvalstīs purvi izskatās un pēc uzbūves ir līdzīgi Latvijas purviem, bet tie, kas atrodas tālāk vai pat citā klimatiskajā joslā</w:t>
      </w:r>
      <w:r w:rsidR="00913973">
        <w:rPr>
          <w:szCs w:val="24"/>
        </w:rPr>
        <w:t>,</w:t>
      </w:r>
      <w:r w:rsidRPr="00D64242">
        <w:rPr>
          <w:szCs w:val="24"/>
        </w:rPr>
        <w:t xml:space="preserve"> ir ievērojami atšķirīgi no </w:t>
      </w:r>
      <w:r w:rsidR="00B67D72" w:rsidRPr="00D64242">
        <w:rPr>
          <w:szCs w:val="24"/>
        </w:rPr>
        <w:t>Latvijā</w:t>
      </w:r>
      <w:r w:rsidRPr="00D64242">
        <w:rPr>
          <w:szCs w:val="24"/>
        </w:rPr>
        <w:t xml:space="preserve"> pierastās purvu ainas. Piemēram, tropiskie purvi lielāko daļu gada ir zem ūdens un izskatās pēc ezeriem. Pasaulē lielākās tropisko purvu platības atrodas Indonēzijā. Lai gan Indonēzija ierindojas tikai 6.</w:t>
      </w:r>
      <w:r w:rsidR="00B40AC4" w:rsidRPr="00D64242">
        <w:rPr>
          <w:szCs w:val="24"/>
        </w:rPr>
        <w:t> </w:t>
      </w:r>
      <w:r w:rsidRPr="00D64242">
        <w:rPr>
          <w:szCs w:val="24"/>
        </w:rPr>
        <w:t>vietā pasaulē pēc purvu teritorijas lieluma īpatsvara kopējā valsts teritorijā, kur purvu teritorija aizņem 11</w:t>
      </w:r>
      <w:r w:rsidR="003532CC">
        <w:rPr>
          <w:szCs w:val="24"/>
        </w:rPr>
        <w:t> </w:t>
      </w:r>
      <w:r w:rsidRPr="00D64242">
        <w:rPr>
          <w:szCs w:val="24"/>
        </w:rPr>
        <w:t>% no valsts kopējās teritorijas (1.</w:t>
      </w:r>
      <w:r w:rsidR="00B40AC4" w:rsidRPr="00D64242">
        <w:rPr>
          <w:szCs w:val="24"/>
        </w:rPr>
        <w:t> </w:t>
      </w:r>
      <w:r w:rsidRPr="00D64242">
        <w:rPr>
          <w:szCs w:val="24"/>
        </w:rPr>
        <w:t>tabula) un 4.</w:t>
      </w:r>
      <w:r w:rsidR="00B40AC4" w:rsidRPr="00D64242">
        <w:rPr>
          <w:szCs w:val="24"/>
        </w:rPr>
        <w:t> </w:t>
      </w:r>
      <w:r w:rsidRPr="00D64242">
        <w:rPr>
          <w:szCs w:val="24"/>
        </w:rPr>
        <w:t>vietā pēc purvu platības (2.</w:t>
      </w:r>
      <w:r w:rsidR="00B40AC4" w:rsidRPr="00D64242">
        <w:rPr>
          <w:szCs w:val="24"/>
        </w:rPr>
        <w:t> </w:t>
      </w:r>
      <w:r w:rsidRPr="00D64242">
        <w:rPr>
          <w:szCs w:val="24"/>
        </w:rPr>
        <w:t>tabula), tropisko purvu platību rangā Indonēzija ir pirmajā vietā.</w:t>
      </w:r>
    </w:p>
    <w:p w14:paraId="4749AC33" w14:textId="77777777" w:rsidR="00413BF1" w:rsidRPr="00D64242" w:rsidRDefault="00413BF1" w:rsidP="00A70F72">
      <w:pPr>
        <w:autoSpaceDE w:val="0"/>
        <w:autoSpaceDN w:val="0"/>
        <w:adjustRightInd w:val="0"/>
        <w:rPr>
          <w:szCs w:val="24"/>
        </w:rPr>
      </w:pPr>
    </w:p>
    <w:p w14:paraId="4749AC34" w14:textId="77777777" w:rsidR="00165D83" w:rsidRPr="00D64242" w:rsidRDefault="00275448" w:rsidP="003A41CC">
      <w:pPr>
        <w:autoSpaceDE w:val="0"/>
        <w:autoSpaceDN w:val="0"/>
        <w:adjustRightInd w:val="0"/>
        <w:spacing w:after="200"/>
        <w:jc w:val="center"/>
        <w:rPr>
          <w:szCs w:val="24"/>
        </w:rPr>
      </w:pPr>
      <w:r w:rsidRPr="004B7090">
        <w:rPr>
          <w:rFonts w:ascii="Calibri" w:hAnsi="Calibri" w:cs="Calibri"/>
          <w:noProof/>
          <w:sz w:val="22"/>
          <w:lang w:eastAsia="lv-LV"/>
        </w:rPr>
        <w:drawing>
          <wp:inline distT="0" distB="0" distL="0" distR="0" wp14:anchorId="4749AF10" wp14:editId="4749AF11">
            <wp:extent cx="4095750" cy="2243127"/>
            <wp:effectExtent l="0" t="0" r="0" b="5080"/>
            <wp:docPr id="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cstate="print">
                      <a:grayscl/>
                      <a:extLst>
                        <a:ext uri="{28A0092B-C50C-407E-A947-70E740481C1C}">
                          <a14:useLocalDpi xmlns:a14="http://schemas.microsoft.com/office/drawing/2010/main" val="0"/>
                        </a:ext>
                      </a:extLst>
                    </a:blip>
                    <a:srcRect/>
                    <a:stretch>
                      <a:fillRect/>
                    </a:stretch>
                  </pic:blipFill>
                  <pic:spPr bwMode="auto">
                    <a:xfrm>
                      <a:off x="0" y="0"/>
                      <a:ext cx="4097255" cy="2243951"/>
                    </a:xfrm>
                    <a:prstGeom prst="rect">
                      <a:avLst/>
                    </a:prstGeom>
                    <a:noFill/>
                    <a:ln>
                      <a:noFill/>
                    </a:ln>
                  </pic:spPr>
                </pic:pic>
              </a:graphicData>
            </a:graphic>
          </wp:inline>
        </w:drawing>
      </w:r>
    </w:p>
    <w:p w14:paraId="4749AC35" w14:textId="77777777" w:rsidR="00165D83" w:rsidRPr="00D64242" w:rsidRDefault="003010C5" w:rsidP="00165D83">
      <w:pPr>
        <w:autoSpaceDE w:val="0"/>
        <w:autoSpaceDN w:val="0"/>
        <w:adjustRightInd w:val="0"/>
        <w:spacing w:after="120"/>
        <w:ind w:left="567"/>
        <w:jc w:val="center"/>
        <w:rPr>
          <w:szCs w:val="24"/>
        </w:rPr>
      </w:pPr>
      <w:r>
        <w:rPr>
          <w:szCs w:val="24"/>
        </w:rPr>
        <w:t>1. </w:t>
      </w:r>
      <w:r w:rsidR="00165D83" w:rsidRPr="00D64242">
        <w:rPr>
          <w:szCs w:val="24"/>
        </w:rPr>
        <w:t>att. Kūdras purvu platību sadalījums pasaulē attiecībā pret valsts teritoriju, %</w:t>
      </w:r>
    </w:p>
    <w:p w14:paraId="4749AC36" w14:textId="77777777" w:rsidR="0058179D" w:rsidRPr="00D64242" w:rsidRDefault="00165D83" w:rsidP="00A70F72">
      <w:pPr>
        <w:autoSpaceDE w:val="0"/>
        <w:autoSpaceDN w:val="0"/>
        <w:adjustRightInd w:val="0"/>
        <w:ind w:firstLine="709"/>
        <w:rPr>
          <w:szCs w:val="24"/>
        </w:rPr>
      </w:pPr>
      <w:r w:rsidRPr="00D64242">
        <w:rPr>
          <w:szCs w:val="24"/>
        </w:rPr>
        <w:t>Valstis, kurās purvu platība pārsniedz 10</w:t>
      </w:r>
      <w:r w:rsidR="003532CC">
        <w:rPr>
          <w:szCs w:val="24"/>
        </w:rPr>
        <w:t> </w:t>
      </w:r>
      <w:r w:rsidRPr="00D64242">
        <w:rPr>
          <w:szCs w:val="24"/>
        </w:rPr>
        <w:t>% no kopējās valsts teritorijas ir Somija, Igaunija, Zviedrija, Baltkrievija, Kanāda, Indonēzija un Latvija.</w:t>
      </w:r>
    </w:p>
    <w:p w14:paraId="4749AC37" w14:textId="77777777" w:rsidR="00184BA3" w:rsidRPr="00D64242" w:rsidRDefault="00184BA3" w:rsidP="00A70F72">
      <w:pPr>
        <w:autoSpaceDE w:val="0"/>
        <w:autoSpaceDN w:val="0"/>
        <w:adjustRightInd w:val="0"/>
        <w:ind w:firstLine="709"/>
        <w:rPr>
          <w:szCs w:val="24"/>
        </w:rPr>
      </w:pPr>
    </w:p>
    <w:p w14:paraId="4749AC38" w14:textId="77777777" w:rsidR="00165D83" w:rsidRPr="00D64242" w:rsidRDefault="00165D83" w:rsidP="00165D83">
      <w:pPr>
        <w:keepNext/>
        <w:autoSpaceDE w:val="0"/>
        <w:autoSpaceDN w:val="0"/>
        <w:adjustRightInd w:val="0"/>
        <w:jc w:val="right"/>
        <w:rPr>
          <w:szCs w:val="24"/>
        </w:rPr>
      </w:pPr>
      <w:r w:rsidRPr="00D64242">
        <w:rPr>
          <w:szCs w:val="24"/>
        </w:rPr>
        <w:lastRenderedPageBreak/>
        <w:t>1.</w:t>
      </w:r>
      <w:r w:rsidR="00B40AC4" w:rsidRPr="00D64242">
        <w:rPr>
          <w:szCs w:val="24"/>
        </w:rPr>
        <w:t> </w:t>
      </w:r>
      <w:r w:rsidRPr="00D64242">
        <w:rPr>
          <w:szCs w:val="24"/>
        </w:rPr>
        <w:t>tabula</w:t>
      </w:r>
    </w:p>
    <w:p w14:paraId="4749AC39" w14:textId="77777777" w:rsidR="00165D83" w:rsidRPr="00D64242" w:rsidRDefault="00165D83" w:rsidP="008C6BC8">
      <w:pPr>
        <w:keepNext/>
        <w:autoSpaceDE w:val="0"/>
        <w:autoSpaceDN w:val="0"/>
        <w:adjustRightInd w:val="0"/>
        <w:jc w:val="center"/>
        <w:rPr>
          <w:b/>
          <w:bCs/>
          <w:sz w:val="22"/>
        </w:rPr>
      </w:pPr>
      <w:r w:rsidRPr="00D64242">
        <w:rPr>
          <w:b/>
          <w:bCs/>
          <w:sz w:val="22"/>
        </w:rPr>
        <w:t>Valstu rangs pēc purvu</w:t>
      </w:r>
      <w:r w:rsidR="003532CC">
        <w:rPr>
          <w:b/>
          <w:bCs/>
          <w:sz w:val="22"/>
        </w:rPr>
        <w:t xml:space="preserve"> procentuālā</w:t>
      </w:r>
      <w:r w:rsidRPr="00D64242">
        <w:rPr>
          <w:b/>
          <w:bCs/>
          <w:sz w:val="22"/>
        </w:rPr>
        <w:t xml:space="preserve"> īpatsvara </w:t>
      </w:r>
      <w:r w:rsidR="00315C38">
        <w:rPr>
          <w:b/>
          <w:bCs/>
          <w:sz w:val="22"/>
        </w:rPr>
        <w:t xml:space="preserve">valsts teritorijā </w:t>
      </w:r>
      <w:r w:rsidRPr="00D64242">
        <w:rPr>
          <w:b/>
          <w:bCs/>
          <w:sz w:val="22"/>
        </w:rPr>
        <w:t>2016. gadā</w:t>
      </w:r>
    </w:p>
    <w:tbl>
      <w:tblPr>
        <w:tblW w:w="0" w:type="auto"/>
        <w:jc w:val="center"/>
        <w:tblLayout w:type="fixed"/>
        <w:tblLook w:val="0000" w:firstRow="0" w:lastRow="0" w:firstColumn="0" w:lastColumn="0" w:noHBand="0" w:noVBand="0"/>
      </w:tblPr>
      <w:tblGrid>
        <w:gridCol w:w="780"/>
        <w:gridCol w:w="1531"/>
        <w:gridCol w:w="1977"/>
        <w:gridCol w:w="1985"/>
        <w:gridCol w:w="2126"/>
      </w:tblGrid>
      <w:tr w:rsidR="00165D83" w:rsidRPr="00D64242" w14:paraId="4749AC3F" w14:textId="77777777" w:rsidTr="00256618">
        <w:trPr>
          <w:trHeight w:val="953"/>
          <w:jc w:val="center"/>
        </w:trPr>
        <w:tc>
          <w:tcPr>
            <w:tcW w:w="780" w:type="dxa"/>
            <w:tcBorders>
              <w:top w:val="single" w:sz="3" w:space="0" w:color="000000"/>
              <w:left w:val="single" w:sz="3" w:space="0" w:color="000000"/>
              <w:bottom w:val="single" w:sz="3" w:space="0" w:color="000000"/>
              <w:right w:val="single" w:sz="3" w:space="0" w:color="000000"/>
            </w:tcBorders>
            <w:vAlign w:val="center"/>
          </w:tcPr>
          <w:p w14:paraId="4749AC3A" w14:textId="77777777" w:rsidR="00165D83" w:rsidRPr="00D64242" w:rsidRDefault="00165D83" w:rsidP="00256618">
            <w:pPr>
              <w:autoSpaceDE w:val="0"/>
              <w:autoSpaceDN w:val="0"/>
              <w:adjustRightInd w:val="0"/>
              <w:ind w:right="34" w:hanging="23"/>
              <w:jc w:val="center"/>
              <w:rPr>
                <w:sz w:val="22"/>
              </w:rPr>
            </w:pPr>
            <w:r w:rsidRPr="00D64242">
              <w:rPr>
                <w:b/>
                <w:bCs/>
                <w:sz w:val="22"/>
              </w:rPr>
              <w:t>Vieta</w:t>
            </w:r>
          </w:p>
        </w:tc>
        <w:tc>
          <w:tcPr>
            <w:tcW w:w="1531" w:type="dxa"/>
            <w:tcBorders>
              <w:top w:val="single" w:sz="3" w:space="0" w:color="000000"/>
              <w:left w:val="single" w:sz="3" w:space="0" w:color="000000"/>
              <w:bottom w:val="single" w:sz="3" w:space="0" w:color="000000"/>
              <w:right w:val="single" w:sz="3" w:space="0" w:color="000000"/>
            </w:tcBorders>
            <w:vAlign w:val="center"/>
          </w:tcPr>
          <w:p w14:paraId="4749AC3B" w14:textId="77777777" w:rsidR="00165D83" w:rsidRPr="00D64242" w:rsidRDefault="00165D83" w:rsidP="00256618">
            <w:pPr>
              <w:autoSpaceDE w:val="0"/>
              <w:autoSpaceDN w:val="0"/>
              <w:adjustRightInd w:val="0"/>
              <w:ind w:firstLine="27"/>
              <w:jc w:val="center"/>
              <w:rPr>
                <w:sz w:val="22"/>
              </w:rPr>
            </w:pPr>
            <w:r w:rsidRPr="00D64242">
              <w:rPr>
                <w:b/>
                <w:bCs/>
                <w:sz w:val="22"/>
              </w:rPr>
              <w:t>Valsts</w:t>
            </w:r>
          </w:p>
        </w:tc>
        <w:tc>
          <w:tcPr>
            <w:tcW w:w="1977" w:type="dxa"/>
            <w:tcBorders>
              <w:top w:val="single" w:sz="3" w:space="0" w:color="000000"/>
              <w:left w:val="single" w:sz="3" w:space="0" w:color="000000"/>
              <w:bottom w:val="single" w:sz="3" w:space="0" w:color="000000"/>
              <w:right w:val="single" w:sz="3" w:space="0" w:color="000000"/>
            </w:tcBorders>
            <w:vAlign w:val="center"/>
          </w:tcPr>
          <w:p w14:paraId="4749AC3C" w14:textId="77777777" w:rsidR="00165D83" w:rsidRPr="00D64242" w:rsidRDefault="00165D83" w:rsidP="00256618">
            <w:pPr>
              <w:autoSpaceDE w:val="0"/>
              <w:autoSpaceDN w:val="0"/>
              <w:adjustRightInd w:val="0"/>
              <w:ind w:left="55" w:firstLine="0"/>
              <w:jc w:val="center"/>
              <w:rPr>
                <w:sz w:val="22"/>
              </w:rPr>
            </w:pPr>
            <w:r w:rsidRPr="00D64242">
              <w:rPr>
                <w:b/>
                <w:bCs/>
                <w:sz w:val="22"/>
              </w:rPr>
              <w:t>Kūdras purvu platība, km</w:t>
            </w:r>
            <w:r w:rsidRPr="00D64242">
              <w:rPr>
                <w:b/>
                <w:bCs/>
                <w:sz w:val="22"/>
                <w:vertAlign w:val="superscript"/>
              </w:rPr>
              <w:t>2</w:t>
            </w:r>
          </w:p>
        </w:tc>
        <w:tc>
          <w:tcPr>
            <w:tcW w:w="1985" w:type="dxa"/>
            <w:tcBorders>
              <w:top w:val="single" w:sz="3" w:space="0" w:color="000000"/>
              <w:left w:val="single" w:sz="3" w:space="0" w:color="000000"/>
              <w:bottom w:val="single" w:sz="3" w:space="0" w:color="000000"/>
              <w:right w:val="single" w:sz="3" w:space="0" w:color="000000"/>
            </w:tcBorders>
            <w:vAlign w:val="center"/>
          </w:tcPr>
          <w:p w14:paraId="4749AC3D" w14:textId="77777777" w:rsidR="00165D83" w:rsidRPr="00D64242" w:rsidRDefault="00165D83" w:rsidP="00256618">
            <w:pPr>
              <w:autoSpaceDE w:val="0"/>
              <w:autoSpaceDN w:val="0"/>
              <w:adjustRightInd w:val="0"/>
              <w:ind w:left="55" w:firstLine="0"/>
              <w:jc w:val="center"/>
              <w:rPr>
                <w:sz w:val="22"/>
              </w:rPr>
            </w:pPr>
            <w:r w:rsidRPr="00D64242">
              <w:rPr>
                <w:b/>
                <w:bCs/>
                <w:sz w:val="22"/>
              </w:rPr>
              <w:t>Valsts teritorijas kopējā platība, km</w:t>
            </w:r>
            <w:r w:rsidRPr="00D64242">
              <w:rPr>
                <w:b/>
                <w:bCs/>
                <w:sz w:val="22"/>
                <w:vertAlign w:val="superscript"/>
              </w:rPr>
              <w:t>2</w:t>
            </w:r>
          </w:p>
        </w:tc>
        <w:tc>
          <w:tcPr>
            <w:tcW w:w="2126" w:type="dxa"/>
            <w:tcBorders>
              <w:top w:val="single" w:sz="3" w:space="0" w:color="000000"/>
              <w:left w:val="single" w:sz="3" w:space="0" w:color="000000"/>
              <w:bottom w:val="single" w:sz="3" w:space="0" w:color="000000"/>
              <w:right w:val="single" w:sz="3" w:space="0" w:color="000000"/>
            </w:tcBorders>
            <w:vAlign w:val="center"/>
          </w:tcPr>
          <w:p w14:paraId="4749AC3E" w14:textId="77777777" w:rsidR="00165D83" w:rsidRPr="00D64242" w:rsidRDefault="00165D83" w:rsidP="00256618">
            <w:pPr>
              <w:autoSpaceDE w:val="0"/>
              <w:autoSpaceDN w:val="0"/>
              <w:adjustRightInd w:val="0"/>
              <w:ind w:left="55" w:firstLine="0"/>
              <w:jc w:val="center"/>
              <w:rPr>
                <w:sz w:val="22"/>
              </w:rPr>
            </w:pPr>
            <w:r w:rsidRPr="00D64242">
              <w:rPr>
                <w:b/>
                <w:bCs/>
                <w:sz w:val="22"/>
              </w:rPr>
              <w:t>Purvu īpatsvars kopējā teritorijā, %</w:t>
            </w:r>
          </w:p>
        </w:tc>
      </w:tr>
      <w:tr w:rsidR="00165D83" w:rsidRPr="00D64242" w14:paraId="4749AC45"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40" w14:textId="77777777" w:rsidR="00165D83" w:rsidRPr="00D64242" w:rsidRDefault="00165D83" w:rsidP="00256618">
            <w:pPr>
              <w:autoSpaceDE w:val="0"/>
              <w:autoSpaceDN w:val="0"/>
              <w:adjustRightInd w:val="0"/>
              <w:ind w:right="34" w:hanging="23"/>
              <w:jc w:val="center"/>
              <w:rPr>
                <w:sz w:val="22"/>
              </w:rPr>
            </w:pPr>
            <w:r w:rsidRPr="00D64242">
              <w:rPr>
                <w:bCs/>
                <w:sz w:val="22"/>
              </w:rPr>
              <w:t>1.</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41" w14:textId="77777777" w:rsidR="00165D83" w:rsidRPr="00D64242" w:rsidRDefault="00165D83" w:rsidP="00256618">
            <w:pPr>
              <w:autoSpaceDE w:val="0"/>
              <w:autoSpaceDN w:val="0"/>
              <w:adjustRightInd w:val="0"/>
              <w:ind w:firstLine="27"/>
              <w:jc w:val="left"/>
              <w:rPr>
                <w:sz w:val="22"/>
              </w:rPr>
            </w:pPr>
            <w:r w:rsidRPr="00D64242">
              <w:rPr>
                <w:sz w:val="22"/>
              </w:rPr>
              <w:t>Somija</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42" w14:textId="77777777" w:rsidR="00165D83" w:rsidRPr="00D64242" w:rsidRDefault="00165D83" w:rsidP="00256618">
            <w:pPr>
              <w:autoSpaceDE w:val="0"/>
              <w:autoSpaceDN w:val="0"/>
              <w:adjustRightInd w:val="0"/>
              <w:ind w:left="55" w:firstLine="0"/>
              <w:jc w:val="center"/>
              <w:rPr>
                <w:sz w:val="22"/>
              </w:rPr>
            </w:pPr>
            <w:r w:rsidRPr="00D64242">
              <w:rPr>
                <w:sz w:val="22"/>
              </w:rPr>
              <w:t>89 000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43" w14:textId="77777777" w:rsidR="00165D83" w:rsidRPr="00D64242" w:rsidRDefault="00165D83" w:rsidP="00256618">
            <w:pPr>
              <w:autoSpaceDE w:val="0"/>
              <w:autoSpaceDN w:val="0"/>
              <w:adjustRightInd w:val="0"/>
              <w:ind w:left="55" w:firstLine="0"/>
              <w:jc w:val="center"/>
              <w:rPr>
                <w:sz w:val="22"/>
              </w:rPr>
            </w:pPr>
            <w:r w:rsidRPr="00D64242">
              <w:rPr>
                <w:sz w:val="22"/>
              </w:rPr>
              <w:t>338</w:t>
            </w:r>
            <w:r w:rsidR="00315C38">
              <w:rPr>
                <w:sz w:val="22"/>
              </w:rPr>
              <w:t xml:space="preserve"> </w:t>
            </w:r>
            <w:r w:rsidRPr="00D64242">
              <w:rPr>
                <w:sz w:val="22"/>
              </w:rPr>
              <w:t>145</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44" w14:textId="77777777" w:rsidR="00165D83" w:rsidRPr="00D64242" w:rsidRDefault="00165D83" w:rsidP="00256618">
            <w:pPr>
              <w:autoSpaceDE w:val="0"/>
              <w:autoSpaceDN w:val="0"/>
              <w:adjustRightInd w:val="0"/>
              <w:ind w:left="55" w:firstLine="0"/>
              <w:jc w:val="center"/>
              <w:rPr>
                <w:sz w:val="22"/>
              </w:rPr>
            </w:pPr>
            <w:r w:rsidRPr="00D64242">
              <w:rPr>
                <w:sz w:val="22"/>
              </w:rPr>
              <w:t>26</w:t>
            </w:r>
          </w:p>
        </w:tc>
      </w:tr>
      <w:tr w:rsidR="00165D83" w:rsidRPr="00D64242" w14:paraId="4749AC4B"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46" w14:textId="77777777" w:rsidR="00165D83" w:rsidRPr="00D64242" w:rsidRDefault="00165D83" w:rsidP="00256618">
            <w:pPr>
              <w:autoSpaceDE w:val="0"/>
              <w:autoSpaceDN w:val="0"/>
              <w:adjustRightInd w:val="0"/>
              <w:ind w:right="34" w:hanging="23"/>
              <w:jc w:val="center"/>
              <w:rPr>
                <w:sz w:val="22"/>
              </w:rPr>
            </w:pPr>
            <w:r w:rsidRPr="00D64242">
              <w:rPr>
                <w:bCs/>
                <w:sz w:val="22"/>
              </w:rPr>
              <w:t>2.</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47" w14:textId="77777777" w:rsidR="00165D83" w:rsidRPr="00D64242" w:rsidRDefault="00165D83" w:rsidP="00256618">
            <w:pPr>
              <w:autoSpaceDE w:val="0"/>
              <w:autoSpaceDN w:val="0"/>
              <w:adjustRightInd w:val="0"/>
              <w:ind w:firstLine="27"/>
              <w:jc w:val="left"/>
              <w:rPr>
                <w:sz w:val="22"/>
              </w:rPr>
            </w:pPr>
            <w:r w:rsidRPr="00D64242">
              <w:rPr>
                <w:sz w:val="22"/>
              </w:rPr>
              <w:t>Igaunija</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48" w14:textId="77777777" w:rsidR="00165D83" w:rsidRPr="00D64242" w:rsidRDefault="00165D83" w:rsidP="00256618">
            <w:pPr>
              <w:autoSpaceDE w:val="0"/>
              <w:autoSpaceDN w:val="0"/>
              <w:adjustRightInd w:val="0"/>
              <w:ind w:left="55" w:firstLine="0"/>
              <w:jc w:val="center"/>
              <w:rPr>
                <w:sz w:val="22"/>
              </w:rPr>
            </w:pPr>
            <w:r w:rsidRPr="00D64242">
              <w:rPr>
                <w:sz w:val="22"/>
              </w:rPr>
              <w:t>9 000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49" w14:textId="77777777" w:rsidR="00165D83" w:rsidRPr="00D64242" w:rsidRDefault="00165D83" w:rsidP="00256618">
            <w:pPr>
              <w:autoSpaceDE w:val="0"/>
              <w:autoSpaceDN w:val="0"/>
              <w:adjustRightInd w:val="0"/>
              <w:ind w:left="55" w:firstLine="0"/>
              <w:jc w:val="center"/>
              <w:rPr>
                <w:sz w:val="22"/>
              </w:rPr>
            </w:pPr>
            <w:r w:rsidRPr="00D64242">
              <w:rPr>
                <w:sz w:val="22"/>
              </w:rPr>
              <w:t>45</w:t>
            </w:r>
            <w:r w:rsidR="00315C38">
              <w:rPr>
                <w:sz w:val="22"/>
              </w:rPr>
              <w:t xml:space="preserve"> </w:t>
            </w:r>
            <w:r w:rsidRPr="00D64242">
              <w:rPr>
                <w:sz w:val="22"/>
              </w:rPr>
              <w:t>339</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4A" w14:textId="77777777" w:rsidR="00165D83" w:rsidRPr="00D64242" w:rsidRDefault="00165D83" w:rsidP="00256618">
            <w:pPr>
              <w:autoSpaceDE w:val="0"/>
              <w:autoSpaceDN w:val="0"/>
              <w:adjustRightInd w:val="0"/>
              <w:ind w:left="55" w:firstLine="0"/>
              <w:jc w:val="center"/>
              <w:rPr>
                <w:sz w:val="22"/>
              </w:rPr>
            </w:pPr>
            <w:r w:rsidRPr="00D64242">
              <w:rPr>
                <w:sz w:val="22"/>
              </w:rPr>
              <w:t>20</w:t>
            </w:r>
          </w:p>
        </w:tc>
      </w:tr>
      <w:tr w:rsidR="00165D83" w:rsidRPr="00D64242" w14:paraId="4749AC51"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4C" w14:textId="77777777" w:rsidR="00165D83" w:rsidRPr="00D64242" w:rsidRDefault="00165D83" w:rsidP="00256618">
            <w:pPr>
              <w:autoSpaceDE w:val="0"/>
              <w:autoSpaceDN w:val="0"/>
              <w:adjustRightInd w:val="0"/>
              <w:ind w:right="34" w:hanging="23"/>
              <w:jc w:val="center"/>
              <w:rPr>
                <w:sz w:val="22"/>
              </w:rPr>
            </w:pPr>
            <w:r w:rsidRPr="00D64242">
              <w:rPr>
                <w:bCs/>
                <w:sz w:val="22"/>
              </w:rPr>
              <w:t>3.</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4D" w14:textId="77777777" w:rsidR="00165D83" w:rsidRPr="00D64242" w:rsidRDefault="00165D83" w:rsidP="00256618">
            <w:pPr>
              <w:autoSpaceDE w:val="0"/>
              <w:autoSpaceDN w:val="0"/>
              <w:adjustRightInd w:val="0"/>
              <w:ind w:firstLine="27"/>
              <w:jc w:val="left"/>
              <w:rPr>
                <w:sz w:val="22"/>
              </w:rPr>
            </w:pPr>
            <w:r w:rsidRPr="00D64242">
              <w:rPr>
                <w:sz w:val="22"/>
              </w:rPr>
              <w:t>Zviedrija</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4E" w14:textId="77777777" w:rsidR="00165D83" w:rsidRPr="00D64242" w:rsidRDefault="00165D83" w:rsidP="00256618">
            <w:pPr>
              <w:autoSpaceDE w:val="0"/>
              <w:autoSpaceDN w:val="0"/>
              <w:adjustRightInd w:val="0"/>
              <w:ind w:left="55" w:firstLine="0"/>
              <w:jc w:val="center"/>
              <w:rPr>
                <w:sz w:val="22"/>
              </w:rPr>
            </w:pPr>
            <w:r w:rsidRPr="00D64242">
              <w:rPr>
                <w:sz w:val="22"/>
              </w:rPr>
              <w:t>66 000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4F" w14:textId="77777777" w:rsidR="00165D83" w:rsidRPr="00D64242" w:rsidRDefault="00165D83" w:rsidP="00256618">
            <w:pPr>
              <w:autoSpaceDE w:val="0"/>
              <w:autoSpaceDN w:val="0"/>
              <w:adjustRightInd w:val="0"/>
              <w:ind w:left="55" w:firstLine="0"/>
              <w:jc w:val="center"/>
              <w:rPr>
                <w:sz w:val="22"/>
              </w:rPr>
            </w:pPr>
            <w:r w:rsidRPr="00D64242">
              <w:rPr>
                <w:sz w:val="22"/>
              </w:rPr>
              <w:t>447</w:t>
            </w:r>
            <w:r w:rsidR="00315C38">
              <w:rPr>
                <w:sz w:val="22"/>
              </w:rPr>
              <w:t xml:space="preserve"> </w:t>
            </w:r>
            <w:r w:rsidRPr="00D64242">
              <w:rPr>
                <w:sz w:val="22"/>
              </w:rPr>
              <w:t>435</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50" w14:textId="77777777" w:rsidR="00165D83" w:rsidRPr="00D64242" w:rsidRDefault="00165D83" w:rsidP="00256618">
            <w:pPr>
              <w:autoSpaceDE w:val="0"/>
              <w:autoSpaceDN w:val="0"/>
              <w:adjustRightInd w:val="0"/>
              <w:ind w:left="55" w:firstLine="0"/>
              <w:jc w:val="center"/>
              <w:rPr>
                <w:sz w:val="22"/>
              </w:rPr>
            </w:pPr>
            <w:r w:rsidRPr="00D64242">
              <w:rPr>
                <w:sz w:val="22"/>
              </w:rPr>
              <w:t>15</w:t>
            </w:r>
          </w:p>
        </w:tc>
      </w:tr>
      <w:tr w:rsidR="00165D83" w:rsidRPr="00D64242" w14:paraId="4749AC57"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52" w14:textId="77777777" w:rsidR="00165D83" w:rsidRPr="00D64242" w:rsidRDefault="00165D83" w:rsidP="00256618">
            <w:pPr>
              <w:autoSpaceDE w:val="0"/>
              <w:autoSpaceDN w:val="0"/>
              <w:adjustRightInd w:val="0"/>
              <w:ind w:right="34" w:hanging="23"/>
              <w:jc w:val="center"/>
              <w:rPr>
                <w:sz w:val="22"/>
              </w:rPr>
            </w:pPr>
            <w:r w:rsidRPr="00D64242">
              <w:rPr>
                <w:bCs/>
                <w:sz w:val="22"/>
              </w:rPr>
              <w:t>4.</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53" w14:textId="77777777" w:rsidR="00165D83" w:rsidRPr="00D64242" w:rsidRDefault="00165D83" w:rsidP="00256618">
            <w:pPr>
              <w:autoSpaceDE w:val="0"/>
              <w:autoSpaceDN w:val="0"/>
              <w:adjustRightInd w:val="0"/>
              <w:ind w:firstLine="27"/>
              <w:jc w:val="left"/>
              <w:rPr>
                <w:sz w:val="22"/>
              </w:rPr>
            </w:pPr>
            <w:r w:rsidRPr="00D64242">
              <w:rPr>
                <w:sz w:val="22"/>
              </w:rPr>
              <w:t>Baltkrievija</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54" w14:textId="77777777" w:rsidR="00165D83" w:rsidRPr="00D64242" w:rsidRDefault="00165D83" w:rsidP="00256618">
            <w:pPr>
              <w:autoSpaceDE w:val="0"/>
              <w:autoSpaceDN w:val="0"/>
              <w:adjustRightInd w:val="0"/>
              <w:ind w:left="55" w:firstLine="0"/>
              <w:jc w:val="center"/>
              <w:rPr>
                <w:sz w:val="22"/>
              </w:rPr>
            </w:pPr>
            <w:r w:rsidRPr="00D64242">
              <w:rPr>
                <w:sz w:val="22"/>
              </w:rPr>
              <w:t>24 000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55" w14:textId="77777777" w:rsidR="00165D83" w:rsidRPr="00D64242" w:rsidRDefault="00165D83" w:rsidP="00256618">
            <w:pPr>
              <w:autoSpaceDE w:val="0"/>
              <w:autoSpaceDN w:val="0"/>
              <w:adjustRightInd w:val="0"/>
              <w:ind w:left="55" w:firstLine="0"/>
              <w:jc w:val="center"/>
              <w:rPr>
                <w:sz w:val="22"/>
              </w:rPr>
            </w:pPr>
            <w:r w:rsidRPr="00D64242">
              <w:rPr>
                <w:sz w:val="22"/>
              </w:rPr>
              <w:t>207</w:t>
            </w:r>
            <w:r w:rsidR="00315C38">
              <w:rPr>
                <w:sz w:val="22"/>
              </w:rPr>
              <w:t xml:space="preserve"> </w:t>
            </w:r>
            <w:r w:rsidRPr="00D64242">
              <w:rPr>
                <w:sz w:val="22"/>
              </w:rPr>
              <w:t>600</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56" w14:textId="77777777" w:rsidR="00165D83" w:rsidRPr="00D64242" w:rsidRDefault="00165D83" w:rsidP="00256618">
            <w:pPr>
              <w:autoSpaceDE w:val="0"/>
              <w:autoSpaceDN w:val="0"/>
              <w:adjustRightInd w:val="0"/>
              <w:ind w:left="55" w:firstLine="0"/>
              <w:jc w:val="center"/>
              <w:rPr>
                <w:sz w:val="22"/>
              </w:rPr>
            </w:pPr>
            <w:r w:rsidRPr="00D64242">
              <w:rPr>
                <w:sz w:val="22"/>
              </w:rPr>
              <w:t>12</w:t>
            </w:r>
          </w:p>
        </w:tc>
      </w:tr>
      <w:tr w:rsidR="00165D83" w:rsidRPr="00D64242" w14:paraId="4749AC5D"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58" w14:textId="77777777" w:rsidR="00165D83" w:rsidRPr="00D64242" w:rsidRDefault="00165D83" w:rsidP="00256618">
            <w:pPr>
              <w:autoSpaceDE w:val="0"/>
              <w:autoSpaceDN w:val="0"/>
              <w:adjustRightInd w:val="0"/>
              <w:ind w:right="34" w:hanging="23"/>
              <w:jc w:val="center"/>
              <w:rPr>
                <w:sz w:val="22"/>
              </w:rPr>
            </w:pPr>
            <w:r w:rsidRPr="00D64242">
              <w:rPr>
                <w:bCs/>
                <w:sz w:val="22"/>
              </w:rPr>
              <w:t>5.</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59" w14:textId="77777777" w:rsidR="00165D83" w:rsidRPr="00D64242" w:rsidRDefault="00165D83" w:rsidP="00256618">
            <w:pPr>
              <w:autoSpaceDE w:val="0"/>
              <w:autoSpaceDN w:val="0"/>
              <w:adjustRightInd w:val="0"/>
              <w:ind w:firstLine="27"/>
              <w:jc w:val="left"/>
              <w:rPr>
                <w:sz w:val="22"/>
              </w:rPr>
            </w:pPr>
            <w:r w:rsidRPr="00D64242">
              <w:rPr>
                <w:sz w:val="22"/>
              </w:rPr>
              <w:t>Kanāda</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5A" w14:textId="77777777" w:rsidR="00165D83" w:rsidRPr="00D64242" w:rsidRDefault="00165D83" w:rsidP="00256618">
            <w:pPr>
              <w:autoSpaceDE w:val="0"/>
              <w:autoSpaceDN w:val="0"/>
              <w:adjustRightInd w:val="0"/>
              <w:ind w:left="55" w:firstLine="0"/>
              <w:jc w:val="center"/>
              <w:rPr>
                <w:sz w:val="22"/>
              </w:rPr>
            </w:pPr>
            <w:r w:rsidRPr="00D64242">
              <w:rPr>
                <w:sz w:val="22"/>
              </w:rPr>
              <w:t>1 100 000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5B" w14:textId="77777777" w:rsidR="00165D83" w:rsidRPr="00D64242" w:rsidRDefault="00165D83" w:rsidP="00256618">
            <w:pPr>
              <w:autoSpaceDE w:val="0"/>
              <w:autoSpaceDN w:val="0"/>
              <w:adjustRightInd w:val="0"/>
              <w:ind w:left="55" w:firstLine="0"/>
              <w:jc w:val="center"/>
              <w:rPr>
                <w:sz w:val="22"/>
              </w:rPr>
            </w:pPr>
            <w:r w:rsidRPr="00D64242">
              <w:rPr>
                <w:sz w:val="22"/>
              </w:rPr>
              <w:t>9</w:t>
            </w:r>
            <w:r w:rsidR="00315C38">
              <w:rPr>
                <w:sz w:val="22"/>
              </w:rPr>
              <w:t> </w:t>
            </w:r>
            <w:r w:rsidRPr="00D64242">
              <w:rPr>
                <w:sz w:val="22"/>
              </w:rPr>
              <w:t>985</w:t>
            </w:r>
            <w:r w:rsidR="00315C38">
              <w:rPr>
                <w:sz w:val="22"/>
              </w:rPr>
              <w:t xml:space="preserve"> </w:t>
            </w:r>
            <w:r w:rsidRPr="00D64242">
              <w:rPr>
                <w:sz w:val="22"/>
              </w:rPr>
              <w:t>000</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5C" w14:textId="77777777" w:rsidR="00165D83" w:rsidRPr="00D64242" w:rsidRDefault="00165D83" w:rsidP="00256618">
            <w:pPr>
              <w:autoSpaceDE w:val="0"/>
              <w:autoSpaceDN w:val="0"/>
              <w:adjustRightInd w:val="0"/>
              <w:ind w:left="55" w:firstLine="0"/>
              <w:jc w:val="center"/>
              <w:rPr>
                <w:sz w:val="22"/>
              </w:rPr>
            </w:pPr>
            <w:r w:rsidRPr="00D64242">
              <w:rPr>
                <w:sz w:val="22"/>
              </w:rPr>
              <w:t>11</w:t>
            </w:r>
          </w:p>
        </w:tc>
      </w:tr>
      <w:tr w:rsidR="00165D83" w:rsidRPr="00D64242" w14:paraId="4749AC63"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5E" w14:textId="77777777" w:rsidR="00165D83" w:rsidRPr="00D64242" w:rsidRDefault="00165D83" w:rsidP="00256618">
            <w:pPr>
              <w:autoSpaceDE w:val="0"/>
              <w:autoSpaceDN w:val="0"/>
              <w:adjustRightInd w:val="0"/>
              <w:ind w:right="34" w:hanging="23"/>
              <w:jc w:val="center"/>
              <w:rPr>
                <w:sz w:val="22"/>
              </w:rPr>
            </w:pPr>
            <w:r w:rsidRPr="00D64242">
              <w:rPr>
                <w:bCs/>
                <w:sz w:val="22"/>
              </w:rPr>
              <w:t>6.</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5F" w14:textId="77777777" w:rsidR="00165D83" w:rsidRPr="00D64242" w:rsidRDefault="00165D83" w:rsidP="00256618">
            <w:pPr>
              <w:autoSpaceDE w:val="0"/>
              <w:autoSpaceDN w:val="0"/>
              <w:adjustRightInd w:val="0"/>
              <w:ind w:firstLine="27"/>
              <w:jc w:val="left"/>
              <w:rPr>
                <w:sz w:val="22"/>
              </w:rPr>
            </w:pPr>
            <w:r w:rsidRPr="00D64242">
              <w:rPr>
                <w:sz w:val="22"/>
              </w:rPr>
              <w:t>Indonēzija</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60" w14:textId="77777777" w:rsidR="00165D83" w:rsidRPr="00D64242" w:rsidRDefault="00165D83" w:rsidP="00256618">
            <w:pPr>
              <w:autoSpaceDE w:val="0"/>
              <w:autoSpaceDN w:val="0"/>
              <w:adjustRightInd w:val="0"/>
              <w:ind w:left="55" w:firstLine="0"/>
              <w:jc w:val="center"/>
              <w:rPr>
                <w:sz w:val="22"/>
              </w:rPr>
            </w:pPr>
            <w:r w:rsidRPr="00D64242">
              <w:rPr>
                <w:sz w:val="22"/>
              </w:rPr>
              <w:t>207 000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61" w14:textId="77777777" w:rsidR="00165D83" w:rsidRPr="00D64242" w:rsidRDefault="00165D83" w:rsidP="00256618">
            <w:pPr>
              <w:autoSpaceDE w:val="0"/>
              <w:autoSpaceDN w:val="0"/>
              <w:adjustRightInd w:val="0"/>
              <w:ind w:left="55" w:firstLine="0"/>
              <w:jc w:val="center"/>
              <w:rPr>
                <w:sz w:val="22"/>
              </w:rPr>
            </w:pPr>
            <w:r w:rsidRPr="00D64242">
              <w:rPr>
                <w:sz w:val="22"/>
              </w:rPr>
              <w:t>1 905 000</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62" w14:textId="77777777" w:rsidR="00165D83" w:rsidRPr="00D64242" w:rsidRDefault="00165D83" w:rsidP="00256618">
            <w:pPr>
              <w:autoSpaceDE w:val="0"/>
              <w:autoSpaceDN w:val="0"/>
              <w:adjustRightInd w:val="0"/>
              <w:ind w:left="55" w:firstLine="0"/>
              <w:jc w:val="center"/>
              <w:rPr>
                <w:sz w:val="22"/>
              </w:rPr>
            </w:pPr>
            <w:r w:rsidRPr="00D64242">
              <w:rPr>
                <w:sz w:val="22"/>
              </w:rPr>
              <w:t>11</w:t>
            </w:r>
          </w:p>
        </w:tc>
      </w:tr>
      <w:tr w:rsidR="00165D83" w:rsidRPr="00D64242" w14:paraId="4749AC69" w14:textId="77777777" w:rsidTr="00ED47E6">
        <w:trPr>
          <w:trHeight w:val="300"/>
          <w:jc w:val="center"/>
        </w:trPr>
        <w:tc>
          <w:tcPr>
            <w:tcW w:w="780" w:type="dxa"/>
            <w:tcBorders>
              <w:top w:val="single" w:sz="3" w:space="0" w:color="000000"/>
              <w:left w:val="single" w:sz="3" w:space="0" w:color="000000"/>
              <w:bottom w:val="single" w:sz="3" w:space="0" w:color="000000"/>
              <w:right w:val="single" w:sz="3" w:space="0" w:color="000000"/>
            </w:tcBorders>
            <w:shd w:val="clear" w:color="auto" w:fill="E7E6E6" w:themeFill="background2"/>
            <w:vAlign w:val="bottom"/>
          </w:tcPr>
          <w:p w14:paraId="4749AC64" w14:textId="77777777" w:rsidR="00165D83" w:rsidRPr="00D64242" w:rsidRDefault="00165D83" w:rsidP="00256618">
            <w:pPr>
              <w:autoSpaceDE w:val="0"/>
              <w:autoSpaceDN w:val="0"/>
              <w:adjustRightInd w:val="0"/>
              <w:ind w:right="34" w:hanging="23"/>
              <w:jc w:val="center"/>
              <w:rPr>
                <w:sz w:val="22"/>
              </w:rPr>
            </w:pPr>
            <w:r w:rsidRPr="00D64242">
              <w:rPr>
                <w:bCs/>
                <w:sz w:val="22"/>
              </w:rPr>
              <w:t>7.</w:t>
            </w:r>
          </w:p>
        </w:tc>
        <w:tc>
          <w:tcPr>
            <w:tcW w:w="1531" w:type="dxa"/>
            <w:tcBorders>
              <w:top w:val="single" w:sz="3" w:space="0" w:color="000000"/>
              <w:left w:val="single" w:sz="3" w:space="0" w:color="000000"/>
              <w:bottom w:val="single" w:sz="3" w:space="0" w:color="000000"/>
              <w:right w:val="single" w:sz="3" w:space="0" w:color="000000"/>
            </w:tcBorders>
            <w:shd w:val="clear" w:color="auto" w:fill="E7E6E6" w:themeFill="background2"/>
            <w:vAlign w:val="bottom"/>
          </w:tcPr>
          <w:p w14:paraId="4749AC65" w14:textId="77777777" w:rsidR="00165D83" w:rsidRPr="00D64242" w:rsidRDefault="00165D83" w:rsidP="00256618">
            <w:pPr>
              <w:autoSpaceDE w:val="0"/>
              <w:autoSpaceDN w:val="0"/>
              <w:adjustRightInd w:val="0"/>
              <w:ind w:firstLine="27"/>
              <w:jc w:val="left"/>
              <w:rPr>
                <w:sz w:val="22"/>
              </w:rPr>
            </w:pPr>
            <w:r w:rsidRPr="00D64242">
              <w:rPr>
                <w:sz w:val="22"/>
              </w:rPr>
              <w:t>Latvija</w:t>
            </w:r>
          </w:p>
        </w:tc>
        <w:tc>
          <w:tcPr>
            <w:tcW w:w="1977" w:type="dxa"/>
            <w:tcBorders>
              <w:top w:val="single" w:sz="3" w:space="0" w:color="000000"/>
              <w:left w:val="single" w:sz="3" w:space="0" w:color="000000"/>
              <w:bottom w:val="single" w:sz="3" w:space="0" w:color="000000"/>
              <w:right w:val="single" w:sz="3" w:space="0" w:color="000000"/>
            </w:tcBorders>
            <w:shd w:val="clear" w:color="auto" w:fill="E7E6E6" w:themeFill="background2"/>
            <w:vAlign w:val="bottom"/>
          </w:tcPr>
          <w:p w14:paraId="4749AC66" w14:textId="77777777" w:rsidR="00165D83" w:rsidRPr="00D64242" w:rsidRDefault="00165D83" w:rsidP="00256618">
            <w:pPr>
              <w:autoSpaceDE w:val="0"/>
              <w:autoSpaceDN w:val="0"/>
              <w:adjustRightInd w:val="0"/>
              <w:ind w:left="55" w:firstLine="0"/>
              <w:jc w:val="center"/>
              <w:rPr>
                <w:sz w:val="22"/>
              </w:rPr>
            </w:pPr>
            <w:r w:rsidRPr="00D64242">
              <w:rPr>
                <w:sz w:val="22"/>
              </w:rPr>
              <w:t>6</w:t>
            </w:r>
            <w:r w:rsidR="00315C38">
              <w:rPr>
                <w:sz w:val="22"/>
              </w:rPr>
              <w:t xml:space="preserve"> </w:t>
            </w:r>
            <w:r w:rsidR="007F4710" w:rsidRPr="00D64242">
              <w:rPr>
                <w:sz w:val="22"/>
              </w:rPr>
              <w:t>782</w:t>
            </w:r>
          </w:p>
        </w:tc>
        <w:tc>
          <w:tcPr>
            <w:tcW w:w="1985" w:type="dxa"/>
            <w:tcBorders>
              <w:top w:val="single" w:sz="3" w:space="0" w:color="000000"/>
              <w:left w:val="single" w:sz="3" w:space="0" w:color="000000"/>
              <w:bottom w:val="single" w:sz="3" w:space="0" w:color="000000"/>
              <w:right w:val="single" w:sz="3" w:space="0" w:color="000000"/>
            </w:tcBorders>
            <w:shd w:val="clear" w:color="auto" w:fill="E7E6E6" w:themeFill="background2"/>
            <w:vAlign w:val="bottom"/>
          </w:tcPr>
          <w:p w14:paraId="4749AC67" w14:textId="77777777" w:rsidR="00165D83" w:rsidRPr="00D64242" w:rsidRDefault="00165D83" w:rsidP="00256618">
            <w:pPr>
              <w:autoSpaceDE w:val="0"/>
              <w:autoSpaceDN w:val="0"/>
              <w:adjustRightInd w:val="0"/>
              <w:ind w:left="55" w:firstLine="0"/>
              <w:jc w:val="center"/>
              <w:rPr>
                <w:sz w:val="22"/>
              </w:rPr>
            </w:pPr>
            <w:r w:rsidRPr="00D64242">
              <w:rPr>
                <w:sz w:val="22"/>
              </w:rPr>
              <w:t>64</w:t>
            </w:r>
            <w:r w:rsidR="00315C38">
              <w:rPr>
                <w:sz w:val="22"/>
              </w:rPr>
              <w:t xml:space="preserve"> </w:t>
            </w:r>
            <w:r w:rsidRPr="00D64242">
              <w:rPr>
                <w:sz w:val="22"/>
              </w:rPr>
              <w:t>589</w:t>
            </w:r>
          </w:p>
        </w:tc>
        <w:tc>
          <w:tcPr>
            <w:tcW w:w="2126" w:type="dxa"/>
            <w:tcBorders>
              <w:top w:val="single" w:sz="3" w:space="0" w:color="000000"/>
              <w:left w:val="single" w:sz="3" w:space="0" w:color="000000"/>
              <w:bottom w:val="single" w:sz="3" w:space="0" w:color="000000"/>
              <w:right w:val="single" w:sz="3" w:space="0" w:color="000000"/>
            </w:tcBorders>
            <w:shd w:val="clear" w:color="auto" w:fill="E7E6E6" w:themeFill="background2"/>
            <w:vAlign w:val="bottom"/>
          </w:tcPr>
          <w:p w14:paraId="4749AC68" w14:textId="77777777" w:rsidR="00165D83" w:rsidRPr="00D64242" w:rsidRDefault="00165D83" w:rsidP="00256618">
            <w:pPr>
              <w:autoSpaceDE w:val="0"/>
              <w:autoSpaceDN w:val="0"/>
              <w:adjustRightInd w:val="0"/>
              <w:ind w:left="55" w:firstLine="0"/>
              <w:jc w:val="center"/>
              <w:rPr>
                <w:sz w:val="22"/>
              </w:rPr>
            </w:pPr>
            <w:r w:rsidRPr="00D64242">
              <w:rPr>
                <w:sz w:val="22"/>
              </w:rPr>
              <w:t>10</w:t>
            </w:r>
          </w:p>
        </w:tc>
      </w:tr>
      <w:tr w:rsidR="00165D83" w:rsidRPr="00D64242" w14:paraId="4749AC6F"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6A" w14:textId="77777777" w:rsidR="00165D83" w:rsidRPr="00D64242" w:rsidRDefault="00165D83" w:rsidP="00256618">
            <w:pPr>
              <w:autoSpaceDE w:val="0"/>
              <w:autoSpaceDN w:val="0"/>
              <w:adjustRightInd w:val="0"/>
              <w:ind w:right="34" w:hanging="23"/>
              <w:jc w:val="center"/>
              <w:rPr>
                <w:sz w:val="22"/>
              </w:rPr>
            </w:pPr>
            <w:r w:rsidRPr="00D64242">
              <w:rPr>
                <w:bCs/>
                <w:sz w:val="22"/>
              </w:rPr>
              <w:t>8.</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6B" w14:textId="77777777" w:rsidR="00165D83" w:rsidRPr="00D64242" w:rsidRDefault="00165D83" w:rsidP="00256618">
            <w:pPr>
              <w:autoSpaceDE w:val="0"/>
              <w:autoSpaceDN w:val="0"/>
              <w:adjustRightInd w:val="0"/>
              <w:ind w:firstLine="27"/>
              <w:jc w:val="left"/>
              <w:rPr>
                <w:sz w:val="22"/>
              </w:rPr>
            </w:pPr>
            <w:r w:rsidRPr="00D64242">
              <w:rPr>
                <w:sz w:val="22"/>
              </w:rPr>
              <w:t>Krievija</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6C" w14:textId="77777777" w:rsidR="00165D83" w:rsidRPr="00D64242" w:rsidRDefault="00165D83" w:rsidP="00256618">
            <w:pPr>
              <w:autoSpaceDE w:val="0"/>
              <w:autoSpaceDN w:val="0"/>
              <w:adjustRightInd w:val="0"/>
              <w:ind w:left="55" w:firstLine="0"/>
              <w:jc w:val="center"/>
              <w:rPr>
                <w:sz w:val="22"/>
              </w:rPr>
            </w:pPr>
            <w:r w:rsidRPr="00D64242">
              <w:rPr>
                <w:sz w:val="22"/>
              </w:rPr>
              <w:t>1 390 000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6D" w14:textId="77777777" w:rsidR="00165D83" w:rsidRPr="00D64242" w:rsidRDefault="00165D83" w:rsidP="00256618">
            <w:pPr>
              <w:autoSpaceDE w:val="0"/>
              <w:autoSpaceDN w:val="0"/>
              <w:adjustRightInd w:val="0"/>
              <w:ind w:left="55" w:firstLine="0"/>
              <w:jc w:val="center"/>
              <w:rPr>
                <w:sz w:val="22"/>
              </w:rPr>
            </w:pPr>
            <w:r w:rsidRPr="00D64242">
              <w:rPr>
                <w:sz w:val="22"/>
              </w:rPr>
              <w:t>17</w:t>
            </w:r>
            <w:r w:rsidR="00315C38">
              <w:rPr>
                <w:sz w:val="22"/>
              </w:rPr>
              <w:t> </w:t>
            </w:r>
            <w:r w:rsidRPr="00D64242">
              <w:rPr>
                <w:sz w:val="22"/>
              </w:rPr>
              <w:t>100</w:t>
            </w:r>
            <w:r w:rsidR="00315C38">
              <w:rPr>
                <w:sz w:val="22"/>
              </w:rPr>
              <w:t xml:space="preserve"> </w:t>
            </w:r>
            <w:r w:rsidRPr="00D64242">
              <w:rPr>
                <w:sz w:val="22"/>
              </w:rPr>
              <w:t>000</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6E" w14:textId="77777777" w:rsidR="00165D83" w:rsidRPr="00D64242" w:rsidRDefault="00165D83" w:rsidP="00256618">
            <w:pPr>
              <w:autoSpaceDE w:val="0"/>
              <w:autoSpaceDN w:val="0"/>
              <w:adjustRightInd w:val="0"/>
              <w:ind w:left="55" w:firstLine="0"/>
              <w:jc w:val="center"/>
              <w:rPr>
                <w:sz w:val="22"/>
              </w:rPr>
            </w:pPr>
            <w:r w:rsidRPr="00D64242">
              <w:rPr>
                <w:sz w:val="22"/>
              </w:rPr>
              <w:t>8</w:t>
            </w:r>
          </w:p>
        </w:tc>
      </w:tr>
      <w:tr w:rsidR="00165D83" w:rsidRPr="00D64242" w14:paraId="4749AC75"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70" w14:textId="77777777" w:rsidR="00165D83" w:rsidRPr="00D64242" w:rsidRDefault="00165D83" w:rsidP="00256618">
            <w:pPr>
              <w:autoSpaceDE w:val="0"/>
              <w:autoSpaceDN w:val="0"/>
              <w:adjustRightInd w:val="0"/>
              <w:ind w:right="34" w:hanging="23"/>
              <w:jc w:val="center"/>
              <w:rPr>
                <w:sz w:val="22"/>
              </w:rPr>
            </w:pPr>
            <w:r w:rsidRPr="00D64242">
              <w:rPr>
                <w:bCs/>
                <w:sz w:val="22"/>
              </w:rPr>
              <w:t>9.</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71" w14:textId="77777777" w:rsidR="00165D83" w:rsidRPr="00D64242" w:rsidRDefault="00165D83" w:rsidP="00256618">
            <w:pPr>
              <w:autoSpaceDE w:val="0"/>
              <w:autoSpaceDN w:val="0"/>
              <w:adjustRightInd w:val="0"/>
              <w:ind w:firstLine="27"/>
              <w:jc w:val="left"/>
              <w:rPr>
                <w:sz w:val="22"/>
              </w:rPr>
            </w:pPr>
            <w:r w:rsidRPr="00D64242">
              <w:rPr>
                <w:sz w:val="22"/>
              </w:rPr>
              <w:t>Norvēģija</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72" w14:textId="77777777" w:rsidR="00165D83" w:rsidRPr="00D64242" w:rsidRDefault="00165D83" w:rsidP="00256618">
            <w:pPr>
              <w:autoSpaceDE w:val="0"/>
              <w:autoSpaceDN w:val="0"/>
              <w:adjustRightInd w:val="0"/>
              <w:ind w:left="55" w:firstLine="0"/>
              <w:jc w:val="center"/>
              <w:rPr>
                <w:sz w:val="22"/>
              </w:rPr>
            </w:pPr>
            <w:r w:rsidRPr="00D64242">
              <w:rPr>
                <w:sz w:val="22"/>
              </w:rPr>
              <w:t>28 000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73" w14:textId="77777777" w:rsidR="00165D83" w:rsidRPr="00D64242" w:rsidRDefault="00165D83" w:rsidP="00256618">
            <w:pPr>
              <w:autoSpaceDE w:val="0"/>
              <w:autoSpaceDN w:val="0"/>
              <w:adjustRightInd w:val="0"/>
              <w:ind w:left="55" w:firstLine="0"/>
              <w:jc w:val="center"/>
              <w:rPr>
                <w:sz w:val="22"/>
              </w:rPr>
            </w:pPr>
            <w:r w:rsidRPr="00D64242">
              <w:rPr>
                <w:sz w:val="22"/>
              </w:rPr>
              <w:t>385</w:t>
            </w:r>
            <w:r w:rsidR="00315C38">
              <w:rPr>
                <w:sz w:val="22"/>
              </w:rPr>
              <w:t xml:space="preserve"> </w:t>
            </w:r>
            <w:r w:rsidRPr="00D64242">
              <w:rPr>
                <w:sz w:val="22"/>
              </w:rPr>
              <w:t>178</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74" w14:textId="77777777" w:rsidR="00165D83" w:rsidRPr="00D64242" w:rsidRDefault="00165D83" w:rsidP="00256618">
            <w:pPr>
              <w:autoSpaceDE w:val="0"/>
              <w:autoSpaceDN w:val="0"/>
              <w:adjustRightInd w:val="0"/>
              <w:ind w:left="55" w:firstLine="0"/>
              <w:jc w:val="center"/>
              <w:rPr>
                <w:sz w:val="22"/>
              </w:rPr>
            </w:pPr>
            <w:r w:rsidRPr="00D64242">
              <w:rPr>
                <w:sz w:val="22"/>
              </w:rPr>
              <w:t>7</w:t>
            </w:r>
          </w:p>
        </w:tc>
      </w:tr>
      <w:tr w:rsidR="00165D83" w:rsidRPr="00D64242" w14:paraId="4749AC7B"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76" w14:textId="77777777" w:rsidR="00165D83" w:rsidRPr="00D64242" w:rsidRDefault="00165D83" w:rsidP="00256618">
            <w:pPr>
              <w:autoSpaceDE w:val="0"/>
              <w:autoSpaceDN w:val="0"/>
              <w:adjustRightInd w:val="0"/>
              <w:ind w:right="34" w:hanging="23"/>
              <w:jc w:val="center"/>
              <w:rPr>
                <w:sz w:val="22"/>
              </w:rPr>
            </w:pPr>
            <w:r w:rsidRPr="00D64242">
              <w:rPr>
                <w:bCs/>
                <w:sz w:val="22"/>
              </w:rPr>
              <w:t>10.</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77" w14:textId="77777777" w:rsidR="00165D83" w:rsidRPr="00D64242" w:rsidRDefault="00165D83" w:rsidP="00256618">
            <w:pPr>
              <w:autoSpaceDE w:val="0"/>
              <w:autoSpaceDN w:val="0"/>
              <w:adjustRightInd w:val="0"/>
              <w:ind w:firstLine="27"/>
              <w:jc w:val="left"/>
              <w:rPr>
                <w:sz w:val="22"/>
              </w:rPr>
            </w:pPr>
            <w:r w:rsidRPr="00D64242">
              <w:rPr>
                <w:sz w:val="22"/>
              </w:rPr>
              <w:t>Lielbritānija</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78" w14:textId="77777777" w:rsidR="00165D83" w:rsidRPr="00D64242" w:rsidRDefault="00165D83" w:rsidP="00256618">
            <w:pPr>
              <w:autoSpaceDE w:val="0"/>
              <w:autoSpaceDN w:val="0"/>
              <w:adjustRightInd w:val="0"/>
              <w:ind w:left="55" w:firstLine="0"/>
              <w:jc w:val="center"/>
              <w:rPr>
                <w:sz w:val="22"/>
              </w:rPr>
            </w:pPr>
            <w:r w:rsidRPr="00D64242">
              <w:rPr>
                <w:sz w:val="22"/>
              </w:rPr>
              <w:t>17 500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79" w14:textId="77777777" w:rsidR="00165D83" w:rsidRPr="00D64242" w:rsidRDefault="00165D83" w:rsidP="00256618">
            <w:pPr>
              <w:autoSpaceDE w:val="0"/>
              <w:autoSpaceDN w:val="0"/>
              <w:adjustRightInd w:val="0"/>
              <w:ind w:left="55" w:firstLine="0"/>
              <w:jc w:val="center"/>
              <w:rPr>
                <w:sz w:val="22"/>
              </w:rPr>
            </w:pPr>
            <w:r w:rsidRPr="00D64242">
              <w:rPr>
                <w:sz w:val="22"/>
              </w:rPr>
              <w:t>243</w:t>
            </w:r>
            <w:r w:rsidR="00315C38">
              <w:rPr>
                <w:sz w:val="22"/>
              </w:rPr>
              <w:t xml:space="preserve"> </w:t>
            </w:r>
            <w:r w:rsidRPr="00D64242">
              <w:rPr>
                <w:sz w:val="22"/>
              </w:rPr>
              <w:t>610</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7A" w14:textId="77777777" w:rsidR="00165D83" w:rsidRPr="00D64242" w:rsidRDefault="00165D83" w:rsidP="00256618">
            <w:pPr>
              <w:autoSpaceDE w:val="0"/>
              <w:autoSpaceDN w:val="0"/>
              <w:adjustRightInd w:val="0"/>
              <w:ind w:left="55" w:firstLine="0"/>
              <w:jc w:val="center"/>
              <w:rPr>
                <w:sz w:val="22"/>
              </w:rPr>
            </w:pPr>
            <w:r w:rsidRPr="00D64242">
              <w:rPr>
                <w:sz w:val="22"/>
              </w:rPr>
              <w:t>7</w:t>
            </w:r>
          </w:p>
        </w:tc>
      </w:tr>
      <w:tr w:rsidR="00165D83" w:rsidRPr="00D64242" w14:paraId="4749AC81"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7C" w14:textId="77777777" w:rsidR="00165D83" w:rsidRPr="00D64242" w:rsidRDefault="00165D83" w:rsidP="00256618">
            <w:pPr>
              <w:autoSpaceDE w:val="0"/>
              <w:autoSpaceDN w:val="0"/>
              <w:adjustRightInd w:val="0"/>
              <w:ind w:right="34" w:hanging="23"/>
              <w:jc w:val="center"/>
              <w:rPr>
                <w:sz w:val="22"/>
              </w:rPr>
            </w:pPr>
            <w:r w:rsidRPr="00D64242">
              <w:rPr>
                <w:bCs/>
                <w:sz w:val="22"/>
              </w:rPr>
              <w:t>11.</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7D" w14:textId="77777777" w:rsidR="00165D83" w:rsidRPr="00D64242" w:rsidRDefault="00165D83" w:rsidP="00256618">
            <w:pPr>
              <w:autoSpaceDE w:val="0"/>
              <w:autoSpaceDN w:val="0"/>
              <w:adjustRightInd w:val="0"/>
              <w:ind w:firstLine="27"/>
              <w:jc w:val="left"/>
              <w:rPr>
                <w:sz w:val="22"/>
              </w:rPr>
            </w:pPr>
            <w:r w:rsidRPr="00D64242">
              <w:rPr>
                <w:sz w:val="22"/>
              </w:rPr>
              <w:t>ASV</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7E" w14:textId="77777777" w:rsidR="00165D83" w:rsidRPr="00D64242" w:rsidRDefault="00165D83" w:rsidP="00256618">
            <w:pPr>
              <w:autoSpaceDE w:val="0"/>
              <w:autoSpaceDN w:val="0"/>
              <w:adjustRightInd w:val="0"/>
              <w:ind w:left="55" w:firstLine="0"/>
              <w:jc w:val="center"/>
              <w:rPr>
                <w:sz w:val="22"/>
              </w:rPr>
            </w:pPr>
            <w:r w:rsidRPr="00D64242">
              <w:rPr>
                <w:sz w:val="22"/>
              </w:rPr>
              <w:t>625 000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7F" w14:textId="77777777" w:rsidR="00165D83" w:rsidRPr="00D64242" w:rsidRDefault="00165D83" w:rsidP="00256618">
            <w:pPr>
              <w:autoSpaceDE w:val="0"/>
              <w:autoSpaceDN w:val="0"/>
              <w:adjustRightInd w:val="0"/>
              <w:ind w:left="55" w:firstLine="0"/>
              <w:jc w:val="center"/>
              <w:rPr>
                <w:sz w:val="22"/>
              </w:rPr>
            </w:pPr>
            <w:r w:rsidRPr="00D64242">
              <w:rPr>
                <w:sz w:val="22"/>
              </w:rPr>
              <w:t>9</w:t>
            </w:r>
            <w:r w:rsidR="00315C38">
              <w:rPr>
                <w:sz w:val="22"/>
              </w:rPr>
              <w:t> </w:t>
            </w:r>
            <w:r w:rsidRPr="00D64242">
              <w:rPr>
                <w:sz w:val="22"/>
              </w:rPr>
              <w:t>834</w:t>
            </w:r>
            <w:r w:rsidR="00315C38">
              <w:rPr>
                <w:sz w:val="22"/>
              </w:rPr>
              <w:t xml:space="preserve"> </w:t>
            </w:r>
            <w:r w:rsidRPr="00D64242">
              <w:rPr>
                <w:sz w:val="22"/>
              </w:rPr>
              <w:t>000</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80" w14:textId="77777777" w:rsidR="00165D83" w:rsidRPr="00D64242" w:rsidRDefault="00165D83" w:rsidP="00256618">
            <w:pPr>
              <w:autoSpaceDE w:val="0"/>
              <w:autoSpaceDN w:val="0"/>
              <w:adjustRightInd w:val="0"/>
              <w:ind w:left="55" w:firstLine="0"/>
              <w:jc w:val="center"/>
              <w:rPr>
                <w:sz w:val="22"/>
              </w:rPr>
            </w:pPr>
            <w:r w:rsidRPr="00D64242">
              <w:rPr>
                <w:sz w:val="22"/>
              </w:rPr>
              <w:t>6</w:t>
            </w:r>
          </w:p>
        </w:tc>
      </w:tr>
      <w:tr w:rsidR="00165D83" w:rsidRPr="00D64242" w14:paraId="4749AC87"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82" w14:textId="77777777" w:rsidR="00165D83" w:rsidRPr="00D64242" w:rsidRDefault="00165D83" w:rsidP="00256618">
            <w:pPr>
              <w:autoSpaceDE w:val="0"/>
              <w:autoSpaceDN w:val="0"/>
              <w:adjustRightInd w:val="0"/>
              <w:ind w:right="34" w:hanging="23"/>
              <w:jc w:val="center"/>
              <w:rPr>
                <w:sz w:val="22"/>
              </w:rPr>
            </w:pPr>
            <w:r w:rsidRPr="00D64242">
              <w:rPr>
                <w:bCs/>
                <w:sz w:val="22"/>
              </w:rPr>
              <w:t>12.</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83" w14:textId="77777777" w:rsidR="00165D83" w:rsidRPr="00D64242" w:rsidRDefault="00165D83" w:rsidP="00256618">
            <w:pPr>
              <w:autoSpaceDE w:val="0"/>
              <w:autoSpaceDN w:val="0"/>
              <w:adjustRightInd w:val="0"/>
              <w:ind w:firstLine="27"/>
              <w:jc w:val="left"/>
              <w:rPr>
                <w:sz w:val="22"/>
              </w:rPr>
            </w:pPr>
            <w:r w:rsidRPr="00D64242">
              <w:rPr>
                <w:sz w:val="22"/>
              </w:rPr>
              <w:t>Lietuva</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84" w14:textId="77777777" w:rsidR="00165D83" w:rsidRPr="00D64242" w:rsidRDefault="00165D83" w:rsidP="00256618">
            <w:pPr>
              <w:autoSpaceDE w:val="0"/>
              <w:autoSpaceDN w:val="0"/>
              <w:adjustRightInd w:val="0"/>
              <w:ind w:left="55" w:firstLine="0"/>
              <w:jc w:val="center"/>
              <w:rPr>
                <w:sz w:val="22"/>
              </w:rPr>
            </w:pPr>
            <w:r w:rsidRPr="00D64242">
              <w:rPr>
                <w:sz w:val="22"/>
              </w:rPr>
              <w:t>3 500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85" w14:textId="77777777" w:rsidR="00165D83" w:rsidRPr="00D64242" w:rsidRDefault="00165D83" w:rsidP="00256618">
            <w:pPr>
              <w:autoSpaceDE w:val="0"/>
              <w:autoSpaceDN w:val="0"/>
              <w:adjustRightInd w:val="0"/>
              <w:ind w:left="55" w:firstLine="0"/>
              <w:jc w:val="center"/>
              <w:rPr>
                <w:sz w:val="22"/>
              </w:rPr>
            </w:pPr>
            <w:r w:rsidRPr="00D64242">
              <w:rPr>
                <w:sz w:val="22"/>
              </w:rPr>
              <w:t>65</w:t>
            </w:r>
            <w:r w:rsidR="00315C38">
              <w:rPr>
                <w:sz w:val="22"/>
              </w:rPr>
              <w:t xml:space="preserve"> </w:t>
            </w:r>
            <w:r w:rsidRPr="00D64242">
              <w:rPr>
                <w:sz w:val="22"/>
              </w:rPr>
              <w:t>300</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86" w14:textId="77777777" w:rsidR="00165D83" w:rsidRPr="00D64242" w:rsidRDefault="00165D83" w:rsidP="00256618">
            <w:pPr>
              <w:autoSpaceDE w:val="0"/>
              <w:autoSpaceDN w:val="0"/>
              <w:adjustRightInd w:val="0"/>
              <w:ind w:left="55" w:firstLine="0"/>
              <w:jc w:val="center"/>
              <w:rPr>
                <w:sz w:val="22"/>
              </w:rPr>
            </w:pPr>
            <w:r w:rsidRPr="00D64242">
              <w:rPr>
                <w:sz w:val="22"/>
              </w:rPr>
              <w:t>5</w:t>
            </w:r>
          </w:p>
        </w:tc>
      </w:tr>
      <w:tr w:rsidR="00165D83" w:rsidRPr="00D64242" w14:paraId="4749AC8D"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88" w14:textId="77777777" w:rsidR="00165D83" w:rsidRPr="00D64242" w:rsidRDefault="00165D83" w:rsidP="00256618">
            <w:pPr>
              <w:autoSpaceDE w:val="0"/>
              <w:autoSpaceDN w:val="0"/>
              <w:adjustRightInd w:val="0"/>
              <w:ind w:right="34" w:hanging="23"/>
              <w:jc w:val="center"/>
              <w:rPr>
                <w:sz w:val="22"/>
              </w:rPr>
            </w:pPr>
            <w:r w:rsidRPr="00D64242">
              <w:rPr>
                <w:bCs/>
                <w:sz w:val="22"/>
              </w:rPr>
              <w:t>13.</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89" w14:textId="77777777" w:rsidR="00165D83" w:rsidRPr="00D64242" w:rsidRDefault="00165D83" w:rsidP="00256618">
            <w:pPr>
              <w:autoSpaceDE w:val="0"/>
              <w:autoSpaceDN w:val="0"/>
              <w:adjustRightInd w:val="0"/>
              <w:ind w:firstLine="27"/>
              <w:jc w:val="left"/>
              <w:rPr>
                <w:sz w:val="22"/>
              </w:rPr>
            </w:pPr>
            <w:r w:rsidRPr="00D64242">
              <w:rPr>
                <w:sz w:val="22"/>
              </w:rPr>
              <w:t>Vācija</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8A" w14:textId="77777777" w:rsidR="00165D83" w:rsidRPr="00D64242" w:rsidRDefault="00165D83" w:rsidP="00256618">
            <w:pPr>
              <w:autoSpaceDE w:val="0"/>
              <w:autoSpaceDN w:val="0"/>
              <w:adjustRightInd w:val="0"/>
              <w:ind w:left="55" w:firstLine="0"/>
              <w:jc w:val="center"/>
              <w:rPr>
                <w:sz w:val="22"/>
              </w:rPr>
            </w:pPr>
            <w:r w:rsidRPr="00D64242">
              <w:rPr>
                <w:sz w:val="22"/>
              </w:rPr>
              <w:t>14 000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8B" w14:textId="77777777" w:rsidR="00165D83" w:rsidRPr="00D64242" w:rsidRDefault="00165D83" w:rsidP="00256618">
            <w:pPr>
              <w:autoSpaceDE w:val="0"/>
              <w:autoSpaceDN w:val="0"/>
              <w:adjustRightInd w:val="0"/>
              <w:ind w:left="55" w:firstLine="0"/>
              <w:jc w:val="center"/>
              <w:rPr>
                <w:sz w:val="22"/>
              </w:rPr>
            </w:pPr>
            <w:r w:rsidRPr="00D64242">
              <w:rPr>
                <w:sz w:val="22"/>
              </w:rPr>
              <w:t>357</w:t>
            </w:r>
            <w:r w:rsidR="00315C38">
              <w:rPr>
                <w:sz w:val="22"/>
              </w:rPr>
              <w:t xml:space="preserve"> </w:t>
            </w:r>
            <w:r w:rsidRPr="00D64242">
              <w:rPr>
                <w:sz w:val="22"/>
              </w:rPr>
              <w:t>376</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8C" w14:textId="77777777" w:rsidR="00165D83" w:rsidRPr="00D64242" w:rsidRDefault="00165D83" w:rsidP="00256618">
            <w:pPr>
              <w:autoSpaceDE w:val="0"/>
              <w:autoSpaceDN w:val="0"/>
              <w:adjustRightInd w:val="0"/>
              <w:ind w:left="55" w:firstLine="0"/>
              <w:jc w:val="center"/>
              <w:rPr>
                <w:sz w:val="22"/>
              </w:rPr>
            </w:pPr>
            <w:r w:rsidRPr="00D64242">
              <w:rPr>
                <w:sz w:val="22"/>
              </w:rPr>
              <w:t>4</w:t>
            </w:r>
          </w:p>
        </w:tc>
      </w:tr>
      <w:tr w:rsidR="00165D83" w:rsidRPr="00D64242" w14:paraId="4749AC93"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8E" w14:textId="77777777" w:rsidR="00165D83" w:rsidRPr="00D64242" w:rsidRDefault="00165D83" w:rsidP="00256618">
            <w:pPr>
              <w:autoSpaceDE w:val="0"/>
              <w:autoSpaceDN w:val="0"/>
              <w:adjustRightInd w:val="0"/>
              <w:ind w:right="34" w:hanging="23"/>
              <w:jc w:val="center"/>
              <w:rPr>
                <w:sz w:val="22"/>
              </w:rPr>
            </w:pPr>
            <w:r w:rsidRPr="00D64242">
              <w:rPr>
                <w:bCs/>
                <w:sz w:val="22"/>
              </w:rPr>
              <w:t>14.</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8F" w14:textId="77777777" w:rsidR="00165D83" w:rsidRPr="00D64242" w:rsidRDefault="00165D83" w:rsidP="00256618">
            <w:pPr>
              <w:autoSpaceDE w:val="0"/>
              <w:autoSpaceDN w:val="0"/>
              <w:adjustRightInd w:val="0"/>
              <w:ind w:firstLine="27"/>
              <w:jc w:val="left"/>
              <w:rPr>
                <w:sz w:val="22"/>
              </w:rPr>
            </w:pPr>
            <w:r w:rsidRPr="00D64242">
              <w:rPr>
                <w:sz w:val="22"/>
              </w:rPr>
              <w:t>Polija</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90" w14:textId="77777777" w:rsidR="00165D83" w:rsidRPr="00D64242" w:rsidRDefault="00165D83" w:rsidP="00256618">
            <w:pPr>
              <w:autoSpaceDE w:val="0"/>
              <w:autoSpaceDN w:val="0"/>
              <w:adjustRightInd w:val="0"/>
              <w:ind w:left="55" w:firstLine="0"/>
              <w:jc w:val="center"/>
              <w:rPr>
                <w:sz w:val="22"/>
              </w:rPr>
            </w:pPr>
            <w:r w:rsidRPr="00D64242">
              <w:rPr>
                <w:sz w:val="22"/>
              </w:rPr>
              <w:t>12 000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91" w14:textId="77777777" w:rsidR="00165D83" w:rsidRPr="00D64242" w:rsidRDefault="00165D83" w:rsidP="00256618">
            <w:pPr>
              <w:autoSpaceDE w:val="0"/>
              <w:autoSpaceDN w:val="0"/>
              <w:adjustRightInd w:val="0"/>
              <w:ind w:left="55" w:firstLine="0"/>
              <w:jc w:val="center"/>
              <w:rPr>
                <w:sz w:val="22"/>
              </w:rPr>
            </w:pPr>
            <w:r w:rsidRPr="00D64242">
              <w:rPr>
                <w:sz w:val="22"/>
              </w:rPr>
              <w:t>312</w:t>
            </w:r>
            <w:r w:rsidR="00315C38">
              <w:rPr>
                <w:sz w:val="22"/>
              </w:rPr>
              <w:t xml:space="preserve"> </w:t>
            </w:r>
            <w:r w:rsidRPr="00D64242">
              <w:rPr>
                <w:sz w:val="22"/>
              </w:rPr>
              <w:t>679</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92" w14:textId="77777777" w:rsidR="00165D83" w:rsidRPr="00D64242" w:rsidRDefault="00165D83" w:rsidP="00256618">
            <w:pPr>
              <w:autoSpaceDE w:val="0"/>
              <w:autoSpaceDN w:val="0"/>
              <w:adjustRightInd w:val="0"/>
              <w:ind w:left="55" w:firstLine="0"/>
              <w:jc w:val="center"/>
              <w:rPr>
                <w:sz w:val="22"/>
              </w:rPr>
            </w:pPr>
            <w:r w:rsidRPr="00D64242">
              <w:rPr>
                <w:sz w:val="22"/>
              </w:rPr>
              <w:t>4</w:t>
            </w:r>
          </w:p>
        </w:tc>
      </w:tr>
      <w:tr w:rsidR="00165D83" w:rsidRPr="00D64242" w14:paraId="4749AC99" w14:textId="77777777" w:rsidTr="00256618">
        <w:trPr>
          <w:trHeight w:val="300"/>
          <w:jc w:val="center"/>
        </w:trPr>
        <w:tc>
          <w:tcPr>
            <w:tcW w:w="780" w:type="dxa"/>
            <w:tcBorders>
              <w:top w:val="single" w:sz="3" w:space="0" w:color="000000"/>
              <w:left w:val="single" w:sz="3" w:space="0" w:color="000000"/>
              <w:bottom w:val="single" w:sz="3" w:space="0" w:color="000000"/>
              <w:right w:val="single" w:sz="3" w:space="0" w:color="000000"/>
            </w:tcBorders>
            <w:vAlign w:val="bottom"/>
          </w:tcPr>
          <w:p w14:paraId="4749AC94" w14:textId="77777777" w:rsidR="00165D83" w:rsidRPr="00D64242" w:rsidRDefault="00165D83" w:rsidP="00256618">
            <w:pPr>
              <w:autoSpaceDE w:val="0"/>
              <w:autoSpaceDN w:val="0"/>
              <w:adjustRightInd w:val="0"/>
              <w:ind w:right="34" w:hanging="23"/>
              <w:jc w:val="center"/>
              <w:rPr>
                <w:sz w:val="22"/>
              </w:rPr>
            </w:pPr>
            <w:r w:rsidRPr="00D64242">
              <w:rPr>
                <w:bCs/>
                <w:sz w:val="22"/>
              </w:rPr>
              <w:t>15.</w:t>
            </w:r>
          </w:p>
        </w:tc>
        <w:tc>
          <w:tcPr>
            <w:tcW w:w="1531" w:type="dxa"/>
            <w:tcBorders>
              <w:top w:val="single" w:sz="3" w:space="0" w:color="000000"/>
              <w:left w:val="single" w:sz="3" w:space="0" w:color="000000"/>
              <w:bottom w:val="single" w:sz="3" w:space="0" w:color="000000"/>
              <w:right w:val="single" w:sz="3" w:space="0" w:color="000000"/>
            </w:tcBorders>
            <w:vAlign w:val="bottom"/>
          </w:tcPr>
          <w:p w14:paraId="4749AC95" w14:textId="77777777" w:rsidR="00165D83" w:rsidRPr="00D64242" w:rsidRDefault="00165D83" w:rsidP="00256618">
            <w:pPr>
              <w:autoSpaceDE w:val="0"/>
              <w:autoSpaceDN w:val="0"/>
              <w:adjustRightInd w:val="0"/>
              <w:ind w:firstLine="27"/>
              <w:jc w:val="left"/>
              <w:rPr>
                <w:sz w:val="22"/>
              </w:rPr>
            </w:pPr>
            <w:r w:rsidRPr="00D64242">
              <w:rPr>
                <w:sz w:val="22"/>
              </w:rPr>
              <w:t>Ukraina</w:t>
            </w:r>
          </w:p>
        </w:tc>
        <w:tc>
          <w:tcPr>
            <w:tcW w:w="1977" w:type="dxa"/>
            <w:tcBorders>
              <w:top w:val="single" w:sz="3" w:space="0" w:color="000000"/>
              <w:left w:val="single" w:sz="3" w:space="0" w:color="000000"/>
              <w:bottom w:val="single" w:sz="3" w:space="0" w:color="000000"/>
              <w:right w:val="single" w:sz="3" w:space="0" w:color="000000"/>
            </w:tcBorders>
            <w:vAlign w:val="bottom"/>
          </w:tcPr>
          <w:p w14:paraId="4749AC96" w14:textId="77777777" w:rsidR="00165D83" w:rsidRPr="00D64242" w:rsidRDefault="00165D83" w:rsidP="00256618">
            <w:pPr>
              <w:autoSpaceDE w:val="0"/>
              <w:autoSpaceDN w:val="0"/>
              <w:adjustRightInd w:val="0"/>
              <w:ind w:left="55" w:firstLine="0"/>
              <w:jc w:val="center"/>
              <w:rPr>
                <w:sz w:val="22"/>
              </w:rPr>
            </w:pPr>
            <w:r w:rsidRPr="00D64242">
              <w:rPr>
                <w:sz w:val="22"/>
              </w:rPr>
              <w:t>10 000</w:t>
            </w:r>
          </w:p>
        </w:tc>
        <w:tc>
          <w:tcPr>
            <w:tcW w:w="1985" w:type="dxa"/>
            <w:tcBorders>
              <w:top w:val="single" w:sz="3" w:space="0" w:color="000000"/>
              <w:left w:val="single" w:sz="3" w:space="0" w:color="000000"/>
              <w:bottom w:val="single" w:sz="3" w:space="0" w:color="000000"/>
              <w:right w:val="single" w:sz="3" w:space="0" w:color="000000"/>
            </w:tcBorders>
            <w:vAlign w:val="bottom"/>
          </w:tcPr>
          <w:p w14:paraId="4749AC97" w14:textId="77777777" w:rsidR="00165D83" w:rsidRPr="00D64242" w:rsidRDefault="00165D83" w:rsidP="00256618">
            <w:pPr>
              <w:autoSpaceDE w:val="0"/>
              <w:autoSpaceDN w:val="0"/>
              <w:adjustRightInd w:val="0"/>
              <w:ind w:left="55" w:firstLine="0"/>
              <w:jc w:val="center"/>
              <w:rPr>
                <w:sz w:val="22"/>
              </w:rPr>
            </w:pPr>
            <w:r w:rsidRPr="00D64242">
              <w:rPr>
                <w:sz w:val="22"/>
              </w:rPr>
              <w:t>603</w:t>
            </w:r>
            <w:r w:rsidR="00315C38">
              <w:rPr>
                <w:sz w:val="22"/>
              </w:rPr>
              <w:t xml:space="preserve"> </w:t>
            </w:r>
            <w:r w:rsidRPr="00D64242">
              <w:rPr>
                <w:sz w:val="22"/>
              </w:rPr>
              <w:t>628</w:t>
            </w:r>
          </w:p>
        </w:tc>
        <w:tc>
          <w:tcPr>
            <w:tcW w:w="2126" w:type="dxa"/>
            <w:tcBorders>
              <w:top w:val="single" w:sz="3" w:space="0" w:color="000000"/>
              <w:left w:val="single" w:sz="3" w:space="0" w:color="000000"/>
              <w:bottom w:val="single" w:sz="3" w:space="0" w:color="000000"/>
              <w:right w:val="single" w:sz="3" w:space="0" w:color="000000"/>
            </w:tcBorders>
            <w:vAlign w:val="bottom"/>
          </w:tcPr>
          <w:p w14:paraId="4749AC98" w14:textId="77777777" w:rsidR="00165D83" w:rsidRPr="00D64242" w:rsidRDefault="00165D83" w:rsidP="00256618">
            <w:pPr>
              <w:autoSpaceDE w:val="0"/>
              <w:autoSpaceDN w:val="0"/>
              <w:adjustRightInd w:val="0"/>
              <w:ind w:left="55" w:firstLine="0"/>
              <w:jc w:val="center"/>
              <w:rPr>
                <w:sz w:val="22"/>
              </w:rPr>
            </w:pPr>
            <w:r w:rsidRPr="00D64242">
              <w:rPr>
                <w:sz w:val="22"/>
              </w:rPr>
              <w:t>2</w:t>
            </w:r>
          </w:p>
        </w:tc>
      </w:tr>
    </w:tbl>
    <w:p w14:paraId="4749AC9A" w14:textId="77777777" w:rsidR="00165D83" w:rsidRPr="00D64242" w:rsidRDefault="00165D83" w:rsidP="00165D83">
      <w:pPr>
        <w:autoSpaceDE w:val="0"/>
        <w:autoSpaceDN w:val="0"/>
        <w:adjustRightInd w:val="0"/>
        <w:spacing w:after="120"/>
        <w:rPr>
          <w:szCs w:val="24"/>
        </w:rPr>
      </w:pPr>
    </w:p>
    <w:p w14:paraId="4749AC9B" w14:textId="77777777" w:rsidR="00165D83" w:rsidRPr="00D64242" w:rsidRDefault="00165D83" w:rsidP="001E675B">
      <w:pPr>
        <w:autoSpaceDE w:val="0"/>
        <w:autoSpaceDN w:val="0"/>
        <w:adjustRightInd w:val="0"/>
        <w:rPr>
          <w:szCs w:val="24"/>
        </w:rPr>
      </w:pPr>
      <w:r w:rsidRPr="00D64242">
        <w:rPr>
          <w:szCs w:val="24"/>
        </w:rPr>
        <w:t>Somijā kūdras purvi aizņem 26</w:t>
      </w:r>
      <w:r w:rsidR="000F131E">
        <w:rPr>
          <w:szCs w:val="24"/>
        </w:rPr>
        <w:t> </w:t>
      </w:r>
      <w:r w:rsidRPr="00D64242">
        <w:rPr>
          <w:szCs w:val="24"/>
        </w:rPr>
        <w:t>% no kopējā</w:t>
      </w:r>
      <w:r w:rsidR="002F0B35" w:rsidRPr="00D64242">
        <w:rPr>
          <w:szCs w:val="24"/>
        </w:rPr>
        <w:t xml:space="preserve">s valsts teritorijas – </w:t>
      </w:r>
      <w:r w:rsidRPr="00D64242">
        <w:rPr>
          <w:szCs w:val="24"/>
        </w:rPr>
        <w:t>89</w:t>
      </w:r>
      <w:r w:rsidR="00B40AC4" w:rsidRPr="00D64242">
        <w:rPr>
          <w:szCs w:val="24"/>
        </w:rPr>
        <w:t> </w:t>
      </w:r>
      <w:r w:rsidRPr="00D64242">
        <w:rPr>
          <w:szCs w:val="24"/>
        </w:rPr>
        <w:t>000</w:t>
      </w:r>
      <w:r w:rsidR="00B40AC4" w:rsidRPr="00D64242">
        <w:rPr>
          <w:szCs w:val="24"/>
        </w:rPr>
        <w:t> </w:t>
      </w:r>
      <w:r w:rsidRPr="00D64242">
        <w:rPr>
          <w:szCs w:val="24"/>
        </w:rPr>
        <w:t>km</w:t>
      </w:r>
      <w:r w:rsidRPr="00D64242">
        <w:rPr>
          <w:szCs w:val="24"/>
          <w:vertAlign w:val="superscript"/>
        </w:rPr>
        <w:t>2</w:t>
      </w:r>
      <w:r w:rsidRPr="00D64242">
        <w:rPr>
          <w:szCs w:val="24"/>
        </w:rPr>
        <w:t xml:space="preserve">. </w:t>
      </w:r>
      <w:r w:rsidR="002F0B35" w:rsidRPr="00D64242">
        <w:rPr>
          <w:szCs w:val="24"/>
        </w:rPr>
        <w:t>Tādējādi, Somijā ir pasaulē piektā lielākā purvu platība vienā valstī</w:t>
      </w:r>
      <w:r w:rsidRPr="00D64242">
        <w:rPr>
          <w:szCs w:val="24"/>
        </w:rPr>
        <w:t xml:space="preserve">. Kūdras purvu platība attiecībā pret valsts teritorijas platību Somiju ievieto pirmajā vietā pasaulē. </w:t>
      </w:r>
      <w:r w:rsidR="00D84114" w:rsidRPr="00D64242">
        <w:rPr>
          <w:szCs w:val="24"/>
        </w:rPr>
        <w:t>Purvi</w:t>
      </w:r>
      <w:r w:rsidRPr="00D64242">
        <w:rPr>
          <w:szCs w:val="24"/>
        </w:rPr>
        <w:t xml:space="preserve"> ir izvietoti visā Somijā, bet lielāks blīvums ir valsts Rietumos un Ziemeļos. Kūdras purvu platība, kas ir piemērota komerciālajai darbībai</w:t>
      </w:r>
      <w:r w:rsidR="00913973">
        <w:rPr>
          <w:szCs w:val="24"/>
        </w:rPr>
        <w:t>,</w:t>
      </w:r>
      <w:r w:rsidRPr="00D64242">
        <w:rPr>
          <w:szCs w:val="24"/>
        </w:rPr>
        <w:t xml:space="preserve"> ir 6</w:t>
      </w:r>
      <w:r w:rsidR="00B40AC4" w:rsidRPr="00D64242">
        <w:rPr>
          <w:szCs w:val="24"/>
        </w:rPr>
        <w:t> </w:t>
      </w:r>
      <w:r w:rsidRPr="00D64242">
        <w:rPr>
          <w:szCs w:val="24"/>
        </w:rPr>
        <w:t>220</w:t>
      </w:r>
      <w:r w:rsidR="00B40AC4" w:rsidRPr="00D64242">
        <w:rPr>
          <w:szCs w:val="24"/>
        </w:rPr>
        <w:t> </w:t>
      </w:r>
      <w:r w:rsidRPr="00D64242">
        <w:rPr>
          <w:szCs w:val="24"/>
        </w:rPr>
        <w:t>km</w:t>
      </w:r>
      <w:r w:rsidRPr="00D64242">
        <w:rPr>
          <w:szCs w:val="24"/>
          <w:vertAlign w:val="superscript"/>
        </w:rPr>
        <w:t>2</w:t>
      </w:r>
      <w:r w:rsidRPr="00D64242">
        <w:rPr>
          <w:szCs w:val="24"/>
        </w:rPr>
        <w:t>, no kuriem aptuveni 22</w:t>
      </w:r>
      <w:r w:rsidR="00315C38">
        <w:rPr>
          <w:szCs w:val="24"/>
        </w:rPr>
        <w:t> </w:t>
      </w:r>
      <w:r w:rsidRPr="00D64242">
        <w:rPr>
          <w:szCs w:val="24"/>
        </w:rPr>
        <w:t>% satur augstas kvalitātes kūdru, kas piemērota dārzkopībai un augsnes uzlabošanai. Atlikušie 78</w:t>
      </w:r>
      <w:r w:rsidR="00315C38">
        <w:rPr>
          <w:szCs w:val="24"/>
        </w:rPr>
        <w:t> </w:t>
      </w:r>
      <w:r w:rsidRPr="00D64242">
        <w:rPr>
          <w:szCs w:val="24"/>
        </w:rPr>
        <w:t>% kūdras platību ir piemēroti enerģētiskās kūdras ražošanai (</w:t>
      </w:r>
      <w:proofErr w:type="spellStart"/>
      <w:r w:rsidRPr="00D64242">
        <w:rPr>
          <w:szCs w:val="24"/>
        </w:rPr>
        <w:t>Peat</w:t>
      </w:r>
      <w:proofErr w:type="spellEnd"/>
      <w:r w:rsidRPr="00D64242">
        <w:rPr>
          <w:szCs w:val="24"/>
        </w:rPr>
        <w:t xml:space="preserve"> </w:t>
      </w:r>
      <w:proofErr w:type="spellStart"/>
      <w:r w:rsidRPr="00D64242">
        <w:rPr>
          <w:szCs w:val="24"/>
        </w:rPr>
        <w:t>in</w:t>
      </w:r>
      <w:proofErr w:type="spellEnd"/>
      <w:r w:rsidRPr="00D64242">
        <w:rPr>
          <w:szCs w:val="24"/>
        </w:rPr>
        <w:t xml:space="preserve"> </w:t>
      </w:r>
      <w:proofErr w:type="spellStart"/>
      <w:r w:rsidRPr="00D64242">
        <w:rPr>
          <w:szCs w:val="24"/>
        </w:rPr>
        <w:t>Finland</w:t>
      </w:r>
      <w:proofErr w:type="spellEnd"/>
      <w:r w:rsidRPr="00D64242">
        <w:rPr>
          <w:szCs w:val="24"/>
        </w:rPr>
        <w:t>, 2016).</w:t>
      </w:r>
    </w:p>
    <w:p w14:paraId="4749AC9C" w14:textId="77777777" w:rsidR="00165D83" w:rsidRPr="00D64242" w:rsidRDefault="00165D83" w:rsidP="001E675B">
      <w:pPr>
        <w:autoSpaceDE w:val="0"/>
        <w:autoSpaceDN w:val="0"/>
        <w:adjustRightInd w:val="0"/>
        <w:rPr>
          <w:szCs w:val="24"/>
        </w:rPr>
      </w:pPr>
      <w:r w:rsidRPr="00D64242">
        <w:rPr>
          <w:szCs w:val="24"/>
        </w:rPr>
        <w:t>Igaunijā kūdrāji aizņem aptuveni 20</w:t>
      </w:r>
      <w:r w:rsidR="00315C38">
        <w:rPr>
          <w:szCs w:val="24"/>
        </w:rPr>
        <w:t> </w:t>
      </w:r>
      <w:r w:rsidRPr="00D64242">
        <w:rPr>
          <w:szCs w:val="24"/>
        </w:rPr>
        <w:t>% no tās kopējās teritorijas. Kūdras purvu kopējā platība Igaunijā ir 9000</w:t>
      </w:r>
      <w:r w:rsidR="00B40AC4" w:rsidRPr="00D64242">
        <w:rPr>
          <w:szCs w:val="24"/>
        </w:rPr>
        <w:t> </w:t>
      </w:r>
      <w:r w:rsidRPr="00D64242">
        <w:rPr>
          <w:szCs w:val="24"/>
        </w:rPr>
        <w:t>km</w:t>
      </w:r>
      <w:r w:rsidRPr="00D64242">
        <w:rPr>
          <w:szCs w:val="24"/>
          <w:vertAlign w:val="superscript"/>
        </w:rPr>
        <w:t>2</w:t>
      </w:r>
      <w:r w:rsidRPr="00D64242">
        <w:rPr>
          <w:szCs w:val="24"/>
        </w:rPr>
        <w:t xml:space="preserve"> (1.</w:t>
      </w:r>
      <w:r w:rsidR="00B40AC4" w:rsidRPr="00D64242">
        <w:rPr>
          <w:szCs w:val="24"/>
        </w:rPr>
        <w:t> </w:t>
      </w:r>
      <w:r w:rsidRPr="00D64242">
        <w:rPr>
          <w:szCs w:val="24"/>
        </w:rPr>
        <w:t>tabula). Ievērojama daļa kūdras tiek izmantota, lai ražotu briketes, no kurām lielākā daļa ir paredzētas eksportam (</w:t>
      </w:r>
      <w:proofErr w:type="spellStart"/>
      <w:r w:rsidRPr="00D64242">
        <w:rPr>
          <w:szCs w:val="24"/>
        </w:rPr>
        <w:t>Peat</w:t>
      </w:r>
      <w:proofErr w:type="spellEnd"/>
      <w:r w:rsidRPr="00D64242">
        <w:rPr>
          <w:szCs w:val="24"/>
        </w:rPr>
        <w:t xml:space="preserve"> </w:t>
      </w:r>
      <w:proofErr w:type="spellStart"/>
      <w:r w:rsidRPr="00D64242">
        <w:rPr>
          <w:szCs w:val="24"/>
        </w:rPr>
        <w:t>in</w:t>
      </w:r>
      <w:proofErr w:type="spellEnd"/>
      <w:r w:rsidRPr="00D64242">
        <w:rPr>
          <w:szCs w:val="24"/>
        </w:rPr>
        <w:t xml:space="preserve"> </w:t>
      </w:r>
      <w:proofErr w:type="spellStart"/>
      <w:r w:rsidRPr="00D64242">
        <w:rPr>
          <w:szCs w:val="24"/>
        </w:rPr>
        <w:t>Estonia</w:t>
      </w:r>
      <w:proofErr w:type="spellEnd"/>
      <w:r w:rsidRPr="00D64242">
        <w:rPr>
          <w:szCs w:val="24"/>
        </w:rPr>
        <w:t xml:space="preserve">, 2016). </w:t>
      </w:r>
    </w:p>
    <w:p w14:paraId="4749AC9D" w14:textId="77777777" w:rsidR="00165D83" w:rsidRPr="00D64242" w:rsidRDefault="00165D83" w:rsidP="001E675B">
      <w:pPr>
        <w:autoSpaceDE w:val="0"/>
        <w:autoSpaceDN w:val="0"/>
        <w:adjustRightInd w:val="0"/>
        <w:rPr>
          <w:szCs w:val="24"/>
        </w:rPr>
      </w:pPr>
      <w:r w:rsidRPr="00D64242">
        <w:rPr>
          <w:szCs w:val="24"/>
        </w:rPr>
        <w:t>Krievijā ir vislielākās kūdrāju platības pasaulē – 1</w:t>
      </w:r>
      <w:r w:rsidR="00B40AC4" w:rsidRPr="00D64242">
        <w:rPr>
          <w:szCs w:val="24"/>
        </w:rPr>
        <w:t> </w:t>
      </w:r>
      <w:r w:rsidRPr="00D64242">
        <w:rPr>
          <w:szCs w:val="24"/>
        </w:rPr>
        <w:t>390</w:t>
      </w:r>
      <w:r w:rsidR="00B40AC4" w:rsidRPr="00D64242">
        <w:rPr>
          <w:szCs w:val="24"/>
        </w:rPr>
        <w:t> </w:t>
      </w:r>
      <w:r w:rsidRPr="00D64242">
        <w:rPr>
          <w:szCs w:val="24"/>
        </w:rPr>
        <w:t>000</w:t>
      </w:r>
      <w:r w:rsidR="00B40AC4" w:rsidRPr="00D64242">
        <w:rPr>
          <w:szCs w:val="24"/>
        </w:rPr>
        <w:t> </w:t>
      </w:r>
      <w:r w:rsidRPr="00D64242">
        <w:rPr>
          <w:szCs w:val="24"/>
        </w:rPr>
        <w:t>km</w:t>
      </w:r>
      <w:r w:rsidRPr="00D64242">
        <w:rPr>
          <w:szCs w:val="24"/>
          <w:vertAlign w:val="superscript"/>
        </w:rPr>
        <w:t>2</w:t>
      </w:r>
      <w:r w:rsidRPr="00D64242">
        <w:rPr>
          <w:szCs w:val="24"/>
        </w:rPr>
        <w:t xml:space="preserve"> (2.</w:t>
      </w:r>
      <w:r w:rsidR="00B40AC4" w:rsidRPr="00D64242">
        <w:rPr>
          <w:szCs w:val="24"/>
        </w:rPr>
        <w:t> </w:t>
      </w:r>
      <w:r w:rsidRPr="00D64242">
        <w:rPr>
          <w:szCs w:val="24"/>
        </w:rPr>
        <w:t>tabula), no kurām 85</w:t>
      </w:r>
      <w:r w:rsidR="00315C38">
        <w:rPr>
          <w:szCs w:val="24"/>
        </w:rPr>
        <w:t> </w:t>
      </w:r>
      <w:r w:rsidRPr="00D64242">
        <w:rPr>
          <w:szCs w:val="24"/>
        </w:rPr>
        <w:t>% atrodas Sibīrijā. Kūdras produkcijas lielākā daļa tiek izmantota lauksaimniecībā un dārzkopībā (</w:t>
      </w:r>
      <w:proofErr w:type="spellStart"/>
      <w:r w:rsidRPr="00D64242">
        <w:rPr>
          <w:szCs w:val="24"/>
        </w:rPr>
        <w:t>Peat</w:t>
      </w:r>
      <w:proofErr w:type="spellEnd"/>
      <w:r w:rsidRPr="00D64242">
        <w:rPr>
          <w:szCs w:val="24"/>
        </w:rPr>
        <w:t xml:space="preserve"> </w:t>
      </w:r>
      <w:proofErr w:type="spellStart"/>
      <w:r w:rsidRPr="00D64242">
        <w:rPr>
          <w:szCs w:val="24"/>
        </w:rPr>
        <w:t>in</w:t>
      </w:r>
      <w:proofErr w:type="spellEnd"/>
      <w:r w:rsidRPr="00D64242">
        <w:rPr>
          <w:szCs w:val="24"/>
        </w:rPr>
        <w:t xml:space="preserve"> </w:t>
      </w:r>
      <w:proofErr w:type="spellStart"/>
      <w:r w:rsidRPr="00D64242">
        <w:rPr>
          <w:szCs w:val="24"/>
        </w:rPr>
        <w:t>Russia</w:t>
      </w:r>
      <w:proofErr w:type="spellEnd"/>
      <w:r w:rsidRPr="00D64242">
        <w:rPr>
          <w:szCs w:val="24"/>
        </w:rPr>
        <w:t xml:space="preserve">, 2016).  </w:t>
      </w:r>
    </w:p>
    <w:p w14:paraId="4749AC9E" w14:textId="77777777" w:rsidR="00165D83" w:rsidRPr="00D64242" w:rsidRDefault="003010C5" w:rsidP="00165D83">
      <w:pPr>
        <w:keepNext/>
        <w:autoSpaceDE w:val="0"/>
        <w:autoSpaceDN w:val="0"/>
        <w:adjustRightInd w:val="0"/>
        <w:spacing w:after="200"/>
        <w:jc w:val="right"/>
        <w:rPr>
          <w:szCs w:val="24"/>
        </w:rPr>
      </w:pPr>
      <w:r>
        <w:rPr>
          <w:szCs w:val="24"/>
        </w:rPr>
        <w:lastRenderedPageBreak/>
        <w:t>2. </w:t>
      </w:r>
      <w:r w:rsidR="00165D83" w:rsidRPr="00D64242">
        <w:rPr>
          <w:szCs w:val="24"/>
        </w:rPr>
        <w:t>tabula</w:t>
      </w:r>
    </w:p>
    <w:p w14:paraId="4749AC9F" w14:textId="77777777" w:rsidR="00165D83" w:rsidRPr="00D64242" w:rsidRDefault="00165D83" w:rsidP="00650503">
      <w:pPr>
        <w:keepNext/>
        <w:autoSpaceDE w:val="0"/>
        <w:autoSpaceDN w:val="0"/>
        <w:adjustRightInd w:val="0"/>
        <w:jc w:val="center"/>
        <w:rPr>
          <w:b/>
          <w:bCs/>
          <w:szCs w:val="24"/>
        </w:rPr>
      </w:pPr>
      <w:r w:rsidRPr="00D64242">
        <w:rPr>
          <w:b/>
          <w:bCs/>
          <w:szCs w:val="24"/>
        </w:rPr>
        <w:t>Valstu rangs pēc kūdras purvu platības</w:t>
      </w:r>
      <w:r w:rsidR="00315C38">
        <w:rPr>
          <w:b/>
          <w:bCs/>
          <w:szCs w:val="24"/>
        </w:rPr>
        <w:t xml:space="preserve"> </w:t>
      </w:r>
      <w:r w:rsidRPr="00D64242">
        <w:rPr>
          <w:b/>
          <w:bCs/>
          <w:szCs w:val="24"/>
        </w:rPr>
        <w:t>valsts teritorijā 2016.</w:t>
      </w:r>
      <w:r w:rsidR="00B40AC4" w:rsidRPr="00D64242">
        <w:rPr>
          <w:b/>
          <w:bCs/>
          <w:szCs w:val="24"/>
        </w:rPr>
        <w:t> </w:t>
      </w:r>
      <w:r w:rsidRPr="00D64242">
        <w:rPr>
          <w:b/>
          <w:bCs/>
          <w:szCs w:val="24"/>
        </w:rPr>
        <w:t>gadā</w:t>
      </w:r>
    </w:p>
    <w:tbl>
      <w:tblPr>
        <w:tblW w:w="0" w:type="auto"/>
        <w:tblInd w:w="108" w:type="dxa"/>
        <w:tblLayout w:type="fixed"/>
        <w:tblLook w:val="0000" w:firstRow="0" w:lastRow="0" w:firstColumn="0" w:lastColumn="0" w:noHBand="0" w:noVBand="0"/>
      </w:tblPr>
      <w:tblGrid>
        <w:gridCol w:w="1318"/>
        <w:gridCol w:w="1940"/>
        <w:gridCol w:w="2537"/>
        <w:gridCol w:w="1943"/>
        <w:gridCol w:w="1657"/>
      </w:tblGrid>
      <w:tr w:rsidR="00165D83" w:rsidRPr="00D64242" w14:paraId="4749ACA5" w14:textId="77777777">
        <w:trPr>
          <w:trHeight w:val="1295"/>
        </w:trPr>
        <w:tc>
          <w:tcPr>
            <w:tcW w:w="1318" w:type="dxa"/>
            <w:tcBorders>
              <w:top w:val="single" w:sz="3" w:space="0" w:color="000000"/>
              <w:left w:val="single" w:sz="3" w:space="0" w:color="000000"/>
              <w:bottom w:val="single" w:sz="3" w:space="0" w:color="000000"/>
              <w:right w:val="single" w:sz="3" w:space="0" w:color="000000"/>
            </w:tcBorders>
            <w:vAlign w:val="center"/>
          </w:tcPr>
          <w:p w14:paraId="4749ACA0" w14:textId="77777777" w:rsidR="00165D83" w:rsidRPr="00D64242" w:rsidRDefault="00165D83" w:rsidP="00B40AC4">
            <w:pPr>
              <w:keepNext/>
              <w:autoSpaceDE w:val="0"/>
              <w:autoSpaceDN w:val="0"/>
              <w:adjustRightInd w:val="0"/>
              <w:ind w:firstLine="0"/>
              <w:jc w:val="center"/>
            </w:pPr>
            <w:r w:rsidRPr="00D64242">
              <w:rPr>
                <w:b/>
                <w:bCs/>
                <w:sz w:val="22"/>
              </w:rPr>
              <w:t>Vieta</w:t>
            </w:r>
          </w:p>
        </w:tc>
        <w:tc>
          <w:tcPr>
            <w:tcW w:w="1940" w:type="dxa"/>
            <w:tcBorders>
              <w:top w:val="single" w:sz="3" w:space="0" w:color="000000"/>
              <w:left w:val="nil"/>
              <w:bottom w:val="single" w:sz="3" w:space="0" w:color="000000"/>
              <w:right w:val="single" w:sz="3" w:space="0" w:color="000000"/>
            </w:tcBorders>
            <w:vAlign w:val="center"/>
          </w:tcPr>
          <w:p w14:paraId="4749ACA1" w14:textId="77777777" w:rsidR="00165D83" w:rsidRPr="00D64242" w:rsidRDefault="00165D83" w:rsidP="00B40AC4">
            <w:pPr>
              <w:keepNext/>
              <w:autoSpaceDE w:val="0"/>
              <w:autoSpaceDN w:val="0"/>
              <w:adjustRightInd w:val="0"/>
              <w:ind w:firstLine="0"/>
              <w:jc w:val="center"/>
            </w:pPr>
            <w:r w:rsidRPr="00D64242">
              <w:rPr>
                <w:b/>
                <w:bCs/>
                <w:sz w:val="22"/>
              </w:rPr>
              <w:t>Valsts</w:t>
            </w:r>
          </w:p>
        </w:tc>
        <w:tc>
          <w:tcPr>
            <w:tcW w:w="2537" w:type="dxa"/>
            <w:tcBorders>
              <w:top w:val="single" w:sz="3" w:space="0" w:color="000000"/>
              <w:left w:val="nil"/>
              <w:bottom w:val="single" w:sz="3" w:space="0" w:color="000000"/>
              <w:right w:val="single" w:sz="3" w:space="0" w:color="000000"/>
            </w:tcBorders>
            <w:vAlign w:val="center"/>
          </w:tcPr>
          <w:p w14:paraId="4749ACA2" w14:textId="77777777" w:rsidR="00165D83" w:rsidRPr="00D64242" w:rsidRDefault="00165D83" w:rsidP="00B40AC4">
            <w:pPr>
              <w:keepNext/>
              <w:autoSpaceDE w:val="0"/>
              <w:autoSpaceDN w:val="0"/>
              <w:adjustRightInd w:val="0"/>
              <w:ind w:firstLine="0"/>
              <w:jc w:val="center"/>
            </w:pPr>
            <w:r w:rsidRPr="00D64242">
              <w:rPr>
                <w:b/>
                <w:bCs/>
                <w:sz w:val="22"/>
              </w:rPr>
              <w:t>Kūdras purvu platība, km</w:t>
            </w:r>
            <w:r w:rsidRPr="00D64242">
              <w:rPr>
                <w:b/>
                <w:bCs/>
                <w:sz w:val="22"/>
                <w:vertAlign w:val="superscript"/>
              </w:rPr>
              <w:t>2</w:t>
            </w:r>
          </w:p>
        </w:tc>
        <w:tc>
          <w:tcPr>
            <w:tcW w:w="1943" w:type="dxa"/>
            <w:tcBorders>
              <w:top w:val="single" w:sz="3" w:space="0" w:color="000000"/>
              <w:left w:val="nil"/>
              <w:bottom w:val="single" w:sz="3" w:space="0" w:color="000000"/>
              <w:right w:val="single" w:sz="3" w:space="0" w:color="000000"/>
            </w:tcBorders>
            <w:vAlign w:val="center"/>
          </w:tcPr>
          <w:p w14:paraId="4749ACA3" w14:textId="77777777" w:rsidR="00165D83" w:rsidRPr="00D64242" w:rsidRDefault="00165D83" w:rsidP="00B40AC4">
            <w:pPr>
              <w:keepNext/>
              <w:autoSpaceDE w:val="0"/>
              <w:autoSpaceDN w:val="0"/>
              <w:adjustRightInd w:val="0"/>
              <w:ind w:firstLine="0"/>
              <w:jc w:val="center"/>
            </w:pPr>
            <w:r w:rsidRPr="00D64242">
              <w:rPr>
                <w:b/>
                <w:bCs/>
                <w:sz w:val="22"/>
              </w:rPr>
              <w:t>Valsts teritorijas kopējā platība, km</w:t>
            </w:r>
            <w:r w:rsidRPr="00D64242">
              <w:rPr>
                <w:b/>
                <w:bCs/>
                <w:sz w:val="22"/>
                <w:vertAlign w:val="superscript"/>
              </w:rPr>
              <w:t>2</w:t>
            </w:r>
          </w:p>
        </w:tc>
        <w:tc>
          <w:tcPr>
            <w:tcW w:w="1657" w:type="dxa"/>
            <w:tcBorders>
              <w:top w:val="single" w:sz="3" w:space="0" w:color="000000"/>
              <w:left w:val="nil"/>
              <w:bottom w:val="single" w:sz="3" w:space="0" w:color="000000"/>
              <w:right w:val="single" w:sz="3" w:space="0" w:color="000000"/>
            </w:tcBorders>
            <w:vAlign w:val="center"/>
          </w:tcPr>
          <w:p w14:paraId="4749ACA4" w14:textId="77777777" w:rsidR="00165D83" w:rsidRPr="00D64242" w:rsidRDefault="00165D83" w:rsidP="00B40AC4">
            <w:pPr>
              <w:keepNext/>
              <w:autoSpaceDE w:val="0"/>
              <w:autoSpaceDN w:val="0"/>
              <w:adjustRightInd w:val="0"/>
              <w:ind w:firstLine="0"/>
              <w:jc w:val="center"/>
            </w:pPr>
            <w:r w:rsidRPr="00D64242">
              <w:rPr>
                <w:b/>
                <w:bCs/>
                <w:sz w:val="22"/>
              </w:rPr>
              <w:t>Purvu īpatsvars kopējā teritorijā, %</w:t>
            </w:r>
          </w:p>
        </w:tc>
      </w:tr>
      <w:tr w:rsidR="00165D83" w:rsidRPr="00D64242" w14:paraId="4749ACAB" w14:textId="77777777">
        <w:trPr>
          <w:trHeight w:val="300"/>
        </w:trPr>
        <w:tc>
          <w:tcPr>
            <w:tcW w:w="1318" w:type="dxa"/>
            <w:tcBorders>
              <w:top w:val="nil"/>
              <w:left w:val="single" w:sz="3" w:space="0" w:color="000000"/>
              <w:bottom w:val="single" w:sz="3" w:space="0" w:color="000000"/>
              <w:right w:val="single" w:sz="3" w:space="0" w:color="000000"/>
            </w:tcBorders>
            <w:vAlign w:val="bottom"/>
          </w:tcPr>
          <w:p w14:paraId="4749ACA6" w14:textId="77777777" w:rsidR="00165D83" w:rsidRPr="00D64242" w:rsidRDefault="00165D83" w:rsidP="00B40AC4">
            <w:pPr>
              <w:keepNext/>
              <w:autoSpaceDE w:val="0"/>
              <w:autoSpaceDN w:val="0"/>
              <w:adjustRightInd w:val="0"/>
              <w:ind w:firstLine="0"/>
              <w:jc w:val="center"/>
            </w:pPr>
            <w:r w:rsidRPr="00D64242">
              <w:rPr>
                <w:bCs/>
                <w:sz w:val="22"/>
              </w:rPr>
              <w:t>1.</w:t>
            </w:r>
          </w:p>
        </w:tc>
        <w:tc>
          <w:tcPr>
            <w:tcW w:w="1940" w:type="dxa"/>
            <w:tcBorders>
              <w:top w:val="nil"/>
              <w:left w:val="nil"/>
              <w:bottom w:val="single" w:sz="3" w:space="0" w:color="000000"/>
              <w:right w:val="single" w:sz="3" w:space="0" w:color="000000"/>
            </w:tcBorders>
            <w:vAlign w:val="bottom"/>
          </w:tcPr>
          <w:p w14:paraId="4749ACA7" w14:textId="77777777" w:rsidR="00165D83" w:rsidRPr="00D64242" w:rsidRDefault="00165D83" w:rsidP="00B40AC4">
            <w:pPr>
              <w:keepNext/>
              <w:autoSpaceDE w:val="0"/>
              <w:autoSpaceDN w:val="0"/>
              <w:adjustRightInd w:val="0"/>
              <w:ind w:firstLine="0"/>
              <w:jc w:val="left"/>
            </w:pPr>
            <w:r w:rsidRPr="00D64242">
              <w:rPr>
                <w:sz w:val="22"/>
              </w:rPr>
              <w:t>Krievija</w:t>
            </w:r>
          </w:p>
        </w:tc>
        <w:tc>
          <w:tcPr>
            <w:tcW w:w="2537" w:type="dxa"/>
            <w:tcBorders>
              <w:top w:val="nil"/>
              <w:left w:val="nil"/>
              <w:bottom w:val="single" w:sz="3" w:space="0" w:color="000000"/>
              <w:right w:val="single" w:sz="3" w:space="0" w:color="000000"/>
            </w:tcBorders>
            <w:vAlign w:val="bottom"/>
          </w:tcPr>
          <w:p w14:paraId="4749ACA8" w14:textId="77777777" w:rsidR="00165D83" w:rsidRPr="00D64242" w:rsidRDefault="00165D83" w:rsidP="00B40AC4">
            <w:pPr>
              <w:keepNext/>
              <w:autoSpaceDE w:val="0"/>
              <w:autoSpaceDN w:val="0"/>
              <w:adjustRightInd w:val="0"/>
              <w:ind w:firstLine="0"/>
              <w:jc w:val="center"/>
            </w:pPr>
            <w:r w:rsidRPr="00D64242">
              <w:rPr>
                <w:sz w:val="22"/>
              </w:rPr>
              <w:t>1 390 000</w:t>
            </w:r>
          </w:p>
        </w:tc>
        <w:tc>
          <w:tcPr>
            <w:tcW w:w="1943" w:type="dxa"/>
            <w:tcBorders>
              <w:top w:val="nil"/>
              <w:left w:val="nil"/>
              <w:bottom w:val="single" w:sz="3" w:space="0" w:color="000000"/>
              <w:right w:val="single" w:sz="3" w:space="0" w:color="000000"/>
            </w:tcBorders>
            <w:vAlign w:val="bottom"/>
          </w:tcPr>
          <w:p w14:paraId="4749ACA9" w14:textId="77777777" w:rsidR="00165D83" w:rsidRPr="00D64242" w:rsidRDefault="00165D83" w:rsidP="00B40AC4">
            <w:pPr>
              <w:keepNext/>
              <w:autoSpaceDE w:val="0"/>
              <w:autoSpaceDN w:val="0"/>
              <w:adjustRightInd w:val="0"/>
              <w:ind w:firstLine="0"/>
              <w:jc w:val="center"/>
            </w:pPr>
            <w:r w:rsidRPr="00D64242">
              <w:rPr>
                <w:sz w:val="22"/>
              </w:rPr>
              <w:t>17</w:t>
            </w:r>
            <w:r w:rsidR="00315C38">
              <w:rPr>
                <w:sz w:val="22"/>
              </w:rPr>
              <w:t> </w:t>
            </w:r>
            <w:r w:rsidRPr="00D64242">
              <w:rPr>
                <w:sz w:val="22"/>
              </w:rPr>
              <w:t>100</w:t>
            </w:r>
            <w:r w:rsidR="00315C38">
              <w:rPr>
                <w:sz w:val="22"/>
              </w:rPr>
              <w:t xml:space="preserve"> </w:t>
            </w:r>
            <w:r w:rsidRPr="00D64242">
              <w:rPr>
                <w:sz w:val="22"/>
              </w:rPr>
              <w:t>000</w:t>
            </w:r>
          </w:p>
        </w:tc>
        <w:tc>
          <w:tcPr>
            <w:tcW w:w="1657" w:type="dxa"/>
            <w:tcBorders>
              <w:top w:val="nil"/>
              <w:left w:val="nil"/>
              <w:bottom w:val="single" w:sz="3" w:space="0" w:color="000000"/>
              <w:right w:val="single" w:sz="3" w:space="0" w:color="000000"/>
            </w:tcBorders>
            <w:vAlign w:val="bottom"/>
          </w:tcPr>
          <w:p w14:paraId="4749ACAA" w14:textId="77777777" w:rsidR="00165D83" w:rsidRPr="00D64242" w:rsidRDefault="00165D83" w:rsidP="00B40AC4">
            <w:pPr>
              <w:keepNext/>
              <w:autoSpaceDE w:val="0"/>
              <w:autoSpaceDN w:val="0"/>
              <w:adjustRightInd w:val="0"/>
              <w:ind w:firstLine="0"/>
              <w:jc w:val="center"/>
            </w:pPr>
            <w:r w:rsidRPr="00D64242">
              <w:rPr>
                <w:sz w:val="22"/>
              </w:rPr>
              <w:t>8</w:t>
            </w:r>
          </w:p>
        </w:tc>
      </w:tr>
      <w:tr w:rsidR="00165D83" w:rsidRPr="00D64242" w14:paraId="4749ACB1" w14:textId="77777777">
        <w:trPr>
          <w:trHeight w:val="300"/>
        </w:trPr>
        <w:tc>
          <w:tcPr>
            <w:tcW w:w="1318" w:type="dxa"/>
            <w:tcBorders>
              <w:top w:val="nil"/>
              <w:left w:val="single" w:sz="3" w:space="0" w:color="000000"/>
              <w:bottom w:val="single" w:sz="3" w:space="0" w:color="000000"/>
              <w:right w:val="single" w:sz="3" w:space="0" w:color="000000"/>
            </w:tcBorders>
            <w:vAlign w:val="bottom"/>
          </w:tcPr>
          <w:p w14:paraId="4749ACAC" w14:textId="77777777" w:rsidR="00165D83" w:rsidRPr="00D64242" w:rsidRDefault="00165D83" w:rsidP="00B40AC4">
            <w:pPr>
              <w:keepNext/>
              <w:autoSpaceDE w:val="0"/>
              <w:autoSpaceDN w:val="0"/>
              <w:adjustRightInd w:val="0"/>
              <w:ind w:firstLine="0"/>
              <w:jc w:val="center"/>
            </w:pPr>
            <w:r w:rsidRPr="00D64242">
              <w:rPr>
                <w:bCs/>
                <w:sz w:val="22"/>
              </w:rPr>
              <w:t>2.</w:t>
            </w:r>
          </w:p>
        </w:tc>
        <w:tc>
          <w:tcPr>
            <w:tcW w:w="1940" w:type="dxa"/>
            <w:tcBorders>
              <w:top w:val="nil"/>
              <w:left w:val="nil"/>
              <w:bottom w:val="single" w:sz="3" w:space="0" w:color="000000"/>
              <w:right w:val="single" w:sz="3" w:space="0" w:color="000000"/>
            </w:tcBorders>
            <w:vAlign w:val="bottom"/>
          </w:tcPr>
          <w:p w14:paraId="4749ACAD" w14:textId="77777777" w:rsidR="00165D83" w:rsidRPr="00D64242" w:rsidRDefault="00165D83" w:rsidP="00B40AC4">
            <w:pPr>
              <w:keepNext/>
              <w:autoSpaceDE w:val="0"/>
              <w:autoSpaceDN w:val="0"/>
              <w:adjustRightInd w:val="0"/>
              <w:ind w:firstLine="0"/>
              <w:jc w:val="left"/>
            </w:pPr>
            <w:r w:rsidRPr="00D64242">
              <w:rPr>
                <w:sz w:val="22"/>
              </w:rPr>
              <w:t>Kanāda</w:t>
            </w:r>
          </w:p>
        </w:tc>
        <w:tc>
          <w:tcPr>
            <w:tcW w:w="2537" w:type="dxa"/>
            <w:tcBorders>
              <w:top w:val="nil"/>
              <w:left w:val="nil"/>
              <w:bottom w:val="single" w:sz="3" w:space="0" w:color="000000"/>
              <w:right w:val="single" w:sz="3" w:space="0" w:color="000000"/>
            </w:tcBorders>
            <w:vAlign w:val="bottom"/>
          </w:tcPr>
          <w:p w14:paraId="4749ACAE" w14:textId="77777777" w:rsidR="00165D83" w:rsidRPr="00D64242" w:rsidRDefault="00165D83" w:rsidP="00B40AC4">
            <w:pPr>
              <w:keepNext/>
              <w:autoSpaceDE w:val="0"/>
              <w:autoSpaceDN w:val="0"/>
              <w:adjustRightInd w:val="0"/>
              <w:ind w:firstLine="0"/>
              <w:jc w:val="center"/>
            </w:pPr>
            <w:r w:rsidRPr="00D64242">
              <w:rPr>
                <w:sz w:val="22"/>
              </w:rPr>
              <w:t>1 100 000</w:t>
            </w:r>
          </w:p>
        </w:tc>
        <w:tc>
          <w:tcPr>
            <w:tcW w:w="1943" w:type="dxa"/>
            <w:tcBorders>
              <w:top w:val="nil"/>
              <w:left w:val="nil"/>
              <w:bottom w:val="single" w:sz="3" w:space="0" w:color="000000"/>
              <w:right w:val="single" w:sz="3" w:space="0" w:color="000000"/>
            </w:tcBorders>
            <w:vAlign w:val="bottom"/>
          </w:tcPr>
          <w:p w14:paraId="4749ACAF" w14:textId="77777777" w:rsidR="00165D83" w:rsidRPr="00D64242" w:rsidRDefault="00165D83" w:rsidP="00B40AC4">
            <w:pPr>
              <w:keepNext/>
              <w:autoSpaceDE w:val="0"/>
              <w:autoSpaceDN w:val="0"/>
              <w:adjustRightInd w:val="0"/>
              <w:ind w:firstLine="0"/>
              <w:jc w:val="center"/>
            </w:pPr>
            <w:r w:rsidRPr="00D64242">
              <w:rPr>
                <w:sz w:val="22"/>
              </w:rPr>
              <w:t>9</w:t>
            </w:r>
            <w:r w:rsidR="00315C38">
              <w:rPr>
                <w:sz w:val="22"/>
              </w:rPr>
              <w:t> </w:t>
            </w:r>
            <w:r w:rsidRPr="00D64242">
              <w:rPr>
                <w:sz w:val="22"/>
              </w:rPr>
              <w:t>985</w:t>
            </w:r>
            <w:r w:rsidR="00315C38">
              <w:rPr>
                <w:sz w:val="22"/>
              </w:rPr>
              <w:t xml:space="preserve"> </w:t>
            </w:r>
            <w:r w:rsidRPr="00D64242">
              <w:rPr>
                <w:sz w:val="22"/>
              </w:rPr>
              <w:t>000</w:t>
            </w:r>
          </w:p>
        </w:tc>
        <w:tc>
          <w:tcPr>
            <w:tcW w:w="1657" w:type="dxa"/>
            <w:tcBorders>
              <w:top w:val="nil"/>
              <w:left w:val="nil"/>
              <w:bottom w:val="single" w:sz="3" w:space="0" w:color="000000"/>
              <w:right w:val="single" w:sz="3" w:space="0" w:color="000000"/>
            </w:tcBorders>
            <w:vAlign w:val="bottom"/>
          </w:tcPr>
          <w:p w14:paraId="4749ACB0" w14:textId="77777777" w:rsidR="00165D83" w:rsidRPr="00D64242" w:rsidRDefault="00165D83" w:rsidP="00B40AC4">
            <w:pPr>
              <w:keepNext/>
              <w:autoSpaceDE w:val="0"/>
              <w:autoSpaceDN w:val="0"/>
              <w:adjustRightInd w:val="0"/>
              <w:ind w:firstLine="0"/>
              <w:jc w:val="center"/>
            </w:pPr>
            <w:r w:rsidRPr="00D64242">
              <w:rPr>
                <w:sz w:val="22"/>
              </w:rPr>
              <w:t>11</w:t>
            </w:r>
          </w:p>
        </w:tc>
      </w:tr>
      <w:tr w:rsidR="00165D83" w:rsidRPr="00D64242" w14:paraId="4749ACB7" w14:textId="77777777">
        <w:trPr>
          <w:trHeight w:val="300"/>
        </w:trPr>
        <w:tc>
          <w:tcPr>
            <w:tcW w:w="1318" w:type="dxa"/>
            <w:tcBorders>
              <w:top w:val="nil"/>
              <w:left w:val="single" w:sz="3" w:space="0" w:color="000000"/>
              <w:bottom w:val="single" w:sz="3" w:space="0" w:color="000000"/>
              <w:right w:val="single" w:sz="3" w:space="0" w:color="000000"/>
            </w:tcBorders>
            <w:vAlign w:val="bottom"/>
          </w:tcPr>
          <w:p w14:paraId="4749ACB2" w14:textId="77777777" w:rsidR="00165D83" w:rsidRPr="00D64242" w:rsidRDefault="00165D83" w:rsidP="00B40AC4">
            <w:pPr>
              <w:keepNext/>
              <w:autoSpaceDE w:val="0"/>
              <w:autoSpaceDN w:val="0"/>
              <w:adjustRightInd w:val="0"/>
              <w:ind w:firstLine="0"/>
              <w:jc w:val="center"/>
            </w:pPr>
            <w:r w:rsidRPr="00D64242">
              <w:rPr>
                <w:bCs/>
                <w:sz w:val="22"/>
              </w:rPr>
              <w:t>3.</w:t>
            </w:r>
          </w:p>
        </w:tc>
        <w:tc>
          <w:tcPr>
            <w:tcW w:w="1940" w:type="dxa"/>
            <w:tcBorders>
              <w:top w:val="nil"/>
              <w:left w:val="nil"/>
              <w:bottom w:val="single" w:sz="3" w:space="0" w:color="000000"/>
              <w:right w:val="single" w:sz="3" w:space="0" w:color="000000"/>
            </w:tcBorders>
            <w:vAlign w:val="bottom"/>
          </w:tcPr>
          <w:p w14:paraId="4749ACB3" w14:textId="77777777" w:rsidR="00165D83" w:rsidRPr="00D64242" w:rsidRDefault="00165D83" w:rsidP="00B40AC4">
            <w:pPr>
              <w:keepNext/>
              <w:autoSpaceDE w:val="0"/>
              <w:autoSpaceDN w:val="0"/>
              <w:adjustRightInd w:val="0"/>
              <w:ind w:firstLine="0"/>
              <w:jc w:val="left"/>
            </w:pPr>
            <w:r w:rsidRPr="00D64242">
              <w:rPr>
                <w:sz w:val="22"/>
              </w:rPr>
              <w:t>ASV</w:t>
            </w:r>
          </w:p>
        </w:tc>
        <w:tc>
          <w:tcPr>
            <w:tcW w:w="2537" w:type="dxa"/>
            <w:tcBorders>
              <w:top w:val="nil"/>
              <w:left w:val="nil"/>
              <w:bottom w:val="single" w:sz="3" w:space="0" w:color="000000"/>
              <w:right w:val="single" w:sz="3" w:space="0" w:color="000000"/>
            </w:tcBorders>
            <w:vAlign w:val="bottom"/>
          </w:tcPr>
          <w:p w14:paraId="4749ACB4" w14:textId="77777777" w:rsidR="00165D83" w:rsidRPr="00D64242" w:rsidRDefault="00165D83" w:rsidP="00B40AC4">
            <w:pPr>
              <w:keepNext/>
              <w:autoSpaceDE w:val="0"/>
              <w:autoSpaceDN w:val="0"/>
              <w:adjustRightInd w:val="0"/>
              <w:ind w:firstLine="0"/>
              <w:jc w:val="center"/>
            </w:pPr>
            <w:r w:rsidRPr="00D64242">
              <w:rPr>
                <w:sz w:val="22"/>
              </w:rPr>
              <w:t>625 000</w:t>
            </w:r>
          </w:p>
        </w:tc>
        <w:tc>
          <w:tcPr>
            <w:tcW w:w="1943" w:type="dxa"/>
            <w:tcBorders>
              <w:top w:val="nil"/>
              <w:left w:val="nil"/>
              <w:bottom w:val="single" w:sz="3" w:space="0" w:color="000000"/>
              <w:right w:val="single" w:sz="3" w:space="0" w:color="000000"/>
            </w:tcBorders>
            <w:vAlign w:val="bottom"/>
          </w:tcPr>
          <w:p w14:paraId="4749ACB5" w14:textId="77777777" w:rsidR="00165D83" w:rsidRPr="00D64242" w:rsidRDefault="00165D83" w:rsidP="00B40AC4">
            <w:pPr>
              <w:keepNext/>
              <w:autoSpaceDE w:val="0"/>
              <w:autoSpaceDN w:val="0"/>
              <w:adjustRightInd w:val="0"/>
              <w:ind w:firstLine="0"/>
              <w:jc w:val="center"/>
            </w:pPr>
            <w:r w:rsidRPr="00D64242">
              <w:rPr>
                <w:sz w:val="22"/>
              </w:rPr>
              <w:t>9</w:t>
            </w:r>
            <w:r w:rsidR="00315C38">
              <w:rPr>
                <w:sz w:val="22"/>
              </w:rPr>
              <w:t> </w:t>
            </w:r>
            <w:r w:rsidRPr="00D64242">
              <w:rPr>
                <w:sz w:val="22"/>
              </w:rPr>
              <w:t>834</w:t>
            </w:r>
            <w:r w:rsidR="00315C38">
              <w:rPr>
                <w:sz w:val="22"/>
              </w:rPr>
              <w:t xml:space="preserve"> </w:t>
            </w:r>
            <w:r w:rsidRPr="00D64242">
              <w:rPr>
                <w:sz w:val="22"/>
              </w:rPr>
              <w:t>000</w:t>
            </w:r>
          </w:p>
        </w:tc>
        <w:tc>
          <w:tcPr>
            <w:tcW w:w="1657" w:type="dxa"/>
            <w:tcBorders>
              <w:top w:val="nil"/>
              <w:left w:val="nil"/>
              <w:bottom w:val="single" w:sz="3" w:space="0" w:color="000000"/>
              <w:right w:val="single" w:sz="3" w:space="0" w:color="000000"/>
            </w:tcBorders>
            <w:vAlign w:val="bottom"/>
          </w:tcPr>
          <w:p w14:paraId="4749ACB6" w14:textId="77777777" w:rsidR="00165D83" w:rsidRPr="00D64242" w:rsidRDefault="00165D83" w:rsidP="00B40AC4">
            <w:pPr>
              <w:keepNext/>
              <w:autoSpaceDE w:val="0"/>
              <w:autoSpaceDN w:val="0"/>
              <w:adjustRightInd w:val="0"/>
              <w:ind w:firstLine="0"/>
              <w:jc w:val="center"/>
            </w:pPr>
            <w:r w:rsidRPr="00D64242">
              <w:rPr>
                <w:sz w:val="22"/>
              </w:rPr>
              <w:t>6</w:t>
            </w:r>
          </w:p>
        </w:tc>
      </w:tr>
      <w:tr w:rsidR="00165D83" w:rsidRPr="00D64242" w14:paraId="4749ACBD" w14:textId="77777777">
        <w:trPr>
          <w:trHeight w:val="300"/>
        </w:trPr>
        <w:tc>
          <w:tcPr>
            <w:tcW w:w="1318" w:type="dxa"/>
            <w:tcBorders>
              <w:top w:val="nil"/>
              <w:left w:val="single" w:sz="3" w:space="0" w:color="000000"/>
              <w:bottom w:val="single" w:sz="3" w:space="0" w:color="000000"/>
              <w:right w:val="single" w:sz="3" w:space="0" w:color="000000"/>
            </w:tcBorders>
            <w:vAlign w:val="bottom"/>
          </w:tcPr>
          <w:p w14:paraId="4749ACB8" w14:textId="77777777" w:rsidR="00165D83" w:rsidRPr="00D64242" w:rsidRDefault="00165D83" w:rsidP="00B40AC4">
            <w:pPr>
              <w:keepNext/>
              <w:autoSpaceDE w:val="0"/>
              <w:autoSpaceDN w:val="0"/>
              <w:adjustRightInd w:val="0"/>
              <w:ind w:firstLine="0"/>
              <w:jc w:val="center"/>
            </w:pPr>
            <w:r w:rsidRPr="00D64242">
              <w:rPr>
                <w:bCs/>
                <w:sz w:val="22"/>
              </w:rPr>
              <w:t>4.</w:t>
            </w:r>
          </w:p>
        </w:tc>
        <w:tc>
          <w:tcPr>
            <w:tcW w:w="1940" w:type="dxa"/>
            <w:tcBorders>
              <w:top w:val="nil"/>
              <w:left w:val="nil"/>
              <w:bottom w:val="single" w:sz="3" w:space="0" w:color="000000"/>
              <w:right w:val="single" w:sz="3" w:space="0" w:color="000000"/>
            </w:tcBorders>
            <w:vAlign w:val="bottom"/>
          </w:tcPr>
          <w:p w14:paraId="4749ACB9" w14:textId="77777777" w:rsidR="00165D83" w:rsidRPr="00D64242" w:rsidRDefault="00165D83" w:rsidP="00B40AC4">
            <w:pPr>
              <w:keepNext/>
              <w:autoSpaceDE w:val="0"/>
              <w:autoSpaceDN w:val="0"/>
              <w:adjustRightInd w:val="0"/>
              <w:ind w:firstLine="0"/>
              <w:jc w:val="left"/>
            </w:pPr>
            <w:r w:rsidRPr="00D64242">
              <w:rPr>
                <w:sz w:val="22"/>
              </w:rPr>
              <w:t>Indonēzija</w:t>
            </w:r>
          </w:p>
        </w:tc>
        <w:tc>
          <w:tcPr>
            <w:tcW w:w="2537" w:type="dxa"/>
            <w:tcBorders>
              <w:top w:val="nil"/>
              <w:left w:val="nil"/>
              <w:bottom w:val="single" w:sz="3" w:space="0" w:color="000000"/>
              <w:right w:val="single" w:sz="3" w:space="0" w:color="000000"/>
            </w:tcBorders>
            <w:vAlign w:val="bottom"/>
          </w:tcPr>
          <w:p w14:paraId="4749ACBA" w14:textId="77777777" w:rsidR="00165D83" w:rsidRPr="00D64242" w:rsidRDefault="00165D83" w:rsidP="00B40AC4">
            <w:pPr>
              <w:keepNext/>
              <w:autoSpaceDE w:val="0"/>
              <w:autoSpaceDN w:val="0"/>
              <w:adjustRightInd w:val="0"/>
              <w:ind w:firstLine="0"/>
              <w:jc w:val="center"/>
            </w:pPr>
            <w:r w:rsidRPr="00D64242">
              <w:rPr>
                <w:sz w:val="22"/>
              </w:rPr>
              <w:t>207 000</w:t>
            </w:r>
          </w:p>
        </w:tc>
        <w:tc>
          <w:tcPr>
            <w:tcW w:w="1943" w:type="dxa"/>
            <w:tcBorders>
              <w:top w:val="nil"/>
              <w:left w:val="nil"/>
              <w:bottom w:val="single" w:sz="3" w:space="0" w:color="000000"/>
              <w:right w:val="single" w:sz="3" w:space="0" w:color="000000"/>
            </w:tcBorders>
            <w:vAlign w:val="bottom"/>
          </w:tcPr>
          <w:p w14:paraId="4749ACBB" w14:textId="77777777" w:rsidR="00165D83" w:rsidRPr="00D64242" w:rsidRDefault="00165D83" w:rsidP="00B40AC4">
            <w:pPr>
              <w:keepNext/>
              <w:autoSpaceDE w:val="0"/>
              <w:autoSpaceDN w:val="0"/>
              <w:adjustRightInd w:val="0"/>
              <w:ind w:firstLine="0"/>
              <w:jc w:val="center"/>
            </w:pPr>
            <w:r w:rsidRPr="00D64242">
              <w:rPr>
                <w:sz w:val="22"/>
              </w:rPr>
              <w:t>1 905 000</w:t>
            </w:r>
          </w:p>
        </w:tc>
        <w:tc>
          <w:tcPr>
            <w:tcW w:w="1657" w:type="dxa"/>
            <w:tcBorders>
              <w:top w:val="nil"/>
              <w:left w:val="nil"/>
              <w:bottom w:val="single" w:sz="3" w:space="0" w:color="000000"/>
              <w:right w:val="single" w:sz="3" w:space="0" w:color="000000"/>
            </w:tcBorders>
            <w:vAlign w:val="bottom"/>
          </w:tcPr>
          <w:p w14:paraId="4749ACBC" w14:textId="77777777" w:rsidR="00165D83" w:rsidRPr="00D64242" w:rsidRDefault="00165D83" w:rsidP="00B40AC4">
            <w:pPr>
              <w:keepNext/>
              <w:autoSpaceDE w:val="0"/>
              <w:autoSpaceDN w:val="0"/>
              <w:adjustRightInd w:val="0"/>
              <w:ind w:firstLine="0"/>
              <w:jc w:val="center"/>
            </w:pPr>
            <w:r w:rsidRPr="00D64242">
              <w:rPr>
                <w:sz w:val="22"/>
              </w:rPr>
              <w:t>11</w:t>
            </w:r>
          </w:p>
        </w:tc>
      </w:tr>
      <w:tr w:rsidR="00165D83" w:rsidRPr="00D64242" w14:paraId="4749ACC3" w14:textId="77777777">
        <w:trPr>
          <w:trHeight w:val="300"/>
        </w:trPr>
        <w:tc>
          <w:tcPr>
            <w:tcW w:w="1318" w:type="dxa"/>
            <w:tcBorders>
              <w:top w:val="nil"/>
              <w:left w:val="single" w:sz="3" w:space="0" w:color="000000"/>
              <w:bottom w:val="single" w:sz="3" w:space="0" w:color="000000"/>
              <w:right w:val="single" w:sz="3" w:space="0" w:color="000000"/>
            </w:tcBorders>
            <w:vAlign w:val="bottom"/>
          </w:tcPr>
          <w:p w14:paraId="4749ACBE" w14:textId="77777777" w:rsidR="00165D83" w:rsidRPr="00D64242" w:rsidRDefault="00165D83" w:rsidP="00B40AC4">
            <w:pPr>
              <w:keepNext/>
              <w:autoSpaceDE w:val="0"/>
              <w:autoSpaceDN w:val="0"/>
              <w:adjustRightInd w:val="0"/>
              <w:ind w:firstLine="0"/>
              <w:jc w:val="center"/>
            </w:pPr>
            <w:r w:rsidRPr="00D64242">
              <w:rPr>
                <w:bCs/>
                <w:sz w:val="22"/>
              </w:rPr>
              <w:t>5.</w:t>
            </w:r>
          </w:p>
        </w:tc>
        <w:tc>
          <w:tcPr>
            <w:tcW w:w="1940" w:type="dxa"/>
            <w:tcBorders>
              <w:top w:val="nil"/>
              <w:left w:val="nil"/>
              <w:bottom w:val="single" w:sz="3" w:space="0" w:color="000000"/>
              <w:right w:val="single" w:sz="3" w:space="0" w:color="000000"/>
            </w:tcBorders>
            <w:vAlign w:val="bottom"/>
          </w:tcPr>
          <w:p w14:paraId="4749ACBF" w14:textId="77777777" w:rsidR="00165D83" w:rsidRPr="00D64242" w:rsidRDefault="00165D83" w:rsidP="00B40AC4">
            <w:pPr>
              <w:keepNext/>
              <w:autoSpaceDE w:val="0"/>
              <w:autoSpaceDN w:val="0"/>
              <w:adjustRightInd w:val="0"/>
              <w:ind w:firstLine="0"/>
              <w:jc w:val="left"/>
            </w:pPr>
            <w:r w:rsidRPr="00D64242">
              <w:rPr>
                <w:sz w:val="22"/>
              </w:rPr>
              <w:t>Somija</w:t>
            </w:r>
          </w:p>
        </w:tc>
        <w:tc>
          <w:tcPr>
            <w:tcW w:w="2537" w:type="dxa"/>
            <w:tcBorders>
              <w:top w:val="nil"/>
              <w:left w:val="nil"/>
              <w:bottom w:val="single" w:sz="3" w:space="0" w:color="000000"/>
              <w:right w:val="single" w:sz="3" w:space="0" w:color="000000"/>
            </w:tcBorders>
            <w:vAlign w:val="bottom"/>
          </w:tcPr>
          <w:p w14:paraId="4749ACC0" w14:textId="77777777" w:rsidR="00165D83" w:rsidRPr="00D64242" w:rsidRDefault="00165D83" w:rsidP="00B40AC4">
            <w:pPr>
              <w:keepNext/>
              <w:autoSpaceDE w:val="0"/>
              <w:autoSpaceDN w:val="0"/>
              <w:adjustRightInd w:val="0"/>
              <w:ind w:firstLine="0"/>
              <w:jc w:val="center"/>
            </w:pPr>
            <w:r w:rsidRPr="00D64242">
              <w:rPr>
                <w:sz w:val="22"/>
              </w:rPr>
              <w:t>89 000</w:t>
            </w:r>
          </w:p>
        </w:tc>
        <w:tc>
          <w:tcPr>
            <w:tcW w:w="1943" w:type="dxa"/>
            <w:tcBorders>
              <w:top w:val="nil"/>
              <w:left w:val="nil"/>
              <w:bottom w:val="single" w:sz="3" w:space="0" w:color="000000"/>
              <w:right w:val="single" w:sz="3" w:space="0" w:color="000000"/>
            </w:tcBorders>
            <w:vAlign w:val="bottom"/>
          </w:tcPr>
          <w:p w14:paraId="4749ACC1" w14:textId="77777777" w:rsidR="00165D83" w:rsidRPr="00D64242" w:rsidRDefault="00165D83" w:rsidP="00B40AC4">
            <w:pPr>
              <w:keepNext/>
              <w:autoSpaceDE w:val="0"/>
              <w:autoSpaceDN w:val="0"/>
              <w:adjustRightInd w:val="0"/>
              <w:ind w:firstLine="0"/>
              <w:jc w:val="center"/>
            </w:pPr>
            <w:r w:rsidRPr="00D64242">
              <w:rPr>
                <w:sz w:val="22"/>
              </w:rPr>
              <w:t>338</w:t>
            </w:r>
            <w:r w:rsidR="00315C38">
              <w:rPr>
                <w:sz w:val="22"/>
              </w:rPr>
              <w:t xml:space="preserve"> </w:t>
            </w:r>
            <w:r w:rsidRPr="00D64242">
              <w:rPr>
                <w:sz w:val="22"/>
              </w:rPr>
              <w:t>145</w:t>
            </w:r>
          </w:p>
        </w:tc>
        <w:tc>
          <w:tcPr>
            <w:tcW w:w="1657" w:type="dxa"/>
            <w:tcBorders>
              <w:top w:val="nil"/>
              <w:left w:val="nil"/>
              <w:bottom w:val="single" w:sz="3" w:space="0" w:color="000000"/>
              <w:right w:val="single" w:sz="3" w:space="0" w:color="000000"/>
            </w:tcBorders>
            <w:vAlign w:val="bottom"/>
          </w:tcPr>
          <w:p w14:paraId="4749ACC2" w14:textId="77777777" w:rsidR="00165D83" w:rsidRPr="00D64242" w:rsidRDefault="00165D83" w:rsidP="00B40AC4">
            <w:pPr>
              <w:keepNext/>
              <w:autoSpaceDE w:val="0"/>
              <w:autoSpaceDN w:val="0"/>
              <w:adjustRightInd w:val="0"/>
              <w:ind w:firstLine="0"/>
              <w:jc w:val="center"/>
            </w:pPr>
            <w:r w:rsidRPr="00D64242">
              <w:rPr>
                <w:sz w:val="22"/>
              </w:rPr>
              <w:t>26</w:t>
            </w:r>
          </w:p>
        </w:tc>
      </w:tr>
      <w:tr w:rsidR="00165D83" w:rsidRPr="00D64242" w14:paraId="4749ACC9" w14:textId="77777777">
        <w:trPr>
          <w:trHeight w:val="300"/>
        </w:trPr>
        <w:tc>
          <w:tcPr>
            <w:tcW w:w="1318" w:type="dxa"/>
            <w:tcBorders>
              <w:top w:val="nil"/>
              <w:left w:val="single" w:sz="3" w:space="0" w:color="000000"/>
              <w:bottom w:val="single" w:sz="3" w:space="0" w:color="000000"/>
              <w:right w:val="single" w:sz="3" w:space="0" w:color="000000"/>
            </w:tcBorders>
            <w:vAlign w:val="bottom"/>
          </w:tcPr>
          <w:p w14:paraId="4749ACC4" w14:textId="77777777" w:rsidR="00165D83" w:rsidRPr="00D64242" w:rsidRDefault="00165D83" w:rsidP="00B40AC4">
            <w:pPr>
              <w:keepNext/>
              <w:autoSpaceDE w:val="0"/>
              <w:autoSpaceDN w:val="0"/>
              <w:adjustRightInd w:val="0"/>
              <w:ind w:firstLine="0"/>
              <w:jc w:val="center"/>
            </w:pPr>
            <w:r w:rsidRPr="00D64242">
              <w:rPr>
                <w:bCs/>
                <w:sz w:val="22"/>
              </w:rPr>
              <w:t>6.</w:t>
            </w:r>
          </w:p>
        </w:tc>
        <w:tc>
          <w:tcPr>
            <w:tcW w:w="1940" w:type="dxa"/>
            <w:tcBorders>
              <w:top w:val="nil"/>
              <w:left w:val="nil"/>
              <w:bottom w:val="single" w:sz="3" w:space="0" w:color="000000"/>
              <w:right w:val="single" w:sz="3" w:space="0" w:color="000000"/>
            </w:tcBorders>
            <w:vAlign w:val="bottom"/>
          </w:tcPr>
          <w:p w14:paraId="4749ACC5" w14:textId="77777777" w:rsidR="00165D83" w:rsidRPr="00D64242" w:rsidRDefault="00165D83" w:rsidP="00B40AC4">
            <w:pPr>
              <w:keepNext/>
              <w:autoSpaceDE w:val="0"/>
              <w:autoSpaceDN w:val="0"/>
              <w:adjustRightInd w:val="0"/>
              <w:ind w:firstLine="0"/>
              <w:jc w:val="left"/>
            </w:pPr>
            <w:r w:rsidRPr="00D64242">
              <w:rPr>
                <w:sz w:val="22"/>
              </w:rPr>
              <w:t>Zviedrija</w:t>
            </w:r>
          </w:p>
        </w:tc>
        <w:tc>
          <w:tcPr>
            <w:tcW w:w="2537" w:type="dxa"/>
            <w:tcBorders>
              <w:top w:val="nil"/>
              <w:left w:val="nil"/>
              <w:bottom w:val="single" w:sz="3" w:space="0" w:color="000000"/>
              <w:right w:val="single" w:sz="3" w:space="0" w:color="000000"/>
            </w:tcBorders>
            <w:vAlign w:val="bottom"/>
          </w:tcPr>
          <w:p w14:paraId="4749ACC6" w14:textId="77777777" w:rsidR="00165D83" w:rsidRPr="00D64242" w:rsidRDefault="00165D83" w:rsidP="00B40AC4">
            <w:pPr>
              <w:keepNext/>
              <w:autoSpaceDE w:val="0"/>
              <w:autoSpaceDN w:val="0"/>
              <w:adjustRightInd w:val="0"/>
              <w:ind w:firstLine="0"/>
              <w:jc w:val="center"/>
            </w:pPr>
            <w:r w:rsidRPr="00D64242">
              <w:rPr>
                <w:sz w:val="22"/>
              </w:rPr>
              <w:t>66 000</w:t>
            </w:r>
          </w:p>
        </w:tc>
        <w:tc>
          <w:tcPr>
            <w:tcW w:w="1943" w:type="dxa"/>
            <w:tcBorders>
              <w:top w:val="nil"/>
              <w:left w:val="nil"/>
              <w:bottom w:val="single" w:sz="3" w:space="0" w:color="000000"/>
              <w:right w:val="single" w:sz="3" w:space="0" w:color="000000"/>
            </w:tcBorders>
            <w:vAlign w:val="bottom"/>
          </w:tcPr>
          <w:p w14:paraId="4749ACC7" w14:textId="77777777" w:rsidR="00165D83" w:rsidRPr="00D64242" w:rsidRDefault="00165D83" w:rsidP="00B40AC4">
            <w:pPr>
              <w:keepNext/>
              <w:autoSpaceDE w:val="0"/>
              <w:autoSpaceDN w:val="0"/>
              <w:adjustRightInd w:val="0"/>
              <w:ind w:firstLine="0"/>
              <w:jc w:val="center"/>
            </w:pPr>
            <w:r w:rsidRPr="00D64242">
              <w:rPr>
                <w:sz w:val="22"/>
              </w:rPr>
              <w:t>447</w:t>
            </w:r>
            <w:r w:rsidR="00315C38">
              <w:rPr>
                <w:sz w:val="22"/>
              </w:rPr>
              <w:t xml:space="preserve"> </w:t>
            </w:r>
            <w:r w:rsidRPr="00D64242">
              <w:rPr>
                <w:sz w:val="22"/>
              </w:rPr>
              <w:t>435</w:t>
            </w:r>
          </w:p>
        </w:tc>
        <w:tc>
          <w:tcPr>
            <w:tcW w:w="1657" w:type="dxa"/>
            <w:tcBorders>
              <w:top w:val="nil"/>
              <w:left w:val="nil"/>
              <w:bottom w:val="single" w:sz="3" w:space="0" w:color="000000"/>
              <w:right w:val="single" w:sz="3" w:space="0" w:color="000000"/>
            </w:tcBorders>
            <w:vAlign w:val="bottom"/>
          </w:tcPr>
          <w:p w14:paraId="4749ACC8" w14:textId="77777777" w:rsidR="00165D83" w:rsidRPr="00D64242" w:rsidRDefault="00165D83" w:rsidP="00B40AC4">
            <w:pPr>
              <w:keepNext/>
              <w:autoSpaceDE w:val="0"/>
              <w:autoSpaceDN w:val="0"/>
              <w:adjustRightInd w:val="0"/>
              <w:ind w:firstLine="0"/>
              <w:jc w:val="center"/>
            </w:pPr>
            <w:r w:rsidRPr="00D64242">
              <w:rPr>
                <w:sz w:val="22"/>
              </w:rPr>
              <w:t>15</w:t>
            </w:r>
          </w:p>
        </w:tc>
      </w:tr>
      <w:tr w:rsidR="00165D83" w:rsidRPr="00D64242" w14:paraId="4749ACCF" w14:textId="77777777">
        <w:trPr>
          <w:trHeight w:val="300"/>
        </w:trPr>
        <w:tc>
          <w:tcPr>
            <w:tcW w:w="1318" w:type="dxa"/>
            <w:tcBorders>
              <w:top w:val="nil"/>
              <w:left w:val="single" w:sz="3" w:space="0" w:color="000000"/>
              <w:bottom w:val="single" w:sz="3" w:space="0" w:color="000000"/>
              <w:right w:val="single" w:sz="3" w:space="0" w:color="000000"/>
            </w:tcBorders>
            <w:vAlign w:val="bottom"/>
          </w:tcPr>
          <w:p w14:paraId="4749ACCA" w14:textId="77777777" w:rsidR="00165D83" w:rsidRPr="00D64242" w:rsidRDefault="00165D83" w:rsidP="00B40AC4">
            <w:pPr>
              <w:keepNext/>
              <w:autoSpaceDE w:val="0"/>
              <w:autoSpaceDN w:val="0"/>
              <w:adjustRightInd w:val="0"/>
              <w:ind w:firstLine="0"/>
              <w:jc w:val="center"/>
            </w:pPr>
            <w:r w:rsidRPr="00D64242">
              <w:rPr>
                <w:bCs/>
                <w:sz w:val="22"/>
              </w:rPr>
              <w:t>7.</w:t>
            </w:r>
          </w:p>
        </w:tc>
        <w:tc>
          <w:tcPr>
            <w:tcW w:w="1940" w:type="dxa"/>
            <w:tcBorders>
              <w:top w:val="nil"/>
              <w:left w:val="nil"/>
              <w:bottom w:val="single" w:sz="3" w:space="0" w:color="000000"/>
              <w:right w:val="single" w:sz="3" w:space="0" w:color="000000"/>
            </w:tcBorders>
            <w:vAlign w:val="bottom"/>
          </w:tcPr>
          <w:p w14:paraId="4749ACCB" w14:textId="77777777" w:rsidR="00165D83" w:rsidRPr="00D64242" w:rsidRDefault="00165D83" w:rsidP="00B40AC4">
            <w:pPr>
              <w:keepNext/>
              <w:autoSpaceDE w:val="0"/>
              <w:autoSpaceDN w:val="0"/>
              <w:adjustRightInd w:val="0"/>
              <w:ind w:firstLine="0"/>
              <w:jc w:val="left"/>
            </w:pPr>
            <w:r w:rsidRPr="00D64242">
              <w:rPr>
                <w:sz w:val="22"/>
              </w:rPr>
              <w:t>Norvēģija</w:t>
            </w:r>
          </w:p>
        </w:tc>
        <w:tc>
          <w:tcPr>
            <w:tcW w:w="2537" w:type="dxa"/>
            <w:tcBorders>
              <w:top w:val="nil"/>
              <w:left w:val="nil"/>
              <w:bottom w:val="single" w:sz="3" w:space="0" w:color="000000"/>
              <w:right w:val="single" w:sz="3" w:space="0" w:color="000000"/>
            </w:tcBorders>
            <w:vAlign w:val="bottom"/>
          </w:tcPr>
          <w:p w14:paraId="4749ACCC" w14:textId="77777777" w:rsidR="00165D83" w:rsidRPr="00D64242" w:rsidRDefault="00165D83" w:rsidP="00B40AC4">
            <w:pPr>
              <w:keepNext/>
              <w:autoSpaceDE w:val="0"/>
              <w:autoSpaceDN w:val="0"/>
              <w:adjustRightInd w:val="0"/>
              <w:ind w:firstLine="0"/>
              <w:jc w:val="center"/>
            </w:pPr>
            <w:r w:rsidRPr="00D64242">
              <w:rPr>
                <w:sz w:val="22"/>
              </w:rPr>
              <w:t>28 000</w:t>
            </w:r>
          </w:p>
        </w:tc>
        <w:tc>
          <w:tcPr>
            <w:tcW w:w="1943" w:type="dxa"/>
            <w:tcBorders>
              <w:top w:val="nil"/>
              <w:left w:val="nil"/>
              <w:bottom w:val="single" w:sz="3" w:space="0" w:color="000000"/>
              <w:right w:val="single" w:sz="3" w:space="0" w:color="000000"/>
            </w:tcBorders>
            <w:vAlign w:val="bottom"/>
          </w:tcPr>
          <w:p w14:paraId="4749ACCD" w14:textId="77777777" w:rsidR="00165D83" w:rsidRPr="00D64242" w:rsidRDefault="00165D83" w:rsidP="00B40AC4">
            <w:pPr>
              <w:keepNext/>
              <w:autoSpaceDE w:val="0"/>
              <w:autoSpaceDN w:val="0"/>
              <w:adjustRightInd w:val="0"/>
              <w:ind w:firstLine="0"/>
              <w:jc w:val="center"/>
            </w:pPr>
            <w:r w:rsidRPr="00D64242">
              <w:rPr>
                <w:sz w:val="22"/>
              </w:rPr>
              <w:t>385</w:t>
            </w:r>
            <w:r w:rsidR="00315C38">
              <w:rPr>
                <w:sz w:val="22"/>
              </w:rPr>
              <w:t xml:space="preserve"> </w:t>
            </w:r>
            <w:r w:rsidRPr="00D64242">
              <w:rPr>
                <w:sz w:val="22"/>
              </w:rPr>
              <w:t>178</w:t>
            </w:r>
          </w:p>
        </w:tc>
        <w:tc>
          <w:tcPr>
            <w:tcW w:w="1657" w:type="dxa"/>
            <w:tcBorders>
              <w:top w:val="nil"/>
              <w:left w:val="nil"/>
              <w:bottom w:val="single" w:sz="3" w:space="0" w:color="000000"/>
              <w:right w:val="single" w:sz="3" w:space="0" w:color="000000"/>
            </w:tcBorders>
            <w:vAlign w:val="bottom"/>
          </w:tcPr>
          <w:p w14:paraId="4749ACCE" w14:textId="77777777" w:rsidR="00165D83" w:rsidRPr="00D64242" w:rsidRDefault="00165D83" w:rsidP="00B40AC4">
            <w:pPr>
              <w:keepNext/>
              <w:autoSpaceDE w:val="0"/>
              <w:autoSpaceDN w:val="0"/>
              <w:adjustRightInd w:val="0"/>
              <w:ind w:firstLine="0"/>
              <w:jc w:val="center"/>
            </w:pPr>
            <w:r w:rsidRPr="00D64242">
              <w:rPr>
                <w:sz w:val="22"/>
              </w:rPr>
              <w:t>7</w:t>
            </w:r>
          </w:p>
        </w:tc>
      </w:tr>
      <w:tr w:rsidR="00165D83" w:rsidRPr="00D64242" w14:paraId="4749ACD5" w14:textId="77777777">
        <w:trPr>
          <w:trHeight w:val="300"/>
        </w:trPr>
        <w:tc>
          <w:tcPr>
            <w:tcW w:w="1318" w:type="dxa"/>
            <w:tcBorders>
              <w:top w:val="nil"/>
              <w:left w:val="single" w:sz="3" w:space="0" w:color="000000"/>
              <w:bottom w:val="single" w:sz="3" w:space="0" w:color="000000"/>
              <w:right w:val="single" w:sz="3" w:space="0" w:color="000000"/>
            </w:tcBorders>
            <w:vAlign w:val="bottom"/>
          </w:tcPr>
          <w:p w14:paraId="4749ACD0" w14:textId="77777777" w:rsidR="00165D83" w:rsidRPr="00D64242" w:rsidRDefault="00165D83" w:rsidP="00B40AC4">
            <w:pPr>
              <w:keepNext/>
              <w:autoSpaceDE w:val="0"/>
              <w:autoSpaceDN w:val="0"/>
              <w:adjustRightInd w:val="0"/>
              <w:ind w:firstLine="0"/>
              <w:jc w:val="center"/>
            </w:pPr>
            <w:r w:rsidRPr="00D64242">
              <w:rPr>
                <w:bCs/>
                <w:sz w:val="22"/>
              </w:rPr>
              <w:t>8.</w:t>
            </w:r>
          </w:p>
        </w:tc>
        <w:tc>
          <w:tcPr>
            <w:tcW w:w="1940" w:type="dxa"/>
            <w:tcBorders>
              <w:top w:val="nil"/>
              <w:left w:val="nil"/>
              <w:bottom w:val="single" w:sz="3" w:space="0" w:color="000000"/>
              <w:right w:val="single" w:sz="3" w:space="0" w:color="000000"/>
            </w:tcBorders>
            <w:vAlign w:val="bottom"/>
          </w:tcPr>
          <w:p w14:paraId="4749ACD1" w14:textId="77777777" w:rsidR="00165D83" w:rsidRPr="00D64242" w:rsidRDefault="00165D83" w:rsidP="00B40AC4">
            <w:pPr>
              <w:keepNext/>
              <w:autoSpaceDE w:val="0"/>
              <w:autoSpaceDN w:val="0"/>
              <w:adjustRightInd w:val="0"/>
              <w:ind w:firstLine="0"/>
              <w:jc w:val="left"/>
            </w:pPr>
            <w:r w:rsidRPr="00D64242">
              <w:rPr>
                <w:sz w:val="22"/>
              </w:rPr>
              <w:t>Baltkrievija</w:t>
            </w:r>
          </w:p>
        </w:tc>
        <w:tc>
          <w:tcPr>
            <w:tcW w:w="2537" w:type="dxa"/>
            <w:tcBorders>
              <w:top w:val="nil"/>
              <w:left w:val="nil"/>
              <w:bottom w:val="single" w:sz="3" w:space="0" w:color="000000"/>
              <w:right w:val="single" w:sz="3" w:space="0" w:color="000000"/>
            </w:tcBorders>
            <w:vAlign w:val="bottom"/>
          </w:tcPr>
          <w:p w14:paraId="4749ACD2" w14:textId="77777777" w:rsidR="00165D83" w:rsidRPr="00D64242" w:rsidRDefault="00165D83" w:rsidP="00B40AC4">
            <w:pPr>
              <w:keepNext/>
              <w:autoSpaceDE w:val="0"/>
              <w:autoSpaceDN w:val="0"/>
              <w:adjustRightInd w:val="0"/>
              <w:ind w:firstLine="0"/>
              <w:jc w:val="center"/>
            </w:pPr>
            <w:r w:rsidRPr="00D64242">
              <w:rPr>
                <w:sz w:val="22"/>
              </w:rPr>
              <w:t>24 000</w:t>
            </w:r>
          </w:p>
        </w:tc>
        <w:tc>
          <w:tcPr>
            <w:tcW w:w="1943" w:type="dxa"/>
            <w:tcBorders>
              <w:top w:val="nil"/>
              <w:left w:val="nil"/>
              <w:bottom w:val="single" w:sz="3" w:space="0" w:color="000000"/>
              <w:right w:val="single" w:sz="3" w:space="0" w:color="000000"/>
            </w:tcBorders>
            <w:vAlign w:val="bottom"/>
          </w:tcPr>
          <w:p w14:paraId="4749ACD3" w14:textId="77777777" w:rsidR="00165D83" w:rsidRPr="00D64242" w:rsidRDefault="00165D83" w:rsidP="00B40AC4">
            <w:pPr>
              <w:keepNext/>
              <w:autoSpaceDE w:val="0"/>
              <w:autoSpaceDN w:val="0"/>
              <w:adjustRightInd w:val="0"/>
              <w:ind w:firstLine="0"/>
              <w:jc w:val="center"/>
            </w:pPr>
            <w:r w:rsidRPr="00D64242">
              <w:rPr>
                <w:sz w:val="22"/>
              </w:rPr>
              <w:t>207</w:t>
            </w:r>
            <w:r w:rsidR="00315C38">
              <w:rPr>
                <w:sz w:val="22"/>
              </w:rPr>
              <w:t xml:space="preserve"> </w:t>
            </w:r>
            <w:r w:rsidRPr="00D64242">
              <w:rPr>
                <w:sz w:val="22"/>
              </w:rPr>
              <w:t>600</w:t>
            </w:r>
          </w:p>
        </w:tc>
        <w:tc>
          <w:tcPr>
            <w:tcW w:w="1657" w:type="dxa"/>
            <w:tcBorders>
              <w:top w:val="nil"/>
              <w:left w:val="nil"/>
              <w:bottom w:val="single" w:sz="3" w:space="0" w:color="000000"/>
              <w:right w:val="single" w:sz="3" w:space="0" w:color="000000"/>
            </w:tcBorders>
            <w:vAlign w:val="bottom"/>
          </w:tcPr>
          <w:p w14:paraId="4749ACD4" w14:textId="77777777" w:rsidR="00165D83" w:rsidRPr="00D64242" w:rsidRDefault="00165D83" w:rsidP="00B40AC4">
            <w:pPr>
              <w:keepNext/>
              <w:autoSpaceDE w:val="0"/>
              <w:autoSpaceDN w:val="0"/>
              <w:adjustRightInd w:val="0"/>
              <w:ind w:firstLine="0"/>
              <w:jc w:val="center"/>
            </w:pPr>
            <w:r w:rsidRPr="00D64242">
              <w:rPr>
                <w:sz w:val="22"/>
              </w:rPr>
              <w:t>12</w:t>
            </w:r>
          </w:p>
        </w:tc>
      </w:tr>
      <w:tr w:rsidR="00165D83" w:rsidRPr="00D64242" w14:paraId="4749ACDB" w14:textId="77777777">
        <w:trPr>
          <w:trHeight w:val="300"/>
        </w:trPr>
        <w:tc>
          <w:tcPr>
            <w:tcW w:w="1318" w:type="dxa"/>
            <w:tcBorders>
              <w:top w:val="nil"/>
              <w:left w:val="single" w:sz="3" w:space="0" w:color="000000"/>
              <w:bottom w:val="single" w:sz="3" w:space="0" w:color="000000"/>
              <w:right w:val="single" w:sz="3" w:space="0" w:color="000000"/>
            </w:tcBorders>
            <w:vAlign w:val="bottom"/>
          </w:tcPr>
          <w:p w14:paraId="4749ACD6" w14:textId="77777777" w:rsidR="00165D83" w:rsidRPr="00D64242" w:rsidRDefault="00165D83" w:rsidP="00B40AC4">
            <w:pPr>
              <w:keepNext/>
              <w:autoSpaceDE w:val="0"/>
              <w:autoSpaceDN w:val="0"/>
              <w:adjustRightInd w:val="0"/>
              <w:ind w:firstLine="0"/>
              <w:jc w:val="center"/>
            </w:pPr>
            <w:r w:rsidRPr="00D64242">
              <w:rPr>
                <w:bCs/>
                <w:sz w:val="22"/>
              </w:rPr>
              <w:t>9.</w:t>
            </w:r>
          </w:p>
        </w:tc>
        <w:tc>
          <w:tcPr>
            <w:tcW w:w="1940" w:type="dxa"/>
            <w:tcBorders>
              <w:top w:val="nil"/>
              <w:left w:val="nil"/>
              <w:bottom w:val="single" w:sz="3" w:space="0" w:color="000000"/>
              <w:right w:val="single" w:sz="3" w:space="0" w:color="000000"/>
            </w:tcBorders>
            <w:vAlign w:val="bottom"/>
          </w:tcPr>
          <w:p w14:paraId="4749ACD7" w14:textId="77777777" w:rsidR="00165D83" w:rsidRPr="00D64242" w:rsidRDefault="00165D83" w:rsidP="00B40AC4">
            <w:pPr>
              <w:keepNext/>
              <w:autoSpaceDE w:val="0"/>
              <w:autoSpaceDN w:val="0"/>
              <w:adjustRightInd w:val="0"/>
              <w:ind w:firstLine="0"/>
              <w:jc w:val="left"/>
            </w:pPr>
            <w:r w:rsidRPr="00D64242">
              <w:rPr>
                <w:sz w:val="22"/>
              </w:rPr>
              <w:t>Lielbritānija</w:t>
            </w:r>
          </w:p>
        </w:tc>
        <w:tc>
          <w:tcPr>
            <w:tcW w:w="2537" w:type="dxa"/>
            <w:tcBorders>
              <w:top w:val="nil"/>
              <w:left w:val="nil"/>
              <w:bottom w:val="single" w:sz="3" w:space="0" w:color="000000"/>
              <w:right w:val="single" w:sz="3" w:space="0" w:color="000000"/>
            </w:tcBorders>
            <w:vAlign w:val="bottom"/>
          </w:tcPr>
          <w:p w14:paraId="4749ACD8" w14:textId="77777777" w:rsidR="00165D83" w:rsidRPr="00D64242" w:rsidRDefault="00165D83" w:rsidP="00B40AC4">
            <w:pPr>
              <w:keepNext/>
              <w:autoSpaceDE w:val="0"/>
              <w:autoSpaceDN w:val="0"/>
              <w:adjustRightInd w:val="0"/>
              <w:ind w:firstLine="0"/>
              <w:jc w:val="center"/>
            </w:pPr>
            <w:r w:rsidRPr="00D64242">
              <w:rPr>
                <w:sz w:val="22"/>
              </w:rPr>
              <w:t>17 500</w:t>
            </w:r>
          </w:p>
        </w:tc>
        <w:tc>
          <w:tcPr>
            <w:tcW w:w="1943" w:type="dxa"/>
            <w:tcBorders>
              <w:top w:val="nil"/>
              <w:left w:val="nil"/>
              <w:bottom w:val="single" w:sz="3" w:space="0" w:color="000000"/>
              <w:right w:val="single" w:sz="3" w:space="0" w:color="000000"/>
            </w:tcBorders>
            <w:vAlign w:val="bottom"/>
          </w:tcPr>
          <w:p w14:paraId="4749ACD9" w14:textId="77777777" w:rsidR="00165D83" w:rsidRPr="00D64242" w:rsidRDefault="00165D83" w:rsidP="00B40AC4">
            <w:pPr>
              <w:keepNext/>
              <w:autoSpaceDE w:val="0"/>
              <w:autoSpaceDN w:val="0"/>
              <w:adjustRightInd w:val="0"/>
              <w:ind w:firstLine="0"/>
              <w:jc w:val="center"/>
            </w:pPr>
            <w:r w:rsidRPr="00D64242">
              <w:rPr>
                <w:sz w:val="22"/>
              </w:rPr>
              <w:t>243</w:t>
            </w:r>
            <w:r w:rsidR="00315C38">
              <w:rPr>
                <w:sz w:val="22"/>
              </w:rPr>
              <w:t xml:space="preserve"> </w:t>
            </w:r>
            <w:r w:rsidRPr="00D64242">
              <w:rPr>
                <w:sz w:val="22"/>
              </w:rPr>
              <w:t>610</w:t>
            </w:r>
          </w:p>
        </w:tc>
        <w:tc>
          <w:tcPr>
            <w:tcW w:w="1657" w:type="dxa"/>
            <w:tcBorders>
              <w:top w:val="nil"/>
              <w:left w:val="nil"/>
              <w:bottom w:val="single" w:sz="3" w:space="0" w:color="000000"/>
              <w:right w:val="single" w:sz="3" w:space="0" w:color="000000"/>
            </w:tcBorders>
            <w:vAlign w:val="bottom"/>
          </w:tcPr>
          <w:p w14:paraId="4749ACDA" w14:textId="77777777" w:rsidR="00165D83" w:rsidRPr="00D64242" w:rsidRDefault="00165D83" w:rsidP="00B40AC4">
            <w:pPr>
              <w:keepNext/>
              <w:autoSpaceDE w:val="0"/>
              <w:autoSpaceDN w:val="0"/>
              <w:adjustRightInd w:val="0"/>
              <w:ind w:firstLine="0"/>
              <w:jc w:val="center"/>
            </w:pPr>
            <w:r w:rsidRPr="00D64242">
              <w:rPr>
                <w:sz w:val="22"/>
              </w:rPr>
              <w:t>7</w:t>
            </w:r>
          </w:p>
        </w:tc>
      </w:tr>
      <w:tr w:rsidR="00165D83" w:rsidRPr="00D64242" w14:paraId="4749ACE1" w14:textId="77777777">
        <w:trPr>
          <w:trHeight w:val="300"/>
        </w:trPr>
        <w:tc>
          <w:tcPr>
            <w:tcW w:w="1318" w:type="dxa"/>
            <w:tcBorders>
              <w:top w:val="nil"/>
              <w:left w:val="single" w:sz="3" w:space="0" w:color="000000"/>
              <w:bottom w:val="single" w:sz="3" w:space="0" w:color="000000"/>
              <w:right w:val="single" w:sz="3" w:space="0" w:color="000000"/>
            </w:tcBorders>
            <w:vAlign w:val="bottom"/>
          </w:tcPr>
          <w:p w14:paraId="4749ACDC" w14:textId="77777777" w:rsidR="00165D83" w:rsidRPr="00D64242" w:rsidRDefault="00165D83" w:rsidP="00B40AC4">
            <w:pPr>
              <w:keepNext/>
              <w:autoSpaceDE w:val="0"/>
              <w:autoSpaceDN w:val="0"/>
              <w:adjustRightInd w:val="0"/>
              <w:ind w:firstLine="0"/>
              <w:jc w:val="center"/>
            </w:pPr>
            <w:r w:rsidRPr="00D64242">
              <w:rPr>
                <w:bCs/>
                <w:sz w:val="22"/>
              </w:rPr>
              <w:t>10.</w:t>
            </w:r>
          </w:p>
        </w:tc>
        <w:tc>
          <w:tcPr>
            <w:tcW w:w="1940" w:type="dxa"/>
            <w:tcBorders>
              <w:top w:val="nil"/>
              <w:left w:val="nil"/>
              <w:bottom w:val="single" w:sz="3" w:space="0" w:color="000000"/>
              <w:right w:val="single" w:sz="3" w:space="0" w:color="000000"/>
            </w:tcBorders>
            <w:vAlign w:val="bottom"/>
          </w:tcPr>
          <w:p w14:paraId="4749ACDD" w14:textId="77777777" w:rsidR="00165D83" w:rsidRPr="00D64242" w:rsidRDefault="00165D83" w:rsidP="00B40AC4">
            <w:pPr>
              <w:keepNext/>
              <w:autoSpaceDE w:val="0"/>
              <w:autoSpaceDN w:val="0"/>
              <w:adjustRightInd w:val="0"/>
              <w:ind w:firstLine="0"/>
              <w:jc w:val="left"/>
            </w:pPr>
            <w:r w:rsidRPr="00D64242">
              <w:rPr>
                <w:sz w:val="22"/>
              </w:rPr>
              <w:t>Vācija</w:t>
            </w:r>
          </w:p>
        </w:tc>
        <w:tc>
          <w:tcPr>
            <w:tcW w:w="2537" w:type="dxa"/>
            <w:tcBorders>
              <w:top w:val="nil"/>
              <w:left w:val="nil"/>
              <w:bottom w:val="single" w:sz="3" w:space="0" w:color="000000"/>
              <w:right w:val="single" w:sz="3" w:space="0" w:color="000000"/>
            </w:tcBorders>
            <w:vAlign w:val="bottom"/>
          </w:tcPr>
          <w:p w14:paraId="4749ACDE" w14:textId="77777777" w:rsidR="00165D83" w:rsidRPr="00D64242" w:rsidRDefault="00165D83" w:rsidP="00B40AC4">
            <w:pPr>
              <w:keepNext/>
              <w:autoSpaceDE w:val="0"/>
              <w:autoSpaceDN w:val="0"/>
              <w:adjustRightInd w:val="0"/>
              <w:ind w:firstLine="0"/>
              <w:jc w:val="center"/>
            </w:pPr>
            <w:r w:rsidRPr="00D64242">
              <w:rPr>
                <w:sz w:val="22"/>
              </w:rPr>
              <w:t>14 000</w:t>
            </w:r>
          </w:p>
        </w:tc>
        <w:tc>
          <w:tcPr>
            <w:tcW w:w="1943" w:type="dxa"/>
            <w:tcBorders>
              <w:top w:val="nil"/>
              <w:left w:val="nil"/>
              <w:bottom w:val="single" w:sz="3" w:space="0" w:color="000000"/>
              <w:right w:val="single" w:sz="3" w:space="0" w:color="000000"/>
            </w:tcBorders>
            <w:vAlign w:val="bottom"/>
          </w:tcPr>
          <w:p w14:paraId="4749ACDF" w14:textId="77777777" w:rsidR="00165D83" w:rsidRPr="00D64242" w:rsidRDefault="00165D83" w:rsidP="00B40AC4">
            <w:pPr>
              <w:keepNext/>
              <w:autoSpaceDE w:val="0"/>
              <w:autoSpaceDN w:val="0"/>
              <w:adjustRightInd w:val="0"/>
              <w:ind w:firstLine="0"/>
              <w:jc w:val="center"/>
            </w:pPr>
            <w:r w:rsidRPr="00D64242">
              <w:rPr>
                <w:sz w:val="22"/>
              </w:rPr>
              <w:t>357</w:t>
            </w:r>
            <w:r w:rsidR="00315C38">
              <w:rPr>
                <w:sz w:val="22"/>
              </w:rPr>
              <w:t xml:space="preserve"> </w:t>
            </w:r>
            <w:r w:rsidRPr="00D64242">
              <w:rPr>
                <w:sz w:val="22"/>
              </w:rPr>
              <w:t>376</w:t>
            </w:r>
          </w:p>
        </w:tc>
        <w:tc>
          <w:tcPr>
            <w:tcW w:w="1657" w:type="dxa"/>
            <w:tcBorders>
              <w:top w:val="nil"/>
              <w:left w:val="nil"/>
              <w:bottom w:val="single" w:sz="3" w:space="0" w:color="000000"/>
              <w:right w:val="single" w:sz="3" w:space="0" w:color="000000"/>
            </w:tcBorders>
            <w:vAlign w:val="bottom"/>
          </w:tcPr>
          <w:p w14:paraId="4749ACE0" w14:textId="77777777" w:rsidR="00165D83" w:rsidRPr="00D64242" w:rsidRDefault="00165D83" w:rsidP="00B40AC4">
            <w:pPr>
              <w:keepNext/>
              <w:autoSpaceDE w:val="0"/>
              <w:autoSpaceDN w:val="0"/>
              <w:adjustRightInd w:val="0"/>
              <w:ind w:firstLine="0"/>
              <w:jc w:val="center"/>
            </w:pPr>
            <w:r w:rsidRPr="00D64242">
              <w:rPr>
                <w:sz w:val="22"/>
              </w:rPr>
              <w:t>4</w:t>
            </w:r>
          </w:p>
        </w:tc>
      </w:tr>
      <w:tr w:rsidR="00165D83" w:rsidRPr="00D64242" w14:paraId="4749ACE7" w14:textId="77777777">
        <w:trPr>
          <w:trHeight w:val="300"/>
        </w:trPr>
        <w:tc>
          <w:tcPr>
            <w:tcW w:w="1318" w:type="dxa"/>
            <w:tcBorders>
              <w:top w:val="nil"/>
              <w:left w:val="single" w:sz="3" w:space="0" w:color="000000"/>
              <w:bottom w:val="single" w:sz="3" w:space="0" w:color="000000"/>
              <w:right w:val="single" w:sz="3" w:space="0" w:color="000000"/>
            </w:tcBorders>
            <w:vAlign w:val="bottom"/>
          </w:tcPr>
          <w:p w14:paraId="4749ACE2" w14:textId="77777777" w:rsidR="00165D83" w:rsidRPr="00D64242" w:rsidRDefault="00165D83" w:rsidP="00B40AC4">
            <w:pPr>
              <w:keepNext/>
              <w:autoSpaceDE w:val="0"/>
              <w:autoSpaceDN w:val="0"/>
              <w:adjustRightInd w:val="0"/>
              <w:ind w:firstLine="0"/>
              <w:jc w:val="center"/>
            </w:pPr>
            <w:r w:rsidRPr="00D64242">
              <w:rPr>
                <w:bCs/>
                <w:sz w:val="22"/>
              </w:rPr>
              <w:t>11.</w:t>
            </w:r>
          </w:p>
        </w:tc>
        <w:tc>
          <w:tcPr>
            <w:tcW w:w="1940" w:type="dxa"/>
            <w:tcBorders>
              <w:top w:val="nil"/>
              <w:left w:val="nil"/>
              <w:bottom w:val="single" w:sz="3" w:space="0" w:color="000000"/>
              <w:right w:val="single" w:sz="3" w:space="0" w:color="000000"/>
            </w:tcBorders>
            <w:vAlign w:val="bottom"/>
          </w:tcPr>
          <w:p w14:paraId="4749ACE3" w14:textId="77777777" w:rsidR="00165D83" w:rsidRPr="00D64242" w:rsidRDefault="00165D83" w:rsidP="00B40AC4">
            <w:pPr>
              <w:keepNext/>
              <w:autoSpaceDE w:val="0"/>
              <w:autoSpaceDN w:val="0"/>
              <w:adjustRightInd w:val="0"/>
              <w:ind w:firstLine="0"/>
              <w:jc w:val="left"/>
            </w:pPr>
            <w:r w:rsidRPr="00D64242">
              <w:rPr>
                <w:sz w:val="22"/>
              </w:rPr>
              <w:t>Polija</w:t>
            </w:r>
          </w:p>
        </w:tc>
        <w:tc>
          <w:tcPr>
            <w:tcW w:w="2537" w:type="dxa"/>
            <w:tcBorders>
              <w:top w:val="nil"/>
              <w:left w:val="nil"/>
              <w:bottom w:val="single" w:sz="3" w:space="0" w:color="000000"/>
              <w:right w:val="single" w:sz="3" w:space="0" w:color="000000"/>
            </w:tcBorders>
            <w:vAlign w:val="bottom"/>
          </w:tcPr>
          <w:p w14:paraId="4749ACE4" w14:textId="77777777" w:rsidR="00165D83" w:rsidRPr="00D64242" w:rsidRDefault="00165D83" w:rsidP="00B40AC4">
            <w:pPr>
              <w:keepNext/>
              <w:autoSpaceDE w:val="0"/>
              <w:autoSpaceDN w:val="0"/>
              <w:adjustRightInd w:val="0"/>
              <w:ind w:firstLine="0"/>
              <w:jc w:val="center"/>
            </w:pPr>
            <w:r w:rsidRPr="00D64242">
              <w:rPr>
                <w:sz w:val="22"/>
              </w:rPr>
              <w:t>12 000</w:t>
            </w:r>
          </w:p>
        </w:tc>
        <w:tc>
          <w:tcPr>
            <w:tcW w:w="1943" w:type="dxa"/>
            <w:tcBorders>
              <w:top w:val="nil"/>
              <w:left w:val="nil"/>
              <w:bottom w:val="single" w:sz="3" w:space="0" w:color="000000"/>
              <w:right w:val="single" w:sz="3" w:space="0" w:color="000000"/>
            </w:tcBorders>
            <w:vAlign w:val="bottom"/>
          </w:tcPr>
          <w:p w14:paraId="4749ACE5" w14:textId="77777777" w:rsidR="00165D83" w:rsidRPr="00D64242" w:rsidRDefault="00165D83" w:rsidP="00B40AC4">
            <w:pPr>
              <w:keepNext/>
              <w:autoSpaceDE w:val="0"/>
              <w:autoSpaceDN w:val="0"/>
              <w:adjustRightInd w:val="0"/>
              <w:ind w:firstLine="0"/>
              <w:jc w:val="center"/>
            </w:pPr>
            <w:r w:rsidRPr="00D64242">
              <w:rPr>
                <w:sz w:val="22"/>
              </w:rPr>
              <w:t>312</w:t>
            </w:r>
            <w:r w:rsidR="00315C38">
              <w:rPr>
                <w:sz w:val="22"/>
              </w:rPr>
              <w:t xml:space="preserve"> </w:t>
            </w:r>
            <w:r w:rsidRPr="00D64242">
              <w:rPr>
                <w:sz w:val="22"/>
              </w:rPr>
              <w:t>679</w:t>
            </w:r>
          </w:p>
        </w:tc>
        <w:tc>
          <w:tcPr>
            <w:tcW w:w="1657" w:type="dxa"/>
            <w:tcBorders>
              <w:top w:val="nil"/>
              <w:left w:val="nil"/>
              <w:bottom w:val="single" w:sz="3" w:space="0" w:color="000000"/>
              <w:right w:val="single" w:sz="3" w:space="0" w:color="000000"/>
            </w:tcBorders>
            <w:vAlign w:val="bottom"/>
          </w:tcPr>
          <w:p w14:paraId="4749ACE6" w14:textId="77777777" w:rsidR="00165D83" w:rsidRPr="00D64242" w:rsidRDefault="00165D83" w:rsidP="00B40AC4">
            <w:pPr>
              <w:keepNext/>
              <w:autoSpaceDE w:val="0"/>
              <w:autoSpaceDN w:val="0"/>
              <w:adjustRightInd w:val="0"/>
              <w:ind w:firstLine="0"/>
              <w:jc w:val="center"/>
            </w:pPr>
            <w:r w:rsidRPr="00D64242">
              <w:rPr>
                <w:sz w:val="22"/>
              </w:rPr>
              <w:t>4</w:t>
            </w:r>
          </w:p>
        </w:tc>
      </w:tr>
      <w:tr w:rsidR="00165D83" w:rsidRPr="00D64242" w14:paraId="4749ACED" w14:textId="77777777">
        <w:trPr>
          <w:trHeight w:val="300"/>
        </w:trPr>
        <w:tc>
          <w:tcPr>
            <w:tcW w:w="1318" w:type="dxa"/>
            <w:tcBorders>
              <w:top w:val="nil"/>
              <w:left w:val="single" w:sz="3" w:space="0" w:color="000000"/>
              <w:bottom w:val="single" w:sz="3" w:space="0" w:color="000000"/>
              <w:right w:val="single" w:sz="3" w:space="0" w:color="000000"/>
            </w:tcBorders>
            <w:vAlign w:val="bottom"/>
          </w:tcPr>
          <w:p w14:paraId="4749ACE8" w14:textId="77777777" w:rsidR="00165D83" w:rsidRPr="00D64242" w:rsidRDefault="00165D83" w:rsidP="00B40AC4">
            <w:pPr>
              <w:keepNext/>
              <w:autoSpaceDE w:val="0"/>
              <w:autoSpaceDN w:val="0"/>
              <w:adjustRightInd w:val="0"/>
              <w:ind w:firstLine="0"/>
              <w:jc w:val="center"/>
            </w:pPr>
            <w:r w:rsidRPr="00D64242">
              <w:rPr>
                <w:bCs/>
                <w:sz w:val="22"/>
              </w:rPr>
              <w:t>12.</w:t>
            </w:r>
          </w:p>
        </w:tc>
        <w:tc>
          <w:tcPr>
            <w:tcW w:w="1940" w:type="dxa"/>
            <w:tcBorders>
              <w:top w:val="nil"/>
              <w:left w:val="nil"/>
              <w:bottom w:val="single" w:sz="3" w:space="0" w:color="000000"/>
              <w:right w:val="single" w:sz="3" w:space="0" w:color="000000"/>
            </w:tcBorders>
            <w:vAlign w:val="bottom"/>
          </w:tcPr>
          <w:p w14:paraId="4749ACE9" w14:textId="77777777" w:rsidR="00165D83" w:rsidRPr="00D64242" w:rsidRDefault="00165D83" w:rsidP="00B40AC4">
            <w:pPr>
              <w:keepNext/>
              <w:autoSpaceDE w:val="0"/>
              <w:autoSpaceDN w:val="0"/>
              <w:adjustRightInd w:val="0"/>
              <w:ind w:firstLine="0"/>
              <w:jc w:val="left"/>
            </w:pPr>
            <w:r w:rsidRPr="00D64242">
              <w:rPr>
                <w:sz w:val="22"/>
              </w:rPr>
              <w:t>Ukraina</w:t>
            </w:r>
          </w:p>
        </w:tc>
        <w:tc>
          <w:tcPr>
            <w:tcW w:w="2537" w:type="dxa"/>
            <w:tcBorders>
              <w:top w:val="nil"/>
              <w:left w:val="nil"/>
              <w:bottom w:val="single" w:sz="3" w:space="0" w:color="000000"/>
              <w:right w:val="single" w:sz="3" w:space="0" w:color="000000"/>
            </w:tcBorders>
            <w:vAlign w:val="bottom"/>
          </w:tcPr>
          <w:p w14:paraId="4749ACEA" w14:textId="77777777" w:rsidR="00165D83" w:rsidRPr="00D64242" w:rsidRDefault="00165D83" w:rsidP="00B40AC4">
            <w:pPr>
              <w:keepNext/>
              <w:autoSpaceDE w:val="0"/>
              <w:autoSpaceDN w:val="0"/>
              <w:adjustRightInd w:val="0"/>
              <w:ind w:firstLine="0"/>
              <w:jc w:val="center"/>
            </w:pPr>
            <w:r w:rsidRPr="00D64242">
              <w:rPr>
                <w:sz w:val="22"/>
              </w:rPr>
              <w:t>10 000</w:t>
            </w:r>
          </w:p>
        </w:tc>
        <w:tc>
          <w:tcPr>
            <w:tcW w:w="1943" w:type="dxa"/>
            <w:tcBorders>
              <w:top w:val="nil"/>
              <w:left w:val="nil"/>
              <w:bottom w:val="single" w:sz="3" w:space="0" w:color="000000"/>
              <w:right w:val="single" w:sz="3" w:space="0" w:color="000000"/>
            </w:tcBorders>
            <w:vAlign w:val="bottom"/>
          </w:tcPr>
          <w:p w14:paraId="4749ACEB" w14:textId="77777777" w:rsidR="00165D83" w:rsidRPr="00D64242" w:rsidRDefault="00165D83" w:rsidP="00B40AC4">
            <w:pPr>
              <w:keepNext/>
              <w:autoSpaceDE w:val="0"/>
              <w:autoSpaceDN w:val="0"/>
              <w:adjustRightInd w:val="0"/>
              <w:ind w:firstLine="0"/>
              <w:jc w:val="center"/>
            </w:pPr>
            <w:r w:rsidRPr="00D64242">
              <w:rPr>
                <w:sz w:val="22"/>
              </w:rPr>
              <w:t>603</w:t>
            </w:r>
            <w:r w:rsidR="00315C38">
              <w:rPr>
                <w:sz w:val="22"/>
              </w:rPr>
              <w:t xml:space="preserve"> </w:t>
            </w:r>
            <w:r w:rsidRPr="00D64242">
              <w:rPr>
                <w:sz w:val="22"/>
              </w:rPr>
              <w:t>628</w:t>
            </w:r>
          </w:p>
        </w:tc>
        <w:tc>
          <w:tcPr>
            <w:tcW w:w="1657" w:type="dxa"/>
            <w:tcBorders>
              <w:top w:val="nil"/>
              <w:left w:val="nil"/>
              <w:bottom w:val="single" w:sz="3" w:space="0" w:color="000000"/>
              <w:right w:val="single" w:sz="3" w:space="0" w:color="000000"/>
            </w:tcBorders>
            <w:vAlign w:val="bottom"/>
          </w:tcPr>
          <w:p w14:paraId="4749ACEC" w14:textId="77777777" w:rsidR="00165D83" w:rsidRPr="00D64242" w:rsidRDefault="00165D83" w:rsidP="00B40AC4">
            <w:pPr>
              <w:keepNext/>
              <w:autoSpaceDE w:val="0"/>
              <w:autoSpaceDN w:val="0"/>
              <w:adjustRightInd w:val="0"/>
              <w:ind w:firstLine="0"/>
              <w:jc w:val="center"/>
            </w:pPr>
            <w:r w:rsidRPr="00D64242">
              <w:rPr>
                <w:sz w:val="22"/>
              </w:rPr>
              <w:t>2</w:t>
            </w:r>
          </w:p>
        </w:tc>
      </w:tr>
      <w:tr w:rsidR="00165D83" w:rsidRPr="00D64242" w14:paraId="4749ACF3" w14:textId="77777777">
        <w:trPr>
          <w:trHeight w:val="300"/>
        </w:trPr>
        <w:tc>
          <w:tcPr>
            <w:tcW w:w="1318" w:type="dxa"/>
            <w:tcBorders>
              <w:top w:val="nil"/>
              <w:left w:val="single" w:sz="3" w:space="0" w:color="000000"/>
              <w:bottom w:val="single" w:sz="3" w:space="0" w:color="000000"/>
              <w:right w:val="single" w:sz="3" w:space="0" w:color="000000"/>
            </w:tcBorders>
            <w:vAlign w:val="bottom"/>
          </w:tcPr>
          <w:p w14:paraId="4749ACEE" w14:textId="77777777" w:rsidR="00165D83" w:rsidRPr="00D64242" w:rsidRDefault="00165D83" w:rsidP="00B40AC4">
            <w:pPr>
              <w:keepNext/>
              <w:autoSpaceDE w:val="0"/>
              <w:autoSpaceDN w:val="0"/>
              <w:adjustRightInd w:val="0"/>
              <w:ind w:firstLine="0"/>
              <w:jc w:val="center"/>
            </w:pPr>
            <w:r w:rsidRPr="00D64242">
              <w:rPr>
                <w:bCs/>
                <w:sz w:val="22"/>
              </w:rPr>
              <w:t>13.</w:t>
            </w:r>
          </w:p>
        </w:tc>
        <w:tc>
          <w:tcPr>
            <w:tcW w:w="1940" w:type="dxa"/>
            <w:tcBorders>
              <w:top w:val="nil"/>
              <w:left w:val="nil"/>
              <w:bottom w:val="single" w:sz="3" w:space="0" w:color="000000"/>
              <w:right w:val="single" w:sz="3" w:space="0" w:color="000000"/>
            </w:tcBorders>
            <w:vAlign w:val="bottom"/>
          </w:tcPr>
          <w:p w14:paraId="4749ACEF" w14:textId="77777777" w:rsidR="00165D83" w:rsidRPr="00D64242" w:rsidRDefault="00165D83" w:rsidP="00B40AC4">
            <w:pPr>
              <w:keepNext/>
              <w:autoSpaceDE w:val="0"/>
              <w:autoSpaceDN w:val="0"/>
              <w:adjustRightInd w:val="0"/>
              <w:ind w:firstLine="0"/>
              <w:jc w:val="left"/>
            </w:pPr>
            <w:r w:rsidRPr="00D64242">
              <w:rPr>
                <w:sz w:val="22"/>
              </w:rPr>
              <w:t>Igaunija</w:t>
            </w:r>
          </w:p>
        </w:tc>
        <w:tc>
          <w:tcPr>
            <w:tcW w:w="2537" w:type="dxa"/>
            <w:tcBorders>
              <w:top w:val="nil"/>
              <w:left w:val="nil"/>
              <w:bottom w:val="single" w:sz="3" w:space="0" w:color="000000"/>
              <w:right w:val="single" w:sz="3" w:space="0" w:color="000000"/>
            </w:tcBorders>
            <w:vAlign w:val="bottom"/>
          </w:tcPr>
          <w:p w14:paraId="4749ACF0" w14:textId="77777777" w:rsidR="00165D83" w:rsidRPr="00D64242" w:rsidRDefault="00165D83" w:rsidP="00B40AC4">
            <w:pPr>
              <w:keepNext/>
              <w:autoSpaceDE w:val="0"/>
              <w:autoSpaceDN w:val="0"/>
              <w:adjustRightInd w:val="0"/>
              <w:ind w:firstLine="0"/>
              <w:jc w:val="center"/>
            </w:pPr>
            <w:r w:rsidRPr="00D64242">
              <w:rPr>
                <w:sz w:val="22"/>
              </w:rPr>
              <w:t>9 000</w:t>
            </w:r>
          </w:p>
        </w:tc>
        <w:tc>
          <w:tcPr>
            <w:tcW w:w="1943" w:type="dxa"/>
            <w:tcBorders>
              <w:top w:val="nil"/>
              <w:left w:val="nil"/>
              <w:bottom w:val="single" w:sz="3" w:space="0" w:color="000000"/>
              <w:right w:val="single" w:sz="3" w:space="0" w:color="000000"/>
            </w:tcBorders>
            <w:vAlign w:val="bottom"/>
          </w:tcPr>
          <w:p w14:paraId="4749ACF1" w14:textId="77777777" w:rsidR="00165D83" w:rsidRPr="00D64242" w:rsidRDefault="00165D83" w:rsidP="00B40AC4">
            <w:pPr>
              <w:keepNext/>
              <w:autoSpaceDE w:val="0"/>
              <w:autoSpaceDN w:val="0"/>
              <w:adjustRightInd w:val="0"/>
              <w:ind w:firstLine="0"/>
              <w:jc w:val="center"/>
            </w:pPr>
            <w:r w:rsidRPr="00D64242">
              <w:rPr>
                <w:sz w:val="22"/>
              </w:rPr>
              <w:t>45</w:t>
            </w:r>
            <w:r w:rsidR="00315C38">
              <w:rPr>
                <w:sz w:val="22"/>
              </w:rPr>
              <w:t xml:space="preserve"> </w:t>
            </w:r>
            <w:r w:rsidRPr="00D64242">
              <w:rPr>
                <w:sz w:val="22"/>
              </w:rPr>
              <w:t>339</w:t>
            </w:r>
          </w:p>
        </w:tc>
        <w:tc>
          <w:tcPr>
            <w:tcW w:w="1657" w:type="dxa"/>
            <w:tcBorders>
              <w:top w:val="nil"/>
              <w:left w:val="nil"/>
              <w:bottom w:val="single" w:sz="3" w:space="0" w:color="000000"/>
              <w:right w:val="single" w:sz="3" w:space="0" w:color="000000"/>
            </w:tcBorders>
            <w:vAlign w:val="bottom"/>
          </w:tcPr>
          <w:p w14:paraId="4749ACF2" w14:textId="77777777" w:rsidR="00165D83" w:rsidRPr="00D64242" w:rsidRDefault="00165D83" w:rsidP="00B40AC4">
            <w:pPr>
              <w:keepNext/>
              <w:autoSpaceDE w:val="0"/>
              <w:autoSpaceDN w:val="0"/>
              <w:adjustRightInd w:val="0"/>
              <w:ind w:firstLine="0"/>
              <w:jc w:val="center"/>
            </w:pPr>
            <w:r w:rsidRPr="00D64242">
              <w:rPr>
                <w:sz w:val="22"/>
              </w:rPr>
              <w:t>20</w:t>
            </w:r>
          </w:p>
        </w:tc>
      </w:tr>
      <w:tr w:rsidR="00165D83" w:rsidRPr="00D64242" w14:paraId="4749ACF9" w14:textId="77777777" w:rsidTr="00ED47E6">
        <w:trPr>
          <w:trHeight w:val="300"/>
        </w:trPr>
        <w:tc>
          <w:tcPr>
            <w:tcW w:w="1318" w:type="dxa"/>
            <w:tcBorders>
              <w:top w:val="nil"/>
              <w:left w:val="single" w:sz="3" w:space="0" w:color="000000"/>
              <w:bottom w:val="single" w:sz="3" w:space="0" w:color="000000"/>
              <w:right w:val="single" w:sz="3" w:space="0" w:color="000000"/>
            </w:tcBorders>
            <w:shd w:val="clear" w:color="auto" w:fill="E7E6E6" w:themeFill="background2"/>
            <w:vAlign w:val="bottom"/>
          </w:tcPr>
          <w:p w14:paraId="4749ACF4" w14:textId="77777777" w:rsidR="00165D83" w:rsidRPr="00D64242" w:rsidRDefault="00165D83" w:rsidP="00B40AC4">
            <w:pPr>
              <w:keepNext/>
              <w:autoSpaceDE w:val="0"/>
              <w:autoSpaceDN w:val="0"/>
              <w:adjustRightInd w:val="0"/>
              <w:ind w:firstLine="0"/>
              <w:jc w:val="center"/>
            </w:pPr>
            <w:r w:rsidRPr="00D64242">
              <w:rPr>
                <w:bCs/>
                <w:sz w:val="22"/>
              </w:rPr>
              <w:t>14.</w:t>
            </w:r>
          </w:p>
        </w:tc>
        <w:tc>
          <w:tcPr>
            <w:tcW w:w="1940" w:type="dxa"/>
            <w:tcBorders>
              <w:top w:val="nil"/>
              <w:left w:val="nil"/>
              <w:bottom w:val="single" w:sz="3" w:space="0" w:color="000000"/>
              <w:right w:val="single" w:sz="3" w:space="0" w:color="000000"/>
            </w:tcBorders>
            <w:shd w:val="clear" w:color="auto" w:fill="E7E6E6" w:themeFill="background2"/>
            <w:vAlign w:val="bottom"/>
          </w:tcPr>
          <w:p w14:paraId="4749ACF5" w14:textId="77777777" w:rsidR="00165D83" w:rsidRPr="00D64242" w:rsidRDefault="00165D83" w:rsidP="00B40AC4">
            <w:pPr>
              <w:keepNext/>
              <w:autoSpaceDE w:val="0"/>
              <w:autoSpaceDN w:val="0"/>
              <w:adjustRightInd w:val="0"/>
              <w:ind w:firstLine="0"/>
              <w:jc w:val="left"/>
            </w:pPr>
            <w:r w:rsidRPr="00D64242">
              <w:rPr>
                <w:sz w:val="22"/>
              </w:rPr>
              <w:t>Latvija</w:t>
            </w:r>
          </w:p>
        </w:tc>
        <w:tc>
          <w:tcPr>
            <w:tcW w:w="2537" w:type="dxa"/>
            <w:tcBorders>
              <w:top w:val="nil"/>
              <w:left w:val="nil"/>
              <w:bottom w:val="single" w:sz="3" w:space="0" w:color="000000"/>
              <w:right w:val="single" w:sz="3" w:space="0" w:color="000000"/>
            </w:tcBorders>
            <w:shd w:val="clear" w:color="auto" w:fill="E7E6E6" w:themeFill="background2"/>
            <w:vAlign w:val="bottom"/>
          </w:tcPr>
          <w:p w14:paraId="4749ACF6" w14:textId="77777777" w:rsidR="00165D83" w:rsidRPr="00D64242" w:rsidRDefault="00165D83" w:rsidP="00B40AC4">
            <w:pPr>
              <w:keepNext/>
              <w:autoSpaceDE w:val="0"/>
              <w:autoSpaceDN w:val="0"/>
              <w:adjustRightInd w:val="0"/>
              <w:ind w:firstLine="0"/>
              <w:jc w:val="center"/>
            </w:pPr>
            <w:r w:rsidRPr="00D64242">
              <w:rPr>
                <w:sz w:val="22"/>
              </w:rPr>
              <w:t>6</w:t>
            </w:r>
            <w:r w:rsidR="00315C38">
              <w:rPr>
                <w:sz w:val="22"/>
              </w:rPr>
              <w:t xml:space="preserve"> </w:t>
            </w:r>
            <w:r w:rsidR="007F4710" w:rsidRPr="00D64242">
              <w:rPr>
                <w:sz w:val="22"/>
              </w:rPr>
              <w:t>782</w:t>
            </w:r>
          </w:p>
        </w:tc>
        <w:tc>
          <w:tcPr>
            <w:tcW w:w="1943" w:type="dxa"/>
            <w:tcBorders>
              <w:top w:val="nil"/>
              <w:left w:val="nil"/>
              <w:bottom w:val="single" w:sz="3" w:space="0" w:color="000000"/>
              <w:right w:val="single" w:sz="3" w:space="0" w:color="000000"/>
            </w:tcBorders>
            <w:shd w:val="clear" w:color="auto" w:fill="E7E6E6" w:themeFill="background2"/>
            <w:vAlign w:val="bottom"/>
          </w:tcPr>
          <w:p w14:paraId="4749ACF7" w14:textId="77777777" w:rsidR="00165D83" w:rsidRPr="00D64242" w:rsidRDefault="00165D83" w:rsidP="00B40AC4">
            <w:pPr>
              <w:keepNext/>
              <w:autoSpaceDE w:val="0"/>
              <w:autoSpaceDN w:val="0"/>
              <w:adjustRightInd w:val="0"/>
              <w:ind w:firstLine="0"/>
              <w:jc w:val="center"/>
            </w:pPr>
            <w:r w:rsidRPr="00D64242">
              <w:rPr>
                <w:sz w:val="22"/>
              </w:rPr>
              <w:t>64</w:t>
            </w:r>
            <w:r w:rsidR="00315C38">
              <w:rPr>
                <w:sz w:val="22"/>
              </w:rPr>
              <w:t xml:space="preserve"> </w:t>
            </w:r>
            <w:r w:rsidRPr="00D64242">
              <w:rPr>
                <w:sz w:val="22"/>
              </w:rPr>
              <w:t>589</w:t>
            </w:r>
          </w:p>
        </w:tc>
        <w:tc>
          <w:tcPr>
            <w:tcW w:w="1657" w:type="dxa"/>
            <w:tcBorders>
              <w:top w:val="nil"/>
              <w:left w:val="nil"/>
              <w:bottom w:val="single" w:sz="3" w:space="0" w:color="000000"/>
              <w:right w:val="single" w:sz="3" w:space="0" w:color="000000"/>
            </w:tcBorders>
            <w:shd w:val="clear" w:color="auto" w:fill="E7E6E6" w:themeFill="background2"/>
            <w:vAlign w:val="bottom"/>
          </w:tcPr>
          <w:p w14:paraId="4749ACF8" w14:textId="77777777" w:rsidR="00165D83" w:rsidRPr="00D64242" w:rsidRDefault="00165D83" w:rsidP="00B40AC4">
            <w:pPr>
              <w:keepNext/>
              <w:autoSpaceDE w:val="0"/>
              <w:autoSpaceDN w:val="0"/>
              <w:adjustRightInd w:val="0"/>
              <w:ind w:firstLine="0"/>
              <w:jc w:val="center"/>
            </w:pPr>
            <w:r w:rsidRPr="00D64242">
              <w:rPr>
                <w:sz w:val="22"/>
              </w:rPr>
              <w:t>10</w:t>
            </w:r>
          </w:p>
        </w:tc>
      </w:tr>
      <w:tr w:rsidR="00165D83" w:rsidRPr="00D64242" w14:paraId="4749ACFF" w14:textId="77777777">
        <w:trPr>
          <w:trHeight w:val="300"/>
        </w:trPr>
        <w:tc>
          <w:tcPr>
            <w:tcW w:w="1318" w:type="dxa"/>
            <w:tcBorders>
              <w:top w:val="single" w:sz="3" w:space="0" w:color="000000"/>
              <w:left w:val="single" w:sz="3" w:space="0" w:color="000000"/>
              <w:bottom w:val="single" w:sz="3" w:space="0" w:color="000000"/>
              <w:right w:val="single" w:sz="3" w:space="0" w:color="000000"/>
            </w:tcBorders>
            <w:vAlign w:val="bottom"/>
          </w:tcPr>
          <w:p w14:paraId="4749ACFA" w14:textId="77777777" w:rsidR="00165D83" w:rsidRPr="00D64242" w:rsidRDefault="00165D83" w:rsidP="00B40AC4">
            <w:pPr>
              <w:keepNext/>
              <w:autoSpaceDE w:val="0"/>
              <w:autoSpaceDN w:val="0"/>
              <w:adjustRightInd w:val="0"/>
              <w:ind w:firstLine="0"/>
              <w:jc w:val="center"/>
            </w:pPr>
            <w:r w:rsidRPr="00D64242">
              <w:rPr>
                <w:bCs/>
                <w:sz w:val="22"/>
              </w:rPr>
              <w:t>15.</w:t>
            </w:r>
          </w:p>
        </w:tc>
        <w:tc>
          <w:tcPr>
            <w:tcW w:w="1940" w:type="dxa"/>
            <w:tcBorders>
              <w:top w:val="nil"/>
              <w:left w:val="nil"/>
              <w:bottom w:val="single" w:sz="3" w:space="0" w:color="000000"/>
              <w:right w:val="single" w:sz="3" w:space="0" w:color="000000"/>
            </w:tcBorders>
            <w:vAlign w:val="bottom"/>
          </w:tcPr>
          <w:p w14:paraId="4749ACFB" w14:textId="77777777" w:rsidR="00165D83" w:rsidRPr="00D64242" w:rsidRDefault="00165D83" w:rsidP="00B40AC4">
            <w:pPr>
              <w:keepNext/>
              <w:autoSpaceDE w:val="0"/>
              <w:autoSpaceDN w:val="0"/>
              <w:adjustRightInd w:val="0"/>
              <w:ind w:firstLine="0"/>
              <w:jc w:val="left"/>
            </w:pPr>
            <w:r w:rsidRPr="00D64242">
              <w:rPr>
                <w:sz w:val="22"/>
              </w:rPr>
              <w:t>Lietuva</w:t>
            </w:r>
          </w:p>
        </w:tc>
        <w:tc>
          <w:tcPr>
            <w:tcW w:w="2537" w:type="dxa"/>
            <w:tcBorders>
              <w:top w:val="nil"/>
              <w:left w:val="nil"/>
              <w:bottom w:val="single" w:sz="3" w:space="0" w:color="000000"/>
              <w:right w:val="single" w:sz="3" w:space="0" w:color="000000"/>
            </w:tcBorders>
            <w:vAlign w:val="bottom"/>
          </w:tcPr>
          <w:p w14:paraId="4749ACFC" w14:textId="77777777" w:rsidR="00165D83" w:rsidRPr="00D64242" w:rsidRDefault="00165D83" w:rsidP="00B40AC4">
            <w:pPr>
              <w:keepNext/>
              <w:autoSpaceDE w:val="0"/>
              <w:autoSpaceDN w:val="0"/>
              <w:adjustRightInd w:val="0"/>
              <w:ind w:firstLine="0"/>
              <w:jc w:val="center"/>
            </w:pPr>
            <w:r w:rsidRPr="00D64242">
              <w:rPr>
                <w:sz w:val="22"/>
              </w:rPr>
              <w:t>3 500</w:t>
            </w:r>
          </w:p>
        </w:tc>
        <w:tc>
          <w:tcPr>
            <w:tcW w:w="1943" w:type="dxa"/>
            <w:tcBorders>
              <w:top w:val="nil"/>
              <w:left w:val="nil"/>
              <w:bottom w:val="single" w:sz="3" w:space="0" w:color="000000"/>
              <w:right w:val="single" w:sz="3" w:space="0" w:color="000000"/>
            </w:tcBorders>
            <w:vAlign w:val="bottom"/>
          </w:tcPr>
          <w:p w14:paraId="4749ACFD" w14:textId="77777777" w:rsidR="00165D83" w:rsidRPr="00D64242" w:rsidRDefault="00165D83" w:rsidP="00B40AC4">
            <w:pPr>
              <w:keepNext/>
              <w:autoSpaceDE w:val="0"/>
              <w:autoSpaceDN w:val="0"/>
              <w:adjustRightInd w:val="0"/>
              <w:ind w:firstLine="0"/>
              <w:jc w:val="center"/>
            </w:pPr>
            <w:r w:rsidRPr="00D64242">
              <w:rPr>
                <w:sz w:val="22"/>
              </w:rPr>
              <w:t>65</w:t>
            </w:r>
            <w:r w:rsidR="00315C38">
              <w:rPr>
                <w:sz w:val="22"/>
              </w:rPr>
              <w:t xml:space="preserve"> </w:t>
            </w:r>
            <w:r w:rsidRPr="00D64242">
              <w:rPr>
                <w:sz w:val="22"/>
              </w:rPr>
              <w:t>300</w:t>
            </w:r>
          </w:p>
        </w:tc>
        <w:tc>
          <w:tcPr>
            <w:tcW w:w="1657" w:type="dxa"/>
            <w:tcBorders>
              <w:top w:val="nil"/>
              <w:left w:val="nil"/>
              <w:bottom w:val="single" w:sz="3" w:space="0" w:color="000000"/>
              <w:right w:val="single" w:sz="3" w:space="0" w:color="000000"/>
            </w:tcBorders>
            <w:vAlign w:val="bottom"/>
          </w:tcPr>
          <w:p w14:paraId="4749ACFE" w14:textId="77777777" w:rsidR="00165D83" w:rsidRPr="00D64242" w:rsidRDefault="00165D83" w:rsidP="00B40AC4">
            <w:pPr>
              <w:keepNext/>
              <w:autoSpaceDE w:val="0"/>
              <w:autoSpaceDN w:val="0"/>
              <w:adjustRightInd w:val="0"/>
              <w:ind w:firstLine="0"/>
              <w:jc w:val="center"/>
            </w:pPr>
            <w:r w:rsidRPr="00D64242">
              <w:rPr>
                <w:sz w:val="22"/>
              </w:rPr>
              <w:t>5</w:t>
            </w:r>
          </w:p>
        </w:tc>
      </w:tr>
    </w:tbl>
    <w:p w14:paraId="4749AD00" w14:textId="77777777" w:rsidR="00165D83" w:rsidRPr="00D64242" w:rsidRDefault="00165D83" w:rsidP="00165D83">
      <w:pPr>
        <w:autoSpaceDE w:val="0"/>
        <w:autoSpaceDN w:val="0"/>
        <w:adjustRightInd w:val="0"/>
        <w:spacing w:after="120"/>
        <w:rPr>
          <w:szCs w:val="24"/>
        </w:rPr>
      </w:pPr>
    </w:p>
    <w:p w14:paraId="4749AD01" w14:textId="77777777" w:rsidR="00165D83" w:rsidRPr="00D64242" w:rsidRDefault="00165D83" w:rsidP="001E675B">
      <w:pPr>
        <w:autoSpaceDE w:val="0"/>
        <w:autoSpaceDN w:val="0"/>
        <w:adjustRightInd w:val="0"/>
        <w:rPr>
          <w:szCs w:val="24"/>
        </w:rPr>
      </w:pPr>
      <w:r w:rsidRPr="00D64242">
        <w:rPr>
          <w:szCs w:val="24"/>
        </w:rPr>
        <w:t xml:space="preserve">Kanāda ieņem otro vietu </w:t>
      </w:r>
      <w:r w:rsidR="00991A4F" w:rsidRPr="00D64242">
        <w:rPr>
          <w:szCs w:val="24"/>
        </w:rPr>
        <w:t xml:space="preserve">purvu platību ziņā – </w:t>
      </w:r>
      <w:r w:rsidRPr="00D64242">
        <w:rPr>
          <w:szCs w:val="24"/>
        </w:rPr>
        <w:t>tās purvu kopējā platība ir 1</w:t>
      </w:r>
      <w:r w:rsidR="001E675B" w:rsidRPr="00D64242">
        <w:rPr>
          <w:szCs w:val="24"/>
        </w:rPr>
        <w:t> </w:t>
      </w:r>
      <w:r w:rsidRPr="00D64242">
        <w:rPr>
          <w:szCs w:val="24"/>
        </w:rPr>
        <w:t>100</w:t>
      </w:r>
      <w:r w:rsidR="001E675B" w:rsidRPr="00D64242">
        <w:rPr>
          <w:szCs w:val="24"/>
        </w:rPr>
        <w:t> </w:t>
      </w:r>
      <w:r w:rsidRPr="00D64242">
        <w:rPr>
          <w:szCs w:val="24"/>
        </w:rPr>
        <w:t>000</w:t>
      </w:r>
      <w:r w:rsidR="001E675B" w:rsidRPr="00D64242">
        <w:rPr>
          <w:szCs w:val="24"/>
        </w:rPr>
        <w:t> </w:t>
      </w:r>
      <w:r w:rsidRPr="00D64242">
        <w:rPr>
          <w:szCs w:val="24"/>
        </w:rPr>
        <w:t>km</w:t>
      </w:r>
      <w:r w:rsidRPr="00D64242">
        <w:rPr>
          <w:szCs w:val="24"/>
          <w:vertAlign w:val="superscript"/>
        </w:rPr>
        <w:t>2</w:t>
      </w:r>
      <w:r w:rsidRPr="00D64242">
        <w:rPr>
          <w:szCs w:val="24"/>
        </w:rPr>
        <w:t xml:space="preserve">. Tomēr Kanāda ir galvenais kūdras ražotājs un eksportētājs pasaulē. Galvenie eksporta tirgi ir </w:t>
      </w:r>
      <w:r w:rsidR="00991A4F" w:rsidRPr="00D64242">
        <w:rPr>
          <w:szCs w:val="24"/>
        </w:rPr>
        <w:t>ASV, Meksika, Dienvidamerika, Japāna, Koreja, Ziemeļāfrika</w:t>
      </w:r>
      <w:r w:rsidRPr="00D64242">
        <w:rPr>
          <w:szCs w:val="24"/>
        </w:rPr>
        <w:t xml:space="preserve">, </w:t>
      </w:r>
      <w:r w:rsidR="00991A4F" w:rsidRPr="00D64242">
        <w:rPr>
          <w:szCs w:val="24"/>
        </w:rPr>
        <w:t>u.c. Galvenokārt tiek eksportēts</w:t>
      </w:r>
      <w:r w:rsidRPr="00D64242">
        <w:rPr>
          <w:szCs w:val="24"/>
        </w:rPr>
        <w:t xml:space="preserve"> dārzkopībai nepieciešamais kūdras substrāts (</w:t>
      </w:r>
      <w:proofErr w:type="spellStart"/>
      <w:r w:rsidRPr="00D64242">
        <w:rPr>
          <w:szCs w:val="24"/>
        </w:rPr>
        <w:t>Peat</w:t>
      </w:r>
      <w:proofErr w:type="spellEnd"/>
      <w:r w:rsidRPr="00D64242">
        <w:rPr>
          <w:szCs w:val="24"/>
        </w:rPr>
        <w:t xml:space="preserve"> </w:t>
      </w:r>
      <w:proofErr w:type="spellStart"/>
      <w:r w:rsidRPr="00D64242">
        <w:rPr>
          <w:szCs w:val="24"/>
        </w:rPr>
        <w:t>and</w:t>
      </w:r>
      <w:proofErr w:type="spellEnd"/>
      <w:r w:rsidRPr="00D64242">
        <w:rPr>
          <w:szCs w:val="24"/>
        </w:rPr>
        <w:t xml:space="preserve"> </w:t>
      </w:r>
      <w:proofErr w:type="spellStart"/>
      <w:r w:rsidRPr="00D64242">
        <w:rPr>
          <w:szCs w:val="24"/>
        </w:rPr>
        <w:t>peatlands</w:t>
      </w:r>
      <w:proofErr w:type="spellEnd"/>
      <w:r w:rsidRPr="00D64242">
        <w:rPr>
          <w:szCs w:val="24"/>
        </w:rPr>
        <w:t>).</w:t>
      </w:r>
    </w:p>
    <w:p w14:paraId="4749AD02" w14:textId="77777777" w:rsidR="00165D83" w:rsidRDefault="00165D83" w:rsidP="001E675B">
      <w:pPr>
        <w:autoSpaceDE w:val="0"/>
        <w:autoSpaceDN w:val="0"/>
        <w:adjustRightInd w:val="0"/>
        <w:rPr>
          <w:szCs w:val="24"/>
        </w:rPr>
      </w:pPr>
      <w:r w:rsidRPr="00D64242">
        <w:rPr>
          <w:szCs w:val="24"/>
        </w:rPr>
        <w:t xml:space="preserve">Trešā lielākā valsts pēc </w:t>
      </w:r>
      <w:r w:rsidR="006F327D" w:rsidRPr="00D64242">
        <w:rPr>
          <w:szCs w:val="24"/>
        </w:rPr>
        <w:t>kūdras purvu</w:t>
      </w:r>
      <w:r w:rsidRPr="00D64242">
        <w:rPr>
          <w:szCs w:val="24"/>
        </w:rPr>
        <w:t xml:space="preserve"> platības ir ASV</w:t>
      </w:r>
      <w:r w:rsidR="006F327D" w:rsidRPr="00D64242">
        <w:rPr>
          <w:szCs w:val="24"/>
        </w:rPr>
        <w:t xml:space="preserve"> –</w:t>
      </w:r>
      <w:r w:rsidRPr="00D64242">
        <w:rPr>
          <w:szCs w:val="24"/>
        </w:rPr>
        <w:t xml:space="preserve"> 625</w:t>
      </w:r>
      <w:r w:rsidR="001E675B" w:rsidRPr="00D64242">
        <w:rPr>
          <w:szCs w:val="24"/>
        </w:rPr>
        <w:t> </w:t>
      </w:r>
      <w:r w:rsidRPr="00D64242">
        <w:rPr>
          <w:szCs w:val="24"/>
        </w:rPr>
        <w:t>000 km</w:t>
      </w:r>
      <w:r w:rsidRPr="00D64242">
        <w:rPr>
          <w:szCs w:val="24"/>
          <w:vertAlign w:val="superscript"/>
        </w:rPr>
        <w:t>2</w:t>
      </w:r>
      <w:r w:rsidRPr="00D64242">
        <w:rPr>
          <w:szCs w:val="24"/>
        </w:rPr>
        <w:t>, no kuriem lielākā daļa atrodas Aļaskā. ASV galvenās kūdras atradnes ir ziemeļu štatos</w:t>
      </w:r>
      <w:r w:rsidR="00DB6971">
        <w:rPr>
          <w:szCs w:val="24"/>
        </w:rPr>
        <w:t xml:space="preserve"> –</w:t>
      </w:r>
      <w:r w:rsidRPr="00D64242">
        <w:rPr>
          <w:szCs w:val="24"/>
        </w:rPr>
        <w:t xml:space="preserve"> Minesot</w:t>
      </w:r>
      <w:r w:rsidR="00185ECF" w:rsidRPr="00D64242">
        <w:rPr>
          <w:szCs w:val="24"/>
        </w:rPr>
        <w:t>ā</w:t>
      </w:r>
      <w:r w:rsidRPr="00D64242">
        <w:rPr>
          <w:szCs w:val="24"/>
        </w:rPr>
        <w:t>, Mičigan</w:t>
      </w:r>
      <w:r w:rsidR="00185ECF" w:rsidRPr="00D64242">
        <w:rPr>
          <w:szCs w:val="24"/>
        </w:rPr>
        <w:t>ā</w:t>
      </w:r>
      <w:r w:rsidRPr="00D64242">
        <w:rPr>
          <w:szCs w:val="24"/>
        </w:rPr>
        <w:t xml:space="preserve"> un </w:t>
      </w:r>
      <w:proofErr w:type="spellStart"/>
      <w:r w:rsidRPr="00D64242">
        <w:rPr>
          <w:szCs w:val="24"/>
        </w:rPr>
        <w:t>Viskonsīn</w:t>
      </w:r>
      <w:r w:rsidR="00185ECF" w:rsidRPr="00D64242">
        <w:rPr>
          <w:szCs w:val="24"/>
        </w:rPr>
        <w:t>ā</w:t>
      </w:r>
      <w:proofErr w:type="spellEnd"/>
      <w:r w:rsidRPr="00D64242">
        <w:rPr>
          <w:szCs w:val="24"/>
        </w:rPr>
        <w:t xml:space="preserve">, arī gar austrumu piekrasti no Menas štata līdz Floridas štatam un gar </w:t>
      </w:r>
      <w:r w:rsidR="006F327D" w:rsidRPr="00D64242">
        <w:rPr>
          <w:szCs w:val="24"/>
        </w:rPr>
        <w:t>Meksikas</w:t>
      </w:r>
      <w:r w:rsidR="00185ECF" w:rsidRPr="00D64242">
        <w:rPr>
          <w:szCs w:val="24"/>
        </w:rPr>
        <w:t xml:space="preserve"> līča piekrastes reģionu</w:t>
      </w:r>
      <w:r w:rsidRPr="00D64242">
        <w:rPr>
          <w:szCs w:val="24"/>
        </w:rPr>
        <w:t xml:space="preserve"> līdz Luiziānas štatam.</w:t>
      </w:r>
    </w:p>
    <w:p w14:paraId="4749AD03" w14:textId="77777777" w:rsidR="00C453E8" w:rsidRPr="00D64242" w:rsidRDefault="00C453E8" w:rsidP="001E675B">
      <w:pPr>
        <w:autoSpaceDE w:val="0"/>
        <w:autoSpaceDN w:val="0"/>
        <w:adjustRightInd w:val="0"/>
        <w:rPr>
          <w:szCs w:val="24"/>
        </w:rPr>
      </w:pPr>
    </w:p>
    <w:p w14:paraId="4749AD04" w14:textId="77777777" w:rsidR="00165D83" w:rsidRPr="00D64242" w:rsidRDefault="00165D83" w:rsidP="00027B56">
      <w:pPr>
        <w:pStyle w:val="Heading2"/>
      </w:pPr>
      <w:bookmarkStart w:id="37" w:name="_Toc497573980"/>
      <w:bookmarkStart w:id="38" w:name="_Toc19196604"/>
      <w:bookmarkStart w:id="39" w:name="_Toc8378523"/>
      <w:bookmarkStart w:id="40" w:name="_Toc50110049"/>
      <w:bookmarkStart w:id="41" w:name="_Toc50541820"/>
      <w:r w:rsidRPr="00D64242">
        <w:t>Purvi Latvijā</w:t>
      </w:r>
      <w:bookmarkEnd w:id="37"/>
      <w:bookmarkEnd w:id="38"/>
      <w:bookmarkEnd w:id="39"/>
      <w:bookmarkEnd w:id="40"/>
      <w:bookmarkEnd w:id="41"/>
    </w:p>
    <w:p w14:paraId="4749AD05" w14:textId="77777777" w:rsidR="00101261" w:rsidRPr="00D64242" w:rsidRDefault="00101261" w:rsidP="00CB5A99">
      <w:pPr>
        <w:pStyle w:val="ListParagraph"/>
        <w:ind w:left="0" w:firstLine="709"/>
        <w:rPr>
          <w:szCs w:val="24"/>
        </w:rPr>
      </w:pPr>
      <w:r w:rsidRPr="00D64242">
        <w:rPr>
          <w:szCs w:val="24"/>
        </w:rPr>
        <w:t xml:space="preserve">Purvu rašanās un veidošanās var notikt dažādi, bet </w:t>
      </w:r>
      <w:r w:rsidR="000D2E49" w:rsidRPr="00D64242">
        <w:rPr>
          <w:szCs w:val="24"/>
        </w:rPr>
        <w:t>galvenie</w:t>
      </w:r>
      <w:r w:rsidR="00261D6C">
        <w:rPr>
          <w:szCs w:val="24"/>
        </w:rPr>
        <w:t xml:space="preserve"> purvu</w:t>
      </w:r>
      <w:r w:rsidR="000D2E49" w:rsidRPr="00D64242">
        <w:rPr>
          <w:szCs w:val="24"/>
        </w:rPr>
        <w:t xml:space="preserve"> </w:t>
      </w:r>
      <w:r w:rsidR="00261D6C">
        <w:rPr>
          <w:szCs w:val="24"/>
        </w:rPr>
        <w:t>veidojošie faktori</w:t>
      </w:r>
      <w:r w:rsidR="000D2E49" w:rsidRPr="00D64242">
        <w:rPr>
          <w:szCs w:val="24"/>
        </w:rPr>
        <w:t xml:space="preserve"> ir</w:t>
      </w:r>
      <w:r w:rsidRPr="00D64242">
        <w:rPr>
          <w:szCs w:val="24"/>
        </w:rPr>
        <w:t xml:space="preserve"> brīvu ūdeņu aizaugšana un sauszemes pārpurvošanās. Brīvu ūdeņu aizaugšanas gadījumā</w:t>
      </w:r>
      <w:r w:rsidR="00185ECF" w:rsidRPr="00D64242">
        <w:rPr>
          <w:szCs w:val="24"/>
        </w:rPr>
        <w:t>, purvs veidojas</w:t>
      </w:r>
      <w:r w:rsidR="00913973">
        <w:rPr>
          <w:szCs w:val="24"/>
        </w:rPr>
        <w:t>,</w:t>
      </w:r>
      <w:r w:rsidRPr="00D64242">
        <w:rPr>
          <w:szCs w:val="24"/>
        </w:rPr>
        <w:t xml:space="preserve"> attīstoties ūdens augiem un uzkrājoties to atliekām. Tā rezultātā ūdens daudzums baseinā laika gaitā samazinās un uzkrājas kūdras kārta. Sauszemes pārpurvošanās gadījumā, purvs veidojas</w:t>
      </w:r>
      <w:r w:rsidR="00261D6C">
        <w:rPr>
          <w:szCs w:val="24"/>
        </w:rPr>
        <w:t>,</w:t>
      </w:r>
      <w:r w:rsidRPr="00D64242">
        <w:rPr>
          <w:szCs w:val="24"/>
        </w:rPr>
        <w:t xml:space="preserve"> savairojoties augiem, kas saista ūdeni un rada velēnu, tādā veidā ūdens daudzums uz sauszemes pieaug.</w:t>
      </w:r>
    </w:p>
    <w:p w14:paraId="4749AD06" w14:textId="77777777" w:rsidR="00165D83" w:rsidRPr="00D64242" w:rsidRDefault="00CD6798" w:rsidP="001E675B">
      <w:pPr>
        <w:autoSpaceDE w:val="0"/>
        <w:autoSpaceDN w:val="0"/>
        <w:adjustRightInd w:val="0"/>
        <w:rPr>
          <w:szCs w:val="24"/>
        </w:rPr>
      </w:pPr>
      <w:r>
        <w:rPr>
          <w:szCs w:val="24"/>
        </w:rPr>
        <w:t>Saskaņā ar Kūdras fonda datiem k</w:t>
      </w:r>
      <w:r w:rsidR="004C2FD6" w:rsidRPr="00D64242">
        <w:rPr>
          <w:szCs w:val="24"/>
        </w:rPr>
        <w:t>ūdras purvu</w:t>
      </w:r>
      <w:r w:rsidR="00A4454C">
        <w:rPr>
          <w:szCs w:val="24"/>
        </w:rPr>
        <w:t xml:space="preserve"> (atradņu)</w:t>
      </w:r>
      <w:r w:rsidR="004C2FD6" w:rsidRPr="00D64242">
        <w:rPr>
          <w:szCs w:val="24"/>
        </w:rPr>
        <w:t xml:space="preserve"> platības</w:t>
      </w:r>
      <w:r w:rsidR="00165D83" w:rsidRPr="00D64242">
        <w:rPr>
          <w:szCs w:val="24"/>
        </w:rPr>
        <w:t xml:space="preserve"> aizņem</w:t>
      </w:r>
      <w:r w:rsidR="00433756" w:rsidRPr="00D64242">
        <w:rPr>
          <w:szCs w:val="24"/>
        </w:rPr>
        <w:t xml:space="preserve"> </w:t>
      </w:r>
      <w:r w:rsidR="00881B9F" w:rsidRPr="00D64242">
        <w:rPr>
          <w:szCs w:val="24"/>
        </w:rPr>
        <w:t xml:space="preserve">ap </w:t>
      </w:r>
      <w:r w:rsidR="00433756" w:rsidRPr="00D64242">
        <w:rPr>
          <w:szCs w:val="24"/>
        </w:rPr>
        <w:t>641</w:t>
      </w:r>
      <w:r w:rsidR="003010C5">
        <w:rPr>
          <w:szCs w:val="24"/>
        </w:rPr>
        <w:t> </w:t>
      </w:r>
      <w:r w:rsidR="00433756" w:rsidRPr="00D64242">
        <w:rPr>
          <w:szCs w:val="24"/>
        </w:rPr>
        <w:t>115 ha, kas ir</w:t>
      </w:r>
      <w:r w:rsidR="00761110" w:rsidRPr="00D64242">
        <w:rPr>
          <w:szCs w:val="24"/>
        </w:rPr>
        <w:t xml:space="preserve"> ap</w:t>
      </w:r>
      <w:r w:rsidR="00165D83" w:rsidRPr="00D64242">
        <w:rPr>
          <w:szCs w:val="24"/>
        </w:rPr>
        <w:t xml:space="preserve"> 10</w:t>
      </w:r>
      <w:r w:rsidR="00261D6C">
        <w:rPr>
          <w:szCs w:val="24"/>
        </w:rPr>
        <w:t> </w:t>
      </w:r>
      <w:r w:rsidR="00165D83" w:rsidRPr="00D64242">
        <w:rPr>
          <w:szCs w:val="24"/>
        </w:rPr>
        <w:t>% no Latvijas teritorijas</w:t>
      </w:r>
      <w:r w:rsidR="00433756" w:rsidRPr="00D64242">
        <w:rPr>
          <w:szCs w:val="24"/>
        </w:rPr>
        <w:t>.</w:t>
      </w:r>
      <w:r w:rsidR="00165D83" w:rsidRPr="00D64242">
        <w:rPr>
          <w:szCs w:val="24"/>
        </w:rPr>
        <w:t xml:space="preserve"> </w:t>
      </w:r>
      <w:r w:rsidR="00433756" w:rsidRPr="00D64242">
        <w:rPr>
          <w:szCs w:val="24"/>
        </w:rPr>
        <w:t xml:space="preserve">Kopumā </w:t>
      </w:r>
      <w:r w:rsidR="00165D83" w:rsidRPr="00D64242">
        <w:rPr>
          <w:szCs w:val="24"/>
        </w:rPr>
        <w:t>70</w:t>
      </w:r>
      <w:r w:rsidR="00261D6C">
        <w:rPr>
          <w:szCs w:val="24"/>
        </w:rPr>
        <w:t> </w:t>
      </w:r>
      <w:r w:rsidR="00165D83" w:rsidRPr="00D64242">
        <w:rPr>
          <w:szCs w:val="24"/>
        </w:rPr>
        <w:t>%</w:t>
      </w:r>
      <w:r w:rsidR="00761110" w:rsidRPr="00D64242">
        <w:rPr>
          <w:szCs w:val="24"/>
        </w:rPr>
        <w:t xml:space="preserve"> no purvu teritorijas ir dabīga</w:t>
      </w:r>
      <w:r w:rsidR="00165D83" w:rsidRPr="00D64242">
        <w:rPr>
          <w:szCs w:val="24"/>
        </w:rPr>
        <w:t xml:space="preserve"> </w:t>
      </w:r>
      <w:r w:rsidR="00761110" w:rsidRPr="00D64242">
        <w:rPr>
          <w:szCs w:val="24"/>
        </w:rPr>
        <w:t>(</w:t>
      </w:r>
      <w:r w:rsidR="00165D83" w:rsidRPr="00D64242">
        <w:rPr>
          <w:szCs w:val="24"/>
        </w:rPr>
        <w:t>neskarta</w:t>
      </w:r>
      <w:r w:rsidR="00761110" w:rsidRPr="00D64242">
        <w:rPr>
          <w:szCs w:val="24"/>
        </w:rPr>
        <w:t>),</w:t>
      </w:r>
      <w:r w:rsidR="00165D83" w:rsidRPr="00D64242">
        <w:rPr>
          <w:szCs w:val="24"/>
        </w:rPr>
        <w:t xml:space="preserve"> no tā 20</w:t>
      </w:r>
      <w:r w:rsidR="00261D6C">
        <w:rPr>
          <w:szCs w:val="24"/>
        </w:rPr>
        <w:t> </w:t>
      </w:r>
      <w:r w:rsidR="00165D83" w:rsidRPr="00D64242">
        <w:rPr>
          <w:szCs w:val="24"/>
        </w:rPr>
        <w:t xml:space="preserve">% ir </w:t>
      </w:r>
      <w:proofErr w:type="spellStart"/>
      <w:r w:rsidR="00165D83" w:rsidRPr="00D64242">
        <w:rPr>
          <w:szCs w:val="24"/>
        </w:rPr>
        <w:t>Natura</w:t>
      </w:r>
      <w:proofErr w:type="spellEnd"/>
      <w:r w:rsidR="00165D83" w:rsidRPr="00D64242">
        <w:rPr>
          <w:szCs w:val="24"/>
        </w:rPr>
        <w:t xml:space="preserve"> 2000 aizsardzībā </w:t>
      </w:r>
      <w:r w:rsidR="00433756" w:rsidRPr="00D64242">
        <w:rPr>
          <w:szCs w:val="24"/>
        </w:rPr>
        <w:t>(</w:t>
      </w:r>
      <w:r w:rsidR="00165D83" w:rsidRPr="00D64242">
        <w:rPr>
          <w:szCs w:val="24"/>
        </w:rPr>
        <w:t>128</w:t>
      </w:r>
      <w:r w:rsidR="001E675B" w:rsidRPr="00D64242">
        <w:rPr>
          <w:szCs w:val="24"/>
        </w:rPr>
        <w:t> </w:t>
      </w:r>
      <w:r w:rsidR="00165D83" w:rsidRPr="00D64242">
        <w:rPr>
          <w:szCs w:val="24"/>
        </w:rPr>
        <w:t>000</w:t>
      </w:r>
      <w:r w:rsidR="001E675B" w:rsidRPr="00D64242">
        <w:rPr>
          <w:szCs w:val="24"/>
        </w:rPr>
        <w:t> </w:t>
      </w:r>
      <w:r w:rsidR="00165D83" w:rsidRPr="00D64242">
        <w:rPr>
          <w:szCs w:val="24"/>
        </w:rPr>
        <w:t>ha</w:t>
      </w:r>
      <w:r w:rsidR="00433756" w:rsidRPr="00D64242">
        <w:rPr>
          <w:szCs w:val="24"/>
        </w:rPr>
        <w:t>)</w:t>
      </w:r>
      <w:r w:rsidR="00165D83" w:rsidRPr="00D64242">
        <w:rPr>
          <w:szCs w:val="24"/>
        </w:rPr>
        <w:t xml:space="preserve"> un 50</w:t>
      </w:r>
      <w:r w:rsidR="00261D6C">
        <w:rPr>
          <w:szCs w:val="24"/>
        </w:rPr>
        <w:t> </w:t>
      </w:r>
      <w:r w:rsidR="00165D83" w:rsidRPr="00D64242">
        <w:rPr>
          <w:szCs w:val="24"/>
        </w:rPr>
        <w:t>% ir citi dabīgie purvāji</w:t>
      </w:r>
      <w:r w:rsidR="00433756" w:rsidRPr="00D64242">
        <w:rPr>
          <w:szCs w:val="24"/>
        </w:rPr>
        <w:t xml:space="preserve"> (318</w:t>
      </w:r>
      <w:r w:rsidR="00261D6C">
        <w:rPr>
          <w:szCs w:val="24"/>
        </w:rPr>
        <w:t xml:space="preserve"> </w:t>
      </w:r>
      <w:r w:rsidR="00433756" w:rsidRPr="00D64242">
        <w:rPr>
          <w:szCs w:val="24"/>
        </w:rPr>
        <w:t>129 ha)</w:t>
      </w:r>
      <w:r w:rsidR="00B4062E" w:rsidRPr="00D64242">
        <w:rPr>
          <w:szCs w:val="24"/>
        </w:rPr>
        <w:t xml:space="preserve"> (2.</w:t>
      </w:r>
      <w:r w:rsidR="003010C5">
        <w:rPr>
          <w:szCs w:val="24"/>
        </w:rPr>
        <w:t> </w:t>
      </w:r>
      <w:r w:rsidR="00B4062E" w:rsidRPr="00D64242">
        <w:rPr>
          <w:szCs w:val="24"/>
        </w:rPr>
        <w:t>att.)</w:t>
      </w:r>
      <w:r w:rsidR="00165D83" w:rsidRPr="00D64242">
        <w:rPr>
          <w:szCs w:val="24"/>
        </w:rPr>
        <w:t xml:space="preserve">. </w:t>
      </w:r>
    </w:p>
    <w:p w14:paraId="4749AD07" w14:textId="77777777" w:rsidR="00165D83" w:rsidRPr="00D64242" w:rsidRDefault="00185ECF" w:rsidP="001E675B">
      <w:pPr>
        <w:autoSpaceDE w:val="0"/>
        <w:autoSpaceDN w:val="0"/>
        <w:adjustRightInd w:val="0"/>
        <w:rPr>
          <w:szCs w:val="24"/>
        </w:rPr>
      </w:pPr>
      <w:r w:rsidRPr="00D64242">
        <w:rPr>
          <w:szCs w:val="24"/>
        </w:rPr>
        <w:lastRenderedPageBreak/>
        <w:t>Pēc veģetācijas īpašībām</w:t>
      </w:r>
      <w:r w:rsidR="00165D83" w:rsidRPr="00D64242">
        <w:rPr>
          <w:szCs w:val="24"/>
        </w:rPr>
        <w:t xml:space="preserve"> </w:t>
      </w:r>
      <w:r w:rsidRPr="00D64242">
        <w:rPr>
          <w:szCs w:val="24"/>
        </w:rPr>
        <w:t xml:space="preserve">un </w:t>
      </w:r>
      <w:r w:rsidR="00165D83" w:rsidRPr="00D64242">
        <w:rPr>
          <w:szCs w:val="24"/>
        </w:rPr>
        <w:t>kūdru veidojošo augu botāniskā sastāva, izšķir augstos jeb sūnu purvus, zemos jeb zāļu purv</w:t>
      </w:r>
      <w:r w:rsidR="009B3F32" w:rsidRPr="00D64242">
        <w:rPr>
          <w:szCs w:val="24"/>
        </w:rPr>
        <w:t xml:space="preserve">us un pārejas purvus. Latvijā </w:t>
      </w:r>
      <w:r w:rsidR="00836A60" w:rsidRPr="00D64242">
        <w:rPr>
          <w:szCs w:val="24"/>
        </w:rPr>
        <w:t>41</w:t>
      </w:r>
      <w:r w:rsidR="00687C14" w:rsidRPr="00D64242">
        <w:rPr>
          <w:szCs w:val="24"/>
        </w:rPr>
        <w:t>,7</w:t>
      </w:r>
      <w:r w:rsidR="00261D6C">
        <w:rPr>
          <w:szCs w:val="24"/>
        </w:rPr>
        <w:t> </w:t>
      </w:r>
      <w:r w:rsidR="009B3F32" w:rsidRPr="00D64242">
        <w:rPr>
          <w:szCs w:val="24"/>
        </w:rPr>
        <w:t xml:space="preserve">% ir augstie purvi, </w:t>
      </w:r>
      <w:r w:rsidR="00836A60" w:rsidRPr="00D64242">
        <w:rPr>
          <w:szCs w:val="24"/>
        </w:rPr>
        <w:t>49,3</w:t>
      </w:r>
      <w:r w:rsidR="00261D6C">
        <w:rPr>
          <w:szCs w:val="24"/>
        </w:rPr>
        <w:t> </w:t>
      </w:r>
      <w:r w:rsidR="00165D83" w:rsidRPr="00D64242">
        <w:rPr>
          <w:szCs w:val="24"/>
        </w:rPr>
        <w:t xml:space="preserve">% </w:t>
      </w:r>
      <w:r w:rsidR="009B3F32" w:rsidRPr="00D64242">
        <w:rPr>
          <w:szCs w:val="24"/>
        </w:rPr>
        <w:t>ir</w:t>
      </w:r>
      <w:r w:rsidR="00165D83" w:rsidRPr="00D64242">
        <w:rPr>
          <w:szCs w:val="24"/>
        </w:rPr>
        <w:t xml:space="preserve"> zem</w:t>
      </w:r>
      <w:r w:rsidR="009B3F32" w:rsidRPr="00D64242">
        <w:rPr>
          <w:szCs w:val="24"/>
        </w:rPr>
        <w:t>ie purvi un 9</w:t>
      </w:r>
      <w:r w:rsidR="00261D6C">
        <w:rPr>
          <w:szCs w:val="24"/>
        </w:rPr>
        <w:t> </w:t>
      </w:r>
      <w:r w:rsidR="009B3F32" w:rsidRPr="00D64242">
        <w:rPr>
          <w:szCs w:val="24"/>
        </w:rPr>
        <w:t>% pārejas purvi</w:t>
      </w:r>
      <w:r w:rsidR="00165D83" w:rsidRPr="00D64242">
        <w:rPr>
          <w:szCs w:val="24"/>
        </w:rPr>
        <w:t>.</w:t>
      </w:r>
    </w:p>
    <w:p w14:paraId="4749AD08" w14:textId="77777777" w:rsidR="006A74D5" w:rsidRPr="00D64242" w:rsidRDefault="006A74D5" w:rsidP="001E675B">
      <w:pPr>
        <w:autoSpaceDE w:val="0"/>
        <w:autoSpaceDN w:val="0"/>
        <w:adjustRightInd w:val="0"/>
        <w:rPr>
          <w:szCs w:val="24"/>
        </w:rPr>
      </w:pPr>
      <w:r w:rsidRPr="00D64242">
        <w:rPr>
          <w:szCs w:val="24"/>
        </w:rPr>
        <w:t>Augstie purvi veidojas vājas minerālās barošanās apstākļos, galvenokārt, lēzenu zemieņu ūdensšķirtņu rajonos. Šādās vietā</w:t>
      </w:r>
      <w:r w:rsidR="00261D6C">
        <w:rPr>
          <w:szCs w:val="24"/>
        </w:rPr>
        <w:t>s</w:t>
      </w:r>
      <w:r w:rsidRPr="00D64242">
        <w:rPr>
          <w:szCs w:val="24"/>
        </w:rPr>
        <w:t xml:space="preserve"> galvenie kūdras veidotāji ir sfagn</w:t>
      </w:r>
      <w:r w:rsidR="00261D6C">
        <w:rPr>
          <w:szCs w:val="24"/>
        </w:rPr>
        <w:t>i</w:t>
      </w:r>
      <w:r w:rsidRPr="00D64242">
        <w:rPr>
          <w:szCs w:val="24"/>
        </w:rPr>
        <w:t xml:space="preserve"> jeb baltās sūnas, kas ļoti mazā mērā ir atkarīgas no augsnes un var iztikt ar nokrišņu minerālvielām. Augstajiem purviem ir kupolveida forma, ko nosaka sfagnu augšanas ātrums, it īpaši purva centrālajā, visvairāk apūdeņotajā daļā, kas izveidojas augstāka par nomalēm, no kurām ūdens daļēji aiztek.</w:t>
      </w:r>
    </w:p>
    <w:p w14:paraId="4749AD09" w14:textId="77777777" w:rsidR="00C25575" w:rsidRPr="00D64242" w:rsidRDefault="00C25575" w:rsidP="001E675B">
      <w:pPr>
        <w:autoSpaceDE w:val="0"/>
        <w:autoSpaceDN w:val="0"/>
        <w:adjustRightInd w:val="0"/>
        <w:rPr>
          <w:szCs w:val="24"/>
        </w:rPr>
      </w:pPr>
      <w:r w:rsidRPr="00D64242">
        <w:rPr>
          <w:szCs w:val="24"/>
        </w:rPr>
        <w:t xml:space="preserve">Zemie purvi veidojas ieplakās, upju ielejās, kur pieplūst virsūdeņi vai gruntsūdeņi. Daļa šo purvu aizņem </w:t>
      </w:r>
      <w:r w:rsidR="00EF0328" w:rsidRPr="00D64242">
        <w:rPr>
          <w:szCs w:val="24"/>
        </w:rPr>
        <w:t>aizaugušu</w:t>
      </w:r>
      <w:r w:rsidRPr="00D64242">
        <w:rPr>
          <w:szCs w:val="24"/>
        </w:rPr>
        <w:t xml:space="preserve"> </w:t>
      </w:r>
      <w:proofErr w:type="spellStart"/>
      <w:r w:rsidRPr="00D64242">
        <w:rPr>
          <w:szCs w:val="24"/>
        </w:rPr>
        <w:t>senezeru</w:t>
      </w:r>
      <w:proofErr w:type="spellEnd"/>
      <w:r w:rsidRPr="00D64242">
        <w:rPr>
          <w:szCs w:val="24"/>
        </w:rPr>
        <w:t xml:space="preserve"> vietas. Šajos purvos galvenie kūdras </w:t>
      </w:r>
      <w:proofErr w:type="spellStart"/>
      <w:r w:rsidRPr="00D64242">
        <w:rPr>
          <w:szCs w:val="24"/>
        </w:rPr>
        <w:t>veidotājaugi</w:t>
      </w:r>
      <w:proofErr w:type="spellEnd"/>
      <w:r w:rsidRPr="00D64242">
        <w:rPr>
          <w:szCs w:val="24"/>
        </w:rPr>
        <w:t xml:space="preserve"> ir dažādi zālaugi (grīšļi, spilves, niedres u.c.), kā arī zaļās jeb </w:t>
      </w:r>
      <w:proofErr w:type="spellStart"/>
      <w:r w:rsidRPr="00D64242">
        <w:rPr>
          <w:szCs w:val="24"/>
        </w:rPr>
        <w:t>hipnu</w:t>
      </w:r>
      <w:proofErr w:type="spellEnd"/>
      <w:r w:rsidRPr="00D64242">
        <w:rPr>
          <w:szCs w:val="24"/>
        </w:rPr>
        <w:t xml:space="preserve"> sūnas, purvu bērzi un melnalkšņi. </w:t>
      </w:r>
    </w:p>
    <w:p w14:paraId="4749AD0A" w14:textId="77777777" w:rsidR="00C25575" w:rsidRPr="00D64242" w:rsidRDefault="00C25575" w:rsidP="001E675B">
      <w:pPr>
        <w:autoSpaceDE w:val="0"/>
        <w:autoSpaceDN w:val="0"/>
        <w:adjustRightInd w:val="0"/>
        <w:rPr>
          <w:szCs w:val="24"/>
        </w:rPr>
      </w:pPr>
      <w:r w:rsidRPr="00D64242">
        <w:rPr>
          <w:szCs w:val="24"/>
        </w:rPr>
        <w:t>Pārejas tipa purviem ir raksturīga samērā vāja minerālā barošanās un liels apūdeņojums. Pēc augu sastāva šī tipa purvos kūdru veido</w:t>
      </w:r>
      <w:r w:rsidR="00050D31" w:rsidRPr="00D64242">
        <w:rPr>
          <w:szCs w:val="24"/>
        </w:rPr>
        <w:t xml:space="preserve"> </w:t>
      </w:r>
      <w:r w:rsidRPr="00D64242">
        <w:rPr>
          <w:szCs w:val="24"/>
        </w:rPr>
        <w:t xml:space="preserve">mazāk prasīgie zemo purvu un prasīgākie augsto purvu augi – grīšļi, sfagnu un </w:t>
      </w:r>
      <w:proofErr w:type="spellStart"/>
      <w:r w:rsidRPr="00D64242">
        <w:rPr>
          <w:szCs w:val="24"/>
        </w:rPr>
        <w:t>hipnu</w:t>
      </w:r>
      <w:proofErr w:type="spellEnd"/>
      <w:r w:rsidRPr="00D64242">
        <w:rPr>
          <w:szCs w:val="24"/>
        </w:rPr>
        <w:t xml:space="preserve"> sūnas, zilenes, priedes, bērzi. Kūdras īpašības ir vidējas starp augsto un zemo purvu kūdru.</w:t>
      </w:r>
    </w:p>
    <w:p w14:paraId="4749AD0B" w14:textId="77777777" w:rsidR="00165D83" w:rsidRPr="00D64242" w:rsidRDefault="00275448" w:rsidP="0058179D">
      <w:pPr>
        <w:autoSpaceDE w:val="0"/>
        <w:autoSpaceDN w:val="0"/>
        <w:adjustRightInd w:val="0"/>
        <w:spacing w:before="120" w:after="120"/>
        <w:ind w:firstLine="0"/>
        <w:jc w:val="center"/>
        <w:rPr>
          <w:szCs w:val="24"/>
        </w:rPr>
      </w:pPr>
      <w:r w:rsidRPr="004B7090">
        <w:rPr>
          <w:noProof/>
          <w:szCs w:val="24"/>
          <w:lang w:eastAsia="lv-LV"/>
        </w:rPr>
        <w:drawing>
          <wp:inline distT="0" distB="0" distL="0" distR="0" wp14:anchorId="4749AF12" wp14:editId="4749AF13">
            <wp:extent cx="5600700" cy="3067050"/>
            <wp:effectExtent l="0" t="0" r="0" b="0"/>
            <wp:docPr id="6" name="Objec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749AD0C" w14:textId="77777777" w:rsidR="00F75C7F" w:rsidRDefault="00165D83" w:rsidP="00F75C7F">
      <w:pPr>
        <w:autoSpaceDE w:val="0"/>
        <w:autoSpaceDN w:val="0"/>
        <w:adjustRightInd w:val="0"/>
        <w:spacing w:after="120"/>
        <w:ind w:firstLine="0"/>
        <w:jc w:val="center"/>
        <w:rPr>
          <w:szCs w:val="24"/>
        </w:rPr>
      </w:pPr>
      <w:r w:rsidRPr="00D64242">
        <w:rPr>
          <w:szCs w:val="24"/>
        </w:rPr>
        <w:t>2.</w:t>
      </w:r>
      <w:r w:rsidR="00261D6C">
        <w:rPr>
          <w:szCs w:val="24"/>
        </w:rPr>
        <w:t> </w:t>
      </w:r>
      <w:r w:rsidRPr="00D64242">
        <w:rPr>
          <w:szCs w:val="24"/>
        </w:rPr>
        <w:t>att. Purvu izmantošana Latvijā</w:t>
      </w:r>
    </w:p>
    <w:p w14:paraId="4749AD0D" w14:textId="77777777" w:rsidR="00165D83" w:rsidRPr="00F75C7F" w:rsidRDefault="00CD6798" w:rsidP="00F75C7F">
      <w:pPr>
        <w:autoSpaceDE w:val="0"/>
        <w:autoSpaceDN w:val="0"/>
        <w:adjustRightInd w:val="0"/>
        <w:spacing w:after="120"/>
        <w:ind w:firstLine="709"/>
        <w:rPr>
          <w:szCs w:val="24"/>
        </w:rPr>
      </w:pPr>
      <w:r w:rsidRPr="00F75C7F">
        <w:rPr>
          <w:szCs w:val="24"/>
        </w:rPr>
        <w:t>No ekonomiskā viedokļa, galvenais purvu resurss ir kūdra, tomēr purvu resursu izmantošana notiek n</w:t>
      </w:r>
      <w:r w:rsidR="003010C5">
        <w:rPr>
          <w:szCs w:val="24"/>
        </w:rPr>
        <w:t xml:space="preserve">e tikai kūdras ieguves veidā, </w:t>
      </w:r>
      <w:r w:rsidRPr="00F75C7F">
        <w:rPr>
          <w:szCs w:val="24"/>
        </w:rPr>
        <w:t>bet arī pasīvi. Pasīvā veidā purvi izmantojami kā ainavas veidotāji, kā rekreācijas un izziņas avoti, kā bioloģiskās daudzveidības saglabātā</w:t>
      </w:r>
      <w:r w:rsidR="003010C5">
        <w:rPr>
          <w:szCs w:val="24"/>
        </w:rPr>
        <w:t xml:space="preserve">ji, kā ūdens, oglekļa </w:t>
      </w:r>
      <w:r w:rsidRPr="00F75C7F">
        <w:rPr>
          <w:szCs w:val="24"/>
        </w:rPr>
        <w:t>uzkrājēji, kas reg</w:t>
      </w:r>
      <w:bookmarkStart w:id="42" w:name="_Toc8378528"/>
      <w:r w:rsidR="003010C5">
        <w:rPr>
          <w:szCs w:val="24"/>
        </w:rPr>
        <w:t>ulē klimatu un arī citos veidos</w:t>
      </w:r>
      <w:r w:rsidR="00FE454F" w:rsidRPr="00F75C7F">
        <w:rPr>
          <w:rStyle w:val="FootnoteReference"/>
          <w:bCs/>
          <w:szCs w:val="24"/>
        </w:rPr>
        <w:footnoteReference w:id="9"/>
      </w:r>
      <w:r w:rsidR="00FE454F" w:rsidRPr="00F75C7F">
        <w:rPr>
          <w:szCs w:val="24"/>
          <w:vertAlign w:val="superscript"/>
        </w:rPr>
        <w:t>,</w:t>
      </w:r>
      <w:r w:rsidR="00FE454F" w:rsidRPr="00F75C7F">
        <w:rPr>
          <w:rStyle w:val="FootnoteReference"/>
          <w:szCs w:val="24"/>
        </w:rPr>
        <w:footnoteReference w:id="10"/>
      </w:r>
      <w:bookmarkEnd w:id="42"/>
      <w:r w:rsidR="003010C5" w:rsidRPr="003010C5">
        <w:rPr>
          <w:szCs w:val="24"/>
        </w:rPr>
        <w:t>.</w:t>
      </w:r>
    </w:p>
    <w:p w14:paraId="4749AD0E" w14:textId="77777777" w:rsidR="006A01B9" w:rsidRPr="00D64242" w:rsidRDefault="006A01B9" w:rsidP="00F75C7F">
      <w:pPr>
        <w:pStyle w:val="Heading1"/>
      </w:pPr>
      <w:bookmarkStart w:id="43" w:name="_Toc8378529"/>
      <w:bookmarkStart w:id="44" w:name="_Toc50110050"/>
      <w:bookmarkStart w:id="45" w:name="_Toc50541821"/>
      <w:r w:rsidRPr="00D64242">
        <w:lastRenderedPageBreak/>
        <w:t>Kūdras resursu raksturojums</w:t>
      </w:r>
      <w:bookmarkEnd w:id="43"/>
      <w:bookmarkEnd w:id="44"/>
      <w:bookmarkEnd w:id="45"/>
    </w:p>
    <w:p w14:paraId="4749AD0F" w14:textId="77777777" w:rsidR="00165D83" w:rsidRPr="00D64242" w:rsidRDefault="00165D83" w:rsidP="00C54212">
      <w:pPr>
        <w:autoSpaceDE w:val="0"/>
        <w:autoSpaceDN w:val="0"/>
        <w:adjustRightInd w:val="0"/>
        <w:rPr>
          <w:szCs w:val="24"/>
        </w:rPr>
      </w:pPr>
      <w:r w:rsidRPr="00D64242">
        <w:rPr>
          <w:szCs w:val="24"/>
        </w:rPr>
        <w:t>Latvija ir 7. lielākā valsts pēc kūdras purv</w:t>
      </w:r>
      <w:r w:rsidR="00FE454F" w:rsidRPr="00D64242">
        <w:rPr>
          <w:szCs w:val="24"/>
        </w:rPr>
        <w:t>u īpatsva</w:t>
      </w:r>
      <w:r w:rsidR="003010C5">
        <w:rPr>
          <w:szCs w:val="24"/>
        </w:rPr>
        <w:t xml:space="preserve">ra valsts teritorijā, savukārt </w:t>
      </w:r>
      <w:r w:rsidR="00FE454F" w:rsidRPr="00D64242">
        <w:rPr>
          <w:szCs w:val="24"/>
        </w:rPr>
        <w:t>p</w:t>
      </w:r>
      <w:r w:rsidRPr="00D64242">
        <w:rPr>
          <w:szCs w:val="24"/>
        </w:rPr>
        <w:t>ēc kūdras purvu platības Latvija</w:t>
      </w:r>
      <w:r w:rsidR="00FE454F" w:rsidRPr="00D64242">
        <w:rPr>
          <w:szCs w:val="24"/>
        </w:rPr>
        <w:t xml:space="preserve"> ierindoj</w:t>
      </w:r>
      <w:r w:rsidR="003010C5">
        <w:rPr>
          <w:szCs w:val="24"/>
        </w:rPr>
        <w:t>as 14. </w:t>
      </w:r>
      <w:r w:rsidR="00FE454F" w:rsidRPr="00D64242">
        <w:rPr>
          <w:szCs w:val="24"/>
        </w:rPr>
        <w:t>vietā pasaulē. Pasaules mērogā Latvijā</w:t>
      </w:r>
      <w:r w:rsidRPr="00D64242">
        <w:rPr>
          <w:szCs w:val="24"/>
        </w:rPr>
        <w:t xml:space="preserve"> atrodas 0,4</w:t>
      </w:r>
      <w:r w:rsidR="0078097E">
        <w:rPr>
          <w:szCs w:val="24"/>
        </w:rPr>
        <w:t> </w:t>
      </w:r>
      <w:r w:rsidRPr="00D64242">
        <w:rPr>
          <w:szCs w:val="24"/>
        </w:rPr>
        <w:t xml:space="preserve">% no pasaules kūdras krājumiem. </w:t>
      </w:r>
    </w:p>
    <w:p w14:paraId="4749AD10" w14:textId="77777777" w:rsidR="00975B58" w:rsidRPr="00D64242" w:rsidRDefault="00975B58" w:rsidP="00C54212">
      <w:pPr>
        <w:autoSpaceDE w:val="0"/>
        <w:autoSpaceDN w:val="0"/>
        <w:adjustRightInd w:val="0"/>
        <w:rPr>
          <w:szCs w:val="24"/>
        </w:rPr>
      </w:pPr>
      <w:r w:rsidRPr="00D64242">
        <w:rPr>
          <w:szCs w:val="24"/>
        </w:rPr>
        <w:t>Kūdras resursi nav precīzi noteikti, tie varētu būt ap</w:t>
      </w:r>
      <w:r w:rsidR="0078097E">
        <w:rPr>
          <w:szCs w:val="24"/>
        </w:rPr>
        <w:t>tuveni</w:t>
      </w:r>
      <w:r w:rsidRPr="00D64242">
        <w:rPr>
          <w:szCs w:val="24"/>
        </w:rPr>
        <w:t xml:space="preserve"> 11,3</w:t>
      </w:r>
      <w:r w:rsidR="002C14AB" w:rsidRPr="00D64242">
        <w:rPr>
          <w:szCs w:val="24"/>
        </w:rPr>
        <w:t> miljard</w:t>
      </w:r>
      <w:r w:rsidR="0078097E">
        <w:rPr>
          <w:szCs w:val="24"/>
        </w:rPr>
        <w:t>i</w:t>
      </w:r>
      <w:r w:rsidR="002C14AB" w:rsidRPr="00D64242">
        <w:rPr>
          <w:szCs w:val="24"/>
        </w:rPr>
        <w:t> </w:t>
      </w:r>
      <w:r w:rsidRPr="00D64242">
        <w:rPr>
          <w:szCs w:val="24"/>
        </w:rPr>
        <w:t>m³ jeb 1,7</w:t>
      </w:r>
      <w:r w:rsidR="002C14AB" w:rsidRPr="00D64242">
        <w:rPr>
          <w:szCs w:val="24"/>
        </w:rPr>
        <w:t> </w:t>
      </w:r>
      <w:r w:rsidRPr="00D64242">
        <w:rPr>
          <w:szCs w:val="24"/>
        </w:rPr>
        <w:t>miljardi</w:t>
      </w:r>
      <w:r w:rsidR="002C14AB" w:rsidRPr="00D64242">
        <w:rPr>
          <w:szCs w:val="24"/>
        </w:rPr>
        <w:t> </w:t>
      </w:r>
      <w:r w:rsidRPr="00D64242">
        <w:rPr>
          <w:szCs w:val="24"/>
        </w:rPr>
        <w:t>t. No kopējiem resursiem 1,1</w:t>
      </w:r>
      <w:r w:rsidR="002C14AB" w:rsidRPr="00D64242">
        <w:rPr>
          <w:szCs w:val="24"/>
        </w:rPr>
        <w:t> </w:t>
      </w:r>
      <w:r w:rsidRPr="00D64242">
        <w:rPr>
          <w:szCs w:val="24"/>
        </w:rPr>
        <w:t>miljards tonn</w:t>
      </w:r>
      <w:r w:rsidR="00F97063">
        <w:rPr>
          <w:szCs w:val="24"/>
        </w:rPr>
        <w:t>u</w:t>
      </w:r>
      <w:r w:rsidRPr="00D64242">
        <w:rPr>
          <w:szCs w:val="24"/>
        </w:rPr>
        <w:t xml:space="preserve"> ir kurināmā kūdra</w:t>
      </w:r>
      <w:r w:rsidR="00CD6798">
        <w:rPr>
          <w:szCs w:val="24"/>
        </w:rPr>
        <w:t>.</w:t>
      </w:r>
      <w:r w:rsidRPr="00D64242">
        <w:rPr>
          <w:szCs w:val="24"/>
        </w:rPr>
        <w:t xml:space="preserve"> Kurināšanai izmantojamie krājumi ir ap 230</w:t>
      </w:r>
      <w:r w:rsidR="002C14AB" w:rsidRPr="00D64242">
        <w:rPr>
          <w:szCs w:val="24"/>
        </w:rPr>
        <w:t> </w:t>
      </w:r>
      <w:r w:rsidRPr="00D64242">
        <w:rPr>
          <w:szCs w:val="24"/>
        </w:rPr>
        <w:t>milj.</w:t>
      </w:r>
      <w:r w:rsidR="002C14AB" w:rsidRPr="00D64242">
        <w:rPr>
          <w:szCs w:val="24"/>
        </w:rPr>
        <w:t> </w:t>
      </w:r>
      <w:r w:rsidRPr="00D64242">
        <w:rPr>
          <w:szCs w:val="24"/>
        </w:rPr>
        <w:t>t kūdras vai 663</w:t>
      </w:r>
      <w:r w:rsidR="002C14AB" w:rsidRPr="00D64242">
        <w:rPr>
          <w:szCs w:val="24"/>
        </w:rPr>
        <w:t> </w:t>
      </w:r>
      <w:r w:rsidRPr="00D64242">
        <w:rPr>
          <w:szCs w:val="24"/>
        </w:rPr>
        <w:t xml:space="preserve">milj. </w:t>
      </w:r>
      <w:proofErr w:type="spellStart"/>
      <w:r w:rsidRPr="00D64242">
        <w:rPr>
          <w:szCs w:val="24"/>
        </w:rPr>
        <w:t>MWh</w:t>
      </w:r>
      <w:proofErr w:type="spellEnd"/>
      <w:r w:rsidRPr="00D64242">
        <w:rPr>
          <w:szCs w:val="24"/>
        </w:rPr>
        <w:t xml:space="preserve"> enerģijas. 30 miljoni tonnu no šiem krājumiem atrodas kūdras ieguvei jau sagatavotās platībās.</w:t>
      </w:r>
    </w:p>
    <w:p w14:paraId="4749AD11" w14:textId="77777777" w:rsidR="00975B58" w:rsidRPr="00D64242" w:rsidRDefault="00165D83" w:rsidP="00C54212">
      <w:pPr>
        <w:autoSpaceDE w:val="0"/>
        <w:autoSpaceDN w:val="0"/>
        <w:adjustRightInd w:val="0"/>
        <w:rPr>
          <w:szCs w:val="24"/>
        </w:rPr>
      </w:pPr>
      <w:r w:rsidRPr="00D64242">
        <w:rPr>
          <w:szCs w:val="24"/>
        </w:rPr>
        <w:t>Kūdras fondā</w:t>
      </w:r>
      <w:r w:rsidR="00975B58" w:rsidRPr="00D64242">
        <w:rPr>
          <w:rStyle w:val="FootnoteReference"/>
          <w:szCs w:val="24"/>
        </w:rPr>
        <w:footnoteReference w:id="11"/>
      </w:r>
      <w:r w:rsidRPr="00D64242">
        <w:rPr>
          <w:szCs w:val="24"/>
        </w:rPr>
        <w:t xml:space="preserve"> </w:t>
      </w:r>
      <w:r w:rsidR="00975B58" w:rsidRPr="00D64242">
        <w:rPr>
          <w:szCs w:val="24"/>
        </w:rPr>
        <w:t xml:space="preserve">ir </w:t>
      </w:r>
      <w:r w:rsidRPr="00D64242">
        <w:rPr>
          <w:szCs w:val="24"/>
        </w:rPr>
        <w:t xml:space="preserve">iekļautas 5799 atradnes. No tām </w:t>
      </w:r>
      <w:r w:rsidR="00CD6798">
        <w:rPr>
          <w:szCs w:val="24"/>
        </w:rPr>
        <w:t>septiņas</w:t>
      </w:r>
      <w:r w:rsidR="00CD6798" w:rsidRPr="00D64242">
        <w:rPr>
          <w:szCs w:val="24"/>
        </w:rPr>
        <w:t xml:space="preserve"> </w:t>
      </w:r>
      <w:r w:rsidRPr="00D64242">
        <w:rPr>
          <w:szCs w:val="24"/>
        </w:rPr>
        <w:t>ir lielākas par 5000 ha, 87 ar platību no 1001 līdz 5000 ha, 109 ar platību no 501</w:t>
      </w:r>
      <w:r w:rsidR="00F97063">
        <w:rPr>
          <w:szCs w:val="24"/>
        </w:rPr>
        <w:t xml:space="preserve"> – </w:t>
      </w:r>
      <w:r w:rsidRPr="00D64242">
        <w:rPr>
          <w:szCs w:val="24"/>
        </w:rPr>
        <w:t>1000 ha. No kopējās platības 49,3</w:t>
      </w:r>
      <w:r w:rsidR="00F97063">
        <w:rPr>
          <w:szCs w:val="24"/>
        </w:rPr>
        <w:t> </w:t>
      </w:r>
      <w:r w:rsidRPr="00D64242">
        <w:rPr>
          <w:szCs w:val="24"/>
        </w:rPr>
        <w:t>% aizņem zemā tipa purvi, 41,7</w:t>
      </w:r>
      <w:r w:rsidR="00F97063">
        <w:rPr>
          <w:szCs w:val="24"/>
        </w:rPr>
        <w:t> </w:t>
      </w:r>
      <w:r w:rsidRPr="00D64242">
        <w:rPr>
          <w:szCs w:val="24"/>
        </w:rPr>
        <w:t>%</w:t>
      </w:r>
      <w:r w:rsidR="00F97063">
        <w:rPr>
          <w:szCs w:val="24"/>
        </w:rPr>
        <w:t xml:space="preserve"> – </w:t>
      </w:r>
      <w:r w:rsidRPr="00D64242">
        <w:rPr>
          <w:szCs w:val="24"/>
        </w:rPr>
        <w:t>augstā tipa, bet 9</w:t>
      </w:r>
      <w:r w:rsidR="00F97063">
        <w:rPr>
          <w:szCs w:val="24"/>
        </w:rPr>
        <w:t> </w:t>
      </w:r>
      <w:r w:rsidRPr="00D64242">
        <w:rPr>
          <w:szCs w:val="24"/>
        </w:rPr>
        <w:t>%</w:t>
      </w:r>
      <w:r w:rsidR="00F97063">
        <w:rPr>
          <w:szCs w:val="24"/>
        </w:rPr>
        <w:t xml:space="preserve"> – </w:t>
      </w:r>
      <w:r w:rsidRPr="00D64242">
        <w:rPr>
          <w:szCs w:val="24"/>
        </w:rPr>
        <w:t>pārejas. Neskartā stāvoklī atrodas 69,7</w:t>
      </w:r>
      <w:r w:rsidR="00F97063">
        <w:rPr>
          <w:szCs w:val="24"/>
        </w:rPr>
        <w:t> </w:t>
      </w:r>
      <w:r w:rsidRPr="00D64242">
        <w:rPr>
          <w:szCs w:val="24"/>
        </w:rPr>
        <w:t>% purvu platību, 23,4</w:t>
      </w:r>
      <w:r w:rsidR="00F97063">
        <w:rPr>
          <w:szCs w:val="24"/>
        </w:rPr>
        <w:t> </w:t>
      </w:r>
      <w:r w:rsidRPr="00D64242">
        <w:rPr>
          <w:szCs w:val="24"/>
        </w:rPr>
        <w:t>% ir nosusinātas, 3,9</w:t>
      </w:r>
      <w:r w:rsidR="00F97063">
        <w:rPr>
          <w:szCs w:val="24"/>
        </w:rPr>
        <w:t> </w:t>
      </w:r>
      <w:r w:rsidRPr="00D64242">
        <w:rPr>
          <w:szCs w:val="24"/>
        </w:rPr>
        <w:t>% izmanto kūdras ieguvei, 1,8</w:t>
      </w:r>
      <w:r w:rsidR="00F97063">
        <w:rPr>
          <w:szCs w:val="24"/>
        </w:rPr>
        <w:t> </w:t>
      </w:r>
      <w:r w:rsidRPr="00D64242">
        <w:rPr>
          <w:szCs w:val="24"/>
        </w:rPr>
        <w:t>% kūdras krājumi jau ir izmantoti, bet 1,2</w:t>
      </w:r>
      <w:r w:rsidR="00F97063">
        <w:rPr>
          <w:szCs w:val="24"/>
        </w:rPr>
        <w:t> </w:t>
      </w:r>
      <w:r w:rsidRPr="00D64242">
        <w:rPr>
          <w:szCs w:val="24"/>
        </w:rPr>
        <w:t xml:space="preserve">% ierīkotas ūdenskrātuves. Lielākā daļa kūdras atradņu atrodas valsts austrumu un centrālajos rajonos, to vidējais dziļums ir 2 </w:t>
      </w:r>
      <w:r w:rsidR="00163E6F" w:rsidRPr="00D64242">
        <w:rPr>
          <w:szCs w:val="24"/>
        </w:rPr>
        <w:t>–</w:t>
      </w:r>
      <w:r w:rsidRPr="00D64242">
        <w:rPr>
          <w:szCs w:val="24"/>
        </w:rPr>
        <w:t xml:space="preserve"> 5 m, maksimālais sasniedz 12</w:t>
      </w:r>
      <w:r w:rsidR="00C54212" w:rsidRPr="00D64242">
        <w:rPr>
          <w:szCs w:val="24"/>
        </w:rPr>
        <w:t> </w:t>
      </w:r>
      <w:r w:rsidRPr="00D64242">
        <w:rPr>
          <w:szCs w:val="24"/>
        </w:rPr>
        <w:t>m.</w:t>
      </w:r>
    </w:p>
    <w:p w14:paraId="4749AD12" w14:textId="77777777" w:rsidR="00165D83" w:rsidRPr="00D64242" w:rsidRDefault="00165D83" w:rsidP="00C54212">
      <w:pPr>
        <w:autoSpaceDE w:val="0"/>
        <w:autoSpaceDN w:val="0"/>
        <w:adjustRightInd w:val="0"/>
        <w:rPr>
          <w:szCs w:val="24"/>
        </w:rPr>
      </w:pPr>
      <w:r w:rsidRPr="00D64242">
        <w:rPr>
          <w:szCs w:val="24"/>
        </w:rPr>
        <w:t>Laika posmā no 2010.</w:t>
      </w:r>
      <w:r w:rsidR="00C54212" w:rsidRPr="00D64242">
        <w:rPr>
          <w:szCs w:val="24"/>
        </w:rPr>
        <w:t> </w:t>
      </w:r>
      <w:r w:rsidRPr="00D64242">
        <w:rPr>
          <w:szCs w:val="24"/>
        </w:rPr>
        <w:t>gada 1.</w:t>
      </w:r>
      <w:r w:rsidR="00C54212" w:rsidRPr="00D64242">
        <w:rPr>
          <w:szCs w:val="24"/>
        </w:rPr>
        <w:t> </w:t>
      </w:r>
      <w:r w:rsidRPr="00D64242">
        <w:rPr>
          <w:szCs w:val="24"/>
        </w:rPr>
        <w:t>novembra līdz 2013.</w:t>
      </w:r>
      <w:r w:rsidR="00C54212" w:rsidRPr="00D64242">
        <w:rPr>
          <w:szCs w:val="24"/>
        </w:rPr>
        <w:t> </w:t>
      </w:r>
      <w:r w:rsidRPr="00D64242">
        <w:rPr>
          <w:szCs w:val="24"/>
        </w:rPr>
        <w:t>gada 31.</w:t>
      </w:r>
      <w:r w:rsidR="00C54212" w:rsidRPr="00D64242">
        <w:rPr>
          <w:szCs w:val="24"/>
        </w:rPr>
        <w:t> </w:t>
      </w:r>
      <w:r w:rsidRPr="00D64242">
        <w:rPr>
          <w:szCs w:val="24"/>
        </w:rPr>
        <w:t>oktobrim, Latvijas Universitātes Ģeogrāfijas un Zemes zinātņu fakultāte sadarbībā ar LVĢMC īstenoja projektu „Inovācija kūdras izpētē un jaunu to saturošu produktu izveidē”.</w:t>
      </w:r>
      <w:r w:rsidRPr="00D64242">
        <w:rPr>
          <w:b/>
          <w:bCs/>
          <w:szCs w:val="24"/>
        </w:rPr>
        <w:t xml:space="preserve"> </w:t>
      </w:r>
      <w:r w:rsidRPr="00D64242">
        <w:rPr>
          <w:szCs w:val="24"/>
        </w:rPr>
        <w:t>Viens no projekta uzdevumiem bija veikt Valsts ģeoloģijas fondā uzkrātās kartogrāfiskās informācijas par Latvijas kūdras resursiem pārveidošan</w:t>
      </w:r>
      <w:r w:rsidR="000B2EE0" w:rsidRPr="00D64242">
        <w:rPr>
          <w:szCs w:val="24"/>
        </w:rPr>
        <w:t>u</w:t>
      </w:r>
      <w:r w:rsidRPr="00D64242">
        <w:rPr>
          <w:szCs w:val="24"/>
        </w:rPr>
        <w:t xml:space="preserve"> digitālā formā, kā arī </w:t>
      </w:r>
      <w:r w:rsidR="000B2EE0" w:rsidRPr="00D64242">
        <w:rPr>
          <w:szCs w:val="24"/>
        </w:rPr>
        <w:t>sasaistīt</w:t>
      </w:r>
      <w:r w:rsidRPr="00D64242">
        <w:rPr>
          <w:szCs w:val="24"/>
        </w:rPr>
        <w:t xml:space="preserve"> a</w:t>
      </w:r>
      <w:r w:rsidR="000B2EE0" w:rsidRPr="00D64242">
        <w:rPr>
          <w:szCs w:val="24"/>
        </w:rPr>
        <w:t xml:space="preserve">r ģeotelpisko pamatinformāciju </w:t>
      </w:r>
      <w:r w:rsidRPr="00D64242">
        <w:rPr>
          <w:szCs w:val="24"/>
        </w:rPr>
        <w:t>un</w:t>
      </w:r>
      <w:r w:rsidR="000B2EE0" w:rsidRPr="00D64242">
        <w:rPr>
          <w:szCs w:val="24"/>
        </w:rPr>
        <w:t xml:space="preserve"> sistematizēt datus </w:t>
      </w:r>
      <w:r w:rsidRPr="00D64242">
        <w:rPr>
          <w:szCs w:val="24"/>
        </w:rPr>
        <w:t xml:space="preserve">atbilstoši ģeogrāfisko informācijas sistēmu pamatprincipiem. </w:t>
      </w:r>
    </w:p>
    <w:p w14:paraId="4749AD13" w14:textId="77777777" w:rsidR="00165D83" w:rsidRPr="00D64242" w:rsidRDefault="00165D83" w:rsidP="00C54212">
      <w:pPr>
        <w:autoSpaceDE w:val="0"/>
        <w:autoSpaceDN w:val="0"/>
        <w:adjustRightInd w:val="0"/>
        <w:rPr>
          <w:szCs w:val="24"/>
        </w:rPr>
      </w:pPr>
      <w:r w:rsidRPr="00D64242">
        <w:rPr>
          <w:szCs w:val="24"/>
        </w:rPr>
        <w:t>Sagatavotā informācija sniedz ziņas par 9563 kūdras iegulām (3.</w:t>
      </w:r>
      <w:r w:rsidR="00F97063">
        <w:rPr>
          <w:szCs w:val="24"/>
        </w:rPr>
        <w:t> </w:t>
      </w:r>
      <w:r w:rsidRPr="00D64242">
        <w:rPr>
          <w:szCs w:val="24"/>
        </w:rPr>
        <w:t>attēls). Nereti vienā kūdras purvā pēc ģeoloģiskās izpētes datiem ir noteiktas vairākas robežas (kūdras slāņa „0 m” dziļuma vai kūdras s</w:t>
      </w:r>
      <w:r w:rsidR="00163E6F" w:rsidRPr="00D64242">
        <w:rPr>
          <w:szCs w:val="24"/>
        </w:rPr>
        <w:t xml:space="preserve">lāņa rūpnieciski iegūstamā „0,7 – </w:t>
      </w:r>
      <w:r w:rsidRPr="00D64242">
        <w:rPr>
          <w:szCs w:val="24"/>
        </w:rPr>
        <w:t>1</w:t>
      </w:r>
      <w:r w:rsidR="00163E6F" w:rsidRPr="00D64242">
        <w:rPr>
          <w:szCs w:val="24"/>
        </w:rPr>
        <w:t>,</w:t>
      </w:r>
      <w:r w:rsidRPr="00D64242">
        <w:rPr>
          <w:szCs w:val="24"/>
        </w:rPr>
        <w:t>2 m” dziļuma, kā arī purvu tipu robežas), kas ir atspoguļotas datu masīvā. Informācijas sagatavošanai izmantoti 1962. un 1980.</w:t>
      </w:r>
      <w:r w:rsidR="00C54212" w:rsidRPr="00D64242">
        <w:rPr>
          <w:szCs w:val="24"/>
        </w:rPr>
        <w:t> </w:t>
      </w:r>
      <w:r w:rsidRPr="00D64242">
        <w:rPr>
          <w:szCs w:val="24"/>
        </w:rPr>
        <w:t>gada Kūdras fonda, meklēšanas un revīzijas, kā arī detālās izpētes un atradņu pasu dati.</w:t>
      </w:r>
      <w:r w:rsidR="00CB1E20" w:rsidRPr="00D64242">
        <w:rPr>
          <w:rStyle w:val="FootnoteReference"/>
          <w:szCs w:val="24"/>
        </w:rPr>
        <w:footnoteReference w:id="12"/>
      </w:r>
      <w:r w:rsidRPr="00D64242">
        <w:rPr>
          <w:szCs w:val="24"/>
        </w:rPr>
        <w:t xml:space="preserve">  </w:t>
      </w:r>
    </w:p>
    <w:p w14:paraId="4749AD14" w14:textId="77777777" w:rsidR="00165D83" w:rsidRPr="00D64242" w:rsidRDefault="00275448" w:rsidP="0058179D">
      <w:pPr>
        <w:autoSpaceDE w:val="0"/>
        <w:autoSpaceDN w:val="0"/>
        <w:adjustRightInd w:val="0"/>
        <w:spacing w:before="240"/>
        <w:jc w:val="center"/>
        <w:rPr>
          <w:szCs w:val="24"/>
        </w:rPr>
      </w:pPr>
      <w:r w:rsidRPr="004B7090">
        <w:rPr>
          <w:rFonts w:ascii="Calibri" w:hAnsi="Calibri" w:cs="Calibri"/>
          <w:noProof/>
          <w:sz w:val="22"/>
          <w:lang w:eastAsia="lv-LV"/>
        </w:rPr>
        <w:lastRenderedPageBreak/>
        <w:drawing>
          <wp:inline distT="0" distB="0" distL="0" distR="0" wp14:anchorId="4749AF14" wp14:editId="4749AF15">
            <wp:extent cx="4933950" cy="3476625"/>
            <wp:effectExtent l="0" t="0" r="0" b="9525"/>
            <wp:docPr id="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grayscl/>
                      <a:extLst>
                        <a:ext uri="{28A0092B-C50C-407E-A947-70E740481C1C}">
                          <a14:useLocalDpi xmlns:a14="http://schemas.microsoft.com/office/drawing/2010/main" val="0"/>
                        </a:ext>
                      </a:extLst>
                    </a:blip>
                    <a:srcRect/>
                    <a:stretch>
                      <a:fillRect/>
                    </a:stretch>
                  </pic:blipFill>
                  <pic:spPr bwMode="auto">
                    <a:xfrm>
                      <a:off x="0" y="0"/>
                      <a:ext cx="4933950" cy="3476625"/>
                    </a:xfrm>
                    <a:prstGeom prst="rect">
                      <a:avLst/>
                    </a:prstGeom>
                    <a:noFill/>
                    <a:ln>
                      <a:noFill/>
                    </a:ln>
                  </pic:spPr>
                </pic:pic>
              </a:graphicData>
            </a:graphic>
          </wp:inline>
        </w:drawing>
      </w:r>
    </w:p>
    <w:p w14:paraId="4749AD15" w14:textId="77777777" w:rsidR="00165D83" w:rsidRPr="00D64242" w:rsidRDefault="00165D83" w:rsidP="00C54212">
      <w:pPr>
        <w:autoSpaceDE w:val="0"/>
        <w:autoSpaceDN w:val="0"/>
        <w:adjustRightInd w:val="0"/>
        <w:jc w:val="center"/>
        <w:rPr>
          <w:szCs w:val="24"/>
        </w:rPr>
      </w:pPr>
      <w:r w:rsidRPr="00D64242">
        <w:rPr>
          <w:szCs w:val="24"/>
        </w:rPr>
        <w:t>3.</w:t>
      </w:r>
      <w:r w:rsidR="00F97063">
        <w:rPr>
          <w:szCs w:val="24"/>
        </w:rPr>
        <w:t> </w:t>
      </w:r>
      <w:r w:rsidRPr="00D64242">
        <w:rPr>
          <w:szCs w:val="24"/>
        </w:rPr>
        <w:t>att. Latvijas kūdras resursi atbilstoši</w:t>
      </w:r>
      <w:r w:rsidR="00F97063">
        <w:rPr>
          <w:szCs w:val="24"/>
        </w:rPr>
        <w:t xml:space="preserve"> Valsts</w:t>
      </w:r>
      <w:r w:rsidRPr="00D64242">
        <w:rPr>
          <w:szCs w:val="24"/>
        </w:rPr>
        <w:t xml:space="preserve"> ģeoloģijas fonda informācijai</w:t>
      </w:r>
      <w:r w:rsidR="006D3AED" w:rsidRPr="00D64242">
        <w:rPr>
          <w:rStyle w:val="FootnoteReference"/>
          <w:szCs w:val="24"/>
        </w:rPr>
        <w:footnoteReference w:id="13"/>
      </w:r>
    </w:p>
    <w:p w14:paraId="4749AD16" w14:textId="77777777" w:rsidR="00C54212" w:rsidRPr="00D64242" w:rsidRDefault="00C54212" w:rsidP="00C54212">
      <w:pPr>
        <w:autoSpaceDE w:val="0"/>
        <w:autoSpaceDN w:val="0"/>
        <w:adjustRightInd w:val="0"/>
        <w:jc w:val="center"/>
        <w:rPr>
          <w:szCs w:val="24"/>
        </w:rPr>
      </w:pPr>
    </w:p>
    <w:p w14:paraId="4749AD17" w14:textId="77777777" w:rsidR="00F20F33" w:rsidRPr="00F20F33" w:rsidRDefault="00F20F33" w:rsidP="00F20F33">
      <w:pPr>
        <w:autoSpaceDE w:val="0"/>
        <w:autoSpaceDN w:val="0"/>
        <w:adjustRightInd w:val="0"/>
        <w:ind w:firstLine="567"/>
        <w:rPr>
          <w:szCs w:val="24"/>
        </w:rPr>
      </w:pPr>
      <w:r w:rsidRPr="00F20F33">
        <w:rPr>
          <w:szCs w:val="24"/>
        </w:rPr>
        <w:t xml:space="preserve">LVĢMC publicētā Derīgo izrakteņu (būvmateriālu izejvielu, kūdras, sapropeļa un dziedniecības dūņu) bilance par 2018. gadu ietver ziņas par 87 aktīvajā apritē esošajām kūdras atradnēm un tajās esošo resursu izmaiņām. 3. tabulā ietverta apkopota informācija par kūdras resursu krājumiem atradnēs, kurās 2018. gadā notika ieguve. </w:t>
      </w:r>
      <w:r w:rsidRPr="00F20F33">
        <w:t xml:space="preserve">Saskaņā ar </w:t>
      </w:r>
      <w:r w:rsidR="002A548B">
        <w:t>LVĢMC</w:t>
      </w:r>
      <w:r w:rsidRPr="00F20F33">
        <w:t xml:space="preserve"> sagatavoto derīgo izrakteņu krājumu bilanci par 2018.</w:t>
      </w:r>
      <w:r w:rsidR="006458F1">
        <w:t> </w:t>
      </w:r>
      <w:r w:rsidRPr="00F20F33">
        <w:t>gadu, 87 kūdras ie</w:t>
      </w:r>
      <w:r w:rsidR="00FC38BC">
        <w:t>guves vietās kopā iegūti 1483,4 </w:t>
      </w:r>
      <w:r w:rsidRPr="00F20F33">
        <w:t>tūkstoši tonnu kūdras.</w:t>
      </w:r>
      <w:r w:rsidRPr="00F20F33">
        <w:rPr>
          <w:szCs w:val="24"/>
        </w:rPr>
        <w:t xml:space="preserve"> Saskaņā ar Valsts vides dienesta rīcībā esošo informāciju 128 spēkā esošo licenču laukumu platība kūdras ieguvei uz 2020.</w:t>
      </w:r>
      <w:r w:rsidR="00986B35">
        <w:rPr>
          <w:szCs w:val="24"/>
        </w:rPr>
        <w:t> </w:t>
      </w:r>
      <w:r w:rsidRPr="00F20F33">
        <w:rPr>
          <w:szCs w:val="24"/>
        </w:rPr>
        <w:t>gada 1.</w:t>
      </w:r>
      <w:r w:rsidR="00986B35">
        <w:rPr>
          <w:szCs w:val="24"/>
        </w:rPr>
        <w:t> </w:t>
      </w:r>
      <w:r w:rsidRPr="00F20F33">
        <w:rPr>
          <w:szCs w:val="24"/>
        </w:rPr>
        <w:t xml:space="preserve">janvāri ir </w:t>
      </w:r>
      <w:r w:rsidRPr="00F20F33">
        <w:rPr>
          <w:bCs/>
          <w:szCs w:val="24"/>
        </w:rPr>
        <w:t>25,</w:t>
      </w:r>
      <w:r w:rsidR="000726E9" w:rsidRPr="00F20F33">
        <w:rPr>
          <w:bCs/>
          <w:szCs w:val="24"/>
        </w:rPr>
        <w:t>7</w:t>
      </w:r>
      <w:r w:rsidR="000726E9">
        <w:rPr>
          <w:bCs/>
          <w:szCs w:val="24"/>
        </w:rPr>
        <w:t>31</w:t>
      </w:r>
      <w:r w:rsidR="000726E9" w:rsidRPr="00F20F33">
        <w:rPr>
          <w:bCs/>
          <w:szCs w:val="24"/>
        </w:rPr>
        <w:t xml:space="preserve"> </w:t>
      </w:r>
      <w:r w:rsidRPr="00F20F33">
        <w:rPr>
          <w:bCs/>
          <w:szCs w:val="24"/>
        </w:rPr>
        <w:t>tūkst. ha</w:t>
      </w:r>
      <w:r w:rsidRPr="00F20F33">
        <w:rPr>
          <w:szCs w:val="24"/>
        </w:rPr>
        <w:t>.</w:t>
      </w:r>
    </w:p>
    <w:p w14:paraId="4749AD18" w14:textId="77777777" w:rsidR="00184BA3" w:rsidRPr="00D64242" w:rsidRDefault="00184BA3" w:rsidP="00CB5A99">
      <w:pPr>
        <w:autoSpaceDE w:val="0"/>
        <w:autoSpaceDN w:val="0"/>
        <w:adjustRightInd w:val="0"/>
        <w:ind w:firstLine="0"/>
        <w:rPr>
          <w:szCs w:val="24"/>
        </w:rPr>
      </w:pPr>
    </w:p>
    <w:p w14:paraId="4749AD19" w14:textId="77777777" w:rsidR="000473B2" w:rsidRPr="00D64242" w:rsidRDefault="008452CF" w:rsidP="00C54212">
      <w:pPr>
        <w:autoSpaceDE w:val="0"/>
        <w:autoSpaceDN w:val="0"/>
        <w:adjustRightInd w:val="0"/>
        <w:jc w:val="right"/>
        <w:rPr>
          <w:szCs w:val="24"/>
        </w:rPr>
      </w:pPr>
      <w:r>
        <w:rPr>
          <w:szCs w:val="24"/>
        </w:rPr>
        <w:t>3</w:t>
      </w:r>
      <w:r w:rsidR="00165D83" w:rsidRPr="00D64242">
        <w:rPr>
          <w:szCs w:val="24"/>
        </w:rPr>
        <w:t>.tabula</w:t>
      </w:r>
    </w:p>
    <w:p w14:paraId="4749AD1A" w14:textId="77777777" w:rsidR="00165D83" w:rsidRPr="00D64242" w:rsidRDefault="00165D83" w:rsidP="00C54212">
      <w:pPr>
        <w:autoSpaceDE w:val="0"/>
        <w:autoSpaceDN w:val="0"/>
        <w:adjustRightInd w:val="0"/>
        <w:jc w:val="center"/>
        <w:rPr>
          <w:i/>
          <w:iCs/>
          <w:szCs w:val="24"/>
        </w:rPr>
      </w:pPr>
      <w:r w:rsidRPr="00D64242">
        <w:rPr>
          <w:szCs w:val="24"/>
        </w:rPr>
        <w:t>Izvilkums no derīgo izrakteņu krājumu bilances</w:t>
      </w:r>
      <w:r w:rsidR="00F97063">
        <w:rPr>
          <w:szCs w:val="24"/>
        </w:rPr>
        <w:t xml:space="preserve"> par </w:t>
      </w:r>
      <w:r w:rsidR="00F97063" w:rsidRPr="00D64242">
        <w:rPr>
          <w:szCs w:val="24"/>
        </w:rPr>
        <w:t>201</w:t>
      </w:r>
      <w:r w:rsidR="00D40350">
        <w:rPr>
          <w:szCs w:val="24"/>
        </w:rPr>
        <w:t>8</w:t>
      </w:r>
      <w:r w:rsidR="00F97063">
        <w:rPr>
          <w:szCs w:val="24"/>
        </w:rPr>
        <w:t>.</w:t>
      </w:r>
      <w:r w:rsidR="00D40350">
        <w:rPr>
          <w:szCs w:val="24"/>
        </w:rPr>
        <w:t> </w:t>
      </w:r>
      <w:r w:rsidR="00F97063">
        <w:rPr>
          <w:szCs w:val="24"/>
        </w:rPr>
        <w:t>gadu</w:t>
      </w:r>
      <w:r w:rsidR="00F97063" w:rsidRPr="00D64242">
        <w:rPr>
          <w:szCs w:val="24"/>
        </w:rPr>
        <w:t xml:space="preserve"> </w:t>
      </w:r>
      <w:r w:rsidR="000D12F0" w:rsidRPr="00D64242">
        <w:rPr>
          <w:rStyle w:val="FootnoteReference"/>
          <w:szCs w:val="24"/>
        </w:rPr>
        <w:footnoteReference w:id="14"/>
      </w:r>
      <w:r w:rsidRPr="00D64242">
        <w:rPr>
          <w:szCs w:val="24"/>
        </w:rPr>
        <w:t xml:space="preserve"> </w:t>
      </w:r>
    </w:p>
    <w:tbl>
      <w:tblPr>
        <w:tblW w:w="0" w:type="auto"/>
        <w:jc w:val="center"/>
        <w:tblLayout w:type="fixed"/>
        <w:tblLook w:val="0000" w:firstRow="0" w:lastRow="0" w:firstColumn="0" w:lastColumn="0" w:noHBand="0" w:noVBand="0"/>
      </w:tblPr>
      <w:tblGrid>
        <w:gridCol w:w="1457"/>
        <w:gridCol w:w="2795"/>
        <w:gridCol w:w="1276"/>
        <w:gridCol w:w="1843"/>
        <w:gridCol w:w="1363"/>
      </w:tblGrid>
      <w:tr w:rsidR="00F20F33" w:rsidRPr="00D64242" w14:paraId="4749AD22" w14:textId="77777777" w:rsidTr="00D40350">
        <w:trPr>
          <w:trHeight w:val="1"/>
          <w:jc w:val="center"/>
        </w:trPr>
        <w:tc>
          <w:tcPr>
            <w:tcW w:w="1457" w:type="dxa"/>
            <w:tcBorders>
              <w:top w:val="single" w:sz="3" w:space="0" w:color="000000"/>
              <w:left w:val="single" w:sz="3" w:space="0" w:color="000000"/>
              <w:bottom w:val="single" w:sz="3" w:space="0" w:color="000000"/>
              <w:right w:val="single" w:sz="3" w:space="0" w:color="000000"/>
            </w:tcBorders>
            <w:vAlign w:val="center"/>
          </w:tcPr>
          <w:p w14:paraId="4749AD1B" w14:textId="77777777" w:rsidR="00F20F33" w:rsidRPr="00D64242" w:rsidRDefault="00F20F33" w:rsidP="00D40350">
            <w:pPr>
              <w:autoSpaceDE w:val="0"/>
              <w:autoSpaceDN w:val="0"/>
              <w:adjustRightInd w:val="0"/>
              <w:ind w:firstLine="0"/>
              <w:jc w:val="center"/>
              <w:rPr>
                <w:rFonts w:ascii="Calibri" w:hAnsi="Calibri" w:cs="Calibri"/>
                <w:sz w:val="22"/>
              </w:rPr>
            </w:pPr>
            <w:r w:rsidRPr="00D64242">
              <w:rPr>
                <w:b/>
                <w:bCs/>
                <w:sz w:val="22"/>
              </w:rPr>
              <w:t>Derīgais izraktenis</w:t>
            </w:r>
          </w:p>
        </w:tc>
        <w:tc>
          <w:tcPr>
            <w:tcW w:w="2795" w:type="dxa"/>
            <w:tcBorders>
              <w:top w:val="single" w:sz="3" w:space="0" w:color="000000"/>
              <w:left w:val="single" w:sz="3" w:space="0" w:color="000000"/>
              <w:bottom w:val="single" w:sz="3" w:space="0" w:color="000000"/>
              <w:right w:val="single" w:sz="3" w:space="0" w:color="000000"/>
            </w:tcBorders>
            <w:vAlign w:val="center"/>
          </w:tcPr>
          <w:p w14:paraId="4749AD1C" w14:textId="77777777" w:rsidR="00F20F33" w:rsidRPr="00D64242" w:rsidRDefault="00F20F33" w:rsidP="00D40350">
            <w:pPr>
              <w:autoSpaceDE w:val="0"/>
              <w:autoSpaceDN w:val="0"/>
              <w:adjustRightInd w:val="0"/>
              <w:ind w:firstLine="0"/>
              <w:jc w:val="center"/>
              <w:rPr>
                <w:rFonts w:ascii="Calibri" w:hAnsi="Calibri" w:cs="Calibri"/>
                <w:sz w:val="22"/>
              </w:rPr>
            </w:pPr>
            <w:r w:rsidRPr="00D64242">
              <w:rPr>
                <w:b/>
                <w:bCs/>
                <w:sz w:val="22"/>
              </w:rPr>
              <w:t>Mērvienība</w:t>
            </w:r>
          </w:p>
        </w:tc>
        <w:tc>
          <w:tcPr>
            <w:tcW w:w="1276" w:type="dxa"/>
            <w:tcBorders>
              <w:top w:val="single" w:sz="3" w:space="0" w:color="000000"/>
              <w:left w:val="single" w:sz="3" w:space="0" w:color="000000"/>
              <w:bottom w:val="single" w:sz="3" w:space="0" w:color="000000"/>
              <w:right w:val="single" w:sz="3" w:space="0" w:color="000000"/>
            </w:tcBorders>
            <w:vAlign w:val="center"/>
          </w:tcPr>
          <w:p w14:paraId="4749AD1D" w14:textId="77777777" w:rsidR="00F20F33" w:rsidRPr="00D64242" w:rsidRDefault="00F20F33" w:rsidP="00D40350">
            <w:pPr>
              <w:autoSpaceDE w:val="0"/>
              <w:autoSpaceDN w:val="0"/>
              <w:adjustRightInd w:val="0"/>
              <w:ind w:firstLine="0"/>
              <w:jc w:val="center"/>
              <w:rPr>
                <w:rFonts w:ascii="Calibri" w:hAnsi="Calibri" w:cs="Calibri"/>
                <w:sz w:val="22"/>
              </w:rPr>
            </w:pPr>
            <w:r w:rsidRPr="00D64242">
              <w:rPr>
                <w:b/>
                <w:bCs/>
                <w:sz w:val="22"/>
              </w:rPr>
              <w:t>Krājumu kategorija</w:t>
            </w:r>
          </w:p>
        </w:tc>
        <w:tc>
          <w:tcPr>
            <w:tcW w:w="1843" w:type="dxa"/>
            <w:tcBorders>
              <w:top w:val="single" w:sz="3" w:space="0" w:color="000000"/>
              <w:left w:val="single" w:sz="3" w:space="0" w:color="000000"/>
              <w:bottom w:val="single" w:sz="3" w:space="0" w:color="000000"/>
              <w:right w:val="single" w:sz="3" w:space="0" w:color="000000"/>
            </w:tcBorders>
            <w:vAlign w:val="center"/>
          </w:tcPr>
          <w:p w14:paraId="4749AD1E" w14:textId="77777777" w:rsidR="00F20F33" w:rsidRPr="00D64242" w:rsidRDefault="00F20F33" w:rsidP="00D40350">
            <w:pPr>
              <w:autoSpaceDE w:val="0"/>
              <w:autoSpaceDN w:val="0"/>
              <w:adjustRightInd w:val="0"/>
              <w:ind w:firstLine="0"/>
              <w:jc w:val="center"/>
              <w:rPr>
                <w:b/>
                <w:bCs/>
                <w:sz w:val="22"/>
              </w:rPr>
            </w:pPr>
            <w:r w:rsidRPr="00D64242">
              <w:rPr>
                <w:b/>
                <w:bCs/>
                <w:sz w:val="22"/>
              </w:rPr>
              <w:t>Krājumi</w:t>
            </w:r>
          </w:p>
          <w:p w14:paraId="4749AD1F" w14:textId="77777777" w:rsidR="00F20F33" w:rsidRPr="00D64242" w:rsidRDefault="00F20F33" w:rsidP="00D40350">
            <w:pPr>
              <w:autoSpaceDE w:val="0"/>
              <w:autoSpaceDN w:val="0"/>
              <w:adjustRightInd w:val="0"/>
              <w:ind w:firstLine="0"/>
              <w:jc w:val="center"/>
              <w:rPr>
                <w:b/>
                <w:bCs/>
                <w:sz w:val="22"/>
              </w:rPr>
            </w:pPr>
            <w:r w:rsidRPr="00D64242">
              <w:rPr>
                <w:b/>
                <w:bCs/>
                <w:sz w:val="22"/>
              </w:rPr>
              <w:t>201</w:t>
            </w:r>
            <w:r>
              <w:rPr>
                <w:b/>
                <w:bCs/>
                <w:sz w:val="22"/>
              </w:rPr>
              <w:t>9</w:t>
            </w:r>
            <w:r w:rsidRPr="00D64242">
              <w:rPr>
                <w:b/>
                <w:bCs/>
                <w:sz w:val="22"/>
              </w:rPr>
              <w:t>.g.</w:t>
            </w:r>
          </w:p>
          <w:p w14:paraId="4749AD20" w14:textId="77777777" w:rsidR="00F20F33" w:rsidRPr="00D64242" w:rsidRDefault="00F20F33" w:rsidP="00D40350">
            <w:pPr>
              <w:autoSpaceDE w:val="0"/>
              <w:autoSpaceDN w:val="0"/>
              <w:adjustRightInd w:val="0"/>
              <w:ind w:firstLine="0"/>
              <w:jc w:val="center"/>
              <w:rPr>
                <w:rFonts w:ascii="Calibri" w:hAnsi="Calibri" w:cs="Calibri"/>
                <w:sz w:val="22"/>
              </w:rPr>
            </w:pPr>
            <w:r w:rsidRPr="00D64242">
              <w:rPr>
                <w:b/>
                <w:bCs/>
                <w:sz w:val="22"/>
              </w:rPr>
              <w:t>1. janvārī</w:t>
            </w:r>
          </w:p>
        </w:tc>
        <w:tc>
          <w:tcPr>
            <w:tcW w:w="1363" w:type="dxa"/>
            <w:tcBorders>
              <w:top w:val="single" w:sz="3" w:space="0" w:color="000000"/>
              <w:left w:val="single" w:sz="3" w:space="0" w:color="000000"/>
              <w:bottom w:val="single" w:sz="3" w:space="0" w:color="000000"/>
              <w:right w:val="single" w:sz="3" w:space="0" w:color="000000"/>
            </w:tcBorders>
            <w:vAlign w:val="center"/>
          </w:tcPr>
          <w:p w14:paraId="4749AD21" w14:textId="77777777" w:rsidR="00F20F33" w:rsidRPr="00D64242" w:rsidRDefault="00F20F33" w:rsidP="00D40350">
            <w:pPr>
              <w:autoSpaceDE w:val="0"/>
              <w:autoSpaceDN w:val="0"/>
              <w:adjustRightInd w:val="0"/>
              <w:ind w:firstLine="0"/>
              <w:jc w:val="center"/>
              <w:rPr>
                <w:rFonts w:ascii="Calibri" w:hAnsi="Calibri" w:cs="Calibri"/>
                <w:sz w:val="22"/>
              </w:rPr>
            </w:pPr>
            <w:r w:rsidRPr="00D64242">
              <w:rPr>
                <w:b/>
                <w:bCs/>
                <w:sz w:val="22"/>
              </w:rPr>
              <w:t>Atradņu skaits</w:t>
            </w:r>
          </w:p>
        </w:tc>
      </w:tr>
      <w:tr w:rsidR="00F20F33" w:rsidRPr="00D64242" w14:paraId="4749AD28" w14:textId="77777777" w:rsidTr="00D40350">
        <w:trPr>
          <w:trHeight w:val="1"/>
          <w:jc w:val="center"/>
        </w:trPr>
        <w:tc>
          <w:tcPr>
            <w:tcW w:w="1457" w:type="dxa"/>
            <w:vMerge w:val="restart"/>
            <w:tcBorders>
              <w:top w:val="single" w:sz="3" w:space="0" w:color="000000"/>
              <w:left w:val="single" w:sz="3" w:space="0" w:color="000000"/>
              <w:bottom w:val="single" w:sz="3" w:space="0" w:color="000000"/>
              <w:right w:val="single" w:sz="3" w:space="0" w:color="000000"/>
            </w:tcBorders>
            <w:vAlign w:val="center"/>
          </w:tcPr>
          <w:p w14:paraId="4749AD23" w14:textId="77777777" w:rsidR="00F20F33" w:rsidRPr="00D64242" w:rsidRDefault="00F20F33" w:rsidP="00D40350">
            <w:pPr>
              <w:autoSpaceDE w:val="0"/>
              <w:autoSpaceDN w:val="0"/>
              <w:adjustRightInd w:val="0"/>
              <w:spacing w:before="120" w:after="120"/>
              <w:ind w:firstLine="0"/>
              <w:jc w:val="center"/>
              <w:rPr>
                <w:rFonts w:ascii="Calibri" w:hAnsi="Calibri" w:cs="Calibri"/>
                <w:sz w:val="22"/>
              </w:rPr>
            </w:pPr>
            <w:r w:rsidRPr="00D64242">
              <w:rPr>
                <w:sz w:val="22"/>
              </w:rPr>
              <w:t>Kūdra</w:t>
            </w:r>
          </w:p>
        </w:tc>
        <w:tc>
          <w:tcPr>
            <w:tcW w:w="2795" w:type="dxa"/>
            <w:tcBorders>
              <w:top w:val="single" w:sz="3" w:space="0" w:color="000000"/>
              <w:left w:val="single" w:sz="3" w:space="0" w:color="000000"/>
              <w:bottom w:val="single" w:sz="3" w:space="0" w:color="000000"/>
              <w:right w:val="single" w:sz="3" w:space="0" w:color="000000"/>
            </w:tcBorders>
            <w:vAlign w:val="center"/>
          </w:tcPr>
          <w:p w14:paraId="4749AD24" w14:textId="77777777" w:rsidR="00F20F33" w:rsidRPr="00D64242" w:rsidRDefault="00F20F33" w:rsidP="00D40350">
            <w:pPr>
              <w:autoSpaceDE w:val="0"/>
              <w:autoSpaceDN w:val="0"/>
              <w:adjustRightInd w:val="0"/>
              <w:spacing w:before="120" w:after="120"/>
              <w:ind w:firstLine="0"/>
              <w:rPr>
                <w:rFonts w:ascii="Calibri" w:hAnsi="Calibri" w:cs="Calibri"/>
                <w:sz w:val="22"/>
              </w:rPr>
            </w:pPr>
            <w:r w:rsidRPr="00D64242">
              <w:rPr>
                <w:sz w:val="22"/>
              </w:rPr>
              <w:t>tūkst. t ar mitrumu 40%</w:t>
            </w:r>
          </w:p>
        </w:tc>
        <w:tc>
          <w:tcPr>
            <w:tcW w:w="1276" w:type="dxa"/>
            <w:tcBorders>
              <w:top w:val="single" w:sz="3" w:space="0" w:color="000000"/>
              <w:left w:val="single" w:sz="3" w:space="0" w:color="000000"/>
              <w:bottom w:val="single" w:sz="3" w:space="0" w:color="000000"/>
              <w:right w:val="single" w:sz="3" w:space="0" w:color="000000"/>
            </w:tcBorders>
            <w:vAlign w:val="center"/>
          </w:tcPr>
          <w:p w14:paraId="4749AD25" w14:textId="77777777" w:rsidR="00F20F33" w:rsidRPr="00D64242" w:rsidRDefault="00F20F33" w:rsidP="00D40350">
            <w:pPr>
              <w:autoSpaceDE w:val="0"/>
              <w:autoSpaceDN w:val="0"/>
              <w:adjustRightInd w:val="0"/>
              <w:spacing w:before="120" w:after="120"/>
              <w:ind w:firstLine="0"/>
              <w:jc w:val="center"/>
              <w:rPr>
                <w:rFonts w:ascii="Calibri" w:hAnsi="Calibri" w:cs="Calibri"/>
                <w:sz w:val="22"/>
              </w:rPr>
            </w:pPr>
            <w:r w:rsidRPr="00D64242">
              <w:rPr>
                <w:sz w:val="22"/>
              </w:rPr>
              <w:t>A</w:t>
            </w:r>
          </w:p>
        </w:tc>
        <w:tc>
          <w:tcPr>
            <w:tcW w:w="1843" w:type="dxa"/>
            <w:tcBorders>
              <w:top w:val="single" w:sz="3" w:space="0" w:color="000000"/>
              <w:left w:val="single" w:sz="3" w:space="0" w:color="000000"/>
              <w:bottom w:val="single" w:sz="3" w:space="0" w:color="000000"/>
              <w:right w:val="single" w:sz="3" w:space="0" w:color="000000"/>
            </w:tcBorders>
            <w:vAlign w:val="center"/>
          </w:tcPr>
          <w:p w14:paraId="4749AD26" w14:textId="77777777" w:rsidR="00F20F33" w:rsidRPr="00D64242" w:rsidRDefault="00F20F33" w:rsidP="00D40350">
            <w:pPr>
              <w:autoSpaceDE w:val="0"/>
              <w:autoSpaceDN w:val="0"/>
              <w:adjustRightInd w:val="0"/>
              <w:spacing w:before="120" w:after="120"/>
              <w:ind w:firstLine="0"/>
              <w:jc w:val="center"/>
              <w:rPr>
                <w:rFonts w:ascii="Calibri" w:hAnsi="Calibri" w:cs="Calibri"/>
                <w:sz w:val="22"/>
              </w:rPr>
            </w:pPr>
            <w:r>
              <w:rPr>
                <w:sz w:val="22"/>
              </w:rPr>
              <w:t>120046,</w:t>
            </w:r>
            <w:r w:rsidRPr="00937189">
              <w:rPr>
                <w:sz w:val="22"/>
              </w:rPr>
              <w:t>68</w:t>
            </w:r>
          </w:p>
        </w:tc>
        <w:tc>
          <w:tcPr>
            <w:tcW w:w="1363" w:type="dxa"/>
            <w:vMerge w:val="restart"/>
            <w:tcBorders>
              <w:top w:val="single" w:sz="3" w:space="0" w:color="000000"/>
              <w:left w:val="single" w:sz="3" w:space="0" w:color="000000"/>
              <w:right w:val="single" w:sz="3" w:space="0" w:color="000000"/>
            </w:tcBorders>
            <w:vAlign w:val="center"/>
          </w:tcPr>
          <w:p w14:paraId="4749AD27" w14:textId="77777777" w:rsidR="00F20F33" w:rsidRPr="00D64242" w:rsidRDefault="00F20F33" w:rsidP="00D40350">
            <w:pPr>
              <w:autoSpaceDE w:val="0"/>
              <w:autoSpaceDN w:val="0"/>
              <w:adjustRightInd w:val="0"/>
              <w:spacing w:before="120" w:after="120"/>
              <w:ind w:firstLine="0"/>
              <w:jc w:val="center"/>
              <w:rPr>
                <w:rFonts w:ascii="Calibri" w:hAnsi="Calibri" w:cs="Calibri"/>
                <w:sz w:val="22"/>
              </w:rPr>
            </w:pPr>
            <w:r w:rsidRPr="00D64242">
              <w:rPr>
                <w:sz w:val="22"/>
              </w:rPr>
              <w:t>8</w:t>
            </w:r>
            <w:r>
              <w:rPr>
                <w:sz w:val="22"/>
              </w:rPr>
              <w:t>7</w:t>
            </w:r>
          </w:p>
        </w:tc>
      </w:tr>
      <w:tr w:rsidR="00F20F33" w:rsidRPr="00D64242" w14:paraId="4749AD2E" w14:textId="77777777" w:rsidTr="00D40350">
        <w:trPr>
          <w:trHeight w:val="1"/>
          <w:jc w:val="center"/>
        </w:trPr>
        <w:tc>
          <w:tcPr>
            <w:tcW w:w="1457" w:type="dxa"/>
            <w:vMerge/>
            <w:tcBorders>
              <w:top w:val="single" w:sz="3" w:space="0" w:color="000000"/>
              <w:left w:val="single" w:sz="3" w:space="0" w:color="000000"/>
              <w:bottom w:val="single" w:sz="3" w:space="0" w:color="000000"/>
              <w:right w:val="single" w:sz="3" w:space="0" w:color="000000"/>
            </w:tcBorders>
          </w:tcPr>
          <w:p w14:paraId="4749AD29" w14:textId="77777777" w:rsidR="00F20F33" w:rsidRPr="00D64242" w:rsidRDefault="00F20F33" w:rsidP="00D40350">
            <w:pPr>
              <w:autoSpaceDE w:val="0"/>
              <w:autoSpaceDN w:val="0"/>
              <w:adjustRightInd w:val="0"/>
              <w:spacing w:after="200" w:line="276" w:lineRule="auto"/>
              <w:ind w:firstLine="0"/>
              <w:jc w:val="left"/>
              <w:rPr>
                <w:rFonts w:ascii="Calibri" w:hAnsi="Calibri" w:cs="Calibri"/>
                <w:sz w:val="22"/>
              </w:rPr>
            </w:pPr>
          </w:p>
        </w:tc>
        <w:tc>
          <w:tcPr>
            <w:tcW w:w="2795" w:type="dxa"/>
            <w:tcBorders>
              <w:top w:val="single" w:sz="3" w:space="0" w:color="000000"/>
              <w:left w:val="single" w:sz="3" w:space="0" w:color="000000"/>
              <w:bottom w:val="single" w:sz="3" w:space="0" w:color="000000"/>
              <w:right w:val="single" w:sz="3" w:space="0" w:color="000000"/>
            </w:tcBorders>
          </w:tcPr>
          <w:p w14:paraId="4749AD2A" w14:textId="77777777" w:rsidR="00F20F33" w:rsidRPr="00D64242" w:rsidRDefault="00F20F33" w:rsidP="00D40350">
            <w:pPr>
              <w:autoSpaceDE w:val="0"/>
              <w:autoSpaceDN w:val="0"/>
              <w:adjustRightInd w:val="0"/>
              <w:spacing w:before="120" w:after="120"/>
              <w:ind w:firstLine="0"/>
              <w:jc w:val="left"/>
              <w:rPr>
                <w:rFonts w:ascii="Calibri" w:hAnsi="Calibri" w:cs="Calibri"/>
                <w:sz w:val="22"/>
              </w:rPr>
            </w:pPr>
            <w:r w:rsidRPr="00D64242">
              <w:rPr>
                <w:sz w:val="22"/>
              </w:rPr>
              <w:t>tūkst. t ar mitrumu 40%</w:t>
            </w:r>
          </w:p>
        </w:tc>
        <w:tc>
          <w:tcPr>
            <w:tcW w:w="1276" w:type="dxa"/>
            <w:tcBorders>
              <w:top w:val="single" w:sz="3" w:space="0" w:color="000000"/>
              <w:left w:val="single" w:sz="3" w:space="0" w:color="000000"/>
              <w:bottom w:val="single" w:sz="3" w:space="0" w:color="000000"/>
              <w:right w:val="single" w:sz="3" w:space="0" w:color="000000"/>
            </w:tcBorders>
            <w:vAlign w:val="center"/>
          </w:tcPr>
          <w:p w14:paraId="4749AD2B" w14:textId="77777777" w:rsidR="00F20F33" w:rsidRPr="00D64242" w:rsidRDefault="00F20F33" w:rsidP="00D40350">
            <w:pPr>
              <w:autoSpaceDE w:val="0"/>
              <w:autoSpaceDN w:val="0"/>
              <w:adjustRightInd w:val="0"/>
              <w:spacing w:before="120" w:after="120"/>
              <w:ind w:firstLine="0"/>
              <w:jc w:val="center"/>
              <w:rPr>
                <w:rFonts w:ascii="Calibri" w:hAnsi="Calibri" w:cs="Calibri"/>
                <w:sz w:val="22"/>
              </w:rPr>
            </w:pPr>
            <w:r w:rsidRPr="00D64242">
              <w:rPr>
                <w:sz w:val="22"/>
              </w:rPr>
              <w:t>N</w:t>
            </w:r>
          </w:p>
        </w:tc>
        <w:tc>
          <w:tcPr>
            <w:tcW w:w="1843" w:type="dxa"/>
            <w:tcBorders>
              <w:top w:val="single" w:sz="3" w:space="0" w:color="000000"/>
              <w:left w:val="single" w:sz="3" w:space="0" w:color="000000"/>
              <w:bottom w:val="single" w:sz="3" w:space="0" w:color="000000"/>
              <w:right w:val="single" w:sz="3" w:space="0" w:color="000000"/>
            </w:tcBorders>
            <w:vAlign w:val="center"/>
          </w:tcPr>
          <w:p w14:paraId="4749AD2C" w14:textId="77777777" w:rsidR="00F20F33" w:rsidRPr="00D64242" w:rsidRDefault="00F20F33" w:rsidP="00D40350">
            <w:pPr>
              <w:autoSpaceDE w:val="0"/>
              <w:autoSpaceDN w:val="0"/>
              <w:adjustRightInd w:val="0"/>
              <w:spacing w:before="120" w:after="120"/>
              <w:ind w:firstLine="0"/>
              <w:jc w:val="center"/>
              <w:rPr>
                <w:rFonts w:ascii="Calibri" w:hAnsi="Calibri" w:cs="Calibri"/>
                <w:sz w:val="22"/>
              </w:rPr>
            </w:pPr>
            <w:r>
              <w:rPr>
                <w:sz w:val="22"/>
              </w:rPr>
              <w:t>25652,</w:t>
            </w:r>
            <w:r w:rsidRPr="00937189">
              <w:rPr>
                <w:sz w:val="22"/>
              </w:rPr>
              <w:t>23</w:t>
            </w:r>
          </w:p>
        </w:tc>
        <w:tc>
          <w:tcPr>
            <w:tcW w:w="1363" w:type="dxa"/>
            <w:vMerge/>
            <w:tcBorders>
              <w:left w:val="single" w:sz="3" w:space="0" w:color="000000"/>
              <w:bottom w:val="single" w:sz="3" w:space="0" w:color="000000"/>
              <w:right w:val="single" w:sz="3" w:space="0" w:color="000000"/>
            </w:tcBorders>
            <w:vAlign w:val="center"/>
          </w:tcPr>
          <w:p w14:paraId="4749AD2D" w14:textId="77777777" w:rsidR="00F20F33" w:rsidRPr="00D64242" w:rsidRDefault="00F20F33" w:rsidP="00D40350">
            <w:pPr>
              <w:autoSpaceDE w:val="0"/>
              <w:autoSpaceDN w:val="0"/>
              <w:adjustRightInd w:val="0"/>
              <w:spacing w:before="120" w:after="120"/>
              <w:ind w:firstLine="0"/>
              <w:jc w:val="center"/>
              <w:rPr>
                <w:rFonts w:ascii="Calibri" w:hAnsi="Calibri" w:cs="Calibri"/>
                <w:sz w:val="22"/>
              </w:rPr>
            </w:pPr>
          </w:p>
        </w:tc>
      </w:tr>
    </w:tbl>
    <w:p w14:paraId="4749AD2F" w14:textId="77777777" w:rsidR="00165D83" w:rsidRPr="00D64242" w:rsidRDefault="00CD6798" w:rsidP="00165D83">
      <w:pPr>
        <w:autoSpaceDE w:val="0"/>
        <w:autoSpaceDN w:val="0"/>
        <w:adjustRightInd w:val="0"/>
        <w:spacing w:after="120"/>
        <w:rPr>
          <w:szCs w:val="24"/>
        </w:rPr>
      </w:pPr>
      <w:r>
        <w:rPr>
          <w:szCs w:val="24"/>
        </w:rPr>
        <w:t>Vērtējot kūdras resursus</w:t>
      </w:r>
      <w:r w:rsidRPr="00D64242">
        <w:rPr>
          <w:szCs w:val="24"/>
        </w:rPr>
        <w:t xml:space="preserve"> </w:t>
      </w:r>
      <w:r w:rsidR="003A7ECD" w:rsidRPr="00D64242">
        <w:rPr>
          <w:szCs w:val="24"/>
        </w:rPr>
        <w:t>Latvijas plānošanas reģion</w:t>
      </w:r>
      <w:r>
        <w:rPr>
          <w:szCs w:val="24"/>
        </w:rPr>
        <w:t>os</w:t>
      </w:r>
      <w:r w:rsidR="003A7ECD" w:rsidRPr="00D64242">
        <w:rPr>
          <w:szCs w:val="24"/>
        </w:rPr>
        <w:t>, l</w:t>
      </w:r>
      <w:r w:rsidR="00165D83" w:rsidRPr="00D64242">
        <w:rPr>
          <w:szCs w:val="24"/>
        </w:rPr>
        <w:t xml:space="preserve">ielākais kūdras atradņu īpatsvars atrodas Latgales plānošanas reģionā </w:t>
      </w:r>
      <w:r w:rsidR="003A7ECD" w:rsidRPr="00D64242">
        <w:rPr>
          <w:szCs w:val="24"/>
        </w:rPr>
        <w:t>–</w:t>
      </w:r>
      <w:r w:rsidR="00165D83" w:rsidRPr="00D64242">
        <w:rPr>
          <w:szCs w:val="24"/>
        </w:rPr>
        <w:t xml:space="preserve"> 31% no kopējā resursu apjoma. Vidzemes plānošanas reģionā atrodas 25</w:t>
      </w:r>
      <w:r w:rsidR="00CD1931">
        <w:rPr>
          <w:szCs w:val="24"/>
        </w:rPr>
        <w:t> </w:t>
      </w:r>
      <w:r w:rsidR="00165D83" w:rsidRPr="00D64242">
        <w:rPr>
          <w:szCs w:val="24"/>
        </w:rPr>
        <w:t>%, 17</w:t>
      </w:r>
      <w:r w:rsidR="00CD1931">
        <w:rPr>
          <w:szCs w:val="24"/>
        </w:rPr>
        <w:t> </w:t>
      </w:r>
      <w:r w:rsidR="00165D83" w:rsidRPr="00D64242">
        <w:rPr>
          <w:szCs w:val="24"/>
        </w:rPr>
        <w:t>% ie</w:t>
      </w:r>
      <w:r w:rsidR="006C39DC" w:rsidRPr="00D64242">
        <w:rPr>
          <w:szCs w:val="24"/>
        </w:rPr>
        <w:t xml:space="preserve">tilpst Rīgas plānošanas reģionā, bet </w:t>
      </w:r>
      <w:r w:rsidR="00165D83" w:rsidRPr="00D64242">
        <w:rPr>
          <w:szCs w:val="24"/>
        </w:rPr>
        <w:t>Kurzemes un Zemgales plānošanas reģionos koncentrēti</w:t>
      </w:r>
      <w:r w:rsidR="006C39DC" w:rsidRPr="00D64242">
        <w:rPr>
          <w:szCs w:val="24"/>
        </w:rPr>
        <w:t xml:space="preserve"> attiecīgi</w:t>
      </w:r>
      <w:r w:rsidR="00165D83" w:rsidRPr="00D64242">
        <w:rPr>
          <w:szCs w:val="24"/>
        </w:rPr>
        <w:t xml:space="preserve"> 1</w:t>
      </w:r>
      <w:r w:rsidR="00AA07F6" w:rsidRPr="00D64242">
        <w:rPr>
          <w:szCs w:val="24"/>
        </w:rPr>
        <w:t>3</w:t>
      </w:r>
      <w:r w:rsidR="00CD1931">
        <w:rPr>
          <w:szCs w:val="24"/>
        </w:rPr>
        <w:t> </w:t>
      </w:r>
      <w:r w:rsidR="00AA07F6" w:rsidRPr="00D64242">
        <w:rPr>
          <w:szCs w:val="24"/>
        </w:rPr>
        <w:t>% un 14</w:t>
      </w:r>
      <w:r w:rsidR="00CD1931">
        <w:rPr>
          <w:szCs w:val="24"/>
        </w:rPr>
        <w:t> </w:t>
      </w:r>
      <w:r w:rsidR="00165D83" w:rsidRPr="00D64242">
        <w:rPr>
          <w:szCs w:val="24"/>
        </w:rPr>
        <w:t xml:space="preserve">% </w:t>
      </w:r>
      <w:r w:rsidR="003A7ECD" w:rsidRPr="00D64242">
        <w:rPr>
          <w:szCs w:val="24"/>
        </w:rPr>
        <w:t xml:space="preserve">kūdras atradņu. Kūdras resursu </w:t>
      </w:r>
      <w:r w:rsidR="003A7ECD" w:rsidRPr="00D64242">
        <w:rPr>
          <w:szCs w:val="24"/>
        </w:rPr>
        <w:lastRenderedPageBreak/>
        <w:t>procentuālais</w:t>
      </w:r>
      <w:r w:rsidR="00165D83" w:rsidRPr="00D64242">
        <w:rPr>
          <w:szCs w:val="24"/>
        </w:rPr>
        <w:t xml:space="preserve"> sadalījums pa Latvijas plānošanas reģioniem </w:t>
      </w:r>
      <w:r w:rsidR="006C39DC" w:rsidRPr="00D64242">
        <w:rPr>
          <w:szCs w:val="24"/>
        </w:rPr>
        <w:t>parādīts</w:t>
      </w:r>
      <w:r w:rsidR="00165D83" w:rsidRPr="00D64242">
        <w:rPr>
          <w:szCs w:val="24"/>
        </w:rPr>
        <w:t xml:space="preserve"> 4.</w:t>
      </w:r>
      <w:r w:rsidR="00C54212" w:rsidRPr="00D64242">
        <w:rPr>
          <w:szCs w:val="24"/>
        </w:rPr>
        <w:t> </w:t>
      </w:r>
      <w:r w:rsidR="00165D83" w:rsidRPr="00D64242">
        <w:rPr>
          <w:szCs w:val="24"/>
        </w:rPr>
        <w:t xml:space="preserve">attēlā. Savukārt kūdras atradņu telpiskais novietojums </w:t>
      </w:r>
      <w:r w:rsidR="006C39DC" w:rsidRPr="00D64242">
        <w:rPr>
          <w:szCs w:val="24"/>
        </w:rPr>
        <w:t>parādīts</w:t>
      </w:r>
      <w:r w:rsidR="00165D83" w:rsidRPr="00D64242">
        <w:rPr>
          <w:szCs w:val="24"/>
        </w:rPr>
        <w:t xml:space="preserve"> 5.</w:t>
      </w:r>
      <w:r w:rsidR="00C54212" w:rsidRPr="00D64242">
        <w:rPr>
          <w:szCs w:val="24"/>
        </w:rPr>
        <w:t> </w:t>
      </w:r>
      <w:r w:rsidR="00165D83" w:rsidRPr="00D64242">
        <w:rPr>
          <w:szCs w:val="24"/>
        </w:rPr>
        <w:t>attēlā.</w:t>
      </w:r>
    </w:p>
    <w:p w14:paraId="4749AD30" w14:textId="77777777" w:rsidR="003A7ECD" w:rsidRPr="00D64242" w:rsidRDefault="00275448" w:rsidP="0058179D">
      <w:pPr>
        <w:autoSpaceDE w:val="0"/>
        <w:autoSpaceDN w:val="0"/>
        <w:adjustRightInd w:val="0"/>
        <w:ind w:firstLine="0"/>
        <w:jc w:val="center"/>
        <w:rPr>
          <w:szCs w:val="24"/>
        </w:rPr>
      </w:pPr>
      <w:r w:rsidRPr="004B7090">
        <w:rPr>
          <w:rFonts w:ascii="Calibri" w:hAnsi="Calibri" w:cs="Calibri"/>
          <w:noProof/>
          <w:sz w:val="22"/>
          <w:lang w:eastAsia="lv-LV"/>
        </w:rPr>
        <w:drawing>
          <wp:inline distT="0" distB="0" distL="0" distR="0" wp14:anchorId="4749AF16" wp14:editId="4749AF17">
            <wp:extent cx="5286375" cy="2981325"/>
            <wp:effectExtent l="0" t="0" r="9525" b="9525"/>
            <wp:docPr id="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a:grayscl/>
                      <a:extLst>
                        <a:ext uri="{28A0092B-C50C-407E-A947-70E740481C1C}">
                          <a14:useLocalDpi xmlns:a14="http://schemas.microsoft.com/office/drawing/2010/main" val="0"/>
                        </a:ext>
                      </a:extLst>
                    </a:blip>
                    <a:srcRect/>
                    <a:stretch>
                      <a:fillRect/>
                    </a:stretch>
                  </pic:blipFill>
                  <pic:spPr bwMode="auto">
                    <a:xfrm>
                      <a:off x="0" y="0"/>
                      <a:ext cx="5286375" cy="2981325"/>
                    </a:xfrm>
                    <a:prstGeom prst="rect">
                      <a:avLst/>
                    </a:prstGeom>
                    <a:noFill/>
                    <a:ln>
                      <a:noFill/>
                    </a:ln>
                  </pic:spPr>
                </pic:pic>
              </a:graphicData>
            </a:graphic>
          </wp:inline>
        </w:drawing>
      </w:r>
    </w:p>
    <w:p w14:paraId="4749AD31" w14:textId="77777777" w:rsidR="00165D83" w:rsidRPr="00D64242" w:rsidRDefault="00165D83" w:rsidP="008C6BC8">
      <w:pPr>
        <w:autoSpaceDE w:val="0"/>
        <w:autoSpaceDN w:val="0"/>
        <w:adjustRightInd w:val="0"/>
        <w:ind w:firstLine="0"/>
        <w:jc w:val="center"/>
        <w:rPr>
          <w:szCs w:val="24"/>
        </w:rPr>
      </w:pPr>
      <w:r w:rsidRPr="00D64242">
        <w:rPr>
          <w:szCs w:val="24"/>
        </w:rPr>
        <w:t>4.</w:t>
      </w:r>
      <w:r w:rsidR="00CD1931">
        <w:rPr>
          <w:szCs w:val="24"/>
        </w:rPr>
        <w:t> </w:t>
      </w:r>
      <w:r w:rsidRPr="00D64242">
        <w:rPr>
          <w:szCs w:val="24"/>
        </w:rPr>
        <w:t xml:space="preserve">att. Latvijas </w:t>
      </w:r>
      <w:r w:rsidR="00CD1931">
        <w:rPr>
          <w:szCs w:val="24"/>
        </w:rPr>
        <w:t>k</w:t>
      </w:r>
      <w:r w:rsidRPr="00D64242">
        <w:rPr>
          <w:szCs w:val="24"/>
        </w:rPr>
        <w:t>ūdras resursu % sadalījums pa Latvijas plānošanas reģioniem</w:t>
      </w:r>
      <w:r w:rsidR="006D3AED" w:rsidRPr="00D64242">
        <w:rPr>
          <w:rStyle w:val="FootnoteReference"/>
          <w:szCs w:val="24"/>
        </w:rPr>
        <w:footnoteReference w:id="15"/>
      </w:r>
    </w:p>
    <w:p w14:paraId="4749AD32" w14:textId="77777777" w:rsidR="00165D83" w:rsidRPr="00D64242" w:rsidRDefault="00275448" w:rsidP="0058179D">
      <w:pPr>
        <w:autoSpaceDE w:val="0"/>
        <w:autoSpaceDN w:val="0"/>
        <w:adjustRightInd w:val="0"/>
        <w:ind w:firstLine="0"/>
        <w:jc w:val="center"/>
        <w:rPr>
          <w:szCs w:val="24"/>
        </w:rPr>
      </w:pPr>
      <w:r w:rsidRPr="004B7090">
        <w:rPr>
          <w:rFonts w:ascii="Calibri" w:hAnsi="Calibri" w:cs="Calibri"/>
          <w:noProof/>
          <w:sz w:val="22"/>
          <w:lang w:eastAsia="lv-LV"/>
        </w:rPr>
        <w:drawing>
          <wp:inline distT="0" distB="0" distL="0" distR="0" wp14:anchorId="4749AF18" wp14:editId="4749AF19">
            <wp:extent cx="5200650" cy="3476625"/>
            <wp:effectExtent l="0" t="0" r="0" b="9525"/>
            <wp:docPr id="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grayscl/>
                      <a:extLst>
                        <a:ext uri="{28A0092B-C50C-407E-A947-70E740481C1C}">
                          <a14:useLocalDpi xmlns:a14="http://schemas.microsoft.com/office/drawing/2010/main" val="0"/>
                        </a:ext>
                      </a:extLst>
                    </a:blip>
                    <a:srcRect/>
                    <a:stretch>
                      <a:fillRect/>
                    </a:stretch>
                  </pic:blipFill>
                  <pic:spPr bwMode="auto">
                    <a:xfrm>
                      <a:off x="0" y="0"/>
                      <a:ext cx="5200650" cy="3476625"/>
                    </a:xfrm>
                    <a:prstGeom prst="rect">
                      <a:avLst/>
                    </a:prstGeom>
                    <a:noFill/>
                    <a:ln>
                      <a:noFill/>
                    </a:ln>
                  </pic:spPr>
                </pic:pic>
              </a:graphicData>
            </a:graphic>
          </wp:inline>
        </w:drawing>
      </w:r>
    </w:p>
    <w:p w14:paraId="4749AD33" w14:textId="77777777" w:rsidR="006D3AED" w:rsidRPr="0055123F" w:rsidRDefault="00165D83" w:rsidP="0055123F">
      <w:pPr>
        <w:autoSpaceDE w:val="0"/>
        <w:autoSpaceDN w:val="0"/>
        <w:adjustRightInd w:val="0"/>
        <w:ind w:firstLine="0"/>
        <w:jc w:val="center"/>
        <w:rPr>
          <w:szCs w:val="24"/>
        </w:rPr>
      </w:pPr>
      <w:r w:rsidRPr="00D64242">
        <w:rPr>
          <w:szCs w:val="24"/>
        </w:rPr>
        <w:t>5.</w:t>
      </w:r>
      <w:r w:rsidR="001F6197">
        <w:rPr>
          <w:szCs w:val="24"/>
        </w:rPr>
        <w:t> </w:t>
      </w:r>
      <w:r w:rsidRPr="00D64242">
        <w:rPr>
          <w:szCs w:val="24"/>
        </w:rPr>
        <w:t>att. Latvijas kūdras resursu telpiskais izvietojums Latvijas plānošanas reģionos</w:t>
      </w:r>
    </w:p>
    <w:p w14:paraId="4749AD34" w14:textId="77777777" w:rsidR="00165D83" w:rsidRPr="00D64242" w:rsidRDefault="00165D83" w:rsidP="00027B56">
      <w:pPr>
        <w:pStyle w:val="Heading2"/>
      </w:pPr>
      <w:bookmarkStart w:id="46" w:name="_Toc8378530"/>
      <w:bookmarkStart w:id="47" w:name="_Toc50110051"/>
      <w:bookmarkStart w:id="48" w:name="_Toc50541822"/>
      <w:r w:rsidRPr="00D64242">
        <w:t>Kūdras ieguves licences laukumi un kūdras ieguves vietas</w:t>
      </w:r>
      <w:bookmarkEnd w:id="46"/>
      <w:bookmarkEnd w:id="47"/>
      <w:bookmarkEnd w:id="48"/>
    </w:p>
    <w:p w14:paraId="4749AD35" w14:textId="77777777" w:rsidR="00534D28" w:rsidRDefault="0036051F" w:rsidP="00413BF1">
      <w:pPr>
        <w:autoSpaceDE w:val="0"/>
        <w:autoSpaceDN w:val="0"/>
        <w:adjustRightInd w:val="0"/>
        <w:rPr>
          <w:szCs w:val="24"/>
        </w:rPr>
      </w:pPr>
      <w:r>
        <w:rPr>
          <w:szCs w:val="24"/>
        </w:rPr>
        <w:t xml:space="preserve">Saskaņā ar Valsts vides dienesta rīcībā esošo informāciju 128 spēkā esošo licenču laukumu platība kūdras ieguvei uz 2020. gada 1. janvāri ir </w:t>
      </w:r>
      <w:r>
        <w:rPr>
          <w:bCs/>
          <w:szCs w:val="24"/>
        </w:rPr>
        <w:t>25,</w:t>
      </w:r>
      <w:r w:rsidR="000726E9">
        <w:rPr>
          <w:bCs/>
          <w:szCs w:val="24"/>
        </w:rPr>
        <w:t xml:space="preserve">731 </w:t>
      </w:r>
      <w:r>
        <w:rPr>
          <w:bCs/>
          <w:szCs w:val="24"/>
        </w:rPr>
        <w:t xml:space="preserve">tūkst. </w:t>
      </w:r>
      <w:r w:rsidR="009C024E" w:rsidRPr="00D64242">
        <w:rPr>
          <w:szCs w:val="24"/>
        </w:rPr>
        <w:t xml:space="preserve">Saskaņā ar LVĢMC datiem, </w:t>
      </w:r>
      <w:r w:rsidR="0055123F">
        <w:rPr>
          <w:szCs w:val="24"/>
        </w:rPr>
        <w:lastRenderedPageBreak/>
        <w:t>2018</w:t>
      </w:r>
      <w:r w:rsidR="00DE542D" w:rsidRPr="00D64242">
        <w:rPr>
          <w:szCs w:val="24"/>
        </w:rPr>
        <w:t>.</w:t>
      </w:r>
      <w:r w:rsidR="00C54212" w:rsidRPr="00D64242">
        <w:rPr>
          <w:szCs w:val="24"/>
        </w:rPr>
        <w:t> </w:t>
      </w:r>
      <w:r w:rsidR="0055123F">
        <w:rPr>
          <w:szCs w:val="24"/>
        </w:rPr>
        <w:t>gadā bija 87</w:t>
      </w:r>
      <w:r w:rsidR="00DE542D" w:rsidRPr="00D64242">
        <w:rPr>
          <w:szCs w:val="24"/>
        </w:rPr>
        <w:t xml:space="preserve"> kūdras ieguves vietas</w:t>
      </w:r>
      <w:r w:rsidR="00F56DFB" w:rsidRPr="00D64242">
        <w:rPr>
          <w:szCs w:val="24"/>
        </w:rPr>
        <w:t xml:space="preserve"> (atradnes)</w:t>
      </w:r>
      <w:r w:rsidR="00DE542D" w:rsidRPr="00D64242">
        <w:rPr>
          <w:szCs w:val="24"/>
        </w:rPr>
        <w:t>, kuru telpiskais izvietojums parādīts 6.</w:t>
      </w:r>
      <w:r w:rsidR="00C54212" w:rsidRPr="00D64242">
        <w:rPr>
          <w:szCs w:val="24"/>
        </w:rPr>
        <w:t> </w:t>
      </w:r>
      <w:r w:rsidR="00DE542D" w:rsidRPr="00D64242">
        <w:rPr>
          <w:szCs w:val="24"/>
        </w:rPr>
        <w:t>attēlā.</w:t>
      </w:r>
      <w:r w:rsidR="00413BF1">
        <w:rPr>
          <w:szCs w:val="24"/>
        </w:rPr>
        <w:t xml:space="preserve"> Aktuālā informācija par derīgo izrakteņu, tajā skaitā kūdras, licences laukumiem pieejama LVĢMC tīmekļvietnē www.lvgmc.lv, kur </w:t>
      </w:r>
      <w:r w:rsidR="00413BF1" w:rsidRPr="00596067">
        <w:rPr>
          <w:szCs w:val="24"/>
        </w:rPr>
        <w:t xml:space="preserve">skatāma </w:t>
      </w:r>
      <w:r w:rsidR="00413BF1" w:rsidRPr="00596067">
        <w:rPr>
          <w:rStyle w:val="Strong"/>
          <w:b w:val="0"/>
          <w:szCs w:val="24"/>
        </w:rPr>
        <w:t>interaktīvā karte</w:t>
      </w:r>
      <w:r w:rsidR="00413BF1" w:rsidRPr="00596067">
        <w:rPr>
          <w:szCs w:val="24"/>
        </w:rPr>
        <w:t> ar derīgo izrakteņu krājumu bilancēs ietverto atradņu punktveida</w:t>
      </w:r>
      <w:r w:rsidR="00534D28">
        <w:rPr>
          <w:szCs w:val="24"/>
        </w:rPr>
        <w:t xml:space="preserve"> datiem</w:t>
      </w:r>
      <w:r>
        <w:rPr>
          <w:rStyle w:val="FootnoteReference"/>
          <w:szCs w:val="24"/>
        </w:rPr>
        <w:footnoteReference w:id="16"/>
      </w:r>
      <w:r w:rsidR="00534D28">
        <w:rPr>
          <w:szCs w:val="24"/>
        </w:rPr>
        <w:t>.</w:t>
      </w:r>
    </w:p>
    <w:p w14:paraId="4749AD36" w14:textId="77777777" w:rsidR="00534D28" w:rsidRDefault="00534D28" w:rsidP="00413BF1">
      <w:pPr>
        <w:autoSpaceDE w:val="0"/>
        <w:autoSpaceDN w:val="0"/>
        <w:adjustRightInd w:val="0"/>
        <w:rPr>
          <w:szCs w:val="24"/>
        </w:rPr>
      </w:pPr>
    </w:p>
    <w:p w14:paraId="4749AD37" w14:textId="77777777" w:rsidR="00413BF1" w:rsidRPr="00D64242" w:rsidRDefault="00275448" w:rsidP="002826D4">
      <w:pPr>
        <w:autoSpaceDE w:val="0"/>
        <w:autoSpaceDN w:val="0"/>
        <w:adjustRightInd w:val="0"/>
        <w:ind w:firstLine="0"/>
        <w:jc w:val="center"/>
        <w:rPr>
          <w:szCs w:val="24"/>
        </w:rPr>
      </w:pPr>
      <w:r w:rsidRPr="001B39CD">
        <w:rPr>
          <w:noProof/>
          <w:lang w:eastAsia="lv-LV"/>
        </w:rPr>
        <w:drawing>
          <wp:inline distT="0" distB="0" distL="0" distR="0" wp14:anchorId="4749AF1A" wp14:editId="4749AF1B">
            <wp:extent cx="5600700" cy="3962400"/>
            <wp:effectExtent l="0" t="0" r="0" b="0"/>
            <wp:docPr id="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grayscl/>
                      <a:extLst>
                        <a:ext uri="{28A0092B-C50C-407E-A947-70E740481C1C}">
                          <a14:useLocalDpi xmlns:a14="http://schemas.microsoft.com/office/drawing/2010/main" val="0"/>
                        </a:ext>
                      </a:extLst>
                    </a:blip>
                    <a:srcRect/>
                    <a:stretch>
                      <a:fillRect/>
                    </a:stretch>
                  </pic:blipFill>
                  <pic:spPr bwMode="auto">
                    <a:xfrm>
                      <a:off x="0" y="0"/>
                      <a:ext cx="5600700" cy="3962400"/>
                    </a:xfrm>
                    <a:prstGeom prst="rect">
                      <a:avLst/>
                    </a:prstGeom>
                    <a:noFill/>
                    <a:ln>
                      <a:noFill/>
                    </a:ln>
                  </pic:spPr>
                </pic:pic>
              </a:graphicData>
            </a:graphic>
          </wp:inline>
        </w:drawing>
      </w:r>
    </w:p>
    <w:p w14:paraId="4749AD38" w14:textId="77777777" w:rsidR="00413BF1" w:rsidRPr="00D64242" w:rsidRDefault="00FB146E" w:rsidP="000829FE">
      <w:pPr>
        <w:autoSpaceDE w:val="0"/>
        <w:autoSpaceDN w:val="0"/>
        <w:adjustRightInd w:val="0"/>
        <w:ind w:firstLine="0"/>
        <w:jc w:val="center"/>
        <w:rPr>
          <w:szCs w:val="24"/>
        </w:rPr>
      </w:pPr>
      <w:r w:rsidRPr="00D64242">
        <w:rPr>
          <w:szCs w:val="24"/>
        </w:rPr>
        <w:t>6</w:t>
      </w:r>
      <w:r w:rsidR="00DE542D" w:rsidRPr="00D64242">
        <w:rPr>
          <w:szCs w:val="24"/>
        </w:rPr>
        <w:t>.</w:t>
      </w:r>
      <w:r w:rsidR="001F6197">
        <w:rPr>
          <w:szCs w:val="24"/>
        </w:rPr>
        <w:t> </w:t>
      </w:r>
      <w:r w:rsidR="00DE542D" w:rsidRPr="00D64242">
        <w:rPr>
          <w:szCs w:val="24"/>
        </w:rPr>
        <w:t xml:space="preserve">att. Kūdras ieguves vietas Latvijā </w:t>
      </w:r>
      <w:r w:rsidR="00413BF1" w:rsidRPr="00D64242">
        <w:rPr>
          <w:szCs w:val="24"/>
        </w:rPr>
        <w:t>201</w:t>
      </w:r>
      <w:r w:rsidR="00534D28">
        <w:rPr>
          <w:szCs w:val="24"/>
        </w:rPr>
        <w:t>8</w:t>
      </w:r>
      <w:r w:rsidR="00413BF1" w:rsidRPr="00D64242">
        <w:rPr>
          <w:szCs w:val="24"/>
        </w:rPr>
        <w:t>. gadā</w:t>
      </w:r>
    </w:p>
    <w:p w14:paraId="4749AD39" w14:textId="77777777" w:rsidR="00C54212" w:rsidRPr="00D64242" w:rsidRDefault="00C54212" w:rsidP="00C54212">
      <w:pPr>
        <w:autoSpaceDE w:val="0"/>
        <w:autoSpaceDN w:val="0"/>
        <w:adjustRightInd w:val="0"/>
        <w:rPr>
          <w:szCs w:val="24"/>
        </w:rPr>
      </w:pPr>
    </w:p>
    <w:p w14:paraId="4749AD3A" w14:textId="77777777" w:rsidR="00165D83" w:rsidRPr="00D64242" w:rsidRDefault="00165D83" w:rsidP="00C54212">
      <w:pPr>
        <w:autoSpaceDE w:val="0"/>
        <w:autoSpaceDN w:val="0"/>
        <w:adjustRightInd w:val="0"/>
        <w:rPr>
          <w:szCs w:val="24"/>
        </w:rPr>
      </w:pPr>
      <w:r w:rsidRPr="00D64242">
        <w:rPr>
          <w:szCs w:val="24"/>
        </w:rPr>
        <w:t>Licenču laukumu sadalījums pēc zemes īpašum</w:t>
      </w:r>
      <w:r w:rsidR="009C024E" w:rsidRPr="00D64242">
        <w:rPr>
          <w:szCs w:val="24"/>
        </w:rPr>
        <w:t>a</w:t>
      </w:r>
      <w:r w:rsidRPr="00D64242">
        <w:rPr>
          <w:szCs w:val="24"/>
        </w:rPr>
        <w:t xml:space="preserve"> tiesībām: 55</w:t>
      </w:r>
      <w:r w:rsidR="001F6197">
        <w:rPr>
          <w:szCs w:val="24"/>
        </w:rPr>
        <w:t> </w:t>
      </w:r>
      <w:r w:rsidRPr="00D64242">
        <w:rPr>
          <w:szCs w:val="24"/>
        </w:rPr>
        <w:t xml:space="preserve">% no teritorijām, kurās </w:t>
      </w:r>
      <w:r w:rsidR="000726E9">
        <w:rPr>
          <w:szCs w:val="24"/>
        </w:rPr>
        <w:t>no</w:t>
      </w:r>
      <w:r w:rsidRPr="00D64242">
        <w:rPr>
          <w:szCs w:val="24"/>
        </w:rPr>
        <w:t>tiek kūdras ieguve, atrodas valsts īpašumā, 16</w:t>
      </w:r>
      <w:r w:rsidR="001F6197">
        <w:rPr>
          <w:szCs w:val="24"/>
        </w:rPr>
        <w:t> </w:t>
      </w:r>
      <w:r w:rsidRPr="00D64242">
        <w:rPr>
          <w:szCs w:val="24"/>
        </w:rPr>
        <w:t>% pašvaldību īpašumā, 15</w:t>
      </w:r>
      <w:r w:rsidR="001F6197">
        <w:rPr>
          <w:szCs w:val="24"/>
        </w:rPr>
        <w:t> </w:t>
      </w:r>
      <w:r w:rsidRPr="00D64242">
        <w:rPr>
          <w:szCs w:val="24"/>
        </w:rPr>
        <w:t>% juridisko personu īpašumā, 5</w:t>
      </w:r>
      <w:r w:rsidR="001F6197">
        <w:rPr>
          <w:szCs w:val="24"/>
        </w:rPr>
        <w:t> </w:t>
      </w:r>
      <w:r w:rsidRPr="00D64242">
        <w:rPr>
          <w:szCs w:val="24"/>
        </w:rPr>
        <w:t>% fizisko personu īpašumā</w:t>
      </w:r>
      <w:r w:rsidR="000B3EDF" w:rsidRPr="00D64242">
        <w:rPr>
          <w:szCs w:val="24"/>
        </w:rPr>
        <w:t xml:space="preserve">, bet </w:t>
      </w:r>
      <w:r w:rsidRPr="00D64242">
        <w:rPr>
          <w:szCs w:val="24"/>
        </w:rPr>
        <w:t>9</w:t>
      </w:r>
      <w:r w:rsidR="001F6197">
        <w:rPr>
          <w:szCs w:val="24"/>
        </w:rPr>
        <w:t> </w:t>
      </w:r>
      <w:r w:rsidRPr="00D64242">
        <w:rPr>
          <w:szCs w:val="24"/>
        </w:rPr>
        <w:t xml:space="preserve">% </w:t>
      </w:r>
      <w:r w:rsidR="001F6197">
        <w:rPr>
          <w:szCs w:val="24"/>
        </w:rPr>
        <w:t>gadījumā</w:t>
      </w:r>
      <w:r w:rsidRPr="00D64242">
        <w:rPr>
          <w:szCs w:val="28"/>
        </w:rPr>
        <w:t xml:space="preserve"> </w:t>
      </w:r>
      <w:r w:rsidR="000B3EDF" w:rsidRPr="00D64242">
        <w:rPr>
          <w:iCs/>
          <w:szCs w:val="28"/>
        </w:rPr>
        <w:t>licences laukums ietilpst vairāku nekustamo īpašumu robežās un īpašuma tiesības uz šiem nekustamajiem īpašumiem pieder dažāda tipa īpašniekiem</w:t>
      </w:r>
      <w:r w:rsidR="000B3EDF" w:rsidRPr="00D64242">
        <w:rPr>
          <w:szCs w:val="24"/>
        </w:rPr>
        <w:t xml:space="preserve"> </w:t>
      </w:r>
      <w:r w:rsidR="00DE542D" w:rsidRPr="00D64242">
        <w:rPr>
          <w:szCs w:val="24"/>
        </w:rPr>
        <w:t>(7</w:t>
      </w:r>
      <w:r w:rsidRPr="00D64242">
        <w:rPr>
          <w:szCs w:val="24"/>
        </w:rPr>
        <w:t>.</w:t>
      </w:r>
      <w:r w:rsidR="001F6197">
        <w:rPr>
          <w:szCs w:val="24"/>
        </w:rPr>
        <w:t> </w:t>
      </w:r>
      <w:r w:rsidRPr="00D64242">
        <w:rPr>
          <w:szCs w:val="24"/>
        </w:rPr>
        <w:t>attēls).</w:t>
      </w:r>
    </w:p>
    <w:p w14:paraId="4749AD3B" w14:textId="77777777" w:rsidR="00165D83" w:rsidRPr="00D64242" w:rsidRDefault="00165D83" w:rsidP="00C54212">
      <w:pPr>
        <w:autoSpaceDE w:val="0"/>
        <w:autoSpaceDN w:val="0"/>
        <w:adjustRightInd w:val="0"/>
        <w:jc w:val="center"/>
        <w:rPr>
          <w:szCs w:val="24"/>
        </w:rPr>
      </w:pPr>
    </w:p>
    <w:p w14:paraId="4749AD3C" w14:textId="77777777" w:rsidR="000B3EDF" w:rsidRPr="00D64242" w:rsidRDefault="00275448" w:rsidP="00B37472">
      <w:pPr>
        <w:autoSpaceDE w:val="0"/>
        <w:autoSpaceDN w:val="0"/>
        <w:adjustRightInd w:val="0"/>
        <w:ind w:firstLine="0"/>
        <w:jc w:val="center"/>
        <w:rPr>
          <w:szCs w:val="24"/>
        </w:rPr>
      </w:pPr>
      <w:r w:rsidRPr="004B7090">
        <w:rPr>
          <w:noProof/>
          <w:szCs w:val="24"/>
          <w:lang w:eastAsia="lv-LV"/>
        </w:rPr>
        <w:lastRenderedPageBreak/>
        <w:drawing>
          <wp:inline distT="0" distB="0" distL="0" distR="0" wp14:anchorId="4749AF1C" wp14:editId="4749AF1D">
            <wp:extent cx="3457575" cy="2124075"/>
            <wp:effectExtent l="0" t="0" r="9525" b="9525"/>
            <wp:docPr id="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grayscl/>
                      <a:extLst>
                        <a:ext uri="{28A0092B-C50C-407E-A947-70E740481C1C}">
                          <a14:useLocalDpi xmlns:a14="http://schemas.microsoft.com/office/drawing/2010/main" val="0"/>
                        </a:ext>
                      </a:extLst>
                    </a:blip>
                    <a:srcRect l="6380" t="4955" r="58852" b="57033"/>
                    <a:stretch>
                      <a:fillRect/>
                    </a:stretch>
                  </pic:blipFill>
                  <pic:spPr bwMode="auto">
                    <a:xfrm>
                      <a:off x="0" y="0"/>
                      <a:ext cx="3457575" cy="2124075"/>
                    </a:xfrm>
                    <a:prstGeom prst="rect">
                      <a:avLst/>
                    </a:prstGeom>
                    <a:noFill/>
                    <a:ln>
                      <a:noFill/>
                    </a:ln>
                  </pic:spPr>
                </pic:pic>
              </a:graphicData>
            </a:graphic>
          </wp:inline>
        </w:drawing>
      </w:r>
    </w:p>
    <w:p w14:paraId="4749AD3D" w14:textId="77777777" w:rsidR="00165D83" w:rsidRPr="00D64242" w:rsidRDefault="00DE542D" w:rsidP="00C54212">
      <w:pPr>
        <w:autoSpaceDE w:val="0"/>
        <w:autoSpaceDN w:val="0"/>
        <w:adjustRightInd w:val="0"/>
        <w:jc w:val="center"/>
        <w:rPr>
          <w:szCs w:val="24"/>
        </w:rPr>
      </w:pPr>
      <w:r w:rsidRPr="00D64242">
        <w:rPr>
          <w:szCs w:val="24"/>
        </w:rPr>
        <w:t>7</w:t>
      </w:r>
      <w:r w:rsidR="00165D83" w:rsidRPr="00D64242">
        <w:rPr>
          <w:szCs w:val="24"/>
        </w:rPr>
        <w:t>.</w:t>
      </w:r>
      <w:r w:rsidR="001F6197">
        <w:rPr>
          <w:szCs w:val="24"/>
        </w:rPr>
        <w:t> </w:t>
      </w:r>
      <w:r w:rsidR="00165D83" w:rsidRPr="00D64242">
        <w:rPr>
          <w:szCs w:val="24"/>
        </w:rPr>
        <w:t xml:space="preserve">att. Kūdras ieguves </w:t>
      </w:r>
      <w:r w:rsidR="001F6197">
        <w:rPr>
          <w:szCs w:val="24"/>
        </w:rPr>
        <w:t>l</w:t>
      </w:r>
      <w:r w:rsidR="00165D83" w:rsidRPr="00D64242">
        <w:rPr>
          <w:szCs w:val="24"/>
        </w:rPr>
        <w:t>icenču % sadalījums atbilstoši īpašuma tiesību statusam</w:t>
      </w:r>
      <w:r w:rsidR="006D3AED" w:rsidRPr="00D64242">
        <w:rPr>
          <w:rStyle w:val="FootnoteReference"/>
          <w:szCs w:val="24"/>
        </w:rPr>
        <w:footnoteReference w:id="17"/>
      </w:r>
    </w:p>
    <w:p w14:paraId="4749AD3E" w14:textId="77777777" w:rsidR="00165D83" w:rsidRPr="00D64242" w:rsidRDefault="00165D83" w:rsidP="00C54212">
      <w:pPr>
        <w:autoSpaceDE w:val="0"/>
        <w:autoSpaceDN w:val="0"/>
        <w:adjustRightInd w:val="0"/>
        <w:ind w:left="360" w:firstLine="360"/>
        <w:rPr>
          <w:sz w:val="22"/>
        </w:rPr>
      </w:pPr>
      <w:r w:rsidRPr="00D64242">
        <w:rPr>
          <w:i/>
          <w:iCs/>
          <w:sz w:val="22"/>
        </w:rPr>
        <w:t>*</w:t>
      </w:r>
      <w:r w:rsidR="0014215E" w:rsidRPr="00D64242">
        <w:rPr>
          <w:i/>
          <w:iCs/>
          <w:sz w:val="22"/>
        </w:rPr>
        <w:t>Dažādi</w:t>
      </w:r>
      <w:r w:rsidR="00BF36BF">
        <w:rPr>
          <w:i/>
          <w:iCs/>
          <w:sz w:val="22"/>
        </w:rPr>
        <w:t xml:space="preserve"> – </w:t>
      </w:r>
      <w:r w:rsidRPr="00D64242">
        <w:rPr>
          <w:i/>
          <w:iCs/>
          <w:sz w:val="22"/>
        </w:rPr>
        <w:t>licences laukums ietilpst va</w:t>
      </w:r>
      <w:r w:rsidR="000B3EDF" w:rsidRPr="00D64242">
        <w:rPr>
          <w:i/>
          <w:iCs/>
          <w:sz w:val="22"/>
        </w:rPr>
        <w:t>irāku nekustamo īpašumu robežās</w:t>
      </w:r>
      <w:r w:rsidRPr="00D64242">
        <w:rPr>
          <w:i/>
          <w:iCs/>
          <w:sz w:val="22"/>
        </w:rPr>
        <w:t xml:space="preserve"> un īpašuma tiesības uz šiem nekustamajiem īpašumiem pieder dažāda tipa īpašniekiem.</w:t>
      </w:r>
      <w:r w:rsidRPr="00D64242">
        <w:rPr>
          <w:sz w:val="22"/>
        </w:rPr>
        <w:t xml:space="preserve"> </w:t>
      </w:r>
    </w:p>
    <w:p w14:paraId="4749AD3F" w14:textId="77777777" w:rsidR="00165D83" w:rsidRPr="00D64242" w:rsidRDefault="00165D83" w:rsidP="00165D83">
      <w:pPr>
        <w:autoSpaceDE w:val="0"/>
        <w:autoSpaceDN w:val="0"/>
        <w:adjustRightInd w:val="0"/>
        <w:spacing w:after="120"/>
        <w:ind w:left="360" w:firstLine="360"/>
        <w:rPr>
          <w:szCs w:val="24"/>
        </w:rPr>
      </w:pPr>
    </w:p>
    <w:p w14:paraId="4749AD40" w14:textId="77777777" w:rsidR="00165D83" w:rsidRPr="00D64242" w:rsidRDefault="00165D83" w:rsidP="00CC5DF2">
      <w:r w:rsidRPr="00D64242">
        <w:t>Pēc zemes lietošanas veidiem</w:t>
      </w:r>
      <w:r w:rsidR="008E1E8A" w:rsidRPr="00D64242">
        <w:rPr>
          <w:rStyle w:val="FootnoteReference"/>
          <w:szCs w:val="24"/>
        </w:rPr>
        <w:footnoteReference w:id="18"/>
      </w:r>
      <w:r w:rsidRPr="00D64242">
        <w:t xml:space="preserve"> licencētās platība</w:t>
      </w:r>
      <w:r w:rsidR="009C024E" w:rsidRPr="00D64242">
        <w:t>s tiek sadalītas šādi: 67,62</w:t>
      </w:r>
      <w:r w:rsidR="00CC3154">
        <w:t> </w:t>
      </w:r>
      <w:r w:rsidR="009C024E" w:rsidRPr="00D64242">
        <w:t xml:space="preserve">% </w:t>
      </w:r>
      <w:r w:rsidRPr="00D64242">
        <w:t>pārējās zemes, 19,16</w:t>
      </w:r>
      <w:r w:rsidR="00CC3154">
        <w:t> </w:t>
      </w:r>
      <w:r w:rsidRPr="00D64242">
        <w:t>% meža zemes, 11,31</w:t>
      </w:r>
      <w:r w:rsidR="00CC3154">
        <w:t> </w:t>
      </w:r>
      <w:r w:rsidRPr="00D64242">
        <w:t>% purvs, 0,06</w:t>
      </w:r>
      <w:r w:rsidR="00CC3154">
        <w:t> </w:t>
      </w:r>
      <w:r w:rsidRPr="00D64242">
        <w:t>% ūdeņi, 1,22</w:t>
      </w:r>
      <w:r w:rsidR="00CC3154">
        <w:t> </w:t>
      </w:r>
      <w:r w:rsidRPr="00D64242">
        <w:t>% lauksaimnieciskā darbība un 0,62</w:t>
      </w:r>
      <w:r w:rsidR="00CC3154">
        <w:t> </w:t>
      </w:r>
      <w:r w:rsidRPr="00D64242">
        <w:t>% infrastruktūras objekti (</w:t>
      </w:r>
      <w:r w:rsidR="00DE542D" w:rsidRPr="00D64242">
        <w:t>8</w:t>
      </w:r>
      <w:r w:rsidRPr="00D64242">
        <w:t>.</w:t>
      </w:r>
      <w:r w:rsidR="00CC5DF2" w:rsidRPr="00D64242">
        <w:t> </w:t>
      </w:r>
      <w:r w:rsidRPr="00D64242">
        <w:t>attēls).</w:t>
      </w:r>
    </w:p>
    <w:p w14:paraId="4749AD41" w14:textId="77777777" w:rsidR="00413BF1" w:rsidRPr="00D64242" w:rsidRDefault="00275448" w:rsidP="00413BF1">
      <w:pPr>
        <w:autoSpaceDE w:val="0"/>
        <w:autoSpaceDN w:val="0"/>
        <w:adjustRightInd w:val="0"/>
        <w:spacing w:after="120"/>
        <w:ind w:firstLine="0"/>
        <w:jc w:val="center"/>
        <w:rPr>
          <w:szCs w:val="24"/>
        </w:rPr>
      </w:pPr>
      <w:r w:rsidRPr="004B7090">
        <w:rPr>
          <w:noProof/>
          <w:szCs w:val="24"/>
          <w:lang w:eastAsia="lv-LV"/>
        </w:rPr>
        <w:drawing>
          <wp:inline distT="0" distB="0" distL="0" distR="0" wp14:anchorId="4749AF1E" wp14:editId="4749AF1F">
            <wp:extent cx="4343400" cy="2419350"/>
            <wp:effectExtent l="0" t="0" r="0" b="0"/>
            <wp:docPr id="12" name="Char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4343400" cy="2419350"/>
                    </a:xfrm>
                    <a:prstGeom prst="rect">
                      <a:avLst/>
                    </a:prstGeom>
                    <a:noFill/>
                    <a:ln>
                      <a:noFill/>
                    </a:ln>
                  </pic:spPr>
                </pic:pic>
              </a:graphicData>
            </a:graphic>
          </wp:inline>
        </w:drawing>
      </w:r>
    </w:p>
    <w:p w14:paraId="4749AD42" w14:textId="77777777" w:rsidR="00165D83" w:rsidRPr="00D64242" w:rsidRDefault="00DE542D" w:rsidP="00BF7C54">
      <w:pPr>
        <w:autoSpaceDE w:val="0"/>
        <w:autoSpaceDN w:val="0"/>
        <w:adjustRightInd w:val="0"/>
        <w:ind w:firstLine="0"/>
        <w:jc w:val="center"/>
        <w:rPr>
          <w:szCs w:val="24"/>
        </w:rPr>
      </w:pPr>
      <w:r w:rsidRPr="00D64242">
        <w:rPr>
          <w:szCs w:val="24"/>
        </w:rPr>
        <w:t>8</w:t>
      </w:r>
      <w:r w:rsidR="00165D83" w:rsidRPr="00D64242">
        <w:rPr>
          <w:szCs w:val="24"/>
        </w:rPr>
        <w:t>.</w:t>
      </w:r>
      <w:r w:rsidR="002E1D22">
        <w:rPr>
          <w:szCs w:val="24"/>
        </w:rPr>
        <w:t> </w:t>
      </w:r>
      <w:r w:rsidR="00165D83" w:rsidRPr="00D64242">
        <w:rPr>
          <w:szCs w:val="24"/>
        </w:rPr>
        <w:t xml:space="preserve">att. Kūdras ieguves </w:t>
      </w:r>
      <w:r w:rsidR="00012FB5">
        <w:rPr>
          <w:szCs w:val="24"/>
        </w:rPr>
        <w:t>l</w:t>
      </w:r>
      <w:r w:rsidR="00165D83" w:rsidRPr="00D64242">
        <w:rPr>
          <w:szCs w:val="24"/>
        </w:rPr>
        <w:t>icenču laukumu % sadalījums atbilstoši zemes lietojuma veidiem</w:t>
      </w:r>
      <w:r w:rsidR="000751D2" w:rsidRPr="00D64242">
        <w:rPr>
          <w:rStyle w:val="FootnoteReference"/>
          <w:szCs w:val="24"/>
        </w:rPr>
        <w:footnoteReference w:id="19"/>
      </w:r>
    </w:p>
    <w:p w14:paraId="4749AD43" w14:textId="77777777" w:rsidR="00CC5DF2" w:rsidRPr="00D64242" w:rsidRDefault="00CC5DF2" w:rsidP="00CC5DF2">
      <w:pPr>
        <w:autoSpaceDE w:val="0"/>
        <w:autoSpaceDN w:val="0"/>
        <w:adjustRightInd w:val="0"/>
        <w:jc w:val="center"/>
        <w:rPr>
          <w:color w:val="FF0000"/>
          <w:szCs w:val="24"/>
        </w:rPr>
      </w:pPr>
    </w:p>
    <w:p w14:paraId="4749AD44" w14:textId="77777777" w:rsidR="00165D83" w:rsidRPr="00D64242" w:rsidRDefault="00165D83" w:rsidP="00CC5DF2">
      <w:pPr>
        <w:autoSpaceDE w:val="0"/>
        <w:autoSpaceDN w:val="0"/>
        <w:adjustRightInd w:val="0"/>
        <w:rPr>
          <w:szCs w:val="24"/>
        </w:rPr>
      </w:pPr>
      <w:r w:rsidRPr="00D64242">
        <w:rPr>
          <w:szCs w:val="24"/>
        </w:rPr>
        <w:t>Izvērtējot kūdras ieguves vietas (</w:t>
      </w:r>
      <w:r w:rsidR="0085564F" w:rsidRPr="00D64242">
        <w:rPr>
          <w:szCs w:val="24"/>
        </w:rPr>
        <w:t>licen</w:t>
      </w:r>
      <w:r w:rsidR="0085564F">
        <w:rPr>
          <w:szCs w:val="24"/>
        </w:rPr>
        <w:t>ču</w:t>
      </w:r>
      <w:r w:rsidR="0085564F" w:rsidRPr="00D64242">
        <w:rPr>
          <w:szCs w:val="24"/>
        </w:rPr>
        <w:t xml:space="preserve"> </w:t>
      </w:r>
      <w:r w:rsidRPr="00D64242">
        <w:rPr>
          <w:szCs w:val="24"/>
        </w:rPr>
        <w:t>lauku</w:t>
      </w:r>
      <w:r w:rsidR="008200BB">
        <w:rPr>
          <w:szCs w:val="24"/>
        </w:rPr>
        <w:t>mu</w:t>
      </w:r>
      <w:r w:rsidRPr="00D64242">
        <w:rPr>
          <w:szCs w:val="24"/>
        </w:rPr>
        <w:t>s) pēc zemes lietošanas veidiem</w:t>
      </w:r>
      <w:r w:rsidR="00545DB0">
        <w:rPr>
          <w:szCs w:val="24"/>
        </w:rPr>
        <w:t>,</w:t>
      </w:r>
      <w:r w:rsidRPr="00D64242">
        <w:rPr>
          <w:szCs w:val="24"/>
        </w:rPr>
        <w:t xml:space="preserve"> jāsecina, ka zemes platībās, uz kurām izsniegta licence, ne vienmēr tiek realizēta ar derīgo izrakteņu ieguvi saistīta darbība vai attiecīgās licences turētājs</w:t>
      </w:r>
      <w:r w:rsidR="009C024E" w:rsidRPr="00D64242">
        <w:rPr>
          <w:szCs w:val="24"/>
        </w:rPr>
        <w:t>,</w:t>
      </w:r>
      <w:r w:rsidRPr="00D64242">
        <w:rPr>
          <w:szCs w:val="24"/>
        </w:rPr>
        <w:t xml:space="preserve"> pēc kūdras ieguves teritorijas ierīkošanas, nav veicis nepieciešamās darbības zemes lietojuma veida maiņai normatīvajos aktos noteiktajā kārtībā. Tas ietekmē korektu pieņēmumu un secinājumu izdarīšanu saistībā ar SEG emisiju uzskaiti no kūdras nozares saimnieciskajā darbībā iesaistīto platību kopapjoma.</w:t>
      </w:r>
    </w:p>
    <w:p w14:paraId="4749AD45" w14:textId="77777777" w:rsidR="000726E9" w:rsidRPr="000726E9" w:rsidRDefault="00221FAA" w:rsidP="000726E9">
      <w:pPr>
        <w:autoSpaceDE w:val="0"/>
        <w:autoSpaceDN w:val="0"/>
        <w:adjustRightInd w:val="0"/>
        <w:rPr>
          <w:szCs w:val="24"/>
        </w:rPr>
      </w:pPr>
      <w:r>
        <w:rPr>
          <w:szCs w:val="24"/>
        </w:rPr>
        <w:lastRenderedPageBreak/>
        <w:t>Saskaņā ar LKA apkopotajiem datiem uz 2020.</w:t>
      </w:r>
      <w:r>
        <w:t> </w:t>
      </w:r>
      <w:r>
        <w:rPr>
          <w:szCs w:val="24"/>
        </w:rPr>
        <w:t xml:space="preserve">gada 1. janvāri licencētās platības </w:t>
      </w:r>
      <w:r w:rsidR="000726E9" w:rsidRPr="000726E9">
        <w:rPr>
          <w:szCs w:val="24"/>
        </w:rPr>
        <w:t>plānošanas reģionos bija sekoj</w:t>
      </w:r>
      <w:r>
        <w:rPr>
          <w:szCs w:val="24"/>
        </w:rPr>
        <w:t>ošas (procentuālais sadalījums norādīts 9. </w:t>
      </w:r>
      <w:r w:rsidR="000726E9" w:rsidRPr="000726E9">
        <w:rPr>
          <w:szCs w:val="24"/>
        </w:rPr>
        <w:t xml:space="preserve">attēlā): </w:t>
      </w:r>
    </w:p>
    <w:p w14:paraId="4749AD46" w14:textId="77777777" w:rsidR="000726E9" w:rsidRPr="000726E9" w:rsidRDefault="000726E9" w:rsidP="000726E9">
      <w:pPr>
        <w:autoSpaceDE w:val="0"/>
        <w:autoSpaceDN w:val="0"/>
        <w:adjustRightInd w:val="0"/>
        <w:rPr>
          <w:szCs w:val="24"/>
        </w:rPr>
      </w:pPr>
      <w:r w:rsidRPr="000726E9">
        <w:rPr>
          <w:szCs w:val="24"/>
        </w:rPr>
        <w:t xml:space="preserve">Latgales plānošanas reģionā ir vismazākās licencētās platības starp Latvijas </w:t>
      </w:r>
      <w:r w:rsidR="003A2282">
        <w:rPr>
          <w:szCs w:val="24"/>
        </w:rPr>
        <w:t>plānošanas reģioniem</w:t>
      </w:r>
      <w:r w:rsidR="00F2565F">
        <w:rPr>
          <w:szCs w:val="24"/>
        </w:rPr>
        <w:t xml:space="preserve"> – 4 325 </w:t>
      </w:r>
      <w:r w:rsidRPr="000726E9">
        <w:rPr>
          <w:szCs w:val="24"/>
        </w:rPr>
        <w:t xml:space="preserve">ha. Latgales </w:t>
      </w:r>
      <w:r w:rsidR="00757C9C">
        <w:rPr>
          <w:szCs w:val="24"/>
        </w:rPr>
        <w:t>plānošanas reģionā</w:t>
      </w:r>
      <w:r w:rsidRPr="000726E9">
        <w:rPr>
          <w:szCs w:val="24"/>
        </w:rPr>
        <w:t xml:space="preserve"> ir 15 licencēti purvi, kuros atrodas 16 licences laukumi. Savu saimniecisko darbību veic 13 kūdras nozares uzņēmumi. Šie purvi atrodas deviņos n</w:t>
      </w:r>
      <w:r w:rsidR="00F2565F">
        <w:rPr>
          <w:szCs w:val="24"/>
        </w:rPr>
        <w:t>ovados</w:t>
      </w:r>
      <w:r w:rsidRPr="000726E9">
        <w:rPr>
          <w:szCs w:val="24"/>
        </w:rPr>
        <w:t xml:space="preserve">: Balvu, Ciblas, Daugavpils, Ilūkstes, Kārsavas, Līvānu, Ludzas, Riebiņu un Viļānu; </w:t>
      </w:r>
    </w:p>
    <w:p w14:paraId="4749AD47" w14:textId="77777777" w:rsidR="000726E9" w:rsidRPr="000726E9" w:rsidRDefault="000726E9" w:rsidP="000726E9">
      <w:pPr>
        <w:autoSpaceDE w:val="0"/>
        <w:autoSpaceDN w:val="0"/>
        <w:adjustRightInd w:val="0"/>
        <w:rPr>
          <w:szCs w:val="24"/>
        </w:rPr>
      </w:pPr>
      <w:r w:rsidRPr="000726E9">
        <w:rPr>
          <w:szCs w:val="24"/>
        </w:rPr>
        <w:t xml:space="preserve">Vidzemes </w:t>
      </w:r>
      <w:r w:rsidR="00551999">
        <w:rPr>
          <w:szCs w:val="24"/>
        </w:rPr>
        <w:t>plānošanas reģionā</w:t>
      </w:r>
      <w:r w:rsidRPr="000726E9">
        <w:rPr>
          <w:szCs w:val="24"/>
        </w:rPr>
        <w:t xml:space="preserve"> licencētās platības aizņem 5</w:t>
      </w:r>
      <w:r w:rsidR="00F2565F">
        <w:rPr>
          <w:szCs w:val="24"/>
        </w:rPr>
        <w:t> 277 </w:t>
      </w:r>
      <w:r w:rsidRPr="000726E9">
        <w:rPr>
          <w:szCs w:val="24"/>
        </w:rPr>
        <w:t>ha. Šīs licencētās platības atrodas 21 purvā 23 licences laukumos un tajos savu saimniecisko darbību veic 15 uzņēmumi. Šie purvi atrodas 13 novados: Alūksnes, Apes, Burtnieku, Ērgļu, Gulbenes, Kocēnu, Lubānas, Madonas, Pārgaujas, Rūjienas, Strenču, Valkas, Vecpiebalgas;</w:t>
      </w:r>
    </w:p>
    <w:p w14:paraId="4749AD48" w14:textId="77777777" w:rsidR="000726E9" w:rsidRPr="000726E9" w:rsidRDefault="000726E9" w:rsidP="000726E9">
      <w:pPr>
        <w:autoSpaceDE w:val="0"/>
        <w:autoSpaceDN w:val="0"/>
        <w:adjustRightInd w:val="0"/>
        <w:rPr>
          <w:szCs w:val="24"/>
        </w:rPr>
      </w:pPr>
      <w:r w:rsidRPr="000726E9">
        <w:rPr>
          <w:szCs w:val="24"/>
        </w:rPr>
        <w:t xml:space="preserve">Rīgas </w:t>
      </w:r>
      <w:r w:rsidR="00757C9C">
        <w:rPr>
          <w:szCs w:val="24"/>
        </w:rPr>
        <w:t>plānošanas reģionā</w:t>
      </w:r>
      <w:r w:rsidRPr="000726E9">
        <w:rPr>
          <w:szCs w:val="24"/>
        </w:rPr>
        <w:t xml:space="preserve"> licencētās kūdras ieguves platības aizņem 5</w:t>
      </w:r>
      <w:r w:rsidR="00F2565F">
        <w:rPr>
          <w:szCs w:val="24"/>
        </w:rPr>
        <w:t> 103 </w:t>
      </w:r>
      <w:r w:rsidRPr="000726E9">
        <w:rPr>
          <w:szCs w:val="24"/>
        </w:rPr>
        <w:t>ha. Rīgas</w:t>
      </w:r>
      <w:r w:rsidR="00757C9C">
        <w:rPr>
          <w:szCs w:val="24"/>
        </w:rPr>
        <w:t xml:space="preserve"> plānošanas reģionā</w:t>
      </w:r>
      <w:r w:rsidRPr="000726E9">
        <w:rPr>
          <w:szCs w:val="24"/>
        </w:rPr>
        <w:t xml:space="preserve"> kūdru iegūst 26 purvos, 39 licences laukumos, tajos savu saimniecisko darbību veic 26 uzņēmumi. Šie purvi atrodas 20 novados: Alojas, Babītes, Bauskas, Inčukalna, Jaunpils, Kandavas, Ķekavas, Lielvārdes, Limbažu, Mālpils, Mārupes, Ogres, Olaines, Ropažu, Salacgrīvas, Salaspils, Sējas, Siguldas, Tukuma, Vecumnieku;</w:t>
      </w:r>
    </w:p>
    <w:p w14:paraId="4749AD49" w14:textId="77777777" w:rsidR="000726E9" w:rsidRPr="000726E9" w:rsidRDefault="000726E9" w:rsidP="000726E9">
      <w:pPr>
        <w:autoSpaceDE w:val="0"/>
        <w:autoSpaceDN w:val="0"/>
        <w:adjustRightInd w:val="0"/>
        <w:rPr>
          <w:szCs w:val="24"/>
        </w:rPr>
      </w:pPr>
      <w:r w:rsidRPr="000726E9">
        <w:rPr>
          <w:szCs w:val="24"/>
        </w:rPr>
        <w:t xml:space="preserve">Zemgales </w:t>
      </w:r>
      <w:r w:rsidR="00757C9C">
        <w:rPr>
          <w:szCs w:val="24"/>
        </w:rPr>
        <w:t>plānošanas reģionā</w:t>
      </w:r>
      <w:r w:rsidRPr="000726E9">
        <w:rPr>
          <w:szCs w:val="24"/>
        </w:rPr>
        <w:t xml:space="preserve"> licencētās platības aizņem 5</w:t>
      </w:r>
      <w:r w:rsidR="00F2565F">
        <w:rPr>
          <w:szCs w:val="24"/>
        </w:rPr>
        <w:t> </w:t>
      </w:r>
      <w:r w:rsidRPr="000726E9">
        <w:rPr>
          <w:szCs w:val="24"/>
        </w:rPr>
        <w:t>709 ha, kūdru iegūst 16 purvos 22 licences laukumos, kuros saimniecisko darbību veic 12 uzņēmumi. Šie purvi atrodas 12 novados: Aizkraukles, Aknīstes, Bauskas, Iecavas, Jaunjelgavas, Jelgavas, Jēkabpils, Kokneses, Krustpils, Salas, Vecumnieku un Viesītes;</w:t>
      </w:r>
    </w:p>
    <w:p w14:paraId="4749AD4A" w14:textId="77777777" w:rsidR="000726E9" w:rsidRPr="000726E9" w:rsidRDefault="000726E9" w:rsidP="000726E9">
      <w:pPr>
        <w:autoSpaceDE w:val="0"/>
        <w:autoSpaceDN w:val="0"/>
        <w:adjustRightInd w:val="0"/>
        <w:rPr>
          <w:szCs w:val="24"/>
        </w:rPr>
      </w:pPr>
      <w:r w:rsidRPr="000726E9">
        <w:rPr>
          <w:szCs w:val="24"/>
        </w:rPr>
        <w:t xml:space="preserve">Kurzemes </w:t>
      </w:r>
      <w:r w:rsidR="00757C9C">
        <w:rPr>
          <w:szCs w:val="24"/>
        </w:rPr>
        <w:t>plānošanas reģionā</w:t>
      </w:r>
      <w:r w:rsidRPr="000726E9">
        <w:rPr>
          <w:szCs w:val="24"/>
        </w:rPr>
        <w:t xml:space="preserve"> licencētās kūdras ieguves platības aizņem 5</w:t>
      </w:r>
      <w:r w:rsidR="00F2565F">
        <w:rPr>
          <w:szCs w:val="24"/>
        </w:rPr>
        <w:t> </w:t>
      </w:r>
      <w:r w:rsidRPr="000726E9">
        <w:rPr>
          <w:szCs w:val="24"/>
        </w:rPr>
        <w:t>252 ha. Šajā reģionā kūdru iegūst 23 purvos 29 licences laukumos, kuros savu saimniecisko darbību veic 15 uzņēmumi. Šie purvi atrodas 12 novados: Aizputes, Brocēnu, Dundagas, Grobiņas, Kuldīgas, Pāvilostas, Rucavas, Saldus, Skrundas, Talsu, Vaiņodes, Ventspils.</w:t>
      </w:r>
    </w:p>
    <w:p w14:paraId="4749AD4B" w14:textId="77777777" w:rsidR="000726E9" w:rsidRPr="000726E9" w:rsidRDefault="000726E9" w:rsidP="000726E9">
      <w:pPr>
        <w:autoSpaceDE w:val="0"/>
        <w:autoSpaceDN w:val="0"/>
        <w:adjustRightInd w:val="0"/>
        <w:rPr>
          <w:szCs w:val="24"/>
        </w:rPr>
      </w:pPr>
    </w:p>
    <w:p w14:paraId="4749AD4C" w14:textId="77777777" w:rsidR="00165D83" w:rsidRPr="00200FC0" w:rsidRDefault="000726E9" w:rsidP="00200FC0">
      <w:pPr>
        <w:autoSpaceDE w:val="0"/>
        <w:autoSpaceDN w:val="0"/>
        <w:adjustRightInd w:val="0"/>
        <w:rPr>
          <w:szCs w:val="24"/>
        </w:rPr>
      </w:pPr>
      <w:r w:rsidRPr="000726E9">
        <w:rPr>
          <w:szCs w:val="24"/>
        </w:rPr>
        <w:t>Trīs gadījumos licences laukumi ietilpst divos plānošanas reģionos. Šajos gadījumos li</w:t>
      </w:r>
      <w:r w:rsidR="003A2282">
        <w:rPr>
          <w:szCs w:val="24"/>
        </w:rPr>
        <w:t>cences laukums pieskaitīts tam plānošanas reģionam</w:t>
      </w:r>
      <w:r w:rsidRPr="000726E9">
        <w:rPr>
          <w:szCs w:val="24"/>
        </w:rPr>
        <w:t>, kurā atrodas licences laukuma lielākā daļa.</w:t>
      </w:r>
      <w:r w:rsidR="00200FC0">
        <w:rPr>
          <w:szCs w:val="24"/>
        </w:rPr>
        <w:t xml:space="preserve"> </w:t>
      </w:r>
    </w:p>
    <w:p w14:paraId="4749AD4D" w14:textId="77777777" w:rsidR="000726E9" w:rsidRPr="00D64242" w:rsidRDefault="00275448" w:rsidP="000751D2">
      <w:pPr>
        <w:autoSpaceDE w:val="0"/>
        <w:autoSpaceDN w:val="0"/>
        <w:adjustRightInd w:val="0"/>
        <w:spacing w:after="120"/>
        <w:ind w:firstLine="0"/>
        <w:jc w:val="center"/>
        <w:rPr>
          <w:b/>
          <w:bCs/>
          <w:szCs w:val="24"/>
        </w:rPr>
      </w:pPr>
      <w:r>
        <w:rPr>
          <w:noProof/>
          <w:szCs w:val="24"/>
          <w:lang w:eastAsia="lv-LV"/>
        </w:rPr>
        <w:drawing>
          <wp:inline distT="0" distB="0" distL="0" distR="0" wp14:anchorId="4749AF20" wp14:editId="4749AF21">
            <wp:extent cx="4259580" cy="2400300"/>
            <wp:effectExtent l="0" t="0" r="7620" b="0"/>
            <wp:docPr id="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grayscl/>
                      <a:extLst>
                        <a:ext uri="{28A0092B-C50C-407E-A947-70E740481C1C}">
                          <a14:useLocalDpi xmlns:a14="http://schemas.microsoft.com/office/drawing/2010/main" val="0"/>
                        </a:ext>
                      </a:extLst>
                    </a:blip>
                    <a:srcRect/>
                    <a:stretch>
                      <a:fillRect/>
                    </a:stretch>
                  </pic:blipFill>
                  <pic:spPr bwMode="auto">
                    <a:xfrm>
                      <a:off x="0" y="0"/>
                      <a:ext cx="4259580" cy="2400300"/>
                    </a:xfrm>
                    <a:prstGeom prst="rect">
                      <a:avLst/>
                    </a:prstGeom>
                    <a:noFill/>
                  </pic:spPr>
                </pic:pic>
              </a:graphicData>
            </a:graphic>
          </wp:inline>
        </w:drawing>
      </w:r>
    </w:p>
    <w:p w14:paraId="4749AD4E" w14:textId="77777777" w:rsidR="00165D83" w:rsidRDefault="00165D83" w:rsidP="00B67CB9">
      <w:pPr>
        <w:autoSpaceDE w:val="0"/>
        <w:autoSpaceDN w:val="0"/>
        <w:adjustRightInd w:val="0"/>
        <w:spacing w:after="200"/>
        <w:ind w:firstLine="0"/>
        <w:jc w:val="center"/>
        <w:rPr>
          <w:szCs w:val="24"/>
        </w:rPr>
      </w:pPr>
      <w:r w:rsidRPr="00D64242">
        <w:rPr>
          <w:szCs w:val="24"/>
        </w:rPr>
        <w:t>9.att. Licencētās kūdras ieguves platības plānošanas reģionos uz 20</w:t>
      </w:r>
      <w:r w:rsidR="000726E9">
        <w:rPr>
          <w:szCs w:val="24"/>
        </w:rPr>
        <w:t>20</w:t>
      </w:r>
      <w:r w:rsidR="00F2565F">
        <w:rPr>
          <w:szCs w:val="24"/>
        </w:rPr>
        <w:t>. </w:t>
      </w:r>
      <w:r w:rsidRPr="00D64242">
        <w:rPr>
          <w:szCs w:val="24"/>
        </w:rPr>
        <w:t>gada 1. janvāri</w:t>
      </w:r>
      <w:r w:rsidR="00F2565F">
        <w:rPr>
          <w:szCs w:val="24"/>
        </w:rPr>
        <w:t>, ha</w:t>
      </w:r>
      <w:r w:rsidR="000751D2" w:rsidRPr="00D64242">
        <w:rPr>
          <w:rStyle w:val="FootnoteReference"/>
          <w:szCs w:val="24"/>
        </w:rPr>
        <w:footnoteReference w:id="20"/>
      </w:r>
    </w:p>
    <w:p w14:paraId="4749AD4F" w14:textId="77777777" w:rsidR="000726E9" w:rsidRPr="00D64242" w:rsidRDefault="00275448" w:rsidP="00B67CB9">
      <w:pPr>
        <w:autoSpaceDE w:val="0"/>
        <w:autoSpaceDN w:val="0"/>
        <w:adjustRightInd w:val="0"/>
        <w:spacing w:after="200"/>
        <w:ind w:firstLine="0"/>
        <w:jc w:val="center"/>
        <w:rPr>
          <w:szCs w:val="24"/>
        </w:rPr>
      </w:pPr>
      <w:r w:rsidRPr="00D90E69">
        <w:rPr>
          <w:noProof/>
          <w:szCs w:val="24"/>
          <w:lang w:eastAsia="lv-LV"/>
        </w:rPr>
        <w:lastRenderedPageBreak/>
        <w:drawing>
          <wp:inline distT="0" distB="0" distL="0" distR="0" wp14:anchorId="4749AF22" wp14:editId="4749AF23">
            <wp:extent cx="5991225" cy="3467100"/>
            <wp:effectExtent l="0" t="0" r="9525" b="0"/>
            <wp:docPr id="13"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7">
                      <a:grayscl/>
                      <a:extLst>
                        <a:ext uri="{28A0092B-C50C-407E-A947-70E740481C1C}">
                          <a14:useLocalDpi xmlns:a14="http://schemas.microsoft.com/office/drawing/2010/main" val="0"/>
                        </a:ext>
                      </a:extLst>
                    </a:blip>
                    <a:srcRect/>
                    <a:stretch>
                      <a:fillRect/>
                    </a:stretch>
                  </pic:blipFill>
                  <pic:spPr bwMode="auto">
                    <a:xfrm>
                      <a:off x="0" y="0"/>
                      <a:ext cx="5991225" cy="3467100"/>
                    </a:xfrm>
                    <a:prstGeom prst="rect">
                      <a:avLst/>
                    </a:prstGeom>
                    <a:noFill/>
                    <a:ln>
                      <a:noFill/>
                    </a:ln>
                  </pic:spPr>
                </pic:pic>
              </a:graphicData>
            </a:graphic>
          </wp:inline>
        </w:drawing>
      </w:r>
    </w:p>
    <w:p w14:paraId="4749AD50" w14:textId="77777777" w:rsidR="00413BF1" w:rsidRPr="00D64242" w:rsidRDefault="00FF4513" w:rsidP="00A52A66">
      <w:pPr>
        <w:autoSpaceDE w:val="0"/>
        <w:autoSpaceDN w:val="0"/>
        <w:adjustRightInd w:val="0"/>
        <w:ind w:firstLine="0"/>
        <w:jc w:val="center"/>
        <w:rPr>
          <w:szCs w:val="24"/>
        </w:rPr>
      </w:pPr>
      <w:r>
        <w:rPr>
          <w:szCs w:val="24"/>
        </w:rPr>
        <w:t>10</w:t>
      </w:r>
      <w:r w:rsidR="000726E9" w:rsidRPr="00D64242">
        <w:rPr>
          <w:szCs w:val="24"/>
        </w:rPr>
        <w:t>.att. Licencētās kūdras ieguves platīb</w:t>
      </w:r>
      <w:r w:rsidR="000726E9">
        <w:rPr>
          <w:szCs w:val="24"/>
        </w:rPr>
        <w:t>u sadalījums %</w:t>
      </w:r>
      <w:r w:rsidR="000726E9" w:rsidRPr="00D64242">
        <w:rPr>
          <w:szCs w:val="24"/>
        </w:rPr>
        <w:t xml:space="preserve"> plānošanas reģionos uz 20</w:t>
      </w:r>
      <w:r w:rsidR="000726E9">
        <w:rPr>
          <w:szCs w:val="24"/>
        </w:rPr>
        <w:t>20</w:t>
      </w:r>
      <w:r w:rsidR="00F2565F">
        <w:rPr>
          <w:szCs w:val="24"/>
        </w:rPr>
        <w:t>. </w:t>
      </w:r>
      <w:r w:rsidR="000726E9" w:rsidRPr="00D64242">
        <w:rPr>
          <w:szCs w:val="24"/>
        </w:rPr>
        <w:t>gada 1. janvāri</w:t>
      </w:r>
      <w:r w:rsidR="000726E9">
        <w:rPr>
          <w:rStyle w:val="FootnoteReference"/>
          <w:szCs w:val="24"/>
        </w:rPr>
        <w:footnoteReference w:id="21"/>
      </w:r>
    </w:p>
    <w:p w14:paraId="4749AD51" w14:textId="77777777" w:rsidR="00165D83" w:rsidRPr="00D64242" w:rsidRDefault="00165D83" w:rsidP="00FF4513">
      <w:pPr>
        <w:pStyle w:val="Heading1"/>
      </w:pPr>
      <w:bookmarkStart w:id="49" w:name="_Toc50110052"/>
      <w:bookmarkStart w:id="50" w:name="_Toc50541823"/>
      <w:r w:rsidRPr="00D64242">
        <w:t>Kūdras raksturojums</w:t>
      </w:r>
      <w:r w:rsidR="003950F5">
        <w:rPr>
          <w:rStyle w:val="FootnoteReference"/>
        </w:rPr>
        <w:footnoteReference w:id="22"/>
      </w:r>
      <w:r w:rsidR="003950F5">
        <w:rPr>
          <w:vertAlign w:val="superscript"/>
        </w:rPr>
        <w:t>,</w:t>
      </w:r>
      <w:r w:rsidR="003950F5">
        <w:rPr>
          <w:rStyle w:val="FootnoteReference"/>
        </w:rPr>
        <w:footnoteReference w:id="23"/>
      </w:r>
      <w:bookmarkEnd w:id="49"/>
      <w:bookmarkEnd w:id="50"/>
    </w:p>
    <w:p w14:paraId="4749AD52" w14:textId="77777777" w:rsidR="00165D83" w:rsidRPr="00D64242" w:rsidRDefault="00165D83" w:rsidP="00027B56">
      <w:pPr>
        <w:pStyle w:val="Heading2"/>
      </w:pPr>
      <w:bookmarkStart w:id="51" w:name="_Toc497573982"/>
      <w:bookmarkStart w:id="52" w:name="_Toc19196606"/>
      <w:bookmarkStart w:id="53" w:name="_Toc50110053"/>
      <w:bookmarkStart w:id="54" w:name="_Toc50541824"/>
      <w:r w:rsidRPr="00D64242">
        <w:t>Kas ir kūdra</w:t>
      </w:r>
      <w:bookmarkEnd w:id="51"/>
      <w:bookmarkEnd w:id="52"/>
      <w:bookmarkEnd w:id="53"/>
      <w:bookmarkEnd w:id="54"/>
    </w:p>
    <w:p w14:paraId="4749AD53" w14:textId="77777777" w:rsidR="00165D83" w:rsidRPr="00D64242" w:rsidRDefault="00F2565F" w:rsidP="00136453">
      <w:pPr>
        <w:autoSpaceDE w:val="0"/>
        <w:autoSpaceDN w:val="0"/>
        <w:adjustRightInd w:val="0"/>
        <w:rPr>
          <w:szCs w:val="24"/>
        </w:rPr>
      </w:pPr>
      <w:r>
        <w:rPr>
          <w:szCs w:val="24"/>
        </w:rPr>
        <w:t xml:space="preserve">Atbilstoši </w:t>
      </w:r>
      <w:r w:rsidR="00165D83" w:rsidRPr="00D64242">
        <w:rPr>
          <w:szCs w:val="24"/>
        </w:rPr>
        <w:t>Ministru kabineta</w:t>
      </w:r>
      <w:r w:rsidR="006E5611" w:rsidRPr="00D64242">
        <w:rPr>
          <w:szCs w:val="24"/>
        </w:rPr>
        <w:t xml:space="preserve"> 2012. gada 21. augusta</w:t>
      </w:r>
      <w:r w:rsidR="00165D83" w:rsidRPr="00D64242">
        <w:rPr>
          <w:szCs w:val="24"/>
        </w:rPr>
        <w:t xml:space="preserve"> noteikumos Nr.</w:t>
      </w:r>
      <w:r w:rsidR="001E675B" w:rsidRPr="00D64242">
        <w:rPr>
          <w:szCs w:val="24"/>
        </w:rPr>
        <w:t> </w:t>
      </w:r>
      <w:r w:rsidR="00165D83" w:rsidRPr="00D64242">
        <w:rPr>
          <w:szCs w:val="24"/>
        </w:rPr>
        <w:t>570 „Derīgo izrakteņu ieguves kārtība”</w:t>
      </w:r>
      <w:r>
        <w:rPr>
          <w:szCs w:val="24"/>
        </w:rPr>
        <w:t xml:space="preserve"> 1. pielikuma 8. punktam</w:t>
      </w:r>
      <w:r w:rsidR="00165D83" w:rsidRPr="00D64242">
        <w:rPr>
          <w:szCs w:val="24"/>
        </w:rPr>
        <w:t xml:space="preserve"> kūdra ir definēta kā „</w:t>
      </w:r>
      <w:proofErr w:type="spellStart"/>
      <w:r w:rsidR="00165D83" w:rsidRPr="00D64242">
        <w:rPr>
          <w:szCs w:val="24"/>
        </w:rPr>
        <w:t>organogēns</w:t>
      </w:r>
      <w:proofErr w:type="spellEnd"/>
      <w:r w:rsidR="00165D83" w:rsidRPr="00D64242">
        <w:rPr>
          <w:szCs w:val="24"/>
        </w:rPr>
        <w:t xml:space="preserve"> nogulumiezis, kura sausne satur ne vairāk par 50</w:t>
      </w:r>
      <w:r>
        <w:rPr>
          <w:szCs w:val="24"/>
        </w:rPr>
        <w:t> </w:t>
      </w:r>
      <w:r w:rsidR="00165D83" w:rsidRPr="00D64242">
        <w:rPr>
          <w:szCs w:val="24"/>
        </w:rPr>
        <w:t>% minerālvielu un kas ir veidojies, paaugstināta mitruma un skābekļa nepietiekamības apstākļos sadaloties augu biomasai”.</w:t>
      </w:r>
    </w:p>
    <w:p w14:paraId="4749AD54" w14:textId="77777777" w:rsidR="00060BE8" w:rsidRPr="00D64242" w:rsidRDefault="00AA47C2" w:rsidP="00136453">
      <w:pPr>
        <w:autoSpaceDE w:val="0"/>
        <w:autoSpaceDN w:val="0"/>
        <w:adjustRightInd w:val="0"/>
        <w:rPr>
          <w:szCs w:val="24"/>
        </w:rPr>
      </w:pPr>
      <w:r w:rsidRPr="00D64242">
        <w:rPr>
          <w:szCs w:val="24"/>
        </w:rPr>
        <w:t xml:space="preserve">Kūdra ir </w:t>
      </w:r>
      <w:proofErr w:type="spellStart"/>
      <w:r w:rsidRPr="00D64242">
        <w:rPr>
          <w:szCs w:val="24"/>
        </w:rPr>
        <w:t>organogēns</w:t>
      </w:r>
      <w:proofErr w:type="spellEnd"/>
      <w:r w:rsidRPr="00D64242">
        <w:rPr>
          <w:szCs w:val="24"/>
        </w:rPr>
        <w:t xml:space="preserve"> nogulumiezis,</w:t>
      </w:r>
      <w:r>
        <w:rPr>
          <w:szCs w:val="24"/>
        </w:rPr>
        <w:t xml:space="preserve"> kas</w:t>
      </w:r>
      <w:r w:rsidRPr="00D64242">
        <w:rPr>
          <w:szCs w:val="24"/>
        </w:rPr>
        <w:t xml:space="preserve"> uzkrājas purvos un sastāv no purvu augu atliekām dažādās sadalīšanās pakāp</w:t>
      </w:r>
      <w:r>
        <w:rPr>
          <w:szCs w:val="24"/>
        </w:rPr>
        <w:t>ēs</w:t>
      </w:r>
      <w:r w:rsidR="005969AF" w:rsidRPr="00D64242">
        <w:rPr>
          <w:szCs w:val="24"/>
        </w:rPr>
        <w:t xml:space="preserve">. Dabiskās kūdras krāsa ir brūna līdz melna, tā ir poraina, ar vizuāli atšķiramām augu atliekām un viegli sadalās gabalos. </w:t>
      </w:r>
      <w:r w:rsidR="00670141" w:rsidRPr="00D64242">
        <w:rPr>
          <w:szCs w:val="24"/>
        </w:rPr>
        <w:t xml:space="preserve">Bioķīmisku procesu iespaidā augu atliekas pārveidojas par tumšu, amorfu organisko vielu – humusu. Humusa saturs raksturo kūdras sadalīšanās pakāpi, ko nosaka mikroskopiski. </w:t>
      </w:r>
      <w:r w:rsidR="00101261" w:rsidRPr="00D64242">
        <w:rPr>
          <w:szCs w:val="24"/>
        </w:rPr>
        <w:t xml:space="preserve">Sadalīšanās </w:t>
      </w:r>
      <w:r w:rsidR="00670141" w:rsidRPr="00D64242">
        <w:rPr>
          <w:szCs w:val="24"/>
        </w:rPr>
        <w:t xml:space="preserve">pakāpe atkarīga no </w:t>
      </w:r>
      <w:r w:rsidR="00101261" w:rsidRPr="00D64242">
        <w:rPr>
          <w:szCs w:val="24"/>
        </w:rPr>
        <w:t>mitruma un gaisa pieplūdes apstākļi</w:t>
      </w:r>
      <w:r w:rsidR="00670141" w:rsidRPr="00D64242">
        <w:rPr>
          <w:szCs w:val="24"/>
        </w:rPr>
        <w:t>em</w:t>
      </w:r>
      <w:r w:rsidR="00101261" w:rsidRPr="00D64242">
        <w:rPr>
          <w:szCs w:val="24"/>
        </w:rPr>
        <w:t>.</w:t>
      </w:r>
    </w:p>
    <w:p w14:paraId="4749AD55" w14:textId="77777777" w:rsidR="00F96E85" w:rsidRPr="00D64242" w:rsidRDefault="00F96E85" w:rsidP="00136453">
      <w:pPr>
        <w:autoSpaceDE w:val="0"/>
        <w:autoSpaceDN w:val="0"/>
        <w:adjustRightInd w:val="0"/>
        <w:rPr>
          <w:i/>
          <w:iCs/>
          <w:color w:val="FF0000"/>
          <w:szCs w:val="24"/>
        </w:rPr>
      </w:pPr>
      <w:r w:rsidRPr="00D64242">
        <w:rPr>
          <w:szCs w:val="24"/>
        </w:rPr>
        <w:t>Vidējais kūdras biezums Latvijā ir 1,5</w:t>
      </w:r>
      <w:r w:rsidR="00136453" w:rsidRPr="00D64242">
        <w:rPr>
          <w:szCs w:val="24"/>
        </w:rPr>
        <w:t> – </w:t>
      </w:r>
      <w:r w:rsidRPr="00D64242">
        <w:rPr>
          <w:szCs w:val="24"/>
        </w:rPr>
        <w:t>3</w:t>
      </w:r>
      <w:r w:rsidR="00392441">
        <w:rPr>
          <w:szCs w:val="24"/>
        </w:rPr>
        <w:t> </w:t>
      </w:r>
      <w:r w:rsidRPr="00D64242">
        <w:rPr>
          <w:szCs w:val="24"/>
        </w:rPr>
        <w:t>m, bet maksimālais – 17,9</w:t>
      </w:r>
      <w:r w:rsidR="00136453" w:rsidRPr="00D64242">
        <w:rPr>
          <w:szCs w:val="24"/>
        </w:rPr>
        <w:t> </w:t>
      </w:r>
      <w:r w:rsidRPr="00D64242">
        <w:rPr>
          <w:szCs w:val="24"/>
        </w:rPr>
        <w:t xml:space="preserve">m (Mežmaļu – Bajāru purvā pie Baldones). Kūdras resursu veidošanās un uzkrāšanās joprojām turpinās, vidēji kūdras biezums palielinās no </w:t>
      </w:r>
      <w:r w:rsidR="007B77D1">
        <w:rPr>
          <w:szCs w:val="24"/>
        </w:rPr>
        <w:t>viena</w:t>
      </w:r>
      <w:r w:rsidR="007B77D1" w:rsidRPr="00D64242">
        <w:rPr>
          <w:szCs w:val="24"/>
        </w:rPr>
        <w:t xml:space="preserve"> </w:t>
      </w:r>
      <w:r w:rsidRPr="00D64242">
        <w:rPr>
          <w:szCs w:val="24"/>
        </w:rPr>
        <w:t>l</w:t>
      </w:r>
      <w:r w:rsidR="00F2565F">
        <w:rPr>
          <w:szCs w:val="24"/>
        </w:rPr>
        <w:t xml:space="preserve">īdz </w:t>
      </w:r>
      <w:r w:rsidR="007B77D1">
        <w:rPr>
          <w:szCs w:val="24"/>
        </w:rPr>
        <w:t>četriem milimetriem</w:t>
      </w:r>
      <w:r w:rsidRPr="00D64242">
        <w:rPr>
          <w:szCs w:val="24"/>
        </w:rPr>
        <w:t xml:space="preserve"> gadā. Kūdras daudzums, kas uzkrājas purvā, nav konkrēti izmērāms, jo tas ir atkarīgs no kūdru veidojošo augu ikgadējā pieauguma un to sadalīšanās apstākļiem, atkarībā no ārēj</w:t>
      </w:r>
      <w:r w:rsidR="002036F3" w:rsidRPr="00D64242">
        <w:rPr>
          <w:szCs w:val="24"/>
        </w:rPr>
        <w:t>ās ietekmes un laikapstākļiem, t</w:t>
      </w:r>
      <w:r w:rsidRPr="00D64242">
        <w:rPr>
          <w:szCs w:val="24"/>
        </w:rPr>
        <w:t xml:space="preserve">āpēc katru gadu kūdras </w:t>
      </w:r>
      <w:r w:rsidRPr="00D64242">
        <w:rPr>
          <w:szCs w:val="24"/>
        </w:rPr>
        <w:lastRenderedPageBreak/>
        <w:t>pieaugums var atšķirties. Lielāks kūdras daudzuma pieaugums parasti ir novērojams augstajos purvos.</w:t>
      </w:r>
    </w:p>
    <w:p w14:paraId="4749AD56" w14:textId="77777777" w:rsidR="00060BE8" w:rsidRPr="00D64242" w:rsidRDefault="00060BE8" w:rsidP="00060BE8">
      <w:pPr>
        <w:autoSpaceDE w:val="0"/>
        <w:autoSpaceDN w:val="0"/>
        <w:adjustRightInd w:val="0"/>
        <w:spacing w:after="120"/>
        <w:rPr>
          <w:szCs w:val="24"/>
        </w:rPr>
      </w:pPr>
    </w:p>
    <w:p w14:paraId="4749AD57" w14:textId="77777777" w:rsidR="00165D83" w:rsidRPr="00D64242" w:rsidRDefault="00165D83" w:rsidP="00027B56">
      <w:pPr>
        <w:pStyle w:val="Heading2"/>
      </w:pPr>
      <w:bookmarkStart w:id="55" w:name="_Toc497573983"/>
      <w:bookmarkStart w:id="56" w:name="_Toc19196607"/>
      <w:bookmarkStart w:id="57" w:name="_Toc50110054"/>
      <w:bookmarkStart w:id="58" w:name="_Toc50541825"/>
      <w:r w:rsidRPr="00D64242">
        <w:t>Kūdras īpašības</w:t>
      </w:r>
      <w:bookmarkEnd w:id="55"/>
      <w:bookmarkEnd w:id="56"/>
      <w:bookmarkEnd w:id="57"/>
      <w:bookmarkEnd w:id="58"/>
    </w:p>
    <w:p w14:paraId="4749AD58" w14:textId="77777777" w:rsidR="001F1FAE" w:rsidRPr="001F1FAE" w:rsidRDefault="001F1FAE" w:rsidP="001F1FAE">
      <w:pPr>
        <w:pStyle w:val="FootnoteText"/>
        <w:rPr>
          <w:szCs w:val="26"/>
        </w:rPr>
      </w:pPr>
      <w:r w:rsidRPr="001F1FAE">
        <w:rPr>
          <w:sz w:val="24"/>
          <w:szCs w:val="24"/>
        </w:rPr>
        <w:t xml:space="preserve">Kūdra ir </w:t>
      </w:r>
      <w:proofErr w:type="spellStart"/>
      <w:r w:rsidRPr="001F1FAE">
        <w:rPr>
          <w:sz w:val="24"/>
          <w:szCs w:val="24"/>
        </w:rPr>
        <w:t>organogēns</w:t>
      </w:r>
      <w:proofErr w:type="spellEnd"/>
      <w:r w:rsidRPr="001F1FAE">
        <w:rPr>
          <w:sz w:val="24"/>
          <w:szCs w:val="24"/>
        </w:rPr>
        <w:t xml:space="preserve"> eluviāls nogulumiezis, kas </w:t>
      </w:r>
      <w:proofErr w:type="spellStart"/>
      <w:r w:rsidRPr="001F1FAE">
        <w:rPr>
          <w:sz w:val="24"/>
          <w:szCs w:val="24"/>
        </w:rPr>
        <w:t>gaissausā</w:t>
      </w:r>
      <w:proofErr w:type="spellEnd"/>
      <w:r w:rsidRPr="001F1FAE">
        <w:rPr>
          <w:sz w:val="24"/>
          <w:szCs w:val="24"/>
        </w:rPr>
        <w:t xml:space="preserve"> stāvoklī satur vairāk nekā 50</w:t>
      </w:r>
      <w:r w:rsidR="00EC3B53">
        <w:rPr>
          <w:sz w:val="24"/>
          <w:szCs w:val="24"/>
        </w:rPr>
        <w:t> </w:t>
      </w:r>
      <w:r w:rsidRPr="001F1FAE">
        <w:rPr>
          <w:sz w:val="24"/>
          <w:szCs w:val="24"/>
        </w:rPr>
        <w:t>% organisko vielu, nereti</w:t>
      </w:r>
      <w:r w:rsidRPr="001F1FAE">
        <w:t xml:space="preserve"> </w:t>
      </w:r>
      <w:r w:rsidRPr="001F1FAE">
        <w:rPr>
          <w:sz w:val="24"/>
          <w:szCs w:val="24"/>
        </w:rPr>
        <w:t xml:space="preserve">to ietver </w:t>
      </w:r>
      <w:proofErr w:type="spellStart"/>
      <w:r w:rsidRPr="001F1FAE">
        <w:rPr>
          <w:sz w:val="24"/>
          <w:szCs w:val="24"/>
        </w:rPr>
        <w:t>humītu</w:t>
      </w:r>
      <w:proofErr w:type="spellEnd"/>
      <w:r w:rsidRPr="001F1FAE">
        <w:rPr>
          <w:sz w:val="24"/>
          <w:szCs w:val="24"/>
        </w:rPr>
        <w:t xml:space="preserve"> grupā kā degošu derīgo izrakteni (</w:t>
      </w:r>
      <w:proofErr w:type="spellStart"/>
      <w:r w:rsidRPr="001F1FAE">
        <w:rPr>
          <w:sz w:val="24"/>
          <w:szCs w:val="24"/>
        </w:rPr>
        <w:t>kaustobiolīts</w:t>
      </w:r>
      <w:proofErr w:type="spellEnd"/>
      <w:r w:rsidRPr="001F1FAE">
        <w:rPr>
          <w:sz w:val="24"/>
          <w:szCs w:val="24"/>
        </w:rPr>
        <w:t xml:space="preserve">). Kūdru veido vairāk vai mazāk sadalījušos atmirušo purva augu atliekas, kuras veidojušās no kādreizējās purva augu segas. Atmirušās augu atliekas, no gada uz gadu zem virsējās, vēl dzīvās augu segas krājoties, veido attiecīgus kūdras slāņus, kuru īpašības ir atkarīgas no kūdras </w:t>
      </w:r>
      <w:proofErr w:type="spellStart"/>
      <w:r w:rsidRPr="001F1FAE">
        <w:rPr>
          <w:sz w:val="24"/>
          <w:szCs w:val="24"/>
        </w:rPr>
        <w:t>veidotājaug</w:t>
      </w:r>
      <w:r>
        <w:rPr>
          <w:sz w:val="24"/>
          <w:szCs w:val="24"/>
        </w:rPr>
        <w:t>iem</w:t>
      </w:r>
      <w:proofErr w:type="spellEnd"/>
      <w:r>
        <w:rPr>
          <w:sz w:val="24"/>
          <w:szCs w:val="24"/>
        </w:rPr>
        <w:t xml:space="preserve">. </w:t>
      </w:r>
      <w:r w:rsidRPr="001F1FAE">
        <w:t xml:space="preserve"> </w:t>
      </w:r>
    </w:p>
    <w:p w14:paraId="4749AD59" w14:textId="77777777" w:rsidR="0049765D" w:rsidRPr="00D64242" w:rsidRDefault="00165D83" w:rsidP="00136453">
      <w:pPr>
        <w:autoSpaceDE w:val="0"/>
        <w:autoSpaceDN w:val="0"/>
        <w:adjustRightInd w:val="0"/>
        <w:rPr>
          <w:szCs w:val="24"/>
        </w:rPr>
      </w:pPr>
      <w:r w:rsidRPr="00D64242">
        <w:rPr>
          <w:szCs w:val="24"/>
        </w:rPr>
        <w:t>Kūdras īpašības iedala tehniskajās un fizikālajās, ķīmiskajās un fizikāli ķīmiskajās.</w:t>
      </w:r>
      <w:r w:rsidR="00050D31" w:rsidRPr="00D64242">
        <w:rPr>
          <w:szCs w:val="24"/>
        </w:rPr>
        <w:t xml:space="preserve"> Galvenie faktori, kas nosaka kūdras ķīmisko sastāvu, tās fizikālās un tehniskās īpašības, ir veidošanās apstākļi un augu sastāvs.</w:t>
      </w:r>
      <w:r w:rsidRPr="00D64242">
        <w:rPr>
          <w:szCs w:val="24"/>
        </w:rPr>
        <w:t xml:space="preserve"> </w:t>
      </w:r>
      <w:r w:rsidR="00050D31" w:rsidRPr="00D64242">
        <w:rPr>
          <w:szCs w:val="24"/>
        </w:rPr>
        <w:t>T</w:t>
      </w:r>
      <w:r w:rsidRPr="00D64242">
        <w:rPr>
          <w:szCs w:val="24"/>
        </w:rPr>
        <w:t xml:space="preserve">ehniskās īpašības ir botāniskais sastāvs, sadalīšanās pakāpe, </w:t>
      </w:r>
      <w:proofErr w:type="spellStart"/>
      <w:r w:rsidRPr="00D64242">
        <w:rPr>
          <w:szCs w:val="24"/>
        </w:rPr>
        <w:t>pelnainība</w:t>
      </w:r>
      <w:proofErr w:type="spellEnd"/>
      <w:r w:rsidRPr="00D64242">
        <w:rPr>
          <w:szCs w:val="24"/>
        </w:rPr>
        <w:t xml:space="preserve">, mitrums, sadegšanas siltums, skābums, bet fizikālās īpašības ir blīvums, mehāniskā izturība, </w:t>
      </w:r>
      <w:proofErr w:type="spellStart"/>
      <w:r w:rsidRPr="00D64242">
        <w:rPr>
          <w:szCs w:val="24"/>
        </w:rPr>
        <w:t>mitrumietilpība</w:t>
      </w:r>
      <w:proofErr w:type="spellEnd"/>
      <w:r w:rsidRPr="00D64242">
        <w:rPr>
          <w:szCs w:val="24"/>
        </w:rPr>
        <w:t xml:space="preserve"> un ūdens uzsūcamība, frakciju sastāvs, struktūra un porainība, </w:t>
      </w:r>
      <w:proofErr w:type="spellStart"/>
      <w:r w:rsidRPr="00D64242">
        <w:rPr>
          <w:szCs w:val="24"/>
        </w:rPr>
        <w:t>disp</w:t>
      </w:r>
      <w:r w:rsidR="00F2565F">
        <w:rPr>
          <w:szCs w:val="24"/>
        </w:rPr>
        <w:t>ersitāte</w:t>
      </w:r>
      <w:proofErr w:type="spellEnd"/>
      <w:r w:rsidR="00F2565F">
        <w:rPr>
          <w:szCs w:val="24"/>
        </w:rPr>
        <w:t>, birstamība, rukums u.</w:t>
      </w:r>
      <w:r w:rsidRPr="00D64242">
        <w:rPr>
          <w:szCs w:val="24"/>
        </w:rPr>
        <w:t>c. Ķīmiskās īpašības raksturo ķīmis</w:t>
      </w:r>
      <w:r w:rsidR="00185ECF" w:rsidRPr="00D64242">
        <w:rPr>
          <w:szCs w:val="24"/>
        </w:rPr>
        <w:t xml:space="preserve">kais sastāvs, </w:t>
      </w:r>
      <w:proofErr w:type="spellStart"/>
      <w:r w:rsidR="00185ECF" w:rsidRPr="00D64242">
        <w:rPr>
          <w:szCs w:val="24"/>
        </w:rPr>
        <w:t>elementsastāvs</w:t>
      </w:r>
      <w:proofErr w:type="spellEnd"/>
      <w:r w:rsidR="00185ECF" w:rsidRPr="00D64242">
        <w:rPr>
          <w:szCs w:val="24"/>
        </w:rPr>
        <w:t xml:space="preserve"> u.</w:t>
      </w:r>
      <w:r w:rsidRPr="00D64242">
        <w:rPr>
          <w:szCs w:val="24"/>
        </w:rPr>
        <w:t>c., bet fizikāli ķīmiskās īpašības raksturo kūdras siltumvadītspēja, elektrova</w:t>
      </w:r>
      <w:r w:rsidR="0049765D" w:rsidRPr="00D64242">
        <w:rPr>
          <w:szCs w:val="24"/>
        </w:rPr>
        <w:t>dītspēja, katjonu sastāvs u. c.</w:t>
      </w:r>
    </w:p>
    <w:p w14:paraId="4749AD5A" w14:textId="77777777" w:rsidR="0049765D" w:rsidRPr="00D64242" w:rsidRDefault="0049765D" w:rsidP="00136453">
      <w:pPr>
        <w:autoSpaceDE w:val="0"/>
        <w:autoSpaceDN w:val="0"/>
        <w:adjustRightInd w:val="0"/>
        <w:rPr>
          <w:szCs w:val="24"/>
        </w:rPr>
      </w:pPr>
      <w:r w:rsidRPr="00D64242">
        <w:rPr>
          <w:szCs w:val="24"/>
        </w:rPr>
        <w:t>Atkarībā no purva tipa (augstais, zemais vai pārejas), atšķiras arī kūdras īpašības.</w:t>
      </w:r>
      <w:r w:rsidR="00165D83" w:rsidRPr="00D64242">
        <w:rPr>
          <w:szCs w:val="24"/>
        </w:rPr>
        <w:t xml:space="preserve"> </w:t>
      </w:r>
      <w:r w:rsidRPr="00D64242">
        <w:rPr>
          <w:szCs w:val="24"/>
        </w:rPr>
        <w:t>Kopumā kūdrai raksturīgs mitrums 75</w:t>
      </w:r>
      <w:r w:rsidR="00136453" w:rsidRPr="00D64242">
        <w:rPr>
          <w:szCs w:val="24"/>
        </w:rPr>
        <w:t> – </w:t>
      </w:r>
      <w:r w:rsidRPr="00D64242">
        <w:rPr>
          <w:szCs w:val="24"/>
        </w:rPr>
        <w:t>95</w:t>
      </w:r>
      <w:r w:rsidR="00784035">
        <w:rPr>
          <w:szCs w:val="24"/>
        </w:rPr>
        <w:t> </w:t>
      </w:r>
      <w:r w:rsidRPr="00D64242">
        <w:rPr>
          <w:szCs w:val="24"/>
        </w:rPr>
        <w:t>%, tā satur līdz 20</w:t>
      </w:r>
      <w:r w:rsidR="00784035">
        <w:rPr>
          <w:szCs w:val="24"/>
        </w:rPr>
        <w:t> </w:t>
      </w:r>
      <w:r w:rsidRPr="00D64242">
        <w:rPr>
          <w:szCs w:val="24"/>
        </w:rPr>
        <w:t xml:space="preserve">% minerālvielu (pelnu) un organiskos komponentus, kuri sastāv no oglekļa, ūdeņraža, slāpekļa, skābekļa, sēra un bituma. Kūdra satur viegli hidrolizējamu vielu (hemicelulozi, </w:t>
      </w:r>
      <w:proofErr w:type="spellStart"/>
      <w:r w:rsidRPr="00D64242">
        <w:rPr>
          <w:szCs w:val="24"/>
        </w:rPr>
        <w:t>humīnskābes</w:t>
      </w:r>
      <w:proofErr w:type="spellEnd"/>
      <w:r w:rsidRPr="00D64242">
        <w:rPr>
          <w:szCs w:val="24"/>
        </w:rPr>
        <w:t xml:space="preserve">, </w:t>
      </w:r>
      <w:proofErr w:type="spellStart"/>
      <w:r w:rsidRPr="00D64242">
        <w:rPr>
          <w:szCs w:val="24"/>
        </w:rPr>
        <w:t>fulvoskābes</w:t>
      </w:r>
      <w:proofErr w:type="spellEnd"/>
      <w:r w:rsidRPr="00D64242">
        <w:rPr>
          <w:szCs w:val="24"/>
        </w:rPr>
        <w:t>) un nehidrolizējamus komponentus (celulozi, lignīnu). Dabiskas kūdras blīvums ir 1400</w:t>
      </w:r>
      <w:r w:rsidR="00136453" w:rsidRPr="00D64242">
        <w:rPr>
          <w:szCs w:val="24"/>
        </w:rPr>
        <w:t> – </w:t>
      </w:r>
      <w:r w:rsidRPr="00D64242">
        <w:rPr>
          <w:szCs w:val="24"/>
        </w:rPr>
        <w:t>1600</w:t>
      </w:r>
      <w:r w:rsidR="00784035">
        <w:rPr>
          <w:szCs w:val="24"/>
        </w:rPr>
        <w:t> </w:t>
      </w:r>
      <w:r w:rsidRPr="00D64242">
        <w:rPr>
          <w:szCs w:val="24"/>
        </w:rPr>
        <w:t>kg/m</w:t>
      </w:r>
      <w:r w:rsidRPr="00D64242">
        <w:rPr>
          <w:szCs w:val="24"/>
          <w:vertAlign w:val="superscript"/>
        </w:rPr>
        <w:t>3</w:t>
      </w:r>
      <w:r w:rsidRPr="00D64242">
        <w:rPr>
          <w:szCs w:val="24"/>
        </w:rPr>
        <w:t>, raksturīga liela porainība (līdz 70</w:t>
      </w:r>
      <w:r w:rsidR="00136453" w:rsidRPr="00D64242">
        <w:rPr>
          <w:szCs w:val="24"/>
        </w:rPr>
        <w:t> – </w:t>
      </w:r>
      <w:r w:rsidRPr="00D64242">
        <w:rPr>
          <w:szCs w:val="24"/>
        </w:rPr>
        <w:t>80</w:t>
      </w:r>
      <w:r w:rsidR="00784035">
        <w:rPr>
          <w:szCs w:val="24"/>
        </w:rPr>
        <w:t> </w:t>
      </w:r>
      <w:r w:rsidRPr="00D64242">
        <w:rPr>
          <w:szCs w:val="24"/>
        </w:rPr>
        <w:t xml:space="preserve">%), augsta </w:t>
      </w:r>
      <w:proofErr w:type="spellStart"/>
      <w:r w:rsidRPr="00D64242">
        <w:rPr>
          <w:szCs w:val="24"/>
        </w:rPr>
        <w:t>mitrumietilpība</w:t>
      </w:r>
      <w:proofErr w:type="spellEnd"/>
      <w:r w:rsidRPr="00D64242">
        <w:rPr>
          <w:szCs w:val="24"/>
        </w:rPr>
        <w:t xml:space="preserve"> un spēja uzsūkt gāzes. Kūdras sadedzes siltums ir 11,3 – 14,6</w:t>
      </w:r>
      <w:r w:rsidR="00784035">
        <w:rPr>
          <w:szCs w:val="24"/>
        </w:rPr>
        <w:t> </w:t>
      </w:r>
      <w:r w:rsidRPr="00D64242">
        <w:rPr>
          <w:szCs w:val="24"/>
        </w:rPr>
        <w:t>MJ/kg (2700</w:t>
      </w:r>
      <w:r w:rsidR="00392441">
        <w:rPr>
          <w:szCs w:val="24"/>
        </w:rPr>
        <w:t xml:space="preserve"> – </w:t>
      </w:r>
      <w:r w:rsidRPr="00D64242">
        <w:rPr>
          <w:szCs w:val="24"/>
        </w:rPr>
        <w:t>3500</w:t>
      </w:r>
      <w:r w:rsidR="00784035">
        <w:rPr>
          <w:szCs w:val="24"/>
        </w:rPr>
        <w:t> </w:t>
      </w:r>
      <w:r w:rsidRPr="00D64242">
        <w:rPr>
          <w:szCs w:val="24"/>
        </w:rPr>
        <w:t>kcal/kg)</w:t>
      </w:r>
      <w:r w:rsidR="008565E8" w:rsidRPr="00D64242">
        <w:rPr>
          <w:szCs w:val="24"/>
        </w:rPr>
        <w:t xml:space="preserve"> (salīdzinājumam sausai malkai – 3000</w:t>
      </w:r>
      <w:r w:rsidR="00136453" w:rsidRPr="00D64242">
        <w:rPr>
          <w:szCs w:val="24"/>
        </w:rPr>
        <w:t> </w:t>
      </w:r>
      <w:r w:rsidR="008565E8" w:rsidRPr="00D64242">
        <w:rPr>
          <w:szCs w:val="24"/>
        </w:rPr>
        <w:t>kcal/kg)</w:t>
      </w:r>
      <w:r w:rsidRPr="00D64242">
        <w:rPr>
          <w:szCs w:val="24"/>
        </w:rPr>
        <w:t>. Pēc sadalīšanās pakāpes izšķir:</w:t>
      </w:r>
    </w:p>
    <w:p w14:paraId="4749AD5B" w14:textId="77777777" w:rsidR="0049765D" w:rsidRPr="00D64242" w:rsidRDefault="00110A33" w:rsidP="00136453">
      <w:pPr>
        <w:pStyle w:val="ListParagraph"/>
        <w:numPr>
          <w:ilvl w:val="0"/>
          <w:numId w:val="2"/>
        </w:numPr>
        <w:autoSpaceDE w:val="0"/>
        <w:autoSpaceDN w:val="0"/>
        <w:adjustRightInd w:val="0"/>
        <w:rPr>
          <w:szCs w:val="24"/>
        </w:rPr>
      </w:pPr>
      <w:r w:rsidRPr="00D64242">
        <w:rPr>
          <w:szCs w:val="24"/>
        </w:rPr>
        <w:t>m</w:t>
      </w:r>
      <w:r w:rsidR="0049765D" w:rsidRPr="00D64242">
        <w:rPr>
          <w:szCs w:val="24"/>
        </w:rPr>
        <w:t>az sadalījušos kūdru (&lt;</w:t>
      </w:r>
      <w:r w:rsidR="00136453" w:rsidRPr="00D64242">
        <w:rPr>
          <w:szCs w:val="24"/>
        </w:rPr>
        <w:t> </w:t>
      </w:r>
      <w:r w:rsidR="0049765D" w:rsidRPr="00D64242">
        <w:rPr>
          <w:szCs w:val="24"/>
        </w:rPr>
        <w:t>20</w:t>
      </w:r>
      <w:r w:rsidR="00784035">
        <w:rPr>
          <w:szCs w:val="24"/>
        </w:rPr>
        <w:t> </w:t>
      </w:r>
      <w:r w:rsidR="0049765D" w:rsidRPr="00D64242">
        <w:rPr>
          <w:szCs w:val="24"/>
        </w:rPr>
        <w:t>%),</w:t>
      </w:r>
    </w:p>
    <w:p w14:paraId="4749AD5C" w14:textId="77777777" w:rsidR="0049765D" w:rsidRPr="00D64242" w:rsidRDefault="00110A33" w:rsidP="00136453">
      <w:pPr>
        <w:pStyle w:val="ListParagraph"/>
        <w:numPr>
          <w:ilvl w:val="0"/>
          <w:numId w:val="2"/>
        </w:numPr>
        <w:autoSpaceDE w:val="0"/>
        <w:autoSpaceDN w:val="0"/>
        <w:adjustRightInd w:val="0"/>
        <w:rPr>
          <w:szCs w:val="24"/>
        </w:rPr>
      </w:pPr>
      <w:r w:rsidRPr="00D64242">
        <w:rPr>
          <w:szCs w:val="24"/>
        </w:rPr>
        <w:t>v</w:t>
      </w:r>
      <w:r w:rsidR="0049765D" w:rsidRPr="00D64242">
        <w:rPr>
          <w:szCs w:val="24"/>
        </w:rPr>
        <w:t>idēji sadalījušos kūdru (20</w:t>
      </w:r>
      <w:r w:rsidR="00136453" w:rsidRPr="00D64242">
        <w:rPr>
          <w:szCs w:val="24"/>
        </w:rPr>
        <w:t> – </w:t>
      </w:r>
      <w:r w:rsidR="0049765D" w:rsidRPr="00D64242">
        <w:rPr>
          <w:szCs w:val="24"/>
        </w:rPr>
        <w:t>35</w:t>
      </w:r>
      <w:r w:rsidR="00784035">
        <w:rPr>
          <w:szCs w:val="24"/>
        </w:rPr>
        <w:t> </w:t>
      </w:r>
      <w:r w:rsidR="0049765D" w:rsidRPr="00D64242">
        <w:rPr>
          <w:szCs w:val="24"/>
        </w:rPr>
        <w:t>%),</w:t>
      </w:r>
    </w:p>
    <w:p w14:paraId="4749AD5D" w14:textId="77777777" w:rsidR="0049765D" w:rsidRPr="00D64242" w:rsidRDefault="00110A33" w:rsidP="00136453">
      <w:pPr>
        <w:pStyle w:val="ListParagraph"/>
        <w:numPr>
          <w:ilvl w:val="0"/>
          <w:numId w:val="2"/>
        </w:numPr>
        <w:autoSpaceDE w:val="0"/>
        <w:autoSpaceDN w:val="0"/>
        <w:adjustRightInd w:val="0"/>
        <w:rPr>
          <w:szCs w:val="24"/>
        </w:rPr>
      </w:pPr>
      <w:r w:rsidRPr="00D64242">
        <w:rPr>
          <w:szCs w:val="24"/>
        </w:rPr>
        <w:t>l</w:t>
      </w:r>
      <w:r w:rsidR="0049765D" w:rsidRPr="00D64242">
        <w:rPr>
          <w:szCs w:val="24"/>
        </w:rPr>
        <w:t>abi sadalījušos kūdru (&gt;</w:t>
      </w:r>
      <w:r w:rsidR="00136453" w:rsidRPr="00D64242">
        <w:rPr>
          <w:szCs w:val="24"/>
        </w:rPr>
        <w:t> </w:t>
      </w:r>
      <w:r w:rsidR="0049765D" w:rsidRPr="00D64242">
        <w:rPr>
          <w:szCs w:val="24"/>
        </w:rPr>
        <w:t>35</w:t>
      </w:r>
      <w:r w:rsidR="00784035">
        <w:rPr>
          <w:szCs w:val="24"/>
        </w:rPr>
        <w:t> </w:t>
      </w:r>
      <w:r w:rsidR="0049765D" w:rsidRPr="00D64242">
        <w:rPr>
          <w:szCs w:val="24"/>
        </w:rPr>
        <w:t>%).</w:t>
      </w:r>
    </w:p>
    <w:p w14:paraId="4749AD5E" w14:textId="77777777" w:rsidR="0049765D" w:rsidRDefault="0049765D" w:rsidP="00136453">
      <w:pPr>
        <w:autoSpaceDE w:val="0"/>
        <w:autoSpaceDN w:val="0"/>
        <w:adjustRightInd w:val="0"/>
        <w:rPr>
          <w:szCs w:val="24"/>
        </w:rPr>
      </w:pPr>
      <w:r w:rsidRPr="00D64242">
        <w:rPr>
          <w:szCs w:val="24"/>
        </w:rPr>
        <w:t>Parasti kūdras</w:t>
      </w:r>
      <w:r w:rsidRPr="00D64242">
        <w:rPr>
          <w:color w:val="FFFFFF"/>
          <w:szCs w:val="24"/>
        </w:rPr>
        <w:t xml:space="preserve">. </w:t>
      </w:r>
      <w:r w:rsidRPr="00D64242">
        <w:rPr>
          <w:szCs w:val="24"/>
        </w:rPr>
        <w:t xml:space="preserve">augšējais slānis lielākajā skaitā atradņu ir ar vāju sadalīšanās pakāpi, kam piemīt vērtīgas īpašības, līdz ar to tas ir populārākais dārzkopības materiāls. </w:t>
      </w:r>
      <w:r w:rsidR="007A70B9">
        <w:rPr>
          <w:szCs w:val="24"/>
        </w:rPr>
        <w:t>Tikmēr</w:t>
      </w:r>
      <w:r w:rsidR="007A70B9" w:rsidRPr="00D64242">
        <w:rPr>
          <w:szCs w:val="24"/>
        </w:rPr>
        <w:t xml:space="preserve"> </w:t>
      </w:r>
      <w:r w:rsidRPr="00D64242">
        <w:rPr>
          <w:szCs w:val="24"/>
        </w:rPr>
        <w:t xml:space="preserve">kūdras apakšējais slānis satur kūdru ar lielāku sadalīšanās pakāpi, kam ir lielāka enerģētiskā vērtība. </w:t>
      </w:r>
    </w:p>
    <w:p w14:paraId="4749AD5F" w14:textId="77777777" w:rsidR="00DE1096" w:rsidRPr="00903244" w:rsidRDefault="001F1FAE" w:rsidP="00136453">
      <w:pPr>
        <w:autoSpaceDE w:val="0"/>
        <w:autoSpaceDN w:val="0"/>
        <w:adjustRightInd w:val="0"/>
        <w:rPr>
          <w:szCs w:val="24"/>
        </w:rPr>
      </w:pPr>
      <w:bookmarkStart w:id="59" w:name="_Toc497573984"/>
      <w:bookmarkStart w:id="60" w:name="_Toc19196608"/>
      <w:r w:rsidRPr="00903244">
        <w:rPr>
          <w:szCs w:val="24"/>
        </w:rPr>
        <w:t xml:space="preserve">Kūdras mitrums ir saistīts ar kūdras ūdens absorbcijas kapacitāti un ūdens atdevi. Savukārt kūdras īpatnējais blīvums ir cieši saistīts ar augu daļiņām kā arī kūdras mineralizāciju. Kūdras dabiskais blīvums ir atkarīgs no kūdras </w:t>
      </w:r>
      <w:proofErr w:type="spellStart"/>
      <w:r w:rsidRPr="00903244">
        <w:rPr>
          <w:szCs w:val="24"/>
        </w:rPr>
        <w:t>pelnainības</w:t>
      </w:r>
      <w:proofErr w:type="spellEnd"/>
      <w:r w:rsidRPr="00903244">
        <w:rPr>
          <w:szCs w:val="24"/>
        </w:rPr>
        <w:t xml:space="preserve">, sadalīšanās pakāpes un augu daļiņām, kuras veido konkrētas iegulas sastāvu. Savukārt kūdras ķīmiskās īpašības sevī iekļauj </w:t>
      </w:r>
      <w:proofErr w:type="spellStart"/>
      <w:r w:rsidRPr="00903244">
        <w:rPr>
          <w:szCs w:val="24"/>
        </w:rPr>
        <w:t>elementsastāvu</w:t>
      </w:r>
      <w:proofErr w:type="spellEnd"/>
      <w:r w:rsidRPr="00903244">
        <w:rPr>
          <w:szCs w:val="24"/>
        </w:rPr>
        <w:t xml:space="preserve">, organisko vielu un pelnus. Kūdras pieci bāzes pamatelementi ir ogleklis, ūdeņradis, skābeklis, slāpeklis un sērs. Šo elementu proporcijas kūdrā ierindo šo derīgo izrakteni starp koksni un oglēm. C, H, N, S saturs ļoti vāji </w:t>
      </w:r>
      <w:proofErr w:type="spellStart"/>
      <w:r w:rsidRPr="00903244">
        <w:rPr>
          <w:szCs w:val="24"/>
        </w:rPr>
        <w:t>humificētā</w:t>
      </w:r>
      <w:proofErr w:type="spellEnd"/>
      <w:r w:rsidRPr="00903244">
        <w:rPr>
          <w:szCs w:val="24"/>
        </w:rPr>
        <w:t xml:space="preserve"> kūdrā (baltā kūdra) ir tuvs saturam koksnē, savukārt saturs ļoti intensīvi sadalītā kūdrā (melnā kūdra) ir tuvs C, H, N, S saturam lignīnā. </w:t>
      </w:r>
    </w:p>
    <w:p w14:paraId="4749AD60" w14:textId="77777777" w:rsidR="00DE1096" w:rsidRPr="00903244" w:rsidRDefault="001F1FAE" w:rsidP="00136453">
      <w:pPr>
        <w:autoSpaceDE w:val="0"/>
        <w:autoSpaceDN w:val="0"/>
        <w:adjustRightInd w:val="0"/>
        <w:rPr>
          <w:szCs w:val="24"/>
        </w:rPr>
      </w:pPr>
      <w:r w:rsidRPr="00903244">
        <w:rPr>
          <w:szCs w:val="24"/>
        </w:rPr>
        <w:t xml:space="preserve">Kūdras organiskā komponente nodalāma četrās izteiktās grupās: </w:t>
      </w:r>
    </w:p>
    <w:p w14:paraId="4749AD61" w14:textId="77777777" w:rsidR="00DE1096" w:rsidRPr="00903244" w:rsidRDefault="001F1FAE" w:rsidP="00136453">
      <w:pPr>
        <w:autoSpaceDE w:val="0"/>
        <w:autoSpaceDN w:val="0"/>
        <w:adjustRightInd w:val="0"/>
        <w:rPr>
          <w:szCs w:val="24"/>
        </w:rPr>
      </w:pPr>
      <w:r w:rsidRPr="00903244">
        <w:rPr>
          <w:szCs w:val="24"/>
        </w:rPr>
        <w:t xml:space="preserve">1) bitumi; </w:t>
      </w:r>
    </w:p>
    <w:p w14:paraId="4749AD62" w14:textId="77777777" w:rsidR="00DE1096" w:rsidRPr="00903244" w:rsidRDefault="001F1FAE" w:rsidP="00136453">
      <w:pPr>
        <w:autoSpaceDE w:val="0"/>
        <w:autoSpaceDN w:val="0"/>
        <w:adjustRightInd w:val="0"/>
        <w:rPr>
          <w:szCs w:val="24"/>
        </w:rPr>
      </w:pPr>
      <w:r w:rsidRPr="00903244">
        <w:rPr>
          <w:szCs w:val="24"/>
        </w:rPr>
        <w:t xml:space="preserve">2) celuloze (u.c. ūdenī šķīstošie savienojumi); </w:t>
      </w:r>
    </w:p>
    <w:p w14:paraId="4749AD63" w14:textId="77777777" w:rsidR="00DE1096" w:rsidRPr="00903244" w:rsidRDefault="001F1FAE" w:rsidP="00136453">
      <w:pPr>
        <w:autoSpaceDE w:val="0"/>
        <w:autoSpaceDN w:val="0"/>
        <w:adjustRightInd w:val="0"/>
        <w:rPr>
          <w:szCs w:val="24"/>
        </w:rPr>
      </w:pPr>
      <w:r w:rsidRPr="00903244">
        <w:rPr>
          <w:szCs w:val="24"/>
        </w:rPr>
        <w:t xml:space="preserve">3) </w:t>
      </w:r>
      <w:proofErr w:type="spellStart"/>
      <w:r w:rsidRPr="00903244">
        <w:rPr>
          <w:szCs w:val="24"/>
        </w:rPr>
        <w:t>humīnskābes</w:t>
      </w:r>
      <w:proofErr w:type="spellEnd"/>
      <w:r w:rsidRPr="00903244">
        <w:rPr>
          <w:szCs w:val="24"/>
        </w:rPr>
        <w:t xml:space="preserve"> un </w:t>
      </w:r>
      <w:proofErr w:type="spellStart"/>
      <w:r w:rsidRPr="00903244">
        <w:rPr>
          <w:szCs w:val="24"/>
        </w:rPr>
        <w:t>fulvoskābes</w:t>
      </w:r>
      <w:proofErr w:type="spellEnd"/>
      <w:r w:rsidRPr="00903244">
        <w:rPr>
          <w:szCs w:val="24"/>
        </w:rPr>
        <w:t xml:space="preserve">; </w:t>
      </w:r>
    </w:p>
    <w:p w14:paraId="4749AD64" w14:textId="77777777" w:rsidR="00DE1096" w:rsidRPr="00903244" w:rsidRDefault="001F1FAE" w:rsidP="00136453">
      <w:pPr>
        <w:autoSpaceDE w:val="0"/>
        <w:autoSpaceDN w:val="0"/>
        <w:adjustRightInd w:val="0"/>
        <w:rPr>
          <w:szCs w:val="24"/>
        </w:rPr>
      </w:pPr>
      <w:r w:rsidRPr="00903244">
        <w:rPr>
          <w:szCs w:val="24"/>
        </w:rPr>
        <w:t xml:space="preserve">4) lignīns, </w:t>
      </w:r>
      <w:proofErr w:type="spellStart"/>
      <w:r w:rsidRPr="00903244">
        <w:rPr>
          <w:szCs w:val="24"/>
        </w:rPr>
        <w:t>kutīns</w:t>
      </w:r>
      <w:proofErr w:type="spellEnd"/>
      <w:r w:rsidRPr="00903244">
        <w:rPr>
          <w:szCs w:val="24"/>
        </w:rPr>
        <w:t xml:space="preserve">, </w:t>
      </w:r>
      <w:proofErr w:type="spellStart"/>
      <w:r w:rsidRPr="00903244">
        <w:rPr>
          <w:szCs w:val="24"/>
        </w:rPr>
        <w:t>suberīns</w:t>
      </w:r>
      <w:proofErr w:type="spellEnd"/>
      <w:r w:rsidRPr="00903244">
        <w:rPr>
          <w:szCs w:val="24"/>
        </w:rPr>
        <w:t xml:space="preserve"> (u.c. ūdenī nešķīstošie savienojumi). </w:t>
      </w:r>
    </w:p>
    <w:p w14:paraId="4749AD65" w14:textId="77777777" w:rsidR="00F429FB" w:rsidRPr="00903244" w:rsidRDefault="001F1FAE" w:rsidP="00136453">
      <w:pPr>
        <w:autoSpaceDE w:val="0"/>
        <w:autoSpaceDN w:val="0"/>
        <w:adjustRightInd w:val="0"/>
        <w:rPr>
          <w:szCs w:val="24"/>
        </w:rPr>
      </w:pPr>
      <w:r w:rsidRPr="00903244">
        <w:rPr>
          <w:szCs w:val="24"/>
        </w:rPr>
        <w:t xml:space="preserve">Raksturojot kūdras pelnu </w:t>
      </w:r>
      <w:proofErr w:type="spellStart"/>
      <w:r w:rsidRPr="00903244">
        <w:rPr>
          <w:szCs w:val="24"/>
        </w:rPr>
        <w:t>elementsas</w:t>
      </w:r>
      <w:r w:rsidR="00F2565F">
        <w:rPr>
          <w:szCs w:val="24"/>
        </w:rPr>
        <w:t>tāvu</w:t>
      </w:r>
      <w:proofErr w:type="spellEnd"/>
      <w:r w:rsidR="00F2565F">
        <w:rPr>
          <w:szCs w:val="24"/>
        </w:rPr>
        <w:t xml:space="preserve"> var secināt ka līdz pat 90 </w:t>
      </w:r>
      <w:r w:rsidRPr="00903244">
        <w:rPr>
          <w:szCs w:val="24"/>
        </w:rPr>
        <w:t xml:space="preserve">% sastāva veido Si, Al, Fe, Ca, Mg, </w:t>
      </w:r>
      <w:proofErr w:type="spellStart"/>
      <w:r w:rsidRPr="00903244">
        <w:rPr>
          <w:szCs w:val="24"/>
        </w:rPr>
        <w:t>Na</w:t>
      </w:r>
      <w:proofErr w:type="spellEnd"/>
      <w:r w:rsidRPr="00903244">
        <w:rPr>
          <w:szCs w:val="24"/>
        </w:rPr>
        <w:t xml:space="preserve"> un P. Raksturojot kūdras īpašības, kā pašas svarīgākās var nodalīt fizikālo un ķīmisko īpašību kombināciju – fizikālķīmiskās īpašības. Piemēram, daļiņu izmēra dispersija, kam </w:t>
      </w:r>
      <w:r w:rsidRPr="00903244">
        <w:rPr>
          <w:szCs w:val="24"/>
        </w:rPr>
        <w:lastRenderedPageBreak/>
        <w:t>ir būtiska loma raksturojot kūdras struktūru vai kūdras skābums, kas ir nozīmīgs indikators kūdras izcelsmes izpētē un tās izmantošanas jomās.</w:t>
      </w:r>
    </w:p>
    <w:p w14:paraId="4749AD66" w14:textId="77777777" w:rsidR="00C453E8" w:rsidRPr="00D64242" w:rsidRDefault="00C453E8" w:rsidP="00136453">
      <w:pPr>
        <w:autoSpaceDE w:val="0"/>
        <w:autoSpaceDN w:val="0"/>
        <w:adjustRightInd w:val="0"/>
        <w:rPr>
          <w:szCs w:val="24"/>
        </w:rPr>
      </w:pPr>
    </w:p>
    <w:p w14:paraId="4749AD67" w14:textId="77777777" w:rsidR="00165D83" w:rsidRPr="00D64242" w:rsidRDefault="00165D83" w:rsidP="00027B56">
      <w:pPr>
        <w:pStyle w:val="Heading2"/>
      </w:pPr>
      <w:bookmarkStart w:id="61" w:name="_Toc50110055"/>
      <w:bookmarkStart w:id="62" w:name="_Toc50541826"/>
      <w:r w:rsidRPr="00D64242">
        <w:t>Kūdras</w:t>
      </w:r>
      <w:r w:rsidR="00903244">
        <w:t xml:space="preserve"> izma</w:t>
      </w:r>
      <w:r w:rsidR="0039639C">
        <w:t>n</w:t>
      </w:r>
      <w:r w:rsidR="00903244">
        <w:t xml:space="preserve">tošana un </w:t>
      </w:r>
      <w:r w:rsidRPr="00D64242">
        <w:t>produkt</w:t>
      </w:r>
      <w:r w:rsidR="00903244">
        <w:t>i</w:t>
      </w:r>
      <w:bookmarkEnd w:id="61"/>
      <w:bookmarkEnd w:id="62"/>
    </w:p>
    <w:bookmarkEnd w:id="59"/>
    <w:bookmarkEnd w:id="60"/>
    <w:p w14:paraId="4749AD68" w14:textId="77777777" w:rsidR="00165D83" w:rsidRPr="00D64242" w:rsidRDefault="00165D83" w:rsidP="00136453">
      <w:pPr>
        <w:autoSpaceDE w:val="0"/>
        <w:autoSpaceDN w:val="0"/>
        <w:adjustRightInd w:val="0"/>
        <w:rPr>
          <w:szCs w:val="24"/>
        </w:rPr>
      </w:pPr>
      <w:r w:rsidRPr="00D64242">
        <w:rPr>
          <w:szCs w:val="24"/>
        </w:rPr>
        <w:t xml:space="preserve">Tā kā kūdrai piemīt unikālas fizikālās un ķīmiskās īpašības, to var plaši pielietot un izmantot kā izejvielu dažādu produktu radīšanai un kā resursu dažādu nozaru attīstībai. </w:t>
      </w:r>
      <w:r w:rsidR="006E33AD" w:rsidRPr="00D64242">
        <w:rPr>
          <w:szCs w:val="24"/>
        </w:rPr>
        <w:t xml:space="preserve">Tālāk apskatīti galvenie kūdras un no tās </w:t>
      </w:r>
      <w:r w:rsidR="006F0406" w:rsidRPr="00D64242">
        <w:rPr>
          <w:szCs w:val="24"/>
        </w:rPr>
        <w:t>iegūstamo</w:t>
      </w:r>
      <w:r w:rsidR="006E33AD" w:rsidRPr="00D64242">
        <w:rPr>
          <w:szCs w:val="24"/>
        </w:rPr>
        <w:t xml:space="preserve"> produktu pielietošanas veidi</w:t>
      </w:r>
      <w:r w:rsidRPr="00D64242">
        <w:rPr>
          <w:szCs w:val="24"/>
        </w:rPr>
        <w:t>.</w:t>
      </w:r>
    </w:p>
    <w:p w14:paraId="4749AD69" w14:textId="77777777" w:rsidR="00AA47C2" w:rsidRDefault="00413BF1" w:rsidP="00A52A66">
      <w:pPr>
        <w:pStyle w:val="Heading3"/>
      </w:pPr>
      <w:bookmarkStart w:id="63" w:name="_Toc50110056"/>
      <w:bookmarkStart w:id="64" w:name="_Toc50541827"/>
      <w:r w:rsidRPr="00413BF1">
        <w:t>Dārzkopībā</w:t>
      </w:r>
      <w:bookmarkEnd w:id="63"/>
      <w:bookmarkEnd w:id="64"/>
      <w:r>
        <w:t xml:space="preserve"> </w:t>
      </w:r>
    </w:p>
    <w:p w14:paraId="4749AD6A" w14:textId="77777777" w:rsidR="00ED5A1A" w:rsidRDefault="00AA47C2" w:rsidP="00ED5A1A">
      <w:pPr>
        <w:autoSpaceDE w:val="0"/>
        <w:autoSpaceDN w:val="0"/>
        <w:adjustRightInd w:val="0"/>
        <w:rPr>
          <w:szCs w:val="24"/>
        </w:rPr>
      </w:pPr>
      <w:r>
        <w:rPr>
          <w:szCs w:val="24"/>
        </w:rPr>
        <w:t>Kūdra tiek plaši izmantota profesionālajā un neprofesionālajā dārzkopībā. 95 % no Latvijā iegūtās kūdr</w:t>
      </w:r>
      <w:r w:rsidR="00F2565F">
        <w:rPr>
          <w:szCs w:val="24"/>
        </w:rPr>
        <w:t xml:space="preserve">as tiek izmantota dārzkopībai. </w:t>
      </w:r>
      <w:r>
        <w:rPr>
          <w:szCs w:val="24"/>
        </w:rPr>
        <w:t>Latvijā attīstās kūdras pārstrāde</w:t>
      </w:r>
      <w:r w:rsidR="00F2565F">
        <w:rPr>
          <w:szCs w:val="24"/>
        </w:rPr>
        <w:t>,</w:t>
      </w:r>
      <w:r>
        <w:rPr>
          <w:szCs w:val="24"/>
        </w:rPr>
        <w:t xml:space="preserve"> un 2019.</w:t>
      </w:r>
      <w:r w:rsidR="00F2565F">
        <w:rPr>
          <w:szCs w:val="24"/>
        </w:rPr>
        <w:t> </w:t>
      </w:r>
      <w:r>
        <w:rPr>
          <w:szCs w:val="24"/>
        </w:rPr>
        <w:t>gadā 45</w:t>
      </w:r>
      <w:r w:rsidR="00F2565F">
        <w:rPr>
          <w:szCs w:val="24"/>
        </w:rPr>
        <w:t> </w:t>
      </w:r>
      <w:r>
        <w:rPr>
          <w:szCs w:val="24"/>
        </w:rPr>
        <w:t>% no iegūtās kūdras tika pārstrādāti substrātos, savukārt 34</w:t>
      </w:r>
      <w:r w:rsidR="00F2565F">
        <w:rPr>
          <w:szCs w:val="24"/>
        </w:rPr>
        <w:t> </w:t>
      </w:r>
      <w:r>
        <w:rPr>
          <w:szCs w:val="24"/>
        </w:rPr>
        <w:t>% no</w:t>
      </w:r>
      <w:r w:rsidR="00FE4A48">
        <w:rPr>
          <w:szCs w:val="24"/>
        </w:rPr>
        <w:t xml:space="preserve"> iegūtās kūdras tiek frakcionēti un fasēti</w:t>
      </w:r>
      <w:r>
        <w:rPr>
          <w:szCs w:val="24"/>
        </w:rPr>
        <w:t xml:space="preserve"> izmantošanai dārzkopības vajadzībām. Kūdra ir dabīgs substrāts, kuru </w:t>
      </w:r>
      <w:r w:rsidRPr="00242455">
        <w:rPr>
          <w:szCs w:val="24"/>
        </w:rPr>
        <w:t xml:space="preserve">dārzeņu, puķu, dekoratīvo koku krūmu un skujkoku </w:t>
      </w:r>
      <w:r>
        <w:rPr>
          <w:szCs w:val="24"/>
        </w:rPr>
        <w:t xml:space="preserve">audzēšanai </w:t>
      </w:r>
      <w:r w:rsidRPr="00242455">
        <w:rPr>
          <w:szCs w:val="24"/>
        </w:rPr>
        <w:t>profesionāli izmanto jau vairāk nekā 50 gadus. Šo gadu laikā ir radīta vesela virkne kūdras produk</w:t>
      </w:r>
      <w:r w:rsidR="008E22A4">
        <w:rPr>
          <w:szCs w:val="24"/>
        </w:rPr>
        <w:t>tu</w:t>
      </w:r>
      <w:r w:rsidRPr="00242455">
        <w:rPr>
          <w:szCs w:val="24"/>
        </w:rPr>
        <w:t xml:space="preserve">. Tos izmanto kā siltumnīcu kultūru audzēšanai, tā arī atklātā lauka apstākļos. </w:t>
      </w:r>
      <w:r>
        <w:rPr>
          <w:szCs w:val="24"/>
        </w:rPr>
        <w:t>K</w:t>
      </w:r>
      <w:r w:rsidRPr="00242455">
        <w:rPr>
          <w:szCs w:val="24"/>
        </w:rPr>
        <w:t xml:space="preserve">ūdras produkciju </w:t>
      </w:r>
      <w:r>
        <w:rPr>
          <w:szCs w:val="24"/>
        </w:rPr>
        <w:t xml:space="preserve">ļoti plaši lieto </w:t>
      </w:r>
      <w:r w:rsidRPr="00242455">
        <w:rPr>
          <w:szCs w:val="24"/>
        </w:rPr>
        <w:t xml:space="preserve">apstādījumu ierīkošanā un mežkopībā. </w:t>
      </w:r>
      <w:r>
        <w:rPr>
          <w:szCs w:val="24"/>
        </w:rPr>
        <w:t>Kūdras substrāti ir izmantojami audzēšanai vairākkārtīgi un pēc izmantošanas tos iestrādā augsnē, tādejādi to ielabojot. Daudzi alternatīvie substrāti pēc to izmantošanas nonāk atkritumos. 70</w:t>
      </w:r>
      <w:r w:rsidR="00FE4A48">
        <w:rPr>
          <w:szCs w:val="24"/>
        </w:rPr>
        <w:t> </w:t>
      </w:r>
      <w:r>
        <w:rPr>
          <w:szCs w:val="24"/>
        </w:rPr>
        <w:t>% no profesionālajā dārzkopībā izmantojamiem substrātiem ir kūdras substrāti (</w:t>
      </w:r>
      <w:proofErr w:type="spellStart"/>
      <w:r>
        <w:rPr>
          <w:szCs w:val="24"/>
        </w:rPr>
        <w:t>Wagening</w:t>
      </w:r>
      <w:proofErr w:type="spellEnd"/>
      <w:r>
        <w:rPr>
          <w:szCs w:val="24"/>
        </w:rPr>
        <w:t xml:space="preserve"> universitātes pētījums</w:t>
      </w:r>
      <w:r w:rsidR="00362620">
        <w:rPr>
          <w:szCs w:val="24"/>
        </w:rPr>
        <w:t>,</w:t>
      </w:r>
      <w:r>
        <w:rPr>
          <w:szCs w:val="24"/>
        </w:rPr>
        <w:t xml:space="preserve"> 2018).</w:t>
      </w:r>
    </w:p>
    <w:p w14:paraId="4749AD6B" w14:textId="77777777" w:rsidR="00DE1096" w:rsidRPr="00242455" w:rsidRDefault="00DE1096" w:rsidP="0081509F">
      <w:pPr>
        <w:autoSpaceDE w:val="0"/>
        <w:autoSpaceDN w:val="0"/>
        <w:adjustRightInd w:val="0"/>
        <w:rPr>
          <w:szCs w:val="24"/>
        </w:rPr>
      </w:pPr>
      <w:r w:rsidRPr="00242455">
        <w:rPr>
          <w:szCs w:val="24"/>
        </w:rPr>
        <w:t>Katram augam ir savi raksturīgi augšanas apstākļi, noteikta barības vide, mitruma režīms, augsnes skābums un citi apstākļi, kurā tas vislabāk aug un attīstās. Augu augšanas un attīstības procesā ir jāpanāk ne tikai augu sakņu sistēmas apgāde ar barības elementiem, ūdeni, bet arī jānodrošina to apgāde ar skābekli. Tieši šīs labvēlīgās augu jeb augu grupu raksturīgo augšanas apstākļu radīšanai tiek izgatavoti un tālāk audzētājiem piegādāti dažāda veida Latvijā pagatavotie kūdras substrāti. Kūdras substrātu sagatavošanai tiek izmantota galvenokārt dažāda veida frēzkūdra un grieztā kūdra. Atkarībā no paredzamā pielietojuma tā tiek miksē</w:t>
      </w:r>
      <w:r w:rsidR="00FE4A48">
        <w:rPr>
          <w:szCs w:val="24"/>
        </w:rPr>
        <w:t>ta noteiktās proporcijās, pirms</w:t>
      </w:r>
      <w:r w:rsidRPr="00242455">
        <w:rPr>
          <w:szCs w:val="24"/>
        </w:rPr>
        <w:t xml:space="preserve"> tam veicot tās pirmapstrādi</w:t>
      </w:r>
      <w:r w:rsidRPr="00DE1096">
        <w:rPr>
          <w:szCs w:val="24"/>
        </w:rPr>
        <w:t>. K</w:t>
      </w:r>
      <w:r w:rsidRPr="00242455">
        <w:rPr>
          <w:szCs w:val="24"/>
        </w:rPr>
        <w:t xml:space="preserve">ūdra tiek attīrīta no koksnes piemaisījumiem, sijāta un samalta speciālās dzirnavās, tādējādi iegūstot dažāda veida kūdras frakcijas. Kūdras frakciju miksēšanas procesā papildus tiek pievienotas dažādas cita veida komponentes, kuru klātbūtne attiecīgajā substrāta maisījumā veido labvēlīgo augšanas apstākļu kopumu un uzlabo kūdras fizikālās īpašības. Piemēram, substrāta maisījumam pievieno: </w:t>
      </w:r>
    </w:p>
    <w:p w14:paraId="4749AD6C" w14:textId="77777777" w:rsidR="00DE1096" w:rsidRPr="00242455" w:rsidRDefault="00DE1096" w:rsidP="00DE1096">
      <w:pPr>
        <w:autoSpaceDE w:val="0"/>
        <w:autoSpaceDN w:val="0"/>
        <w:adjustRightInd w:val="0"/>
        <w:rPr>
          <w:szCs w:val="24"/>
        </w:rPr>
      </w:pPr>
      <w:r w:rsidRPr="00242455">
        <w:rPr>
          <w:szCs w:val="24"/>
        </w:rPr>
        <w:t xml:space="preserve">− kaļķakmens miltus </w:t>
      </w:r>
      <w:r w:rsidR="00AA47C2">
        <w:rPr>
          <w:szCs w:val="24"/>
        </w:rPr>
        <w:t>vai</w:t>
      </w:r>
      <w:r w:rsidR="00AA47C2" w:rsidRPr="00242455">
        <w:rPr>
          <w:szCs w:val="24"/>
        </w:rPr>
        <w:t xml:space="preserve"> </w:t>
      </w:r>
      <w:r w:rsidRPr="00242455">
        <w:rPr>
          <w:szCs w:val="24"/>
        </w:rPr>
        <w:t xml:space="preserve">dolomīta miltus, kas samazina kūdras skābumu; </w:t>
      </w:r>
    </w:p>
    <w:p w14:paraId="4749AD6D" w14:textId="77777777" w:rsidR="00DE1096" w:rsidRPr="00242455" w:rsidRDefault="00DE1096" w:rsidP="00DE1096">
      <w:pPr>
        <w:autoSpaceDE w:val="0"/>
        <w:autoSpaceDN w:val="0"/>
        <w:adjustRightInd w:val="0"/>
        <w:rPr>
          <w:szCs w:val="24"/>
        </w:rPr>
      </w:pPr>
      <w:r w:rsidRPr="00242455">
        <w:rPr>
          <w:szCs w:val="24"/>
        </w:rPr>
        <w:t xml:space="preserve">− dažāda veida un koncentrācijas mēslošanas līdzekļus; </w:t>
      </w:r>
    </w:p>
    <w:p w14:paraId="4749AD6E" w14:textId="77777777" w:rsidR="00DE1096" w:rsidRPr="00242455" w:rsidRDefault="00DE1096" w:rsidP="00DE1096">
      <w:pPr>
        <w:autoSpaceDE w:val="0"/>
        <w:autoSpaceDN w:val="0"/>
        <w:adjustRightInd w:val="0"/>
        <w:rPr>
          <w:szCs w:val="24"/>
        </w:rPr>
      </w:pPr>
      <w:r w:rsidRPr="00242455">
        <w:rPr>
          <w:szCs w:val="24"/>
        </w:rPr>
        <w:t xml:space="preserve">− vielas, kuras veicina atkārtotu kūdras samitrināšanos; </w:t>
      </w:r>
    </w:p>
    <w:p w14:paraId="4749AD6F" w14:textId="77777777" w:rsidR="00DE1096" w:rsidRPr="00242455" w:rsidRDefault="007B77D1" w:rsidP="00DE1096">
      <w:pPr>
        <w:autoSpaceDE w:val="0"/>
        <w:autoSpaceDN w:val="0"/>
        <w:adjustRightInd w:val="0"/>
        <w:rPr>
          <w:szCs w:val="24"/>
        </w:rPr>
      </w:pPr>
      <w:r w:rsidRPr="00242455">
        <w:rPr>
          <w:szCs w:val="24"/>
        </w:rPr>
        <w:t>−</w:t>
      </w:r>
      <w:r>
        <w:rPr>
          <w:szCs w:val="24"/>
        </w:rPr>
        <w:t> </w:t>
      </w:r>
      <w:r w:rsidR="00DE1096" w:rsidRPr="00DE1096">
        <w:rPr>
          <w:szCs w:val="24"/>
        </w:rPr>
        <w:t>m</w:t>
      </w:r>
      <w:r w:rsidR="00DE1096" w:rsidRPr="00242455">
        <w:rPr>
          <w:szCs w:val="24"/>
        </w:rPr>
        <w:t xml:space="preserve">āla piedevas, kuras uzlabo ūdens kapacitāti substrātā, optimizē barības elementu apgādi, paaugstina katjonu apmaiņas kapacitāti, palielina substrāta </w:t>
      </w:r>
      <w:proofErr w:type="spellStart"/>
      <w:r w:rsidR="00DE1096" w:rsidRPr="00242455">
        <w:rPr>
          <w:szCs w:val="24"/>
        </w:rPr>
        <w:t>buferspēju</w:t>
      </w:r>
      <w:proofErr w:type="spellEnd"/>
      <w:r w:rsidR="00DE1096" w:rsidRPr="00242455">
        <w:rPr>
          <w:szCs w:val="24"/>
        </w:rPr>
        <w:t xml:space="preserve">, saista brīvās </w:t>
      </w:r>
      <w:proofErr w:type="spellStart"/>
      <w:r w:rsidR="00DE1096" w:rsidRPr="00242455">
        <w:rPr>
          <w:szCs w:val="24"/>
        </w:rPr>
        <w:t>humīnskābes</w:t>
      </w:r>
      <w:proofErr w:type="spellEnd"/>
      <w:r w:rsidR="00DE1096" w:rsidRPr="00242455">
        <w:rPr>
          <w:szCs w:val="24"/>
        </w:rPr>
        <w:t xml:space="preserve"> un veido māla-humusa kompleksu; </w:t>
      </w:r>
    </w:p>
    <w:p w14:paraId="4749AD70" w14:textId="77777777" w:rsidR="00DE1096" w:rsidRPr="00242455" w:rsidRDefault="00DE1096" w:rsidP="00DE1096">
      <w:pPr>
        <w:autoSpaceDE w:val="0"/>
        <w:autoSpaceDN w:val="0"/>
        <w:adjustRightInd w:val="0"/>
        <w:rPr>
          <w:szCs w:val="24"/>
        </w:rPr>
      </w:pPr>
      <w:r w:rsidRPr="00242455">
        <w:rPr>
          <w:szCs w:val="24"/>
        </w:rPr>
        <w:t xml:space="preserve">− </w:t>
      </w:r>
      <w:r w:rsidRPr="00DE1096">
        <w:rPr>
          <w:szCs w:val="24"/>
        </w:rPr>
        <w:t>p</w:t>
      </w:r>
      <w:r w:rsidRPr="00242455">
        <w:rPr>
          <w:szCs w:val="24"/>
        </w:rPr>
        <w:t>erlīt</w:t>
      </w:r>
      <w:r w:rsidRPr="00DE1096">
        <w:rPr>
          <w:szCs w:val="24"/>
        </w:rPr>
        <w:t>u</w:t>
      </w:r>
      <w:r w:rsidRPr="00242455">
        <w:rPr>
          <w:szCs w:val="24"/>
        </w:rPr>
        <w:t xml:space="preserve"> (unikāls vulkāniskais minerāls, kas karstuma ietekmē palielināts 4-20 reizes)</w:t>
      </w:r>
      <w:r w:rsidRPr="00DE1096">
        <w:rPr>
          <w:szCs w:val="24"/>
        </w:rPr>
        <w:t>, kas</w:t>
      </w:r>
      <w:r w:rsidRPr="00242455">
        <w:rPr>
          <w:szCs w:val="24"/>
        </w:rPr>
        <w:t xml:space="preserve"> uzlabo stādāmās vides aerāciju, veicina ūdens aizturēšanu un uzlabo drenāžu. Augsni samaisot ar perlītu tiek iegūta vislabākā vide augiem, kam nepieciešams gaisīgs substrāts sakņu augšanai</w:t>
      </w:r>
      <w:r w:rsidRPr="00DE1096">
        <w:rPr>
          <w:szCs w:val="24"/>
        </w:rPr>
        <w:t xml:space="preserve"> (p</w:t>
      </w:r>
      <w:r w:rsidRPr="00242455">
        <w:rPr>
          <w:szCs w:val="24"/>
        </w:rPr>
        <w:t>iemēr</w:t>
      </w:r>
      <w:r w:rsidRPr="00DE1096">
        <w:rPr>
          <w:szCs w:val="24"/>
        </w:rPr>
        <w:t>a</w:t>
      </w:r>
      <w:r w:rsidRPr="00242455">
        <w:rPr>
          <w:szCs w:val="24"/>
        </w:rPr>
        <w:t xml:space="preserve">m, rozēm, gerberām u.c.). </w:t>
      </w:r>
    </w:p>
    <w:p w14:paraId="4749AD71" w14:textId="77777777" w:rsidR="00831FA5" w:rsidRDefault="00DE1096" w:rsidP="00DE1096">
      <w:pPr>
        <w:autoSpaceDE w:val="0"/>
        <w:autoSpaceDN w:val="0"/>
        <w:adjustRightInd w:val="0"/>
        <w:rPr>
          <w:szCs w:val="24"/>
        </w:rPr>
      </w:pPr>
      <w:r w:rsidRPr="00242455">
        <w:rPr>
          <w:szCs w:val="24"/>
        </w:rPr>
        <w:t>Tieši optimālāko un labvēlīgāko augšanas apstākļu radīšana attiecīgajiem kultūraugiem ir visu dārzeņu, puķu, dekoratīvo koku krūmu un skujkoku audzētāju mērķis gan profesionālā audzēšanas jomā, gan arī hobija līmenī</w:t>
      </w:r>
      <w:r w:rsidR="00831FA5">
        <w:rPr>
          <w:szCs w:val="24"/>
        </w:rPr>
        <w:t xml:space="preserve">. </w:t>
      </w:r>
    </w:p>
    <w:p w14:paraId="4749AD72" w14:textId="77777777" w:rsidR="00831FA5" w:rsidRDefault="00831FA5" w:rsidP="00D7360A">
      <w:pPr>
        <w:autoSpaceDE w:val="0"/>
        <w:autoSpaceDN w:val="0"/>
        <w:adjustRightInd w:val="0"/>
        <w:rPr>
          <w:szCs w:val="24"/>
        </w:rPr>
      </w:pPr>
      <w:r>
        <w:rPr>
          <w:szCs w:val="24"/>
        </w:rPr>
        <w:lastRenderedPageBreak/>
        <w:t>Piemēram, 1</w:t>
      </w:r>
      <w:r w:rsidR="00C4057A">
        <w:rPr>
          <w:szCs w:val="24"/>
        </w:rPr>
        <w:t> </w:t>
      </w:r>
      <w:r>
        <w:rPr>
          <w:szCs w:val="24"/>
        </w:rPr>
        <w:t>m</w:t>
      </w:r>
      <w:r w:rsidRPr="00463448">
        <w:rPr>
          <w:szCs w:val="24"/>
          <w:vertAlign w:val="superscript"/>
        </w:rPr>
        <w:t>3</w:t>
      </w:r>
      <w:r>
        <w:rPr>
          <w:szCs w:val="24"/>
        </w:rPr>
        <w:t xml:space="preserve"> kūdras var izaudzēt 6</w:t>
      </w:r>
      <w:r w:rsidR="00FE4A48">
        <w:rPr>
          <w:szCs w:val="24"/>
        </w:rPr>
        <w:t> </w:t>
      </w:r>
      <w:r>
        <w:rPr>
          <w:szCs w:val="24"/>
        </w:rPr>
        <w:t>000 koku stādu ar kuriem iespējams apstādīt 3</w:t>
      </w:r>
      <w:r w:rsidR="00FE4A48">
        <w:rPr>
          <w:szCs w:val="24"/>
        </w:rPr>
        <w:t> </w:t>
      </w:r>
      <w:r>
        <w:rPr>
          <w:szCs w:val="24"/>
        </w:rPr>
        <w:t>ha zemes vai izaudzēt 7</w:t>
      </w:r>
      <w:r w:rsidR="00FE4A48">
        <w:rPr>
          <w:szCs w:val="24"/>
        </w:rPr>
        <w:t> </w:t>
      </w:r>
      <w:r>
        <w:rPr>
          <w:szCs w:val="24"/>
        </w:rPr>
        <w:t>000 dārzeņu stādu no kuriem vidēji iegūst 15,9</w:t>
      </w:r>
      <w:r w:rsidR="00C4057A">
        <w:rPr>
          <w:szCs w:val="24"/>
        </w:rPr>
        <w:t> </w:t>
      </w:r>
      <w:r>
        <w:rPr>
          <w:szCs w:val="24"/>
        </w:rPr>
        <w:t>t gurķu vai 32,2</w:t>
      </w:r>
      <w:r w:rsidR="00C4057A">
        <w:rPr>
          <w:szCs w:val="24"/>
        </w:rPr>
        <w:t> </w:t>
      </w:r>
      <w:r>
        <w:rPr>
          <w:szCs w:val="24"/>
        </w:rPr>
        <w:t xml:space="preserve">t tomātu. Kūdrai ir liela loma pārtikas audzēšanā un apzaļumošanā visā pasaulē. </w:t>
      </w:r>
    </w:p>
    <w:p w14:paraId="4749AD73" w14:textId="77777777" w:rsidR="00AA47C2" w:rsidRPr="00831FA5" w:rsidRDefault="00AA47C2" w:rsidP="00A52A66">
      <w:pPr>
        <w:autoSpaceDE w:val="0"/>
        <w:autoSpaceDN w:val="0"/>
        <w:adjustRightInd w:val="0"/>
        <w:ind w:firstLine="567"/>
        <w:rPr>
          <w:szCs w:val="24"/>
        </w:rPr>
      </w:pPr>
      <w:r w:rsidRPr="00242455">
        <w:rPr>
          <w:szCs w:val="24"/>
        </w:rPr>
        <w:t xml:space="preserve">Latvijā </w:t>
      </w:r>
      <w:r>
        <w:rPr>
          <w:szCs w:val="24"/>
        </w:rPr>
        <w:t xml:space="preserve">dārzkopībai </w:t>
      </w:r>
      <w:r w:rsidR="00FE4A48">
        <w:rPr>
          <w:szCs w:val="24"/>
        </w:rPr>
        <w:t>gada laikā patērē ap 70-80 </w:t>
      </w:r>
      <w:r w:rsidRPr="00242455">
        <w:rPr>
          <w:szCs w:val="24"/>
        </w:rPr>
        <w:t>000 t</w:t>
      </w:r>
      <w:r>
        <w:rPr>
          <w:szCs w:val="24"/>
        </w:rPr>
        <w:t xml:space="preserve"> kūdras</w:t>
      </w:r>
      <w:r>
        <w:rPr>
          <w:rStyle w:val="FootnoteReference"/>
          <w:szCs w:val="24"/>
        </w:rPr>
        <w:footnoteReference w:id="24"/>
      </w:r>
      <w:r w:rsidRPr="00242455">
        <w:rPr>
          <w:szCs w:val="24"/>
        </w:rPr>
        <w:t>.</w:t>
      </w:r>
    </w:p>
    <w:p w14:paraId="4749AD74" w14:textId="77777777" w:rsidR="00DE1096" w:rsidRPr="00A52A66" w:rsidRDefault="00AA47C2" w:rsidP="00F47FD9">
      <w:pPr>
        <w:pStyle w:val="Heading3"/>
      </w:pPr>
      <w:bookmarkStart w:id="65" w:name="_Toc50110057"/>
      <w:bookmarkStart w:id="66" w:name="_Toc50541828"/>
      <w:r w:rsidRPr="00A52A66">
        <w:t>Lauksaimniecībā</w:t>
      </w:r>
      <w:bookmarkEnd w:id="65"/>
      <w:bookmarkEnd w:id="66"/>
      <w:r w:rsidR="00DE1096" w:rsidRPr="00A52A66">
        <w:t xml:space="preserve"> </w:t>
      </w:r>
    </w:p>
    <w:p w14:paraId="4749AD75" w14:textId="77777777" w:rsidR="00DE1096" w:rsidRPr="00242455" w:rsidRDefault="00AA47C2" w:rsidP="00DE1096">
      <w:pPr>
        <w:autoSpaceDE w:val="0"/>
        <w:autoSpaceDN w:val="0"/>
        <w:adjustRightInd w:val="0"/>
        <w:rPr>
          <w:szCs w:val="24"/>
        </w:rPr>
      </w:pPr>
      <w:r w:rsidRPr="00FE4A48">
        <w:rPr>
          <w:b/>
          <w:szCs w:val="24"/>
        </w:rPr>
        <w:t>M</w:t>
      </w:r>
      <w:r w:rsidR="00DE1096" w:rsidRPr="00242455">
        <w:rPr>
          <w:b/>
          <w:bCs/>
          <w:szCs w:val="24"/>
        </w:rPr>
        <w:t>ēslošanai un ielabošanai</w:t>
      </w:r>
      <w:r w:rsidR="00DE1096" w:rsidRPr="00242455">
        <w:rPr>
          <w:szCs w:val="24"/>
        </w:rPr>
        <w:t xml:space="preserve">. Latvijā ir daudz erodēto augšņu, kuru auglību iespējams paaugstināt, ielabojot to ar kūdru un tādējādi palielinot tajās organisko vielu saturu. Mēslošanas un ielabošanas vajadzībām var tikt izmantota arī zemā tipa kūdra, kas bez organiskajām vielām satur samērā daudz slāpekļa, fosfora un kālija savienojumu. </w:t>
      </w:r>
    </w:p>
    <w:p w14:paraId="4749AD76" w14:textId="77777777" w:rsidR="00DE1096" w:rsidRPr="00242455" w:rsidRDefault="00AA47C2" w:rsidP="00DE1096">
      <w:pPr>
        <w:autoSpaceDE w:val="0"/>
        <w:autoSpaceDN w:val="0"/>
        <w:adjustRightInd w:val="0"/>
        <w:rPr>
          <w:szCs w:val="24"/>
        </w:rPr>
      </w:pPr>
      <w:r w:rsidRPr="00FE4A48">
        <w:rPr>
          <w:b/>
          <w:szCs w:val="24"/>
        </w:rPr>
        <w:t>L</w:t>
      </w:r>
      <w:r w:rsidR="00DE1096" w:rsidRPr="00242455">
        <w:rPr>
          <w:b/>
          <w:bCs/>
          <w:szCs w:val="24"/>
        </w:rPr>
        <w:t xml:space="preserve">opkopībai </w:t>
      </w:r>
      <w:r w:rsidR="00DE1096" w:rsidRPr="00242455">
        <w:rPr>
          <w:szCs w:val="24"/>
        </w:rPr>
        <w:t>(</w:t>
      </w:r>
      <w:r w:rsidR="00FE4A48">
        <w:rPr>
          <w:szCs w:val="24"/>
        </w:rPr>
        <w:t>tai skaitā</w:t>
      </w:r>
      <w:r w:rsidR="00DE1096" w:rsidRPr="00242455">
        <w:rPr>
          <w:szCs w:val="24"/>
        </w:rPr>
        <w:t xml:space="preserve"> pakaišu kūdra). Pateicoties kūdras īpašībām (augstā mitruma uzsūkšanas spēja, gāzu absorbcija, zema </w:t>
      </w:r>
      <w:proofErr w:type="spellStart"/>
      <w:r w:rsidR="00DE1096" w:rsidRPr="00242455">
        <w:rPr>
          <w:szCs w:val="24"/>
        </w:rPr>
        <w:t>siltumvadāmība</w:t>
      </w:r>
      <w:proofErr w:type="spellEnd"/>
      <w:r w:rsidR="00DE1096" w:rsidRPr="00242455">
        <w:rPr>
          <w:szCs w:val="24"/>
        </w:rPr>
        <w:t xml:space="preserve">, kā arī to, ka tā darbojas kā antiseptiķis), lopkopības saimniecībās iespējams nodrošināt labu mikrobioloģisko vidi. Pēc tās izmantošanas kūtīs, veidojas kūtsmēslu-kūdras komposts, kas ir labākais augšņu mēslošanas līdzeklis, kurš vienlaikus kalpo kā augsnes ielabotājs, gan organiskās vielas paaugstinātājs augsnē. </w:t>
      </w:r>
    </w:p>
    <w:p w14:paraId="4749AD77" w14:textId="77777777" w:rsidR="00DE1096" w:rsidRDefault="00AA47C2" w:rsidP="00DE1096">
      <w:pPr>
        <w:autoSpaceDE w:val="0"/>
        <w:autoSpaceDN w:val="0"/>
        <w:adjustRightInd w:val="0"/>
        <w:rPr>
          <w:b/>
          <w:bCs/>
          <w:szCs w:val="24"/>
        </w:rPr>
      </w:pPr>
      <w:r w:rsidRPr="00A52A66">
        <w:rPr>
          <w:b/>
          <w:szCs w:val="24"/>
        </w:rPr>
        <w:t>I</w:t>
      </w:r>
      <w:r w:rsidR="00DE1096" w:rsidRPr="00242455">
        <w:rPr>
          <w:b/>
          <w:bCs/>
          <w:szCs w:val="24"/>
        </w:rPr>
        <w:t>eziemošana</w:t>
      </w:r>
      <w:r>
        <w:rPr>
          <w:b/>
          <w:bCs/>
          <w:szCs w:val="24"/>
        </w:rPr>
        <w:t>i</w:t>
      </w:r>
      <w:r w:rsidR="00DE1096" w:rsidRPr="00242455">
        <w:rPr>
          <w:szCs w:val="24"/>
        </w:rPr>
        <w:t xml:space="preserve">, </w:t>
      </w:r>
      <w:r w:rsidR="00DE1096" w:rsidRPr="00242455">
        <w:rPr>
          <w:b/>
          <w:bCs/>
          <w:szCs w:val="24"/>
        </w:rPr>
        <w:t>siltināšana</w:t>
      </w:r>
      <w:r w:rsidR="00FE4A48">
        <w:rPr>
          <w:b/>
          <w:bCs/>
          <w:szCs w:val="24"/>
        </w:rPr>
        <w:t>i</w:t>
      </w:r>
      <w:r>
        <w:rPr>
          <w:b/>
          <w:bCs/>
          <w:szCs w:val="24"/>
        </w:rPr>
        <w:t xml:space="preserve"> </w:t>
      </w:r>
      <w:r w:rsidRPr="00D4786F">
        <w:rPr>
          <w:szCs w:val="24"/>
        </w:rPr>
        <w:t>– kūdru izmanto sala neizturīgu augu ieziemošanai.</w:t>
      </w:r>
    </w:p>
    <w:p w14:paraId="4749AD78" w14:textId="77777777" w:rsidR="00AA47C2" w:rsidRPr="00A52A66" w:rsidRDefault="00AA47C2" w:rsidP="00F47FD9">
      <w:pPr>
        <w:pStyle w:val="Heading3"/>
      </w:pPr>
      <w:bookmarkStart w:id="67" w:name="_Toc50110058"/>
      <w:bookmarkStart w:id="68" w:name="_Toc50541829"/>
      <w:r w:rsidRPr="00A52A66">
        <w:t>Enerģētikā</w:t>
      </w:r>
      <w:bookmarkEnd w:id="67"/>
      <w:bookmarkEnd w:id="68"/>
    </w:p>
    <w:p w14:paraId="4749AD79" w14:textId="77777777" w:rsidR="00FF4513" w:rsidRDefault="00FF4513" w:rsidP="00FF4513">
      <w:pPr>
        <w:ind w:firstLine="709"/>
        <w:rPr>
          <w:lang w:eastAsia="x-none"/>
        </w:rPr>
      </w:pPr>
      <w:r>
        <w:rPr>
          <w:lang w:eastAsia="x-none"/>
        </w:rPr>
        <w:t>Kūdras izmantošana māju apkurei ir izplatīta, piemēram, Īrijā un Skotijā, jo šajās teritorijās, kuras ir klinšainas, mežu blīvums nav pietiekams, lai ar to spētu nodrošināt visas mājsaimniecības apkures vajadzībām, bet kūdras krājumi ir pietiekami, tāpēc viensētās to lieto krāšņu kurināšanai. Igaunijā un Somija kūdru izmanto centralizētajai siltumapgādei.</w:t>
      </w:r>
    </w:p>
    <w:p w14:paraId="4749AD7A" w14:textId="77777777" w:rsidR="00FF4513" w:rsidRDefault="00FF4513" w:rsidP="00FF4513">
      <w:pPr>
        <w:ind w:firstLine="0"/>
        <w:rPr>
          <w:lang w:eastAsia="x-none"/>
        </w:rPr>
      </w:pPr>
      <w:r>
        <w:rPr>
          <w:lang w:eastAsia="x-none"/>
        </w:rPr>
        <w:tab/>
        <w:t>Kūdra, līdzīgi kā enerģētiskā koksne, ir augu izcelsmes cietais kurināmais. Abu šo kurināmo sastāvs ir līdzīgs. Līdzīgas ir šo kurināmo citas īpašības – sadegšanas siltums, mitrums, īpatnējais svars un sadedzināšanas tehnoloģij</w:t>
      </w:r>
      <w:r w:rsidR="00FE4A48">
        <w:rPr>
          <w:lang w:eastAsia="x-none"/>
        </w:rPr>
        <w:t>as. Kūdras līdzsadedzināšana 30 </w:t>
      </w:r>
      <w:r>
        <w:rPr>
          <w:lang w:eastAsia="x-none"/>
        </w:rPr>
        <w:t xml:space="preserve">% apjomā koksnei ir tehnoloģiski iespējama praktiski bez esošo </w:t>
      </w:r>
      <w:proofErr w:type="spellStart"/>
      <w:r>
        <w:rPr>
          <w:lang w:eastAsia="x-none"/>
        </w:rPr>
        <w:t>katlagregātu</w:t>
      </w:r>
      <w:proofErr w:type="spellEnd"/>
      <w:r>
        <w:rPr>
          <w:lang w:eastAsia="x-none"/>
        </w:rPr>
        <w:t xml:space="preserve"> speciālas pielāgošanas. Kū</w:t>
      </w:r>
      <w:r w:rsidR="00FE4A48">
        <w:rPr>
          <w:lang w:eastAsia="x-none"/>
        </w:rPr>
        <w:t>dras piejaukums šķeldai līdz 30 </w:t>
      </w:r>
      <w:r>
        <w:rPr>
          <w:lang w:eastAsia="x-none"/>
        </w:rPr>
        <w:t>% labvēlīgi ietekmē sadedzināšanas iekārtu īpašības, jo kūdras sastāvā esošie sēra un alumīnija silikāti palīdz attīrīt iekārtas. Par vienu no pilnvērtīgākajiem informācijas avotiem, kurā raksturotas prasības kurinā</w:t>
      </w:r>
      <w:r w:rsidR="00FE4A48">
        <w:rPr>
          <w:lang w:eastAsia="x-none"/>
        </w:rPr>
        <w:t>majai kūdrai var uzskatīt 1997. </w:t>
      </w:r>
      <w:r>
        <w:rPr>
          <w:lang w:eastAsia="x-none"/>
        </w:rPr>
        <w:t xml:space="preserve">gada </w:t>
      </w:r>
      <w:proofErr w:type="spellStart"/>
      <w:r>
        <w:rPr>
          <w:lang w:eastAsia="x-none"/>
        </w:rPr>
        <w:t>Phare</w:t>
      </w:r>
      <w:proofErr w:type="spellEnd"/>
      <w:r>
        <w:rPr>
          <w:lang w:eastAsia="x-none"/>
        </w:rPr>
        <w:t xml:space="preserve"> Enerģētikas līguma ietvaros realizēto pētījumu par kūdras ieguvi un izmantošanu enerģētikā. Kūdras izmantošanas enerģētikā ietekme uz</w:t>
      </w:r>
      <w:r w:rsidR="00FE4A48">
        <w:rPr>
          <w:lang w:eastAsia="x-none"/>
        </w:rPr>
        <w:t xml:space="preserve"> gaisa kvalitāti aprakstīta 11. </w:t>
      </w:r>
      <w:r>
        <w:rPr>
          <w:lang w:eastAsia="x-none"/>
        </w:rPr>
        <w:t>nodaļā.</w:t>
      </w:r>
    </w:p>
    <w:p w14:paraId="4749AD7B" w14:textId="77777777" w:rsidR="00FF4513" w:rsidRDefault="00FF4513" w:rsidP="00FF4513">
      <w:pPr>
        <w:ind w:firstLine="0"/>
        <w:rPr>
          <w:lang w:eastAsia="x-none"/>
        </w:rPr>
      </w:pPr>
      <w:r>
        <w:rPr>
          <w:lang w:eastAsia="x-none"/>
        </w:rPr>
        <w:tab/>
        <w:t>Kūdras izmantošanai Latvijā enerģētikas jomā ir senas tradīcijas.</w:t>
      </w:r>
      <w:r w:rsidR="00FE4A48">
        <w:rPr>
          <w:lang w:eastAsia="x-none"/>
        </w:rPr>
        <w:t xml:space="preserve"> Tās aizsākumi ir meklējami 17. </w:t>
      </w:r>
      <w:r>
        <w:rPr>
          <w:lang w:eastAsia="x-none"/>
        </w:rPr>
        <w:t>gs. otrajā pusē. Arī turpmākajā laika periodā, kas ilgst pat līdz pagājušā gadsimta 30</w:t>
      </w:r>
      <w:r w:rsidR="00FE4A48">
        <w:rPr>
          <w:lang w:eastAsia="x-none"/>
        </w:rPr>
        <w:t>.</w:t>
      </w:r>
      <w:r w:rsidR="008E22A4">
        <w:rPr>
          <w:lang w:eastAsia="x-none"/>
        </w:rPr>
        <w:t> </w:t>
      </w:r>
      <w:r>
        <w:rPr>
          <w:lang w:eastAsia="x-none"/>
        </w:rPr>
        <w:t>gadu otrajai pusei, kūdras ieguve lielākoties saistījās ar kurināmās kūdras ieguvi. Tikai pagājušā gadsimta 30</w:t>
      </w:r>
      <w:r w:rsidR="00FE4A48">
        <w:rPr>
          <w:lang w:eastAsia="x-none"/>
        </w:rPr>
        <w:t>.</w:t>
      </w:r>
      <w:r w:rsidR="008E22A4">
        <w:rPr>
          <w:lang w:eastAsia="x-none"/>
        </w:rPr>
        <w:t> </w:t>
      </w:r>
      <w:r>
        <w:rPr>
          <w:lang w:eastAsia="x-none"/>
        </w:rPr>
        <w:t>gadu otrajā pusē paralēli kurināmās kūdras ieguvei attīstījās arī kūdras izmantošana citiem izmantošanas veidiem. Ievērojamās deviņdesmito gadu sākuma izmaiņas un pastāvīgā ekonomikas lejupslīde samazināja kurināmās kūdras</w:t>
      </w:r>
      <w:r w:rsidR="00FE4A48">
        <w:rPr>
          <w:lang w:eastAsia="x-none"/>
        </w:rPr>
        <w:t xml:space="preserve"> izmantošanas apjomus. No 2003. </w:t>
      </w:r>
      <w:r>
        <w:rPr>
          <w:lang w:eastAsia="x-none"/>
        </w:rPr>
        <w:t>gada tika pārtraukta kurināmās kūdras izmantošana Rīgas TEC-1, kas bija galvenais enerģētiskās kūdras izmantošanas avots. Kūdras i</w:t>
      </w:r>
      <w:r w:rsidR="00FE4A48">
        <w:rPr>
          <w:lang w:eastAsia="x-none"/>
        </w:rPr>
        <w:t>zmantošana enerģētikā pēc 2003. </w:t>
      </w:r>
      <w:r>
        <w:rPr>
          <w:lang w:eastAsia="x-none"/>
        </w:rPr>
        <w:t>gada ir strauji sarukusi.</w:t>
      </w:r>
    </w:p>
    <w:p w14:paraId="4749AD7C" w14:textId="77777777" w:rsidR="00FF4513" w:rsidRDefault="00FF4513" w:rsidP="00FE4A48">
      <w:pPr>
        <w:ind w:firstLine="567"/>
        <w:rPr>
          <w:lang w:eastAsia="x-none"/>
        </w:rPr>
      </w:pPr>
      <w:r w:rsidRPr="00D4786F">
        <w:rPr>
          <w:szCs w:val="24"/>
        </w:rPr>
        <w:t>2019.</w:t>
      </w:r>
      <w:r>
        <w:rPr>
          <w:szCs w:val="24"/>
        </w:rPr>
        <w:t> </w:t>
      </w:r>
      <w:r w:rsidRPr="00D4786F">
        <w:rPr>
          <w:szCs w:val="24"/>
        </w:rPr>
        <w:t>gadā enerģētikas vaja</w:t>
      </w:r>
      <w:r>
        <w:rPr>
          <w:szCs w:val="24"/>
        </w:rPr>
        <w:t>dzībām tika izmantoti tikai 0,5 </w:t>
      </w:r>
      <w:r w:rsidRPr="00D4786F">
        <w:rPr>
          <w:szCs w:val="24"/>
        </w:rPr>
        <w:t>% no visa valstī iegūtā kūdras apjoma</w:t>
      </w:r>
      <w:r>
        <w:rPr>
          <w:rStyle w:val="FootnoteReference"/>
          <w:szCs w:val="24"/>
        </w:rPr>
        <w:footnoteReference w:id="25"/>
      </w:r>
      <w:r w:rsidRPr="00D4786F">
        <w:rPr>
          <w:szCs w:val="24"/>
        </w:rPr>
        <w:t xml:space="preserve">. </w:t>
      </w:r>
      <w:r>
        <w:rPr>
          <w:lang w:eastAsia="x-none"/>
        </w:rPr>
        <w:t>No pašlaik izdoto licenču laukumu platības, 4000 ha būtu piemēroti kurināmās kūdras ieguvei. Ja no šīm platībām tiktu iegūts arī dziļākais slānis – enerģētiskā (tumšā) kūdra, tad varētu iegūt aptuveni 700 000 tonnu kurināmās kūdras gadā, no kā attiecīgi</w:t>
      </w:r>
      <w:r w:rsidR="00FE4A48">
        <w:rPr>
          <w:lang w:eastAsia="x-none"/>
        </w:rPr>
        <w:t xml:space="preserve"> tiktu iegūta enerģija līdz 2,1 </w:t>
      </w:r>
      <w:r>
        <w:rPr>
          <w:lang w:eastAsia="x-none"/>
        </w:rPr>
        <w:t xml:space="preserve">milj. </w:t>
      </w:r>
      <w:proofErr w:type="spellStart"/>
      <w:r>
        <w:rPr>
          <w:lang w:eastAsia="x-none"/>
        </w:rPr>
        <w:t>MWh</w:t>
      </w:r>
      <w:proofErr w:type="spellEnd"/>
      <w:r>
        <w:rPr>
          <w:lang w:eastAsia="x-none"/>
        </w:rPr>
        <w:t xml:space="preserve">, kas varētu aizstāt līdzvērtīgu apjomu dabasgāzes 99 855 000 </w:t>
      </w:r>
      <w:proofErr w:type="spellStart"/>
      <w:r w:rsidR="00796C63" w:rsidRPr="00796C63">
        <w:rPr>
          <w:i/>
          <w:lang w:eastAsia="x-none"/>
        </w:rPr>
        <w:t>euro</w:t>
      </w:r>
      <w:proofErr w:type="spellEnd"/>
      <w:r>
        <w:rPr>
          <w:lang w:eastAsia="x-none"/>
        </w:rPr>
        <w:t xml:space="preserve"> vērtībā. </w:t>
      </w:r>
    </w:p>
    <w:p w14:paraId="4749AD7D" w14:textId="77777777" w:rsidR="00FF4513" w:rsidRDefault="00FF4513" w:rsidP="00FE4A48">
      <w:pPr>
        <w:ind w:firstLine="567"/>
        <w:rPr>
          <w:lang w:eastAsia="x-none"/>
        </w:rPr>
      </w:pPr>
      <w:r>
        <w:rPr>
          <w:lang w:eastAsia="x-none"/>
        </w:rPr>
        <w:t>Kā secināts pētījumā “Kūdras potenciāls Latvijā – ekonomikā, enerģētikā, vides un reģionālajā attīstībā”, piejaucot katlumājās sadedzi</w:t>
      </w:r>
      <w:r w:rsidR="00FE4A48">
        <w:rPr>
          <w:lang w:eastAsia="x-none"/>
        </w:rPr>
        <w:t>nāmai šķeldai kurināmo kūdru 30 </w:t>
      </w:r>
      <w:r>
        <w:rPr>
          <w:lang w:eastAsia="x-none"/>
        </w:rPr>
        <w:t>%</w:t>
      </w:r>
      <w:r w:rsidR="00FE4A48">
        <w:rPr>
          <w:lang w:eastAsia="x-none"/>
        </w:rPr>
        <w:t xml:space="preserve"> apjomā, tā </w:t>
      </w:r>
      <w:r w:rsidR="00FE4A48">
        <w:rPr>
          <w:lang w:eastAsia="x-none"/>
        </w:rPr>
        <w:lastRenderedPageBreak/>
        <w:t>ļauj par 12 līdz 15 </w:t>
      </w:r>
      <w:r>
        <w:rPr>
          <w:lang w:eastAsia="x-none"/>
        </w:rPr>
        <w:t>% samazināt energoresursa komponentes cenu siltumenerģijā. Tomēr šajā gadījumā būtu jāizvērtē arī atbilstība normatīvajiem aktiem attiecībā uz gaisa piesārņojumu.</w:t>
      </w:r>
    </w:p>
    <w:p w14:paraId="4749AD7E" w14:textId="77777777" w:rsidR="00FF4513" w:rsidRDefault="00FF4513" w:rsidP="00FF4513">
      <w:pPr>
        <w:ind w:firstLine="0"/>
        <w:rPr>
          <w:lang w:eastAsia="x-none"/>
        </w:rPr>
      </w:pPr>
      <w:r>
        <w:rPr>
          <w:lang w:eastAsia="x-none"/>
        </w:rPr>
        <w:tab/>
        <w:t>Nelielu apdzīvoto vietu siltumapgādes drošībai kūdrai var būt izšķi</w:t>
      </w:r>
      <w:r w:rsidR="00FE4A48">
        <w:rPr>
          <w:lang w:eastAsia="x-none"/>
        </w:rPr>
        <w:t>roša nozīme. To pierādīja 2017. </w:t>
      </w:r>
      <w:r>
        <w:rPr>
          <w:lang w:eastAsia="x-none"/>
        </w:rPr>
        <w:t xml:space="preserve">gada meteoroloģiskie apstākļi (lielais nokrišņu daudzums), kad šķelda nebija pieejama vai bija slapja, ar zemu </w:t>
      </w:r>
      <w:proofErr w:type="spellStart"/>
      <w:r>
        <w:rPr>
          <w:lang w:eastAsia="x-none"/>
        </w:rPr>
        <w:t>siltumatdevi</w:t>
      </w:r>
      <w:proofErr w:type="spellEnd"/>
      <w:r>
        <w:rPr>
          <w:lang w:eastAsia="x-none"/>
        </w:rPr>
        <w:t>. Kūdra, pateicoties ieguves un uzglabāšanas tehnoloģijai, bija pieejama un tās pievienošana šķeldai  kritiskā situācijā dažās pašvaldībās ļāva nodrošināt siltumapgādi. Kā norādīts Enerģētikas pamatnostādņu sadaļā “Energoapgādes drošuma paaugstināšana”, ES ETS Latvijas operatori, kuri izmantotu kūdru, to jauktu kopā ar biomasu. Bezmaksas emisijas kvotas šiem operatoriem piešķir par saražoto siltumenerģiju (biomasa un kūdra), savukārt emisijas tiek rēķinātas tikai no kūdras. No vienas puses enerģētiskās jeb kurināmās kūdras izmantošana apkurei ļautu mazināt Latvijas atkarību no fosilo energoresursu importa, mazinātu gāzes monopolu, samazinātu energoresursu izmaksas, palielinātu kokmateriālu eksporta iespējas, kā arī radītu pamatu jaunām darbavietām, taču no otras puses tas radītu negatīvu ietekmi uz Latvijas SEG emisiju samazināšanas mērķu sasniegšanu.</w:t>
      </w:r>
    </w:p>
    <w:p w14:paraId="4749AD7F" w14:textId="77777777" w:rsidR="00FF4513" w:rsidRDefault="00FF4513" w:rsidP="00FF4513">
      <w:pPr>
        <w:ind w:firstLine="0"/>
        <w:rPr>
          <w:lang w:eastAsia="x-none"/>
        </w:rPr>
      </w:pPr>
      <w:r>
        <w:rPr>
          <w:lang w:eastAsia="x-none"/>
        </w:rPr>
        <w:tab/>
        <w:t xml:space="preserve">Enerģijas cenām augot, ir būtiski izvēlēties lētākos resursus. Kūdra ir potenciāli lēts resurss, tomēr augstas izmaksas sastāda transportēšana, tādēļ ekonomiski visizdevīgāk izmantot kūdras resursus kurināšanai būtu tuvu kūdras ieguves vietām, piemēram, vietējās pašvaldībās. Vērtējot kūdras kā energoresursa izmantošanu citviet pasaulē ir redzams, ka atsevišķas valstis vēl izmanto kūdru kā vietējo energoresursu, piemēram, Zviedrijā elektroenerģija, kas iegūta koģenerācijas stacijās no kūdras, iegūst “zaļo sertifikātu”, kas ir </w:t>
      </w:r>
      <w:proofErr w:type="spellStart"/>
      <w:r>
        <w:rPr>
          <w:lang w:eastAsia="x-none"/>
        </w:rPr>
        <w:t>not</w:t>
      </w:r>
      <w:r w:rsidR="00FE4A48">
        <w:rPr>
          <w:lang w:eastAsia="x-none"/>
        </w:rPr>
        <w:t>ificēts</w:t>
      </w:r>
      <w:proofErr w:type="spellEnd"/>
      <w:r w:rsidR="00FE4A48">
        <w:rPr>
          <w:lang w:eastAsia="x-none"/>
        </w:rPr>
        <w:t xml:space="preserve"> </w:t>
      </w:r>
      <w:r w:rsidR="00CF3CBE">
        <w:rPr>
          <w:lang w:eastAsia="x-none"/>
        </w:rPr>
        <w:t>EK</w:t>
      </w:r>
      <w:r w:rsidR="00FE4A48">
        <w:rPr>
          <w:lang w:eastAsia="x-none"/>
        </w:rPr>
        <w:t>. 2010. </w:t>
      </w:r>
      <w:r>
        <w:rPr>
          <w:lang w:eastAsia="x-none"/>
        </w:rPr>
        <w:t>gadā Zviedrijas parlaments noteica jaunus Zaļās elektrības sertifikācijas sistēmas mērķus un pagarināja sistēmas darbības periodu līdz</w:t>
      </w:r>
      <w:r w:rsidR="00FE4A48">
        <w:rPr>
          <w:lang w:eastAsia="x-none"/>
        </w:rPr>
        <w:t xml:space="preserve"> 2035. </w:t>
      </w:r>
      <w:r>
        <w:rPr>
          <w:lang w:eastAsia="x-none"/>
        </w:rPr>
        <w:t>gadam.</w:t>
      </w:r>
    </w:p>
    <w:p w14:paraId="4749AD80" w14:textId="77777777" w:rsidR="00AA47C2" w:rsidRDefault="00FF4513" w:rsidP="00A52A66">
      <w:pPr>
        <w:ind w:firstLine="0"/>
        <w:rPr>
          <w:lang w:eastAsia="x-none"/>
        </w:rPr>
      </w:pPr>
      <w:r>
        <w:rPr>
          <w:lang w:eastAsia="x-none"/>
        </w:rPr>
        <w:tab/>
        <w:t>Pieņemot lēmumus par kūdras izmantošanu kā kurināmo, ir svarīgi, ka nepasliktinās vides kvalitāte. Tāpat ir būtiski, lai kūdras izmantošana enerģētikas sektorā neapdraud SEG emisiju samazināšanas mērķu sasniegšanu.</w:t>
      </w:r>
    </w:p>
    <w:p w14:paraId="4749AD81" w14:textId="77777777" w:rsidR="00FF4513" w:rsidRPr="00A52A66" w:rsidRDefault="00FF4513" w:rsidP="00F47FD9">
      <w:pPr>
        <w:pStyle w:val="Heading3"/>
      </w:pPr>
      <w:bookmarkStart w:id="69" w:name="_Toc50110059"/>
      <w:bookmarkStart w:id="70" w:name="_Toc50541830"/>
      <w:r w:rsidRPr="00A52A66">
        <w:t>Citi izmantošanas veidi</w:t>
      </w:r>
      <w:bookmarkEnd w:id="69"/>
      <w:bookmarkEnd w:id="70"/>
    </w:p>
    <w:p w14:paraId="4749AD82" w14:textId="77777777" w:rsidR="00165D83" w:rsidRPr="00D64242" w:rsidRDefault="00A97858" w:rsidP="00136453">
      <w:pPr>
        <w:autoSpaceDE w:val="0"/>
        <w:autoSpaceDN w:val="0"/>
        <w:adjustRightInd w:val="0"/>
        <w:rPr>
          <w:szCs w:val="24"/>
        </w:rPr>
      </w:pPr>
      <w:r w:rsidRPr="00D64242">
        <w:rPr>
          <w:b/>
          <w:iCs/>
          <w:szCs w:val="24"/>
        </w:rPr>
        <w:t>T</w:t>
      </w:r>
      <w:r w:rsidR="00165D83" w:rsidRPr="00D64242">
        <w:rPr>
          <w:b/>
          <w:iCs/>
          <w:szCs w:val="24"/>
        </w:rPr>
        <w:t>ekstilrūpniecībā</w:t>
      </w:r>
      <w:r w:rsidRPr="00D64242">
        <w:rPr>
          <w:i/>
          <w:iCs/>
          <w:szCs w:val="24"/>
        </w:rPr>
        <w:t xml:space="preserve"> </w:t>
      </w:r>
      <w:r w:rsidRPr="00D64242">
        <w:rPr>
          <w:iCs/>
          <w:szCs w:val="24"/>
        </w:rPr>
        <w:t>– k</w:t>
      </w:r>
      <w:r w:rsidR="00165D83" w:rsidRPr="00D64242">
        <w:rPr>
          <w:szCs w:val="24"/>
        </w:rPr>
        <w:t xml:space="preserve">ūdras šķiedru iegūst no sadalītajām spilvju atliekām, kas </w:t>
      </w:r>
      <w:r w:rsidR="00B671C1" w:rsidRPr="00D64242">
        <w:rPr>
          <w:szCs w:val="24"/>
        </w:rPr>
        <w:t>sadalījuš</w:t>
      </w:r>
      <w:r w:rsidR="00B671C1">
        <w:rPr>
          <w:szCs w:val="24"/>
        </w:rPr>
        <w:t>ā</w:t>
      </w:r>
      <w:r w:rsidR="00B671C1" w:rsidRPr="00D64242">
        <w:rPr>
          <w:szCs w:val="24"/>
        </w:rPr>
        <w:t xml:space="preserve">s </w:t>
      </w:r>
      <w:r w:rsidR="00165D83" w:rsidRPr="00D64242">
        <w:rPr>
          <w:szCs w:val="24"/>
        </w:rPr>
        <w:t xml:space="preserve">gadu gaitā. Šķiedru satur spilvju kātiņi un lapu fragmenti. Spilves tiek izmantotas arī veģetācijas periodā, ievācot to ziedus un izmantojot tos kā mīksto pildījumu dīvāniem un spilveniem. Kūdras sastāvā esošās </w:t>
      </w:r>
      <w:proofErr w:type="spellStart"/>
      <w:r w:rsidR="00165D83" w:rsidRPr="00D64242">
        <w:rPr>
          <w:szCs w:val="24"/>
        </w:rPr>
        <w:t>humīnskābes</w:t>
      </w:r>
      <w:proofErr w:type="spellEnd"/>
      <w:r w:rsidR="00165D83" w:rsidRPr="00D64242">
        <w:rPr>
          <w:szCs w:val="24"/>
        </w:rPr>
        <w:t xml:space="preserve"> spēj absorbēt sāļus un sviedrus, un to sastāvā ir melanīns, kas aizsargā pret saules ultravioleto starojumu. Lai veidotu apģērbus no kūdras šķiedras, ieteicams izmantot 50</w:t>
      </w:r>
      <w:r w:rsidR="00B671C1">
        <w:rPr>
          <w:szCs w:val="24"/>
        </w:rPr>
        <w:t> </w:t>
      </w:r>
      <w:r w:rsidR="00165D83" w:rsidRPr="00D64242">
        <w:rPr>
          <w:szCs w:val="24"/>
        </w:rPr>
        <w:t>% kūdras šķiedras un 50</w:t>
      </w:r>
      <w:r w:rsidR="00B671C1">
        <w:rPr>
          <w:szCs w:val="24"/>
        </w:rPr>
        <w:t> </w:t>
      </w:r>
      <w:r w:rsidR="00165D83" w:rsidRPr="00D64242">
        <w:rPr>
          <w:szCs w:val="24"/>
        </w:rPr>
        <w:t>% vilnas.</w:t>
      </w:r>
    </w:p>
    <w:p w14:paraId="4749AD83" w14:textId="77777777" w:rsidR="00165D83" w:rsidRPr="00D64242" w:rsidRDefault="00165D83" w:rsidP="00136453">
      <w:pPr>
        <w:autoSpaceDE w:val="0"/>
        <w:autoSpaceDN w:val="0"/>
        <w:adjustRightInd w:val="0"/>
        <w:rPr>
          <w:szCs w:val="24"/>
        </w:rPr>
      </w:pPr>
      <w:r w:rsidRPr="00D64242">
        <w:rPr>
          <w:iCs/>
          <w:szCs w:val="24"/>
        </w:rPr>
        <w:t xml:space="preserve">Kūdras izmantošana </w:t>
      </w:r>
      <w:r w:rsidRPr="00D64242">
        <w:rPr>
          <w:b/>
          <w:iCs/>
          <w:szCs w:val="24"/>
        </w:rPr>
        <w:t>pārtikas pārvadāšanai</w:t>
      </w:r>
      <w:r w:rsidRPr="00D64242">
        <w:rPr>
          <w:iCs/>
          <w:szCs w:val="24"/>
        </w:rPr>
        <w:t xml:space="preserve">. </w:t>
      </w:r>
      <w:r w:rsidRPr="00D64242">
        <w:rPr>
          <w:szCs w:val="24"/>
        </w:rPr>
        <w:t>Pasaulē kūdra tikusi izmantota kā augļu un dārzeņu iepakojuma materiāls, lai transportēšanas laikā tie sa</w:t>
      </w:r>
      <w:r w:rsidR="008C6A4B">
        <w:rPr>
          <w:szCs w:val="24"/>
        </w:rPr>
        <w:t>glabātos svaigi un nedeformēti.</w:t>
      </w:r>
      <w:r w:rsidR="00284F62">
        <w:rPr>
          <w:szCs w:val="24"/>
        </w:rPr>
        <w:t xml:space="preserve"> </w:t>
      </w:r>
      <w:r w:rsidRPr="00D64242">
        <w:rPr>
          <w:iCs/>
          <w:szCs w:val="24"/>
        </w:rPr>
        <w:t xml:space="preserve">Kūdras izmantošana </w:t>
      </w:r>
      <w:r w:rsidRPr="00D64242">
        <w:rPr>
          <w:b/>
          <w:iCs/>
          <w:szCs w:val="24"/>
        </w:rPr>
        <w:t>ūdenssaimniecībā</w:t>
      </w:r>
      <w:r w:rsidRPr="00D64242">
        <w:rPr>
          <w:bCs/>
          <w:szCs w:val="24"/>
        </w:rPr>
        <w:t>.</w:t>
      </w:r>
      <w:r w:rsidRPr="00D64242">
        <w:rPr>
          <w:b/>
          <w:bCs/>
          <w:szCs w:val="24"/>
        </w:rPr>
        <w:t xml:space="preserve"> </w:t>
      </w:r>
      <w:r w:rsidRPr="00D64242">
        <w:rPr>
          <w:szCs w:val="24"/>
        </w:rPr>
        <w:t>Kūdra ir izmantojama kā ūdens mīkstinātājs akvārijos, jo tā satur vielas, kas ir nepieciešamas ūdens augu attīstībai un zivju produktīvajai sistēmai, ar kūdru ir iespējams ierobežot aļģu un mikroorganismu izplatību. Kūdru iespējams izmantot ūdens filtrācijā.</w:t>
      </w:r>
    </w:p>
    <w:p w14:paraId="4749AD84" w14:textId="77777777" w:rsidR="00AE024F" w:rsidRDefault="00165D83" w:rsidP="003125B0">
      <w:pPr>
        <w:autoSpaceDE w:val="0"/>
        <w:autoSpaceDN w:val="0"/>
        <w:adjustRightInd w:val="0"/>
        <w:ind w:firstLine="567"/>
        <w:rPr>
          <w:szCs w:val="24"/>
        </w:rPr>
      </w:pPr>
      <w:r w:rsidRPr="00D64242">
        <w:rPr>
          <w:szCs w:val="24"/>
        </w:rPr>
        <w:t xml:space="preserve">Kūdru </w:t>
      </w:r>
      <w:r w:rsidRPr="00D64242">
        <w:rPr>
          <w:b/>
          <w:szCs w:val="24"/>
        </w:rPr>
        <w:t>celtniecībā</w:t>
      </w:r>
      <w:r w:rsidRPr="00D64242">
        <w:rPr>
          <w:szCs w:val="24"/>
        </w:rPr>
        <w:t xml:space="preserve"> var izmantot kā piemaisījumu dažādām celtniecības saistvielām, kā rezultātā veidojas pavisam cits materiāls. Ja kūdru sajauc kopā ar darvu un ģipsi, veidojas izolācijas materiāls. Vēsturiski kūdra ir tikusi izmantota celtniecībā</w:t>
      </w:r>
      <w:r w:rsidR="00DB77A9">
        <w:rPr>
          <w:szCs w:val="24"/>
        </w:rPr>
        <w:t xml:space="preserve"> – </w:t>
      </w:r>
      <w:r w:rsidRPr="00D64242">
        <w:rPr>
          <w:szCs w:val="24"/>
        </w:rPr>
        <w:t>17. un 18.</w:t>
      </w:r>
      <w:r w:rsidR="002C14AB" w:rsidRPr="00D64242">
        <w:rPr>
          <w:szCs w:val="24"/>
        </w:rPr>
        <w:t> </w:t>
      </w:r>
      <w:r w:rsidRPr="00D64242">
        <w:rPr>
          <w:szCs w:val="24"/>
        </w:rPr>
        <w:t>gadsimtā</w:t>
      </w:r>
      <w:r w:rsidR="00AE024F">
        <w:rPr>
          <w:szCs w:val="24"/>
        </w:rPr>
        <w:t>.</w:t>
      </w:r>
    </w:p>
    <w:p w14:paraId="4749AD85" w14:textId="77777777" w:rsidR="00165D83" w:rsidRPr="00D64242" w:rsidRDefault="00165D83" w:rsidP="00136453">
      <w:pPr>
        <w:autoSpaceDE w:val="0"/>
        <w:autoSpaceDN w:val="0"/>
        <w:adjustRightInd w:val="0"/>
        <w:ind w:firstLine="567"/>
        <w:rPr>
          <w:szCs w:val="24"/>
        </w:rPr>
      </w:pPr>
      <w:r w:rsidRPr="00D64242">
        <w:rPr>
          <w:szCs w:val="24"/>
        </w:rPr>
        <w:t xml:space="preserve">Īrijā izmantoja žāvētus kūdras blokus, lai būvētu mājas. Latvijā kūdru izmanto siltumizolācijas materiālu ražošanā (kūdras – koksnes </w:t>
      </w:r>
      <w:proofErr w:type="spellStart"/>
      <w:r w:rsidRPr="00D64242">
        <w:rPr>
          <w:szCs w:val="24"/>
        </w:rPr>
        <w:t>siltumplāksnes</w:t>
      </w:r>
      <w:proofErr w:type="spellEnd"/>
      <w:r w:rsidRPr="00D64242">
        <w:rPr>
          <w:szCs w:val="24"/>
        </w:rPr>
        <w:t xml:space="preserve"> u.c.). </w:t>
      </w:r>
    </w:p>
    <w:p w14:paraId="4749AD86" w14:textId="77777777" w:rsidR="00E640A8" w:rsidRPr="00C4057A" w:rsidRDefault="00E640A8" w:rsidP="00C4057A">
      <w:pPr>
        <w:autoSpaceDE w:val="0"/>
        <w:autoSpaceDN w:val="0"/>
        <w:adjustRightInd w:val="0"/>
        <w:ind w:firstLine="567"/>
        <w:rPr>
          <w:color w:val="7030A0"/>
          <w:szCs w:val="24"/>
        </w:rPr>
      </w:pPr>
      <w:r w:rsidRPr="000A3256">
        <w:rPr>
          <w:szCs w:val="24"/>
        </w:rPr>
        <w:t xml:space="preserve">Kā viens no veiksmīgākajiem un interesantākajiem Latvijā iegūtās kūdras izmantošanas veidiem ir atzīmējams tās pielietojums dekoratīvajā mākslā, kad kūdra kā sastāvdaļa tiek izmantota </w:t>
      </w:r>
      <w:r w:rsidRPr="00E640A8">
        <w:rPr>
          <w:b/>
          <w:szCs w:val="24"/>
        </w:rPr>
        <w:t>dekoratīvajā telpu apdarē</w:t>
      </w:r>
      <w:r w:rsidRPr="000A3256">
        <w:rPr>
          <w:szCs w:val="24"/>
        </w:rPr>
        <w:t>, no kūdras tiek gatavoti dažādi dizaina priekšmeti un pat mēbeles.</w:t>
      </w:r>
    </w:p>
    <w:p w14:paraId="4749AD87" w14:textId="77777777" w:rsidR="004E1B8C" w:rsidRPr="00D64242" w:rsidRDefault="004E1B8C" w:rsidP="00136453">
      <w:pPr>
        <w:autoSpaceDE w:val="0"/>
        <w:autoSpaceDN w:val="0"/>
        <w:adjustRightInd w:val="0"/>
        <w:ind w:firstLine="567"/>
        <w:rPr>
          <w:i/>
          <w:iCs/>
          <w:szCs w:val="24"/>
        </w:rPr>
      </w:pPr>
      <w:r w:rsidRPr="00D64242">
        <w:rPr>
          <w:iCs/>
          <w:szCs w:val="24"/>
        </w:rPr>
        <w:lastRenderedPageBreak/>
        <w:t xml:space="preserve">Kūdras izmantošana </w:t>
      </w:r>
      <w:r w:rsidRPr="00D64242">
        <w:rPr>
          <w:b/>
          <w:iCs/>
          <w:szCs w:val="24"/>
        </w:rPr>
        <w:t>lopkopībā</w:t>
      </w:r>
      <w:r w:rsidRPr="00D64242">
        <w:rPr>
          <w:i/>
          <w:iCs/>
          <w:szCs w:val="24"/>
        </w:rPr>
        <w:t xml:space="preserve">. </w:t>
      </w:r>
      <w:r w:rsidRPr="00D64242">
        <w:rPr>
          <w:szCs w:val="24"/>
        </w:rPr>
        <w:t xml:space="preserve">Vēsturiski kūdras pelnus izmantoja par piedevu mājlopu barībai, jo uzskatīja, ka to pievienošana barībai pagarina gremošanas procesu un dzīvnieki no pārtikas uzņem vairāk barības vielu. Kūdru kā piedevu lopbarībai izmanto arī pašlaik, tā spēj ārstēt zarnu slimības un stimulē sivēnu augšanu. Kūdras preparāti spēj uzlabot dzīvnieku imūnsistēmu un veikt organisma detoksikāciju, jo kūdrā ir augsts </w:t>
      </w:r>
      <w:proofErr w:type="spellStart"/>
      <w:r w:rsidRPr="00D64242">
        <w:rPr>
          <w:szCs w:val="24"/>
        </w:rPr>
        <w:t>humusvielu</w:t>
      </w:r>
      <w:proofErr w:type="spellEnd"/>
      <w:r w:rsidRPr="00D64242">
        <w:rPr>
          <w:szCs w:val="24"/>
        </w:rPr>
        <w:t xml:space="preserve"> saturs.</w:t>
      </w:r>
    </w:p>
    <w:p w14:paraId="4749AD88" w14:textId="77777777" w:rsidR="00165D83" w:rsidRPr="00D64242" w:rsidRDefault="00165D83" w:rsidP="00136453">
      <w:pPr>
        <w:autoSpaceDE w:val="0"/>
        <w:autoSpaceDN w:val="0"/>
        <w:adjustRightInd w:val="0"/>
        <w:ind w:firstLine="567"/>
        <w:rPr>
          <w:szCs w:val="24"/>
        </w:rPr>
      </w:pPr>
      <w:r w:rsidRPr="00D64242">
        <w:rPr>
          <w:szCs w:val="24"/>
        </w:rPr>
        <w:t xml:space="preserve">Kūdras (dziedniecības dūņu) preparāti </w:t>
      </w:r>
      <w:r w:rsidRPr="00D64242">
        <w:rPr>
          <w:b/>
          <w:szCs w:val="24"/>
        </w:rPr>
        <w:t>ārstniecībā</w:t>
      </w:r>
      <w:r w:rsidRPr="00D64242">
        <w:rPr>
          <w:szCs w:val="24"/>
        </w:rPr>
        <w:t xml:space="preserve"> tiek izmantoti šādās jomās:</w:t>
      </w:r>
    </w:p>
    <w:p w14:paraId="4749AD89" w14:textId="77777777" w:rsidR="00165D83" w:rsidRPr="00D64242" w:rsidRDefault="00165D83" w:rsidP="00136453">
      <w:pPr>
        <w:numPr>
          <w:ilvl w:val="0"/>
          <w:numId w:val="5"/>
        </w:numPr>
        <w:autoSpaceDE w:val="0"/>
        <w:autoSpaceDN w:val="0"/>
        <w:adjustRightInd w:val="0"/>
        <w:rPr>
          <w:szCs w:val="24"/>
        </w:rPr>
      </w:pPr>
      <w:r w:rsidRPr="00D64242">
        <w:rPr>
          <w:szCs w:val="24"/>
        </w:rPr>
        <w:t>balneoloģijā (kūdras kompreses, ārstnieciskās vannas, kūdras maskas);</w:t>
      </w:r>
    </w:p>
    <w:p w14:paraId="4749AD8A" w14:textId="77777777" w:rsidR="00165D83" w:rsidRPr="00D64242" w:rsidRDefault="00165D83" w:rsidP="00136453">
      <w:pPr>
        <w:numPr>
          <w:ilvl w:val="0"/>
          <w:numId w:val="5"/>
        </w:numPr>
        <w:autoSpaceDE w:val="0"/>
        <w:autoSpaceDN w:val="0"/>
        <w:adjustRightInd w:val="0"/>
        <w:rPr>
          <w:szCs w:val="24"/>
        </w:rPr>
      </w:pPr>
      <w:r w:rsidRPr="00D64242">
        <w:rPr>
          <w:szCs w:val="24"/>
        </w:rPr>
        <w:t>fizioterapijā (muguras sāpju, artrīta, ortopēdiskās saslimšanas un neiroloģisko traucējumu ārstēšanai, pateicoties kūdras zemajai siltumvadītspējai un augstajai siltuma saglabāšanas spējai);</w:t>
      </w:r>
    </w:p>
    <w:p w14:paraId="4749AD8B" w14:textId="77777777" w:rsidR="00165D83" w:rsidRPr="00D64242" w:rsidRDefault="00165D83" w:rsidP="00136453">
      <w:pPr>
        <w:numPr>
          <w:ilvl w:val="0"/>
          <w:numId w:val="5"/>
        </w:numPr>
        <w:autoSpaceDE w:val="0"/>
        <w:autoSpaceDN w:val="0"/>
        <w:adjustRightInd w:val="0"/>
        <w:rPr>
          <w:szCs w:val="24"/>
        </w:rPr>
      </w:pPr>
      <w:r w:rsidRPr="00D64242">
        <w:rPr>
          <w:szCs w:val="24"/>
        </w:rPr>
        <w:t>reimatoloģijā un sporta medicīnā (kūdras paketes tiek izmantotas uz dažādām ķermeņa daļām, lai tās pārkarsētu, tādējādi paaugstinot asins cirkulāciju un veicinot vielmaiņas atkritumvielu iznīcināšanu</w:t>
      </w:r>
      <w:r w:rsidR="00F44918">
        <w:rPr>
          <w:szCs w:val="24"/>
        </w:rPr>
        <w:t>.</w:t>
      </w:r>
    </w:p>
    <w:p w14:paraId="4749AD8C" w14:textId="77777777" w:rsidR="00165D83" w:rsidRPr="00D64242" w:rsidRDefault="00165D83" w:rsidP="00136453">
      <w:pPr>
        <w:autoSpaceDE w:val="0"/>
        <w:autoSpaceDN w:val="0"/>
        <w:adjustRightInd w:val="0"/>
        <w:ind w:firstLine="567"/>
        <w:rPr>
          <w:szCs w:val="24"/>
        </w:rPr>
      </w:pPr>
      <w:r w:rsidRPr="00D64242">
        <w:rPr>
          <w:iCs/>
          <w:szCs w:val="24"/>
        </w:rPr>
        <w:t xml:space="preserve">Kūdra kā </w:t>
      </w:r>
      <w:r w:rsidRPr="00D64242">
        <w:rPr>
          <w:b/>
          <w:iCs/>
          <w:szCs w:val="24"/>
        </w:rPr>
        <w:t xml:space="preserve">filtrācijas materiāls un </w:t>
      </w:r>
      <w:proofErr w:type="spellStart"/>
      <w:r w:rsidRPr="00D64242">
        <w:rPr>
          <w:b/>
          <w:iCs/>
          <w:szCs w:val="24"/>
        </w:rPr>
        <w:t>biosorbents</w:t>
      </w:r>
      <w:proofErr w:type="spellEnd"/>
      <w:r w:rsidRPr="00D64242">
        <w:rPr>
          <w:iCs/>
          <w:szCs w:val="24"/>
        </w:rPr>
        <w:t>.</w:t>
      </w:r>
      <w:r w:rsidRPr="00D64242">
        <w:rPr>
          <w:i/>
          <w:iCs/>
          <w:szCs w:val="24"/>
        </w:rPr>
        <w:t xml:space="preserve"> </w:t>
      </w:r>
      <w:r w:rsidRPr="00D64242">
        <w:rPr>
          <w:szCs w:val="24"/>
        </w:rPr>
        <w:t xml:space="preserve">Kūdrai piemītošās fizikālās un ķīmiskās īpašības (liela īpatnējā virsma, attīstīta porainība, jonu apmaiņas spēja) ļauj no kūdras izgatavot dažādus sorbentus, kas spēj filtrēt pat mikrobus un dažādas ķīmiskās vielas. To var izmantot dažāda veida ūdens un gruntsūdeņu piesārņojuma attīrīšanai no fosfora un slāpekļa savienojumiem un no dažādām organiskajām vielām. Kūdru izmanto, lai filtrētu dažādas gāzes un šķidrumus. Kūdras šķiedru pasaulē izmanto </w:t>
      </w:r>
      <w:proofErr w:type="spellStart"/>
      <w:r w:rsidRPr="00D64242">
        <w:rPr>
          <w:szCs w:val="24"/>
        </w:rPr>
        <w:t>biofiltrācijas</w:t>
      </w:r>
      <w:proofErr w:type="spellEnd"/>
      <w:r w:rsidRPr="00D64242">
        <w:rPr>
          <w:szCs w:val="24"/>
        </w:rPr>
        <w:t xml:space="preserve"> sistēmās. No kūdras ir iespējams izgatavot plaši pielietojamu produktu </w:t>
      </w:r>
      <w:r w:rsidR="00F86817" w:rsidRPr="00D64242">
        <w:rPr>
          <w:szCs w:val="24"/>
        </w:rPr>
        <w:t>–</w:t>
      </w:r>
      <w:r w:rsidRPr="00D64242">
        <w:rPr>
          <w:szCs w:val="24"/>
        </w:rPr>
        <w:t xml:space="preserve"> aktivēto ogli</w:t>
      </w:r>
      <w:r w:rsidR="00F86817" w:rsidRPr="00D64242">
        <w:rPr>
          <w:szCs w:val="24"/>
        </w:rPr>
        <w:t>, kuru izmanto sekojošās nozarēs</w:t>
      </w:r>
      <w:r w:rsidRPr="00D64242">
        <w:rPr>
          <w:szCs w:val="24"/>
        </w:rPr>
        <w:t>:</w:t>
      </w:r>
    </w:p>
    <w:p w14:paraId="4749AD8D" w14:textId="77777777" w:rsidR="00165D83" w:rsidRPr="00D64242" w:rsidRDefault="00165D83" w:rsidP="00136453">
      <w:pPr>
        <w:numPr>
          <w:ilvl w:val="0"/>
          <w:numId w:val="6"/>
        </w:numPr>
        <w:autoSpaceDE w:val="0"/>
        <w:autoSpaceDN w:val="0"/>
        <w:adjustRightInd w:val="0"/>
        <w:rPr>
          <w:szCs w:val="24"/>
        </w:rPr>
      </w:pPr>
      <w:r w:rsidRPr="00D64242">
        <w:rPr>
          <w:szCs w:val="24"/>
        </w:rPr>
        <w:t>pārtikas rūpniecībā lai attīrītu sulas, sīrupus, melasi, glicerīnu, augu eļļas, alkoholiskos dzērienus.;</w:t>
      </w:r>
    </w:p>
    <w:p w14:paraId="4749AD8E" w14:textId="77777777" w:rsidR="00165D83" w:rsidRPr="00D64242" w:rsidRDefault="00165D83" w:rsidP="00136453">
      <w:pPr>
        <w:numPr>
          <w:ilvl w:val="0"/>
          <w:numId w:val="6"/>
        </w:numPr>
        <w:autoSpaceDE w:val="0"/>
        <w:autoSpaceDN w:val="0"/>
        <w:adjustRightInd w:val="0"/>
        <w:rPr>
          <w:szCs w:val="24"/>
        </w:rPr>
      </w:pPr>
      <w:r w:rsidRPr="00D64242">
        <w:rPr>
          <w:szCs w:val="24"/>
        </w:rPr>
        <w:t xml:space="preserve">ķīmiskajā rūpniecībā, lai attīrītu </w:t>
      </w:r>
      <w:proofErr w:type="spellStart"/>
      <w:r w:rsidRPr="00D64242">
        <w:rPr>
          <w:szCs w:val="24"/>
        </w:rPr>
        <w:t>glicerīnus</w:t>
      </w:r>
      <w:proofErr w:type="spellEnd"/>
      <w:r w:rsidRPr="00D64242">
        <w:rPr>
          <w:szCs w:val="24"/>
        </w:rPr>
        <w:t>, antifrīzus, atšķaidītājus, gāzes, gāzu izmešus;</w:t>
      </w:r>
    </w:p>
    <w:p w14:paraId="4749AD8F" w14:textId="77777777" w:rsidR="00165D83" w:rsidRPr="00D64242" w:rsidRDefault="00165D83" w:rsidP="00136453">
      <w:pPr>
        <w:numPr>
          <w:ilvl w:val="0"/>
          <w:numId w:val="6"/>
        </w:numPr>
        <w:autoSpaceDE w:val="0"/>
        <w:autoSpaceDN w:val="0"/>
        <w:adjustRightInd w:val="0"/>
        <w:rPr>
          <w:szCs w:val="24"/>
        </w:rPr>
      </w:pPr>
      <w:r w:rsidRPr="00D64242">
        <w:rPr>
          <w:szCs w:val="24"/>
        </w:rPr>
        <w:t xml:space="preserve">ūdens attīrīšanā, lai </w:t>
      </w:r>
      <w:r w:rsidR="000B2EE0" w:rsidRPr="00D64242">
        <w:rPr>
          <w:szCs w:val="24"/>
        </w:rPr>
        <w:t>iz</w:t>
      </w:r>
      <w:r w:rsidRPr="00D64242">
        <w:rPr>
          <w:szCs w:val="24"/>
        </w:rPr>
        <w:t>pildītu ūdens attīrīšanas prasības;</w:t>
      </w:r>
    </w:p>
    <w:p w14:paraId="4749AD90" w14:textId="77777777" w:rsidR="00165D83" w:rsidRPr="00D64242" w:rsidRDefault="00165D83" w:rsidP="00136453">
      <w:pPr>
        <w:numPr>
          <w:ilvl w:val="0"/>
          <w:numId w:val="6"/>
        </w:numPr>
        <w:autoSpaceDE w:val="0"/>
        <w:autoSpaceDN w:val="0"/>
        <w:adjustRightInd w:val="0"/>
        <w:rPr>
          <w:szCs w:val="24"/>
        </w:rPr>
      </w:pPr>
      <w:r w:rsidRPr="00D64242">
        <w:rPr>
          <w:szCs w:val="24"/>
        </w:rPr>
        <w:t>gaisa, gāzu un gāzu maisījumu attīrīšanā, respiratoriem, gāzmaskām;</w:t>
      </w:r>
    </w:p>
    <w:p w14:paraId="4749AD91" w14:textId="77777777" w:rsidR="00165D83" w:rsidRPr="00D64242" w:rsidRDefault="00165D83" w:rsidP="00136453">
      <w:pPr>
        <w:numPr>
          <w:ilvl w:val="0"/>
          <w:numId w:val="6"/>
        </w:numPr>
        <w:autoSpaceDE w:val="0"/>
        <w:autoSpaceDN w:val="0"/>
        <w:adjustRightInd w:val="0"/>
        <w:rPr>
          <w:szCs w:val="24"/>
        </w:rPr>
      </w:pPr>
      <w:r w:rsidRPr="00D64242">
        <w:rPr>
          <w:szCs w:val="24"/>
        </w:rPr>
        <w:t>farmācijas rūpniecībā, lai attīrītu farmaceitiskos līdzekļus un zāles, pārtikas piedevas, augstas tīrības ķīmiskos reaktīvus;</w:t>
      </w:r>
    </w:p>
    <w:p w14:paraId="4749AD92" w14:textId="77777777" w:rsidR="00165D83" w:rsidRDefault="00165D83" w:rsidP="00136453">
      <w:pPr>
        <w:numPr>
          <w:ilvl w:val="0"/>
          <w:numId w:val="6"/>
        </w:numPr>
        <w:autoSpaceDE w:val="0"/>
        <w:autoSpaceDN w:val="0"/>
        <w:adjustRightInd w:val="0"/>
        <w:rPr>
          <w:szCs w:val="24"/>
        </w:rPr>
      </w:pPr>
      <w:r w:rsidRPr="00D64242">
        <w:rPr>
          <w:szCs w:val="24"/>
        </w:rPr>
        <w:t>gumijas riepu ražošanā.</w:t>
      </w:r>
      <w:r w:rsidR="00413BF1">
        <w:rPr>
          <w:szCs w:val="24"/>
        </w:rPr>
        <w:t xml:space="preserve"> </w:t>
      </w:r>
    </w:p>
    <w:p w14:paraId="4749AD93" w14:textId="77777777" w:rsidR="00FF4513" w:rsidRPr="002E2C67" w:rsidRDefault="00FF4513" w:rsidP="00FF4513">
      <w:pPr>
        <w:autoSpaceDE w:val="0"/>
        <w:autoSpaceDN w:val="0"/>
        <w:adjustRightInd w:val="0"/>
        <w:ind w:firstLine="567"/>
        <w:rPr>
          <w:iCs/>
          <w:szCs w:val="24"/>
        </w:rPr>
      </w:pPr>
      <w:r w:rsidRPr="0019764B">
        <w:rPr>
          <w:b/>
          <w:iCs/>
          <w:szCs w:val="24"/>
        </w:rPr>
        <w:t>Kūdras ķīmis</w:t>
      </w:r>
      <w:r w:rsidRPr="00D82B48">
        <w:rPr>
          <w:b/>
          <w:iCs/>
          <w:szCs w:val="24"/>
        </w:rPr>
        <w:t>kā pārstrāde</w:t>
      </w:r>
      <w:r w:rsidRPr="00D4786F">
        <w:rPr>
          <w:iCs/>
          <w:szCs w:val="24"/>
        </w:rPr>
        <w:t>.</w:t>
      </w:r>
      <w:r w:rsidRPr="0019764B">
        <w:rPr>
          <w:iCs/>
          <w:szCs w:val="24"/>
        </w:rPr>
        <w:t xml:space="preserve"> Ir </w:t>
      </w:r>
      <w:r w:rsidRPr="00D82B48">
        <w:rPr>
          <w:iCs/>
          <w:szCs w:val="24"/>
        </w:rPr>
        <w:t xml:space="preserve">dažādas ķīmiskās metodes kūdras apstrādei, lai </w:t>
      </w:r>
      <w:r w:rsidRPr="001C1DE2">
        <w:rPr>
          <w:iCs/>
          <w:szCs w:val="24"/>
        </w:rPr>
        <w:t>realizētu tās tālāku izmantošanu</w:t>
      </w:r>
      <w:r w:rsidRPr="002E2C67">
        <w:rPr>
          <w:iCs/>
          <w:szCs w:val="24"/>
        </w:rPr>
        <w:t>:</w:t>
      </w:r>
    </w:p>
    <w:p w14:paraId="4749AD94" w14:textId="77777777" w:rsidR="00FF4513" w:rsidRPr="00D4786F" w:rsidRDefault="00FF4513" w:rsidP="00FF4513">
      <w:pPr>
        <w:numPr>
          <w:ilvl w:val="0"/>
          <w:numId w:val="4"/>
        </w:numPr>
        <w:autoSpaceDE w:val="0"/>
        <w:autoSpaceDN w:val="0"/>
        <w:adjustRightInd w:val="0"/>
        <w:rPr>
          <w:iCs/>
          <w:szCs w:val="24"/>
        </w:rPr>
      </w:pPr>
      <w:r w:rsidRPr="00D4786F">
        <w:rPr>
          <w:iCs/>
          <w:szCs w:val="24"/>
        </w:rPr>
        <w:t xml:space="preserve">Ekstrakcija – metode, ar kuras palīdzību iegūst kūdras vasku, ko var plaši izmantot rūpniecībā, medicīnā un citur; </w:t>
      </w:r>
    </w:p>
    <w:p w14:paraId="4749AD95" w14:textId="77777777" w:rsidR="00FF4513" w:rsidRDefault="00FF4513" w:rsidP="00A52A66">
      <w:pPr>
        <w:numPr>
          <w:ilvl w:val="0"/>
          <w:numId w:val="4"/>
        </w:numPr>
        <w:autoSpaceDE w:val="0"/>
        <w:autoSpaceDN w:val="0"/>
        <w:adjustRightInd w:val="0"/>
        <w:rPr>
          <w:iCs/>
          <w:szCs w:val="24"/>
        </w:rPr>
      </w:pPr>
      <w:r w:rsidRPr="00D4786F">
        <w:rPr>
          <w:iCs/>
          <w:szCs w:val="24"/>
        </w:rPr>
        <w:t xml:space="preserve">Pirolīze – metode, kuras rezultātā tiek sadalītas kūdras organiskās vielas koksā, šķidrajā kurināmajā un deggāzē. Pirolīzes procesa rezultātā tiek iegūti šādi produkti: naftas sorbenti, aktīvās ogles, darva; </w:t>
      </w:r>
    </w:p>
    <w:p w14:paraId="4749AD96" w14:textId="77777777" w:rsidR="00FF4513" w:rsidRPr="00FF4513" w:rsidRDefault="00FF4513" w:rsidP="00A52A66">
      <w:pPr>
        <w:numPr>
          <w:ilvl w:val="0"/>
          <w:numId w:val="4"/>
        </w:numPr>
        <w:autoSpaceDE w:val="0"/>
        <w:autoSpaceDN w:val="0"/>
        <w:adjustRightInd w:val="0"/>
        <w:rPr>
          <w:iCs/>
          <w:szCs w:val="24"/>
        </w:rPr>
      </w:pPr>
      <w:r w:rsidRPr="00FF4513">
        <w:rPr>
          <w:iCs/>
          <w:szCs w:val="24"/>
        </w:rPr>
        <w:t>Hidrolīze ir metode, kuras rezultātā no kūdras iegūt produktus ar bioloģisku aktivitāti.</w:t>
      </w:r>
    </w:p>
    <w:p w14:paraId="4749AD97" w14:textId="77777777" w:rsidR="00413BF1" w:rsidRDefault="00413BF1" w:rsidP="00413BF1">
      <w:pPr>
        <w:autoSpaceDE w:val="0"/>
        <w:autoSpaceDN w:val="0"/>
        <w:adjustRightInd w:val="0"/>
        <w:ind w:left="1080" w:firstLine="0"/>
        <w:rPr>
          <w:szCs w:val="24"/>
        </w:rPr>
      </w:pPr>
    </w:p>
    <w:p w14:paraId="4749AD98" w14:textId="77777777" w:rsidR="00165D83" w:rsidRPr="00D64242" w:rsidRDefault="00165D83" w:rsidP="00027B56">
      <w:pPr>
        <w:pStyle w:val="Heading1"/>
      </w:pPr>
      <w:bookmarkStart w:id="71" w:name="_Toc497573988"/>
      <w:bookmarkStart w:id="72" w:name="_Toc19196612"/>
      <w:bookmarkStart w:id="73" w:name="_Toc8378531"/>
      <w:bookmarkStart w:id="74" w:name="_Toc50110060"/>
      <w:bookmarkStart w:id="75" w:name="_Toc50541831"/>
      <w:r w:rsidRPr="00D64242">
        <w:t>Kūdras ieguves</w:t>
      </w:r>
      <w:r w:rsidR="00FF4513">
        <w:rPr>
          <w:lang w:val="lv-LV"/>
        </w:rPr>
        <w:t xml:space="preserve"> un izmantošanas</w:t>
      </w:r>
      <w:r w:rsidRPr="00D64242">
        <w:t xml:space="preserve"> </w:t>
      </w:r>
      <w:r w:rsidR="000D12F0" w:rsidRPr="00D64242">
        <w:t>nozīme Latvijas tautsaimniecībā</w:t>
      </w:r>
      <w:r w:rsidR="00AD5D1F" w:rsidRPr="00D64242">
        <w:rPr>
          <w:rStyle w:val="FootnoteReference"/>
          <w:b w:val="0"/>
          <w:bCs w:val="0"/>
          <w:szCs w:val="24"/>
        </w:rPr>
        <w:footnoteReference w:id="26"/>
      </w:r>
      <w:r w:rsidR="00AD5D1F" w:rsidRPr="00D64242">
        <w:rPr>
          <w:vertAlign w:val="superscript"/>
        </w:rPr>
        <w:t>,</w:t>
      </w:r>
      <w:r w:rsidR="00AD5D1F" w:rsidRPr="00D64242">
        <w:rPr>
          <w:rStyle w:val="FootnoteReference"/>
          <w:b w:val="0"/>
          <w:bCs w:val="0"/>
          <w:szCs w:val="24"/>
        </w:rPr>
        <w:footnoteReference w:id="27"/>
      </w:r>
      <w:bookmarkEnd w:id="71"/>
      <w:bookmarkEnd w:id="72"/>
      <w:bookmarkEnd w:id="73"/>
      <w:bookmarkEnd w:id="74"/>
      <w:bookmarkEnd w:id="75"/>
      <w:r w:rsidRPr="00D64242">
        <w:t xml:space="preserve"> </w:t>
      </w:r>
    </w:p>
    <w:p w14:paraId="4749AD99" w14:textId="77777777" w:rsidR="00165D83" w:rsidRPr="00D64242" w:rsidRDefault="00165D83" w:rsidP="00027B56">
      <w:pPr>
        <w:pStyle w:val="Heading2"/>
      </w:pPr>
      <w:bookmarkStart w:id="76" w:name="_Toc497573989"/>
      <w:bookmarkStart w:id="77" w:name="_Toc19196613"/>
      <w:bookmarkStart w:id="78" w:name="_Toc8378532"/>
      <w:bookmarkStart w:id="79" w:name="_Toc50110061"/>
      <w:bookmarkStart w:id="80" w:name="_Toc50541832"/>
      <w:r w:rsidRPr="00D64242">
        <w:t>Kūdras ieguves vēsture</w:t>
      </w:r>
      <w:r w:rsidR="00FE46F1" w:rsidRPr="00D64242">
        <w:t xml:space="preserve"> Latvijā</w:t>
      </w:r>
      <w:bookmarkEnd w:id="76"/>
      <w:bookmarkEnd w:id="77"/>
      <w:bookmarkEnd w:id="78"/>
      <w:bookmarkEnd w:id="79"/>
      <w:bookmarkEnd w:id="80"/>
    </w:p>
    <w:p w14:paraId="4749AD9A" w14:textId="77777777" w:rsidR="00165D83" w:rsidRPr="00D64242" w:rsidRDefault="00165D83" w:rsidP="00B67CB9">
      <w:pPr>
        <w:autoSpaceDE w:val="0"/>
        <w:autoSpaceDN w:val="0"/>
        <w:adjustRightInd w:val="0"/>
        <w:rPr>
          <w:szCs w:val="24"/>
        </w:rPr>
      </w:pPr>
      <w:r w:rsidRPr="00D64242">
        <w:rPr>
          <w:szCs w:val="24"/>
        </w:rPr>
        <w:t>Par kūdras ieguves pirmsākumiem Latvijā tiek uzskatīt</w:t>
      </w:r>
      <w:r w:rsidR="00545DB0">
        <w:rPr>
          <w:szCs w:val="24"/>
        </w:rPr>
        <w:t>a</w:t>
      </w:r>
      <w:r w:rsidRPr="00D64242">
        <w:rPr>
          <w:szCs w:val="24"/>
        </w:rPr>
        <w:t>s 17.</w:t>
      </w:r>
      <w:r w:rsidR="005072EA" w:rsidRPr="00D64242">
        <w:rPr>
          <w:szCs w:val="24"/>
        </w:rPr>
        <w:t> </w:t>
      </w:r>
      <w:r w:rsidRPr="00D64242">
        <w:rPr>
          <w:szCs w:val="24"/>
        </w:rPr>
        <w:t>gs. beigas un 18.</w:t>
      </w:r>
      <w:r w:rsidR="005072EA" w:rsidRPr="00D64242">
        <w:rPr>
          <w:szCs w:val="24"/>
        </w:rPr>
        <w:t> </w:t>
      </w:r>
      <w:r w:rsidRPr="00D64242">
        <w:rPr>
          <w:szCs w:val="24"/>
        </w:rPr>
        <w:t xml:space="preserve">gs. sākums, kad Hercogs Jēkabs ar rīkojumu ir </w:t>
      </w:r>
      <w:r w:rsidR="00545DB0">
        <w:rPr>
          <w:szCs w:val="24"/>
        </w:rPr>
        <w:t>uzdevis</w:t>
      </w:r>
      <w:r w:rsidR="00477FCD" w:rsidRPr="00D64242">
        <w:rPr>
          <w:szCs w:val="24"/>
        </w:rPr>
        <w:t xml:space="preserve"> pievienot kūdru kā papildu</w:t>
      </w:r>
      <w:r w:rsidRPr="00D64242">
        <w:rPr>
          <w:szCs w:val="24"/>
        </w:rPr>
        <w:t xml:space="preserve"> kurināmo malkai. Šajā laikā </w:t>
      </w:r>
      <w:r w:rsidRPr="00D64242">
        <w:rPr>
          <w:szCs w:val="24"/>
        </w:rPr>
        <w:lastRenderedPageBreak/>
        <w:t>Kurzemē ieguva kūdru kurināšanai un māju jumtu segšanai.18.</w:t>
      </w:r>
      <w:r w:rsidR="005072EA" w:rsidRPr="00D64242">
        <w:rPr>
          <w:szCs w:val="24"/>
        </w:rPr>
        <w:t> </w:t>
      </w:r>
      <w:r w:rsidRPr="00D64242">
        <w:rPr>
          <w:szCs w:val="24"/>
        </w:rPr>
        <w:t>gs. Kurzemē kūdras ieguve kļuva arvien populārāka un 18.</w:t>
      </w:r>
      <w:r w:rsidR="005072EA" w:rsidRPr="00D64242">
        <w:rPr>
          <w:szCs w:val="24"/>
        </w:rPr>
        <w:t> </w:t>
      </w:r>
      <w:r w:rsidRPr="00D64242">
        <w:rPr>
          <w:szCs w:val="24"/>
        </w:rPr>
        <w:t>gs. vidū to sāka iegūt arī Vidzemē. Galvenais iemesls kūdras ieguves paplašināšanai bija sarūkošās mežu platības un malkas trūkums.</w:t>
      </w:r>
    </w:p>
    <w:p w14:paraId="4749AD9B" w14:textId="77777777" w:rsidR="00165D83" w:rsidRPr="00D64242" w:rsidRDefault="00165D83" w:rsidP="00B67CB9">
      <w:pPr>
        <w:autoSpaceDE w:val="0"/>
        <w:autoSpaceDN w:val="0"/>
        <w:adjustRightInd w:val="0"/>
        <w:rPr>
          <w:szCs w:val="24"/>
        </w:rPr>
      </w:pPr>
      <w:r w:rsidRPr="00D64242">
        <w:rPr>
          <w:szCs w:val="24"/>
        </w:rPr>
        <w:t>Līdz 19.</w:t>
      </w:r>
      <w:r w:rsidR="005072EA" w:rsidRPr="00D64242">
        <w:rPr>
          <w:szCs w:val="24"/>
        </w:rPr>
        <w:t> </w:t>
      </w:r>
      <w:r w:rsidRPr="00D64242">
        <w:rPr>
          <w:szCs w:val="24"/>
        </w:rPr>
        <w:t>gs. vidum Latvijā kūdras ieguves metode bija tikai roku darbs – kūdras griešana ar parastām lāpstām nenosusinātos purvos. Viena cilvēka darba apjoms vidēji dienā bija 2,5</w:t>
      </w:r>
      <w:r w:rsidR="005072EA" w:rsidRPr="00D64242">
        <w:rPr>
          <w:szCs w:val="24"/>
        </w:rPr>
        <w:t> </w:t>
      </w:r>
      <w:r w:rsidRPr="00D64242">
        <w:rPr>
          <w:szCs w:val="24"/>
        </w:rPr>
        <w:t>tūkst. kūdras ķieģelīšu izgriešana. Pirms Pirmā pasaules kara gan kurināmās, gan pakaišu kūdras ieguve Latvijā notika 324 purvos, no tiem 48 purvos ieguva kurināmo kūdru ar mašīnu palīdzību. 1912.</w:t>
      </w:r>
      <w:r w:rsidR="005072EA" w:rsidRPr="00D64242">
        <w:rPr>
          <w:szCs w:val="24"/>
        </w:rPr>
        <w:t> </w:t>
      </w:r>
      <w:r w:rsidRPr="00D64242">
        <w:rPr>
          <w:szCs w:val="24"/>
        </w:rPr>
        <w:t>gadā Rīgā tika nodibināta Baltijas Hidrotehniskā nodaļa ar purvu pētīšanas laboratoriju, kuras vadītājs bija Pēteris Nomals.</w:t>
      </w:r>
    </w:p>
    <w:p w14:paraId="4749AD9C" w14:textId="77777777" w:rsidR="00165D83" w:rsidRPr="00D64242" w:rsidRDefault="00165D83" w:rsidP="00B67CB9">
      <w:pPr>
        <w:autoSpaceDE w:val="0"/>
        <w:autoSpaceDN w:val="0"/>
        <w:adjustRightInd w:val="0"/>
        <w:rPr>
          <w:szCs w:val="24"/>
        </w:rPr>
      </w:pPr>
      <w:r w:rsidRPr="00D64242">
        <w:rPr>
          <w:szCs w:val="24"/>
        </w:rPr>
        <w:t xml:space="preserve">Pirmā pasaules kara laikā kūdras ieguves apjomi ievērojami samazinājās, jo bija atļauts malku cirst bez ierobežojumiem. </w:t>
      </w:r>
      <w:r w:rsidR="00545DB0">
        <w:rPr>
          <w:szCs w:val="24"/>
        </w:rPr>
        <w:t>Vienlaikus n</w:t>
      </w:r>
      <w:r w:rsidRPr="00D64242">
        <w:rPr>
          <w:szCs w:val="24"/>
        </w:rPr>
        <w:t xml:space="preserve">epieciešamība pēc kūdras </w:t>
      </w:r>
      <w:r w:rsidR="00545DB0" w:rsidRPr="00D64242">
        <w:rPr>
          <w:szCs w:val="24"/>
        </w:rPr>
        <w:t>sa</w:t>
      </w:r>
      <w:r w:rsidR="00545DB0">
        <w:rPr>
          <w:szCs w:val="24"/>
        </w:rPr>
        <w:t>mazinājās</w:t>
      </w:r>
      <w:r w:rsidR="00545DB0" w:rsidRPr="00D64242">
        <w:rPr>
          <w:szCs w:val="24"/>
        </w:rPr>
        <w:t xml:space="preserve"> </w:t>
      </w:r>
      <w:r w:rsidRPr="00D64242">
        <w:rPr>
          <w:szCs w:val="24"/>
        </w:rPr>
        <w:t xml:space="preserve">arī mājlopu skaita </w:t>
      </w:r>
      <w:r w:rsidR="00545DB0">
        <w:rPr>
          <w:szCs w:val="24"/>
        </w:rPr>
        <w:t>sarukuma dēļ</w:t>
      </w:r>
      <w:r w:rsidRPr="00D64242">
        <w:rPr>
          <w:szCs w:val="24"/>
        </w:rPr>
        <w:t xml:space="preserve">, </w:t>
      </w:r>
      <w:r w:rsidR="00545DB0">
        <w:rPr>
          <w:szCs w:val="24"/>
        </w:rPr>
        <w:t xml:space="preserve">jo attiecīgi </w:t>
      </w:r>
      <w:r w:rsidRPr="00D64242">
        <w:rPr>
          <w:szCs w:val="24"/>
        </w:rPr>
        <w:t>samazinājās nepieciešamība pēc kūdras pakaišiem.</w:t>
      </w:r>
    </w:p>
    <w:p w14:paraId="4749AD9D" w14:textId="77777777" w:rsidR="00165D83" w:rsidRPr="00D64242" w:rsidRDefault="00165D83" w:rsidP="00B67CB9">
      <w:pPr>
        <w:autoSpaceDE w:val="0"/>
        <w:autoSpaceDN w:val="0"/>
        <w:adjustRightInd w:val="0"/>
        <w:rPr>
          <w:szCs w:val="24"/>
        </w:rPr>
      </w:pPr>
      <w:r w:rsidRPr="00D64242">
        <w:rPr>
          <w:szCs w:val="24"/>
        </w:rPr>
        <w:t>Par bezdarba apkarošanai atvēlētajiem līdzekļiem Tautas labklājības ministrija uzbūvēja trīs pakaišu kūdras fabrikas. Pirmā bija 1933</w:t>
      </w:r>
      <w:r w:rsidR="005072EA" w:rsidRPr="00D64242">
        <w:rPr>
          <w:szCs w:val="24"/>
        </w:rPr>
        <w:t>. </w:t>
      </w:r>
      <w:r w:rsidRPr="00D64242">
        <w:rPr>
          <w:szCs w:val="24"/>
        </w:rPr>
        <w:t xml:space="preserve">gadā </w:t>
      </w:r>
      <w:proofErr w:type="spellStart"/>
      <w:r w:rsidRPr="00D64242">
        <w:rPr>
          <w:szCs w:val="24"/>
        </w:rPr>
        <w:t>Ploču</w:t>
      </w:r>
      <w:proofErr w:type="spellEnd"/>
      <w:r w:rsidRPr="00D64242">
        <w:rPr>
          <w:szCs w:val="24"/>
        </w:rPr>
        <w:t xml:space="preserve"> purvā pie Liepājas, otrā</w:t>
      </w:r>
      <w:r w:rsidR="00E11593">
        <w:rPr>
          <w:szCs w:val="24"/>
        </w:rPr>
        <w:t xml:space="preserve"> – </w:t>
      </w:r>
      <w:r w:rsidRPr="00D64242">
        <w:rPr>
          <w:szCs w:val="24"/>
        </w:rPr>
        <w:t>1934.</w:t>
      </w:r>
      <w:r w:rsidR="005072EA" w:rsidRPr="00D64242">
        <w:rPr>
          <w:szCs w:val="24"/>
        </w:rPr>
        <w:t> </w:t>
      </w:r>
      <w:r w:rsidRPr="00D64242">
        <w:rPr>
          <w:szCs w:val="24"/>
        </w:rPr>
        <w:t>gadā Salaspils purvā pie Rīgas un trešā</w:t>
      </w:r>
      <w:r w:rsidR="00E11593">
        <w:rPr>
          <w:szCs w:val="24"/>
        </w:rPr>
        <w:t xml:space="preserve"> – </w:t>
      </w:r>
      <w:r w:rsidRPr="00D64242">
        <w:rPr>
          <w:szCs w:val="24"/>
        </w:rPr>
        <w:t>1934.</w:t>
      </w:r>
      <w:r w:rsidR="005072EA" w:rsidRPr="00D64242">
        <w:rPr>
          <w:szCs w:val="24"/>
        </w:rPr>
        <w:t> </w:t>
      </w:r>
      <w:r w:rsidRPr="00D64242">
        <w:rPr>
          <w:szCs w:val="24"/>
        </w:rPr>
        <w:t xml:space="preserve">gadā </w:t>
      </w:r>
      <w:proofErr w:type="spellStart"/>
      <w:r w:rsidRPr="00D64242">
        <w:rPr>
          <w:szCs w:val="24"/>
        </w:rPr>
        <w:t>Pētermuižas</w:t>
      </w:r>
      <w:proofErr w:type="spellEnd"/>
      <w:r w:rsidRPr="00D64242">
        <w:rPr>
          <w:szCs w:val="24"/>
        </w:rPr>
        <w:t xml:space="preserve"> purvā pie Līvāniem Šajos gados Latvijā tika veicināta kūdras izmantošana un purvu un kūdras intensīva pētīšana. Diemžēl Padomju okupācija 1940.</w:t>
      </w:r>
      <w:r w:rsidR="007B7BE0" w:rsidRPr="00D64242">
        <w:rPr>
          <w:szCs w:val="24"/>
        </w:rPr>
        <w:t> </w:t>
      </w:r>
      <w:r w:rsidRPr="00D64242">
        <w:rPr>
          <w:szCs w:val="24"/>
        </w:rPr>
        <w:t>gadā un Otrais pasaules karš nobremzēja Latvijas kūdras rūpniecības attīstību.</w:t>
      </w:r>
    </w:p>
    <w:p w14:paraId="4749AD9E" w14:textId="77777777" w:rsidR="00165D83" w:rsidRPr="00D64242" w:rsidRDefault="00165D83" w:rsidP="00B67CB9">
      <w:pPr>
        <w:autoSpaceDE w:val="0"/>
        <w:autoSpaceDN w:val="0"/>
        <w:adjustRightInd w:val="0"/>
        <w:rPr>
          <w:szCs w:val="24"/>
        </w:rPr>
      </w:pPr>
      <w:r w:rsidRPr="00D64242">
        <w:rPr>
          <w:szCs w:val="24"/>
        </w:rPr>
        <w:t xml:space="preserve">Taču pilnvērtīga frēzkūdras ieguve Latvijā </w:t>
      </w:r>
      <w:r w:rsidR="004221A8" w:rsidRPr="00D64242">
        <w:rPr>
          <w:szCs w:val="24"/>
        </w:rPr>
        <w:t>ti</w:t>
      </w:r>
      <w:r w:rsidR="004221A8">
        <w:rPr>
          <w:szCs w:val="24"/>
        </w:rPr>
        <w:t>ka</w:t>
      </w:r>
      <w:r w:rsidR="004221A8" w:rsidRPr="00D64242">
        <w:rPr>
          <w:szCs w:val="24"/>
        </w:rPr>
        <w:t xml:space="preserve"> </w:t>
      </w:r>
      <w:r w:rsidRPr="00D64242">
        <w:rPr>
          <w:szCs w:val="24"/>
        </w:rPr>
        <w:t>uzsākta no pagājušā gadsimta 40.</w:t>
      </w:r>
      <w:r w:rsidR="005072EA" w:rsidRPr="00D64242">
        <w:rPr>
          <w:szCs w:val="24"/>
        </w:rPr>
        <w:t> </w:t>
      </w:r>
      <w:r w:rsidRPr="00D64242">
        <w:rPr>
          <w:szCs w:val="24"/>
        </w:rPr>
        <w:t>gadu otrās puses (1947.</w:t>
      </w:r>
      <w:r w:rsidR="005072EA" w:rsidRPr="00D64242">
        <w:rPr>
          <w:szCs w:val="24"/>
        </w:rPr>
        <w:t> </w:t>
      </w:r>
      <w:r w:rsidRPr="00D64242">
        <w:rPr>
          <w:szCs w:val="24"/>
        </w:rPr>
        <w:t xml:space="preserve">gads), kad notiek kūdras ieguves procesu mehanizācija, un tā rezultātā </w:t>
      </w:r>
      <w:r w:rsidR="004221A8" w:rsidRPr="00D64242">
        <w:rPr>
          <w:szCs w:val="24"/>
        </w:rPr>
        <w:t>ti</w:t>
      </w:r>
      <w:r w:rsidR="004221A8">
        <w:rPr>
          <w:szCs w:val="24"/>
        </w:rPr>
        <w:t>ka</w:t>
      </w:r>
      <w:r w:rsidR="004221A8" w:rsidRPr="00D64242">
        <w:rPr>
          <w:szCs w:val="24"/>
        </w:rPr>
        <w:t xml:space="preserve"> </w:t>
      </w:r>
      <w:r w:rsidRPr="00D64242">
        <w:rPr>
          <w:szCs w:val="24"/>
        </w:rPr>
        <w:t>arī veicināta kūdras izmantošana lauksaimniecībā. Līdztekus kūdras izmantošanai lauksaimniecībā pakaišu un mēslošanas vajadzībām, 50.</w:t>
      </w:r>
      <w:r w:rsidR="005072EA" w:rsidRPr="00D64242">
        <w:rPr>
          <w:szCs w:val="24"/>
        </w:rPr>
        <w:t> </w:t>
      </w:r>
      <w:r w:rsidRPr="00D64242">
        <w:rPr>
          <w:szCs w:val="24"/>
        </w:rPr>
        <w:t>gadu otrajā pusē tika uzsākta kūdras izmantošana enerģētikā, kas ir pirmsākumi intensīvai jaunu frēzkūdras ieguves platību apgūšanai.</w:t>
      </w:r>
    </w:p>
    <w:p w14:paraId="4749AD9F" w14:textId="77777777" w:rsidR="00165D83" w:rsidRPr="00D64242" w:rsidRDefault="00165D83" w:rsidP="00B67CB9">
      <w:pPr>
        <w:autoSpaceDE w:val="0"/>
        <w:autoSpaceDN w:val="0"/>
        <w:adjustRightInd w:val="0"/>
        <w:rPr>
          <w:szCs w:val="24"/>
        </w:rPr>
      </w:pPr>
      <w:r w:rsidRPr="00D64242">
        <w:rPr>
          <w:szCs w:val="24"/>
        </w:rPr>
        <w:t>1954.</w:t>
      </w:r>
      <w:r w:rsidR="005072EA" w:rsidRPr="00D64242">
        <w:rPr>
          <w:szCs w:val="24"/>
        </w:rPr>
        <w:t> </w:t>
      </w:r>
      <w:r w:rsidRPr="00D64242">
        <w:rPr>
          <w:szCs w:val="24"/>
        </w:rPr>
        <w:t>gadā Latvijā sāka ražot kūdras izolācijas plātnes, un sāka palielināties kūdras izmantošana lauksaimniecībā</w:t>
      </w:r>
      <w:r w:rsidR="0049278E">
        <w:rPr>
          <w:szCs w:val="24"/>
        </w:rPr>
        <w:t>,</w:t>
      </w:r>
      <w:r w:rsidRPr="00D64242">
        <w:rPr>
          <w:szCs w:val="24"/>
        </w:rPr>
        <w:t xml:space="preserve"> </w:t>
      </w:r>
      <w:r w:rsidR="00D17B36">
        <w:rPr>
          <w:szCs w:val="24"/>
        </w:rPr>
        <w:t>pakaišiem</w:t>
      </w:r>
      <w:r w:rsidRPr="00D64242">
        <w:rPr>
          <w:szCs w:val="24"/>
        </w:rPr>
        <w:t xml:space="preserve"> un augsnes auglības uzlabošanai. Līdz 1964.</w:t>
      </w:r>
      <w:r w:rsidR="005072EA" w:rsidRPr="00D64242">
        <w:rPr>
          <w:szCs w:val="24"/>
        </w:rPr>
        <w:t> </w:t>
      </w:r>
      <w:r w:rsidRPr="00D64242">
        <w:rPr>
          <w:szCs w:val="24"/>
        </w:rPr>
        <w:t>gadam Līvānu kūdras fabrikā ražoja kūdras izolācijas plātnes un segmentus cauruļu izolācijai. Latvijas inženieri ir devuši savu ieguldījumu arī kūdras ieguves tehnoloģiskajā attīstībā. 1968.</w:t>
      </w:r>
      <w:r w:rsidR="005072EA" w:rsidRPr="00D64242">
        <w:rPr>
          <w:szCs w:val="24"/>
        </w:rPr>
        <w:t> </w:t>
      </w:r>
      <w:r w:rsidRPr="00D64242">
        <w:rPr>
          <w:szCs w:val="24"/>
        </w:rPr>
        <w:t xml:space="preserve">gadā Latvijas inženieri izstrādāja pneimatiskās </w:t>
      </w:r>
      <w:proofErr w:type="spellStart"/>
      <w:r w:rsidRPr="00D64242">
        <w:rPr>
          <w:szCs w:val="24"/>
        </w:rPr>
        <w:t>bunkurmašīnas</w:t>
      </w:r>
      <w:proofErr w:type="spellEnd"/>
      <w:r w:rsidRPr="00D64242">
        <w:rPr>
          <w:szCs w:val="24"/>
        </w:rPr>
        <w:t xml:space="preserve"> modeli – PPF-5, kas paredzēta pakaišu frēzkūdras ieguvei. Latvijā izgatavoja ap 800 tādu mašīnu, no kurām 50 tika eksportētas uz Somiju, un tur tika atzītas par piemērotām frēzkūdras iegūšanai. 1975.</w:t>
      </w:r>
      <w:r w:rsidR="005072EA" w:rsidRPr="00D64242">
        <w:rPr>
          <w:szCs w:val="24"/>
        </w:rPr>
        <w:t> </w:t>
      </w:r>
      <w:r w:rsidRPr="00D64242">
        <w:rPr>
          <w:szCs w:val="24"/>
        </w:rPr>
        <w:t xml:space="preserve">gadā Latvijā sāka darboties kūdras presēšanas un pakošanas cehs, kurā maz sadalījušos sūnu kūdru iepakoja polietilēna maisos. Šī sapakotā produkcija tika paredzēta eksportam uz Rietumeiropu. </w:t>
      </w:r>
    </w:p>
    <w:p w14:paraId="4749ADA0" w14:textId="77777777" w:rsidR="00165D83" w:rsidRPr="00D64242" w:rsidRDefault="00165D83" w:rsidP="00B67CB9">
      <w:pPr>
        <w:autoSpaceDE w:val="0"/>
        <w:autoSpaceDN w:val="0"/>
        <w:adjustRightInd w:val="0"/>
        <w:rPr>
          <w:szCs w:val="24"/>
        </w:rPr>
      </w:pPr>
      <w:r w:rsidRPr="00D64242">
        <w:rPr>
          <w:szCs w:val="24"/>
        </w:rPr>
        <w:t>1983.</w:t>
      </w:r>
      <w:r w:rsidR="005072EA" w:rsidRPr="00D64242">
        <w:rPr>
          <w:szCs w:val="24"/>
        </w:rPr>
        <w:t> </w:t>
      </w:r>
      <w:r w:rsidRPr="00D64242">
        <w:rPr>
          <w:szCs w:val="24"/>
        </w:rPr>
        <w:t>gadā Latvijā uzsāka kūdras substrāta ražošanu un nedaudz vēlāk uzsāka kūdras ķīmisko pārstrādi. 1985.</w:t>
      </w:r>
      <w:r w:rsidR="005072EA" w:rsidRPr="00D64242">
        <w:rPr>
          <w:szCs w:val="24"/>
        </w:rPr>
        <w:t> </w:t>
      </w:r>
      <w:r w:rsidRPr="00D64242">
        <w:rPr>
          <w:szCs w:val="24"/>
        </w:rPr>
        <w:t>gadā no Latvijas eksportēja 52</w:t>
      </w:r>
      <w:r w:rsidR="005072EA" w:rsidRPr="00D64242">
        <w:rPr>
          <w:szCs w:val="24"/>
        </w:rPr>
        <w:t> </w:t>
      </w:r>
      <w:r w:rsidR="008950F7">
        <w:rPr>
          <w:szCs w:val="24"/>
        </w:rPr>
        <w:t>tūkst. </w:t>
      </w:r>
      <w:r w:rsidRPr="00D64242">
        <w:rPr>
          <w:szCs w:val="24"/>
        </w:rPr>
        <w:t>t kūdras. “Zilākalnā” uzbūvēja eksperimentālu cehu melases ražošanai no kūdras.</w:t>
      </w:r>
    </w:p>
    <w:p w14:paraId="4749ADA1" w14:textId="77777777" w:rsidR="00165D83" w:rsidRPr="00D64242" w:rsidRDefault="00165D83" w:rsidP="00B67CB9">
      <w:pPr>
        <w:autoSpaceDE w:val="0"/>
        <w:autoSpaceDN w:val="0"/>
        <w:adjustRightInd w:val="0"/>
        <w:rPr>
          <w:szCs w:val="24"/>
        </w:rPr>
      </w:pPr>
      <w:r w:rsidRPr="00D64242">
        <w:rPr>
          <w:szCs w:val="24"/>
        </w:rPr>
        <w:t xml:space="preserve">Lai kūdras ieguves uzņēmumi varētu sekmīgi veikt savu darbību un attīstīties, bija nepieciešami kvalificēti darbinieki kūdras </w:t>
      </w:r>
      <w:r w:rsidR="00EF0328" w:rsidRPr="00D64242">
        <w:rPr>
          <w:szCs w:val="24"/>
        </w:rPr>
        <w:t>sektorā</w:t>
      </w:r>
      <w:r w:rsidRPr="00D64242">
        <w:rPr>
          <w:szCs w:val="24"/>
        </w:rPr>
        <w:t>. Pirmie speciālisti tika sagatavoti 50.</w:t>
      </w:r>
      <w:r w:rsidR="005072EA" w:rsidRPr="00D64242">
        <w:rPr>
          <w:szCs w:val="24"/>
        </w:rPr>
        <w:t> </w:t>
      </w:r>
      <w:r w:rsidRPr="00D64242">
        <w:rPr>
          <w:szCs w:val="24"/>
        </w:rPr>
        <w:t>gados Latvijas Valsts Universitātē, kas tagad ir Latvijas Universitāte, bet pēc tam, līdz 1969.</w:t>
      </w:r>
      <w:r w:rsidR="005072EA" w:rsidRPr="00D64242">
        <w:rPr>
          <w:szCs w:val="24"/>
        </w:rPr>
        <w:t> </w:t>
      </w:r>
      <w:r w:rsidRPr="00D64242">
        <w:rPr>
          <w:szCs w:val="24"/>
        </w:rPr>
        <w:t>gadam, kūdras speciālisti tika sagatavoti Latvijas Lauksaimniecības akadēmijā, kas tagad ir Latvijas Lauksaimniecības universitāte. Kopā tika aizvadīti 7 izlaidumi un šajā laikā sagatavoti 49 inženieri kūdras jomā.</w:t>
      </w:r>
    </w:p>
    <w:p w14:paraId="4749ADA2" w14:textId="77777777" w:rsidR="00FF4513" w:rsidRPr="00FF4513" w:rsidRDefault="00165D83" w:rsidP="00B67CB9">
      <w:pPr>
        <w:autoSpaceDE w:val="0"/>
        <w:autoSpaceDN w:val="0"/>
        <w:adjustRightInd w:val="0"/>
        <w:rPr>
          <w:szCs w:val="24"/>
        </w:rPr>
      </w:pPr>
      <w:r w:rsidRPr="00FF4513">
        <w:rPr>
          <w:szCs w:val="24"/>
        </w:rPr>
        <w:t>Pēc 1991.</w:t>
      </w:r>
      <w:r w:rsidR="005072EA" w:rsidRPr="00FF4513">
        <w:rPr>
          <w:szCs w:val="24"/>
        </w:rPr>
        <w:t> </w:t>
      </w:r>
      <w:r w:rsidRPr="00FF4513">
        <w:rPr>
          <w:szCs w:val="24"/>
        </w:rPr>
        <w:t xml:space="preserve">gada strauji samazinājās kūdras ieguve un pat bija </w:t>
      </w:r>
      <w:r w:rsidR="0049278E" w:rsidRPr="00FF4513">
        <w:rPr>
          <w:szCs w:val="24"/>
        </w:rPr>
        <w:t>atradnes</w:t>
      </w:r>
      <w:r w:rsidRPr="00FF4513">
        <w:rPr>
          <w:szCs w:val="24"/>
        </w:rPr>
        <w:t>, kur</w:t>
      </w:r>
      <w:r w:rsidR="0049278E" w:rsidRPr="00FF4513">
        <w:rPr>
          <w:szCs w:val="24"/>
        </w:rPr>
        <w:t>ā</w:t>
      </w:r>
      <w:r w:rsidRPr="00FF4513">
        <w:rPr>
          <w:szCs w:val="24"/>
        </w:rPr>
        <w:t>s ieguve tika pārtraukta, jo likvidēja kolhozus un sovhozus, kas tajā laikā bija galvenie kūdras patērētāji</w:t>
      </w:r>
      <w:r w:rsidR="0049278E" w:rsidRPr="00081A2D">
        <w:rPr>
          <w:szCs w:val="24"/>
        </w:rPr>
        <w:t xml:space="preserve"> (</w:t>
      </w:r>
      <w:r w:rsidRPr="00081A2D">
        <w:rPr>
          <w:szCs w:val="24"/>
        </w:rPr>
        <w:t>tieši pakaišu kūdras patērētāji</w:t>
      </w:r>
      <w:r w:rsidR="0049278E" w:rsidRPr="00BB710D">
        <w:rPr>
          <w:szCs w:val="24"/>
        </w:rPr>
        <w:t>)</w:t>
      </w:r>
      <w:r w:rsidRPr="00BB710D">
        <w:rPr>
          <w:szCs w:val="24"/>
        </w:rPr>
        <w:t xml:space="preserve">. Kūdru turpināja iegūt </w:t>
      </w:r>
      <w:r w:rsidR="00FF4513" w:rsidRPr="0031716E">
        <w:rPr>
          <w:szCs w:val="24"/>
        </w:rPr>
        <w:t>enerģētikas vajadzībām un d</w:t>
      </w:r>
      <w:r w:rsidR="00FF4513" w:rsidRPr="008972AD">
        <w:rPr>
          <w:szCs w:val="24"/>
        </w:rPr>
        <w:t>ā</w:t>
      </w:r>
      <w:r w:rsidR="00FF4513" w:rsidRPr="00CE1010">
        <w:rPr>
          <w:szCs w:val="24"/>
        </w:rPr>
        <w:t xml:space="preserve">rzkopībai. </w:t>
      </w:r>
      <w:r w:rsidR="00FF4513" w:rsidRPr="00A52A66">
        <w:rPr>
          <w:szCs w:val="24"/>
        </w:rPr>
        <w:t xml:space="preserve">Latvijā lielākie kūdras resursa apjomi dedzināšanai </w:t>
      </w:r>
      <w:r w:rsidR="008950F7">
        <w:rPr>
          <w:szCs w:val="24"/>
        </w:rPr>
        <w:t>izmantoti salīdzinoši īsu brīdi –</w:t>
      </w:r>
      <w:r w:rsidR="00FF4513" w:rsidRPr="00A52A66">
        <w:rPr>
          <w:szCs w:val="24"/>
        </w:rPr>
        <w:t xml:space="preserve"> laikā no 1960. līdz 1990. gadam. Latvija bija pirmā valsts Eiropā, kura kūdras ieguves nozari pārkārtoja no ieguves enerģētikas vajadzībām uz ieguvi un pārstrādi dārzkopībai. Kopš 1993. gada valstī iegūtā kūdra vairs netiek plaši izmantota iekšējā tirgū un no 2003. gada vairāk kā 90 % no iegūtā resursa tiek eksportēti.</w:t>
      </w:r>
    </w:p>
    <w:p w14:paraId="4749ADA3" w14:textId="77777777" w:rsidR="00165D83" w:rsidRPr="00D64242" w:rsidRDefault="00165D83" w:rsidP="00B67CB9">
      <w:pPr>
        <w:autoSpaceDE w:val="0"/>
        <w:autoSpaceDN w:val="0"/>
        <w:adjustRightInd w:val="0"/>
        <w:rPr>
          <w:szCs w:val="24"/>
        </w:rPr>
      </w:pPr>
      <w:r w:rsidRPr="00D64242">
        <w:rPr>
          <w:szCs w:val="24"/>
        </w:rPr>
        <w:lastRenderedPageBreak/>
        <w:t>Šajā laikā kurināmās kūdras ieguves apjoms palielinājās, sāka nostiprināties valsts enerģētiskā neatkarība, bet tas bija tikai uz īsu brīdi, jo Rīgas TEC-1 kūdras patēriņš 1996.</w:t>
      </w:r>
      <w:r w:rsidR="005072EA" w:rsidRPr="00D64242">
        <w:rPr>
          <w:szCs w:val="24"/>
        </w:rPr>
        <w:t> </w:t>
      </w:r>
      <w:r w:rsidRPr="00D64242">
        <w:rPr>
          <w:szCs w:val="24"/>
        </w:rPr>
        <w:t>gadā sāka samazināties</w:t>
      </w:r>
      <w:r w:rsidR="0049278E">
        <w:rPr>
          <w:szCs w:val="24"/>
        </w:rPr>
        <w:t>,</w:t>
      </w:r>
      <w:r w:rsidRPr="00D64242">
        <w:rPr>
          <w:szCs w:val="24"/>
        </w:rPr>
        <w:t xml:space="preserve"> līdz 2003.</w:t>
      </w:r>
      <w:r w:rsidR="005072EA" w:rsidRPr="00D64242">
        <w:rPr>
          <w:szCs w:val="24"/>
        </w:rPr>
        <w:t> </w:t>
      </w:r>
      <w:r w:rsidRPr="00D64242">
        <w:rPr>
          <w:szCs w:val="24"/>
        </w:rPr>
        <w:t xml:space="preserve">gadā kūdras izmantošana kurināšanai tika izbeigta. Nozare bija spiesta pilnībā pārorientēties uz dārzkopības kūdras ieguvi, pārstrādi un tirdzniecību. </w:t>
      </w:r>
    </w:p>
    <w:p w14:paraId="4749ADA4" w14:textId="77777777" w:rsidR="00165D83" w:rsidRPr="00D64242" w:rsidRDefault="00165D83" w:rsidP="00B67CB9">
      <w:pPr>
        <w:autoSpaceDE w:val="0"/>
        <w:autoSpaceDN w:val="0"/>
        <w:adjustRightInd w:val="0"/>
        <w:rPr>
          <w:szCs w:val="24"/>
        </w:rPr>
      </w:pPr>
      <w:r w:rsidRPr="00D64242">
        <w:rPr>
          <w:szCs w:val="24"/>
        </w:rPr>
        <w:t>1996.</w:t>
      </w:r>
      <w:r w:rsidR="005072EA" w:rsidRPr="00D64242">
        <w:rPr>
          <w:szCs w:val="24"/>
        </w:rPr>
        <w:t> </w:t>
      </w:r>
      <w:r w:rsidRPr="00D64242">
        <w:rPr>
          <w:szCs w:val="24"/>
        </w:rPr>
        <w:t xml:space="preserve">gadā tika nodibināta Latvijas Kūdras ražotāju asociācija </w:t>
      </w:r>
      <w:r w:rsidR="009D2FBC">
        <w:rPr>
          <w:szCs w:val="24"/>
        </w:rPr>
        <w:t xml:space="preserve">(šobrīd </w:t>
      </w:r>
      <w:r w:rsidR="00097CC9">
        <w:rPr>
          <w:szCs w:val="24"/>
        </w:rPr>
        <w:t>LKA</w:t>
      </w:r>
      <w:r w:rsidR="009D2FBC">
        <w:rPr>
          <w:szCs w:val="24"/>
        </w:rPr>
        <w:t xml:space="preserve">) </w:t>
      </w:r>
      <w:r w:rsidRPr="00D64242">
        <w:rPr>
          <w:szCs w:val="24"/>
        </w:rPr>
        <w:t>ar mērķi veicināt kūdras ieguvi un izmantošanu</w:t>
      </w:r>
      <w:r w:rsidR="00FF4513">
        <w:rPr>
          <w:szCs w:val="24"/>
        </w:rPr>
        <w:t>.</w:t>
      </w:r>
      <w:r w:rsidRPr="00D64242">
        <w:rPr>
          <w:szCs w:val="24"/>
        </w:rPr>
        <w:t xml:space="preserve"> </w:t>
      </w:r>
    </w:p>
    <w:p w14:paraId="4749ADA5" w14:textId="77777777" w:rsidR="00165D83" w:rsidRPr="00D64242" w:rsidRDefault="00165D83" w:rsidP="00165D83">
      <w:pPr>
        <w:autoSpaceDE w:val="0"/>
        <w:autoSpaceDN w:val="0"/>
        <w:adjustRightInd w:val="0"/>
        <w:spacing w:after="120"/>
        <w:rPr>
          <w:szCs w:val="24"/>
        </w:rPr>
      </w:pPr>
    </w:p>
    <w:p w14:paraId="4749ADA6" w14:textId="77777777" w:rsidR="00165D83" w:rsidRPr="00D64242" w:rsidRDefault="00165D83" w:rsidP="00027B56">
      <w:pPr>
        <w:pStyle w:val="Heading2"/>
      </w:pPr>
      <w:bookmarkStart w:id="81" w:name="_Toc497573990"/>
      <w:bookmarkStart w:id="82" w:name="_Toc19196614"/>
      <w:bookmarkStart w:id="83" w:name="_Toc8378533"/>
      <w:bookmarkStart w:id="84" w:name="_Toc50110062"/>
      <w:bookmarkStart w:id="85" w:name="_Toc50541833"/>
      <w:r w:rsidRPr="00D64242">
        <w:t>Kūdras ieguves nozare mūsdienās</w:t>
      </w:r>
      <w:bookmarkEnd w:id="81"/>
      <w:bookmarkEnd w:id="82"/>
      <w:bookmarkEnd w:id="83"/>
      <w:bookmarkEnd w:id="84"/>
      <w:bookmarkEnd w:id="85"/>
    </w:p>
    <w:p w14:paraId="4749ADA7" w14:textId="77777777" w:rsidR="00165D83" w:rsidRPr="00D64242" w:rsidRDefault="00165D83" w:rsidP="005072EA">
      <w:pPr>
        <w:autoSpaceDE w:val="0"/>
        <w:autoSpaceDN w:val="0"/>
        <w:adjustRightInd w:val="0"/>
        <w:rPr>
          <w:szCs w:val="24"/>
        </w:rPr>
      </w:pPr>
      <w:bookmarkStart w:id="86" w:name="_Hlk4592338"/>
      <w:r w:rsidRPr="00D64242">
        <w:rPr>
          <w:szCs w:val="24"/>
        </w:rPr>
        <w:t>Kūdras</w:t>
      </w:r>
      <w:r w:rsidR="00DC57B7">
        <w:rPr>
          <w:szCs w:val="24"/>
        </w:rPr>
        <w:t xml:space="preserve"> ieguves</w:t>
      </w:r>
      <w:r w:rsidRPr="00D64242">
        <w:rPr>
          <w:szCs w:val="24"/>
        </w:rPr>
        <w:t xml:space="preserve"> nozare netiek subsidēta, tai netiek piemēroti nekādi nodokļu atvieglojumi. Nozare ir patstāvīga un tā darbojas pēc tirgus principiem. </w:t>
      </w:r>
    </w:p>
    <w:bookmarkEnd w:id="86"/>
    <w:p w14:paraId="4749ADA8" w14:textId="77777777" w:rsidR="00F37A21" w:rsidRPr="00D64242" w:rsidRDefault="00445071" w:rsidP="005072EA">
      <w:pPr>
        <w:autoSpaceDE w:val="0"/>
        <w:autoSpaceDN w:val="0"/>
        <w:adjustRightInd w:val="0"/>
        <w:rPr>
          <w:szCs w:val="24"/>
        </w:rPr>
      </w:pPr>
      <w:r w:rsidRPr="00D64242">
        <w:rPr>
          <w:szCs w:val="24"/>
        </w:rPr>
        <w:t xml:space="preserve">Kūdras ieguvei ir sezonāls raksturs – to iegūst tikai gada siltajā sezonā. </w:t>
      </w:r>
      <w:r w:rsidR="00165D83" w:rsidRPr="00D64242">
        <w:rPr>
          <w:szCs w:val="24"/>
        </w:rPr>
        <w:t>Kūdras ieguves apjoms gadā atkarīgs no nokrišņu daudzuma un saulaino dienu skaita sezonā</w:t>
      </w:r>
      <w:r w:rsidR="00FF4513">
        <w:rPr>
          <w:szCs w:val="24"/>
        </w:rPr>
        <w:t xml:space="preserve"> no maija līdz septembrim</w:t>
      </w:r>
      <w:r w:rsidR="00165D83" w:rsidRPr="00D64242">
        <w:rPr>
          <w:szCs w:val="24"/>
        </w:rPr>
        <w:t xml:space="preserve">. </w:t>
      </w:r>
      <w:r w:rsidR="00193997" w:rsidRPr="00D64242">
        <w:rPr>
          <w:szCs w:val="24"/>
        </w:rPr>
        <w:t xml:space="preserve">Ieguves apjomu svārstības atspoguļo labvēlīgos un nelabvēlīgos gadus kūdras ieguvei. Kad ieguves apjoms ir lielāks, tad attiecīgajā gadā ir bijis vairāk saulaino dienu pēc kārtas, kas ir noteicošais faktors, lai varētu iegūt kūdru. </w:t>
      </w:r>
      <w:r w:rsidR="00165D83" w:rsidRPr="00D64242">
        <w:rPr>
          <w:szCs w:val="24"/>
        </w:rPr>
        <w:t>To atspoguļo kūdras ieguves apjom</w:t>
      </w:r>
      <w:r w:rsidR="00444108">
        <w:rPr>
          <w:szCs w:val="24"/>
        </w:rPr>
        <w:t>u svārstības</w:t>
      </w:r>
      <w:r w:rsidR="00165D83" w:rsidRPr="00D64242">
        <w:rPr>
          <w:szCs w:val="24"/>
        </w:rPr>
        <w:t xml:space="preserve"> pēdējo </w:t>
      </w:r>
      <w:r w:rsidR="003C2536" w:rsidRPr="00D64242">
        <w:rPr>
          <w:szCs w:val="24"/>
        </w:rPr>
        <w:t>1</w:t>
      </w:r>
      <w:r w:rsidR="00444108">
        <w:rPr>
          <w:szCs w:val="24"/>
        </w:rPr>
        <w:t>0</w:t>
      </w:r>
      <w:r w:rsidR="003C2536" w:rsidRPr="00D64242">
        <w:rPr>
          <w:szCs w:val="24"/>
        </w:rPr>
        <w:t> </w:t>
      </w:r>
      <w:r w:rsidR="00165D83" w:rsidRPr="00D64242">
        <w:rPr>
          <w:szCs w:val="24"/>
        </w:rPr>
        <w:t>gadu laikā</w:t>
      </w:r>
      <w:r w:rsidR="00DE596A" w:rsidRPr="00D64242">
        <w:rPr>
          <w:szCs w:val="24"/>
        </w:rPr>
        <w:t xml:space="preserve"> (skat. 1</w:t>
      </w:r>
      <w:r w:rsidR="00081A2D">
        <w:rPr>
          <w:szCs w:val="24"/>
        </w:rPr>
        <w:t>1</w:t>
      </w:r>
      <w:r w:rsidR="00DE596A" w:rsidRPr="00D64242">
        <w:rPr>
          <w:szCs w:val="24"/>
        </w:rPr>
        <w:t>.</w:t>
      </w:r>
      <w:r w:rsidR="0049278E">
        <w:rPr>
          <w:szCs w:val="24"/>
        </w:rPr>
        <w:t> </w:t>
      </w:r>
      <w:r w:rsidR="00DE596A" w:rsidRPr="00D64242">
        <w:rPr>
          <w:szCs w:val="24"/>
        </w:rPr>
        <w:t>attēlu)</w:t>
      </w:r>
      <w:r w:rsidR="00165D83" w:rsidRPr="00D64242">
        <w:rPr>
          <w:szCs w:val="24"/>
        </w:rPr>
        <w:t>.</w:t>
      </w:r>
      <w:r w:rsidR="00F37A21" w:rsidRPr="00D64242">
        <w:rPr>
          <w:szCs w:val="24"/>
        </w:rPr>
        <w:t xml:space="preserve"> Raksturīgi, ka tekošajā ieguves sezonā tiek veidoti kūdras uzkrājumi, kuri tiek realizēti nākamā gada laikā.</w:t>
      </w:r>
    </w:p>
    <w:p w14:paraId="4749ADA9" w14:textId="77777777" w:rsidR="00165D83" w:rsidRPr="00D64242" w:rsidRDefault="00275448" w:rsidP="0058179D">
      <w:pPr>
        <w:autoSpaceDE w:val="0"/>
        <w:autoSpaceDN w:val="0"/>
        <w:adjustRightInd w:val="0"/>
        <w:spacing w:after="120"/>
        <w:ind w:firstLine="0"/>
        <w:jc w:val="center"/>
        <w:rPr>
          <w:szCs w:val="24"/>
        </w:rPr>
      </w:pPr>
      <w:r w:rsidRPr="005E0A2F">
        <w:rPr>
          <w:noProof/>
          <w:lang w:eastAsia="lv-LV"/>
        </w:rPr>
        <w:drawing>
          <wp:inline distT="0" distB="0" distL="0" distR="0" wp14:anchorId="4749AF24" wp14:editId="4749AF25">
            <wp:extent cx="5648325" cy="2886075"/>
            <wp:effectExtent l="0" t="0" r="0" b="0"/>
            <wp:docPr id="14" name="Objec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749ADAA" w14:textId="77777777" w:rsidR="00165D83" w:rsidRPr="00D64242" w:rsidRDefault="00165D83" w:rsidP="008C6BC8">
      <w:pPr>
        <w:autoSpaceDE w:val="0"/>
        <w:autoSpaceDN w:val="0"/>
        <w:adjustRightInd w:val="0"/>
        <w:spacing w:after="120"/>
        <w:jc w:val="center"/>
        <w:rPr>
          <w:szCs w:val="24"/>
        </w:rPr>
      </w:pPr>
      <w:r w:rsidRPr="00D64242">
        <w:rPr>
          <w:szCs w:val="24"/>
        </w:rPr>
        <w:t>1</w:t>
      </w:r>
      <w:r w:rsidR="00081A2D">
        <w:rPr>
          <w:szCs w:val="24"/>
        </w:rPr>
        <w:t>1</w:t>
      </w:r>
      <w:r w:rsidRPr="00D64242">
        <w:rPr>
          <w:szCs w:val="24"/>
        </w:rPr>
        <w:t>.</w:t>
      </w:r>
      <w:r w:rsidR="00C337D7">
        <w:rPr>
          <w:szCs w:val="24"/>
        </w:rPr>
        <w:t> </w:t>
      </w:r>
      <w:r w:rsidRPr="00D64242">
        <w:rPr>
          <w:szCs w:val="24"/>
        </w:rPr>
        <w:t>att. Kūdra</w:t>
      </w:r>
      <w:r w:rsidR="008950F7">
        <w:rPr>
          <w:szCs w:val="24"/>
        </w:rPr>
        <w:t>s ieguves apjomi Latvijā no 2010</w:t>
      </w:r>
      <w:r w:rsidRPr="00D64242">
        <w:rPr>
          <w:szCs w:val="24"/>
        </w:rPr>
        <w:t>.</w:t>
      </w:r>
      <w:r w:rsidR="00447498" w:rsidRPr="00D64242">
        <w:rPr>
          <w:szCs w:val="24"/>
        </w:rPr>
        <w:t> </w:t>
      </w:r>
      <w:r w:rsidRPr="00D64242">
        <w:rPr>
          <w:szCs w:val="24"/>
        </w:rPr>
        <w:t>–</w:t>
      </w:r>
      <w:r w:rsidR="00447498" w:rsidRPr="00D64242">
        <w:rPr>
          <w:szCs w:val="24"/>
        </w:rPr>
        <w:t> </w:t>
      </w:r>
      <w:r w:rsidRPr="00D64242">
        <w:rPr>
          <w:szCs w:val="24"/>
        </w:rPr>
        <w:t>201</w:t>
      </w:r>
      <w:r w:rsidR="00C74F80">
        <w:rPr>
          <w:szCs w:val="24"/>
        </w:rPr>
        <w:t>9</w:t>
      </w:r>
      <w:r w:rsidR="00C74F80">
        <w:rPr>
          <w:rStyle w:val="FootnoteReference"/>
          <w:szCs w:val="24"/>
        </w:rPr>
        <w:footnoteReference w:id="28"/>
      </w:r>
      <w:r w:rsidRPr="00D64242">
        <w:rPr>
          <w:szCs w:val="24"/>
        </w:rPr>
        <w:t>. gadam</w:t>
      </w:r>
    </w:p>
    <w:p w14:paraId="4749ADAB" w14:textId="77777777" w:rsidR="00081A2D" w:rsidRDefault="005C6B8E" w:rsidP="00D91523">
      <w:pPr>
        <w:autoSpaceDE w:val="0"/>
        <w:autoSpaceDN w:val="0"/>
        <w:adjustRightInd w:val="0"/>
        <w:spacing w:after="120"/>
        <w:ind w:firstLine="709"/>
        <w:rPr>
          <w:szCs w:val="24"/>
        </w:rPr>
      </w:pPr>
      <w:bookmarkStart w:id="87" w:name="_Hlk4584098"/>
      <w:r w:rsidRPr="00D64242">
        <w:rPr>
          <w:szCs w:val="24"/>
        </w:rPr>
        <w:t>Latvijā</w:t>
      </w:r>
      <w:r w:rsidR="00C337D7">
        <w:rPr>
          <w:szCs w:val="24"/>
        </w:rPr>
        <w:t xml:space="preserve"> </w:t>
      </w:r>
      <w:r w:rsidRPr="00D64242">
        <w:rPr>
          <w:szCs w:val="24"/>
        </w:rPr>
        <w:t>kūdru</w:t>
      </w:r>
      <w:r w:rsidR="00C337D7">
        <w:rPr>
          <w:szCs w:val="24"/>
        </w:rPr>
        <w:t xml:space="preserve"> </w:t>
      </w:r>
      <w:r w:rsidRPr="00D64242">
        <w:rPr>
          <w:szCs w:val="24"/>
        </w:rPr>
        <w:t>iegūst</w:t>
      </w:r>
      <w:r w:rsidR="00C337D7">
        <w:rPr>
          <w:szCs w:val="24"/>
        </w:rPr>
        <w:t xml:space="preserve"> galvenokārt </w:t>
      </w:r>
      <w:r w:rsidRPr="00D64242">
        <w:rPr>
          <w:szCs w:val="24"/>
        </w:rPr>
        <w:t xml:space="preserve">dārzkopības vajadzībām, pavisam nedaudz </w:t>
      </w:r>
      <w:r w:rsidR="00081A2D">
        <w:rPr>
          <w:szCs w:val="24"/>
        </w:rPr>
        <w:t>enerģētikai</w:t>
      </w:r>
      <w:r w:rsidRPr="00D64242">
        <w:rPr>
          <w:szCs w:val="24"/>
        </w:rPr>
        <w:t xml:space="preserve"> un citām vajadzībām</w:t>
      </w:r>
      <w:r w:rsidR="00081A2D">
        <w:rPr>
          <w:szCs w:val="24"/>
        </w:rPr>
        <w:t xml:space="preserve"> (skatīt 12. attēlu)</w:t>
      </w:r>
      <w:r w:rsidRPr="00D64242">
        <w:rPr>
          <w:szCs w:val="24"/>
        </w:rPr>
        <w:t xml:space="preserve">. Lielākoties kūdra tiek izmantota kā substrāts. </w:t>
      </w:r>
    </w:p>
    <w:p w14:paraId="4749ADAC" w14:textId="77777777" w:rsidR="00081A2D" w:rsidRDefault="00275448" w:rsidP="00D91523">
      <w:pPr>
        <w:autoSpaceDE w:val="0"/>
        <w:autoSpaceDN w:val="0"/>
        <w:adjustRightInd w:val="0"/>
        <w:spacing w:after="120"/>
        <w:ind w:firstLine="709"/>
        <w:rPr>
          <w:noProof/>
        </w:rPr>
      </w:pPr>
      <w:r w:rsidRPr="005901B9">
        <w:rPr>
          <w:noProof/>
          <w:lang w:eastAsia="lv-LV"/>
        </w:rPr>
        <w:lastRenderedPageBreak/>
        <w:drawing>
          <wp:inline distT="0" distB="0" distL="0" distR="0" wp14:anchorId="4749AF26" wp14:editId="4749AF27">
            <wp:extent cx="5238750" cy="2990850"/>
            <wp:effectExtent l="0" t="0" r="0" b="0"/>
            <wp:docPr id="15" name="Chart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9"/>
                    <pic:cNvPicPr>
                      <a:picLocks noChangeArrowheads="1"/>
                    </pic:cNvPicPr>
                  </pic:nvPicPr>
                  <pic:blipFill>
                    <a:blip r:embed="rId19">
                      <a:grayscl/>
                      <a:extLst>
                        <a:ext uri="{28A0092B-C50C-407E-A947-70E740481C1C}">
                          <a14:useLocalDpi xmlns:a14="http://schemas.microsoft.com/office/drawing/2010/main" val="0"/>
                        </a:ext>
                      </a:extLst>
                    </a:blip>
                    <a:srcRect/>
                    <a:stretch>
                      <a:fillRect/>
                    </a:stretch>
                  </pic:blipFill>
                  <pic:spPr bwMode="auto">
                    <a:xfrm>
                      <a:off x="0" y="0"/>
                      <a:ext cx="5238750" cy="2990850"/>
                    </a:xfrm>
                    <a:prstGeom prst="rect">
                      <a:avLst/>
                    </a:prstGeom>
                    <a:noFill/>
                    <a:ln>
                      <a:noFill/>
                    </a:ln>
                  </pic:spPr>
                </pic:pic>
              </a:graphicData>
            </a:graphic>
          </wp:inline>
        </w:drawing>
      </w:r>
    </w:p>
    <w:p w14:paraId="4749ADAD" w14:textId="77777777" w:rsidR="00081A2D" w:rsidRPr="00654BB9" w:rsidRDefault="00081A2D" w:rsidP="00A52A66">
      <w:pPr>
        <w:spacing w:line="360" w:lineRule="auto"/>
        <w:ind w:firstLine="0"/>
        <w:jc w:val="center"/>
      </w:pPr>
      <w:r>
        <w:t xml:space="preserve">12. att. </w:t>
      </w:r>
      <w:r w:rsidRPr="00654BB9">
        <w:t xml:space="preserve">Kūdras ieguves apjomi un izmantošanas veidi </w:t>
      </w:r>
      <w:r>
        <w:t>tūkst. t</w:t>
      </w:r>
      <w:r w:rsidRPr="00654BB9">
        <w:t xml:space="preserve"> no</w:t>
      </w:r>
      <w:r>
        <w:t xml:space="preserve"> </w:t>
      </w:r>
      <w:r w:rsidRPr="00654BB9">
        <w:t>199</w:t>
      </w:r>
      <w:r>
        <w:t>0</w:t>
      </w:r>
      <w:r w:rsidRPr="00654BB9">
        <w:t>. līdz 2019.</w:t>
      </w:r>
      <w:r>
        <w:t> </w:t>
      </w:r>
      <w:r w:rsidRPr="00654BB9">
        <w:t>gadam</w:t>
      </w:r>
      <w:r>
        <w:rPr>
          <w:rStyle w:val="FootnoteReference"/>
        </w:rPr>
        <w:footnoteReference w:id="29"/>
      </w:r>
    </w:p>
    <w:p w14:paraId="4749ADAE" w14:textId="77777777" w:rsidR="00081A2D" w:rsidRDefault="00081A2D" w:rsidP="00A52A66">
      <w:pPr>
        <w:autoSpaceDE w:val="0"/>
        <w:autoSpaceDN w:val="0"/>
        <w:adjustRightInd w:val="0"/>
        <w:spacing w:after="120"/>
        <w:ind w:firstLine="0"/>
        <w:rPr>
          <w:szCs w:val="24"/>
        </w:rPr>
      </w:pPr>
    </w:p>
    <w:p w14:paraId="4749ADAF" w14:textId="77777777" w:rsidR="005C6B8E" w:rsidRPr="00D64242" w:rsidRDefault="005C6B8E" w:rsidP="00D91523">
      <w:pPr>
        <w:autoSpaceDE w:val="0"/>
        <w:autoSpaceDN w:val="0"/>
        <w:adjustRightInd w:val="0"/>
        <w:spacing w:after="120"/>
        <w:ind w:firstLine="709"/>
        <w:rPr>
          <w:szCs w:val="24"/>
        </w:rPr>
      </w:pPr>
      <w:r w:rsidRPr="00D64242">
        <w:rPr>
          <w:szCs w:val="24"/>
        </w:rPr>
        <w:t xml:space="preserve">Baltijas valstu kūdra ir pieprasīta visā pasaulē, tajā audzē dārzeņus, garšaugus, puķes, koku stādus, to izmanto apzaļumošanai. </w:t>
      </w:r>
      <w:bookmarkEnd w:id="87"/>
      <w:r w:rsidRPr="00D64242">
        <w:rPr>
          <w:szCs w:val="24"/>
        </w:rPr>
        <w:t>Latvijā tiek ražoti šādi kūdras produkti:</w:t>
      </w:r>
    </w:p>
    <w:p w14:paraId="4749ADB0" w14:textId="77777777" w:rsidR="005C6B8E" w:rsidRPr="00D64242" w:rsidRDefault="005C6B8E" w:rsidP="005C6B8E">
      <w:pPr>
        <w:numPr>
          <w:ilvl w:val="0"/>
          <w:numId w:val="1"/>
        </w:numPr>
        <w:autoSpaceDE w:val="0"/>
        <w:autoSpaceDN w:val="0"/>
        <w:adjustRightInd w:val="0"/>
        <w:ind w:left="851" w:hanging="284"/>
        <w:rPr>
          <w:szCs w:val="24"/>
        </w:rPr>
      </w:pPr>
      <w:r w:rsidRPr="00D64242">
        <w:rPr>
          <w:szCs w:val="24"/>
        </w:rPr>
        <w:t>frēzkūdra un gabalkūdra</w:t>
      </w:r>
      <w:r w:rsidR="002E1AC3" w:rsidRPr="00D64242">
        <w:rPr>
          <w:szCs w:val="24"/>
        </w:rPr>
        <w:t>;</w:t>
      </w:r>
    </w:p>
    <w:p w14:paraId="4749ADB1" w14:textId="77777777" w:rsidR="005C6B8E" w:rsidRPr="00D64242" w:rsidRDefault="005C6B8E" w:rsidP="005C6B8E">
      <w:pPr>
        <w:numPr>
          <w:ilvl w:val="0"/>
          <w:numId w:val="1"/>
        </w:numPr>
        <w:autoSpaceDE w:val="0"/>
        <w:autoSpaceDN w:val="0"/>
        <w:adjustRightInd w:val="0"/>
        <w:ind w:left="851" w:hanging="284"/>
        <w:rPr>
          <w:szCs w:val="24"/>
        </w:rPr>
      </w:pPr>
      <w:r w:rsidRPr="00D64242">
        <w:rPr>
          <w:szCs w:val="24"/>
        </w:rPr>
        <w:t>grieztā sūnu kūdra (nepārstrād</w:t>
      </w:r>
      <w:r w:rsidR="002E1AC3" w:rsidRPr="00D64242">
        <w:rPr>
          <w:szCs w:val="24"/>
        </w:rPr>
        <w:t>āta un plucināta jeb drupināta);</w:t>
      </w:r>
    </w:p>
    <w:p w14:paraId="4749ADB2" w14:textId="77777777" w:rsidR="005C6B8E" w:rsidRPr="00D64242" w:rsidRDefault="005C6B8E" w:rsidP="005C6B8E">
      <w:pPr>
        <w:numPr>
          <w:ilvl w:val="0"/>
          <w:numId w:val="1"/>
        </w:numPr>
        <w:autoSpaceDE w:val="0"/>
        <w:autoSpaceDN w:val="0"/>
        <w:adjustRightInd w:val="0"/>
        <w:ind w:left="851" w:hanging="284"/>
        <w:rPr>
          <w:szCs w:val="24"/>
        </w:rPr>
      </w:pPr>
      <w:r w:rsidRPr="00D64242">
        <w:rPr>
          <w:szCs w:val="24"/>
        </w:rPr>
        <w:t>fr</w:t>
      </w:r>
      <w:r w:rsidR="002E1AC3" w:rsidRPr="00D64242">
        <w:rPr>
          <w:szCs w:val="24"/>
        </w:rPr>
        <w:t>akcionēta un neitralizēta kūdra;</w:t>
      </w:r>
    </w:p>
    <w:p w14:paraId="4749ADB3" w14:textId="77777777" w:rsidR="005C6B8E" w:rsidRPr="00D64242" w:rsidRDefault="005C6B8E" w:rsidP="005C6B8E">
      <w:pPr>
        <w:numPr>
          <w:ilvl w:val="0"/>
          <w:numId w:val="1"/>
        </w:numPr>
        <w:autoSpaceDE w:val="0"/>
        <w:autoSpaceDN w:val="0"/>
        <w:adjustRightInd w:val="0"/>
        <w:ind w:left="851" w:hanging="284"/>
        <w:rPr>
          <w:szCs w:val="24"/>
        </w:rPr>
      </w:pPr>
      <w:r w:rsidRPr="00D64242">
        <w:rPr>
          <w:szCs w:val="24"/>
        </w:rPr>
        <w:t>kūdras maisījumi un s</w:t>
      </w:r>
      <w:r w:rsidR="002E1AC3" w:rsidRPr="00D64242">
        <w:rPr>
          <w:szCs w:val="24"/>
        </w:rPr>
        <w:t>ubstrāti dārzkopjiem amatieriem;</w:t>
      </w:r>
    </w:p>
    <w:p w14:paraId="4749ADB4" w14:textId="77777777" w:rsidR="005C6B8E" w:rsidRPr="00D64242" w:rsidRDefault="002E1AC3" w:rsidP="005C6B8E">
      <w:pPr>
        <w:numPr>
          <w:ilvl w:val="0"/>
          <w:numId w:val="1"/>
        </w:numPr>
        <w:autoSpaceDE w:val="0"/>
        <w:autoSpaceDN w:val="0"/>
        <w:adjustRightInd w:val="0"/>
        <w:ind w:left="851" w:hanging="284"/>
        <w:rPr>
          <w:szCs w:val="24"/>
        </w:rPr>
      </w:pPr>
      <w:r w:rsidRPr="00D64242">
        <w:rPr>
          <w:szCs w:val="24"/>
        </w:rPr>
        <w:t>profesionālie kūdras substrāti;</w:t>
      </w:r>
    </w:p>
    <w:p w14:paraId="4749ADB5" w14:textId="77777777" w:rsidR="00081A2D" w:rsidRDefault="002E1AC3" w:rsidP="00081A2D">
      <w:pPr>
        <w:numPr>
          <w:ilvl w:val="0"/>
          <w:numId w:val="1"/>
        </w:numPr>
        <w:autoSpaceDE w:val="0"/>
        <w:autoSpaceDN w:val="0"/>
        <w:adjustRightInd w:val="0"/>
        <w:ind w:left="851" w:hanging="284"/>
        <w:rPr>
          <w:szCs w:val="24"/>
        </w:rPr>
      </w:pPr>
      <w:r w:rsidRPr="00D64242">
        <w:rPr>
          <w:szCs w:val="24"/>
        </w:rPr>
        <w:t>kūdras granulas</w:t>
      </w:r>
      <w:r w:rsidR="00081A2D">
        <w:rPr>
          <w:szCs w:val="24"/>
        </w:rPr>
        <w:t>.</w:t>
      </w:r>
    </w:p>
    <w:p w14:paraId="4749ADB6" w14:textId="77777777" w:rsidR="00081A2D" w:rsidRDefault="00081A2D" w:rsidP="00806CD3">
      <w:pPr>
        <w:autoSpaceDE w:val="0"/>
        <w:autoSpaceDN w:val="0"/>
        <w:adjustRightInd w:val="0"/>
        <w:spacing w:after="120"/>
        <w:rPr>
          <w:bCs/>
        </w:rPr>
      </w:pPr>
    </w:p>
    <w:p w14:paraId="4749ADB7" w14:textId="77777777" w:rsidR="00806CD3" w:rsidRPr="00806CD3" w:rsidRDefault="00097CC9" w:rsidP="00806CD3">
      <w:pPr>
        <w:autoSpaceDE w:val="0"/>
        <w:autoSpaceDN w:val="0"/>
        <w:adjustRightInd w:val="0"/>
        <w:spacing w:after="120"/>
        <w:rPr>
          <w:bCs/>
        </w:rPr>
      </w:pPr>
      <w:r>
        <w:rPr>
          <w:bCs/>
        </w:rPr>
        <w:t>LKA</w:t>
      </w:r>
      <w:r w:rsidR="00806CD3" w:rsidRPr="00806CD3">
        <w:rPr>
          <w:bCs/>
        </w:rPr>
        <w:t xml:space="preserve"> </w:t>
      </w:r>
      <w:r w:rsidR="00806CD3">
        <w:rPr>
          <w:bCs/>
        </w:rPr>
        <w:t>aprēķinājusi</w:t>
      </w:r>
      <w:r w:rsidR="00806CD3" w:rsidRPr="00806CD3">
        <w:rPr>
          <w:bCs/>
        </w:rPr>
        <w:t xml:space="preserve"> kūdras nozares</w:t>
      </w:r>
      <w:r w:rsidR="00081A2D">
        <w:rPr>
          <w:bCs/>
        </w:rPr>
        <w:t xml:space="preserve"> iespējamo</w:t>
      </w:r>
      <w:r w:rsidR="00806CD3" w:rsidRPr="00806CD3">
        <w:rPr>
          <w:bCs/>
        </w:rPr>
        <w:t xml:space="preserve"> apgrozījuma pieauguma prognozi</w:t>
      </w:r>
      <w:r w:rsidR="00806CD3">
        <w:rPr>
          <w:bCs/>
        </w:rPr>
        <w:t xml:space="preserve"> (1</w:t>
      </w:r>
      <w:r w:rsidR="00081A2D">
        <w:rPr>
          <w:bCs/>
        </w:rPr>
        <w:t>3</w:t>
      </w:r>
      <w:r w:rsidR="00806CD3">
        <w:rPr>
          <w:bCs/>
        </w:rPr>
        <w:t>. attēls)</w:t>
      </w:r>
      <w:r w:rsidR="00806CD3" w:rsidRPr="00806CD3">
        <w:rPr>
          <w:bCs/>
        </w:rPr>
        <w:t>, saglabājoties pašreizējai kopējai</w:t>
      </w:r>
      <w:r w:rsidR="00E86516">
        <w:rPr>
          <w:bCs/>
        </w:rPr>
        <w:t xml:space="preserve"> aktīvajai</w:t>
      </w:r>
      <w:r w:rsidR="00806CD3" w:rsidRPr="00806CD3">
        <w:rPr>
          <w:bCs/>
        </w:rPr>
        <w:t xml:space="preserve"> ieguves platībai 15 700 ha (nevis kopējai licences laukuma </w:t>
      </w:r>
      <w:r w:rsidR="00806CD3">
        <w:rPr>
          <w:bCs/>
        </w:rPr>
        <w:t>pla</w:t>
      </w:r>
      <w:r w:rsidR="00806CD3" w:rsidRPr="00806CD3">
        <w:rPr>
          <w:bCs/>
        </w:rPr>
        <w:t>tībai).</w:t>
      </w:r>
    </w:p>
    <w:p w14:paraId="4749ADB8" w14:textId="77777777" w:rsidR="00806CD3" w:rsidRDefault="00275448" w:rsidP="00986B35">
      <w:pPr>
        <w:pStyle w:val="ListParagraph"/>
        <w:autoSpaceDE w:val="0"/>
        <w:autoSpaceDN w:val="0"/>
        <w:adjustRightInd w:val="0"/>
        <w:spacing w:after="120"/>
        <w:ind w:left="0" w:firstLine="0"/>
        <w:jc w:val="center"/>
        <w:rPr>
          <w:szCs w:val="24"/>
        </w:rPr>
      </w:pPr>
      <w:r w:rsidRPr="001B39CD">
        <w:rPr>
          <w:noProof/>
          <w:lang w:eastAsia="lv-LV"/>
        </w:rPr>
        <w:lastRenderedPageBreak/>
        <w:drawing>
          <wp:inline distT="0" distB="0" distL="0" distR="0" wp14:anchorId="4749AF28" wp14:editId="4749AF29">
            <wp:extent cx="4857750" cy="2762250"/>
            <wp:effectExtent l="0" t="0" r="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grayscl/>
                      <a:extLst>
                        <a:ext uri="{28A0092B-C50C-407E-A947-70E740481C1C}">
                          <a14:useLocalDpi xmlns:a14="http://schemas.microsoft.com/office/drawing/2010/main" val="0"/>
                        </a:ext>
                      </a:extLst>
                    </a:blip>
                    <a:srcRect/>
                    <a:stretch>
                      <a:fillRect/>
                    </a:stretch>
                  </pic:blipFill>
                  <pic:spPr bwMode="auto">
                    <a:xfrm>
                      <a:off x="0" y="0"/>
                      <a:ext cx="4857750" cy="2762250"/>
                    </a:xfrm>
                    <a:prstGeom prst="rect">
                      <a:avLst/>
                    </a:prstGeom>
                    <a:noFill/>
                    <a:ln>
                      <a:noFill/>
                    </a:ln>
                  </pic:spPr>
                </pic:pic>
              </a:graphicData>
            </a:graphic>
          </wp:inline>
        </w:drawing>
      </w:r>
    </w:p>
    <w:p w14:paraId="4749ADB9" w14:textId="77777777" w:rsidR="00806CD3" w:rsidRPr="00806CD3" w:rsidRDefault="00806CD3" w:rsidP="00806CD3">
      <w:pPr>
        <w:pStyle w:val="ListParagraph"/>
        <w:autoSpaceDE w:val="0"/>
        <w:autoSpaceDN w:val="0"/>
        <w:adjustRightInd w:val="0"/>
        <w:spacing w:after="120"/>
        <w:ind w:left="0" w:firstLine="0"/>
        <w:jc w:val="center"/>
        <w:rPr>
          <w:szCs w:val="24"/>
        </w:rPr>
      </w:pPr>
      <w:r>
        <w:rPr>
          <w:szCs w:val="24"/>
        </w:rPr>
        <w:t>1</w:t>
      </w:r>
      <w:r w:rsidR="00081A2D">
        <w:rPr>
          <w:szCs w:val="24"/>
        </w:rPr>
        <w:t>3</w:t>
      </w:r>
      <w:r>
        <w:rPr>
          <w:szCs w:val="24"/>
        </w:rPr>
        <w:t xml:space="preserve">. att. </w:t>
      </w:r>
      <w:r>
        <w:rPr>
          <w:bCs/>
        </w:rPr>
        <w:t>K</w:t>
      </w:r>
      <w:r w:rsidRPr="00806CD3">
        <w:rPr>
          <w:bCs/>
        </w:rPr>
        <w:t>ūdras nozares apgrozījuma pieauguma prognoz</w:t>
      </w:r>
      <w:r>
        <w:rPr>
          <w:bCs/>
        </w:rPr>
        <w:t>e</w:t>
      </w:r>
    </w:p>
    <w:p w14:paraId="4749ADBA" w14:textId="77777777" w:rsidR="00165D83" w:rsidRPr="00D64242" w:rsidRDefault="00165D83" w:rsidP="00806CD3">
      <w:pPr>
        <w:autoSpaceDE w:val="0"/>
        <w:autoSpaceDN w:val="0"/>
        <w:adjustRightInd w:val="0"/>
        <w:spacing w:after="120"/>
        <w:ind w:firstLine="0"/>
        <w:rPr>
          <w:szCs w:val="24"/>
        </w:rPr>
      </w:pPr>
    </w:p>
    <w:p w14:paraId="4749ADBB" w14:textId="77777777" w:rsidR="00165D83" w:rsidRPr="00D64242" w:rsidRDefault="00165D83" w:rsidP="00027B56">
      <w:pPr>
        <w:pStyle w:val="Heading2"/>
      </w:pPr>
      <w:bookmarkStart w:id="88" w:name="_Toc497573991"/>
      <w:bookmarkStart w:id="89" w:name="_Toc19196615"/>
      <w:bookmarkStart w:id="90" w:name="_Toc8378534"/>
      <w:bookmarkStart w:id="91" w:name="_Toc50110063"/>
      <w:bookmarkStart w:id="92" w:name="_Toc50541834"/>
      <w:r w:rsidRPr="00D64242">
        <w:t>Kūdras ieguves ietekme uz nodarbinātību</w:t>
      </w:r>
      <w:bookmarkEnd w:id="88"/>
      <w:bookmarkEnd w:id="89"/>
      <w:bookmarkEnd w:id="90"/>
      <w:bookmarkEnd w:id="91"/>
      <w:bookmarkEnd w:id="92"/>
    </w:p>
    <w:p w14:paraId="4749ADBC" w14:textId="77777777" w:rsidR="00165D83" w:rsidRPr="00D64242" w:rsidRDefault="00081A2D" w:rsidP="00165D83">
      <w:pPr>
        <w:autoSpaceDE w:val="0"/>
        <w:autoSpaceDN w:val="0"/>
        <w:adjustRightInd w:val="0"/>
        <w:spacing w:after="120"/>
        <w:rPr>
          <w:szCs w:val="28"/>
        </w:rPr>
      </w:pPr>
      <w:bookmarkStart w:id="93" w:name="_Hlk2939718"/>
      <w:r w:rsidRPr="00D64242">
        <w:rPr>
          <w:szCs w:val="24"/>
        </w:rPr>
        <w:t>Kūdra tiek iegūta visos Latvijas reģionos un kūdras ieguves uzņēmumi nodrošina ar darba vietām cilvēkus reģionos. Lielākā kūdras ieguves uzņēmumu koncentrācija ir vēro</w:t>
      </w:r>
      <w:r w:rsidR="00C04F30">
        <w:rPr>
          <w:szCs w:val="24"/>
        </w:rPr>
        <w:t>jama Rīgas reģionā un Vidzemes z</w:t>
      </w:r>
      <w:r w:rsidRPr="00D64242">
        <w:rPr>
          <w:szCs w:val="24"/>
        </w:rPr>
        <w:t xml:space="preserve">iemeļu daļā. Tā kā Latgalē ir liela purvu koncentrācija, pastāv potenciāls paplašināt kūdras ieguves apjomus </w:t>
      </w:r>
      <w:r>
        <w:rPr>
          <w:szCs w:val="24"/>
        </w:rPr>
        <w:t xml:space="preserve">un radīt darba vietas </w:t>
      </w:r>
      <w:r w:rsidRPr="00D64242">
        <w:rPr>
          <w:szCs w:val="24"/>
        </w:rPr>
        <w:t xml:space="preserve">tieši Latgales reģiona purvos. </w:t>
      </w:r>
      <w:bookmarkEnd w:id="93"/>
      <w:r w:rsidR="00165D83" w:rsidRPr="00D64242">
        <w:rPr>
          <w:szCs w:val="24"/>
        </w:rPr>
        <w:t xml:space="preserve">Kūdras ieguves nozarei raksturīgs </w:t>
      </w:r>
      <w:r w:rsidR="00165D83" w:rsidRPr="00D64242">
        <w:rPr>
          <w:szCs w:val="28"/>
        </w:rPr>
        <w:t xml:space="preserve">liels sezonas strādnieku īpatsvars, tas </w:t>
      </w:r>
      <w:r w:rsidR="00A835B3" w:rsidRPr="00D64242">
        <w:rPr>
          <w:szCs w:val="28"/>
        </w:rPr>
        <w:t>pamatojams</w:t>
      </w:r>
      <w:r w:rsidR="00165D83" w:rsidRPr="00D64242">
        <w:rPr>
          <w:szCs w:val="28"/>
        </w:rPr>
        <w:t xml:space="preserve"> ar roku darbu grieztās kūdras ieguvē. </w:t>
      </w:r>
      <w:r w:rsidR="00276C77" w:rsidRPr="00D64242">
        <w:rPr>
          <w:szCs w:val="28"/>
        </w:rPr>
        <w:t>Kūdras ieguvē strādājošiem netiek piemērots īpašs nodokļu režīms sezonas strādniekiem</w:t>
      </w:r>
      <w:r w:rsidR="002E3E84" w:rsidRPr="00D64242">
        <w:rPr>
          <w:szCs w:val="28"/>
        </w:rPr>
        <w:t>.</w:t>
      </w:r>
    </w:p>
    <w:p w14:paraId="4749ADBD" w14:textId="77777777" w:rsidR="00081A2D" w:rsidRPr="00D64242" w:rsidRDefault="00081A2D" w:rsidP="00081A2D">
      <w:pPr>
        <w:autoSpaceDE w:val="0"/>
        <w:autoSpaceDN w:val="0"/>
        <w:adjustRightInd w:val="0"/>
        <w:spacing w:after="120"/>
        <w:rPr>
          <w:szCs w:val="24"/>
        </w:rPr>
      </w:pPr>
      <w:r>
        <w:rPr>
          <w:szCs w:val="24"/>
        </w:rPr>
        <w:t>Saskaņā ar</w:t>
      </w:r>
      <w:r w:rsidRPr="00D64242">
        <w:rPr>
          <w:szCs w:val="24"/>
        </w:rPr>
        <w:t xml:space="preserve"> </w:t>
      </w:r>
      <w:r w:rsidR="00CF3CBE">
        <w:rPr>
          <w:szCs w:val="24"/>
        </w:rPr>
        <w:t>VID</w:t>
      </w:r>
      <w:r w:rsidRPr="00D64242">
        <w:rPr>
          <w:szCs w:val="24"/>
        </w:rPr>
        <w:t xml:space="preserve"> datiem </w:t>
      </w:r>
      <w:r w:rsidRPr="00D03744">
        <w:rPr>
          <w:szCs w:val="24"/>
        </w:rPr>
        <w:t>201</w:t>
      </w:r>
      <w:r>
        <w:rPr>
          <w:szCs w:val="24"/>
        </w:rPr>
        <w:t>9</w:t>
      </w:r>
      <w:r w:rsidRPr="00D03744">
        <w:rPr>
          <w:szCs w:val="24"/>
        </w:rPr>
        <w:t>. gadā</w:t>
      </w:r>
      <w:r w:rsidRPr="00D64242">
        <w:rPr>
          <w:szCs w:val="24"/>
        </w:rPr>
        <w:t xml:space="preserve"> bija 6</w:t>
      </w:r>
      <w:r>
        <w:rPr>
          <w:szCs w:val="24"/>
        </w:rPr>
        <w:t>4</w:t>
      </w:r>
      <w:r w:rsidRPr="00D64242">
        <w:rPr>
          <w:szCs w:val="24"/>
        </w:rPr>
        <w:t xml:space="preserve"> kūdras nozarē strādājoši uzņēmumi</w:t>
      </w:r>
      <w:r>
        <w:rPr>
          <w:szCs w:val="24"/>
        </w:rPr>
        <w:t>.</w:t>
      </w:r>
      <w:r w:rsidRPr="00D64242">
        <w:rPr>
          <w:szCs w:val="24"/>
        </w:rPr>
        <w:t xml:space="preserve"> Kopumā 201</w:t>
      </w:r>
      <w:r>
        <w:rPr>
          <w:szCs w:val="24"/>
        </w:rPr>
        <w:t>8</w:t>
      </w:r>
      <w:r w:rsidRPr="00D64242">
        <w:rPr>
          <w:szCs w:val="24"/>
        </w:rPr>
        <w:t>. gadā kūdras ieguvē un pārstrādē bija nodarbināti 20</w:t>
      </w:r>
      <w:r>
        <w:rPr>
          <w:szCs w:val="24"/>
        </w:rPr>
        <w:t>10</w:t>
      </w:r>
      <w:r w:rsidRPr="00D64242">
        <w:rPr>
          <w:szCs w:val="24"/>
        </w:rPr>
        <w:t xml:space="preserve"> darbinieki</w:t>
      </w:r>
      <w:r>
        <w:rPr>
          <w:szCs w:val="24"/>
        </w:rPr>
        <w:t xml:space="preserve"> (CSP dati).</w:t>
      </w:r>
      <w:r w:rsidRPr="00D64242">
        <w:rPr>
          <w:szCs w:val="24"/>
        </w:rPr>
        <w:t xml:space="preserve"> </w:t>
      </w:r>
      <w:r>
        <w:rPr>
          <w:szCs w:val="24"/>
        </w:rPr>
        <w:t>Saskaņā ar LKA sniegto informāciju v</w:t>
      </w:r>
      <w:r w:rsidRPr="00D64242">
        <w:rPr>
          <w:szCs w:val="24"/>
        </w:rPr>
        <w:t xml:space="preserve">asaras sezonā darba vietu skaits pieaug līdz </w:t>
      </w:r>
      <w:r>
        <w:rPr>
          <w:szCs w:val="24"/>
        </w:rPr>
        <w:t>2700</w:t>
      </w:r>
      <w:r w:rsidRPr="00D64242">
        <w:rPr>
          <w:szCs w:val="24"/>
        </w:rPr>
        <w:t xml:space="preserve">. </w:t>
      </w:r>
    </w:p>
    <w:p w14:paraId="4749ADBE" w14:textId="77777777" w:rsidR="00081A2D" w:rsidRDefault="00081A2D" w:rsidP="00165D83">
      <w:pPr>
        <w:autoSpaceDE w:val="0"/>
        <w:autoSpaceDN w:val="0"/>
        <w:adjustRightInd w:val="0"/>
        <w:spacing w:after="120"/>
      </w:pPr>
      <w:r>
        <w:rPr>
          <w:szCs w:val="24"/>
        </w:rPr>
        <w:t>Saskaņā ar V</w:t>
      </w:r>
      <w:r w:rsidR="00EB2FE4">
        <w:rPr>
          <w:szCs w:val="24"/>
        </w:rPr>
        <w:t>alsts vides dienesta</w:t>
      </w:r>
      <w:r>
        <w:rPr>
          <w:szCs w:val="24"/>
        </w:rPr>
        <w:t xml:space="preserve"> sniegto informāciju 2019. gadā spēkā bija </w:t>
      </w:r>
      <w:r>
        <w:t xml:space="preserve">130 licences kūdras ieguvei, uzņēmumu skaits, kam izsniegta licence – 64. </w:t>
      </w:r>
    </w:p>
    <w:p w14:paraId="4749ADBF" w14:textId="77777777" w:rsidR="00165D83" w:rsidRPr="00D64242" w:rsidRDefault="00165D83" w:rsidP="00165D83">
      <w:pPr>
        <w:autoSpaceDE w:val="0"/>
        <w:autoSpaceDN w:val="0"/>
        <w:adjustRightInd w:val="0"/>
        <w:spacing w:after="120"/>
        <w:rPr>
          <w:szCs w:val="24"/>
        </w:rPr>
      </w:pPr>
      <w:r w:rsidRPr="00D64242">
        <w:rPr>
          <w:szCs w:val="24"/>
        </w:rPr>
        <w:t>Tiek prognozēts, ka tuvāko gadu laikā strādājošo skaits būtiski nepalielināsies kūdras ieguvē un pārstrādē, taču</w:t>
      </w:r>
      <w:r w:rsidR="00603970">
        <w:rPr>
          <w:szCs w:val="24"/>
        </w:rPr>
        <w:t>,</w:t>
      </w:r>
      <w:r w:rsidRPr="00D64242">
        <w:rPr>
          <w:szCs w:val="24"/>
        </w:rPr>
        <w:t xml:space="preserve"> pieaugot kūdras produktu </w:t>
      </w:r>
      <w:r w:rsidR="00972C84">
        <w:rPr>
          <w:szCs w:val="24"/>
        </w:rPr>
        <w:t>ar pievienoto vērtību ražošanas</w:t>
      </w:r>
      <w:r w:rsidRPr="00D64242">
        <w:rPr>
          <w:szCs w:val="24"/>
        </w:rPr>
        <w:t xml:space="preserve"> īpatsvaram, varētu pieaugt strādājošo skaits pārstrādē un saistīto pakalpojumu sniegšanā (loģistikā, iepirkumā, mārketingā</w:t>
      </w:r>
      <w:r w:rsidR="00704FB8" w:rsidRPr="00D64242">
        <w:rPr>
          <w:szCs w:val="24"/>
        </w:rPr>
        <w:t xml:space="preserve"> u.c.</w:t>
      </w:r>
      <w:r w:rsidRPr="00D64242">
        <w:rPr>
          <w:szCs w:val="24"/>
        </w:rPr>
        <w:t>).</w:t>
      </w:r>
      <w:r w:rsidR="00DC6946">
        <w:rPr>
          <w:szCs w:val="24"/>
        </w:rPr>
        <w:t xml:space="preserve"> Kūdras nozarē strādājošo prasmju paaugstināšanai liela nozīme būs arī </w:t>
      </w:r>
      <w:r w:rsidR="00EC5ECB">
        <w:rPr>
          <w:szCs w:val="24"/>
        </w:rPr>
        <w:t>TPF</w:t>
      </w:r>
      <w:r w:rsidR="00DC6946">
        <w:rPr>
          <w:szCs w:val="24"/>
        </w:rPr>
        <w:t>.</w:t>
      </w:r>
    </w:p>
    <w:p w14:paraId="4749ADC0" w14:textId="77777777" w:rsidR="00165D83" w:rsidRPr="00D64242" w:rsidRDefault="00165D83" w:rsidP="00165D83">
      <w:pPr>
        <w:autoSpaceDE w:val="0"/>
        <w:autoSpaceDN w:val="0"/>
        <w:adjustRightInd w:val="0"/>
        <w:spacing w:after="120"/>
        <w:rPr>
          <w:szCs w:val="24"/>
        </w:rPr>
      </w:pPr>
      <w:r w:rsidRPr="00D64242">
        <w:rPr>
          <w:szCs w:val="24"/>
        </w:rPr>
        <w:t>Kūdras ie</w:t>
      </w:r>
      <w:r w:rsidR="00704FB8" w:rsidRPr="00D64242">
        <w:rPr>
          <w:szCs w:val="24"/>
        </w:rPr>
        <w:t>guvē nodarbināto skaits saistīts</w:t>
      </w:r>
      <w:r w:rsidRPr="00D64242">
        <w:rPr>
          <w:szCs w:val="24"/>
        </w:rPr>
        <w:t xml:space="preserve"> arī</w:t>
      </w:r>
      <w:r w:rsidR="00704FB8" w:rsidRPr="00D64242">
        <w:rPr>
          <w:szCs w:val="24"/>
        </w:rPr>
        <w:t xml:space="preserve"> ar kūdras ieguves tehnoloģiju – </w:t>
      </w:r>
      <w:r w:rsidRPr="00D64242">
        <w:rPr>
          <w:szCs w:val="24"/>
        </w:rPr>
        <w:t xml:space="preserve">jo lielāks ir frēzkūdras īpatsvars, jo mazāks nodarbināto skaits. Tā kā lielākā daļa kūdras ieguves </w:t>
      </w:r>
      <w:r w:rsidR="00603970" w:rsidRPr="00D64242">
        <w:rPr>
          <w:szCs w:val="24"/>
        </w:rPr>
        <w:t>viet</w:t>
      </w:r>
      <w:r w:rsidR="00603970">
        <w:rPr>
          <w:szCs w:val="24"/>
        </w:rPr>
        <w:t>u</w:t>
      </w:r>
      <w:r w:rsidR="00603970" w:rsidRPr="00D64242">
        <w:rPr>
          <w:szCs w:val="24"/>
        </w:rPr>
        <w:t xml:space="preserve"> </w:t>
      </w:r>
      <w:r w:rsidRPr="00D64242">
        <w:rPr>
          <w:szCs w:val="24"/>
        </w:rPr>
        <w:t xml:space="preserve">ilgstoši ir izstrādē un jaunas platības klāt nāk </w:t>
      </w:r>
      <w:r w:rsidR="00704FB8" w:rsidRPr="00D64242">
        <w:rPr>
          <w:szCs w:val="24"/>
        </w:rPr>
        <w:t>skaitliski</w:t>
      </w:r>
      <w:r w:rsidRPr="00D64242">
        <w:rPr>
          <w:szCs w:val="24"/>
        </w:rPr>
        <w:t xml:space="preserve"> maz un lēni, grieztās kūdras īpatsvars samazinās. </w:t>
      </w:r>
    </w:p>
    <w:p w14:paraId="4749ADC1" w14:textId="77777777" w:rsidR="00165D83" w:rsidRPr="00D64242" w:rsidRDefault="00165D83" w:rsidP="00165D83">
      <w:pPr>
        <w:autoSpaceDE w:val="0"/>
        <w:autoSpaceDN w:val="0"/>
        <w:adjustRightInd w:val="0"/>
        <w:spacing w:after="120"/>
        <w:rPr>
          <w:szCs w:val="24"/>
        </w:rPr>
      </w:pPr>
    </w:p>
    <w:p w14:paraId="4749ADC2" w14:textId="77777777" w:rsidR="00165D83" w:rsidRPr="00D64242" w:rsidRDefault="00165D83" w:rsidP="00027B56">
      <w:pPr>
        <w:pStyle w:val="Heading2"/>
      </w:pPr>
      <w:bookmarkStart w:id="94" w:name="_Toc497573993"/>
      <w:bookmarkStart w:id="95" w:name="_Toc19196617"/>
      <w:bookmarkStart w:id="96" w:name="_Toc8378536"/>
      <w:bookmarkStart w:id="97" w:name="_Toc50110064"/>
      <w:bookmarkStart w:id="98" w:name="_Toc50541835"/>
      <w:r w:rsidRPr="00D64242">
        <w:t>Kūdras un kūdras produktu ārējā tirdzniecība</w:t>
      </w:r>
      <w:bookmarkEnd w:id="94"/>
      <w:bookmarkEnd w:id="95"/>
      <w:bookmarkEnd w:id="96"/>
      <w:bookmarkEnd w:id="97"/>
      <w:bookmarkEnd w:id="98"/>
    </w:p>
    <w:p w14:paraId="4749ADC3" w14:textId="77777777" w:rsidR="00F75C7F" w:rsidRDefault="00165D83" w:rsidP="00F75C7F">
      <w:pPr>
        <w:autoSpaceDE w:val="0"/>
        <w:autoSpaceDN w:val="0"/>
        <w:adjustRightInd w:val="0"/>
        <w:spacing w:after="120"/>
        <w:rPr>
          <w:szCs w:val="24"/>
        </w:rPr>
      </w:pPr>
      <w:r w:rsidRPr="00D64242">
        <w:rPr>
          <w:szCs w:val="24"/>
        </w:rPr>
        <w:t>Kūdras ieguve sastāda lielāko daļu no ieguves nozares ekonomikas. Kūdras un kūdras produktu eksportu lielā mērā ietekmē ieguves apjomi, savukārt, kūdras ieguves apjomus attiecīgajā gadā ietekmē ie</w:t>
      </w:r>
      <w:r w:rsidR="00F75C7F">
        <w:rPr>
          <w:szCs w:val="24"/>
        </w:rPr>
        <w:t xml:space="preserve">guvei labvēlīgie laikapstākļi. </w:t>
      </w:r>
    </w:p>
    <w:p w14:paraId="4749ADC4" w14:textId="77777777" w:rsidR="00F75C7F" w:rsidRPr="00F75C7F" w:rsidRDefault="00081A2D" w:rsidP="00F75C7F">
      <w:pPr>
        <w:autoSpaceDE w:val="0"/>
        <w:autoSpaceDN w:val="0"/>
        <w:adjustRightInd w:val="0"/>
        <w:spacing w:after="120"/>
        <w:rPr>
          <w:szCs w:val="24"/>
        </w:rPr>
      </w:pPr>
      <w:r w:rsidRPr="00F75C7F">
        <w:rPr>
          <w:szCs w:val="24"/>
        </w:rPr>
        <w:lastRenderedPageBreak/>
        <w:t>Latvijas kūdras eksportā, līdzīgi kā Latvijas kopējā eksportā, galvenais ekspo</w:t>
      </w:r>
      <w:r w:rsidR="004D5149" w:rsidRPr="00F75C7F">
        <w:rPr>
          <w:szCs w:val="24"/>
        </w:rPr>
        <w:t>rta tirgus ir Eiropas valstis. P</w:t>
      </w:r>
      <w:r w:rsidRPr="00F75C7F">
        <w:rPr>
          <w:szCs w:val="24"/>
        </w:rPr>
        <w:t>ašlaik ļoti strauji augošs ir arī Āzijas eksporta tirgus</w:t>
      </w:r>
      <w:r w:rsidR="004D5149" w:rsidRPr="00F75C7F">
        <w:rPr>
          <w:szCs w:val="24"/>
        </w:rPr>
        <w:t>,</w:t>
      </w:r>
      <w:r w:rsidRPr="00F75C7F">
        <w:rPr>
          <w:szCs w:val="24"/>
        </w:rPr>
        <w:t xml:space="preserve"> un Ķīna ir trešā lielākā kūdras eksporta valsts. Nozīmīgākie importa partneri Latvijai arī ir Eiropas un Āzijas valstis.  </w:t>
      </w:r>
      <w:bookmarkStart w:id="99" w:name="_Toc497573994"/>
      <w:bookmarkStart w:id="100" w:name="_Toc19196618"/>
      <w:bookmarkStart w:id="101" w:name="_Toc8378537"/>
    </w:p>
    <w:p w14:paraId="4749ADC5" w14:textId="77777777" w:rsidR="00E42D26" w:rsidRPr="00F75C7F" w:rsidRDefault="00DA0B4A" w:rsidP="00F75C7F">
      <w:pPr>
        <w:pStyle w:val="Heading3"/>
        <w:rPr>
          <w:szCs w:val="24"/>
        </w:rPr>
      </w:pPr>
      <w:bookmarkStart w:id="102" w:name="_Toc50110065"/>
      <w:bookmarkStart w:id="103" w:name="_Toc50541836"/>
      <w:r w:rsidRPr="00F75C7F">
        <w:t>Kūdras un tās produktu eksports</w:t>
      </w:r>
      <w:bookmarkEnd w:id="99"/>
      <w:bookmarkEnd w:id="100"/>
      <w:bookmarkEnd w:id="101"/>
      <w:bookmarkEnd w:id="102"/>
      <w:bookmarkEnd w:id="103"/>
    </w:p>
    <w:p w14:paraId="4749ADC6" w14:textId="77777777" w:rsidR="00165D83" w:rsidRPr="00D64242" w:rsidRDefault="00165D83" w:rsidP="00C05558">
      <w:pPr>
        <w:autoSpaceDE w:val="0"/>
        <w:autoSpaceDN w:val="0"/>
        <w:adjustRightInd w:val="0"/>
        <w:spacing w:after="120"/>
        <w:ind w:firstLine="709"/>
        <w:rPr>
          <w:szCs w:val="24"/>
        </w:rPr>
      </w:pPr>
      <w:r w:rsidRPr="00D64242">
        <w:rPr>
          <w:szCs w:val="24"/>
        </w:rPr>
        <w:t>Tā kā kūdras eksports sastāda galveno daļu no visas ieguves rūpniecības eksporta, ir jāsaprot</w:t>
      </w:r>
      <w:r w:rsidR="00680B14">
        <w:rPr>
          <w:szCs w:val="24"/>
        </w:rPr>
        <w:t>,</w:t>
      </w:r>
      <w:r w:rsidRPr="00D64242">
        <w:rPr>
          <w:szCs w:val="24"/>
        </w:rPr>
        <w:t xml:space="preserve"> cik liela ietekme tam ir kopējā Latvijas eksportā. </w:t>
      </w:r>
    </w:p>
    <w:p w14:paraId="4749ADC7" w14:textId="77777777" w:rsidR="00165D83" w:rsidRPr="00D64242" w:rsidRDefault="0031716E" w:rsidP="00165D83">
      <w:pPr>
        <w:autoSpaceDE w:val="0"/>
        <w:autoSpaceDN w:val="0"/>
        <w:adjustRightInd w:val="0"/>
        <w:spacing w:after="200"/>
        <w:rPr>
          <w:szCs w:val="24"/>
        </w:rPr>
      </w:pPr>
      <w:r w:rsidRPr="00D64242">
        <w:rPr>
          <w:szCs w:val="24"/>
        </w:rPr>
        <w:t>1</w:t>
      </w:r>
      <w:r>
        <w:rPr>
          <w:szCs w:val="24"/>
        </w:rPr>
        <w:t>4</w:t>
      </w:r>
      <w:r w:rsidR="00C04F30">
        <w:rPr>
          <w:szCs w:val="24"/>
        </w:rPr>
        <w:t>. </w:t>
      </w:r>
      <w:r w:rsidR="00165D83" w:rsidRPr="00D64242">
        <w:rPr>
          <w:szCs w:val="24"/>
        </w:rPr>
        <w:t xml:space="preserve">attēlā ir redzams </w:t>
      </w:r>
      <w:r w:rsidR="00A938E5" w:rsidRPr="00D64242">
        <w:rPr>
          <w:szCs w:val="24"/>
        </w:rPr>
        <w:t>kūdras</w:t>
      </w:r>
      <w:r w:rsidR="00A938E5">
        <w:rPr>
          <w:szCs w:val="24"/>
        </w:rPr>
        <w:t xml:space="preserve"> un tās produktu </w:t>
      </w:r>
      <w:r w:rsidR="00165D83" w:rsidRPr="00D64242">
        <w:rPr>
          <w:szCs w:val="24"/>
        </w:rPr>
        <w:t xml:space="preserve">eksports tonnās un </w:t>
      </w:r>
      <w:proofErr w:type="spellStart"/>
      <w:r w:rsidR="007A3CBE" w:rsidRPr="00796C63">
        <w:rPr>
          <w:i/>
          <w:szCs w:val="24"/>
        </w:rPr>
        <w:t>euro</w:t>
      </w:r>
      <w:proofErr w:type="spellEnd"/>
      <w:r w:rsidR="007A3CBE">
        <w:rPr>
          <w:szCs w:val="24"/>
        </w:rPr>
        <w:t xml:space="preserve"> </w:t>
      </w:r>
      <w:r w:rsidR="00165D83" w:rsidRPr="00D64242">
        <w:rPr>
          <w:szCs w:val="24"/>
        </w:rPr>
        <w:t xml:space="preserve">no </w:t>
      </w:r>
      <w:r w:rsidR="00BF3C4C" w:rsidRPr="00D64242">
        <w:rPr>
          <w:szCs w:val="24"/>
        </w:rPr>
        <w:t>201</w:t>
      </w:r>
      <w:r w:rsidR="00BF3C4C">
        <w:rPr>
          <w:szCs w:val="24"/>
        </w:rPr>
        <w:t>2</w:t>
      </w:r>
      <w:r w:rsidR="00165D83" w:rsidRPr="00D64242">
        <w:rPr>
          <w:szCs w:val="24"/>
        </w:rPr>
        <w:t>.</w:t>
      </w:r>
      <w:r w:rsidR="00BF1770" w:rsidRPr="00D64242">
        <w:rPr>
          <w:szCs w:val="24"/>
        </w:rPr>
        <w:t> </w:t>
      </w:r>
      <w:r w:rsidR="00165D83" w:rsidRPr="00D64242">
        <w:rPr>
          <w:szCs w:val="24"/>
        </w:rPr>
        <w:t xml:space="preserve">– </w:t>
      </w:r>
      <w:r w:rsidR="00BF3C4C" w:rsidRPr="00D64242">
        <w:rPr>
          <w:szCs w:val="24"/>
        </w:rPr>
        <w:t>201</w:t>
      </w:r>
      <w:r w:rsidR="0038786B">
        <w:rPr>
          <w:szCs w:val="24"/>
        </w:rPr>
        <w:t>9</w:t>
      </w:r>
      <w:r w:rsidR="00165D83" w:rsidRPr="00D64242">
        <w:rPr>
          <w:szCs w:val="24"/>
        </w:rPr>
        <w:t>.</w:t>
      </w:r>
      <w:r w:rsidR="00BF1770" w:rsidRPr="00D64242">
        <w:rPr>
          <w:szCs w:val="24"/>
        </w:rPr>
        <w:t> </w:t>
      </w:r>
      <w:r w:rsidR="00165D83" w:rsidRPr="00D64242">
        <w:rPr>
          <w:szCs w:val="24"/>
        </w:rPr>
        <w:t>gadam. 2012.</w:t>
      </w:r>
      <w:r w:rsidR="00BF1770" w:rsidRPr="00D64242">
        <w:rPr>
          <w:szCs w:val="24"/>
        </w:rPr>
        <w:t> </w:t>
      </w:r>
      <w:r w:rsidR="00165D83" w:rsidRPr="00D64242">
        <w:rPr>
          <w:szCs w:val="24"/>
        </w:rPr>
        <w:t>gadā kūdras</w:t>
      </w:r>
      <w:r w:rsidR="00A938E5">
        <w:rPr>
          <w:szCs w:val="24"/>
        </w:rPr>
        <w:t xml:space="preserve"> un tās produktu</w:t>
      </w:r>
      <w:r w:rsidR="00165D83" w:rsidRPr="00D64242">
        <w:rPr>
          <w:szCs w:val="24"/>
        </w:rPr>
        <w:t xml:space="preserve"> eksporta apjoms bija 1,160</w:t>
      </w:r>
      <w:r w:rsidR="00BF1770" w:rsidRPr="00D64242">
        <w:rPr>
          <w:szCs w:val="24"/>
        </w:rPr>
        <w:t> </w:t>
      </w:r>
      <w:r w:rsidR="00165D83" w:rsidRPr="00D64242">
        <w:rPr>
          <w:szCs w:val="24"/>
        </w:rPr>
        <w:t xml:space="preserve">milj. tonnas jeb </w:t>
      </w:r>
      <w:r w:rsidR="00027221" w:rsidRPr="00D64242">
        <w:rPr>
          <w:szCs w:val="24"/>
        </w:rPr>
        <w:t>10</w:t>
      </w:r>
      <w:r w:rsidR="00027221">
        <w:rPr>
          <w:szCs w:val="24"/>
        </w:rPr>
        <w:t>4</w:t>
      </w:r>
      <w:r w:rsidR="00165D83" w:rsidRPr="00D64242">
        <w:rPr>
          <w:szCs w:val="24"/>
        </w:rPr>
        <w:t>,</w:t>
      </w:r>
      <w:r w:rsidR="00027221">
        <w:rPr>
          <w:szCs w:val="24"/>
        </w:rPr>
        <w:t>6</w:t>
      </w:r>
      <w:r w:rsidR="00027221" w:rsidRPr="00D64242">
        <w:rPr>
          <w:szCs w:val="24"/>
        </w:rPr>
        <w:t> </w:t>
      </w:r>
      <w:r w:rsidR="00165D83" w:rsidRPr="00D64242">
        <w:rPr>
          <w:szCs w:val="24"/>
        </w:rPr>
        <w:t xml:space="preserve">milj. </w:t>
      </w:r>
      <w:proofErr w:type="spellStart"/>
      <w:r w:rsidR="007A3CBE" w:rsidRPr="00491A95">
        <w:rPr>
          <w:i/>
          <w:szCs w:val="24"/>
        </w:rPr>
        <w:t>euro</w:t>
      </w:r>
      <w:proofErr w:type="spellEnd"/>
      <w:r w:rsidR="00A938E5">
        <w:rPr>
          <w:szCs w:val="24"/>
        </w:rPr>
        <w:t xml:space="preserve">. </w:t>
      </w:r>
      <w:r w:rsidR="00165D83" w:rsidRPr="00D64242">
        <w:rPr>
          <w:szCs w:val="24"/>
        </w:rPr>
        <w:t>2013.</w:t>
      </w:r>
      <w:r w:rsidR="00BF1770" w:rsidRPr="00D64242">
        <w:rPr>
          <w:szCs w:val="24"/>
        </w:rPr>
        <w:t> </w:t>
      </w:r>
      <w:r w:rsidR="00165D83" w:rsidRPr="00D64242">
        <w:rPr>
          <w:szCs w:val="24"/>
        </w:rPr>
        <w:t>gada eksporta dati rāda to, ka kūdras</w:t>
      </w:r>
      <w:r w:rsidR="00A938E5">
        <w:rPr>
          <w:szCs w:val="24"/>
        </w:rPr>
        <w:t xml:space="preserve"> un tās produktu </w:t>
      </w:r>
      <w:r w:rsidR="00165D83" w:rsidRPr="00D64242">
        <w:rPr>
          <w:szCs w:val="24"/>
        </w:rPr>
        <w:t xml:space="preserve">eksporta apjoms </w:t>
      </w:r>
      <w:r w:rsidR="00A938E5">
        <w:rPr>
          <w:szCs w:val="24"/>
        </w:rPr>
        <w:t>palielinājās līdz</w:t>
      </w:r>
      <w:r w:rsidR="00A938E5" w:rsidRPr="00D64242">
        <w:rPr>
          <w:szCs w:val="24"/>
        </w:rPr>
        <w:t xml:space="preserve"> </w:t>
      </w:r>
      <w:r w:rsidR="00165D83" w:rsidRPr="00D64242">
        <w:rPr>
          <w:szCs w:val="24"/>
        </w:rPr>
        <w:t>1,235</w:t>
      </w:r>
      <w:r w:rsidR="00BF1770" w:rsidRPr="00D64242">
        <w:rPr>
          <w:szCs w:val="24"/>
        </w:rPr>
        <w:t> </w:t>
      </w:r>
      <w:r w:rsidR="00165D83" w:rsidRPr="00D64242">
        <w:rPr>
          <w:szCs w:val="24"/>
        </w:rPr>
        <w:t>milj. tonn</w:t>
      </w:r>
      <w:r w:rsidR="00A938E5">
        <w:rPr>
          <w:szCs w:val="24"/>
        </w:rPr>
        <w:t>ām</w:t>
      </w:r>
      <w:r w:rsidR="00165D83" w:rsidRPr="00D64242">
        <w:rPr>
          <w:szCs w:val="24"/>
        </w:rPr>
        <w:t xml:space="preserve"> jeb </w:t>
      </w:r>
      <w:r w:rsidR="00A938E5" w:rsidRPr="00D64242">
        <w:rPr>
          <w:szCs w:val="24"/>
        </w:rPr>
        <w:t>1</w:t>
      </w:r>
      <w:r w:rsidR="00027221">
        <w:rPr>
          <w:szCs w:val="24"/>
        </w:rPr>
        <w:t>15</w:t>
      </w:r>
      <w:r w:rsidR="00165D83" w:rsidRPr="00D64242">
        <w:rPr>
          <w:szCs w:val="24"/>
        </w:rPr>
        <w:t>,6</w:t>
      </w:r>
      <w:r w:rsidR="00BF1770" w:rsidRPr="00D64242">
        <w:rPr>
          <w:szCs w:val="24"/>
        </w:rPr>
        <w:t> </w:t>
      </w:r>
      <w:r w:rsidR="00165D83" w:rsidRPr="00D64242">
        <w:rPr>
          <w:szCs w:val="24"/>
        </w:rPr>
        <w:t xml:space="preserve">milj. </w:t>
      </w:r>
      <w:proofErr w:type="spellStart"/>
      <w:r w:rsidR="007A3CBE" w:rsidRPr="00491A95">
        <w:rPr>
          <w:i/>
          <w:szCs w:val="24"/>
        </w:rPr>
        <w:t>euro</w:t>
      </w:r>
      <w:proofErr w:type="spellEnd"/>
      <w:r w:rsidR="00165D83" w:rsidRPr="00D64242">
        <w:rPr>
          <w:szCs w:val="24"/>
        </w:rPr>
        <w:t>, un tas veidoja aptuveni 90</w:t>
      </w:r>
      <w:r w:rsidR="008E43B8">
        <w:rPr>
          <w:szCs w:val="24"/>
        </w:rPr>
        <w:t> </w:t>
      </w:r>
      <w:r w:rsidR="00165D83" w:rsidRPr="00D64242">
        <w:rPr>
          <w:szCs w:val="24"/>
        </w:rPr>
        <w:t>% no visu ieguves nozares produktu eksporta. 2014.</w:t>
      </w:r>
      <w:r w:rsidR="00BF1770" w:rsidRPr="00D64242">
        <w:rPr>
          <w:szCs w:val="24"/>
        </w:rPr>
        <w:t> </w:t>
      </w:r>
      <w:r w:rsidR="00165D83" w:rsidRPr="00D64242">
        <w:rPr>
          <w:szCs w:val="24"/>
        </w:rPr>
        <w:t>gadā bija ievērojams eksporta kāpums, tas palielinājās par 85000 tonnām un bija 1,320</w:t>
      </w:r>
      <w:r w:rsidR="00BF1770" w:rsidRPr="00D64242">
        <w:rPr>
          <w:szCs w:val="24"/>
        </w:rPr>
        <w:t> </w:t>
      </w:r>
      <w:r w:rsidR="00165D83" w:rsidRPr="00D64242">
        <w:rPr>
          <w:szCs w:val="24"/>
        </w:rPr>
        <w:t>milj. tonnas jeb 121,23</w:t>
      </w:r>
      <w:r w:rsidR="00BF1770" w:rsidRPr="00D64242">
        <w:rPr>
          <w:szCs w:val="24"/>
        </w:rPr>
        <w:t> </w:t>
      </w:r>
      <w:r w:rsidR="00165D83" w:rsidRPr="00D64242">
        <w:rPr>
          <w:szCs w:val="24"/>
        </w:rPr>
        <w:t xml:space="preserve">milj. </w:t>
      </w:r>
      <w:proofErr w:type="spellStart"/>
      <w:r w:rsidR="007A3CBE" w:rsidRPr="00491A95">
        <w:rPr>
          <w:i/>
          <w:szCs w:val="24"/>
        </w:rPr>
        <w:t>euro</w:t>
      </w:r>
      <w:proofErr w:type="spellEnd"/>
      <w:r w:rsidR="00165D83" w:rsidRPr="00D64242">
        <w:rPr>
          <w:szCs w:val="24"/>
        </w:rPr>
        <w:t xml:space="preserve">, kas ir par </w:t>
      </w:r>
      <w:r w:rsidR="00027221">
        <w:rPr>
          <w:szCs w:val="24"/>
        </w:rPr>
        <w:t>5</w:t>
      </w:r>
      <w:r w:rsidR="004A6EBA">
        <w:rPr>
          <w:szCs w:val="24"/>
        </w:rPr>
        <w:t>,63</w:t>
      </w:r>
      <w:r w:rsidR="00BF1770" w:rsidRPr="00D64242">
        <w:rPr>
          <w:szCs w:val="24"/>
        </w:rPr>
        <w:t> </w:t>
      </w:r>
      <w:r w:rsidR="00165D83" w:rsidRPr="00D64242">
        <w:rPr>
          <w:szCs w:val="24"/>
        </w:rPr>
        <w:t xml:space="preserve">milj. </w:t>
      </w:r>
      <w:proofErr w:type="spellStart"/>
      <w:r w:rsidR="007A3CBE" w:rsidRPr="00491A95">
        <w:rPr>
          <w:i/>
          <w:szCs w:val="24"/>
        </w:rPr>
        <w:t>euro</w:t>
      </w:r>
      <w:proofErr w:type="spellEnd"/>
      <w:r w:rsidR="00165D83" w:rsidRPr="00D64242">
        <w:rPr>
          <w:szCs w:val="24"/>
        </w:rPr>
        <w:t xml:space="preserve"> vairāk nekā 2013.</w:t>
      </w:r>
      <w:r w:rsidR="00BF1770" w:rsidRPr="00D64242">
        <w:rPr>
          <w:szCs w:val="24"/>
        </w:rPr>
        <w:t> </w:t>
      </w:r>
      <w:r w:rsidR="00165D83" w:rsidRPr="00D64242">
        <w:rPr>
          <w:szCs w:val="24"/>
        </w:rPr>
        <w:t>gadā. 2015.</w:t>
      </w:r>
      <w:r w:rsidR="00BF1770" w:rsidRPr="00D64242">
        <w:rPr>
          <w:szCs w:val="24"/>
        </w:rPr>
        <w:t> </w:t>
      </w:r>
      <w:r w:rsidR="00165D83" w:rsidRPr="00D64242">
        <w:rPr>
          <w:szCs w:val="24"/>
        </w:rPr>
        <w:t>gadā bija kūdras eksporta apjoma samazinājums, salīdzinājumā ar 2014.</w:t>
      </w:r>
      <w:r w:rsidR="00BF1770" w:rsidRPr="00D64242">
        <w:rPr>
          <w:szCs w:val="24"/>
        </w:rPr>
        <w:t> </w:t>
      </w:r>
      <w:r w:rsidR="00165D83" w:rsidRPr="00D64242">
        <w:rPr>
          <w:szCs w:val="24"/>
        </w:rPr>
        <w:t xml:space="preserve">gadu, tas samazinājās par </w:t>
      </w:r>
      <w:r w:rsidR="004A6EBA" w:rsidRPr="00D64242">
        <w:rPr>
          <w:szCs w:val="24"/>
        </w:rPr>
        <w:t>4</w:t>
      </w:r>
      <w:r w:rsidR="004A6EBA">
        <w:rPr>
          <w:szCs w:val="24"/>
        </w:rPr>
        <w:t>3400</w:t>
      </w:r>
      <w:r w:rsidR="004A6EBA" w:rsidRPr="00D64242">
        <w:rPr>
          <w:szCs w:val="24"/>
        </w:rPr>
        <w:t> </w:t>
      </w:r>
      <w:r w:rsidR="00165D83" w:rsidRPr="00D64242">
        <w:rPr>
          <w:szCs w:val="24"/>
        </w:rPr>
        <w:t>tonnām un bija 1</w:t>
      </w:r>
      <w:r w:rsidR="004A6EBA">
        <w:rPr>
          <w:szCs w:val="24"/>
        </w:rPr>
        <w:t>,</w:t>
      </w:r>
      <w:r w:rsidR="004A6EBA" w:rsidRPr="00D64242">
        <w:rPr>
          <w:szCs w:val="24"/>
        </w:rPr>
        <w:t>2</w:t>
      </w:r>
      <w:r w:rsidR="004A6EBA">
        <w:rPr>
          <w:szCs w:val="24"/>
        </w:rPr>
        <w:t>76</w:t>
      </w:r>
      <w:r w:rsidR="004A6EBA" w:rsidRPr="00D64242">
        <w:rPr>
          <w:szCs w:val="24"/>
        </w:rPr>
        <w:t> </w:t>
      </w:r>
      <w:r w:rsidR="00165D83" w:rsidRPr="00D64242">
        <w:rPr>
          <w:szCs w:val="24"/>
        </w:rPr>
        <w:t>milj. tonnas, bet naudas izteiksmē kūdras eksports 2015.</w:t>
      </w:r>
      <w:r w:rsidR="00BF1770" w:rsidRPr="00D64242">
        <w:rPr>
          <w:szCs w:val="24"/>
        </w:rPr>
        <w:t> </w:t>
      </w:r>
      <w:r w:rsidR="00165D83" w:rsidRPr="00D64242">
        <w:rPr>
          <w:szCs w:val="24"/>
        </w:rPr>
        <w:t xml:space="preserve">gadā bija par </w:t>
      </w:r>
      <w:r w:rsidR="004A6EBA">
        <w:rPr>
          <w:szCs w:val="24"/>
        </w:rPr>
        <w:t>8,</w:t>
      </w:r>
      <w:r w:rsidR="00027221">
        <w:rPr>
          <w:szCs w:val="24"/>
        </w:rPr>
        <w:t>90</w:t>
      </w:r>
      <w:r w:rsidR="00BF1770" w:rsidRPr="00D64242">
        <w:rPr>
          <w:szCs w:val="24"/>
        </w:rPr>
        <w:t> </w:t>
      </w:r>
      <w:r w:rsidR="00165D83" w:rsidRPr="00D64242">
        <w:rPr>
          <w:szCs w:val="24"/>
        </w:rPr>
        <w:t xml:space="preserve">milj. </w:t>
      </w:r>
      <w:proofErr w:type="spellStart"/>
      <w:r w:rsidR="007A3CBE" w:rsidRPr="00491A95">
        <w:rPr>
          <w:i/>
          <w:szCs w:val="24"/>
        </w:rPr>
        <w:t>euro</w:t>
      </w:r>
      <w:proofErr w:type="spellEnd"/>
      <w:r w:rsidR="00165D83" w:rsidRPr="00D64242">
        <w:rPr>
          <w:szCs w:val="24"/>
        </w:rPr>
        <w:t xml:space="preserve"> vairāk nekā 2014.</w:t>
      </w:r>
      <w:r w:rsidR="00BF1770" w:rsidRPr="00D64242">
        <w:rPr>
          <w:szCs w:val="24"/>
        </w:rPr>
        <w:t> </w:t>
      </w:r>
      <w:r w:rsidR="00165D83" w:rsidRPr="00D64242">
        <w:rPr>
          <w:szCs w:val="24"/>
        </w:rPr>
        <w:t xml:space="preserve">gadā un tas bija </w:t>
      </w:r>
      <w:r w:rsidR="004A6EBA" w:rsidRPr="00D64242">
        <w:rPr>
          <w:szCs w:val="24"/>
        </w:rPr>
        <w:t>1</w:t>
      </w:r>
      <w:r w:rsidR="004A6EBA">
        <w:rPr>
          <w:szCs w:val="24"/>
        </w:rPr>
        <w:t>30</w:t>
      </w:r>
      <w:r w:rsidR="00165D83" w:rsidRPr="00D64242">
        <w:rPr>
          <w:szCs w:val="24"/>
        </w:rPr>
        <w:t>,</w:t>
      </w:r>
      <w:r w:rsidR="004A6EBA">
        <w:rPr>
          <w:szCs w:val="24"/>
        </w:rPr>
        <w:t>13</w:t>
      </w:r>
      <w:r w:rsidR="004A6EBA" w:rsidRPr="00D64242">
        <w:rPr>
          <w:szCs w:val="24"/>
        </w:rPr>
        <w:t> </w:t>
      </w:r>
      <w:r w:rsidR="00165D83" w:rsidRPr="00D64242">
        <w:rPr>
          <w:szCs w:val="24"/>
        </w:rPr>
        <w:t>milj.</w:t>
      </w:r>
      <w:r w:rsidR="00BF1770" w:rsidRPr="00D64242">
        <w:rPr>
          <w:szCs w:val="24"/>
        </w:rPr>
        <w:t xml:space="preserve"> </w:t>
      </w:r>
      <w:proofErr w:type="spellStart"/>
      <w:r w:rsidR="007A3CBE" w:rsidRPr="00491A95">
        <w:rPr>
          <w:i/>
          <w:szCs w:val="24"/>
        </w:rPr>
        <w:t>euro</w:t>
      </w:r>
      <w:proofErr w:type="spellEnd"/>
      <w:r w:rsidR="00165D83" w:rsidRPr="00D64242">
        <w:rPr>
          <w:szCs w:val="24"/>
        </w:rPr>
        <w:t>. 2016.</w:t>
      </w:r>
      <w:r w:rsidR="00BF1770" w:rsidRPr="00D64242">
        <w:rPr>
          <w:szCs w:val="24"/>
        </w:rPr>
        <w:t> </w:t>
      </w:r>
      <w:r w:rsidR="00165D83" w:rsidRPr="00D64242">
        <w:rPr>
          <w:szCs w:val="24"/>
        </w:rPr>
        <w:t xml:space="preserve">gadā bija lielākais kūdras eksporta pieaugums pētāmajā periodā, salīdzinot ar iepriekšējo gadu. Tas bija par </w:t>
      </w:r>
      <w:r w:rsidR="004A6EBA" w:rsidRPr="00D64242">
        <w:rPr>
          <w:szCs w:val="24"/>
        </w:rPr>
        <w:t>1</w:t>
      </w:r>
      <w:r w:rsidR="004A6EBA">
        <w:rPr>
          <w:szCs w:val="24"/>
        </w:rPr>
        <w:t>98731</w:t>
      </w:r>
      <w:r w:rsidR="004A6EBA" w:rsidRPr="00D64242">
        <w:rPr>
          <w:szCs w:val="24"/>
        </w:rPr>
        <w:t> </w:t>
      </w:r>
      <w:r w:rsidR="00165D83" w:rsidRPr="00D64242">
        <w:rPr>
          <w:szCs w:val="24"/>
        </w:rPr>
        <w:t>tonnām vairāk nekā 2015.</w:t>
      </w:r>
      <w:r w:rsidR="00BF1770" w:rsidRPr="00D64242">
        <w:rPr>
          <w:szCs w:val="24"/>
        </w:rPr>
        <w:t> </w:t>
      </w:r>
      <w:r w:rsidR="00165D83" w:rsidRPr="00D64242">
        <w:rPr>
          <w:szCs w:val="24"/>
        </w:rPr>
        <w:t>gadā un sasniedza 1,</w:t>
      </w:r>
      <w:r w:rsidR="004A6EBA" w:rsidRPr="00D64242">
        <w:rPr>
          <w:szCs w:val="24"/>
        </w:rPr>
        <w:t>4</w:t>
      </w:r>
      <w:r w:rsidR="004A6EBA">
        <w:rPr>
          <w:szCs w:val="24"/>
        </w:rPr>
        <w:t>75</w:t>
      </w:r>
      <w:r w:rsidR="004A6EBA" w:rsidRPr="00D64242">
        <w:rPr>
          <w:szCs w:val="24"/>
        </w:rPr>
        <w:t> </w:t>
      </w:r>
      <w:r w:rsidR="00165D83" w:rsidRPr="00D64242">
        <w:rPr>
          <w:szCs w:val="24"/>
        </w:rPr>
        <w:t xml:space="preserve">milj. tonnas un par </w:t>
      </w:r>
      <w:r w:rsidR="004A6EBA">
        <w:rPr>
          <w:szCs w:val="24"/>
        </w:rPr>
        <w:t>16,52</w:t>
      </w:r>
      <w:r w:rsidR="00BF1770" w:rsidRPr="00D64242">
        <w:rPr>
          <w:szCs w:val="24"/>
        </w:rPr>
        <w:t> </w:t>
      </w:r>
      <w:r w:rsidR="00165D83" w:rsidRPr="00D64242">
        <w:rPr>
          <w:szCs w:val="24"/>
        </w:rPr>
        <w:t xml:space="preserve">milj. </w:t>
      </w:r>
      <w:proofErr w:type="spellStart"/>
      <w:r w:rsidR="007A3CBE" w:rsidRPr="00491A95">
        <w:rPr>
          <w:i/>
          <w:szCs w:val="24"/>
        </w:rPr>
        <w:t>euro</w:t>
      </w:r>
      <w:proofErr w:type="spellEnd"/>
      <w:r w:rsidR="00165D83" w:rsidRPr="00D64242">
        <w:rPr>
          <w:szCs w:val="24"/>
        </w:rPr>
        <w:t xml:space="preserve"> vairāk nekā 2015.</w:t>
      </w:r>
      <w:r w:rsidR="00BF1770" w:rsidRPr="00D64242">
        <w:rPr>
          <w:szCs w:val="24"/>
        </w:rPr>
        <w:t> </w:t>
      </w:r>
      <w:r w:rsidR="00165D83" w:rsidRPr="00D64242">
        <w:rPr>
          <w:szCs w:val="24"/>
        </w:rPr>
        <w:t xml:space="preserve">gadā un sasniedza </w:t>
      </w:r>
      <w:r w:rsidR="004A6EBA">
        <w:rPr>
          <w:szCs w:val="24"/>
        </w:rPr>
        <w:t>146,65</w:t>
      </w:r>
      <w:r w:rsidR="00BF1770" w:rsidRPr="00D64242">
        <w:rPr>
          <w:szCs w:val="24"/>
        </w:rPr>
        <w:t> </w:t>
      </w:r>
      <w:r w:rsidR="00165D83" w:rsidRPr="00D64242">
        <w:rPr>
          <w:szCs w:val="24"/>
        </w:rPr>
        <w:t xml:space="preserve">milj. </w:t>
      </w:r>
      <w:proofErr w:type="spellStart"/>
      <w:r w:rsidR="007A3CBE" w:rsidRPr="00491A95">
        <w:rPr>
          <w:i/>
          <w:szCs w:val="24"/>
        </w:rPr>
        <w:t>euro</w:t>
      </w:r>
      <w:proofErr w:type="spellEnd"/>
      <w:r w:rsidR="00165D83" w:rsidRPr="00D64242">
        <w:rPr>
          <w:szCs w:val="24"/>
        </w:rPr>
        <w:t>.</w:t>
      </w:r>
      <w:r w:rsidR="00A938E5">
        <w:rPr>
          <w:szCs w:val="24"/>
        </w:rPr>
        <w:t xml:space="preserve"> 2017. gadā kūdras un tās produktu eksporta apjoms sasniedza jau 164,</w:t>
      </w:r>
      <w:r w:rsidR="00027221">
        <w:rPr>
          <w:szCs w:val="24"/>
        </w:rPr>
        <w:t>30</w:t>
      </w:r>
      <w:r w:rsidR="00A938E5">
        <w:rPr>
          <w:szCs w:val="24"/>
        </w:rPr>
        <w:t xml:space="preserve"> milj. </w:t>
      </w:r>
      <w:proofErr w:type="spellStart"/>
      <w:r w:rsidR="007A3CBE" w:rsidRPr="00491A95">
        <w:rPr>
          <w:i/>
          <w:szCs w:val="24"/>
        </w:rPr>
        <w:t>euro</w:t>
      </w:r>
      <w:proofErr w:type="spellEnd"/>
      <w:r w:rsidR="001A634E">
        <w:rPr>
          <w:szCs w:val="24"/>
        </w:rPr>
        <w:t xml:space="preserve">, tikmēr 2018. gadā – 175,85 milj. </w:t>
      </w:r>
      <w:proofErr w:type="spellStart"/>
      <w:r w:rsidR="007A3CBE" w:rsidRPr="00491A95">
        <w:rPr>
          <w:i/>
          <w:szCs w:val="24"/>
        </w:rPr>
        <w:t>euro</w:t>
      </w:r>
      <w:proofErr w:type="spellEnd"/>
      <w:r w:rsidR="0038786B">
        <w:rPr>
          <w:szCs w:val="24"/>
        </w:rPr>
        <w:t xml:space="preserve"> un 2019. gadā – 185,46</w:t>
      </w:r>
      <w:r w:rsidR="0038786B" w:rsidRPr="0038786B">
        <w:rPr>
          <w:szCs w:val="24"/>
        </w:rPr>
        <w:t xml:space="preserve"> </w:t>
      </w:r>
      <w:r w:rsidR="0038786B">
        <w:rPr>
          <w:szCs w:val="24"/>
        </w:rPr>
        <w:t xml:space="preserve">milj. </w:t>
      </w:r>
      <w:proofErr w:type="spellStart"/>
      <w:r w:rsidR="007A3CBE" w:rsidRPr="00491A95">
        <w:rPr>
          <w:i/>
          <w:szCs w:val="24"/>
        </w:rPr>
        <w:t>euro</w:t>
      </w:r>
      <w:proofErr w:type="spellEnd"/>
      <w:r w:rsidR="00A938E5">
        <w:rPr>
          <w:szCs w:val="24"/>
        </w:rPr>
        <w:t>.</w:t>
      </w:r>
    </w:p>
    <w:p w14:paraId="4749ADC8" w14:textId="77777777" w:rsidR="00165D83" w:rsidRPr="00D64242" w:rsidRDefault="00275448" w:rsidP="0058179D">
      <w:pPr>
        <w:autoSpaceDE w:val="0"/>
        <w:autoSpaceDN w:val="0"/>
        <w:adjustRightInd w:val="0"/>
        <w:spacing w:after="200"/>
        <w:ind w:firstLine="0"/>
        <w:jc w:val="center"/>
        <w:rPr>
          <w:szCs w:val="24"/>
        </w:rPr>
      </w:pPr>
      <w:r>
        <w:rPr>
          <w:noProof/>
          <w:szCs w:val="24"/>
          <w:lang w:eastAsia="lv-LV"/>
        </w:rPr>
        <w:drawing>
          <wp:inline distT="0" distB="0" distL="0" distR="0" wp14:anchorId="4749AF2A" wp14:editId="4749AF2B">
            <wp:extent cx="4249420" cy="2537460"/>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grayscl/>
                      <a:extLst>
                        <a:ext uri="{28A0092B-C50C-407E-A947-70E740481C1C}">
                          <a14:useLocalDpi xmlns:a14="http://schemas.microsoft.com/office/drawing/2010/main" val="0"/>
                        </a:ext>
                      </a:extLst>
                    </a:blip>
                    <a:srcRect/>
                    <a:stretch>
                      <a:fillRect/>
                    </a:stretch>
                  </pic:blipFill>
                  <pic:spPr bwMode="auto">
                    <a:xfrm>
                      <a:off x="0" y="0"/>
                      <a:ext cx="4249420" cy="2537460"/>
                    </a:xfrm>
                    <a:prstGeom prst="rect">
                      <a:avLst/>
                    </a:prstGeom>
                    <a:noFill/>
                  </pic:spPr>
                </pic:pic>
              </a:graphicData>
            </a:graphic>
          </wp:inline>
        </w:drawing>
      </w:r>
    </w:p>
    <w:p w14:paraId="4749ADC9" w14:textId="77777777" w:rsidR="00165D83" w:rsidRPr="00D64242" w:rsidRDefault="00165D83" w:rsidP="00165D83">
      <w:pPr>
        <w:autoSpaceDE w:val="0"/>
        <w:autoSpaceDN w:val="0"/>
        <w:adjustRightInd w:val="0"/>
        <w:spacing w:after="120"/>
        <w:jc w:val="center"/>
        <w:rPr>
          <w:szCs w:val="24"/>
        </w:rPr>
      </w:pPr>
      <w:r w:rsidRPr="00D64242">
        <w:rPr>
          <w:szCs w:val="24"/>
        </w:rPr>
        <w:t>1</w:t>
      </w:r>
      <w:r w:rsidR="0031716E">
        <w:rPr>
          <w:szCs w:val="24"/>
        </w:rPr>
        <w:t>4</w:t>
      </w:r>
      <w:r w:rsidRPr="00D64242">
        <w:rPr>
          <w:szCs w:val="24"/>
        </w:rPr>
        <w:t>. att. Latvijas kūdras</w:t>
      </w:r>
      <w:r w:rsidR="00A938E5">
        <w:rPr>
          <w:szCs w:val="24"/>
        </w:rPr>
        <w:t xml:space="preserve"> un kūdras produktu</w:t>
      </w:r>
      <w:r w:rsidRPr="00D64242">
        <w:rPr>
          <w:szCs w:val="24"/>
        </w:rPr>
        <w:t xml:space="preserve"> eksports no </w:t>
      </w:r>
      <w:r w:rsidR="00BF3C4C" w:rsidRPr="00D64242">
        <w:rPr>
          <w:szCs w:val="24"/>
        </w:rPr>
        <w:t>201</w:t>
      </w:r>
      <w:r w:rsidR="00C04F30">
        <w:rPr>
          <w:szCs w:val="24"/>
        </w:rPr>
        <w:t>3</w:t>
      </w:r>
      <w:r w:rsidRPr="00D64242">
        <w:rPr>
          <w:szCs w:val="24"/>
        </w:rPr>
        <w:t>.</w:t>
      </w:r>
      <w:r w:rsidR="00BF1770" w:rsidRPr="00D64242">
        <w:rPr>
          <w:szCs w:val="24"/>
        </w:rPr>
        <w:t> </w:t>
      </w:r>
      <w:r w:rsidRPr="00D64242">
        <w:rPr>
          <w:szCs w:val="24"/>
        </w:rPr>
        <w:t>–</w:t>
      </w:r>
      <w:r w:rsidR="00BF1770" w:rsidRPr="00D64242">
        <w:rPr>
          <w:szCs w:val="24"/>
        </w:rPr>
        <w:t> </w:t>
      </w:r>
      <w:r w:rsidR="00BF3C4C" w:rsidRPr="00D64242">
        <w:rPr>
          <w:szCs w:val="24"/>
        </w:rPr>
        <w:t>201</w:t>
      </w:r>
      <w:r w:rsidR="0038786B">
        <w:rPr>
          <w:szCs w:val="24"/>
        </w:rPr>
        <w:t>9</w:t>
      </w:r>
      <w:r w:rsidRPr="00D64242">
        <w:rPr>
          <w:szCs w:val="24"/>
        </w:rPr>
        <w:t>. gadam</w:t>
      </w:r>
    </w:p>
    <w:p w14:paraId="4749ADCA" w14:textId="77777777" w:rsidR="0039396A" w:rsidRPr="00D64242" w:rsidRDefault="0039396A" w:rsidP="00165D83">
      <w:pPr>
        <w:autoSpaceDE w:val="0"/>
        <w:autoSpaceDN w:val="0"/>
        <w:adjustRightInd w:val="0"/>
        <w:spacing w:after="120"/>
        <w:rPr>
          <w:szCs w:val="24"/>
        </w:rPr>
      </w:pPr>
      <w:r w:rsidRPr="00D64242">
        <w:rPr>
          <w:szCs w:val="24"/>
        </w:rPr>
        <w:t>CSP atsevišķi pieejama informācija par kūdras un tās produktu eksportēto apjomu no Latvijas ostām</w:t>
      </w:r>
      <w:r w:rsidR="002D6ED3" w:rsidRPr="00D64242">
        <w:rPr>
          <w:rStyle w:val="FootnoteReference"/>
          <w:szCs w:val="24"/>
        </w:rPr>
        <w:footnoteReference w:id="30"/>
      </w:r>
      <w:r w:rsidR="00806CD3">
        <w:rPr>
          <w:szCs w:val="24"/>
        </w:rPr>
        <w:t xml:space="preserve">. Kā redzams </w:t>
      </w:r>
      <w:r w:rsidR="0031716E">
        <w:rPr>
          <w:szCs w:val="24"/>
        </w:rPr>
        <w:t>15</w:t>
      </w:r>
      <w:r w:rsidRPr="00D64242">
        <w:rPr>
          <w:szCs w:val="24"/>
        </w:rPr>
        <w:t>. attēlā, kopš 2011. gada kūdras eksporta apjoms no ostām ir palielinājies par 167 tūkst.t un 2017. gadā bija 388</w:t>
      </w:r>
      <w:r w:rsidR="00633F64">
        <w:rPr>
          <w:szCs w:val="24"/>
        </w:rPr>
        <w:t>,</w:t>
      </w:r>
      <w:r w:rsidRPr="00D64242">
        <w:rPr>
          <w:szCs w:val="24"/>
        </w:rPr>
        <w:t>5 tūkst.t.</w:t>
      </w:r>
    </w:p>
    <w:p w14:paraId="4749ADCB" w14:textId="77777777" w:rsidR="0039396A" w:rsidRPr="00D64242" w:rsidRDefault="00275448" w:rsidP="008C6BC8">
      <w:pPr>
        <w:autoSpaceDE w:val="0"/>
        <w:autoSpaceDN w:val="0"/>
        <w:adjustRightInd w:val="0"/>
        <w:spacing w:after="120"/>
        <w:ind w:firstLine="0"/>
        <w:jc w:val="center"/>
        <w:rPr>
          <w:szCs w:val="24"/>
        </w:rPr>
      </w:pPr>
      <w:r w:rsidRPr="001B39CD">
        <w:rPr>
          <w:noProof/>
          <w:lang w:eastAsia="lv-LV"/>
        </w:rPr>
        <w:lastRenderedPageBreak/>
        <w:drawing>
          <wp:inline distT="0" distB="0" distL="0" distR="0" wp14:anchorId="4749AF2C" wp14:editId="4749AF2D">
            <wp:extent cx="5105400" cy="2743200"/>
            <wp:effectExtent l="0" t="0" r="0" b="0"/>
            <wp:docPr id="17" name="Chart 48" descr="Title: tūkst.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8" descr="Title: tūkst.t"/>
                    <pic:cNvPicPr>
                      <a:picLocks noChangeArrowheads="1"/>
                    </pic:cNvPicPr>
                  </pic:nvPicPr>
                  <pic:blipFill>
                    <a:blip r:embed="rId22">
                      <a:grayscl/>
                      <a:extLst>
                        <a:ext uri="{28A0092B-C50C-407E-A947-70E740481C1C}">
                          <a14:useLocalDpi xmlns:a14="http://schemas.microsoft.com/office/drawing/2010/main" val="0"/>
                        </a:ext>
                      </a:extLst>
                    </a:blip>
                    <a:srcRect/>
                    <a:stretch>
                      <a:fillRect/>
                    </a:stretch>
                  </pic:blipFill>
                  <pic:spPr bwMode="auto">
                    <a:xfrm>
                      <a:off x="0" y="0"/>
                      <a:ext cx="5105400" cy="2743200"/>
                    </a:xfrm>
                    <a:prstGeom prst="rect">
                      <a:avLst/>
                    </a:prstGeom>
                    <a:noFill/>
                    <a:ln>
                      <a:noFill/>
                    </a:ln>
                  </pic:spPr>
                </pic:pic>
              </a:graphicData>
            </a:graphic>
          </wp:inline>
        </w:drawing>
      </w:r>
    </w:p>
    <w:p w14:paraId="4749ADCC" w14:textId="77777777" w:rsidR="0039396A" w:rsidRPr="00D64242" w:rsidRDefault="0031716E" w:rsidP="008850FC">
      <w:pPr>
        <w:autoSpaceDE w:val="0"/>
        <w:autoSpaceDN w:val="0"/>
        <w:adjustRightInd w:val="0"/>
        <w:spacing w:after="120"/>
        <w:ind w:firstLine="0"/>
        <w:jc w:val="center"/>
        <w:rPr>
          <w:szCs w:val="24"/>
        </w:rPr>
      </w:pPr>
      <w:r>
        <w:rPr>
          <w:szCs w:val="24"/>
        </w:rPr>
        <w:t>15</w:t>
      </w:r>
      <w:r w:rsidR="0039396A" w:rsidRPr="00D64242">
        <w:rPr>
          <w:szCs w:val="24"/>
        </w:rPr>
        <w:t>. att. No</w:t>
      </w:r>
      <w:r w:rsidR="002B5AA0">
        <w:rPr>
          <w:szCs w:val="24"/>
        </w:rPr>
        <w:t xml:space="preserve"> Latvijas</w:t>
      </w:r>
      <w:r w:rsidR="0039396A" w:rsidRPr="00D64242">
        <w:rPr>
          <w:szCs w:val="24"/>
        </w:rPr>
        <w:t xml:space="preserve"> ostām eksportētā kūdra </w:t>
      </w:r>
      <w:r w:rsidR="00A938E5">
        <w:rPr>
          <w:szCs w:val="24"/>
        </w:rPr>
        <w:t xml:space="preserve">un tās produkti </w:t>
      </w:r>
      <w:r w:rsidR="002B5AA0" w:rsidRPr="00D64242">
        <w:rPr>
          <w:szCs w:val="24"/>
        </w:rPr>
        <w:t>20</w:t>
      </w:r>
      <w:r w:rsidR="002B5AA0">
        <w:rPr>
          <w:szCs w:val="24"/>
        </w:rPr>
        <w:t>11</w:t>
      </w:r>
      <w:r w:rsidR="0039396A" w:rsidRPr="00D64242">
        <w:rPr>
          <w:szCs w:val="24"/>
        </w:rPr>
        <w:t>. – 2017.</w:t>
      </w:r>
      <w:r w:rsidR="002B5AA0">
        <w:rPr>
          <w:szCs w:val="24"/>
        </w:rPr>
        <w:t> </w:t>
      </w:r>
      <w:r w:rsidR="0039396A" w:rsidRPr="00D64242">
        <w:rPr>
          <w:szCs w:val="24"/>
        </w:rPr>
        <w:t>gadā</w:t>
      </w:r>
    </w:p>
    <w:p w14:paraId="4749ADCD" w14:textId="77777777" w:rsidR="0039396A" w:rsidRPr="00D64242" w:rsidRDefault="0039396A" w:rsidP="00165D83">
      <w:pPr>
        <w:autoSpaceDE w:val="0"/>
        <w:autoSpaceDN w:val="0"/>
        <w:adjustRightInd w:val="0"/>
        <w:spacing w:after="120"/>
        <w:rPr>
          <w:szCs w:val="24"/>
        </w:rPr>
      </w:pPr>
    </w:p>
    <w:p w14:paraId="4749ADCE" w14:textId="77777777" w:rsidR="009478C5" w:rsidRPr="007D3197" w:rsidRDefault="009478C5" w:rsidP="006C6BD6">
      <w:pPr>
        <w:autoSpaceDE w:val="0"/>
        <w:autoSpaceDN w:val="0"/>
        <w:adjustRightInd w:val="0"/>
        <w:spacing w:after="120"/>
        <w:ind w:firstLine="567"/>
        <w:rPr>
          <w:szCs w:val="24"/>
        </w:rPr>
      </w:pPr>
      <w:r w:rsidRPr="007D3197">
        <w:rPr>
          <w:szCs w:val="24"/>
        </w:rPr>
        <w:t>Laika periodā no 2012. – 201</w:t>
      </w:r>
      <w:r w:rsidR="00541DF7">
        <w:rPr>
          <w:szCs w:val="24"/>
        </w:rPr>
        <w:t>9</w:t>
      </w:r>
      <w:r w:rsidRPr="007D3197">
        <w:rPr>
          <w:szCs w:val="24"/>
        </w:rPr>
        <w:t>. gadam kūdras eksportam bija tendence pieaugt. Kopā Latvijas</w:t>
      </w:r>
      <w:r w:rsidR="00B279EA" w:rsidRPr="007D3197">
        <w:rPr>
          <w:szCs w:val="24"/>
        </w:rPr>
        <w:t xml:space="preserve"> kūdra un kūdras produkcija 201</w:t>
      </w:r>
      <w:r w:rsidR="0067693B">
        <w:rPr>
          <w:szCs w:val="24"/>
        </w:rPr>
        <w:t>9</w:t>
      </w:r>
      <w:r w:rsidRPr="007D3197">
        <w:rPr>
          <w:szCs w:val="24"/>
        </w:rPr>
        <w:t>. gadā tika eksportēta uz 1</w:t>
      </w:r>
      <w:r w:rsidR="00B279EA" w:rsidRPr="007D3197">
        <w:rPr>
          <w:szCs w:val="24"/>
        </w:rPr>
        <w:t>12</w:t>
      </w:r>
      <w:r w:rsidRPr="007D3197">
        <w:rPr>
          <w:szCs w:val="24"/>
        </w:rPr>
        <w:t xml:space="preserve"> pasaules valstīm</w:t>
      </w:r>
      <w:r w:rsidR="0067693B">
        <w:rPr>
          <w:szCs w:val="24"/>
        </w:rPr>
        <w:t>. K</w:t>
      </w:r>
      <w:r w:rsidRPr="007D3197">
        <w:rPr>
          <w:szCs w:val="24"/>
        </w:rPr>
        <w:t>ūdras eksports</w:t>
      </w:r>
      <w:r w:rsidR="0067693B">
        <w:rPr>
          <w:szCs w:val="24"/>
        </w:rPr>
        <w:t xml:space="preserve"> 201</w:t>
      </w:r>
      <w:r w:rsidR="004D5149">
        <w:rPr>
          <w:szCs w:val="24"/>
        </w:rPr>
        <w:t>9</w:t>
      </w:r>
      <w:r w:rsidR="0067693B">
        <w:rPr>
          <w:szCs w:val="24"/>
        </w:rPr>
        <w:t>. gadā</w:t>
      </w:r>
      <w:r w:rsidRPr="007D3197">
        <w:rPr>
          <w:szCs w:val="24"/>
        </w:rPr>
        <w:t xml:space="preserve"> veidoja </w:t>
      </w:r>
      <w:r w:rsidR="0036051F">
        <w:rPr>
          <w:szCs w:val="24"/>
        </w:rPr>
        <w:t>1,</w:t>
      </w:r>
      <w:r w:rsidR="004D5149">
        <w:rPr>
          <w:szCs w:val="24"/>
        </w:rPr>
        <w:t>44 </w:t>
      </w:r>
      <w:r w:rsidRPr="007D3197">
        <w:rPr>
          <w:szCs w:val="24"/>
        </w:rPr>
        <w:t>% no kopējā Latvijas eksporta</w:t>
      </w:r>
      <w:r w:rsidR="004D5149">
        <w:rPr>
          <w:szCs w:val="24"/>
        </w:rPr>
        <w:t xml:space="preserve"> izteikta </w:t>
      </w:r>
      <w:proofErr w:type="spellStart"/>
      <w:r w:rsidR="007A3CBE" w:rsidRPr="00491A95">
        <w:rPr>
          <w:i/>
          <w:szCs w:val="24"/>
        </w:rPr>
        <w:t>euro</w:t>
      </w:r>
      <w:proofErr w:type="spellEnd"/>
      <w:r w:rsidR="00C04F30">
        <w:rPr>
          <w:szCs w:val="24"/>
        </w:rPr>
        <w:t>. 16. </w:t>
      </w:r>
      <w:r w:rsidRPr="007D3197">
        <w:rPr>
          <w:szCs w:val="24"/>
        </w:rPr>
        <w:t>attēlā ir apkopotas 10 pasaules valstis, uz kurām visvairāk tika eksportēta kūdra 201</w:t>
      </w:r>
      <w:r w:rsidR="00541DF7">
        <w:rPr>
          <w:szCs w:val="24"/>
        </w:rPr>
        <w:t>9</w:t>
      </w:r>
      <w:r w:rsidRPr="007D3197">
        <w:rPr>
          <w:szCs w:val="24"/>
        </w:rPr>
        <w:t>. gadā.</w:t>
      </w:r>
    </w:p>
    <w:p w14:paraId="4749ADCF" w14:textId="77777777" w:rsidR="007D3197" w:rsidRDefault="009478C5" w:rsidP="009478C5">
      <w:pPr>
        <w:autoSpaceDE w:val="0"/>
        <w:autoSpaceDN w:val="0"/>
        <w:adjustRightInd w:val="0"/>
        <w:spacing w:after="200"/>
        <w:ind w:firstLine="567"/>
        <w:rPr>
          <w:szCs w:val="24"/>
        </w:rPr>
      </w:pPr>
      <w:r w:rsidRPr="007D3197">
        <w:rPr>
          <w:szCs w:val="24"/>
        </w:rPr>
        <w:t>No Latvijas kūdra, galvenokārt, tiek eksportēta uz Rietumeiropu. Pēc CSP datiem 201</w:t>
      </w:r>
      <w:r w:rsidR="00541DF7">
        <w:rPr>
          <w:szCs w:val="24"/>
        </w:rPr>
        <w:t>9</w:t>
      </w:r>
      <w:r w:rsidRPr="007D3197">
        <w:rPr>
          <w:szCs w:val="24"/>
        </w:rPr>
        <w:t>.</w:t>
      </w:r>
      <w:r w:rsidR="00541DF7">
        <w:rPr>
          <w:szCs w:val="24"/>
        </w:rPr>
        <w:t> </w:t>
      </w:r>
      <w:r w:rsidRPr="007D3197">
        <w:rPr>
          <w:szCs w:val="24"/>
        </w:rPr>
        <w:t>gadā pirmajā vietā pēc eksportēt</w:t>
      </w:r>
      <w:r w:rsidR="00541DF7">
        <w:rPr>
          <w:szCs w:val="24"/>
        </w:rPr>
        <w:t xml:space="preserve">ās vērtības </w:t>
      </w:r>
      <w:r w:rsidRPr="007D3197">
        <w:rPr>
          <w:szCs w:val="24"/>
        </w:rPr>
        <w:t xml:space="preserve">tiek ierindota Vācija ar </w:t>
      </w:r>
      <w:r w:rsidR="00541DF7">
        <w:rPr>
          <w:szCs w:val="24"/>
        </w:rPr>
        <w:t>326</w:t>
      </w:r>
      <w:r w:rsidRPr="007D3197">
        <w:rPr>
          <w:szCs w:val="24"/>
        </w:rPr>
        <w:t xml:space="preserve"> tūkst. tonnu kūdras eksporta jeb </w:t>
      </w:r>
      <w:r w:rsidR="00541DF7">
        <w:rPr>
          <w:szCs w:val="24"/>
        </w:rPr>
        <w:t>29</w:t>
      </w:r>
      <w:r w:rsidRPr="007D3197">
        <w:rPr>
          <w:szCs w:val="24"/>
        </w:rPr>
        <w:t xml:space="preserve"> milj. </w:t>
      </w:r>
      <w:proofErr w:type="spellStart"/>
      <w:r w:rsidR="007A3CBE" w:rsidRPr="00491A95">
        <w:rPr>
          <w:i/>
          <w:szCs w:val="24"/>
        </w:rPr>
        <w:t>euro</w:t>
      </w:r>
      <w:proofErr w:type="spellEnd"/>
      <w:r w:rsidRPr="007D3197">
        <w:rPr>
          <w:szCs w:val="24"/>
        </w:rPr>
        <w:t xml:space="preserve"> (</w:t>
      </w:r>
      <w:r w:rsidR="0031716E" w:rsidRPr="007D3197">
        <w:rPr>
          <w:szCs w:val="24"/>
        </w:rPr>
        <w:t>1</w:t>
      </w:r>
      <w:r w:rsidR="0031716E">
        <w:rPr>
          <w:szCs w:val="24"/>
        </w:rPr>
        <w:t>6</w:t>
      </w:r>
      <w:r w:rsidR="00C04F30">
        <w:rPr>
          <w:szCs w:val="24"/>
        </w:rPr>
        <w:t>. </w:t>
      </w:r>
      <w:r w:rsidRPr="007D3197">
        <w:rPr>
          <w:szCs w:val="24"/>
        </w:rPr>
        <w:t xml:space="preserve">att.). Otrajā vietā pēc eksportētā apjoma ir Itālija, uz to tika eksportētas </w:t>
      </w:r>
      <w:r w:rsidR="00541DF7">
        <w:rPr>
          <w:szCs w:val="24"/>
        </w:rPr>
        <w:t>220</w:t>
      </w:r>
      <w:r w:rsidRPr="007D3197">
        <w:rPr>
          <w:szCs w:val="24"/>
        </w:rPr>
        <w:t xml:space="preserve"> tūkst. tonnas jeb </w:t>
      </w:r>
      <w:r w:rsidR="00541DF7">
        <w:rPr>
          <w:szCs w:val="24"/>
        </w:rPr>
        <w:t>22</w:t>
      </w:r>
      <w:r w:rsidRPr="007D3197">
        <w:rPr>
          <w:szCs w:val="24"/>
        </w:rPr>
        <w:t xml:space="preserve"> milj. </w:t>
      </w:r>
      <w:proofErr w:type="spellStart"/>
      <w:r w:rsidR="007A3CBE" w:rsidRPr="00491A95">
        <w:rPr>
          <w:i/>
          <w:szCs w:val="24"/>
        </w:rPr>
        <w:t>euro</w:t>
      </w:r>
      <w:proofErr w:type="spellEnd"/>
      <w:r w:rsidRPr="007D3197">
        <w:rPr>
          <w:szCs w:val="24"/>
        </w:rPr>
        <w:t xml:space="preserve">. Trešajā vietā ir </w:t>
      </w:r>
      <w:r w:rsidR="00541DF7">
        <w:rPr>
          <w:szCs w:val="24"/>
        </w:rPr>
        <w:t>Ķīna</w:t>
      </w:r>
      <w:r w:rsidRPr="007D3197">
        <w:rPr>
          <w:szCs w:val="24"/>
        </w:rPr>
        <w:t xml:space="preserve">, uz kuru tika eksportētas </w:t>
      </w:r>
      <w:r w:rsidR="00541DF7">
        <w:rPr>
          <w:szCs w:val="24"/>
        </w:rPr>
        <w:t>121 </w:t>
      </w:r>
      <w:r w:rsidRPr="007D3197">
        <w:rPr>
          <w:szCs w:val="24"/>
        </w:rPr>
        <w:t xml:space="preserve">tūkst. tonnas un vērtība bija </w:t>
      </w:r>
      <w:r w:rsidR="00541DF7">
        <w:rPr>
          <w:szCs w:val="24"/>
        </w:rPr>
        <w:t>21</w:t>
      </w:r>
      <w:r w:rsidRPr="007D3197">
        <w:rPr>
          <w:szCs w:val="24"/>
        </w:rPr>
        <w:t xml:space="preserve"> milj. </w:t>
      </w:r>
      <w:proofErr w:type="spellStart"/>
      <w:r w:rsidR="007A3CBE" w:rsidRPr="00491A95">
        <w:rPr>
          <w:i/>
          <w:szCs w:val="24"/>
        </w:rPr>
        <w:t>euro</w:t>
      </w:r>
      <w:proofErr w:type="spellEnd"/>
      <w:r w:rsidRPr="007D3197">
        <w:rPr>
          <w:szCs w:val="24"/>
        </w:rPr>
        <w:t xml:space="preserve">, tālāk seko </w:t>
      </w:r>
      <w:r w:rsidR="00541DF7">
        <w:rPr>
          <w:szCs w:val="24"/>
        </w:rPr>
        <w:t>Nīderlande</w:t>
      </w:r>
      <w:r w:rsidRPr="007D3197">
        <w:rPr>
          <w:szCs w:val="24"/>
        </w:rPr>
        <w:t xml:space="preserve"> ar </w:t>
      </w:r>
      <w:r w:rsidR="00541DF7">
        <w:rPr>
          <w:szCs w:val="24"/>
        </w:rPr>
        <w:t>160</w:t>
      </w:r>
      <w:r w:rsidRPr="007D3197">
        <w:rPr>
          <w:szCs w:val="24"/>
        </w:rPr>
        <w:t xml:space="preserve"> tūkst. tonnām un </w:t>
      </w:r>
      <w:r w:rsidR="00541DF7">
        <w:rPr>
          <w:szCs w:val="24"/>
        </w:rPr>
        <w:t>12 </w:t>
      </w:r>
      <w:r w:rsidRPr="007D3197">
        <w:rPr>
          <w:szCs w:val="24"/>
        </w:rPr>
        <w:t xml:space="preserve">milj. </w:t>
      </w:r>
      <w:proofErr w:type="spellStart"/>
      <w:r w:rsidR="007A3CBE" w:rsidRPr="00491A95">
        <w:rPr>
          <w:i/>
          <w:szCs w:val="24"/>
        </w:rPr>
        <w:t>euro</w:t>
      </w:r>
      <w:proofErr w:type="spellEnd"/>
      <w:r w:rsidR="007A3CBE">
        <w:rPr>
          <w:szCs w:val="24"/>
        </w:rPr>
        <w:t>,</w:t>
      </w:r>
      <w:r w:rsidRPr="007D3197">
        <w:rPr>
          <w:szCs w:val="24"/>
        </w:rPr>
        <w:t xml:space="preserve"> tad pēc eksportētā apjoma seko </w:t>
      </w:r>
      <w:r w:rsidR="00541DF7">
        <w:rPr>
          <w:szCs w:val="24"/>
        </w:rPr>
        <w:t>Beļģija</w:t>
      </w:r>
      <w:r w:rsidRPr="007D3197">
        <w:rPr>
          <w:szCs w:val="24"/>
        </w:rPr>
        <w:t xml:space="preserve"> ar </w:t>
      </w:r>
      <w:r w:rsidR="00541DF7">
        <w:rPr>
          <w:szCs w:val="24"/>
        </w:rPr>
        <w:t>133</w:t>
      </w:r>
      <w:r w:rsidRPr="007D3197">
        <w:rPr>
          <w:szCs w:val="24"/>
        </w:rPr>
        <w:t xml:space="preserve"> tūkst. tonnu eksportu, kas naudas izteiksmē bija </w:t>
      </w:r>
      <w:r w:rsidR="00541DF7">
        <w:rPr>
          <w:szCs w:val="24"/>
        </w:rPr>
        <w:t>9</w:t>
      </w:r>
      <w:r w:rsidRPr="007D3197">
        <w:rPr>
          <w:szCs w:val="24"/>
        </w:rPr>
        <w:t xml:space="preserve"> milj. </w:t>
      </w:r>
      <w:proofErr w:type="spellStart"/>
      <w:r w:rsidR="007A3CBE" w:rsidRPr="00491A95">
        <w:rPr>
          <w:i/>
          <w:szCs w:val="24"/>
        </w:rPr>
        <w:t>euro</w:t>
      </w:r>
      <w:proofErr w:type="spellEnd"/>
      <w:r w:rsidRPr="007D3197">
        <w:rPr>
          <w:szCs w:val="24"/>
        </w:rPr>
        <w:t xml:space="preserve">, tad seko </w:t>
      </w:r>
      <w:r w:rsidR="00541DF7">
        <w:rPr>
          <w:szCs w:val="24"/>
        </w:rPr>
        <w:t>ASV</w:t>
      </w:r>
      <w:r w:rsidRPr="007D3197">
        <w:rPr>
          <w:szCs w:val="24"/>
        </w:rPr>
        <w:t xml:space="preserve"> – </w:t>
      </w:r>
      <w:r w:rsidR="00541DF7">
        <w:rPr>
          <w:szCs w:val="24"/>
        </w:rPr>
        <w:t>30</w:t>
      </w:r>
      <w:r w:rsidRPr="007D3197">
        <w:rPr>
          <w:szCs w:val="24"/>
        </w:rPr>
        <w:t xml:space="preserve"> tūkst. tonnu, </w:t>
      </w:r>
      <w:r w:rsidR="00541DF7">
        <w:rPr>
          <w:szCs w:val="24"/>
        </w:rPr>
        <w:t>9</w:t>
      </w:r>
      <w:r w:rsidRPr="007D3197">
        <w:rPr>
          <w:szCs w:val="24"/>
        </w:rPr>
        <w:t xml:space="preserve"> milj. </w:t>
      </w:r>
      <w:proofErr w:type="spellStart"/>
      <w:r w:rsidR="007A3CBE" w:rsidRPr="00491A95">
        <w:rPr>
          <w:i/>
          <w:szCs w:val="24"/>
        </w:rPr>
        <w:t>euro</w:t>
      </w:r>
      <w:proofErr w:type="spellEnd"/>
      <w:r w:rsidRPr="007D3197">
        <w:rPr>
          <w:szCs w:val="24"/>
        </w:rPr>
        <w:t xml:space="preserve">, </w:t>
      </w:r>
      <w:r w:rsidR="00541DF7">
        <w:rPr>
          <w:szCs w:val="24"/>
        </w:rPr>
        <w:t>Spānija</w:t>
      </w:r>
      <w:r w:rsidRPr="007D3197">
        <w:rPr>
          <w:szCs w:val="24"/>
        </w:rPr>
        <w:t xml:space="preserve"> – </w:t>
      </w:r>
      <w:r w:rsidR="00541DF7">
        <w:rPr>
          <w:szCs w:val="24"/>
        </w:rPr>
        <w:t>64</w:t>
      </w:r>
      <w:r w:rsidRPr="007D3197">
        <w:rPr>
          <w:szCs w:val="24"/>
        </w:rPr>
        <w:t xml:space="preserve"> tūkst. tonnu, </w:t>
      </w:r>
      <w:r w:rsidR="00541DF7">
        <w:rPr>
          <w:szCs w:val="24"/>
        </w:rPr>
        <w:t>8</w:t>
      </w:r>
      <w:r w:rsidRPr="007D3197">
        <w:rPr>
          <w:szCs w:val="24"/>
        </w:rPr>
        <w:t xml:space="preserve"> milj. </w:t>
      </w:r>
      <w:proofErr w:type="spellStart"/>
      <w:r w:rsidR="007A3CBE" w:rsidRPr="00491A95">
        <w:rPr>
          <w:i/>
          <w:szCs w:val="24"/>
        </w:rPr>
        <w:t>euro</w:t>
      </w:r>
      <w:proofErr w:type="spellEnd"/>
      <w:r w:rsidRPr="007D3197">
        <w:rPr>
          <w:szCs w:val="24"/>
        </w:rPr>
        <w:t xml:space="preserve">, </w:t>
      </w:r>
      <w:r w:rsidR="00541DF7">
        <w:rPr>
          <w:szCs w:val="24"/>
        </w:rPr>
        <w:t>Polija</w:t>
      </w:r>
      <w:r w:rsidRPr="007D3197">
        <w:rPr>
          <w:szCs w:val="24"/>
        </w:rPr>
        <w:t xml:space="preserve"> – </w:t>
      </w:r>
      <w:r w:rsidR="00541DF7">
        <w:rPr>
          <w:szCs w:val="24"/>
        </w:rPr>
        <w:t>71</w:t>
      </w:r>
      <w:r w:rsidRPr="007D3197">
        <w:rPr>
          <w:szCs w:val="24"/>
        </w:rPr>
        <w:t xml:space="preserve"> tūkst. tonnu,</w:t>
      </w:r>
      <w:r w:rsidR="001C0D69" w:rsidRPr="007D3197">
        <w:rPr>
          <w:szCs w:val="24"/>
        </w:rPr>
        <w:t xml:space="preserve"> </w:t>
      </w:r>
      <w:r w:rsidR="00541DF7">
        <w:rPr>
          <w:szCs w:val="24"/>
        </w:rPr>
        <w:t>7</w:t>
      </w:r>
      <w:r w:rsidR="001C0D69" w:rsidRPr="007D3197">
        <w:rPr>
          <w:szCs w:val="24"/>
        </w:rPr>
        <w:t xml:space="preserve"> milj. </w:t>
      </w:r>
      <w:proofErr w:type="spellStart"/>
      <w:r w:rsidR="007A3CBE" w:rsidRPr="00491A95">
        <w:rPr>
          <w:i/>
          <w:szCs w:val="24"/>
        </w:rPr>
        <w:t>euro</w:t>
      </w:r>
      <w:proofErr w:type="spellEnd"/>
      <w:r w:rsidR="001C0D69" w:rsidRPr="007D3197">
        <w:rPr>
          <w:szCs w:val="24"/>
        </w:rPr>
        <w:t xml:space="preserve">, </w:t>
      </w:r>
      <w:r w:rsidR="00541DF7">
        <w:rPr>
          <w:szCs w:val="24"/>
        </w:rPr>
        <w:t>Lietuva</w:t>
      </w:r>
      <w:r w:rsidR="001C0D69" w:rsidRPr="007D3197">
        <w:rPr>
          <w:szCs w:val="24"/>
        </w:rPr>
        <w:t xml:space="preserve"> – </w:t>
      </w:r>
      <w:r w:rsidR="00541DF7">
        <w:rPr>
          <w:szCs w:val="24"/>
        </w:rPr>
        <w:t>75</w:t>
      </w:r>
      <w:r w:rsidR="001C0D69" w:rsidRPr="007D3197">
        <w:rPr>
          <w:szCs w:val="24"/>
        </w:rPr>
        <w:t> </w:t>
      </w:r>
      <w:r w:rsidRPr="007D3197">
        <w:rPr>
          <w:szCs w:val="24"/>
        </w:rPr>
        <w:t xml:space="preserve">tūkst. tonnu, </w:t>
      </w:r>
      <w:r w:rsidR="00541DF7">
        <w:rPr>
          <w:szCs w:val="24"/>
        </w:rPr>
        <w:t>5</w:t>
      </w:r>
      <w:r w:rsidRPr="007D3197">
        <w:rPr>
          <w:szCs w:val="24"/>
        </w:rPr>
        <w:t xml:space="preserve"> milj. </w:t>
      </w:r>
      <w:proofErr w:type="spellStart"/>
      <w:r w:rsidR="007A3CBE" w:rsidRPr="00491A95">
        <w:rPr>
          <w:i/>
          <w:szCs w:val="24"/>
        </w:rPr>
        <w:t>euro</w:t>
      </w:r>
      <w:proofErr w:type="spellEnd"/>
      <w:r w:rsidR="007A3CBE">
        <w:rPr>
          <w:szCs w:val="24"/>
        </w:rPr>
        <w:t xml:space="preserve"> </w:t>
      </w:r>
      <w:r w:rsidRPr="007D3197">
        <w:rPr>
          <w:szCs w:val="24"/>
        </w:rPr>
        <w:t xml:space="preserve">un </w:t>
      </w:r>
      <w:r w:rsidR="00541DF7">
        <w:rPr>
          <w:szCs w:val="24"/>
        </w:rPr>
        <w:t>Dienvidkoreja</w:t>
      </w:r>
      <w:r w:rsidRPr="007D3197">
        <w:rPr>
          <w:szCs w:val="24"/>
        </w:rPr>
        <w:t xml:space="preserve"> – </w:t>
      </w:r>
      <w:r w:rsidR="00541DF7">
        <w:rPr>
          <w:szCs w:val="24"/>
        </w:rPr>
        <w:t>35</w:t>
      </w:r>
      <w:r w:rsidRPr="007D3197">
        <w:rPr>
          <w:szCs w:val="24"/>
        </w:rPr>
        <w:t xml:space="preserve"> tūkst. tonnu, </w:t>
      </w:r>
      <w:r w:rsidR="00541DF7">
        <w:rPr>
          <w:szCs w:val="24"/>
        </w:rPr>
        <w:t>5</w:t>
      </w:r>
      <w:r w:rsidRPr="007D3197">
        <w:rPr>
          <w:szCs w:val="24"/>
        </w:rPr>
        <w:t xml:space="preserve"> milj.</w:t>
      </w:r>
      <w:r w:rsidR="00BB710D">
        <w:rPr>
          <w:szCs w:val="24"/>
        </w:rPr>
        <w:t> </w:t>
      </w:r>
      <w:proofErr w:type="spellStart"/>
      <w:r w:rsidR="007A3CBE" w:rsidRPr="00491A95">
        <w:rPr>
          <w:i/>
          <w:szCs w:val="24"/>
        </w:rPr>
        <w:t>euro</w:t>
      </w:r>
      <w:proofErr w:type="spellEnd"/>
      <w:r w:rsidRPr="007D3197">
        <w:rPr>
          <w:szCs w:val="24"/>
        </w:rPr>
        <w:t>.</w:t>
      </w:r>
    </w:p>
    <w:p w14:paraId="4749ADD0" w14:textId="77777777" w:rsidR="00165D83" w:rsidRPr="0096184D" w:rsidRDefault="00275448" w:rsidP="0096184D">
      <w:pPr>
        <w:autoSpaceDE w:val="0"/>
        <w:autoSpaceDN w:val="0"/>
        <w:adjustRightInd w:val="0"/>
        <w:spacing w:after="200"/>
        <w:ind w:firstLine="0"/>
        <w:jc w:val="center"/>
        <w:rPr>
          <w:b/>
          <w:bCs/>
          <w:szCs w:val="24"/>
        </w:rPr>
      </w:pPr>
      <w:r w:rsidRPr="002D0105">
        <w:rPr>
          <w:noProof/>
          <w:lang w:eastAsia="lv-LV"/>
        </w:rPr>
        <w:lastRenderedPageBreak/>
        <w:drawing>
          <wp:inline distT="0" distB="0" distL="0" distR="0" wp14:anchorId="4749AF2E" wp14:editId="4749AF2F">
            <wp:extent cx="6181725" cy="3209925"/>
            <wp:effectExtent l="0" t="0" r="0" b="0"/>
            <wp:docPr id="18" name="Objec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31716E" w:rsidRPr="00D64242">
        <w:rPr>
          <w:szCs w:val="24"/>
        </w:rPr>
        <w:t>1</w:t>
      </w:r>
      <w:r w:rsidR="0031716E">
        <w:rPr>
          <w:szCs w:val="24"/>
        </w:rPr>
        <w:t>6</w:t>
      </w:r>
      <w:r w:rsidR="00165D83" w:rsidRPr="00D64242">
        <w:rPr>
          <w:szCs w:val="24"/>
        </w:rPr>
        <w:t>. att. Top 10 kūdras un kūdras produktu eksporta valstis 201</w:t>
      </w:r>
      <w:r w:rsidR="00541DF7">
        <w:rPr>
          <w:szCs w:val="24"/>
        </w:rPr>
        <w:t>9</w:t>
      </w:r>
      <w:r w:rsidR="00165D83" w:rsidRPr="00D64242">
        <w:rPr>
          <w:szCs w:val="24"/>
        </w:rPr>
        <w:t>.</w:t>
      </w:r>
      <w:r w:rsidR="00BF1770" w:rsidRPr="00D64242">
        <w:rPr>
          <w:szCs w:val="24"/>
        </w:rPr>
        <w:t> </w:t>
      </w:r>
      <w:r w:rsidR="00165D83" w:rsidRPr="00D64242">
        <w:rPr>
          <w:szCs w:val="24"/>
        </w:rPr>
        <w:t>gadā</w:t>
      </w:r>
    </w:p>
    <w:p w14:paraId="4749ADD1" w14:textId="77777777" w:rsidR="00191B3C" w:rsidRDefault="00191B3C" w:rsidP="00750AC6">
      <w:pPr>
        <w:autoSpaceDE w:val="0"/>
        <w:autoSpaceDN w:val="0"/>
        <w:adjustRightInd w:val="0"/>
        <w:spacing w:after="120"/>
        <w:rPr>
          <w:szCs w:val="24"/>
        </w:rPr>
      </w:pPr>
      <w:r w:rsidRPr="00191B3C">
        <w:rPr>
          <w:szCs w:val="24"/>
        </w:rPr>
        <w:t>No šiem datiem var aprēķināt</w:t>
      </w:r>
      <w:r w:rsidR="00C54AF0">
        <w:rPr>
          <w:szCs w:val="24"/>
        </w:rPr>
        <w:t>,</w:t>
      </w:r>
      <w:r w:rsidRPr="00191B3C">
        <w:rPr>
          <w:szCs w:val="24"/>
        </w:rPr>
        <w:t xml:space="preserve"> par kādu naudas vērtību 201</w:t>
      </w:r>
      <w:r w:rsidR="0096184D">
        <w:rPr>
          <w:szCs w:val="24"/>
        </w:rPr>
        <w:t>9</w:t>
      </w:r>
      <w:r w:rsidRPr="00191B3C">
        <w:rPr>
          <w:szCs w:val="24"/>
        </w:rPr>
        <w:t>. gadā tika pārdot</w:t>
      </w:r>
      <w:r w:rsidR="0031716E">
        <w:rPr>
          <w:szCs w:val="24"/>
        </w:rPr>
        <w:t>i</w:t>
      </w:r>
      <w:r w:rsidRPr="00191B3C">
        <w:rPr>
          <w:szCs w:val="24"/>
        </w:rPr>
        <w:t xml:space="preserve"> 1000 t Latvijas kūdras</w:t>
      </w:r>
      <w:r w:rsidR="0031716E">
        <w:rPr>
          <w:szCs w:val="24"/>
        </w:rPr>
        <w:t xml:space="preserve"> produkti</w:t>
      </w:r>
      <w:r w:rsidRPr="00191B3C">
        <w:rPr>
          <w:szCs w:val="24"/>
        </w:rPr>
        <w:t xml:space="preserve"> šajās 10 lielākajās eksporta valstīs. Aprēķini tika veikti, ņemot par pamatu informāciju par eksportētās kūdras daudzumu tonnās un apmēru eiro. Uz katrām 1000 eksportētajām tonnām no </w:t>
      </w:r>
      <w:r w:rsidR="0096184D">
        <w:rPr>
          <w:szCs w:val="24"/>
        </w:rPr>
        <w:t>ASV</w:t>
      </w:r>
      <w:r w:rsidRPr="00191B3C">
        <w:rPr>
          <w:szCs w:val="24"/>
        </w:rPr>
        <w:t xml:space="preserve"> tika iegūti </w:t>
      </w:r>
      <w:r w:rsidR="0096184D">
        <w:rPr>
          <w:szCs w:val="24"/>
        </w:rPr>
        <w:t>287</w:t>
      </w:r>
      <w:r w:rsidRPr="00191B3C">
        <w:rPr>
          <w:szCs w:val="24"/>
        </w:rPr>
        <w:t xml:space="preserve"> tūkst. </w:t>
      </w:r>
      <w:proofErr w:type="spellStart"/>
      <w:r w:rsidR="007A3CBE" w:rsidRPr="00491A95">
        <w:rPr>
          <w:i/>
          <w:szCs w:val="24"/>
        </w:rPr>
        <w:t>euro</w:t>
      </w:r>
      <w:proofErr w:type="spellEnd"/>
      <w:r w:rsidRPr="00191B3C">
        <w:rPr>
          <w:szCs w:val="24"/>
        </w:rPr>
        <w:t xml:space="preserve">, no </w:t>
      </w:r>
      <w:r w:rsidR="0096184D">
        <w:rPr>
          <w:szCs w:val="24"/>
        </w:rPr>
        <w:t>Ķīnas</w:t>
      </w:r>
      <w:r w:rsidRPr="00191B3C">
        <w:rPr>
          <w:szCs w:val="24"/>
        </w:rPr>
        <w:t xml:space="preserve"> – </w:t>
      </w:r>
      <w:r w:rsidR="0096184D">
        <w:rPr>
          <w:szCs w:val="24"/>
        </w:rPr>
        <w:t>170</w:t>
      </w:r>
      <w:r w:rsidRPr="00191B3C">
        <w:rPr>
          <w:szCs w:val="24"/>
        </w:rPr>
        <w:t xml:space="preserve"> tūkst. </w:t>
      </w:r>
      <w:proofErr w:type="spellStart"/>
      <w:r w:rsidR="007A3CBE" w:rsidRPr="00491A95">
        <w:rPr>
          <w:i/>
          <w:szCs w:val="24"/>
        </w:rPr>
        <w:t>euro</w:t>
      </w:r>
      <w:proofErr w:type="spellEnd"/>
      <w:r w:rsidRPr="00191B3C">
        <w:rPr>
          <w:szCs w:val="24"/>
        </w:rPr>
        <w:t xml:space="preserve">, no </w:t>
      </w:r>
      <w:r w:rsidR="0096184D">
        <w:rPr>
          <w:szCs w:val="24"/>
        </w:rPr>
        <w:t>Dienvidkorejas</w:t>
      </w:r>
      <w:r w:rsidRPr="00191B3C">
        <w:rPr>
          <w:szCs w:val="24"/>
        </w:rPr>
        <w:t xml:space="preserve"> – </w:t>
      </w:r>
      <w:r w:rsidR="0096184D">
        <w:rPr>
          <w:szCs w:val="24"/>
        </w:rPr>
        <w:t>142</w:t>
      </w:r>
      <w:r w:rsidRPr="00191B3C">
        <w:rPr>
          <w:szCs w:val="24"/>
        </w:rPr>
        <w:t xml:space="preserve"> tūkst. </w:t>
      </w:r>
      <w:proofErr w:type="spellStart"/>
      <w:r w:rsidR="007A3CBE" w:rsidRPr="00491A95">
        <w:rPr>
          <w:i/>
          <w:szCs w:val="24"/>
        </w:rPr>
        <w:t>euro</w:t>
      </w:r>
      <w:proofErr w:type="spellEnd"/>
      <w:r w:rsidRPr="00191B3C">
        <w:rPr>
          <w:szCs w:val="24"/>
        </w:rPr>
        <w:t xml:space="preserve">, no </w:t>
      </w:r>
      <w:r w:rsidR="0096184D">
        <w:rPr>
          <w:szCs w:val="24"/>
        </w:rPr>
        <w:t>Spānijas</w:t>
      </w:r>
      <w:r w:rsidRPr="00191B3C">
        <w:rPr>
          <w:szCs w:val="24"/>
        </w:rPr>
        <w:t xml:space="preserve"> – </w:t>
      </w:r>
      <w:r w:rsidR="0096184D">
        <w:rPr>
          <w:szCs w:val="24"/>
        </w:rPr>
        <w:t>127</w:t>
      </w:r>
      <w:r w:rsidRPr="00191B3C">
        <w:rPr>
          <w:szCs w:val="24"/>
        </w:rPr>
        <w:t xml:space="preserve"> tūkst. </w:t>
      </w:r>
      <w:proofErr w:type="spellStart"/>
      <w:r w:rsidR="00EB2FE4" w:rsidRPr="00491A95">
        <w:rPr>
          <w:i/>
          <w:szCs w:val="24"/>
        </w:rPr>
        <w:t>euro</w:t>
      </w:r>
      <w:proofErr w:type="spellEnd"/>
      <w:r w:rsidRPr="00191B3C">
        <w:rPr>
          <w:szCs w:val="24"/>
        </w:rPr>
        <w:t xml:space="preserve">, no </w:t>
      </w:r>
      <w:r w:rsidR="0096184D">
        <w:rPr>
          <w:szCs w:val="24"/>
        </w:rPr>
        <w:t>Itālijas</w:t>
      </w:r>
      <w:r w:rsidRPr="00191B3C">
        <w:rPr>
          <w:szCs w:val="24"/>
        </w:rPr>
        <w:t xml:space="preserve"> – </w:t>
      </w:r>
      <w:r w:rsidR="0096184D">
        <w:rPr>
          <w:szCs w:val="24"/>
        </w:rPr>
        <w:t>99</w:t>
      </w:r>
      <w:r w:rsidRPr="00191B3C">
        <w:rPr>
          <w:szCs w:val="24"/>
        </w:rPr>
        <w:t xml:space="preserve"> tūkst. </w:t>
      </w:r>
      <w:proofErr w:type="spellStart"/>
      <w:r w:rsidR="00EB2FE4" w:rsidRPr="00491A95">
        <w:rPr>
          <w:i/>
          <w:szCs w:val="24"/>
        </w:rPr>
        <w:t>euro</w:t>
      </w:r>
      <w:proofErr w:type="spellEnd"/>
      <w:r w:rsidRPr="00191B3C">
        <w:rPr>
          <w:szCs w:val="24"/>
        </w:rPr>
        <w:t xml:space="preserve">, no </w:t>
      </w:r>
      <w:r w:rsidR="0096184D">
        <w:rPr>
          <w:szCs w:val="24"/>
        </w:rPr>
        <w:t>Polijas</w:t>
      </w:r>
      <w:r w:rsidRPr="00191B3C">
        <w:rPr>
          <w:szCs w:val="24"/>
        </w:rPr>
        <w:t xml:space="preserve"> – </w:t>
      </w:r>
      <w:r w:rsidR="0096184D">
        <w:rPr>
          <w:szCs w:val="24"/>
        </w:rPr>
        <w:t>97</w:t>
      </w:r>
      <w:r w:rsidRPr="00191B3C">
        <w:rPr>
          <w:szCs w:val="24"/>
        </w:rPr>
        <w:t xml:space="preserve"> tūkst. </w:t>
      </w:r>
      <w:proofErr w:type="spellStart"/>
      <w:r w:rsidR="00EB2FE4" w:rsidRPr="00491A95">
        <w:rPr>
          <w:i/>
          <w:szCs w:val="24"/>
        </w:rPr>
        <w:t>euro</w:t>
      </w:r>
      <w:proofErr w:type="spellEnd"/>
      <w:r w:rsidRPr="00191B3C">
        <w:rPr>
          <w:szCs w:val="24"/>
        </w:rPr>
        <w:t xml:space="preserve">, no Vācijas – </w:t>
      </w:r>
      <w:r w:rsidR="0096184D">
        <w:rPr>
          <w:szCs w:val="24"/>
        </w:rPr>
        <w:t>89</w:t>
      </w:r>
      <w:r w:rsidRPr="00191B3C">
        <w:rPr>
          <w:szCs w:val="24"/>
        </w:rPr>
        <w:t xml:space="preserve"> tūkst. </w:t>
      </w:r>
      <w:proofErr w:type="spellStart"/>
      <w:r w:rsidR="00EB2FE4" w:rsidRPr="00491A95">
        <w:rPr>
          <w:i/>
          <w:szCs w:val="24"/>
        </w:rPr>
        <w:t>euro</w:t>
      </w:r>
      <w:proofErr w:type="spellEnd"/>
      <w:r w:rsidRPr="00191B3C">
        <w:rPr>
          <w:szCs w:val="24"/>
        </w:rPr>
        <w:t xml:space="preserve">, no </w:t>
      </w:r>
      <w:r w:rsidR="0096184D">
        <w:rPr>
          <w:szCs w:val="24"/>
        </w:rPr>
        <w:t>Nīderlandes</w:t>
      </w:r>
      <w:r w:rsidRPr="00191B3C">
        <w:rPr>
          <w:szCs w:val="24"/>
        </w:rPr>
        <w:t xml:space="preserve"> – </w:t>
      </w:r>
      <w:r w:rsidR="0096184D">
        <w:rPr>
          <w:szCs w:val="24"/>
        </w:rPr>
        <w:t>72</w:t>
      </w:r>
      <w:r w:rsidRPr="00191B3C">
        <w:rPr>
          <w:szCs w:val="24"/>
        </w:rPr>
        <w:t xml:space="preserve"> tūkst. </w:t>
      </w:r>
      <w:proofErr w:type="spellStart"/>
      <w:r w:rsidR="00EB2FE4" w:rsidRPr="00491A95">
        <w:rPr>
          <w:i/>
          <w:szCs w:val="24"/>
        </w:rPr>
        <w:t>euro</w:t>
      </w:r>
      <w:proofErr w:type="spellEnd"/>
      <w:r w:rsidRPr="00191B3C">
        <w:rPr>
          <w:szCs w:val="24"/>
        </w:rPr>
        <w:t xml:space="preserve">, no Beļģijas – </w:t>
      </w:r>
      <w:r w:rsidR="0096184D">
        <w:rPr>
          <w:szCs w:val="24"/>
        </w:rPr>
        <w:t>70</w:t>
      </w:r>
      <w:r w:rsidRPr="00191B3C">
        <w:rPr>
          <w:szCs w:val="24"/>
        </w:rPr>
        <w:t xml:space="preserve"> tūkst. </w:t>
      </w:r>
      <w:proofErr w:type="spellStart"/>
      <w:r w:rsidR="00EB2FE4" w:rsidRPr="00491A95">
        <w:rPr>
          <w:i/>
          <w:szCs w:val="24"/>
        </w:rPr>
        <w:t>euro</w:t>
      </w:r>
      <w:proofErr w:type="spellEnd"/>
      <w:r w:rsidRPr="00191B3C">
        <w:rPr>
          <w:szCs w:val="24"/>
        </w:rPr>
        <w:t xml:space="preserve"> un no </w:t>
      </w:r>
      <w:r w:rsidR="0096184D">
        <w:rPr>
          <w:szCs w:val="24"/>
        </w:rPr>
        <w:t>Lietuvas</w:t>
      </w:r>
      <w:r w:rsidRPr="00191B3C">
        <w:rPr>
          <w:szCs w:val="24"/>
        </w:rPr>
        <w:t xml:space="preserve"> – 6</w:t>
      </w:r>
      <w:r w:rsidR="0096184D">
        <w:rPr>
          <w:szCs w:val="24"/>
        </w:rPr>
        <w:t>9</w:t>
      </w:r>
      <w:r w:rsidRPr="00191B3C">
        <w:rPr>
          <w:szCs w:val="24"/>
        </w:rPr>
        <w:t xml:space="preserve"> tūkst. </w:t>
      </w:r>
      <w:proofErr w:type="spellStart"/>
      <w:r w:rsidR="00EB2FE4" w:rsidRPr="00491A95">
        <w:rPr>
          <w:i/>
          <w:szCs w:val="24"/>
        </w:rPr>
        <w:t>euro</w:t>
      </w:r>
      <w:proofErr w:type="spellEnd"/>
      <w:r w:rsidRPr="00191B3C">
        <w:rPr>
          <w:szCs w:val="24"/>
        </w:rPr>
        <w:t>. Pēc šīs informācijas var secināt, ka 201</w:t>
      </w:r>
      <w:r w:rsidR="0096184D">
        <w:rPr>
          <w:szCs w:val="24"/>
        </w:rPr>
        <w:t>9</w:t>
      </w:r>
      <w:r w:rsidRPr="00191B3C">
        <w:rPr>
          <w:szCs w:val="24"/>
        </w:rPr>
        <w:t>. gadā vislielākais labums no eksportētā kūdras un kūdras izstrādājumu daudzuma ir bijis no</w:t>
      </w:r>
      <w:r w:rsidR="0096184D">
        <w:rPr>
          <w:szCs w:val="24"/>
        </w:rPr>
        <w:t xml:space="preserve"> ASV un Āzijas valstīm</w:t>
      </w:r>
      <w:r w:rsidRPr="00191B3C">
        <w:rPr>
          <w:szCs w:val="24"/>
        </w:rPr>
        <w:t xml:space="preserve">, jo uz </w:t>
      </w:r>
      <w:r w:rsidR="0096184D">
        <w:rPr>
          <w:szCs w:val="24"/>
        </w:rPr>
        <w:t xml:space="preserve">tām </w:t>
      </w:r>
      <w:r w:rsidRPr="00191B3C">
        <w:rPr>
          <w:szCs w:val="24"/>
        </w:rPr>
        <w:t>eksportē substrātus, nevis nepārstrādātu kūdru.</w:t>
      </w:r>
    </w:p>
    <w:p w14:paraId="4749ADD2" w14:textId="77777777" w:rsidR="00165D83" w:rsidRPr="00D64242" w:rsidRDefault="0031716E" w:rsidP="00750AC6">
      <w:pPr>
        <w:autoSpaceDE w:val="0"/>
        <w:autoSpaceDN w:val="0"/>
        <w:adjustRightInd w:val="0"/>
        <w:spacing w:after="120"/>
        <w:rPr>
          <w:szCs w:val="24"/>
        </w:rPr>
      </w:pPr>
      <w:r w:rsidRPr="0031716E">
        <w:rPr>
          <w:szCs w:val="24"/>
        </w:rPr>
        <w:t>No Amerikas valstīm lielākās Latvijas kūdras eksporta sadarbības partneres ir ASV, Brazīlija, Peru, Meksika un Čīle</w:t>
      </w:r>
      <w:r w:rsidDel="0031716E">
        <w:rPr>
          <w:szCs w:val="24"/>
        </w:rPr>
        <w:t xml:space="preserve"> </w:t>
      </w:r>
      <w:r w:rsidR="00B348E3" w:rsidRPr="00D64242">
        <w:rPr>
          <w:szCs w:val="24"/>
        </w:rPr>
        <w:t xml:space="preserve">(skatīt </w:t>
      </w:r>
      <w:r w:rsidRPr="00D64242">
        <w:rPr>
          <w:szCs w:val="24"/>
        </w:rPr>
        <w:t>1</w:t>
      </w:r>
      <w:r>
        <w:rPr>
          <w:szCs w:val="24"/>
        </w:rPr>
        <w:t>7</w:t>
      </w:r>
      <w:r w:rsidR="005E039B">
        <w:rPr>
          <w:szCs w:val="24"/>
        </w:rPr>
        <w:t>. </w:t>
      </w:r>
      <w:r w:rsidR="00B348E3" w:rsidRPr="00D64242">
        <w:rPr>
          <w:szCs w:val="24"/>
        </w:rPr>
        <w:t xml:space="preserve">attēlu). </w:t>
      </w:r>
      <w:r>
        <w:rPr>
          <w:szCs w:val="24"/>
        </w:rPr>
        <w:t>17</w:t>
      </w:r>
      <w:r w:rsidR="002B5CC5">
        <w:rPr>
          <w:szCs w:val="24"/>
        </w:rPr>
        <w:t>.</w:t>
      </w:r>
      <w:r w:rsidR="005E039B">
        <w:rPr>
          <w:szCs w:val="24"/>
        </w:rPr>
        <w:t xml:space="preserve">  </w:t>
      </w:r>
      <w:r w:rsidR="00165D83" w:rsidRPr="00D64242">
        <w:rPr>
          <w:szCs w:val="24"/>
        </w:rPr>
        <w:t xml:space="preserve">attēls </w:t>
      </w:r>
      <w:r w:rsidR="009178EC" w:rsidRPr="00D64242">
        <w:rPr>
          <w:szCs w:val="24"/>
        </w:rPr>
        <w:t>par</w:t>
      </w:r>
      <w:r w:rsidR="00165D83" w:rsidRPr="00D64242">
        <w:rPr>
          <w:szCs w:val="24"/>
        </w:rPr>
        <w:t>āda</w:t>
      </w:r>
      <w:r w:rsidR="00B348E3">
        <w:rPr>
          <w:szCs w:val="24"/>
        </w:rPr>
        <w:t xml:space="preserve"> </w:t>
      </w:r>
      <w:r w:rsidR="00165D83" w:rsidRPr="00D64242">
        <w:rPr>
          <w:szCs w:val="24"/>
        </w:rPr>
        <w:t xml:space="preserve">eksporta apjomu uz </w:t>
      </w:r>
      <w:r w:rsidR="00B348E3">
        <w:rPr>
          <w:szCs w:val="24"/>
        </w:rPr>
        <w:t xml:space="preserve">Amerikas Top 5 valstīm </w:t>
      </w:r>
      <w:r w:rsidR="00044B05">
        <w:rPr>
          <w:szCs w:val="24"/>
        </w:rPr>
        <w:t>2019</w:t>
      </w:r>
      <w:r w:rsidR="00165D83" w:rsidRPr="00D64242">
        <w:rPr>
          <w:szCs w:val="24"/>
        </w:rPr>
        <w:t>.</w:t>
      </w:r>
      <w:r w:rsidR="00044B05">
        <w:rPr>
          <w:szCs w:val="24"/>
        </w:rPr>
        <w:t> gadā.</w:t>
      </w:r>
      <w:r w:rsidR="00165D83" w:rsidRPr="00D64242">
        <w:rPr>
          <w:szCs w:val="24"/>
        </w:rPr>
        <w:t xml:space="preserve"> 201</w:t>
      </w:r>
      <w:r w:rsidR="00044B05">
        <w:rPr>
          <w:szCs w:val="24"/>
        </w:rPr>
        <w:t>9</w:t>
      </w:r>
      <w:r w:rsidR="00165D83" w:rsidRPr="00D64242">
        <w:rPr>
          <w:szCs w:val="24"/>
        </w:rPr>
        <w:t>.</w:t>
      </w:r>
      <w:r w:rsidR="00540931" w:rsidRPr="00D64242">
        <w:rPr>
          <w:szCs w:val="24"/>
        </w:rPr>
        <w:t> </w:t>
      </w:r>
      <w:r w:rsidR="00165D83" w:rsidRPr="00D64242">
        <w:rPr>
          <w:szCs w:val="24"/>
        </w:rPr>
        <w:t xml:space="preserve">gadā </w:t>
      </w:r>
      <w:r w:rsidR="00044B05">
        <w:rPr>
          <w:szCs w:val="24"/>
        </w:rPr>
        <w:t xml:space="preserve">lielākais </w:t>
      </w:r>
      <w:r w:rsidR="00165D83" w:rsidRPr="00D64242">
        <w:rPr>
          <w:szCs w:val="24"/>
        </w:rPr>
        <w:t xml:space="preserve">kūdras eksports </w:t>
      </w:r>
      <w:r w:rsidR="00044B05">
        <w:rPr>
          <w:szCs w:val="24"/>
        </w:rPr>
        <w:t>bija uz ASV – 30</w:t>
      </w:r>
      <w:r w:rsidR="00EB2FE4">
        <w:rPr>
          <w:szCs w:val="24"/>
        </w:rPr>
        <w:t xml:space="preserve"> tūkst. </w:t>
      </w:r>
      <w:r w:rsidR="00B348E3">
        <w:rPr>
          <w:szCs w:val="24"/>
        </w:rPr>
        <w:t xml:space="preserve">t un vērtība bija </w:t>
      </w:r>
      <w:r w:rsidR="00044B05">
        <w:rPr>
          <w:szCs w:val="24"/>
        </w:rPr>
        <w:t>9</w:t>
      </w:r>
      <w:r w:rsidR="00540931" w:rsidRPr="00D64242">
        <w:rPr>
          <w:szCs w:val="24"/>
        </w:rPr>
        <w:t> </w:t>
      </w:r>
      <w:r w:rsidR="00165D83" w:rsidRPr="00D64242">
        <w:rPr>
          <w:szCs w:val="24"/>
        </w:rPr>
        <w:t xml:space="preserve">milj. </w:t>
      </w:r>
      <w:proofErr w:type="spellStart"/>
      <w:r w:rsidR="00EB2FE4" w:rsidRPr="00491A95">
        <w:rPr>
          <w:i/>
          <w:szCs w:val="24"/>
        </w:rPr>
        <w:t>euro</w:t>
      </w:r>
      <w:proofErr w:type="spellEnd"/>
      <w:r w:rsidR="00165D83" w:rsidRPr="00D64242">
        <w:rPr>
          <w:szCs w:val="24"/>
        </w:rPr>
        <w:t xml:space="preserve">, </w:t>
      </w:r>
      <w:r w:rsidR="00044B05">
        <w:rPr>
          <w:szCs w:val="24"/>
        </w:rPr>
        <w:t>nākamā seko Brazīlija, kur</w:t>
      </w:r>
      <w:r w:rsidR="00B348E3">
        <w:rPr>
          <w:szCs w:val="24"/>
        </w:rPr>
        <w:t xml:space="preserve"> eksportētas </w:t>
      </w:r>
      <w:r w:rsidR="00044B05">
        <w:rPr>
          <w:szCs w:val="24"/>
        </w:rPr>
        <w:t>25</w:t>
      </w:r>
      <w:r w:rsidR="00B348E3">
        <w:rPr>
          <w:szCs w:val="24"/>
        </w:rPr>
        <w:t xml:space="preserve"> tūkst. t un vērtība </w:t>
      </w:r>
      <w:r w:rsidR="00165D83" w:rsidRPr="00D64242">
        <w:rPr>
          <w:szCs w:val="24"/>
        </w:rPr>
        <w:t xml:space="preserve">bija </w:t>
      </w:r>
      <w:r w:rsidR="00044B05">
        <w:rPr>
          <w:szCs w:val="24"/>
        </w:rPr>
        <w:t>4</w:t>
      </w:r>
      <w:r w:rsidR="00540931" w:rsidRPr="00D64242">
        <w:rPr>
          <w:szCs w:val="24"/>
        </w:rPr>
        <w:t> </w:t>
      </w:r>
      <w:r w:rsidR="00B348E3">
        <w:rPr>
          <w:szCs w:val="24"/>
        </w:rPr>
        <w:t xml:space="preserve">milj. </w:t>
      </w:r>
      <w:proofErr w:type="spellStart"/>
      <w:r w:rsidR="00EB2FE4" w:rsidRPr="00491A95">
        <w:rPr>
          <w:i/>
          <w:szCs w:val="24"/>
        </w:rPr>
        <w:t>euro</w:t>
      </w:r>
      <w:proofErr w:type="spellEnd"/>
      <w:r w:rsidR="00B348E3">
        <w:rPr>
          <w:szCs w:val="24"/>
        </w:rPr>
        <w:t xml:space="preserve">. </w:t>
      </w:r>
      <w:r w:rsidR="00044B05">
        <w:rPr>
          <w:szCs w:val="24"/>
        </w:rPr>
        <w:t>Uz Meksiku un Peru eksportēts vienāds apjoms</w:t>
      </w:r>
      <w:r w:rsidR="00EB2FE4">
        <w:rPr>
          <w:szCs w:val="24"/>
        </w:rPr>
        <w:t xml:space="preserve"> kūdras un kūdras produktu – 15 </w:t>
      </w:r>
      <w:r w:rsidR="00044B05">
        <w:rPr>
          <w:szCs w:val="24"/>
        </w:rPr>
        <w:t xml:space="preserve">tūkst. t., tikmēr eksportētā vērtība augstāka bija uz Peru – 3 milj. </w:t>
      </w:r>
      <w:proofErr w:type="spellStart"/>
      <w:r w:rsidR="00EB2FE4" w:rsidRPr="00491A95">
        <w:rPr>
          <w:i/>
          <w:szCs w:val="24"/>
        </w:rPr>
        <w:t>euro</w:t>
      </w:r>
      <w:proofErr w:type="spellEnd"/>
      <w:r w:rsidR="00044B05">
        <w:rPr>
          <w:szCs w:val="24"/>
        </w:rPr>
        <w:t>, tikmēr u</w:t>
      </w:r>
      <w:r w:rsidR="00EB2FE4">
        <w:rPr>
          <w:szCs w:val="24"/>
        </w:rPr>
        <w:t>z Meksiku – 2 </w:t>
      </w:r>
      <w:r w:rsidR="00044B05">
        <w:rPr>
          <w:szCs w:val="24"/>
        </w:rPr>
        <w:t xml:space="preserve">milj. </w:t>
      </w:r>
      <w:proofErr w:type="spellStart"/>
      <w:r w:rsidR="00EB2FE4" w:rsidRPr="00491A95">
        <w:rPr>
          <w:i/>
          <w:szCs w:val="24"/>
        </w:rPr>
        <w:t>euro</w:t>
      </w:r>
      <w:proofErr w:type="spellEnd"/>
      <w:r w:rsidR="00044B05">
        <w:rPr>
          <w:szCs w:val="24"/>
        </w:rPr>
        <w:t xml:space="preserve">. Uz Čīli 2019. gadā eksportētas 6 tūkst. t. kūdras, vērtība – 1 milj. </w:t>
      </w:r>
      <w:proofErr w:type="spellStart"/>
      <w:r w:rsidR="00EB2FE4" w:rsidRPr="00491A95">
        <w:rPr>
          <w:i/>
          <w:szCs w:val="24"/>
        </w:rPr>
        <w:t>euro</w:t>
      </w:r>
      <w:proofErr w:type="spellEnd"/>
      <w:r w:rsidR="00044B05">
        <w:rPr>
          <w:szCs w:val="24"/>
        </w:rPr>
        <w:t>.</w:t>
      </w:r>
    </w:p>
    <w:p w14:paraId="4749ADD3" w14:textId="77777777" w:rsidR="00165D83" w:rsidRPr="00D64242" w:rsidRDefault="00275448" w:rsidP="0058179D">
      <w:pPr>
        <w:autoSpaceDE w:val="0"/>
        <w:autoSpaceDN w:val="0"/>
        <w:adjustRightInd w:val="0"/>
        <w:spacing w:after="200"/>
        <w:ind w:firstLine="0"/>
        <w:jc w:val="center"/>
        <w:rPr>
          <w:szCs w:val="24"/>
        </w:rPr>
      </w:pPr>
      <w:r>
        <w:rPr>
          <w:noProof/>
          <w:szCs w:val="24"/>
          <w:lang w:eastAsia="lv-LV"/>
        </w:rPr>
        <w:lastRenderedPageBreak/>
        <w:drawing>
          <wp:inline distT="0" distB="0" distL="0" distR="0" wp14:anchorId="4749AF30" wp14:editId="4749AF31">
            <wp:extent cx="4248150" cy="2120265"/>
            <wp:effectExtent l="0" t="0" r="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grayscl/>
                      <a:extLst>
                        <a:ext uri="{28A0092B-C50C-407E-A947-70E740481C1C}">
                          <a14:useLocalDpi xmlns:a14="http://schemas.microsoft.com/office/drawing/2010/main" val="0"/>
                        </a:ext>
                      </a:extLst>
                    </a:blip>
                    <a:srcRect/>
                    <a:stretch>
                      <a:fillRect/>
                    </a:stretch>
                  </pic:blipFill>
                  <pic:spPr bwMode="auto">
                    <a:xfrm>
                      <a:off x="0" y="0"/>
                      <a:ext cx="4248150" cy="2120265"/>
                    </a:xfrm>
                    <a:prstGeom prst="rect">
                      <a:avLst/>
                    </a:prstGeom>
                    <a:noFill/>
                  </pic:spPr>
                </pic:pic>
              </a:graphicData>
            </a:graphic>
          </wp:inline>
        </w:drawing>
      </w:r>
    </w:p>
    <w:p w14:paraId="4749ADD4" w14:textId="77777777" w:rsidR="00165D83" w:rsidRPr="00D64242" w:rsidRDefault="0031716E" w:rsidP="00165D83">
      <w:pPr>
        <w:autoSpaceDE w:val="0"/>
        <w:autoSpaceDN w:val="0"/>
        <w:adjustRightInd w:val="0"/>
        <w:spacing w:after="200"/>
        <w:jc w:val="center"/>
        <w:rPr>
          <w:szCs w:val="24"/>
        </w:rPr>
      </w:pPr>
      <w:r w:rsidRPr="00D64242">
        <w:rPr>
          <w:szCs w:val="24"/>
        </w:rPr>
        <w:t>1</w:t>
      </w:r>
      <w:r>
        <w:rPr>
          <w:szCs w:val="24"/>
        </w:rPr>
        <w:t>7</w:t>
      </w:r>
      <w:r w:rsidR="00165D83" w:rsidRPr="00D64242">
        <w:rPr>
          <w:szCs w:val="24"/>
        </w:rPr>
        <w:t xml:space="preserve">. att. Kūdras un kūdras produktu eksports uz </w:t>
      </w:r>
      <w:r w:rsidR="0036051F">
        <w:rPr>
          <w:szCs w:val="24"/>
        </w:rPr>
        <w:t>Dienvida</w:t>
      </w:r>
      <w:r w:rsidR="00D06DC4">
        <w:rPr>
          <w:szCs w:val="24"/>
        </w:rPr>
        <w:t>merik</w:t>
      </w:r>
      <w:r w:rsidR="00044B05">
        <w:rPr>
          <w:szCs w:val="24"/>
        </w:rPr>
        <w:t>as</w:t>
      </w:r>
      <w:r w:rsidR="0036051F">
        <w:rPr>
          <w:szCs w:val="24"/>
        </w:rPr>
        <w:t xml:space="preserve"> un Ziemeļamerikas</w:t>
      </w:r>
      <w:r w:rsidR="00044B05">
        <w:rPr>
          <w:szCs w:val="24"/>
        </w:rPr>
        <w:t xml:space="preserve"> valstīm</w:t>
      </w:r>
      <w:r w:rsidR="00D06DC4">
        <w:rPr>
          <w:szCs w:val="24"/>
        </w:rPr>
        <w:t xml:space="preserve"> 201</w:t>
      </w:r>
      <w:r w:rsidR="00044B05">
        <w:rPr>
          <w:szCs w:val="24"/>
        </w:rPr>
        <w:t>9</w:t>
      </w:r>
      <w:r w:rsidR="00165D83" w:rsidRPr="00D64242">
        <w:rPr>
          <w:szCs w:val="24"/>
        </w:rPr>
        <w:t>.</w:t>
      </w:r>
      <w:r w:rsidR="00540931" w:rsidRPr="00D64242">
        <w:rPr>
          <w:szCs w:val="24"/>
        </w:rPr>
        <w:t> </w:t>
      </w:r>
      <w:r w:rsidR="006B278E" w:rsidRPr="00D64242">
        <w:rPr>
          <w:szCs w:val="24"/>
        </w:rPr>
        <w:t>gad</w:t>
      </w:r>
      <w:r w:rsidR="006B278E">
        <w:rPr>
          <w:szCs w:val="24"/>
        </w:rPr>
        <w:t>ā</w:t>
      </w:r>
    </w:p>
    <w:p w14:paraId="4749ADD5" w14:textId="77777777" w:rsidR="00165D83" w:rsidRPr="00D64242" w:rsidRDefault="00165D83" w:rsidP="00165D83">
      <w:pPr>
        <w:autoSpaceDE w:val="0"/>
        <w:autoSpaceDN w:val="0"/>
        <w:adjustRightInd w:val="0"/>
        <w:spacing w:after="200"/>
        <w:rPr>
          <w:szCs w:val="24"/>
        </w:rPr>
      </w:pPr>
      <w:r w:rsidRPr="00D64242">
        <w:rPr>
          <w:szCs w:val="24"/>
        </w:rPr>
        <w:t>Kūdras un kūdras produktu eksporta apjomam tonnās pa gadiem izmaiņu tendence atšķiras no eksporta apjomiem naudas izteiksmē.</w:t>
      </w:r>
    </w:p>
    <w:p w14:paraId="4749ADD6" w14:textId="77777777" w:rsidR="00165D83" w:rsidRPr="00D64242" w:rsidRDefault="0031716E" w:rsidP="00165D83">
      <w:pPr>
        <w:autoSpaceDE w:val="0"/>
        <w:autoSpaceDN w:val="0"/>
        <w:adjustRightInd w:val="0"/>
        <w:spacing w:after="120"/>
        <w:rPr>
          <w:szCs w:val="24"/>
        </w:rPr>
      </w:pPr>
      <w:r>
        <w:rPr>
          <w:szCs w:val="24"/>
        </w:rPr>
        <w:t xml:space="preserve">No </w:t>
      </w:r>
      <w:r w:rsidR="00165D83" w:rsidRPr="00D64242">
        <w:rPr>
          <w:szCs w:val="24"/>
        </w:rPr>
        <w:t>Āzijas valst</w:t>
      </w:r>
      <w:r>
        <w:rPr>
          <w:szCs w:val="24"/>
        </w:rPr>
        <w:t>īm</w:t>
      </w:r>
      <w:r w:rsidR="00165D83" w:rsidRPr="00D64242">
        <w:rPr>
          <w:szCs w:val="24"/>
        </w:rPr>
        <w:t xml:space="preserve"> lielākās Latvijas kūdras eksporta sadarbības partneres</w:t>
      </w:r>
      <w:r w:rsidR="00A14E69">
        <w:rPr>
          <w:szCs w:val="24"/>
        </w:rPr>
        <w:t>,</w:t>
      </w:r>
      <w:r w:rsidR="00165D83" w:rsidRPr="00D64242">
        <w:rPr>
          <w:szCs w:val="24"/>
        </w:rPr>
        <w:t xml:space="preserve"> ir Ķīna, Japāna, Dienvidkoreja</w:t>
      </w:r>
      <w:r w:rsidR="00FB2655">
        <w:rPr>
          <w:szCs w:val="24"/>
        </w:rPr>
        <w:t>,</w:t>
      </w:r>
      <w:r w:rsidR="00165D83" w:rsidRPr="00D64242">
        <w:rPr>
          <w:szCs w:val="24"/>
        </w:rPr>
        <w:t xml:space="preserve"> Saūda Arābija</w:t>
      </w:r>
      <w:r w:rsidR="00FB2655">
        <w:rPr>
          <w:szCs w:val="24"/>
        </w:rPr>
        <w:t xml:space="preserve"> un Kuveita</w:t>
      </w:r>
      <w:r w:rsidR="00165D83" w:rsidRPr="00D64242">
        <w:rPr>
          <w:szCs w:val="24"/>
        </w:rPr>
        <w:t xml:space="preserve"> (skatīt </w:t>
      </w:r>
      <w:r w:rsidRPr="00D64242">
        <w:rPr>
          <w:szCs w:val="24"/>
        </w:rPr>
        <w:t>1</w:t>
      </w:r>
      <w:r>
        <w:rPr>
          <w:szCs w:val="24"/>
        </w:rPr>
        <w:t>8</w:t>
      </w:r>
      <w:r w:rsidR="005E039B">
        <w:rPr>
          <w:szCs w:val="24"/>
        </w:rPr>
        <w:t>. </w:t>
      </w:r>
      <w:r w:rsidR="00165D83" w:rsidRPr="00D64242">
        <w:rPr>
          <w:szCs w:val="24"/>
        </w:rPr>
        <w:t xml:space="preserve">attēlu). Vislielākie eksporta apjomi </w:t>
      </w:r>
      <w:r>
        <w:rPr>
          <w:szCs w:val="24"/>
        </w:rPr>
        <w:t>starp</w:t>
      </w:r>
      <w:r w:rsidRPr="00D64242">
        <w:rPr>
          <w:szCs w:val="24"/>
        </w:rPr>
        <w:t xml:space="preserve"> </w:t>
      </w:r>
      <w:r w:rsidR="00165D83" w:rsidRPr="00D64242">
        <w:rPr>
          <w:szCs w:val="24"/>
        </w:rPr>
        <w:t>Āzijas valstīm nonāk Ķīnā un ar katru gadu tie palielinās. 2014.</w:t>
      </w:r>
      <w:r w:rsidR="00F670B6" w:rsidRPr="00D64242">
        <w:rPr>
          <w:szCs w:val="24"/>
        </w:rPr>
        <w:t> </w:t>
      </w:r>
      <w:r w:rsidR="00165D83" w:rsidRPr="00D64242">
        <w:rPr>
          <w:szCs w:val="24"/>
        </w:rPr>
        <w:t>gadā eksports uz Ķīnu sasniedza 9,6</w:t>
      </w:r>
      <w:r w:rsidR="00F670B6" w:rsidRPr="00D64242">
        <w:rPr>
          <w:szCs w:val="24"/>
        </w:rPr>
        <w:t> </w:t>
      </w:r>
      <w:r w:rsidR="00165D83" w:rsidRPr="00D64242">
        <w:rPr>
          <w:szCs w:val="24"/>
        </w:rPr>
        <w:t xml:space="preserve">milj. </w:t>
      </w:r>
      <w:proofErr w:type="spellStart"/>
      <w:r w:rsidR="00EB2FE4" w:rsidRPr="00491A95">
        <w:rPr>
          <w:i/>
          <w:szCs w:val="24"/>
        </w:rPr>
        <w:t>euro</w:t>
      </w:r>
      <w:proofErr w:type="spellEnd"/>
      <w:r w:rsidR="00165D83" w:rsidRPr="00D64242">
        <w:rPr>
          <w:szCs w:val="24"/>
        </w:rPr>
        <w:t xml:space="preserve">. </w:t>
      </w:r>
      <w:r w:rsidR="00284E67" w:rsidRPr="00D64242">
        <w:rPr>
          <w:szCs w:val="24"/>
        </w:rPr>
        <w:t>201</w:t>
      </w:r>
      <w:r w:rsidR="00284E67">
        <w:rPr>
          <w:szCs w:val="24"/>
        </w:rPr>
        <w:t>5</w:t>
      </w:r>
      <w:r w:rsidR="00165D83" w:rsidRPr="00D64242">
        <w:rPr>
          <w:szCs w:val="24"/>
        </w:rPr>
        <w:t>.</w:t>
      </w:r>
      <w:r w:rsidR="00F670B6" w:rsidRPr="00D64242">
        <w:rPr>
          <w:szCs w:val="24"/>
        </w:rPr>
        <w:t> </w:t>
      </w:r>
      <w:r w:rsidR="00165D83" w:rsidRPr="00D64242">
        <w:rPr>
          <w:szCs w:val="24"/>
        </w:rPr>
        <w:t>gadā kūdras un kūdras produktu eksports uz Ķīnu palielinājās par 3</w:t>
      </w:r>
      <w:r w:rsidR="00F670B6" w:rsidRPr="00D64242">
        <w:rPr>
          <w:szCs w:val="24"/>
        </w:rPr>
        <w:t> </w:t>
      </w:r>
      <w:r w:rsidR="00165D83" w:rsidRPr="00D64242">
        <w:rPr>
          <w:szCs w:val="24"/>
        </w:rPr>
        <w:t xml:space="preserve">milj. </w:t>
      </w:r>
      <w:proofErr w:type="spellStart"/>
      <w:r w:rsidR="00EB2FE4" w:rsidRPr="00491A95">
        <w:rPr>
          <w:i/>
          <w:szCs w:val="24"/>
        </w:rPr>
        <w:t>euro</w:t>
      </w:r>
      <w:proofErr w:type="spellEnd"/>
      <w:r w:rsidR="00165D83" w:rsidRPr="00D64242">
        <w:rPr>
          <w:szCs w:val="24"/>
        </w:rPr>
        <w:t>, salīdzinot ar iepriekšējo gadu, un tas bija 12,6</w:t>
      </w:r>
      <w:r w:rsidR="00F670B6" w:rsidRPr="00D64242">
        <w:rPr>
          <w:szCs w:val="24"/>
        </w:rPr>
        <w:t> </w:t>
      </w:r>
      <w:r w:rsidR="00165D83" w:rsidRPr="00D64242">
        <w:rPr>
          <w:szCs w:val="24"/>
        </w:rPr>
        <w:t xml:space="preserve">milj. </w:t>
      </w:r>
      <w:proofErr w:type="spellStart"/>
      <w:r w:rsidR="00B06D03" w:rsidRPr="00796C63">
        <w:rPr>
          <w:i/>
          <w:szCs w:val="24"/>
        </w:rPr>
        <w:t>euro</w:t>
      </w:r>
      <w:proofErr w:type="spellEnd"/>
      <w:r w:rsidR="00165D83" w:rsidRPr="00D64242">
        <w:rPr>
          <w:szCs w:val="24"/>
        </w:rPr>
        <w:t>. 2016.</w:t>
      </w:r>
      <w:r w:rsidR="00F670B6" w:rsidRPr="00D64242">
        <w:rPr>
          <w:szCs w:val="24"/>
        </w:rPr>
        <w:t> </w:t>
      </w:r>
      <w:r w:rsidR="00165D83" w:rsidRPr="00D64242">
        <w:rPr>
          <w:szCs w:val="24"/>
        </w:rPr>
        <w:t>gadā eksportam uz Ķīnu bija vislielākais kāpums analizējamajā periodā, tas palielinājās par 3,</w:t>
      </w:r>
      <w:r w:rsidR="00284E67">
        <w:rPr>
          <w:szCs w:val="24"/>
        </w:rPr>
        <w:t>7</w:t>
      </w:r>
      <w:r w:rsidR="00284E67" w:rsidRPr="00D64242">
        <w:rPr>
          <w:szCs w:val="24"/>
        </w:rPr>
        <w:t> </w:t>
      </w:r>
      <w:r w:rsidR="00165D83" w:rsidRPr="00D64242">
        <w:rPr>
          <w:szCs w:val="24"/>
        </w:rPr>
        <w:t xml:space="preserve">milj. </w:t>
      </w:r>
      <w:proofErr w:type="spellStart"/>
      <w:r w:rsidR="00B06D03" w:rsidRPr="00491A95">
        <w:rPr>
          <w:i/>
          <w:szCs w:val="24"/>
        </w:rPr>
        <w:t>euro</w:t>
      </w:r>
      <w:proofErr w:type="spellEnd"/>
      <w:r w:rsidR="00165D83" w:rsidRPr="00D64242">
        <w:rPr>
          <w:szCs w:val="24"/>
        </w:rPr>
        <w:t>, salīdzinot ar iepriekšējo gadu, un bija 16,</w:t>
      </w:r>
      <w:r w:rsidR="00284E67">
        <w:rPr>
          <w:szCs w:val="24"/>
        </w:rPr>
        <w:t>3</w:t>
      </w:r>
      <w:r w:rsidR="00284E67" w:rsidRPr="00D64242">
        <w:rPr>
          <w:szCs w:val="24"/>
        </w:rPr>
        <w:t> </w:t>
      </w:r>
      <w:r w:rsidR="00165D83" w:rsidRPr="00D64242">
        <w:rPr>
          <w:szCs w:val="24"/>
        </w:rPr>
        <w:t xml:space="preserve">milj. </w:t>
      </w:r>
      <w:proofErr w:type="spellStart"/>
      <w:r w:rsidR="00B06D03" w:rsidRPr="00491A95">
        <w:rPr>
          <w:i/>
          <w:szCs w:val="24"/>
        </w:rPr>
        <w:t>euro</w:t>
      </w:r>
      <w:proofErr w:type="spellEnd"/>
      <w:r w:rsidR="00165D83" w:rsidRPr="00D64242">
        <w:rPr>
          <w:szCs w:val="24"/>
        </w:rPr>
        <w:t xml:space="preserve">. </w:t>
      </w:r>
      <w:r w:rsidR="00284E67">
        <w:rPr>
          <w:szCs w:val="24"/>
        </w:rPr>
        <w:t xml:space="preserve">2017. gadā kūdras un kūdras produktu eksports palielinājās līdz 18,9 milj. </w:t>
      </w:r>
      <w:proofErr w:type="spellStart"/>
      <w:r w:rsidR="00B06D03" w:rsidRPr="00491A95">
        <w:rPr>
          <w:i/>
          <w:szCs w:val="24"/>
        </w:rPr>
        <w:t>euro</w:t>
      </w:r>
      <w:proofErr w:type="spellEnd"/>
      <w:r w:rsidR="00FB2655">
        <w:rPr>
          <w:szCs w:val="24"/>
        </w:rPr>
        <w:t>, tikmēr 2018. gadā 19,4 milj. </w:t>
      </w:r>
      <w:proofErr w:type="spellStart"/>
      <w:r w:rsidR="00B06D03" w:rsidRPr="00491A95">
        <w:rPr>
          <w:i/>
          <w:szCs w:val="24"/>
        </w:rPr>
        <w:t>euro</w:t>
      </w:r>
      <w:proofErr w:type="spellEnd"/>
      <w:r w:rsidR="00C0339A">
        <w:rPr>
          <w:szCs w:val="24"/>
        </w:rPr>
        <w:t xml:space="preserve"> un 2019. gadā 20,7 milj. </w:t>
      </w:r>
      <w:proofErr w:type="spellStart"/>
      <w:r w:rsidR="00B06D03" w:rsidRPr="00491A95">
        <w:rPr>
          <w:i/>
          <w:szCs w:val="24"/>
        </w:rPr>
        <w:t>euro</w:t>
      </w:r>
      <w:proofErr w:type="spellEnd"/>
      <w:r w:rsidR="00284E67">
        <w:rPr>
          <w:szCs w:val="24"/>
        </w:rPr>
        <w:t xml:space="preserve">. </w:t>
      </w:r>
      <w:r w:rsidR="00165D83" w:rsidRPr="00D64242">
        <w:rPr>
          <w:szCs w:val="24"/>
        </w:rPr>
        <w:t xml:space="preserve">Ķīnā arvien palielinās kūdras patēriņš, jo tur arvien vairāk audzē dārzeņus. Otra lielākā kūdras eksporta valsts Āzijā ir </w:t>
      </w:r>
      <w:r w:rsidR="00284E67">
        <w:rPr>
          <w:szCs w:val="24"/>
        </w:rPr>
        <w:t>Dienvidkoreja</w:t>
      </w:r>
      <w:r w:rsidR="00165D83" w:rsidRPr="00D64242">
        <w:rPr>
          <w:szCs w:val="24"/>
        </w:rPr>
        <w:t xml:space="preserve">, kur </w:t>
      </w:r>
      <w:r w:rsidR="00284E67">
        <w:rPr>
          <w:szCs w:val="24"/>
        </w:rPr>
        <w:t xml:space="preserve">kūdra un kūdras produkti tika eksportēti </w:t>
      </w:r>
      <w:r w:rsidR="00165D83" w:rsidRPr="00D64242">
        <w:rPr>
          <w:szCs w:val="24"/>
        </w:rPr>
        <w:t>2014.</w:t>
      </w:r>
      <w:r w:rsidR="00F670B6" w:rsidRPr="00D64242">
        <w:rPr>
          <w:szCs w:val="24"/>
        </w:rPr>
        <w:t> </w:t>
      </w:r>
      <w:r w:rsidR="00165D83" w:rsidRPr="00D64242">
        <w:rPr>
          <w:szCs w:val="24"/>
        </w:rPr>
        <w:t xml:space="preserve">gadā – </w:t>
      </w:r>
      <w:r w:rsidR="00284E67">
        <w:rPr>
          <w:szCs w:val="24"/>
        </w:rPr>
        <w:t>3,1</w:t>
      </w:r>
      <w:r w:rsidR="00F670B6" w:rsidRPr="00D64242">
        <w:rPr>
          <w:szCs w:val="24"/>
        </w:rPr>
        <w:t> </w:t>
      </w:r>
      <w:r w:rsidR="00165D83" w:rsidRPr="00D64242">
        <w:rPr>
          <w:szCs w:val="24"/>
        </w:rPr>
        <w:t xml:space="preserve">milj. </w:t>
      </w:r>
      <w:proofErr w:type="spellStart"/>
      <w:r w:rsidR="00B06D03" w:rsidRPr="00491A95">
        <w:rPr>
          <w:i/>
          <w:szCs w:val="24"/>
        </w:rPr>
        <w:t>euro</w:t>
      </w:r>
      <w:proofErr w:type="spellEnd"/>
      <w:r w:rsidR="00165D83" w:rsidRPr="00D64242">
        <w:rPr>
          <w:szCs w:val="24"/>
        </w:rPr>
        <w:t>, 2015.</w:t>
      </w:r>
      <w:r w:rsidR="00F670B6" w:rsidRPr="00D64242">
        <w:rPr>
          <w:szCs w:val="24"/>
        </w:rPr>
        <w:t> </w:t>
      </w:r>
      <w:r w:rsidR="00165D83" w:rsidRPr="00D64242">
        <w:rPr>
          <w:szCs w:val="24"/>
        </w:rPr>
        <w:t xml:space="preserve">gadā – </w:t>
      </w:r>
      <w:r w:rsidR="00284E67">
        <w:rPr>
          <w:szCs w:val="24"/>
        </w:rPr>
        <w:t>2,9</w:t>
      </w:r>
      <w:r w:rsidR="00F670B6" w:rsidRPr="00D64242">
        <w:rPr>
          <w:szCs w:val="24"/>
        </w:rPr>
        <w:t> </w:t>
      </w:r>
      <w:r w:rsidR="00165D83" w:rsidRPr="00D64242">
        <w:rPr>
          <w:szCs w:val="24"/>
        </w:rPr>
        <w:t xml:space="preserve">milj. </w:t>
      </w:r>
      <w:proofErr w:type="spellStart"/>
      <w:r w:rsidR="00B06D03" w:rsidRPr="00491A95">
        <w:rPr>
          <w:i/>
          <w:szCs w:val="24"/>
        </w:rPr>
        <w:t>euro</w:t>
      </w:r>
      <w:proofErr w:type="spellEnd"/>
      <w:r w:rsidR="00165D83" w:rsidRPr="00D64242">
        <w:rPr>
          <w:szCs w:val="24"/>
        </w:rPr>
        <w:t>, 2016.</w:t>
      </w:r>
      <w:r w:rsidR="00F670B6" w:rsidRPr="00D64242">
        <w:rPr>
          <w:szCs w:val="24"/>
        </w:rPr>
        <w:t> </w:t>
      </w:r>
      <w:r w:rsidR="00165D83" w:rsidRPr="00D64242">
        <w:rPr>
          <w:szCs w:val="24"/>
        </w:rPr>
        <w:t xml:space="preserve">gadā </w:t>
      </w:r>
      <w:r w:rsidR="00284E67">
        <w:rPr>
          <w:szCs w:val="24"/>
        </w:rPr>
        <w:t>4,2</w:t>
      </w:r>
      <w:r w:rsidR="00F670B6" w:rsidRPr="00D64242">
        <w:rPr>
          <w:szCs w:val="24"/>
        </w:rPr>
        <w:t> </w:t>
      </w:r>
      <w:r w:rsidR="00165D83" w:rsidRPr="00D64242">
        <w:rPr>
          <w:szCs w:val="24"/>
        </w:rPr>
        <w:t xml:space="preserve">milj. </w:t>
      </w:r>
      <w:proofErr w:type="spellStart"/>
      <w:r w:rsidR="00B06D03" w:rsidRPr="00491A95">
        <w:rPr>
          <w:i/>
          <w:szCs w:val="24"/>
        </w:rPr>
        <w:t>euro</w:t>
      </w:r>
      <w:proofErr w:type="spellEnd"/>
      <w:r w:rsidR="00FB2655">
        <w:rPr>
          <w:szCs w:val="24"/>
        </w:rPr>
        <w:t>,</w:t>
      </w:r>
      <w:r w:rsidR="00284E67">
        <w:rPr>
          <w:szCs w:val="24"/>
        </w:rPr>
        <w:t xml:space="preserve"> 2017. gadā – 4,7 milj. </w:t>
      </w:r>
      <w:proofErr w:type="spellStart"/>
      <w:r w:rsidR="00B06D03" w:rsidRPr="00491A95">
        <w:rPr>
          <w:i/>
          <w:szCs w:val="24"/>
        </w:rPr>
        <w:t>euro</w:t>
      </w:r>
      <w:proofErr w:type="spellEnd"/>
      <w:r w:rsidR="00C0339A">
        <w:rPr>
          <w:szCs w:val="24"/>
        </w:rPr>
        <w:t xml:space="preserve">, </w:t>
      </w:r>
      <w:r w:rsidR="00FB2655">
        <w:rPr>
          <w:szCs w:val="24"/>
        </w:rPr>
        <w:t xml:space="preserve">2018. gadā 3,8 </w:t>
      </w:r>
      <w:proofErr w:type="spellStart"/>
      <w:r w:rsidR="00FB2655">
        <w:rPr>
          <w:szCs w:val="24"/>
        </w:rPr>
        <w:t>milj</w:t>
      </w:r>
      <w:proofErr w:type="spellEnd"/>
      <w:r w:rsidR="00C0339A">
        <w:rPr>
          <w:szCs w:val="24"/>
        </w:rPr>
        <w:t xml:space="preserve"> un 2019. gadā 5 milj</w:t>
      </w:r>
      <w:r w:rsidR="00FB2655">
        <w:rPr>
          <w:szCs w:val="24"/>
        </w:rPr>
        <w:t xml:space="preserve">. </w:t>
      </w:r>
      <w:proofErr w:type="spellStart"/>
      <w:r w:rsidR="00B06D03" w:rsidRPr="00491A95">
        <w:rPr>
          <w:i/>
          <w:szCs w:val="24"/>
        </w:rPr>
        <w:t>euro</w:t>
      </w:r>
      <w:proofErr w:type="spellEnd"/>
      <w:r w:rsidR="00165D83" w:rsidRPr="00D64242">
        <w:rPr>
          <w:szCs w:val="24"/>
        </w:rPr>
        <w:t xml:space="preserve">. </w:t>
      </w:r>
      <w:r w:rsidR="00284E67">
        <w:rPr>
          <w:szCs w:val="24"/>
        </w:rPr>
        <w:t>Japāna</w:t>
      </w:r>
      <w:r w:rsidR="00284E67" w:rsidRPr="00D64242">
        <w:rPr>
          <w:szCs w:val="24"/>
        </w:rPr>
        <w:t xml:space="preserve"> </w:t>
      </w:r>
      <w:r w:rsidR="00165D83" w:rsidRPr="00D64242">
        <w:rPr>
          <w:szCs w:val="24"/>
        </w:rPr>
        <w:t xml:space="preserve">ir viena no Āzijas valstīm, uz kuru pēdējos gados palielinās eksports. </w:t>
      </w:r>
      <w:r w:rsidR="00284E67" w:rsidRPr="00D64242">
        <w:rPr>
          <w:szCs w:val="24"/>
        </w:rPr>
        <w:t>201</w:t>
      </w:r>
      <w:r w:rsidR="00284E67">
        <w:rPr>
          <w:szCs w:val="24"/>
        </w:rPr>
        <w:t>4</w:t>
      </w:r>
      <w:r w:rsidR="00F670B6" w:rsidRPr="00D64242">
        <w:rPr>
          <w:szCs w:val="24"/>
        </w:rPr>
        <w:t>. </w:t>
      </w:r>
      <w:r w:rsidR="00165D83" w:rsidRPr="00D64242">
        <w:rPr>
          <w:szCs w:val="24"/>
        </w:rPr>
        <w:t>gadā</w:t>
      </w:r>
      <w:r w:rsidR="00FB2655">
        <w:rPr>
          <w:szCs w:val="24"/>
        </w:rPr>
        <w:t xml:space="preserve"> eksports bija</w:t>
      </w:r>
      <w:r w:rsidR="00165D83" w:rsidRPr="00D64242">
        <w:rPr>
          <w:szCs w:val="24"/>
        </w:rPr>
        <w:t xml:space="preserve"> – 2,</w:t>
      </w:r>
      <w:r w:rsidR="00284E67">
        <w:rPr>
          <w:szCs w:val="24"/>
        </w:rPr>
        <w:t>9</w:t>
      </w:r>
      <w:r w:rsidR="00284E67" w:rsidRPr="00D64242">
        <w:rPr>
          <w:szCs w:val="24"/>
        </w:rPr>
        <w:t> </w:t>
      </w:r>
      <w:r w:rsidR="00165D83" w:rsidRPr="00D64242">
        <w:rPr>
          <w:szCs w:val="24"/>
        </w:rPr>
        <w:t xml:space="preserve">milj. </w:t>
      </w:r>
      <w:proofErr w:type="spellStart"/>
      <w:r w:rsidR="00B06D03" w:rsidRPr="00491A95">
        <w:rPr>
          <w:i/>
          <w:szCs w:val="24"/>
        </w:rPr>
        <w:t>euro</w:t>
      </w:r>
      <w:proofErr w:type="spellEnd"/>
      <w:r w:rsidR="00165D83" w:rsidRPr="00D64242">
        <w:rPr>
          <w:szCs w:val="24"/>
        </w:rPr>
        <w:t xml:space="preserve">, </w:t>
      </w:r>
      <w:r w:rsidR="00284E67" w:rsidRPr="00D64242">
        <w:rPr>
          <w:szCs w:val="24"/>
        </w:rPr>
        <w:t>201</w:t>
      </w:r>
      <w:r w:rsidR="00284E67">
        <w:rPr>
          <w:szCs w:val="24"/>
        </w:rPr>
        <w:t>5.</w:t>
      </w:r>
      <w:r w:rsidR="00284E67" w:rsidRPr="00D64242">
        <w:rPr>
          <w:szCs w:val="24"/>
        </w:rPr>
        <w:t xml:space="preserve">  </w:t>
      </w:r>
      <w:r w:rsidR="00165D83" w:rsidRPr="00D64242">
        <w:rPr>
          <w:szCs w:val="24"/>
        </w:rPr>
        <w:t xml:space="preserve">gadā – </w:t>
      </w:r>
      <w:r w:rsidR="00284E67">
        <w:rPr>
          <w:szCs w:val="24"/>
        </w:rPr>
        <w:t>3,2</w:t>
      </w:r>
      <w:r w:rsidR="00284E67" w:rsidRPr="00D64242">
        <w:rPr>
          <w:szCs w:val="24"/>
        </w:rPr>
        <w:t> </w:t>
      </w:r>
      <w:r w:rsidR="00165D83" w:rsidRPr="00D64242">
        <w:rPr>
          <w:szCs w:val="24"/>
        </w:rPr>
        <w:t xml:space="preserve">milj. </w:t>
      </w:r>
      <w:proofErr w:type="spellStart"/>
      <w:r w:rsidR="00B06D03" w:rsidRPr="00491A95">
        <w:rPr>
          <w:i/>
          <w:szCs w:val="24"/>
        </w:rPr>
        <w:t>euro</w:t>
      </w:r>
      <w:proofErr w:type="spellEnd"/>
      <w:r w:rsidR="00165D83" w:rsidRPr="00D64242">
        <w:rPr>
          <w:szCs w:val="24"/>
        </w:rPr>
        <w:t xml:space="preserve">, </w:t>
      </w:r>
      <w:r w:rsidR="00284E67" w:rsidRPr="00D64242">
        <w:rPr>
          <w:szCs w:val="24"/>
        </w:rPr>
        <w:t>201</w:t>
      </w:r>
      <w:r w:rsidR="00284E67">
        <w:rPr>
          <w:szCs w:val="24"/>
        </w:rPr>
        <w:t>6</w:t>
      </w:r>
      <w:r w:rsidR="00165D83" w:rsidRPr="00D64242">
        <w:rPr>
          <w:szCs w:val="24"/>
        </w:rPr>
        <w:t>.</w:t>
      </w:r>
      <w:r w:rsidR="00F670B6" w:rsidRPr="00D64242">
        <w:rPr>
          <w:szCs w:val="24"/>
        </w:rPr>
        <w:t> </w:t>
      </w:r>
      <w:r w:rsidR="00165D83" w:rsidRPr="00D64242">
        <w:rPr>
          <w:szCs w:val="24"/>
        </w:rPr>
        <w:t xml:space="preserve">gadā – </w:t>
      </w:r>
      <w:r w:rsidR="00284E67">
        <w:rPr>
          <w:szCs w:val="24"/>
        </w:rPr>
        <w:t>3,6</w:t>
      </w:r>
      <w:r w:rsidR="00F670B6" w:rsidRPr="00D64242">
        <w:rPr>
          <w:szCs w:val="24"/>
        </w:rPr>
        <w:t> </w:t>
      </w:r>
      <w:r w:rsidR="00FB2655">
        <w:rPr>
          <w:szCs w:val="24"/>
        </w:rPr>
        <w:t xml:space="preserve">milj. </w:t>
      </w:r>
      <w:proofErr w:type="spellStart"/>
      <w:r w:rsidR="00B06D03" w:rsidRPr="00491A95">
        <w:rPr>
          <w:i/>
          <w:szCs w:val="24"/>
        </w:rPr>
        <w:t>euro</w:t>
      </w:r>
      <w:proofErr w:type="spellEnd"/>
      <w:r w:rsidR="00FB2655">
        <w:rPr>
          <w:szCs w:val="24"/>
        </w:rPr>
        <w:t xml:space="preserve">, </w:t>
      </w:r>
      <w:r w:rsidR="00284E67" w:rsidRPr="00D64242">
        <w:rPr>
          <w:szCs w:val="24"/>
        </w:rPr>
        <w:t>201</w:t>
      </w:r>
      <w:r w:rsidR="00284E67">
        <w:rPr>
          <w:szCs w:val="24"/>
        </w:rPr>
        <w:t>7</w:t>
      </w:r>
      <w:r w:rsidR="00165D83" w:rsidRPr="00D64242">
        <w:rPr>
          <w:szCs w:val="24"/>
        </w:rPr>
        <w:t>.</w:t>
      </w:r>
      <w:r w:rsidR="00F670B6" w:rsidRPr="00D64242">
        <w:rPr>
          <w:szCs w:val="24"/>
        </w:rPr>
        <w:t> </w:t>
      </w:r>
      <w:r w:rsidR="00165D83" w:rsidRPr="00D64242">
        <w:rPr>
          <w:szCs w:val="24"/>
        </w:rPr>
        <w:t>gadā – 4,1</w:t>
      </w:r>
      <w:r w:rsidR="00F670B6" w:rsidRPr="00D64242">
        <w:rPr>
          <w:szCs w:val="24"/>
        </w:rPr>
        <w:t> </w:t>
      </w:r>
      <w:r w:rsidR="00165D83" w:rsidRPr="00D64242">
        <w:rPr>
          <w:szCs w:val="24"/>
        </w:rPr>
        <w:t xml:space="preserve">milj. </w:t>
      </w:r>
      <w:proofErr w:type="spellStart"/>
      <w:r w:rsidR="00B06D03" w:rsidRPr="00491A95">
        <w:rPr>
          <w:i/>
          <w:szCs w:val="24"/>
        </w:rPr>
        <w:t>euro</w:t>
      </w:r>
      <w:proofErr w:type="spellEnd"/>
      <w:r w:rsidR="00FB2655">
        <w:rPr>
          <w:szCs w:val="24"/>
        </w:rPr>
        <w:t xml:space="preserve">, bet 2018. gadā – 4,4 milj. </w:t>
      </w:r>
      <w:proofErr w:type="spellStart"/>
      <w:r w:rsidR="00B06D03" w:rsidRPr="00491A95">
        <w:rPr>
          <w:i/>
          <w:szCs w:val="24"/>
        </w:rPr>
        <w:t>euro</w:t>
      </w:r>
      <w:proofErr w:type="spellEnd"/>
      <w:r w:rsidR="00C0339A">
        <w:rPr>
          <w:szCs w:val="24"/>
        </w:rPr>
        <w:t xml:space="preserve"> un 2019. gadā  - 4,4 milj. </w:t>
      </w:r>
      <w:proofErr w:type="spellStart"/>
      <w:r w:rsidR="00B06D03" w:rsidRPr="00491A95">
        <w:rPr>
          <w:i/>
          <w:szCs w:val="24"/>
        </w:rPr>
        <w:t>euro</w:t>
      </w:r>
      <w:proofErr w:type="spellEnd"/>
      <w:r w:rsidR="00165D83" w:rsidRPr="00D64242">
        <w:rPr>
          <w:szCs w:val="24"/>
        </w:rPr>
        <w:t xml:space="preserve">. Ceturtā lielākā Āzijas valsts, uz kuru tiek eksportēta kūdra no Latvijas, ir Saūda Arābija. </w:t>
      </w:r>
      <w:r w:rsidR="00284E67" w:rsidRPr="00D64242">
        <w:rPr>
          <w:szCs w:val="24"/>
        </w:rPr>
        <w:t>201</w:t>
      </w:r>
      <w:r w:rsidR="00FB2655">
        <w:rPr>
          <w:szCs w:val="24"/>
        </w:rPr>
        <w:t>4</w:t>
      </w:r>
      <w:r w:rsidR="00165D83" w:rsidRPr="00D64242">
        <w:rPr>
          <w:szCs w:val="24"/>
        </w:rPr>
        <w:t>.</w:t>
      </w:r>
      <w:r w:rsidR="00F670B6" w:rsidRPr="00D64242">
        <w:rPr>
          <w:szCs w:val="24"/>
        </w:rPr>
        <w:t> </w:t>
      </w:r>
      <w:r w:rsidR="00165D83" w:rsidRPr="00D64242">
        <w:rPr>
          <w:szCs w:val="24"/>
        </w:rPr>
        <w:t>gadā eksports uz Saūda Arābiju bija 0,</w:t>
      </w:r>
      <w:r w:rsidR="00FF486B">
        <w:rPr>
          <w:szCs w:val="24"/>
        </w:rPr>
        <w:t>7</w:t>
      </w:r>
      <w:r w:rsidR="00FF486B" w:rsidRPr="00D64242">
        <w:rPr>
          <w:szCs w:val="24"/>
        </w:rPr>
        <w:t> </w:t>
      </w:r>
      <w:r w:rsidR="00165D83" w:rsidRPr="00D64242">
        <w:rPr>
          <w:szCs w:val="24"/>
        </w:rPr>
        <w:t xml:space="preserve">milj. </w:t>
      </w:r>
      <w:proofErr w:type="spellStart"/>
      <w:r w:rsidR="00B06D03" w:rsidRPr="00491A95">
        <w:rPr>
          <w:i/>
          <w:szCs w:val="24"/>
        </w:rPr>
        <w:t>euro</w:t>
      </w:r>
      <w:proofErr w:type="spellEnd"/>
      <w:r w:rsidR="00165D83" w:rsidRPr="00D64242">
        <w:rPr>
          <w:szCs w:val="24"/>
        </w:rPr>
        <w:t xml:space="preserve">, </w:t>
      </w:r>
      <w:r w:rsidR="00FF486B" w:rsidRPr="00D64242">
        <w:rPr>
          <w:szCs w:val="24"/>
        </w:rPr>
        <w:t>201</w:t>
      </w:r>
      <w:r w:rsidR="00FF486B">
        <w:rPr>
          <w:szCs w:val="24"/>
        </w:rPr>
        <w:t>5</w:t>
      </w:r>
      <w:r w:rsidR="00165D83" w:rsidRPr="00D64242">
        <w:rPr>
          <w:szCs w:val="24"/>
        </w:rPr>
        <w:t>.</w:t>
      </w:r>
      <w:r w:rsidR="00F670B6" w:rsidRPr="00D64242">
        <w:rPr>
          <w:szCs w:val="24"/>
        </w:rPr>
        <w:t> </w:t>
      </w:r>
      <w:r w:rsidR="00165D83" w:rsidRPr="00D64242">
        <w:rPr>
          <w:szCs w:val="24"/>
        </w:rPr>
        <w:t xml:space="preserve">gadā – </w:t>
      </w:r>
      <w:r w:rsidR="00FF486B">
        <w:rPr>
          <w:szCs w:val="24"/>
        </w:rPr>
        <w:t>1,1</w:t>
      </w:r>
      <w:r w:rsidR="00F670B6" w:rsidRPr="00D64242">
        <w:rPr>
          <w:szCs w:val="24"/>
        </w:rPr>
        <w:t> </w:t>
      </w:r>
      <w:r w:rsidR="00165D83" w:rsidRPr="00D64242">
        <w:rPr>
          <w:szCs w:val="24"/>
        </w:rPr>
        <w:t xml:space="preserve">milj. </w:t>
      </w:r>
      <w:proofErr w:type="spellStart"/>
      <w:r w:rsidR="00B06D03" w:rsidRPr="00491A95">
        <w:rPr>
          <w:i/>
          <w:szCs w:val="24"/>
        </w:rPr>
        <w:t>euro</w:t>
      </w:r>
      <w:proofErr w:type="spellEnd"/>
      <w:r w:rsidR="00165D83" w:rsidRPr="00D64242">
        <w:rPr>
          <w:szCs w:val="24"/>
        </w:rPr>
        <w:t xml:space="preserve">, </w:t>
      </w:r>
      <w:r w:rsidR="00FF486B" w:rsidRPr="00D64242">
        <w:rPr>
          <w:szCs w:val="24"/>
        </w:rPr>
        <w:t>201</w:t>
      </w:r>
      <w:r w:rsidR="00FF486B">
        <w:rPr>
          <w:szCs w:val="24"/>
        </w:rPr>
        <w:t>6</w:t>
      </w:r>
      <w:r w:rsidR="00165D83" w:rsidRPr="00D64242">
        <w:rPr>
          <w:szCs w:val="24"/>
        </w:rPr>
        <w:t>.</w:t>
      </w:r>
      <w:r w:rsidR="00F670B6" w:rsidRPr="00D64242">
        <w:rPr>
          <w:szCs w:val="24"/>
        </w:rPr>
        <w:t> </w:t>
      </w:r>
      <w:r w:rsidR="00165D83" w:rsidRPr="00D64242">
        <w:rPr>
          <w:szCs w:val="24"/>
        </w:rPr>
        <w:t xml:space="preserve">gadā – </w:t>
      </w:r>
      <w:r w:rsidR="00FF486B">
        <w:rPr>
          <w:szCs w:val="24"/>
        </w:rPr>
        <w:t>0,6</w:t>
      </w:r>
      <w:r w:rsidR="00F670B6" w:rsidRPr="00D64242">
        <w:rPr>
          <w:szCs w:val="24"/>
        </w:rPr>
        <w:t> </w:t>
      </w:r>
      <w:r w:rsidR="00165D83" w:rsidRPr="00D64242">
        <w:rPr>
          <w:szCs w:val="24"/>
        </w:rPr>
        <w:t xml:space="preserve">milj. </w:t>
      </w:r>
      <w:proofErr w:type="spellStart"/>
      <w:r w:rsidR="00B06D03" w:rsidRPr="00491A95">
        <w:rPr>
          <w:i/>
          <w:szCs w:val="24"/>
        </w:rPr>
        <w:t>euro</w:t>
      </w:r>
      <w:proofErr w:type="spellEnd"/>
      <w:r w:rsidR="00FB2655">
        <w:rPr>
          <w:szCs w:val="24"/>
        </w:rPr>
        <w:t>,</w:t>
      </w:r>
      <w:r w:rsidR="00165D83" w:rsidRPr="00D64242">
        <w:rPr>
          <w:szCs w:val="24"/>
        </w:rPr>
        <w:t xml:space="preserve"> </w:t>
      </w:r>
      <w:r w:rsidR="00FF486B" w:rsidRPr="00D64242">
        <w:rPr>
          <w:szCs w:val="24"/>
        </w:rPr>
        <w:t>201</w:t>
      </w:r>
      <w:r w:rsidR="00FF486B">
        <w:rPr>
          <w:szCs w:val="24"/>
        </w:rPr>
        <w:t>7</w:t>
      </w:r>
      <w:r w:rsidR="00165D83" w:rsidRPr="00D64242">
        <w:rPr>
          <w:szCs w:val="24"/>
        </w:rPr>
        <w:t>.</w:t>
      </w:r>
      <w:r w:rsidR="00F670B6" w:rsidRPr="00D64242">
        <w:rPr>
          <w:szCs w:val="24"/>
        </w:rPr>
        <w:t> </w:t>
      </w:r>
      <w:r w:rsidR="00165D83" w:rsidRPr="00D64242">
        <w:rPr>
          <w:szCs w:val="24"/>
        </w:rPr>
        <w:t xml:space="preserve">gadā </w:t>
      </w:r>
      <w:r w:rsidR="00FF486B">
        <w:rPr>
          <w:szCs w:val="24"/>
        </w:rPr>
        <w:t>1,3</w:t>
      </w:r>
      <w:r w:rsidR="00F670B6" w:rsidRPr="00D64242">
        <w:rPr>
          <w:szCs w:val="24"/>
        </w:rPr>
        <w:t> </w:t>
      </w:r>
      <w:r w:rsidR="00165D83" w:rsidRPr="00D64242">
        <w:rPr>
          <w:szCs w:val="24"/>
        </w:rPr>
        <w:t xml:space="preserve">milj. </w:t>
      </w:r>
      <w:proofErr w:type="spellStart"/>
      <w:r w:rsidR="00EF2209" w:rsidRPr="00EF2209">
        <w:rPr>
          <w:i/>
          <w:szCs w:val="24"/>
        </w:rPr>
        <w:t>euro</w:t>
      </w:r>
      <w:proofErr w:type="spellEnd"/>
      <w:r w:rsidR="00C0339A">
        <w:rPr>
          <w:szCs w:val="24"/>
        </w:rPr>
        <w:t xml:space="preserve">, </w:t>
      </w:r>
      <w:r w:rsidR="00FB2655">
        <w:rPr>
          <w:szCs w:val="24"/>
        </w:rPr>
        <w:t xml:space="preserve">2018. gadā – 1,4 milj. </w:t>
      </w:r>
      <w:proofErr w:type="spellStart"/>
      <w:r w:rsidR="00B06D03" w:rsidRPr="00491A95">
        <w:rPr>
          <w:i/>
          <w:szCs w:val="24"/>
        </w:rPr>
        <w:t>euro</w:t>
      </w:r>
      <w:proofErr w:type="spellEnd"/>
      <w:r w:rsidR="00C0339A">
        <w:rPr>
          <w:szCs w:val="24"/>
        </w:rPr>
        <w:t xml:space="preserve"> un 2019. gadā – 2 milj. </w:t>
      </w:r>
      <w:proofErr w:type="spellStart"/>
      <w:r w:rsidR="00B06D03" w:rsidRPr="00491A95">
        <w:rPr>
          <w:i/>
          <w:szCs w:val="24"/>
        </w:rPr>
        <w:t>euro</w:t>
      </w:r>
      <w:proofErr w:type="spellEnd"/>
      <w:r w:rsidR="00165D83" w:rsidRPr="00D64242">
        <w:rPr>
          <w:szCs w:val="24"/>
        </w:rPr>
        <w:t>.</w:t>
      </w:r>
      <w:r w:rsidR="00FB2655">
        <w:rPr>
          <w:szCs w:val="24"/>
        </w:rPr>
        <w:t xml:space="preserve"> Uz Kuveitu eksporta apjoms </w:t>
      </w:r>
      <w:r w:rsidR="00C0339A">
        <w:rPr>
          <w:szCs w:val="24"/>
        </w:rPr>
        <w:t>sešu</w:t>
      </w:r>
      <w:r w:rsidR="00FB2655">
        <w:rPr>
          <w:szCs w:val="24"/>
        </w:rPr>
        <w:t xml:space="preserve"> gadu griezumā ir vienmērīgs, vidēji 0,8 milj. </w:t>
      </w:r>
      <w:proofErr w:type="spellStart"/>
      <w:r w:rsidR="00B06D03" w:rsidRPr="00491A95">
        <w:rPr>
          <w:i/>
          <w:szCs w:val="24"/>
        </w:rPr>
        <w:t>euro</w:t>
      </w:r>
      <w:proofErr w:type="spellEnd"/>
      <w:r w:rsidR="00FB2655">
        <w:rPr>
          <w:szCs w:val="24"/>
        </w:rPr>
        <w:t>.</w:t>
      </w:r>
    </w:p>
    <w:p w14:paraId="4749ADD7" w14:textId="77777777" w:rsidR="00165D83" w:rsidRPr="00D64242" w:rsidRDefault="00275448" w:rsidP="0058179D">
      <w:pPr>
        <w:autoSpaceDE w:val="0"/>
        <w:autoSpaceDN w:val="0"/>
        <w:adjustRightInd w:val="0"/>
        <w:spacing w:after="200"/>
        <w:ind w:firstLine="0"/>
        <w:jc w:val="center"/>
        <w:rPr>
          <w:szCs w:val="24"/>
        </w:rPr>
      </w:pPr>
      <w:r w:rsidRPr="002D0105">
        <w:rPr>
          <w:noProof/>
          <w:lang w:eastAsia="lv-LV"/>
        </w:rPr>
        <w:lastRenderedPageBreak/>
        <w:drawing>
          <wp:inline distT="0" distB="0" distL="0" distR="0" wp14:anchorId="4749AF32" wp14:editId="4749AF33">
            <wp:extent cx="5667375" cy="2600325"/>
            <wp:effectExtent l="0" t="0" r="0" b="0"/>
            <wp:docPr id="19" name="Objec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749ADD8" w14:textId="77777777" w:rsidR="00165D83" w:rsidRPr="00D64242" w:rsidRDefault="0031716E" w:rsidP="00165D83">
      <w:pPr>
        <w:autoSpaceDE w:val="0"/>
        <w:autoSpaceDN w:val="0"/>
        <w:adjustRightInd w:val="0"/>
        <w:spacing w:after="200"/>
        <w:jc w:val="center"/>
        <w:rPr>
          <w:szCs w:val="24"/>
        </w:rPr>
      </w:pPr>
      <w:r w:rsidRPr="00D64242">
        <w:rPr>
          <w:szCs w:val="24"/>
        </w:rPr>
        <w:t>1</w:t>
      </w:r>
      <w:r>
        <w:rPr>
          <w:szCs w:val="24"/>
        </w:rPr>
        <w:t>8</w:t>
      </w:r>
      <w:r w:rsidR="00165D83" w:rsidRPr="00D64242">
        <w:rPr>
          <w:szCs w:val="24"/>
        </w:rPr>
        <w:t xml:space="preserve">. att. Latvijas kūdras un kūdras produktu eksports uz Āzijas valstīm pēc eksporta apjoma no </w:t>
      </w:r>
      <w:r w:rsidR="008F625E" w:rsidRPr="00D64242">
        <w:rPr>
          <w:szCs w:val="24"/>
        </w:rPr>
        <w:t>201</w:t>
      </w:r>
      <w:r w:rsidR="00FB2655">
        <w:rPr>
          <w:szCs w:val="24"/>
        </w:rPr>
        <w:t>4</w:t>
      </w:r>
      <w:r w:rsidR="00165D83" w:rsidRPr="00D64242">
        <w:rPr>
          <w:szCs w:val="24"/>
        </w:rPr>
        <w:t xml:space="preserve">. – </w:t>
      </w:r>
      <w:r w:rsidR="008F625E" w:rsidRPr="00D64242">
        <w:rPr>
          <w:szCs w:val="24"/>
        </w:rPr>
        <w:t>201</w:t>
      </w:r>
      <w:r w:rsidR="00C0339A">
        <w:rPr>
          <w:szCs w:val="24"/>
        </w:rPr>
        <w:t>9</w:t>
      </w:r>
      <w:r w:rsidR="00165D83" w:rsidRPr="00D64242">
        <w:rPr>
          <w:szCs w:val="24"/>
        </w:rPr>
        <w:t>.</w:t>
      </w:r>
      <w:r w:rsidR="00023C33" w:rsidRPr="00D64242">
        <w:rPr>
          <w:szCs w:val="24"/>
        </w:rPr>
        <w:t> </w:t>
      </w:r>
      <w:r w:rsidR="00165D83" w:rsidRPr="00D64242">
        <w:rPr>
          <w:szCs w:val="24"/>
        </w:rPr>
        <w:t>gadam</w:t>
      </w:r>
    </w:p>
    <w:p w14:paraId="4749ADD9" w14:textId="77777777" w:rsidR="00165D83" w:rsidRPr="00D64242" w:rsidRDefault="00165D83" w:rsidP="00165D83">
      <w:pPr>
        <w:autoSpaceDE w:val="0"/>
        <w:autoSpaceDN w:val="0"/>
        <w:adjustRightInd w:val="0"/>
        <w:spacing w:after="200"/>
        <w:rPr>
          <w:szCs w:val="24"/>
        </w:rPr>
      </w:pPr>
      <w:r w:rsidRPr="00D64242">
        <w:rPr>
          <w:szCs w:val="24"/>
        </w:rPr>
        <w:t xml:space="preserve">Lielākās eksporta valstis Eiropā, </w:t>
      </w:r>
      <w:r w:rsidR="00CF2DDC" w:rsidRPr="00D64242">
        <w:rPr>
          <w:szCs w:val="24"/>
        </w:rPr>
        <w:t>kurās</w:t>
      </w:r>
      <w:r w:rsidRPr="00D64242">
        <w:rPr>
          <w:szCs w:val="24"/>
        </w:rPr>
        <w:t xml:space="preserve"> nonāk </w:t>
      </w:r>
      <w:r w:rsidR="00CF2DDC" w:rsidRPr="00D64242">
        <w:rPr>
          <w:szCs w:val="24"/>
        </w:rPr>
        <w:t>kūdra no Latvijas</w:t>
      </w:r>
      <w:r w:rsidR="00451053">
        <w:rPr>
          <w:szCs w:val="24"/>
        </w:rPr>
        <w:t>,</w:t>
      </w:r>
      <w:r w:rsidRPr="00D64242">
        <w:rPr>
          <w:szCs w:val="24"/>
        </w:rPr>
        <w:t xml:space="preserve"> ir Vācija, Itālija, Nīderlande un Beļģija (skat. </w:t>
      </w:r>
      <w:r w:rsidR="0031716E" w:rsidRPr="00D64242">
        <w:rPr>
          <w:szCs w:val="24"/>
        </w:rPr>
        <w:t>1</w:t>
      </w:r>
      <w:r w:rsidR="0031716E">
        <w:rPr>
          <w:szCs w:val="24"/>
        </w:rPr>
        <w:t>9</w:t>
      </w:r>
      <w:r w:rsidR="005E039B">
        <w:rPr>
          <w:szCs w:val="24"/>
        </w:rPr>
        <w:t>. </w:t>
      </w:r>
      <w:r w:rsidRPr="00D64242">
        <w:rPr>
          <w:szCs w:val="24"/>
        </w:rPr>
        <w:t>att</w:t>
      </w:r>
      <w:r w:rsidR="00F524FA" w:rsidRPr="00D64242">
        <w:rPr>
          <w:szCs w:val="24"/>
        </w:rPr>
        <w:t>ēlu</w:t>
      </w:r>
      <w:r w:rsidRPr="00D64242">
        <w:rPr>
          <w:szCs w:val="24"/>
        </w:rPr>
        <w:t xml:space="preserve">). Vislielākie eksporta apjomi </w:t>
      </w:r>
      <w:r w:rsidR="00DA4C73">
        <w:rPr>
          <w:szCs w:val="24"/>
        </w:rPr>
        <w:t>vidēji</w:t>
      </w:r>
      <w:r w:rsidR="00520E41" w:rsidRPr="00D64242">
        <w:rPr>
          <w:szCs w:val="24"/>
        </w:rPr>
        <w:t xml:space="preserve"> </w:t>
      </w:r>
      <w:r w:rsidRPr="00D64242">
        <w:rPr>
          <w:szCs w:val="24"/>
        </w:rPr>
        <w:t>ir uz Vāciju. 201</w:t>
      </w:r>
      <w:r w:rsidR="00185136">
        <w:rPr>
          <w:szCs w:val="24"/>
        </w:rPr>
        <w:t>4</w:t>
      </w:r>
      <w:r w:rsidRPr="00D64242">
        <w:rPr>
          <w:szCs w:val="24"/>
        </w:rPr>
        <w:t>.</w:t>
      </w:r>
      <w:r w:rsidR="00023C33" w:rsidRPr="00D64242">
        <w:rPr>
          <w:szCs w:val="24"/>
        </w:rPr>
        <w:t> </w:t>
      </w:r>
      <w:r w:rsidRPr="00D64242">
        <w:rPr>
          <w:szCs w:val="24"/>
        </w:rPr>
        <w:t xml:space="preserve">gadā </w:t>
      </w:r>
      <w:r w:rsidR="00CF2DDC" w:rsidRPr="00D64242">
        <w:rPr>
          <w:szCs w:val="24"/>
        </w:rPr>
        <w:t xml:space="preserve">eksports </w:t>
      </w:r>
      <w:r w:rsidRPr="00D64242">
        <w:rPr>
          <w:szCs w:val="24"/>
        </w:rPr>
        <w:t>uz Vāciju bija 24,2</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2015.</w:t>
      </w:r>
      <w:r w:rsidR="00023C33" w:rsidRPr="00D64242">
        <w:rPr>
          <w:szCs w:val="24"/>
        </w:rPr>
        <w:t> </w:t>
      </w:r>
      <w:r w:rsidRPr="00D64242">
        <w:rPr>
          <w:szCs w:val="24"/>
        </w:rPr>
        <w:t>gadā – 21,9</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bet 2016.</w:t>
      </w:r>
      <w:r w:rsidR="00520E41">
        <w:rPr>
          <w:szCs w:val="24"/>
        </w:rPr>
        <w:t xml:space="preserve"> un 2017.  gadā</w:t>
      </w:r>
      <w:r w:rsidR="00023C33" w:rsidRPr="00D64242">
        <w:rPr>
          <w:szCs w:val="24"/>
        </w:rPr>
        <w:t> </w:t>
      </w:r>
      <w:r w:rsidRPr="00D64242">
        <w:rPr>
          <w:szCs w:val="24"/>
        </w:rPr>
        <w:t xml:space="preserve"> kūdras eksports uz Vāciju </w:t>
      </w:r>
      <w:r w:rsidR="00520E41" w:rsidRPr="00D64242">
        <w:rPr>
          <w:szCs w:val="24"/>
        </w:rPr>
        <w:t>palielināj</w:t>
      </w:r>
      <w:r w:rsidR="00520E41">
        <w:rPr>
          <w:szCs w:val="24"/>
        </w:rPr>
        <w:t>ās</w:t>
      </w:r>
      <w:r w:rsidR="00520E41" w:rsidRPr="00D64242">
        <w:rPr>
          <w:szCs w:val="24"/>
        </w:rPr>
        <w:t xml:space="preserve"> </w:t>
      </w:r>
      <w:r w:rsidRPr="00D64242">
        <w:rPr>
          <w:szCs w:val="24"/>
        </w:rPr>
        <w:t xml:space="preserve">par </w:t>
      </w:r>
      <w:r w:rsidR="00451053">
        <w:rPr>
          <w:szCs w:val="24"/>
        </w:rPr>
        <w:t>~</w:t>
      </w:r>
      <w:r w:rsidRPr="00D64242">
        <w:rPr>
          <w:szCs w:val="24"/>
        </w:rPr>
        <w:t>3</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xml:space="preserve"> un bija </w:t>
      </w:r>
      <w:r w:rsidR="00520E41" w:rsidRPr="00D64242">
        <w:rPr>
          <w:szCs w:val="24"/>
        </w:rPr>
        <w:t>2</w:t>
      </w:r>
      <w:r w:rsidR="00520E41">
        <w:rPr>
          <w:szCs w:val="24"/>
        </w:rPr>
        <w:t>5</w:t>
      </w:r>
      <w:r w:rsidRPr="00D64242">
        <w:rPr>
          <w:szCs w:val="24"/>
        </w:rPr>
        <w:t>,</w:t>
      </w:r>
      <w:r w:rsidR="00520E41">
        <w:rPr>
          <w:szCs w:val="24"/>
        </w:rPr>
        <w:t>2</w:t>
      </w:r>
      <w:r w:rsidR="00023C33" w:rsidRPr="00D64242">
        <w:rPr>
          <w:szCs w:val="24"/>
        </w:rPr>
        <w:t> </w:t>
      </w:r>
      <w:r w:rsidR="00520E41">
        <w:rPr>
          <w:szCs w:val="24"/>
        </w:rPr>
        <w:t xml:space="preserve"> un 25,9 milj.</w:t>
      </w:r>
      <w:r w:rsidR="00B06D03">
        <w:rPr>
          <w:szCs w:val="24"/>
        </w:rPr>
        <w:t> </w:t>
      </w:r>
      <w:proofErr w:type="spellStart"/>
      <w:r w:rsidR="00B06D03" w:rsidRPr="00491A95">
        <w:rPr>
          <w:i/>
          <w:szCs w:val="24"/>
        </w:rPr>
        <w:t>euro</w:t>
      </w:r>
      <w:proofErr w:type="spellEnd"/>
      <w:r w:rsidRPr="00D64242">
        <w:rPr>
          <w:szCs w:val="24"/>
        </w:rPr>
        <w:t xml:space="preserve">. </w:t>
      </w:r>
      <w:r w:rsidR="00185136">
        <w:rPr>
          <w:szCs w:val="24"/>
        </w:rPr>
        <w:t xml:space="preserve">2018. gadā kūdras eksports sasniedza 27,7 </w:t>
      </w:r>
      <w:proofErr w:type="spellStart"/>
      <w:r w:rsidR="00185136">
        <w:rPr>
          <w:szCs w:val="24"/>
        </w:rPr>
        <w:t>milj</w:t>
      </w:r>
      <w:proofErr w:type="spellEnd"/>
      <w:r w:rsidR="00036AE5">
        <w:rPr>
          <w:szCs w:val="24"/>
        </w:rPr>
        <w:t xml:space="preserve"> un 2019. gadā – 29 milj. </w:t>
      </w:r>
      <w:proofErr w:type="spellStart"/>
      <w:r w:rsidR="00B06D03" w:rsidRPr="00491A95">
        <w:rPr>
          <w:i/>
          <w:szCs w:val="24"/>
        </w:rPr>
        <w:t>euro</w:t>
      </w:r>
      <w:proofErr w:type="spellEnd"/>
      <w:r w:rsidR="00185136">
        <w:rPr>
          <w:szCs w:val="24"/>
        </w:rPr>
        <w:t xml:space="preserve">. </w:t>
      </w:r>
      <w:r w:rsidRPr="00D64242">
        <w:rPr>
          <w:szCs w:val="24"/>
        </w:rPr>
        <w:t>Otra lie</w:t>
      </w:r>
      <w:r w:rsidR="002B5CC5">
        <w:rPr>
          <w:szCs w:val="24"/>
        </w:rPr>
        <w:t>l</w:t>
      </w:r>
      <w:r w:rsidRPr="00D64242">
        <w:rPr>
          <w:szCs w:val="24"/>
        </w:rPr>
        <w:t xml:space="preserve">ākā Eiropas valsts pēc kūdras eksporta apjoma no Latvijas ir Itālija. </w:t>
      </w:r>
      <w:r w:rsidR="00520E41" w:rsidRPr="00D64242">
        <w:rPr>
          <w:szCs w:val="24"/>
        </w:rPr>
        <w:t>201</w:t>
      </w:r>
      <w:r w:rsidR="00185136">
        <w:rPr>
          <w:szCs w:val="24"/>
        </w:rPr>
        <w:t>4</w:t>
      </w:r>
      <w:r w:rsidRPr="00D64242">
        <w:rPr>
          <w:szCs w:val="24"/>
        </w:rPr>
        <w:t>.</w:t>
      </w:r>
      <w:r w:rsidR="00023C33" w:rsidRPr="00D64242">
        <w:rPr>
          <w:szCs w:val="24"/>
        </w:rPr>
        <w:t> </w:t>
      </w:r>
      <w:r w:rsidRPr="00D64242">
        <w:rPr>
          <w:szCs w:val="24"/>
        </w:rPr>
        <w:t xml:space="preserve">gadā </w:t>
      </w:r>
      <w:r w:rsidR="00CF2DDC" w:rsidRPr="00D64242">
        <w:rPr>
          <w:szCs w:val="24"/>
        </w:rPr>
        <w:t xml:space="preserve">kūdras eksports </w:t>
      </w:r>
      <w:r w:rsidR="00185136">
        <w:rPr>
          <w:szCs w:val="24"/>
        </w:rPr>
        <w:t>uz Itāliju bija</w:t>
      </w:r>
      <w:r w:rsidRPr="00D64242">
        <w:rPr>
          <w:szCs w:val="24"/>
        </w:rPr>
        <w:t xml:space="preserve"> 20,8</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2015.</w:t>
      </w:r>
      <w:r w:rsidR="00023C33" w:rsidRPr="00D64242">
        <w:rPr>
          <w:szCs w:val="24"/>
        </w:rPr>
        <w:t> </w:t>
      </w:r>
      <w:r w:rsidRPr="00D64242">
        <w:rPr>
          <w:szCs w:val="24"/>
        </w:rPr>
        <w:t>gadā, salīdzinājumā ar 2014.</w:t>
      </w:r>
      <w:r w:rsidR="00023C33" w:rsidRPr="00D64242">
        <w:rPr>
          <w:szCs w:val="24"/>
        </w:rPr>
        <w:t> </w:t>
      </w:r>
      <w:r w:rsidRPr="00D64242">
        <w:rPr>
          <w:szCs w:val="24"/>
        </w:rPr>
        <w:t xml:space="preserve">gadu kūdras eksports uz Itāliju samazinājās par </w:t>
      </w:r>
      <w:r w:rsidR="00520E41">
        <w:rPr>
          <w:szCs w:val="24"/>
        </w:rPr>
        <w:t>0,8</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xml:space="preserve"> un bija </w:t>
      </w:r>
      <w:r w:rsidR="00520E41">
        <w:rPr>
          <w:szCs w:val="24"/>
        </w:rPr>
        <w:t>20,0</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2016.</w:t>
      </w:r>
      <w:r w:rsidR="00023C33" w:rsidRPr="00D64242">
        <w:rPr>
          <w:szCs w:val="24"/>
        </w:rPr>
        <w:t> </w:t>
      </w:r>
      <w:r w:rsidRPr="00D64242">
        <w:rPr>
          <w:szCs w:val="24"/>
        </w:rPr>
        <w:t>gadā eksports uz Itāliju b</w:t>
      </w:r>
      <w:r w:rsidR="00023C33" w:rsidRPr="00D64242">
        <w:rPr>
          <w:szCs w:val="24"/>
        </w:rPr>
        <w:t>ija minimāli atšķirīgs no 2015. </w:t>
      </w:r>
      <w:r w:rsidRPr="00D64242">
        <w:rPr>
          <w:szCs w:val="24"/>
        </w:rPr>
        <w:t>gada, tas bija samazinājies vien par 0,</w:t>
      </w:r>
      <w:r w:rsidR="00520E41">
        <w:rPr>
          <w:szCs w:val="24"/>
        </w:rPr>
        <w:t>4</w:t>
      </w:r>
      <w:r w:rsidR="00520E41" w:rsidRPr="00D64242">
        <w:rPr>
          <w:szCs w:val="24"/>
        </w:rPr>
        <w:t> </w:t>
      </w:r>
      <w:r w:rsidRPr="00D64242">
        <w:rPr>
          <w:szCs w:val="24"/>
        </w:rPr>
        <w:t xml:space="preserve">milj. </w:t>
      </w:r>
      <w:proofErr w:type="spellStart"/>
      <w:r w:rsidR="00B06D03" w:rsidRPr="00491A95">
        <w:rPr>
          <w:i/>
          <w:szCs w:val="24"/>
        </w:rPr>
        <w:t>euro</w:t>
      </w:r>
      <w:proofErr w:type="spellEnd"/>
      <w:r w:rsidR="00B06D03">
        <w:rPr>
          <w:i/>
          <w:szCs w:val="24"/>
        </w:rPr>
        <w:t xml:space="preserve"> </w:t>
      </w:r>
      <w:r w:rsidRPr="00D64242">
        <w:rPr>
          <w:szCs w:val="24"/>
        </w:rPr>
        <w:t>un bija 19,</w:t>
      </w:r>
      <w:r w:rsidR="00520E41">
        <w:rPr>
          <w:szCs w:val="24"/>
        </w:rPr>
        <w:t>6</w:t>
      </w:r>
      <w:r w:rsidR="00520E41"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w:t>
      </w:r>
      <w:r w:rsidR="00520E41">
        <w:rPr>
          <w:szCs w:val="24"/>
        </w:rPr>
        <w:t xml:space="preserve"> 2017. gadā</w:t>
      </w:r>
      <w:r w:rsidR="00185136">
        <w:rPr>
          <w:szCs w:val="24"/>
        </w:rPr>
        <w:t xml:space="preserve"> un 2018. gadā</w:t>
      </w:r>
      <w:r w:rsidR="00520E41">
        <w:rPr>
          <w:szCs w:val="24"/>
        </w:rPr>
        <w:t xml:space="preserve"> </w:t>
      </w:r>
      <w:r w:rsidR="00520E41" w:rsidRPr="00D64242">
        <w:rPr>
          <w:szCs w:val="24"/>
        </w:rPr>
        <w:t xml:space="preserve">kūdras eksports uz Itāliju </w:t>
      </w:r>
      <w:r w:rsidR="00520E41">
        <w:rPr>
          <w:szCs w:val="24"/>
        </w:rPr>
        <w:t xml:space="preserve">pieauga līdz 21,1 milj. </w:t>
      </w:r>
      <w:proofErr w:type="spellStart"/>
      <w:r w:rsidR="00B06D03" w:rsidRPr="00491A95">
        <w:rPr>
          <w:i/>
          <w:szCs w:val="24"/>
        </w:rPr>
        <w:t>euro</w:t>
      </w:r>
      <w:proofErr w:type="spellEnd"/>
      <w:r w:rsidR="00185136">
        <w:rPr>
          <w:szCs w:val="24"/>
        </w:rPr>
        <w:t xml:space="preserve"> un 21,2 milj. </w:t>
      </w:r>
      <w:proofErr w:type="spellStart"/>
      <w:r w:rsidR="00B06D03" w:rsidRPr="00491A95">
        <w:rPr>
          <w:i/>
          <w:szCs w:val="24"/>
        </w:rPr>
        <w:t>euro</w:t>
      </w:r>
      <w:proofErr w:type="spellEnd"/>
      <w:r w:rsidR="00520E41">
        <w:rPr>
          <w:szCs w:val="24"/>
        </w:rPr>
        <w:t>.</w:t>
      </w:r>
      <w:r w:rsidR="00036AE5">
        <w:rPr>
          <w:szCs w:val="24"/>
        </w:rPr>
        <w:t xml:space="preserve"> 2019. gadā eksports sasniedza 21,8 milj. </w:t>
      </w:r>
      <w:proofErr w:type="spellStart"/>
      <w:r w:rsidR="00B06D03" w:rsidRPr="00491A95">
        <w:rPr>
          <w:i/>
          <w:szCs w:val="24"/>
        </w:rPr>
        <w:t>euro</w:t>
      </w:r>
      <w:proofErr w:type="spellEnd"/>
      <w:r w:rsidR="00036AE5">
        <w:rPr>
          <w:szCs w:val="24"/>
        </w:rPr>
        <w:t>.</w:t>
      </w:r>
    </w:p>
    <w:p w14:paraId="4749ADDA" w14:textId="77777777" w:rsidR="00165D83" w:rsidRPr="00036AE5" w:rsidRDefault="001161D7" w:rsidP="00036AE5">
      <w:pPr>
        <w:autoSpaceDE w:val="0"/>
        <w:autoSpaceDN w:val="0"/>
        <w:adjustRightInd w:val="0"/>
        <w:spacing w:after="200"/>
        <w:ind w:firstLine="0"/>
        <w:jc w:val="center"/>
        <w:rPr>
          <w:b/>
          <w:bCs/>
          <w:szCs w:val="24"/>
        </w:rPr>
      </w:pPr>
      <w:r w:rsidRPr="00D64242" w:rsidDel="001161D7">
        <w:rPr>
          <w:noProof/>
          <w:szCs w:val="24"/>
          <w:lang w:eastAsia="lv-LV"/>
        </w:rPr>
        <w:lastRenderedPageBreak/>
        <w:t xml:space="preserve"> </w:t>
      </w:r>
      <w:r w:rsidR="00275448" w:rsidRPr="002D0105">
        <w:rPr>
          <w:noProof/>
          <w:lang w:eastAsia="lv-LV"/>
        </w:rPr>
        <w:drawing>
          <wp:inline distT="0" distB="0" distL="0" distR="0" wp14:anchorId="4749AF34" wp14:editId="4749AF35">
            <wp:extent cx="6181725" cy="3009900"/>
            <wp:effectExtent l="0" t="0" r="0" b="0"/>
            <wp:docPr id="20" name="Objec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31716E" w:rsidRPr="00D64242">
        <w:rPr>
          <w:szCs w:val="24"/>
        </w:rPr>
        <w:t>1</w:t>
      </w:r>
      <w:r w:rsidR="0031716E">
        <w:rPr>
          <w:szCs w:val="24"/>
        </w:rPr>
        <w:t>9</w:t>
      </w:r>
      <w:r w:rsidR="00165D83" w:rsidRPr="00D64242">
        <w:rPr>
          <w:szCs w:val="24"/>
        </w:rPr>
        <w:t>. att.</w:t>
      </w:r>
      <w:r w:rsidR="00165D83" w:rsidRPr="00D64242">
        <w:rPr>
          <w:b/>
          <w:bCs/>
          <w:szCs w:val="24"/>
        </w:rPr>
        <w:t xml:space="preserve"> </w:t>
      </w:r>
      <w:r w:rsidR="00165D83" w:rsidRPr="00D64242">
        <w:rPr>
          <w:szCs w:val="24"/>
        </w:rPr>
        <w:t>Latvijas kūdras un kūdras produktu eksports uz Eiropas valstīm pēc eksporta apjoma no 201</w:t>
      </w:r>
      <w:r w:rsidR="0051757B">
        <w:rPr>
          <w:szCs w:val="24"/>
        </w:rPr>
        <w:t>4</w:t>
      </w:r>
      <w:r w:rsidR="00165D83" w:rsidRPr="00D64242">
        <w:rPr>
          <w:szCs w:val="24"/>
        </w:rPr>
        <w:t>. – 201</w:t>
      </w:r>
      <w:r w:rsidR="004C1D06">
        <w:rPr>
          <w:szCs w:val="24"/>
        </w:rPr>
        <w:t>9</w:t>
      </w:r>
      <w:r w:rsidR="00165D83" w:rsidRPr="00D64242">
        <w:rPr>
          <w:szCs w:val="24"/>
        </w:rPr>
        <w:t>.</w:t>
      </w:r>
      <w:r w:rsidR="00023C33" w:rsidRPr="00D64242">
        <w:rPr>
          <w:szCs w:val="24"/>
        </w:rPr>
        <w:t> </w:t>
      </w:r>
      <w:r w:rsidR="00165D83" w:rsidRPr="00D64242">
        <w:rPr>
          <w:szCs w:val="24"/>
        </w:rPr>
        <w:t>gadam</w:t>
      </w:r>
    </w:p>
    <w:p w14:paraId="4749ADDB" w14:textId="77777777" w:rsidR="00165D83" w:rsidRDefault="00165D83" w:rsidP="00165D83">
      <w:pPr>
        <w:autoSpaceDE w:val="0"/>
        <w:autoSpaceDN w:val="0"/>
        <w:adjustRightInd w:val="0"/>
        <w:spacing w:after="120"/>
        <w:rPr>
          <w:szCs w:val="24"/>
        </w:rPr>
      </w:pPr>
      <w:r w:rsidRPr="00D64242">
        <w:rPr>
          <w:szCs w:val="24"/>
        </w:rPr>
        <w:t xml:space="preserve">Nozīmīgi kūdras eksporta partneri Latvijai ir arī Beļģija un Nīderlande. Uz Beļģiju kūdras eksports </w:t>
      </w:r>
      <w:r w:rsidR="00520E41" w:rsidRPr="00D64242">
        <w:rPr>
          <w:szCs w:val="24"/>
        </w:rPr>
        <w:t>201</w:t>
      </w:r>
      <w:r w:rsidR="00DA4C73">
        <w:rPr>
          <w:szCs w:val="24"/>
        </w:rPr>
        <w:t>4</w:t>
      </w:r>
      <w:r w:rsidRPr="00D64242">
        <w:rPr>
          <w:szCs w:val="24"/>
        </w:rPr>
        <w:t>.</w:t>
      </w:r>
      <w:r w:rsidR="00023C33" w:rsidRPr="00D64242">
        <w:rPr>
          <w:szCs w:val="24"/>
        </w:rPr>
        <w:t> </w:t>
      </w:r>
      <w:r w:rsidRPr="00D64242">
        <w:rPr>
          <w:szCs w:val="24"/>
        </w:rPr>
        <w:t>gadā bija 6</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2015.</w:t>
      </w:r>
      <w:r w:rsidR="00023C33" w:rsidRPr="00D64242">
        <w:rPr>
          <w:szCs w:val="24"/>
        </w:rPr>
        <w:t> </w:t>
      </w:r>
      <w:r w:rsidRPr="00D64242">
        <w:rPr>
          <w:szCs w:val="24"/>
        </w:rPr>
        <w:t>gadā, salīdzinot ar iepriekšējo gadu, tas palielinājās par 1,3</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xml:space="preserve"> un līdz ar to kūdras eksports uz Beļģiju bija 7,3</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2016.</w:t>
      </w:r>
      <w:r w:rsidR="00023C33" w:rsidRPr="00D64242">
        <w:rPr>
          <w:szCs w:val="24"/>
        </w:rPr>
        <w:t> </w:t>
      </w:r>
      <w:r w:rsidRPr="00D64242">
        <w:rPr>
          <w:szCs w:val="24"/>
        </w:rPr>
        <w:t>gadā tas, salīdzinot ar 2015.</w:t>
      </w:r>
      <w:r w:rsidR="00023C33" w:rsidRPr="00D64242">
        <w:rPr>
          <w:szCs w:val="24"/>
        </w:rPr>
        <w:t> gadu, samazinājās par 0</w:t>
      </w:r>
      <w:r w:rsidR="003F23DC">
        <w:rPr>
          <w:szCs w:val="24"/>
        </w:rPr>
        <w:t>,</w:t>
      </w:r>
      <w:r w:rsidR="00023C33" w:rsidRPr="00D64242">
        <w:rPr>
          <w:szCs w:val="24"/>
        </w:rPr>
        <w:t>5 </w:t>
      </w:r>
      <w:r w:rsidRPr="00D64242">
        <w:rPr>
          <w:szCs w:val="24"/>
        </w:rPr>
        <w:t xml:space="preserve">milj. </w:t>
      </w:r>
      <w:proofErr w:type="spellStart"/>
      <w:r w:rsidR="00B06D03" w:rsidRPr="00491A95">
        <w:rPr>
          <w:i/>
          <w:szCs w:val="24"/>
        </w:rPr>
        <w:t>euro</w:t>
      </w:r>
      <w:proofErr w:type="spellEnd"/>
      <w:r w:rsidRPr="00D64242">
        <w:rPr>
          <w:szCs w:val="24"/>
        </w:rPr>
        <w:t xml:space="preserve"> un bija 6,8</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xml:space="preserve">. </w:t>
      </w:r>
      <w:r w:rsidR="00DA4C73">
        <w:rPr>
          <w:szCs w:val="24"/>
        </w:rPr>
        <w:t>2017.gadā</w:t>
      </w:r>
      <w:r w:rsidR="002D7A9F">
        <w:rPr>
          <w:szCs w:val="24"/>
        </w:rPr>
        <w:t xml:space="preserve"> un 2018. gadā</w:t>
      </w:r>
      <w:r w:rsidR="00DA4C73">
        <w:rPr>
          <w:szCs w:val="24"/>
        </w:rPr>
        <w:t xml:space="preserve"> atkal vērojams eksporta pieaugums līdz 7,1 milj. </w:t>
      </w:r>
      <w:proofErr w:type="spellStart"/>
      <w:r w:rsidR="00B06D03" w:rsidRPr="00491A95">
        <w:rPr>
          <w:i/>
          <w:szCs w:val="24"/>
        </w:rPr>
        <w:t>euro</w:t>
      </w:r>
      <w:proofErr w:type="spellEnd"/>
      <w:r w:rsidR="002D7A9F">
        <w:rPr>
          <w:szCs w:val="24"/>
        </w:rPr>
        <w:t xml:space="preserve"> un 7,8 milj. </w:t>
      </w:r>
      <w:proofErr w:type="spellStart"/>
      <w:r w:rsidR="00B06D03" w:rsidRPr="00491A95">
        <w:rPr>
          <w:i/>
          <w:szCs w:val="24"/>
        </w:rPr>
        <w:t>euro</w:t>
      </w:r>
      <w:proofErr w:type="spellEnd"/>
      <w:r w:rsidR="00036AE5">
        <w:rPr>
          <w:szCs w:val="24"/>
        </w:rPr>
        <w:t>. 2019. gadā e</w:t>
      </w:r>
      <w:r w:rsidR="0036051F">
        <w:rPr>
          <w:szCs w:val="24"/>
        </w:rPr>
        <w:t>k</w:t>
      </w:r>
      <w:r w:rsidR="00036AE5">
        <w:rPr>
          <w:szCs w:val="24"/>
        </w:rPr>
        <w:t>sports sasniedza 9,3 milj. </w:t>
      </w:r>
      <w:proofErr w:type="spellStart"/>
      <w:r w:rsidR="00B06D03" w:rsidRPr="00491A95">
        <w:rPr>
          <w:i/>
          <w:szCs w:val="24"/>
        </w:rPr>
        <w:t>euro</w:t>
      </w:r>
      <w:proofErr w:type="spellEnd"/>
      <w:r w:rsidR="00036AE5">
        <w:rPr>
          <w:szCs w:val="24"/>
        </w:rPr>
        <w:t xml:space="preserve">. </w:t>
      </w:r>
      <w:r w:rsidRPr="00D64242">
        <w:rPr>
          <w:szCs w:val="24"/>
        </w:rPr>
        <w:t>Uz Nīderlandi 201</w:t>
      </w:r>
      <w:r w:rsidR="002D7A9F">
        <w:rPr>
          <w:szCs w:val="24"/>
        </w:rPr>
        <w:t>4</w:t>
      </w:r>
      <w:r w:rsidRPr="00D64242">
        <w:rPr>
          <w:szCs w:val="24"/>
        </w:rPr>
        <w:t>.</w:t>
      </w:r>
      <w:r w:rsidR="00023C33" w:rsidRPr="00D64242">
        <w:rPr>
          <w:szCs w:val="24"/>
        </w:rPr>
        <w:t> </w:t>
      </w:r>
      <w:r w:rsidRPr="00D64242">
        <w:rPr>
          <w:szCs w:val="24"/>
        </w:rPr>
        <w:t>gadā tika eksportēta kūdra 7,2</w:t>
      </w:r>
      <w:r w:rsidR="00023C33" w:rsidRPr="00D64242">
        <w:rPr>
          <w:szCs w:val="24"/>
        </w:rPr>
        <w:t> </w:t>
      </w:r>
      <w:r w:rsidRPr="00D64242">
        <w:rPr>
          <w:szCs w:val="24"/>
        </w:rPr>
        <w:t xml:space="preserve">milj. </w:t>
      </w:r>
      <w:proofErr w:type="spellStart"/>
      <w:r w:rsidR="00B06D03" w:rsidRPr="00491A95">
        <w:rPr>
          <w:i/>
          <w:szCs w:val="24"/>
        </w:rPr>
        <w:t>euro</w:t>
      </w:r>
      <w:proofErr w:type="spellEnd"/>
      <w:r w:rsidR="002D7A9F">
        <w:rPr>
          <w:szCs w:val="24"/>
        </w:rPr>
        <w:t xml:space="preserve"> apmērā</w:t>
      </w:r>
      <w:r w:rsidRPr="00D64242">
        <w:rPr>
          <w:szCs w:val="24"/>
        </w:rPr>
        <w:t>. 2015.</w:t>
      </w:r>
      <w:r w:rsidR="00023C33" w:rsidRPr="00D64242">
        <w:rPr>
          <w:szCs w:val="24"/>
        </w:rPr>
        <w:t> </w:t>
      </w:r>
      <w:r w:rsidRPr="00D64242">
        <w:rPr>
          <w:szCs w:val="24"/>
        </w:rPr>
        <w:t>gadā kūdras un kūdras produktu eksports uz Nīderlandi bija 6,9</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kas ir par 0,3</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xml:space="preserve"> mazāk, nekā 2014.</w:t>
      </w:r>
      <w:r w:rsidR="00023C33" w:rsidRPr="00D64242">
        <w:rPr>
          <w:szCs w:val="24"/>
        </w:rPr>
        <w:t> </w:t>
      </w:r>
      <w:r w:rsidRPr="00D64242">
        <w:rPr>
          <w:szCs w:val="24"/>
        </w:rPr>
        <w:t>gadā, bet 2016.</w:t>
      </w:r>
      <w:r w:rsidR="00023C33" w:rsidRPr="00D64242">
        <w:rPr>
          <w:szCs w:val="24"/>
        </w:rPr>
        <w:t> </w:t>
      </w:r>
      <w:r w:rsidRPr="00D64242">
        <w:rPr>
          <w:szCs w:val="24"/>
        </w:rPr>
        <w:t>gadā tas bija 8,3</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kas ir par 1,4</w:t>
      </w:r>
      <w:r w:rsidR="00023C33"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xml:space="preserve"> vairāk nekā 2015.</w:t>
      </w:r>
      <w:r w:rsidR="00023C33" w:rsidRPr="00D64242">
        <w:rPr>
          <w:szCs w:val="24"/>
        </w:rPr>
        <w:t> </w:t>
      </w:r>
      <w:r w:rsidRPr="00D64242">
        <w:rPr>
          <w:szCs w:val="24"/>
        </w:rPr>
        <w:t>gadā.</w:t>
      </w:r>
      <w:r w:rsidR="00DA4C73">
        <w:rPr>
          <w:szCs w:val="24"/>
        </w:rPr>
        <w:t xml:space="preserve"> 2017. gadā</w:t>
      </w:r>
      <w:r w:rsidR="002D7A9F">
        <w:rPr>
          <w:szCs w:val="24"/>
        </w:rPr>
        <w:t xml:space="preserve"> un 2018. gadā</w:t>
      </w:r>
      <w:r w:rsidR="00DA4C73">
        <w:rPr>
          <w:szCs w:val="24"/>
        </w:rPr>
        <w:t xml:space="preserve"> vērojams augstākais eksporta apjoms pētāmajā periodā – 12,0 milj. </w:t>
      </w:r>
      <w:proofErr w:type="spellStart"/>
      <w:r w:rsidR="00B06D03" w:rsidRPr="00491A95">
        <w:rPr>
          <w:i/>
          <w:szCs w:val="24"/>
        </w:rPr>
        <w:t>euro</w:t>
      </w:r>
      <w:proofErr w:type="spellEnd"/>
      <w:r w:rsidR="002D7A9F">
        <w:rPr>
          <w:szCs w:val="24"/>
        </w:rPr>
        <w:t xml:space="preserve"> un 12,3 milj. </w:t>
      </w:r>
      <w:proofErr w:type="spellStart"/>
      <w:r w:rsidR="00B06D03" w:rsidRPr="00491A95">
        <w:rPr>
          <w:i/>
          <w:szCs w:val="24"/>
        </w:rPr>
        <w:t>euro</w:t>
      </w:r>
      <w:proofErr w:type="spellEnd"/>
      <w:r w:rsidR="002D7A9F">
        <w:rPr>
          <w:szCs w:val="24"/>
        </w:rPr>
        <w:t xml:space="preserve"> attiecīgi</w:t>
      </w:r>
      <w:r w:rsidR="00DA4C73">
        <w:rPr>
          <w:szCs w:val="24"/>
        </w:rPr>
        <w:t>.</w:t>
      </w:r>
      <w:r w:rsidR="00036AE5">
        <w:rPr>
          <w:szCs w:val="24"/>
        </w:rPr>
        <w:t xml:space="preserve"> 2019. gadā tas samazinājās līdz 11,6 </w:t>
      </w:r>
      <w:proofErr w:type="spellStart"/>
      <w:r w:rsidR="00036AE5">
        <w:rPr>
          <w:szCs w:val="24"/>
        </w:rPr>
        <w:t>mil</w:t>
      </w:r>
      <w:proofErr w:type="spellEnd"/>
      <w:r w:rsidR="00036AE5">
        <w:rPr>
          <w:szCs w:val="24"/>
        </w:rPr>
        <w:t>. </w:t>
      </w:r>
      <w:proofErr w:type="spellStart"/>
      <w:r w:rsidR="00B06D03" w:rsidRPr="00491A95">
        <w:rPr>
          <w:i/>
          <w:szCs w:val="24"/>
        </w:rPr>
        <w:t>euro</w:t>
      </w:r>
      <w:proofErr w:type="spellEnd"/>
      <w:r w:rsidR="00036AE5">
        <w:rPr>
          <w:szCs w:val="24"/>
        </w:rPr>
        <w:t>.</w:t>
      </w:r>
    </w:p>
    <w:p w14:paraId="4749ADDC" w14:textId="77777777" w:rsidR="00F75C7F" w:rsidRDefault="00F75C7F" w:rsidP="00165D83">
      <w:pPr>
        <w:autoSpaceDE w:val="0"/>
        <w:autoSpaceDN w:val="0"/>
        <w:adjustRightInd w:val="0"/>
        <w:spacing w:after="120"/>
        <w:rPr>
          <w:szCs w:val="24"/>
        </w:rPr>
      </w:pPr>
      <w:r w:rsidRPr="00D64242">
        <w:rPr>
          <w:szCs w:val="24"/>
        </w:rPr>
        <w:t>No Latvijas tiek eksportēt</w:t>
      </w:r>
      <w:r>
        <w:rPr>
          <w:szCs w:val="24"/>
        </w:rPr>
        <w:t>i kūdras substrāti, frakcionēta fasēta kūdra dārzkopībai</w:t>
      </w:r>
      <w:r w:rsidRPr="00D64242">
        <w:rPr>
          <w:szCs w:val="24"/>
        </w:rPr>
        <w:t xml:space="preserve"> </w:t>
      </w:r>
      <w:r>
        <w:rPr>
          <w:szCs w:val="24"/>
        </w:rPr>
        <w:t xml:space="preserve">un </w:t>
      </w:r>
      <w:r w:rsidRPr="00D64242">
        <w:rPr>
          <w:szCs w:val="24"/>
        </w:rPr>
        <w:t xml:space="preserve">kūdras </w:t>
      </w:r>
      <w:proofErr w:type="spellStart"/>
      <w:r w:rsidRPr="00D64242">
        <w:rPr>
          <w:szCs w:val="24"/>
        </w:rPr>
        <w:t>dru</w:t>
      </w:r>
      <w:r>
        <w:rPr>
          <w:szCs w:val="24"/>
        </w:rPr>
        <w:t>pne</w:t>
      </w:r>
      <w:proofErr w:type="spellEnd"/>
      <w:r>
        <w:rPr>
          <w:szCs w:val="24"/>
        </w:rPr>
        <w:t>.</w:t>
      </w:r>
    </w:p>
    <w:p w14:paraId="4749ADDD" w14:textId="77777777" w:rsidR="00B17307" w:rsidRPr="00D64242" w:rsidRDefault="0031716E" w:rsidP="00463E60">
      <w:pPr>
        <w:pStyle w:val="Heading3"/>
      </w:pPr>
      <w:r>
        <w:rPr>
          <w:szCs w:val="24"/>
        </w:rPr>
        <w:t xml:space="preserve">  </w:t>
      </w:r>
      <w:bookmarkStart w:id="104" w:name="_Toc497573995"/>
      <w:bookmarkStart w:id="105" w:name="_Toc19196619"/>
      <w:bookmarkStart w:id="106" w:name="_Toc8378538"/>
      <w:bookmarkStart w:id="107" w:name="_Toc50110066"/>
      <w:bookmarkStart w:id="108" w:name="_Toc50541837"/>
      <w:r w:rsidR="00B17307" w:rsidRPr="00D64242">
        <w:t>Kūdras un kūdras produktu imports</w:t>
      </w:r>
      <w:bookmarkEnd w:id="104"/>
      <w:bookmarkEnd w:id="105"/>
      <w:bookmarkEnd w:id="106"/>
      <w:bookmarkEnd w:id="107"/>
      <w:bookmarkEnd w:id="108"/>
    </w:p>
    <w:p w14:paraId="4749ADDE" w14:textId="77777777" w:rsidR="00165D83" w:rsidRPr="00D64242" w:rsidRDefault="00165D83" w:rsidP="00165D83">
      <w:pPr>
        <w:autoSpaceDE w:val="0"/>
        <w:autoSpaceDN w:val="0"/>
        <w:adjustRightInd w:val="0"/>
        <w:spacing w:after="120"/>
        <w:rPr>
          <w:szCs w:val="24"/>
        </w:rPr>
      </w:pPr>
      <w:r w:rsidRPr="00D64242">
        <w:rPr>
          <w:szCs w:val="24"/>
        </w:rPr>
        <w:t xml:space="preserve">Latvijā pārsvarā tiek importēti kūdras produkti, mazāk tīra kūdra. </w:t>
      </w:r>
      <w:r w:rsidR="0031716E">
        <w:rPr>
          <w:szCs w:val="24"/>
        </w:rPr>
        <w:t>Statistikā tiek uzskaitīti kūdras produkti, kuros iekļauj kūdras substrātus, frakcionētu kūdru, tīru kūdras izejvielu un citus kūdras produktus. 20</w:t>
      </w:r>
      <w:r w:rsidRPr="00D64242">
        <w:rPr>
          <w:szCs w:val="24"/>
        </w:rPr>
        <w:t>.</w:t>
      </w:r>
      <w:r w:rsidR="00372B6E" w:rsidRPr="00D64242">
        <w:rPr>
          <w:szCs w:val="24"/>
        </w:rPr>
        <w:t> </w:t>
      </w:r>
      <w:r w:rsidRPr="00D64242">
        <w:rPr>
          <w:szCs w:val="24"/>
        </w:rPr>
        <w:t>attēlā ir redzams kūdras un kūdras prod</w:t>
      </w:r>
      <w:r w:rsidR="00CF2DDC" w:rsidRPr="00D64242">
        <w:rPr>
          <w:szCs w:val="24"/>
        </w:rPr>
        <w:t xml:space="preserve">uktu imports Latvijā no 2012. līdz </w:t>
      </w:r>
      <w:r w:rsidR="003C0228" w:rsidRPr="00D64242">
        <w:rPr>
          <w:szCs w:val="24"/>
        </w:rPr>
        <w:t>201</w:t>
      </w:r>
      <w:r w:rsidR="00ED4ED3">
        <w:rPr>
          <w:szCs w:val="24"/>
        </w:rPr>
        <w:t>9</w:t>
      </w:r>
      <w:r w:rsidRPr="00D64242">
        <w:rPr>
          <w:szCs w:val="24"/>
        </w:rPr>
        <w:t>.</w:t>
      </w:r>
      <w:r w:rsidR="00372B6E" w:rsidRPr="00D64242">
        <w:rPr>
          <w:szCs w:val="24"/>
        </w:rPr>
        <w:t> </w:t>
      </w:r>
      <w:r w:rsidRPr="00D64242">
        <w:rPr>
          <w:szCs w:val="24"/>
        </w:rPr>
        <w:t>gadam.</w:t>
      </w:r>
    </w:p>
    <w:p w14:paraId="4749ADDF" w14:textId="77777777" w:rsidR="00165D83" w:rsidRPr="00D64242" w:rsidRDefault="00165D83" w:rsidP="00165D83">
      <w:pPr>
        <w:autoSpaceDE w:val="0"/>
        <w:autoSpaceDN w:val="0"/>
        <w:adjustRightInd w:val="0"/>
        <w:spacing w:after="120"/>
        <w:rPr>
          <w:szCs w:val="24"/>
        </w:rPr>
      </w:pPr>
      <w:r w:rsidRPr="00D64242">
        <w:rPr>
          <w:szCs w:val="24"/>
        </w:rPr>
        <w:t>2012.</w:t>
      </w:r>
      <w:r w:rsidR="00372B6E" w:rsidRPr="00D64242">
        <w:rPr>
          <w:szCs w:val="24"/>
        </w:rPr>
        <w:t> </w:t>
      </w:r>
      <w:r w:rsidRPr="00D64242">
        <w:rPr>
          <w:szCs w:val="24"/>
        </w:rPr>
        <w:t>gadā kūdras un kūdras produktu imports Latvijā bija 32</w:t>
      </w:r>
      <w:r w:rsidR="00372B6E" w:rsidRPr="00D64242">
        <w:rPr>
          <w:szCs w:val="24"/>
        </w:rPr>
        <w:t> </w:t>
      </w:r>
      <w:r w:rsidR="00CF2DDC" w:rsidRPr="00D64242">
        <w:rPr>
          <w:szCs w:val="24"/>
        </w:rPr>
        <w:t>tūkst. tonnu</w:t>
      </w:r>
      <w:r w:rsidRPr="00D64242">
        <w:rPr>
          <w:szCs w:val="24"/>
        </w:rPr>
        <w:t xml:space="preserve"> jeb 2,4</w:t>
      </w:r>
      <w:r w:rsidR="00372B6E" w:rsidRPr="00D64242">
        <w:rPr>
          <w:szCs w:val="24"/>
        </w:rPr>
        <w:t> </w:t>
      </w:r>
      <w:r w:rsidRPr="00D64242">
        <w:rPr>
          <w:szCs w:val="24"/>
        </w:rPr>
        <w:t>milj.</w:t>
      </w:r>
      <w:r w:rsidR="00B06D03">
        <w:rPr>
          <w:szCs w:val="24"/>
        </w:rPr>
        <w:t> </w:t>
      </w:r>
      <w:proofErr w:type="spellStart"/>
      <w:r w:rsidR="00B06D03" w:rsidRPr="00491A95">
        <w:rPr>
          <w:i/>
          <w:szCs w:val="24"/>
        </w:rPr>
        <w:t>euro</w:t>
      </w:r>
      <w:proofErr w:type="spellEnd"/>
      <w:r w:rsidRPr="00D64242">
        <w:rPr>
          <w:szCs w:val="24"/>
        </w:rPr>
        <w:t>. 2013.</w:t>
      </w:r>
      <w:r w:rsidR="00372B6E" w:rsidRPr="00D64242">
        <w:rPr>
          <w:szCs w:val="24"/>
        </w:rPr>
        <w:t> </w:t>
      </w:r>
      <w:r w:rsidRPr="00D64242">
        <w:rPr>
          <w:szCs w:val="24"/>
        </w:rPr>
        <w:t>gadā, salīdzinot ar iepriekšējo gadu, kūdras un kūdras produktu imports palielinājās par 23</w:t>
      </w:r>
      <w:r w:rsidR="00372B6E" w:rsidRPr="00D64242">
        <w:rPr>
          <w:szCs w:val="24"/>
        </w:rPr>
        <w:t> </w:t>
      </w:r>
      <w:r w:rsidRPr="00D64242">
        <w:rPr>
          <w:szCs w:val="24"/>
        </w:rPr>
        <w:t>tūkst. tonnām jeb par 1,16</w:t>
      </w:r>
      <w:r w:rsidR="00372B6E"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xml:space="preserve"> un bija 55</w:t>
      </w:r>
      <w:r w:rsidR="00372B6E" w:rsidRPr="00D64242">
        <w:rPr>
          <w:szCs w:val="24"/>
        </w:rPr>
        <w:t> </w:t>
      </w:r>
      <w:r w:rsidRPr="00D64242">
        <w:rPr>
          <w:szCs w:val="24"/>
        </w:rPr>
        <w:t>tūkst. tonnas jeb 3,56</w:t>
      </w:r>
      <w:r w:rsidR="00372B6E" w:rsidRPr="00D64242">
        <w:rPr>
          <w:szCs w:val="24"/>
        </w:rPr>
        <w:t> </w:t>
      </w:r>
      <w:r w:rsidRPr="00D64242">
        <w:rPr>
          <w:szCs w:val="24"/>
        </w:rPr>
        <w:t>milj.</w:t>
      </w:r>
      <w:r w:rsidR="00B06D03">
        <w:rPr>
          <w:szCs w:val="24"/>
        </w:rPr>
        <w:t> </w:t>
      </w:r>
      <w:proofErr w:type="spellStart"/>
      <w:r w:rsidR="00B06D03" w:rsidRPr="00491A95">
        <w:rPr>
          <w:i/>
          <w:szCs w:val="24"/>
        </w:rPr>
        <w:t>euro</w:t>
      </w:r>
      <w:proofErr w:type="spellEnd"/>
      <w:r w:rsidRPr="00D64242">
        <w:rPr>
          <w:szCs w:val="24"/>
        </w:rPr>
        <w:t>. 2014.</w:t>
      </w:r>
      <w:r w:rsidR="00372B6E" w:rsidRPr="00D64242">
        <w:rPr>
          <w:szCs w:val="24"/>
        </w:rPr>
        <w:t> </w:t>
      </w:r>
      <w:r w:rsidRPr="00D64242">
        <w:rPr>
          <w:szCs w:val="24"/>
        </w:rPr>
        <w:t>gadā kūdras un kūdras produktu imports bija 45</w:t>
      </w:r>
      <w:r w:rsidR="00372B6E" w:rsidRPr="00D64242">
        <w:rPr>
          <w:szCs w:val="24"/>
        </w:rPr>
        <w:t> </w:t>
      </w:r>
      <w:r w:rsidRPr="00D64242">
        <w:rPr>
          <w:szCs w:val="24"/>
        </w:rPr>
        <w:t>tūkst. tonnas jeb 3,06</w:t>
      </w:r>
      <w:r w:rsidR="00372B6E" w:rsidRPr="00D64242">
        <w:rPr>
          <w:szCs w:val="24"/>
        </w:rPr>
        <w:t> </w:t>
      </w:r>
      <w:r w:rsidRPr="00D64242">
        <w:rPr>
          <w:szCs w:val="24"/>
        </w:rPr>
        <w:t>milj.</w:t>
      </w:r>
      <w:r w:rsidR="00B06D03">
        <w:rPr>
          <w:szCs w:val="24"/>
        </w:rPr>
        <w:t> </w:t>
      </w:r>
      <w:proofErr w:type="spellStart"/>
      <w:r w:rsidR="00B06D03" w:rsidRPr="00491A95">
        <w:rPr>
          <w:i/>
          <w:szCs w:val="24"/>
        </w:rPr>
        <w:t>euro</w:t>
      </w:r>
      <w:proofErr w:type="spellEnd"/>
      <w:r w:rsidRPr="00D64242">
        <w:rPr>
          <w:szCs w:val="24"/>
        </w:rPr>
        <w:t>, kas ir par 10</w:t>
      </w:r>
      <w:r w:rsidR="00372B6E" w:rsidRPr="00D64242">
        <w:rPr>
          <w:szCs w:val="24"/>
        </w:rPr>
        <w:t> </w:t>
      </w:r>
      <w:r w:rsidRPr="00D64242">
        <w:rPr>
          <w:szCs w:val="24"/>
        </w:rPr>
        <w:t>tūkst. tonnām mazāk un par 0,5</w:t>
      </w:r>
      <w:r w:rsidR="00372B6E"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xml:space="preserve"> mazāk nekā 2013.</w:t>
      </w:r>
      <w:r w:rsidR="00372B6E" w:rsidRPr="00D64242">
        <w:rPr>
          <w:szCs w:val="24"/>
        </w:rPr>
        <w:t> </w:t>
      </w:r>
      <w:r w:rsidRPr="00D64242">
        <w:rPr>
          <w:szCs w:val="24"/>
        </w:rPr>
        <w:t>gadā. 2015.</w:t>
      </w:r>
      <w:r w:rsidR="00372B6E" w:rsidRPr="00D64242">
        <w:rPr>
          <w:szCs w:val="24"/>
        </w:rPr>
        <w:t> </w:t>
      </w:r>
      <w:r w:rsidRPr="00D64242">
        <w:rPr>
          <w:szCs w:val="24"/>
        </w:rPr>
        <w:t>gadā tas palielinājās par 10</w:t>
      </w:r>
      <w:r w:rsidR="00372B6E" w:rsidRPr="00D64242">
        <w:rPr>
          <w:szCs w:val="24"/>
        </w:rPr>
        <w:t> </w:t>
      </w:r>
      <w:r w:rsidRPr="00D64242">
        <w:rPr>
          <w:szCs w:val="24"/>
        </w:rPr>
        <w:t>tūkst. tonnām jeb par 0,7</w:t>
      </w:r>
      <w:r w:rsidR="00372B6E"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xml:space="preserve"> un bija 55</w:t>
      </w:r>
      <w:r w:rsidR="00372B6E" w:rsidRPr="00D64242">
        <w:rPr>
          <w:szCs w:val="24"/>
        </w:rPr>
        <w:t> </w:t>
      </w:r>
      <w:r w:rsidRPr="00D64242">
        <w:rPr>
          <w:szCs w:val="24"/>
        </w:rPr>
        <w:t>tūkst. tonnas jeb 3,76</w:t>
      </w:r>
      <w:r w:rsidR="00372B6E" w:rsidRPr="00D64242">
        <w:rPr>
          <w:szCs w:val="24"/>
        </w:rPr>
        <w:t> </w:t>
      </w:r>
      <w:r w:rsidRPr="00D64242">
        <w:rPr>
          <w:szCs w:val="24"/>
        </w:rPr>
        <w:t xml:space="preserve">milj. </w:t>
      </w:r>
      <w:proofErr w:type="spellStart"/>
      <w:r w:rsidR="00B06D03" w:rsidRPr="00491A95">
        <w:rPr>
          <w:i/>
          <w:szCs w:val="24"/>
        </w:rPr>
        <w:t>euro</w:t>
      </w:r>
      <w:proofErr w:type="spellEnd"/>
      <w:r w:rsidRPr="00D64242">
        <w:rPr>
          <w:szCs w:val="24"/>
        </w:rPr>
        <w:t>. 2016.</w:t>
      </w:r>
      <w:r w:rsidR="00372B6E" w:rsidRPr="00D64242">
        <w:rPr>
          <w:szCs w:val="24"/>
        </w:rPr>
        <w:t> </w:t>
      </w:r>
      <w:r w:rsidRPr="00D64242">
        <w:rPr>
          <w:szCs w:val="24"/>
        </w:rPr>
        <w:t>gadā kūdras un kūdras produktu imports Latvijā bija 39</w:t>
      </w:r>
      <w:r w:rsidR="00372B6E" w:rsidRPr="00D64242">
        <w:rPr>
          <w:szCs w:val="24"/>
        </w:rPr>
        <w:t> </w:t>
      </w:r>
      <w:r w:rsidRPr="00D64242">
        <w:rPr>
          <w:szCs w:val="24"/>
        </w:rPr>
        <w:t xml:space="preserve">tūkst. tonnu jeb </w:t>
      </w:r>
      <w:r w:rsidR="003C0228">
        <w:rPr>
          <w:szCs w:val="24"/>
        </w:rPr>
        <w:t>2,84</w:t>
      </w:r>
      <w:r w:rsidR="00372B6E" w:rsidRPr="00D64242">
        <w:rPr>
          <w:szCs w:val="24"/>
        </w:rPr>
        <w:t> </w:t>
      </w:r>
      <w:r w:rsidRPr="00D64242">
        <w:rPr>
          <w:szCs w:val="24"/>
        </w:rPr>
        <w:t xml:space="preserve">milj. </w:t>
      </w:r>
      <w:proofErr w:type="spellStart"/>
      <w:r w:rsidR="00B06D03" w:rsidRPr="00491A95">
        <w:rPr>
          <w:i/>
          <w:szCs w:val="24"/>
        </w:rPr>
        <w:t>euro</w:t>
      </w:r>
      <w:proofErr w:type="spellEnd"/>
      <w:r w:rsidR="003C0228">
        <w:rPr>
          <w:szCs w:val="24"/>
        </w:rPr>
        <w:t xml:space="preserve">, tikmēr </w:t>
      </w:r>
      <w:r w:rsidR="003C0228">
        <w:rPr>
          <w:szCs w:val="24"/>
        </w:rPr>
        <w:lastRenderedPageBreak/>
        <w:t xml:space="preserve">2017. gadā tas samazinājās līdz 36 tūkst. tonnu jeb 2,53 milj. </w:t>
      </w:r>
      <w:proofErr w:type="spellStart"/>
      <w:r w:rsidR="00B06D03" w:rsidRPr="00491A95">
        <w:rPr>
          <w:i/>
          <w:szCs w:val="24"/>
        </w:rPr>
        <w:t>euro</w:t>
      </w:r>
      <w:proofErr w:type="spellEnd"/>
      <w:r w:rsidRPr="00D64242">
        <w:rPr>
          <w:szCs w:val="24"/>
        </w:rPr>
        <w:t>.</w:t>
      </w:r>
      <w:r w:rsidR="00BD578D">
        <w:rPr>
          <w:szCs w:val="24"/>
        </w:rPr>
        <w:t xml:space="preserve"> 2018. gadā kūdras un kūdras produktu imports bija 53 tūkst. t jeb 4 milj. </w:t>
      </w:r>
      <w:proofErr w:type="spellStart"/>
      <w:r w:rsidR="00B06D03" w:rsidRPr="00491A95">
        <w:rPr>
          <w:i/>
          <w:szCs w:val="24"/>
        </w:rPr>
        <w:t>euro</w:t>
      </w:r>
      <w:proofErr w:type="spellEnd"/>
      <w:r w:rsidR="00ED4ED3">
        <w:rPr>
          <w:szCs w:val="24"/>
        </w:rPr>
        <w:t xml:space="preserve"> un 2019. gadā – 73 tūkst. t jeb 5,5 milj. </w:t>
      </w:r>
      <w:proofErr w:type="spellStart"/>
      <w:r w:rsidR="00B06D03" w:rsidRPr="00491A95">
        <w:rPr>
          <w:i/>
          <w:szCs w:val="24"/>
        </w:rPr>
        <w:t>euro</w:t>
      </w:r>
      <w:proofErr w:type="spellEnd"/>
      <w:r w:rsidR="00BD578D">
        <w:rPr>
          <w:szCs w:val="24"/>
        </w:rPr>
        <w:t>.</w:t>
      </w:r>
    </w:p>
    <w:p w14:paraId="4749ADE0" w14:textId="77777777" w:rsidR="00165D83" w:rsidRPr="00D64242" w:rsidRDefault="00275448" w:rsidP="00C471FC">
      <w:pPr>
        <w:autoSpaceDE w:val="0"/>
        <w:autoSpaceDN w:val="0"/>
        <w:adjustRightInd w:val="0"/>
        <w:spacing w:after="200"/>
        <w:ind w:firstLine="0"/>
        <w:jc w:val="center"/>
        <w:rPr>
          <w:b/>
          <w:bCs/>
          <w:szCs w:val="24"/>
        </w:rPr>
      </w:pPr>
      <w:r>
        <w:rPr>
          <w:b/>
          <w:bCs/>
          <w:noProof/>
          <w:szCs w:val="24"/>
          <w:lang w:eastAsia="lv-LV"/>
        </w:rPr>
        <w:drawing>
          <wp:inline distT="0" distB="0" distL="0" distR="0" wp14:anchorId="4749AF36" wp14:editId="4749AF37">
            <wp:extent cx="4277360" cy="2455545"/>
            <wp:effectExtent l="0" t="0" r="889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grayscl/>
                      <a:extLst>
                        <a:ext uri="{28A0092B-C50C-407E-A947-70E740481C1C}">
                          <a14:useLocalDpi xmlns:a14="http://schemas.microsoft.com/office/drawing/2010/main" val="0"/>
                        </a:ext>
                      </a:extLst>
                    </a:blip>
                    <a:srcRect/>
                    <a:stretch>
                      <a:fillRect/>
                    </a:stretch>
                  </pic:blipFill>
                  <pic:spPr bwMode="auto">
                    <a:xfrm>
                      <a:off x="0" y="0"/>
                      <a:ext cx="4277360" cy="2455545"/>
                    </a:xfrm>
                    <a:prstGeom prst="rect">
                      <a:avLst/>
                    </a:prstGeom>
                    <a:noFill/>
                  </pic:spPr>
                </pic:pic>
              </a:graphicData>
            </a:graphic>
          </wp:inline>
        </w:drawing>
      </w:r>
    </w:p>
    <w:p w14:paraId="4749ADE1" w14:textId="77777777" w:rsidR="00165D83" w:rsidRPr="00D64242" w:rsidRDefault="0031716E" w:rsidP="008C6BC8">
      <w:pPr>
        <w:autoSpaceDE w:val="0"/>
        <w:autoSpaceDN w:val="0"/>
        <w:adjustRightInd w:val="0"/>
        <w:spacing w:after="120"/>
        <w:ind w:firstLine="0"/>
        <w:jc w:val="center"/>
        <w:rPr>
          <w:szCs w:val="24"/>
        </w:rPr>
      </w:pPr>
      <w:r>
        <w:rPr>
          <w:szCs w:val="24"/>
        </w:rPr>
        <w:t>20</w:t>
      </w:r>
      <w:r w:rsidR="00165D83" w:rsidRPr="00D64242">
        <w:rPr>
          <w:szCs w:val="24"/>
        </w:rPr>
        <w:t>. att. Kūdras un kūdras produktu imports Latvijā 2012. – 201</w:t>
      </w:r>
      <w:r w:rsidR="00ED4ED3">
        <w:rPr>
          <w:szCs w:val="24"/>
        </w:rPr>
        <w:t>9</w:t>
      </w:r>
      <w:r w:rsidR="00165D83" w:rsidRPr="00D64242">
        <w:rPr>
          <w:szCs w:val="24"/>
        </w:rPr>
        <w:t>.</w:t>
      </w:r>
      <w:r w:rsidR="00C471FC" w:rsidRPr="00D64242">
        <w:rPr>
          <w:szCs w:val="24"/>
        </w:rPr>
        <w:t> </w:t>
      </w:r>
      <w:r w:rsidR="00925B71" w:rsidRPr="00D64242">
        <w:rPr>
          <w:szCs w:val="24"/>
        </w:rPr>
        <w:t>gadā</w:t>
      </w:r>
    </w:p>
    <w:p w14:paraId="4749ADE2" w14:textId="77777777" w:rsidR="00C34B63" w:rsidRPr="00D64242" w:rsidRDefault="00C34B63" w:rsidP="00C34B63">
      <w:r w:rsidRPr="00D64242">
        <w:t>CSP atsevišķi pieejama informācija par Latvijas ostās</w:t>
      </w:r>
      <w:r w:rsidRPr="00D64242">
        <w:rPr>
          <w:rStyle w:val="FootnoteReference"/>
          <w:szCs w:val="24"/>
        </w:rPr>
        <w:footnoteReference w:id="31"/>
      </w:r>
      <w:r w:rsidRPr="00D64242">
        <w:t xml:space="preserve"> saņemto kūdras un tās produktu apjomu 2012.</w:t>
      </w:r>
      <w:r w:rsidR="0031716E">
        <w:t>-</w:t>
      </w:r>
      <w:r w:rsidRPr="00D64242">
        <w:t>201</w:t>
      </w:r>
      <w:r w:rsidR="002B6508">
        <w:t>7</w:t>
      </w:r>
      <w:r w:rsidRPr="00D64242">
        <w:t xml:space="preserve">. gadā. Kā redzams </w:t>
      </w:r>
      <w:r w:rsidR="008972AD">
        <w:t>21</w:t>
      </w:r>
      <w:r w:rsidRPr="00D64242">
        <w:t>. attēlā, kopš 2012. gada ostās saņemtās kūdras un tās produktu apjoms ir palielinājies gandrīz</w:t>
      </w:r>
      <w:r>
        <w:t xml:space="preserve"> 4 reizes un 2015. gadā bija 10,</w:t>
      </w:r>
      <w:r w:rsidRPr="00D64242">
        <w:t>5 tūkst.t</w:t>
      </w:r>
      <w:r>
        <w:t>. Vienlaikus jāatzīmē, ka</w:t>
      </w:r>
      <w:r w:rsidR="0031716E">
        <w:t xml:space="preserve"> no</w:t>
      </w:r>
      <w:r>
        <w:t xml:space="preserve"> 2016. un 201</w:t>
      </w:r>
      <w:r w:rsidR="002B6508">
        <w:t>7</w:t>
      </w:r>
      <w:r>
        <w:t>. gad</w:t>
      </w:r>
      <w:r w:rsidR="0031716E">
        <w:t>am</w:t>
      </w:r>
      <w:r>
        <w:t xml:space="preserve"> netika konstatēta kūdras</w:t>
      </w:r>
      <w:r w:rsidRPr="00D64242">
        <w:t xml:space="preserve"> un tās produktu </w:t>
      </w:r>
      <w:r>
        <w:t>saņemšana Latvijas</w:t>
      </w:r>
      <w:r w:rsidRPr="00D64242">
        <w:t xml:space="preserve"> ostās</w:t>
      </w:r>
      <w:r>
        <w:t>.</w:t>
      </w:r>
    </w:p>
    <w:p w14:paraId="4749ADE3" w14:textId="77777777" w:rsidR="00C34B63" w:rsidRPr="00D64242" w:rsidRDefault="00C34B63" w:rsidP="00C34B63"/>
    <w:p w14:paraId="4749ADE4" w14:textId="77777777" w:rsidR="00C34B63" w:rsidRPr="00D64242" w:rsidRDefault="00275448" w:rsidP="00C34B63">
      <w:pPr>
        <w:autoSpaceDE w:val="0"/>
        <w:autoSpaceDN w:val="0"/>
        <w:adjustRightInd w:val="0"/>
        <w:spacing w:after="120"/>
        <w:ind w:firstLine="0"/>
        <w:jc w:val="center"/>
        <w:rPr>
          <w:szCs w:val="24"/>
        </w:rPr>
      </w:pPr>
      <w:r w:rsidRPr="001B39CD">
        <w:rPr>
          <w:noProof/>
          <w:lang w:eastAsia="lv-LV"/>
        </w:rPr>
        <w:drawing>
          <wp:inline distT="0" distB="0" distL="0" distR="0" wp14:anchorId="4749AF38" wp14:editId="4749AF39">
            <wp:extent cx="4495800" cy="1962150"/>
            <wp:effectExtent l="0" t="0" r="0" b="0"/>
            <wp:docPr id="21" name="Chart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5"/>
                    <pic:cNvPicPr>
                      <a:picLocks noChangeArrowheads="1"/>
                    </pic:cNvPicPr>
                  </pic:nvPicPr>
                  <pic:blipFill>
                    <a:blip r:embed="rId28">
                      <a:grayscl/>
                      <a:extLst>
                        <a:ext uri="{28A0092B-C50C-407E-A947-70E740481C1C}">
                          <a14:useLocalDpi xmlns:a14="http://schemas.microsoft.com/office/drawing/2010/main" val="0"/>
                        </a:ext>
                      </a:extLst>
                    </a:blip>
                    <a:srcRect/>
                    <a:stretch>
                      <a:fillRect/>
                    </a:stretch>
                  </pic:blipFill>
                  <pic:spPr bwMode="auto">
                    <a:xfrm>
                      <a:off x="0" y="0"/>
                      <a:ext cx="4495800" cy="1962150"/>
                    </a:xfrm>
                    <a:prstGeom prst="rect">
                      <a:avLst/>
                    </a:prstGeom>
                    <a:noFill/>
                    <a:ln>
                      <a:noFill/>
                    </a:ln>
                  </pic:spPr>
                </pic:pic>
              </a:graphicData>
            </a:graphic>
          </wp:inline>
        </w:drawing>
      </w:r>
    </w:p>
    <w:p w14:paraId="4749ADE5" w14:textId="77777777" w:rsidR="00C34B63" w:rsidRPr="00D64242" w:rsidRDefault="00C34B63" w:rsidP="00C34B63">
      <w:pPr>
        <w:autoSpaceDE w:val="0"/>
        <w:autoSpaceDN w:val="0"/>
        <w:adjustRightInd w:val="0"/>
        <w:spacing w:after="120"/>
        <w:ind w:firstLine="0"/>
        <w:jc w:val="center"/>
        <w:rPr>
          <w:szCs w:val="24"/>
        </w:rPr>
      </w:pPr>
      <w:r>
        <w:rPr>
          <w:szCs w:val="24"/>
        </w:rPr>
        <w:t>2</w:t>
      </w:r>
      <w:r w:rsidR="008972AD">
        <w:rPr>
          <w:szCs w:val="24"/>
        </w:rPr>
        <w:t>1</w:t>
      </w:r>
      <w:r w:rsidRPr="00D64242">
        <w:rPr>
          <w:szCs w:val="24"/>
        </w:rPr>
        <w:t>. att. Kūdras un kūdras produktu imports</w:t>
      </w:r>
      <w:r w:rsidR="008972AD">
        <w:rPr>
          <w:szCs w:val="24"/>
        </w:rPr>
        <w:t xml:space="preserve"> </w:t>
      </w:r>
      <w:r w:rsidRPr="00D64242">
        <w:rPr>
          <w:szCs w:val="24"/>
        </w:rPr>
        <w:t xml:space="preserve">Latvijā </w:t>
      </w:r>
      <w:r w:rsidR="008972AD">
        <w:rPr>
          <w:szCs w:val="24"/>
        </w:rPr>
        <w:t>caur ostām</w:t>
      </w:r>
      <w:r w:rsidR="008972AD" w:rsidRPr="00D64242">
        <w:rPr>
          <w:szCs w:val="24"/>
        </w:rPr>
        <w:t xml:space="preserve"> </w:t>
      </w:r>
      <w:r w:rsidRPr="00D64242">
        <w:rPr>
          <w:szCs w:val="24"/>
        </w:rPr>
        <w:t>2012. – 201</w:t>
      </w:r>
      <w:r>
        <w:rPr>
          <w:szCs w:val="24"/>
        </w:rPr>
        <w:t>5</w:t>
      </w:r>
      <w:r w:rsidRPr="00D64242">
        <w:rPr>
          <w:szCs w:val="24"/>
        </w:rPr>
        <w:t>. gadā</w:t>
      </w:r>
    </w:p>
    <w:p w14:paraId="4749ADE6" w14:textId="77777777" w:rsidR="00165D83" w:rsidRPr="00D64242" w:rsidRDefault="00165D83" w:rsidP="00165D83">
      <w:pPr>
        <w:autoSpaceDE w:val="0"/>
        <w:autoSpaceDN w:val="0"/>
        <w:adjustRightInd w:val="0"/>
        <w:spacing w:after="120"/>
        <w:rPr>
          <w:szCs w:val="24"/>
        </w:rPr>
      </w:pPr>
      <w:r w:rsidRPr="00D64242">
        <w:rPr>
          <w:szCs w:val="24"/>
        </w:rPr>
        <w:t xml:space="preserve">Lielākā kūdras un kūdras produktu importētājvalsts Latvijā ir Igaunija, kuras importa apjoms ir </w:t>
      </w:r>
      <w:r w:rsidR="00ED4ED3">
        <w:rPr>
          <w:szCs w:val="24"/>
        </w:rPr>
        <w:t>41</w:t>
      </w:r>
      <w:r w:rsidR="000E70DE" w:rsidRPr="00D64242">
        <w:rPr>
          <w:szCs w:val="24"/>
        </w:rPr>
        <w:t> </w:t>
      </w:r>
      <w:r w:rsidRPr="00D64242">
        <w:rPr>
          <w:szCs w:val="24"/>
        </w:rPr>
        <w:t xml:space="preserve">tūkst. tonnas, nākamā ir </w:t>
      </w:r>
      <w:r w:rsidR="00ED4ED3">
        <w:rPr>
          <w:szCs w:val="24"/>
        </w:rPr>
        <w:t>Lietuva</w:t>
      </w:r>
      <w:r w:rsidRPr="00D64242">
        <w:rPr>
          <w:szCs w:val="24"/>
        </w:rPr>
        <w:t xml:space="preserve"> – </w:t>
      </w:r>
      <w:r w:rsidR="00ED4ED3">
        <w:rPr>
          <w:szCs w:val="24"/>
        </w:rPr>
        <w:t>13</w:t>
      </w:r>
      <w:r w:rsidR="000E70DE" w:rsidRPr="00D64242">
        <w:rPr>
          <w:szCs w:val="24"/>
        </w:rPr>
        <w:t> </w:t>
      </w:r>
      <w:r w:rsidRPr="00D64242">
        <w:rPr>
          <w:szCs w:val="24"/>
        </w:rPr>
        <w:t xml:space="preserve">tūkst. tonnas, tad </w:t>
      </w:r>
      <w:r w:rsidR="00ED4ED3">
        <w:rPr>
          <w:szCs w:val="24"/>
        </w:rPr>
        <w:t>Krievija</w:t>
      </w:r>
      <w:r w:rsidRPr="00D64242">
        <w:rPr>
          <w:szCs w:val="24"/>
        </w:rPr>
        <w:t xml:space="preserve"> – </w:t>
      </w:r>
      <w:r w:rsidR="00ED4ED3">
        <w:rPr>
          <w:szCs w:val="24"/>
        </w:rPr>
        <w:t>11</w:t>
      </w:r>
      <w:r w:rsidR="000E70DE" w:rsidRPr="00D64242">
        <w:rPr>
          <w:szCs w:val="24"/>
        </w:rPr>
        <w:t> </w:t>
      </w:r>
      <w:r w:rsidRPr="00D64242">
        <w:rPr>
          <w:szCs w:val="24"/>
        </w:rPr>
        <w:t xml:space="preserve">tūkst. tonnas, tai seko </w:t>
      </w:r>
      <w:r w:rsidR="00ED4ED3">
        <w:rPr>
          <w:szCs w:val="24"/>
        </w:rPr>
        <w:t>Baltk</w:t>
      </w:r>
      <w:r w:rsidRPr="00D64242">
        <w:rPr>
          <w:szCs w:val="24"/>
        </w:rPr>
        <w:t xml:space="preserve">rievija ar </w:t>
      </w:r>
      <w:r w:rsidR="00ED4ED3">
        <w:rPr>
          <w:szCs w:val="24"/>
        </w:rPr>
        <w:t>4</w:t>
      </w:r>
      <w:r w:rsidR="000E70DE" w:rsidRPr="00D64242">
        <w:rPr>
          <w:szCs w:val="24"/>
        </w:rPr>
        <w:t> </w:t>
      </w:r>
      <w:r w:rsidRPr="00D64242">
        <w:rPr>
          <w:szCs w:val="24"/>
        </w:rPr>
        <w:t>tūkst. tonnu importu</w:t>
      </w:r>
      <w:r w:rsidR="002B3570">
        <w:rPr>
          <w:szCs w:val="24"/>
        </w:rPr>
        <w:t>,</w:t>
      </w:r>
      <w:r w:rsidRPr="00D64242">
        <w:rPr>
          <w:szCs w:val="24"/>
        </w:rPr>
        <w:t xml:space="preserve"> p</w:t>
      </w:r>
      <w:r w:rsidR="00750AC6" w:rsidRPr="00D64242">
        <w:rPr>
          <w:szCs w:val="24"/>
        </w:rPr>
        <w:t xml:space="preserve">ēc tam </w:t>
      </w:r>
      <w:r w:rsidR="00ED4ED3">
        <w:rPr>
          <w:szCs w:val="24"/>
        </w:rPr>
        <w:t>Vācija</w:t>
      </w:r>
      <w:r w:rsidR="00750AC6" w:rsidRPr="00D64242">
        <w:rPr>
          <w:szCs w:val="24"/>
        </w:rPr>
        <w:t>, kuras k</w:t>
      </w:r>
      <w:r w:rsidRPr="00D64242">
        <w:rPr>
          <w:szCs w:val="24"/>
        </w:rPr>
        <w:t xml:space="preserve">ūdras un kūdras produktu imports </w:t>
      </w:r>
      <w:r w:rsidR="000E70DE" w:rsidRPr="00D64242">
        <w:rPr>
          <w:szCs w:val="24"/>
        </w:rPr>
        <w:t>201</w:t>
      </w:r>
      <w:r w:rsidR="00ED4ED3">
        <w:rPr>
          <w:szCs w:val="24"/>
        </w:rPr>
        <w:t>9</w:t>
      </w:r>
      <w:r w:rsidRPr="00D64242">
        <w:rPr>
          <w:szCs w:val="24"/>
        </w:rPr>
        <w:t>.</w:t>
      </w:r>
      <w:r w:rsidR="00C471FC" w:rsidRPr="00D64242">
        <w:rPr>
          <w:szCs w:val="24"/>
        </w:rPr>
        <w:t> </w:t>
      </w:r>
      <w:r w:rsidRPr="00D64242">
        <w:rPr>
          <w:szCs w:val="24"/>
        </w:rPr>
        <w:t xml:space="preserve">gadā bija </w:t>
      </w:r>
      <w:r w:rsidR="00ED4ED3">
        <w:rPr>
          <w:szCs w:val="24"/>
        </w:rPr>
        <w:t>2</w:t>
      </w:r>
      <w:r w:rsidR="000E70DE" w:rsidRPr="00D64242">
        <w:rPr>
          <w:szCs w:val="24"/>
        </w:rPr>
        <w:t> </w:t>
      </w:r>
      <w:r w:rsidR="0074573B" w:rsidRPr="00D64242">
        <w:rPr>
          <w:szCs w:val="24"/>
        </w:rPr>
        <w:t>tūkst. tonnu</w:t>
      </w:r>
      <w:r w:rsidR="00750AC6" w:rsidRPr="00D64242">
        <w:rPr>
          <w:szCs w:val="24"/>
        </w:rPr>
        <w:t xml:space="preserve"> (</w:t>
      </w:r>
      <w:r w:rsidR="008972AD" w:rsidRPr="00D64242">
        <w:rPr>
          <w:szCs w:val="24"/>
        </w:rPr>
        <w:t>2</w:t>
      </w:r>
      <w:r w:rsidR="008972AD">
        <w:rPr>
          <w:szCs w:val="24"/>
        </w:rPr>
        <w:t>2</w:t>
      </w:r>
      <w:r w:rsidR="00750AC6" w:rsidRPr="00D64242">
        <w:rPr>
          <w:szCs w:val="24"/>
        </w:rPr>
        <w:t>.</w:t>
      </w:r>
      <w:r w:rsidR="00BE5D63">
        <w:rPr>
          <w:szCs w:val="24"/>
        </w:rPr>
        <w:t> </w:t>
      </w:r>
      <w:r w:rsidR="00750AC6" w:rsidRPr="00D64242">
        <w:rPr>
          <w:szCs w:val="24"/>
        </w:rPr>
        <w:t>attēls)</w:t>
      </w:r>
      <w:r w:rsidRPr="00D64242">
        <w:rPr>
          <w:szCs w:val="24"/>
        </w:rPr>
        <w:t>.</w:t>
      </w:r>
    </w:p>
    <w:p w14:paraId="4749ADE7" w14:textId="77777777" w:rsidR="00165D83" w:rsidRPr="00D64242" w:rsidRDefault="00275448" w:rsidP="00C471FC">
      <w:pPr>
        <w:autoSpaceDE w:val="0"/>
        <w:autoSpaceDN w:val="0"/>
        <w:adjustRightInd w:val="0"/>
        <w:spacing w:after="200"/>
        <w:ind w:firstLine="0"/>
        <w:jc w:val="center"/>
        <w:rPr>
          <w:b/>
          <w:bCs/>
          <w:szCs w:val="24"/>
        </w:rPr>
      </w:pPr>
      <w:r w:rsidRPr="00306E5B">
        <w:rPr>
          <w:noProof/>
          <w:lang w:eastAsia="lv-LV"/>
        </w:rPr>
        <w:lastRenderedPageBreak/>
        <w:drawing>
          <wp:inline distT="0" distB="0" distL="0" distR="0" wp14:anchorId="4749AF3A" wp14:editId="4749AF3B">
            <wp:extent cx="5133975" cy="2743200"/>
            <wp:effectExtent l="0" t="0" r="9525" b="0"/>
            <wp:docPr id="22"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5133975" cy="2743200"/>
                    </a:xfrm>
                    <a:prstGeom prst="rect">
                      <a:avLst/>
                    </a:prstGeom>
                    <a:noFill/>
                    <a:ln>
                      <a:noFill/>
                    </a:ln>
                  </pic:spPr>
                </pic:pic>
              </a:graphicData>
            </a:graphic>
          </wp:inline>
        </w:drawing>
      </w:r>
    </w:p>
    <w:p w14:paraId="4749ADE8" w14:textId="77777777" w:rsidR="00165D83" w:rsidRPr="00D64242" w:rsidRDefault="008972AD" w:rsidP="00BE5D63">
      <w:pPr>
        <w:autoSpaceDE w:val="0"/>
        <w:autoSpaceDN w:val="0"/>
        <w:adjustRightInd w:val="0"/>
        <w:spacing w:after="200"/>
        <w:ind w:firstLine="0"/>
        <w:jc w:val="center"/>
        <w:rPr>
          <w:szCs w:val="24"/>
        </w:rPr>
      </w:pPr>
      <w:r w:rsidRPr="00D64242">
        <w:rPr>
          <w:szCs w:val="24"/>
        </w:rPr>
        <w:t>2</w:t>
      </w:r>
      <w:r>
        <w:rPr>
          <w:szCs w:val="24"/>
        </w:rPr>
        <w:t>2</w:t>
      </w:r>
      <w:r w:rsidR="00165D83" w:rsidRPr="00D64242">
        <w:rPr>
          <w:szCs w:val="24"/>
        </w:rPr>
        <w:t>. att. Kūdras un kūdras produktu lielākās importa valstis</w:t>
      </w:r>
      <w:r w:rsidR="00EC4288">
        <w:rPr>
          <w:szCs w:val="24"/>
        </w:rPr>
        <w:t xml:space="preserve"> Latvijā</w:t>
      </w:r>
      <w:r w:rsidR="00165D83" w:rsidRPr="00D64242">
        <w:rPr>
          <w:szCs w:val="24"/>
        </w:rPr>
        <w:t xml:space="preserve"> 201</w:t>
      </w:r>
      <w:r w:rsidR="00ED4ED3">
        <w:rPr>
          <w:szCs w:val="24"/>
        </w:rPr>
        <w:t>9</w:t>
      </w:r>
      <w:r w:rsidR="00165D83" w:rsidRPr="00D64242">
        <w:rPr>
          <w:szCs w:val="24"/>
        </w:rPr>
        <w:t>.</w:t>
      </w:r>
      <w:r w:rsidR="00C471FC" w:rsidRPr="00D64242">
        <w:rPr>
          <w:szCs w:val="24"/>
        </w:rPr>
        <w:t> </w:t>
      </w:r>
      <w:r w:rsidR="00165D83" w:rsidRPr="00D64242">
        <w:rPr>
          <w:szCs w:val="24"/>
        </w:rPr>
        <w:t>gadā</w:t>
      </w:r>
    </w:p>
    <w:p w14:paraId="4749ADE9" w14:textId="77777777" w:rsidR="008972AD" w:rsidRPr="008972AD" w:rsidRDefault="008972AD" w:rsidP="008972AD">
      <w:pPr>
        <w:rPr>
          <w:szCs w:val="24"/>
        </w:rPr>
      </w:pPr>
      <w:r w:rsidRPr="008972AD">
        <w:rPr>
          <w:szCs w:val="24"/>
        </w:rPr>
        <w:t>Arī piecu gadu periodā no 2015. līdz 2019. gadam ir līdzīga tendence kā 2019. gad</w:t>
      </w:r>
      <w:r w:rsidR="005E039B">
        <w:rPr>
          <w:szCs w:val="24"/>
        </w:rPr>
        <w:t xml:space="preserve">ā – visvairāk kūdras, vērtējot </w:t>
      </w:r>
      <w:r w:rsidRPr="008972AD">
        <w:rPr>
          <w:szCs w:val="24"/>
        </w:rPr>
        <w:t>gan pēc apjoma tūkst</w:t>
      </w:r>
      <w:r w:rsidR="002B6508">
        <w:rPr>
          <w:szCs w:val="24"/>
        </w:rPr>
        <w:t>.</w:t>
      </w:r>
      <w:r w:rsidRPr="008972AD">
        <w:rPr>
          <w:szCs w:val="24"/>
        </w:rPr>
        <w:t xml:space="preserve"> t, gan </w:t>
      </w:r>
      <w:proofErr w:type="spellStart"/>
      <w:r w:rsidR="00B06D03" w:rsidRPr="00491A95">
        <w:rPr>
          <w:i/>
          <w:szCs w:val="24"/>
        </w:rPr>
        <w:t>euro</w:t>
      </w:r>
      <w:proofErr w:type="spellEnd"/>
      <w:r w:rsidRPr="008972AD">
        <w:rPr>
          <w:szCs w:val="24"/>
        </w:rPr>
        <w:t xml:space="preserve"> izteiksmē, tiek importēts no Igaunijas, tai seko Lietuva, Baltkrievija, Krievija un nelielos apjomos kūdru importē no Vācijas (skatīt 23. attēlu). No Igaunijas kūdra imports pieaug no 13,83 tūkst. t 2015. gadā līdz 41,47 tūkst. t 2019. gadā, lielākais pieaugums vērojams 2018. (30,51 tūkst. t) un 2019. gadā. Imports no Lietuvas pieaug no 8,85 tūkst. t līdz 13,37 tūkst. t. 2018. gadā vērojams neliels importa kritums (7,34 tūkst. t), lielākais pieaugums ir 2019. gadā. Imports no Krievijas pieaug no 5,25 tūkst. t 2015. gadā līdz 10,58 tūkst. t 2019. gadā, bet 2017. gadā vērojams būtisks importa kritums – importēti tikai 1,57 tūkst. t. kūdras. Arī imports no Vācijas pieaug: no 0,61 tūkst. t 2015. gadā līdz 1,56 tūkst. t 2019. gadā. Kūdras imports no Baltkrievijas samazinās: ja 2015. gadā importēja 11,24 tūkst. t, tad 2019</w:t>
      </w:r>
      <w:r w:rsidR="005E039B">
        <w:rPr>
          <w:szCs w:val="24"/>
        </w:rPr>
        <w:t>. gadā – tikai 4,42 tūkst. t.</w:t>
      </w:r>
    </w:p>
    <w:p w14:paraId="4749ADEA" w14:textId="77777777" w:rsidR="008972AD" w:rsidRPr="00D64242" w:rsidRDefault="004D39CD" w:rsidP="008972AD">
      <w:pPr>
        <w:tabs>
          <w:tab w:val="left" w:pos="1470"/>
        </w:tabs>
        <w:autoSpaceDE w:val="0"/>
        <w:autoSpaceDN w:val="0"/>
        <w:adjustRightInd w:val="0"/>
        <w:spacing w:after="200"/>
        <w:ind w:firstLine="0"/>
        <w:jc w:val="center"/>
        <w:rPr>
          <w:szCs w:val="24"/>
        </w:rPr>
      </w:pPr>
      <w:r w:rsidRPr="00D64242" w:rsidDel="004D39CD">
        <w:rPr>
          <w:noProof/>
          <w:szCs w:val="24"/>
          <w:lang w:eastAsia="lv-LV"/>
        </w:rPr>
        <w:t xml:space="preserve"> </w:t>
      </w:r>
      <w:r w:rsidR="00275448" w:rsidRPr="00E9488F">
        <w:rPr>
          <w:noProof/>
          <w:lang w:eastAsia="lv-LV"/>
        </w:rPr>
        <w:drawing>
          <wp:inline distT="0" distB="0" distL="0" distR="0" wp14:anchorId="4749AF3C" wp14:editId="4749AF3D">
            <wp:extent cx="5772150" cy="3257550"/>
            <wp:effectExtent l="0" t="0" r="0" b="0"/>
            <wp:docPr id="23"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30">
                      <a:grayscl/>
                      <a:extLst>
                        <a:ext uri="{28A0092B-C50C-407E-A947-70E740481C1C}">
                          <a14:useLocalDpi xmlns:a14="http://schemas.microsoft.com/office/drawing/2010/main" val="0"/>
                        </a:ext>
                      </a:extLst>
                    </a:blip>
                    <a:srcRect/>
                    <a:stretch>
                      <a:fillRect/>
                    </a:stretch>
                  </pic:blipFill>
                  <pic:spPr bwMode="auto">
                    <a:xfrm>
                      <a:off x="0" y="0"/>
                      <a:ext cx="5772150" cy="3257550"/>
                    </a:xfrm>
                    <a:prstGeom prst="rect">
                      <a:avLst/>
                    </a:prstGeom>
                    <a:noFill/>
                    <a:ln>
                      <a:noFill/>
                    </a:ln>
                  </pic:spPr>
                </pic:pic>
              </a:graphicData>
            </a:graphic>
          </wp:inline>
        </w:drawing>
      </w:r>
    </w:p>
    <w:p w14:paraId="4749ADEB" w14:textId="77777777" w:rsidR="008972AD" w:rsidRPr="00D64242" w:rsidRDefault="008972AD" w:rsidP="008972AD">
      <w:pPr>
        <w:tabs>
          <w:tab w:val="left" w:pos="1470"/>
        </w:tabs>
        <w:autoSpaceDE w:val="0"/>
        <w:autoSpaceDN w:val="0"/>
        <w:adjustRightInd w:val="0"/>
        <w:spacing w:after="200"/>
        <w:ind w:firstLine="0"/>
        <w:jc w:val="center"/>
        <w:rPr>
          <w:szCs w:val="24"/>
        </w:rPr>
      </w:pPr>
      <w:r w:rsidRPr="00D64242">
        <w:rPr>
          <w:szCs w:val="24"/>
        </w:rPr>
        <w:lastRenderedPageBreak/>
        <w:t>2</w:t>
      </w:r>
      <w:r>
        <w:rPr>
          <w:szCs w:val="24"/>
        </w:rPr>
        <w:t>3. </w:t>
      </w:r>
      <w:r w:rsidRPr="00D64242">
        <w:rPr>
          <w:szCs w:val="24"/>
        </w:rPr>
        <w:t xml:space="preserve">att. </w:t>
      </w:r>
      <w:r>
        <w:rPr>
          <w:szCs w:val="24"/>
        </w:rPr>
        <w:t xml:space="preserve">Nozīmīgākās kūdras importētājvalstis pēc </w:t>
      </w:r>
      <w:r w:rsidR="005E039B">
        <w:rPr>
          <w:szCs w:val="24"/>
        </w:rPr>
        <w:t>importētās kūdras apjoma tūkst. </w:t>
      </w:r>
      <w:r>
        <w:rPr>
          <w:szCs w:val="24"/>
        </w:rPr>
        <w:t>t 2015.-2019. gadā</w:t>
      </w:r>
    </w:p>
    <w:p w14:paraId="4749ADEC" w14:textId="77777777" w:rsidR="00165D83" w:rsidRPr="00D64242" w:rsidRDefault="00165D83" w:rsidP="00537814">
      <w:pPr>
        <w:tabs>
          <w:tab w:val="left" w:pos="1470"/>
        </w:tabs>
        <w:autoSpaceDE w:val="0"/>
        <w:autoSpaceDN w:val="0"/>
        <w:adjustRightInd w:val="0"/>
        <w:spacing w:after="200"/>
        <w:ind w:firstLine="0"/>
        <w:jc w:val="center"/>
        <w:rPr>
          <w:szCs w:val="24"/>
        </w:rPr>
      </w:pPr>
    </w:p>
    <w:p w14:paraId="4749ADED" w14:textId="77777777" w:rsidR="00165D83" w:rsidRPr="00D64242" w:rsidRDefault="00165D83" w:rsidP="00027B56">
      <w:pPr>
        <w:pStyle w:val="Heading2"/>
      </w:pPr>
      <w:bookmarkStart w:id="109" w:name="_Toc497573996"/>
      <w:bookmarkStart w:id="110" w:name="_Toc19196620"/>
      <w:bookmarkStart w:id="111" w:name="_Toc8378539"/>
      <w:bookmarkStart w:id="112" w:name="_Toc50110067"/>
      <w:bookmarkStart w:id="113" w:name="_Toc50541838"/>
      <w:r w:rsidRPr="00D64242">
        <w:t>Kūdras ieguves un pārstrādes rūpniecības mijiedarbība ar citām nozarēm</w:t>
      </w:r>
      <w:bookmarkEnd w:id="109"/>
      <w:bookmarkEnd w:id="110"/>
      <w:bookmarkEnd w:id="111"/>
      <w:bookmarkEnd w:id="112"/>
      <w:bookmarkEnd w:id="113"/>
    </w:p>
    <w:p w14:paraId="4749ADEE" w14:textId="77777777" w:rsidR="00165D83" w:rsidRPr="00D64242" w:rsidRDefault="00165D83" w:rsidP="00165D83">
      <w:pPr>
        <w:autoSpaceDE w:val="0"/>
        <w:autoSpaceDN w:val="0"/>
        <w:adjustRightInd w:val="0"/>
        <w:rPr>
          <w:szCs w:val="24"/>
        </w:rPr>
      </w:pPr>
      <w:r w:rsidRPr="00D64242">
        <w:rPr>
          <w:szCs w:val="24"/>
        </w:rPr>
        <w:t>Kūdras ieguve un pārstrāde ir ļoti specifisks un tehnoloģiski ietilpīgs process, bet kūdras produktu ražošana var būt diversificēta, kas nosaka to, ka kūdras nokļūšana līdz gala patērētājam notiek pa vairākiem posmiem, kas kopumā veido kūdras produktu vērtību ķēdi (</w:t>
      </w:r>
      <w:r w:rsidR="00CE1010" w:rsidRPr="00D64242">
        <w:rPr>
          <w:szCs w:val="24"/>
        </w:rPr>
        <w:t>2</w:t>
      </w:r>
      <w:r w:rsidR="00CE1010">
        <w:rPr>
          <w:szCs w:val="24"/>
        </w:rPr>
        <w:t>4</w:t>
      </w:r>
      <w:r w:rsidRPr="00D64242">
        <w:rPr>
          <w:szCs w:val="24"/>
        </w:rPr>
        <w:t xml:space="preserve">. att.). </w:t>
      </w:r>
    </w:p>
    <w:p w14:paraId="4749ADEF" w14:textId="77777777" w:rsidR="00165D83" w:rsidRPr="00D64242" w:rsidRDefault="00275448" w:rsidP="006C29FC">
      <w:pPr>
        <w:autoSpaceDE w:val="0"/>
        <w:autoSpaceDN w:val="0"/>
        <w:adjustRightInd w:val="0"/>
        <w:spacing w:after="200"/>
        <w:ind w:firstLine="0"/>
        <w:jc w:val="left"/>
        <w:rPr>
          <w:szCs w:val="24"/>
        </w:rPr>
      </w:pPr>
      <w:r>
        <w:rPr>
          <w:noProof/>
          <w:lang w:eastAsia="lv-LV"/>
        </w:rPr>
        <w:drawing>
          <wp:anchor distT="0" distB="0" distL="114300" distR="114300" simplePos="0" relativeHeight="251655680" behindDoc="0" locked="0" layoutInCell="1" allowOverlap="1" wp14:anchorId="4749AF3E" wp14:editId="4749AF3F">
            <wp:simplePos x="0" y="0"/>
            <wp:positionH relativeFrom="column">
              <wp:posOffset>1123950</wp:posOffset>
            </wp:positionH>
            <wp:positionV relativeFrom="paragraph">
              <wp:posOffset>-5176520</wp:posOffset>
            </wp:positionV>
            <wp:extent cx="3733800" cy="4467225"/>
            <wp:effectExtent l="0" t="0" r="0" b="9525"/>
            <wp:wrapSquare wrapText="right"/>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33800" cy="4467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49ADF0" w14:textId="77777777" w:rsidR="00165D83" w:rsidRPr="00D64242" w:rsidRDefault="00CE1010" w:rsidP="00AF361E">
      <w:pPr>
        <w:tabs>
          <w:tab w:val="left" w:pos="1470"/>
        </w:tabs>
        <w:autoSpaceDE w:val="0"/>
        <w:autoSpaceDN w:val="0"/>
        <w:adjustRightInd w:val="0"/>
        <w:spacing w:after="120"/>
        <w:ind w:firstLine="0"/>
        <w:jc w:val="center"/>
        <w:rPr>
          <w:szCs w:val="24"/>
        </w:rPr>
      </w:pPr>
      <w:r w:rsidRPr="00D64242">
        <w:rPr>
          <w:szCs w:val="24"/>
        </w:rPr>
        <w:t>2</w:t>
      </w:r>
      <w:r>
        <w:rPr>
          <w:szCs w:val="24"/>
        </w:rPr>
        <w:t>4</w:t>
      </w:r>
      <w:r w:rsidR="00165D83" w:rsidRPr="00D64242">
        <w:rPr>
          <w:szCs w:val="24"/>
        </w:rPr>
        <w:t>. att. Kūdras produktu vērtību ķēdes veidošanās shematisks attēlojums</w:t>
      </w:r>
    </w:p>
    <w:p w14:paraId="4749ADF1" w14:textId="77777777" w:rsidR="00165D83" w:rsidRPr="00D64242" w:rsidRDefault="00165D83" w:rsidP="00165D83">
      <w:pPr>
        <w:autoSpaceDE w:val="0"/>
        <w:autoSpaceDN w:val="0"/>
        <w:adjustRightInd w:val="0"/>
        <w:spacing w:after="120"/>
        <w:rPr>
          <w:szCs w:val="24"/>
        </w:rPr>
      </w:pPr>
      <w:r w:rsidRPr="00D64242">
        <w:rPr>
          <w:szCs w:val="24"/>
        </w:rPr>
        <w:t>Kūdras produktu vērtību ķēdes veidošanās raksturs nosaka to, ka kūdras ieguve un pārstrāde ietekmē citas nozares un dod ieguldījumu to attīstībā. Ir apzināts, ka galvenās ar kūdras ieguvi un pārstrādi saistītās nozares ir sekojošas: loģistika, degvielas tirdzniecība, iepakojuma ražošana, elektroenerģijas ražošana, koka palešu ražošana, bankas, apdrošināšana, grāmatvedības pakalpojumi, būvniecības pakalpojumi, tehnikas remontēšana, zemes dzīļu ģeoloģiskā izpēte, u.c. (</w:t>
      </w:r>
      <w:r w:rsidR="00CE1010" w:rsidRPr="00D64242">
        <w:rPr>
          <w:szCs w:val="24"/>
        </w:rPr>
        <w:t>2</w:t>
      </w:r>
      <w:r w:rsidR="00CE1010">
        <w:rPr>
          <w:szCs w:val="24"/>
        </w:rPr>
        <w:t>5</w:t>
      </w:r>
      <w:r w:rsidRPr="00D64242">
        <w:rPr>
          <w:szCs w:val="24"/>
        </w:rPr>
        <w:t xml:space="preserve">. att.). Saskaņā ar </w:t>
      </w:r>
      <w:r w:rsidR="00486635">
        <w:rPr>
          <w:szCs w:val="24"/>
        </w:rPr>
        <w:t>LKA</w:t>
      </w:r>
      <w:r w:rsidRPr="00D64242">
        <w:rPr>
          <w:szCs w:val="24"/>
        </w:rPr>
        <w:t xml:space="preserve"> sniegto informāciju, lai sagatavotu vienu hektāru kūdras ieguve</w:t>
      </w:r>
      <w:r w:rsidR="00302775" w:rsidRPr="00D64242">
        <w:rPr>
          <w:szCs w:val="24"/>
        </w:rPr>
        <w:t xml:space="preserve">s vietas, jāveic investīcijas 5 – </w:t>
      </w:r>
      <w:r w:rsidRPr="00D64242">
        <w:rPr>
          <w:szCs w:val="24"/>
        </w:rPr>
        <w:t>7</w:t>
      </w:r>
      <w:r w:rsidR="00855B6F" w:rsidRPr="00D64242">
        <w:rPr>
          <w:szCs w:val="24"/>
        </w:rPr>
        <w:t> </w:t>
      </w:r>
      <w:r w:rsidRPr="00D64242">
        <w:rPr>
          <w:szCs w:val="24"/>
        </w:rPr>
        <w:t xml:space="preserve">tūkst. </w:t>
      </w:r>
      <w:proofErr w:type="spellStart"/>
      <w:r w:rsidR="00CF3CBE" w:rsidRPr="00CF3CBE">
        <w:rPr>
          <w:i/>
          <w:szCs w:val="24"/>
        </w:rPr>
        <w:t>euro</w:t>
      </w:r>
      <w:proofErr w:type="spellEnd"/>
      <w:r w:rsidRPr="00D64242">
        <w:rPr>
          <w:szCs w:val="24"/>
        </w:rPr>
        <w:t xml:space="preserve"> apmērā, turklāt produkciju šajā vietā iegūs tikai pēc pieciem gadiem.</w:t>
      </w:r>
    </w:p>
    <w:p w14:paraId="4749ADF2" w14:textId="77777777" w:rsidR="00165D83" w:rsidRPr="00D64242" w:rsidRDefault="00275448" w:rsidP="0058179D">
      <w:pPr>
        <w:autoSpaceDE w:val="0"/>
        <w:autoSpaceDN w:val="0"/>
        <w:adjustRightInd w:val="0"/>
        <w:ind w:firstLine="0"/>
        <w:jc w:val="center"/>
        <w:rPr>
          <w:szCs w:val="24"/>
        </w:rPr>
      </w:pPr>
      <w:r w:rsidRPr="004B7090">
        <w:rPr>
          <w:rFonts w:ascii="Calibri" w:hAnsi="Calibri" w:cs="Calibri"/>
          <w:noProof/>
          <w:sz w:val="22"/>
          <w:lang w:eastAsia="lv-LV"/>
        </w:rPr>
        <w:lastRenderedPageBreak/>
        <w:drawing>
          <wp:inline distT="0" distB="0" distL="0" distR="0" wp14:anchorId="4749AF40" wp14:editId="4749AF41">
            <wp:extent cx="3819525" cy="4371975"/>
            <wp:effectExtent l="0" t="0" r="9525" b="9525"/>
            <wp:docPr id="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grayscl/>
                      <a:extLst>
                        <a:ext uri="{28A0092B-C50C-407E-A947-70E740481C1C}">
                          <a14:useLocalDpi xmlns:a14="http://schemas.microsoft.com/office/drawing/2010/main" val="0"/>
                        </a:ext>
                      </a:extLst>
                    </a:blip>
                    <a:srcRect/>
                    <a:stretch>
                      <a:fillRect/>
                    </a:stretch>
                  </pic:blipFill>
                  <pic:spPr bwMode="auto">
                    <a:xfrm>
                      <a:off x="0" y="0"/>
                      <a:ext cx="3819525" cy="4371975"/>
                    </a:xfrm>
                    <a:prstGeom prst="rect">
                      <a:avLst/>
                    </a:prstGeom>
                    <a:noFill/>
                    <a:ln>
                      <a:noFill/>
                    </a:ln>
                  </pic:spPr>
                </pic:pic>
              </a:graphicData>
            </a:graphic>
          </wp:inline>
        </w:drawing>
      </w:r>
    </w:p>
    <w:p w14:paraId="4749ADF3" w14:textId="77777777" w:rsidR="00165D83" w:rsidRPr="00D64242" w:rsidRDefault="00CE1010" w:rsidP="00A947E9">
      <w:pPr>
        <w:tabs>
          <w:tab w:val="left" w:pos="1470"/>
        </w:tabs>
        <w:autoSpaceDE w:val="0"/>
        <w:autoSpaceDN w:val="0"/>
        <w:adjustRightInd w:val="0"/>
        <w:spacing w:after="200"/>
        <w:ind w:firstLine="0"/>
        <w:jc w:val="center"/>
        <w:rPr>
          <w:szCs w:val="24"/>
        </w:rPr>
      </w:pPr>
      <w:r w:rsidRPr="00D64242">
        <w:rPr>
          <w:szCs w:val="24"/>
        </w:rPr>
        <w:t>2</w:t>
      </w:r>
      <w:r>
        <w:rPr>
          <w:szCs w:val="24"/>
        </w:rPr>
        <w:t>5</w:t>
      </w:r>
      <w:r w:rsidR="00165D83" w:rsidRPr="00D64242">
        <w:rPr>
          <w:szCs w:val="24"/>
        </w:rPr>
        <w:t>. att. Kūdras ieguves un pārstrādes uzņēmumu mijiedarbība ar citu nozaru uzņēmumiem</w:t>
      </w:r>
    </w:p>
    <w:p w14:paraId="4749ADF4" w14:textId="77777777" w:rsidR="00165D83" w:rsidRPr="00D64242" w:rsidRDefault="00165D83" w:rsidP="00165D83">
      <w:pPr>
        <w:autoSpaceDE w:val="0"/>
        <w:autoSpaceDN w:val="0"/>
        <w:adjustRightInd w:val="0"/>
        <w:jc w:val="left"/>
        <w:rPr>
          <w:szCs w:val="24"/>
        </w:rPr>
      </w:pPr>
    </w:p>
    <w:p w14:paraId="4749ADF5" w14:textId="77777777" w:rsidR="00165D83" w:rsidRPr="00D64242" w:rsidRDefault="00165D83" w:rsidP="00165D83">
      <w:pPr>
        <w:autoSpaceDE w:val="0"/>
        <w:autoSpaceDN w:val="0"/>
        <w:adjustRightInd w:val="0"/>
        <w:spacing w:after="200"/>
        <w:rPr>
          <w:szCs w:val="24"/>
        </w:rPr>
      </w:pPr>
      <w:r w:rsidRPr="00D64242">
        <w:rPr>
          <w:szCs w:val="24"/>
        </w:rPr>
        <w:t>Lai noskaidrotu, kādu finansiālo ietekmi kūdras ieguves un pārstrādes uzņēmumi rada uz citu nozaru uzņēmumiem, tika veikta 22 kūdras ieguves un pārstrādes uzņēmumu aptauja. Aptaujā tika noskaidrots, kādus ārpakalpojumus izmanto kūdras ieguves un pārstrādes uzņēmumi un cik tas viņiem izmaksā. Iegūtie rezultāti norāda, ka kūdras ieguves un pārstrādes uzņēmumi ar savu darbību ir ietekmējuši virkni citu uzņ</w:t>
      </w:r>
      <w:r w:rsidR="00205B8B" w:rsidRPr="00D64242">
        <w:rPr>
          <w:szCs w:val="24"/>
        </w:rPr>
        <w:t>ēmumu un radījuši</w:t>
      </w:r>
      <w:r w:rsidRPr="00D64242">
        <w:rPr>
          <w:szCs w:val="24"/>
        </w:rPr>
        <w:t xml:space="preserve"> tiem ienākumus gandrīz 10</w:t>
      </w:r>
      <w:r w:rsidR="00855B6F" w:rsidRPr="00D64242">
        <w:rPr>
          <w:szCs w:val="24"/>
        </w:rPr>
        <w:t> </w:t>
      </w:r>
      <w:r w:rsidRPr="00D64242">
        <w:rPr>
          <w:szCs w:val="24"/>
        </w:rPr>
        <w:t>milj.</w:t>
      </w:r>
      <w:r w:rsidR="00205B8B" w:rsidRPr="00D64242">
        <w:rPr>
          <w:szCs w:val="24"/>
        </w:rPr>
        <w:t> </w:t>
      </w:r>
      <w:proofErr w:type="spellStart"/>
      <w:r w:rsidR="00B06D03" w:rsidRPr="00491A95">
        <w:rPr>
          <w:i/>
          <w:szCs w:val="24"/>
        </w:rPr>
        <w:t>euro</w:t>
      </w:r>
      <w:proofErr w:type="spellEnd"/>
      <w:r w:rsidRPr="00D64242">
        <w:rPr>
          <w:szCs w:val="24"/>
        </w:rPr>
        <w:t xml:space="preserve"> apmērā. Saskaņā ar kūdras ieguves un pārstrādes uzņēmumu norādīto informāciju, kūdras ieguve un pārstrāde ir degvielas patēriņa ietilpīgs process un kopsummā 2016. gadā aptaujātie uzņēmumi patērēja 5</w:t>
      </w:r>
      <w:r w:rsidR="00A947E9">
        <w:rPr>
          <w:szCs w:val="24"/>
        </w:rPr>
        <w:t>,</w:t>
      </w:r>
      <w:r w:rsidRPr="00D64242">
        <w:rPr>
          <w:szCs w:val="24"/>
        </w:rPr>
        <w:t>2</w:t>
      </w:r>
      <w:r w:rsidR="00855B6F" w:rsidRPr="00D64242">
        <w:rPr>
          <w:szCs w:val="24"/>
        </w:rPr>
        <w:t> </w:t>
      </w:r>
      <w:r w:rsidRPr="00D64242">
        <w:rPr>
          <w:szCs w:val="24"/>
        </w:rPr>
        <w:t>milj. l</w:t>
      </w:r>
      <w:r w:rsidR="00205B8B" w:rsidRPr="00D64242">
        <w:rPr>
          <w:szCs w:val="24"/>
        </w:rPr>
        <w:t>itru</w:t>
      </w:r>
      <w:r w:rsidRPr="00D64242">
        <w:rPr>
          <w:szCs w:val="24"/>
        </w:rPr>
        <w:t xml:space="preserve"> dīzeļdegvielas, tādā veidā radot ienākumus degvielas tirdzniecības uzņēmumiem 5</w:t>
      </w:r>
      <w:r w:rsidR="00A947E9">
        <w:rPr>
          <w:szCs w:val="24"/>
        </w:rPr>
        <w:t>,</w:t>
      </w:r>
      <w:r w:rsidRPr="00D64242">
        <w:rPr>
          <w:szCs w:val="24"/>
        </w:rPr>
        <w:t>7</w:t>
      </w:r>
      <w:r w:rsidR="00855B6F" w:rsidRPr="00D64242">
        <w:rPr>
          <w:szCs w:val="24"/>
        </w:rPr>
        <w:t> </w:t>
      </w:r>
      <w:r w:rsidRPr="00D64242">
        <w:rPr>
          <w:szCs w:val="24"/>
        </w:rPr>
        <w:t>milj. </w:t>
      </w:r>
      <w:proofErr w:type="spellStart"/>
      <w:r w:rsidR="00B06D03" w:rsidRPr="00491A95">
        <w:rPr>
          <w:i/>
          <w:szCs w:val="24"/>
        </w:rPr>
        <w:t>euro</w:t>
      </w:r>
      <w:proofErr w:type="spellEnd"/>
      <w:r w:rsidRPr="00D64242">
        <w:rPr>
          <w:szCs w:val="24"/>
        </w:rPr>
        <w:t xml:space="preserve"> apmērā. Nākamā lielā uzņēmumu grupa, kas ir tiešie ieguvēji no kūdras ieguves un pārstrādes uzņēmumu darbības, ir loģistikas uzņēmumi, kas veic iekšzemes un starptautiskos kravu pārvadājumus. Kopumā 2016. gadā kūdras ieguves uzņēmumi izmantoja starptautisko pārvadājumu uzņēmumu sniegtos pakalpojumus 1</w:t>
      </w:r>
      <w:r w:rsidR="00A947E9">
        <w:rPr>
          <w:szCs w:val="24"/>
        </w:rPr>
        <w:t>,</w:t>
      </w:r>
      <w:r w:rsidRPr="00D64242">
        <w:rPr>
          <w:szCs w:val="24"/>
        </w:rPr>
        <w:t>8 milj. </w:t>
      </w:r>
      <w:proofErr w:type="spellStart"/>
      <w:r w:rsidR="00B06D03" w:rsidRPr="00491A95">
        <w:rPr>
          <w:i/>
          <w:szCs w:val="24"/>
        </w:rPr>
        <w:t>euro</w:t>
      </w:r>
      <w:proofErr w:type="spellEnd"/>
      <w:r w:rsidRPr="00D64242">
        <w:rPr>
          <w:szCs w:val="24"/>
        </w:rPr>
        <w:t xml:space="preserve"> apmērā, bet iekšzemes pārvadājumu uzņēmumu pakalpojumus 0</w:t>
      </w:r>
      <w:r w:rsidR="00A947E9">
        <w:rPr>
          <w:szCs w:val="24"/>
        </w:rPr>
        <w:t>,</w:t>
      </w:r>
      <w:r w:rsidRPr="00D64242">
        <w:rPr>
          <w:szCs w:val="24"/>
        </w:rPr>
        <w:t>6</w:t>
      </w:r>
      <w:r w:rsidR="00855B6F" w:rsidRPr="00D64242">
        <w:rPr>
          <w:szCs w:val="24"/>
        </w:rPr>
        <w:t> </w:t>
      </w:r>
      <w:r w:rsidRPr="00D64242">
        <w:rPr>
          <w:szCs w:val="24"/>
        </w:rPr>
        <w:t>milj. </w:t>
      </w:r>
      <w:proofErr w:type="spellStart"/>
      <w:r w:rsidR="00B06D03" w:rsidRPr="00491A95">
        <w:rPr>
          <w:i/>
          <w:szCs w:val="24"/>
        </w:rPr>
        <w:t>euro</w:t>
      </w:r>
      <w:proofErr w:type="spellEnd"/>
      <w:r w:rsidRPr="00D64242">
        <w:rPr>
          <w:szCs w:val="24"/>
        </w:rPr>
        <w:t xml:space="preserve"> apmērā. Tāpat 2016. gadā kūdras ieguves uzņēmumi būtisku ienākumu veidoja tādiem uzņēmumiem kā – iepakojuma ražošanas uzņēmumi (0</w:t>
      </w:r>
      <w:r w:rsidR="00A947E9">
        <w:rPr>
          <w:szCs w:val="24"/>
        </w:rPr>
        <w:t>,</w:t>
      </w:r>
      <w:r w:rsidRPr="00D64242">
        <w:rPr>
          <w:szCs w:val="24"/>
        </w:rPr>
        <w:t>7 milj. </w:t>
      </w:r>
      <w:proofErr w:type="spellStart"/>
      <w:r w:rsidR="00B06D03" w:rsidRPr="00491A95">
        <w:rPr>
          <w:i/>
          <w:szCs w:val="24"/>
        </w:rPr>
        <w:t>euro</w:t>
      </w:r>
      <w:proofErr w:type="spellEnd"/>
      <w:r w:rsidRPr="00D64242">
        <w:rPr>
          <w:szCs w:val="24"/>
        </w:rPr>
        <w:t>); palešu ražošanas uzņēmumi (0</w:t>
      </w:r>
      <w:r w:rsidR="00A947E9">
        <w:rPr>
          <w:szCs w:val="24"/>
        </w:rPr>
        <w:t>,</w:t>
      </w:r>
      <w:r w:rsidRPr="00D64242">
        <w:rPr>
          <w:szCs w:val="24"/>
        </w:rPr>
        <w:t>6 milj. </w:t>
      </w:r>
      <w:proofErr w:type="spellStart"/>
      <w:r w:rsidR="00B06D03" w:rsidRPr="00491A95">
        <w:rPr>
          <w:i/>
          <w:szCs w:val="24"/>
        </w:rPr>
        <w:t>euro</w:t>
      </w:r>
      <w:proofErr w:type="spellEnd"/>
      <w:r w:rsidRPr="00D64242">
        <w:rPr>
          <w:szCs w:val="24"/>
        </w:rPr>
        <w:t>); tehnikas remontēšanas uzņēmumi (0</w:t>
      </w:r>
      <w:r w:rsidR="00A947E9">
        <w:rPr>
          <w:szCs w:val="24"/>
        </w:rPr>
        <w:t>,</w:t>
      </w:r>
      <w:r w:rsidRPr="00D64242">
        <w:rPr>
          <w:szCs w:val="24"/>
        </w:rPr>
        <w:t>2 milj. </w:t>
      </w:r>
      <w:proofErr w:type="spellStart"/>
      <w:r w:rsidR="00B06D03" w:rsidRPr="00491A95">
        <w:rPr>
          <w:i/>
          <w:szCs w:val="24"/>
        </w:rPr>
        <w:t>euro</w:t>
      </w:r>
      <w:proofErr w:type="spellEnd"/>
      <w:r w:rsidRPr="00D64242">
        <w:rPr>
          <w:szCs w:val="24"/>
        </w:rPr>
        <w:t>); un ģeoloģiskās izpētes uzņēmumi (0</w:t>
      </w:r>
      <w:r w:rsidR="00A947E9">
        <w:rPr>
          <w:szCs w:val="24"/>
        </w:rPr>
        <w:t>,</w:t>
      </w:r>
      <w:r w:rsidRPr="00D64242">
        <w:rPr>
          <w:szCs w:val="24"/>
        </w:rPr>
        <w:t>2 milj. </w:t>
      </w:r>
      <w:proofErr w:type="spellStart"/>
      <w:r w:rsidR="00B06D03" w:rsidRPr="00491A95">
        <w:rPr>
          <w:i/>
          <w:szCs w:val="24"/>
        </w:rPr>
        <w:t>euro</w:t>
      </w:r>
      <w:proofErr w:type="spellEnd"/>
      <w:r w:rsidRPr="00D64242">
        <w:rPr>
          <w:szCs w:val="24"/>
        </w:rPr>
        <w:t xml:space="preserve">). </w:t>
      </w:r>
    </w:p>
    <w:p w14:paraId="4749ADF6" w14:textId="77777777" w:rsidR="00165D83" w:rsidRPr="00D64242" w:rsidRDefault="00165D83" w:rsidP="00165D83">
      <w:pPr>
        <w:autoSpaceDE w:val="0"/>
        <w:autoSpaceDN w:val="0"/>
        <w:adjustRightInd w:val="0"/>
        <w:spacing w:after="200"/>
        <w:rPr>
          <w:szCs w:val="24"/>
        </w:rPr>
      </w:pPr>
      <w:r w:rsidRPr="00D64242">
        <w:rPr>
          <w:szCs w:val="24"/>
        </w:rPr>
        <w:t>Detalizētāka informācija par to, cik katra ie</w:t>
      </w:r>
      <w:r w:rsidR="00205B8B" w:rsidRPr="00D64242">
        <w:rPr>
          <w:szCs w:val="24"/>
        </w:rPr>
        <w:t>gūtā kūdras tonna rada ienākumu</w:t>
      </w:r>
      <w:r w:rsidRPr="00D64242">
        <w:rPr>
          <w:szCs w:val="24"/>
        </w:rPr>
        <w:t xml:space="preserve"> citiem uzņēmumiem, kuru pakalpojumus izmanto kūdras ieguves un pārstrādes uzņēmumi, apkopota </w:t>
      </w:r>
      <w:r w:rsidR="00D91042" w:rsidRPr="00D64242">
        <w:rPr>
          <w:szCs w:val="24"/>
        </w:rPr>
        <w:t>4</w:t>
      </w:r>
      <w:r w:rsidRPr="00D64242">
        <w:rPr>
          <w:szCs w:val="24"/>
        </w:rPr>
        <w:t>.</w:t>
      </w:r>
      <w:r w:rsidR="003C6AC9" w:rsidRPr="00D64242">
        <w:rPr>
          <w:szCs w:val="24"/>
        </w:rPr>
        <w:t> </w:t>
      </w:r>
      <w:r w:rsidRPr="00D64242">
        <w:rPr>
          <w:szCs w:val="24"/>
        </w:rPr>
        <w:t>tabulā.</w:t>
      </w:r>
      <w:r w:rsidR="00997065" w:rsidRPr="00D64242">
        <w:rPr>
          <w:szCs w:val="24"/>
        </w:rPr>
        <w:t xml:space="preserve"> Tajā apkopotā informācija norāda u</w:t>
      </w:r>
      <w:r w:rsidR="00A947E9">
        <w:rPr>
          <w:szCs w:val="24"/>
        </w:rPr>
        <w:t>z</w:t>
      </w:r>
      <w:r w:rsidR="00997065" w:rsidRPr="00D64242">
        <w:rPr>
          <w:szCs w:val="24"/>
        </w:rPr>
        <w:t xml:space="preserve"> to, ka kūdras ieguves un pārstrādes uzņēmumu </w:t>
      </w:r>
      <w:r w:rsidR="00997065" w:rsidRPr="00D64242">
        <w:rPr>
          <w:szCs w:val="24"/>
        </w:rPr>
        <w:lastRenderedPageBreak/>
        <w:t>sekmīga darbība pozitīvi ietekmē citu saistīto nozaru uzņēmumus</w:t>
      </w:r>
      <w:r w:rsidR="00CE1010">
        <w:rPr>
          <w:szCs w:val="24"/>
        </w:rPr>
        <w:t xml:space="preserve"> (Latvijas Lauksaimniecības universitātes dati)</w:t>
      </w:r>
      <w:r w:rsidR="00997065" w:rsidRPr="00D64242">
        <w:rPr>
          <w:szCs w:val="24"/>
        </w:rPr>
        <w:t>.</w:t>
      </w:r>
    </w:p>
    <w:p w14:paraId="4749ADF7" w14:textId="77777777" w:rsidR="00165D83" w:rsidRPr="00D64242" w:rsidRDefault="008452CF" w:rsidP="00165D83">
      <w:pPr>
        <w:keepNext/>
        <w:autoSpaceDE w:val="0"/>
        <w:autoSpaceDN w:val="0"/>
        <w:adjustRightInd w:val="0"/>
        <w:jc w:val="right"/>
        <w:rPr>
          <w:szCs w:val="24"/>
        </w:rPr>
      </w:pPr>
      <w:r>
        <w:rPr>
          <w:szCs w:val="24"/>
        </w:rPr>
        <w:t>4</w:t>
      </w:r>
      <w:r w:rsidR="00EF63FD">
        <w:rPr>
          <w:szCs w:val="24"/>
        </w:rPr>
        <w:t>. </w:t>
      </w:r>
      <w:r w:rsidR="00165D83" w:rsidRPr="00D64242">
        <w:rPr>
          <w:szCs w:val="24"/>
        </w:rPr>
        <w:t>tabula</w:t>
      </w:r>
    </w:p>
    <w:p w14:paraId="4749ADF8" w14:textId="77777777" w:rsidR="00165D83" w:rsidRPr="00D64242" w:rsidRDefault="00165D83" w:rsidP="00165D83">
      <w:pPr>
        <w:autoSpaceDE w:val="0"/>
        <w:autoSpaceDN w:val="0"/>
        <w:adjustRightInd w:val="0"/>
        <w:spacing w:after="120"/>
        <w:jc w:val="center"/>
        <w:rPr>
          <w:szCs w:val="24"/>
        </w:rPr>
      </w:pPr>
      <w:r w:rsidRPr="00D64242">
        <w:rPr>
          <w:b/>
          <w:bCs/>
          <w:szCs w:val="24"/>
        </w:rPr>
        <w:t xml:space="preserve">Kūdras ieguves un pārstrādes uzņēmumu finansiālā ietekme </w:t>
      </w:r>
      <w:r w:rsidR="00EF63FD">
        <w:rPr>
          <w:b/>
          <w:bCs/>
          <w:szCs w:val="24"/>
        </w:rPr>
        <w:t>uz citu nozaru uzņēmumiem 2016. </w:t>
      </w:r>
      <w:r w:rsidRPr="00D64242">
        <w:rPr>
          <w:b/>
          <w:bCs/>
          <w:szCs w:val="24"/>
        </w:rPr>
        <w:t>gadā</w:t>
      </w:r>
    </w:p>
    <w:tbl>
      <w:tblPr>
        <w:tblW w:w="0" w:type="auto"/>
        <w:jc w:val="center"/>
        <w:tblLayout w:type="fixed"/>
        <w:tblLook w:val="0000" w:firstRow="0" w:lastRow="0" w:firstColumn="0" w:lastColumn="0" w:noHBand="0" w:noVBand="0"/>
      </w:tblPr>
      <w:tblGrid>
        <w:gridCol w:w="5116"/>
        <w:gridCol w:w="960"/>
        <w:gridCol w:w="960"/>
        <w:gridCol w:w="960"/>
        <w:gridCol w:w="1237"/>
      </w:tblGrid>
      <w:tr w:rsidR="00165D83" w:rsidRPr="00D64242" w14:paraId="4749ADFE" w14:textId="77777777" w:rsidTr="00855B6F">
        <w:trPr>
          <w:trHeight w:val="255"/>
          <w:jc w:val="center"/>
        </w:trPr>
        <w:tc>
          <w:tcPr>
            <w:tcW w:w="5116" w:type="dxa"/>
            <w:vMerge w:val="restart"/>
            <w:tcBorders>
              <w:top w:val="single" w:sz="3" w:space="0" w:color="000000"/>
              <w:left w:val="single" w:sz="3" w:space="0" w:color="000000"/>
              <w:bottom w:val="nil"/>
              <w:right w:val="single" w:sz="3" w:space="0" w:color="000000"/>
            </w:tcBorders>
            <w:vAlign w:val="center"/>
          </w:tcPr>
          <w:p w14:paraId="4749ADF9" w14:textId="77777777" w:rsidR="00165D83" w:rsidRPr="00D64242" w:rsidRDefault="00165D83" w:rsidP="00855B6F">
            <w:pPr>
              <w:autoSpaceDE w:val="0"/>
              <w:autoSpaceDN w:val="0"/>
              <w:adjustRightInd w:val="0"/>
              <w:spacing w:before="60" w:after="60"/>
              <w:ind w:firstLine="0"/>
              <w:jc w:val="center"/>
            </w:pPr>
            <w:r w:rsidRPr="00D64242">
              <w:rPr>
                <w:b/>
                <w:bCs/>
                <w:sz w:val="22"/>
              </w:rPr>
              <w:t>Saistītā uzņēmuma veids</w:t>
            </w:r>
          </w:p>
        </w:tc>
        <w:tc>
          <w:tcPr>
            <w:tcW w:w="960" w:type="dxa"/>
            <w:tcBorders>
              <w:top w:val="single" w:sz="3" w:space="0" w:color="000000"/>
              <w:left w:val="nil"/>
              <w:bottom w:val="single" w:sz="3" w:space="0" w:color="000000"/>
              <w:right w:val="single" w:sz="3" w:space="0" w:color="000000"/>
            </w:tcBorders>
            <w:vAlign w:val="center"/>
          </w:tcPr>
          <w:p w14:paraId="4749ADFA" w14:textId="77777777" w:rsidR="00165D83" w:rsidRPr="00D64242" w:rsidRDefault="00165D83" w:rsidP="00855B6F">
            <w:pPr>
              <w:autoSpaceDE w:val="0"/>
              <w:autoSpaceDN w:val="0"/>
              <w:adjustRightInd w:val="0"/>
              <w:spacing w:before="60" w:after="60"/>
              <w:ind w:firstLine="0"/>
              <w:jc w:val="center"/>
            </w:pPr>
            <w:r w:rsidRPr="00D64242">
              <w:rPr>
                <w:b/>
                <w:bCs/>
                <w:sz w:val="22"/>
              </w:rPr>
              <w:t>Vid.</w:t>
            </w:r>
          </w:p>
        </w:tc>
        <w:tc>
          <w:tcPr>
            <w:tcW w:w="960" w:type="dxa"/>
            <w:tcBorders>
              <w:top w:val="single" w:sz="3" w:space="0" w:color="000000"/>
              <w:left w:val="nil"/>
              <w:bottom w:val="single" w:sz="3" w:space="0" w:color="000000"/>
              <w:right w:val="single" w:sz="3" w:space="0" w:color="000000"/>
            </w:tcBorders>
            <w:vAlign w:val="center"/>
          </w:tcPr>
          <w:p w14:paraId="4749ADFB" w14:textId="77777777" w:rsidR="00165D83" w:rsidRPr="00D64242" w:rsidRDefault="00165D83" w:rsidP="00855B6F">
            <w:pPr>
              <w:autoSpaceDE w:val="0"/>
              <w:autoSpaceDN w:val="0"/>
              <w:adjustRightInd w:val="0"/>
              <w:spacing w:before="60" w:after="60"/>
              <w:ind w:firstLine="0"/>
              <w:jc w:val="center"/>
            </w:pPr>
            <w:r w:rsidRPr="00D64242">
              <w:rPr>
                <w:b/>
                <w:bCs/>
                <w:sz w:val="22"/>
              </w:rPr>
              <w:t>Min.</w:t>
            </w:r>
          </w:p>
        </w:tc>
        <w:tc>
          <w:tcPr>
            <w:tcW w:w="960" w:type="dxa"/>
            <w:tcBorders>
              <w:top w:val="single" w:sz="3" w:space="0" w:color="000000"/>
              <w:left w:val="nil"/>
              <w:bottom w:val="single" w:sz="3" w:space="0" w:color="000000"/>
              <w:right w:val="single" w:sz="3" w:space="0" w:color="000000"/>
            </w:tcBorders>
            <w:vAlign w:val="center"/>
          </w:tcPr>
          <w:p w14:paraId="4749ADFC" w14:textId="77777777" w:rsidR="00165D83" w:rsidRPr="00D64242" w:rsidRDefault="00165D83" w:rsidP="00855B6F">
            <w:pPr>
              <w:autoSpaceDE w:val="0"/>
              <w:autoSpaceDN w:val="0"/>
              <w:adjustRightInd w:val="0"/>
              <w:spacing w:before="60" w:after="60"/>
              <w:ind w:firstLine="0"/>
              <w:jc w:val="center"/>
            </w:pPr>
            <w:proofErr w:type="spellStart"/>
            <w:r w:rsidRPr="00D64242">
              <w:rPr>
                <w:b/>
                <w:bCs/>
                <w:sz w:val="22"/>
              </w:rPr>
              <w:t>Max</w:t>
            </w:r>
            <w:proofErr w:type="spellEnd"/>
            <w:r w:rsidRPr="00D64242">
              <w:rPr>
                <w:b/>
                <w:bCs/>
                <w:sz w:val="22"/>
              </w:rPr>
              <w:t>.</w:t>
            </w:r>
          </w:p>
        </w:tc>
        <w:tc>
          <w:tcPr>
            <w:tcW w:w="1237" w:type="dxa"/>
            <w:tcBorders>
              <w:top w:val="single" w:sz="3" w:space="0" w:color="000000"/>
              <w:left w:val="nil"/>
              <w:bottom w:val="single" w:sz="3" w:space="0" w:color="000000"/>
              <w:right w:val="single" w:sz="3" w:space="0" w:color="000000"/>
            </w:tcBorders>
            <w:vAlign w:val="center"/>
          </w:tcPr>
          <w:p w14:paraId="4749ADFD" w14:textId="77777777" w:rsidR="00165D83" w:rsidRPr="00D64242" w:rsidRDefault="00165D83" w:rsidP="00855B6F">
            <w:pPr>
              <w:autoSpaceDE w:val="0"/>
              <w:autoSpaceDN w:val="0"/>
              <w:adjustRightInd w:val="0"/>
              <w:spacing w:before="60" w:after="60"/>
              <w:ind w:firstLine="0"/>
              <w:jc w:val="center"/>
            </w:pPr>
            <w:r w:rsidRPr="00D64242">
              <w:rPr>
                <w:b/>
                <w:bCs/>
                <w:sz w:val="22"/>
              </w:rPr>
              <w:t>Kopā</w:t>
            </w:r>
          </w:p>
        </w:tc>
      </w:tr>
      <w:tr w:rsidR="00165D83" w:rsidRPr="00D64242" w14:paraId="4749AE02" w14:textId="77777777" w:rsidTr="00855B6F">
        <w:trPr>
          <w:trHeight w:val="300"/>
          <w:jc w:val="center"/>
        </w:trPr>
        <w:tc>
          <w:tcPr>
            <w:tcW w:w="5116" w:type="dxa"/>
            <w:vMerge/>
            <w:tcBorders>
              <w:top w:val="nil"/>
              <w:left w:val="single" w:sz="3" w:space="0" w:color="000000"/>
              <w:bottom w:val="single" w:sz="3" w:space="0" w:color="000000"/>
              <w:right w:val="single" w:sz="3" w:space="0" w:color="000000"/>
            </w:tcBorders>
            <w:vAlign w:val="center"/>
          </w:tcPr>
          <w:p w14:paraId="4749ADFF" w14:textId="77777777" w:rsidR="00165D83" w:rsidRPr="00D64242" w:rsidRDefault="00165D83" w:rsidP="00855B6F">
            <w:pPr>
              <w:autoSpaceDE w:val="0"/>
              <w:autoSpaceDN w:val="0"/>
              <w:adjustRightInd w:val="0"/>
              <w:spacing w:after="200" w:line="276" w:lineRule="auto"/>
              <w:ind w:firstLine="0"/>
              <w:jc w:val="left"/>
            </w:pPr>
          </w:p>
        </w:tc>
        <w:tc>
          <w:tcPr>
            <w:tcW w:w="2880" w:type="dxa"/>
            <w:gridSpan w:val="3"/>
            <w:tcBorders>
              <w:top w:val="nil"/>
              <w:left w:val="nil"/>
              <w:bottom w:val="single" w:sz="3" w:space="0" w:color="000000"/>
              <w:right w:val="single" w:sz="3" w:space="0" w:color="000000"/>
            </w:tcBorders>
            <w:vAlign w:val="center"/>
          </w:tcPr>
          <w:p w14:paraId="4749AE00" w14:textId="77777777" w:rsidR="00165D83" w:rsidRPr="00EF63FD" w:rsidRDefault="00B06D03" w:rsidP="00855B6F">
            <w:pPr>
              <w:autoSpaceDE w:val="0"/>
              <w:autoSpaceDN w:val="0"/>
              <w:adjustRightInd w:val="0"/>
              <w:spacing w:before="60" w:after="60"/>
              <w:ind w:firstLine="0"/>
              <w:jc w:val="center"/>
            </w:pPr>
            <w:proofErr w:type="spellStart"/>
            <w:r w:rsidRPr="00571A5B">
              <w:rPr>
                <w:b/>
                <w:i/>
                <w:szCs w:val="24"/>
              </w:rPr>
              <w:t>euro</w:t>
            </w:r>
            <w:proofErr w:type="spellEnd"/>
            <w:r w:rsidR="00165D83" w:rsidRPr="00796C63">
              <w:rPr>
                <w:b/>
                <w:bCs/>
                <w:iCs/>
                <w:sz w:val="22"/>
              </w:rPr>
              <w:t>/t</w:t>
            </w:r>
            <w:r w:rsidR="00165D83" w:rsidRPr="00EF63FD">
              <w:rPr>
                <w:b/>
                <w:bCs/>
                <w:iCs/>
                <w:sz w:val="22"/>
              </w:rPr>
              <w:t xml:space="preserve"> kūdras</w:t>
            </w:r>
          </w:p>
        </w:tc>
        <w:tc>
          <w:tcPr>
            <w:tcW w:w="1237" w:type="dxa"/>
            <w:tcBorders>
              <w:top w:val="nil"/>
              <w:left w:val="nil"/>
              <w:bottom w:val="single" w:sz="3" w:space="0" w:color="000000"/>
              <w:right w:val="single" w:sz="3" w:space="0" w:color="000000"/>
            </w:tcBorders>
            <w:vAlign w:val="center"/>
          </w:tcPr>
          <w:p w14:paraId="4749AE01" w14:textId="77777777" w:rsidR="00165D83" w:rsidRPr="00571A5B" w:rsidRDefault="00B06D03" w:rsidP="00855B6F">
            <w:pPr>
              <w:autoSpaceDE w:val="0"/>
              <w:autoSpaceDN w:val="0"/>
              <w:adjustRightInd w:val="0"/>
              <w:spacing w:before="60" w:after="60"/>
              <w:ind w:firstLine="0"/>
              <w:jc w:val="center"/>
              <w:rPr>
                <w:b/>
              </w:rPr>
            </w:pPr>
            <w:proofErr w:type="spellStart"/>
            <w:r w:rsidRPr="00571A5B">
              <w:rPr>
                <w:b/>
                <w:i/>
                <w:szCs w:val="24"/>
              </w:rPr>
              <w:t>euro</w:t>
            </w:r>
            <w:proofErr w:type="spellEnd"/>
          </w:p>
        </w:tc>
      </w:tr>
      <w:tr w:rsidR="00165D83" w:rsidRPr="00D64242" w14:paraId="4749AE08" w14:textId="77777777" w:rsidTr="00855B6F">
        <w:trPr>
          <w:trHeight w:val="300"/>
          <w:jc w:val="center"/>
        </w:trPr>
        <w:tc>
          <w:tcPr>
            <w:tcW w:w="5116" w:type="dxa"/>
            <w:tcBorders>
              <w:top w:val="nil"/>
              <w:left w:val="single" w:sz="3" w:space="0" w:color="000000"/>
              <w:bottom w:val="single" w:sz="3" w:space="0" w:color="000000"/>
              <w:right w:val="single" w:sz="3" w:space="0" w:color="000000"/>
            </w:tcBorders>
            <w:vAlign w:val="bottom"/>
          </w:tcPr>
          <w:p w14:paraId="4749AE03" w14:textId="77777777" w:rsidR="00165D83" w:rsidRPr="00D64242" w:rsidRDefault="00165D83" w:rsidP="00855B6F">
            <w:pPr>
              <w:autoSpaceDE w:val="0"/>
              <w:autoSpaceDN w:val="0"/>
              <w:adjustRightInd w:val="0"/>
              <w:spacing w:before="60" w:after="60"/>
              <w:ind w:firstLine="0"/>
              <w:jc w:val="left"/>
            </w:pPr>
            <w:r w:rsidRPr="00D64242">
              <w:rPr>
                <w:sz w:val="22"/>
              </w:rPr>
              <w:t>Starptautisko pārvadājumu uzņēmumi</w:t>
            </w:r>
          </w:p>
        </w:tc>
        <w:tc>
          <w:tcPr>
            <w:tcW w:w="960" w:type="dxa"/>
            <w:tcBorders>
              <w:top w:val="nil"/>
              <w:left w:val="nil"/>
              <w:bottom w:val="single" w:sz="3" w:space="0" w:color="000000"/>
              <w:right w:val="single" w:sz="3" w:space="0" w:color="000000"/>
            </w:tcBorders>
            <w:vAlign w:val="center"/>
          </w:tcPr>
          <w:p w14:paraId="4749AE04" w14:textId="77777777" w:rsidR="00165D83" w:rsidRPr="00D64242" w:rsidRDefault="00165D83" w:rsidP="00855B6F">
            <w:pPr>
              <w:autoSpaceDE w:val="0"/>
              <w:autoSpaceDN w:val="0"/>
              <w:adjustRightInd w:val="0"/>
              <w:spacing w:before="60" w:after="60"/>
              <w:ind w:firstLine="0"/>
              <w:jc w:val="center"/>
            </w:pPr>
            <w:r w:rsidRPr="00D64242">
              <w:rPr>
                <w:sz w:val="22"/>
              </w:rPr>
              <w:t>55</w:t>
            </w:r>
            <w:r w:rsidR="00A947E9">
              <w:rPr>
                <w:sz w:val="22"/>
              </w:rPr>
              <w:t>,</w:t>
            </w:r>
            <w:r w:rsidRPr="00D64242">
              <w:rPr>
                <w:sz w:val="22"/>
              </w:rPr>
              <w:t>30</w:t>
            </w:r>
          </w:p>
        </w:tc>
        <w:tc>
          <w:tcPr>
            <w:tcW w:w="960" w:type="dxa"/>
            <w:tcBorders>
              <w:top w:val="nil"/>
              <w:left w:val="nil"/>
              <w:bottom w:val="single" w:sz="3" w:space="0" w:color="000000"/>
              <w:right w:val="single" w:sz="3" w:space="0" w:color="000000"/>
            </w:tcBorders>
            <w:vAlign w:val="center"/>
          </w:tcPr>
          <w:p w14:paraId="4749AE05" w14:textId="77777777" w:rsidR="00165D83" w:rsidRPr="00D64242" w:rsidRDefault="00165D83" w:rsidP="00855B6F">
            <w:pPr>
              <w:autoSpaceDE w:val="0"/>
              <w:autoSpaceDN w:val="0"/>
              <w:adjustRightInd w:val="0"/>
              <w:spacing w:before="60" w:after="60"/>
              <w:ind w:firstLine="0"/>
              <w:jc w:val="center"/>
            </w:pPr>
            <w:r w:rsidRPr="00D64242">
              <w:rPr>
                <w:sz w:val="22"/>
              </w:rPr>
              <w:t>36</w:t>
            </w:r>
            <w:r w:rsidR="00A947E9">
              <w:rPr>
                <w:sz w:val="22"/>
              </w:rPr>
              <w:t>,</w:t>
            </w:r>
            <w:r w:rsidRPr="00D64242">
              <w:rPr>
                <w:sz w:val="22"/>
              </w:rPr>
              <w:t>43</w:t>
            </w:r>
          </w:p>
        </w:tc>
        <w:tc>
          <w:tcPr>
            <w:tcW w:w="960" w:type="dxa"/>
            <w:tcBorders>
              <w:top w:val="nil"/>
              <w:left w:val="nil"/>
              <w:bottom w:val="single" w:sz="3" w:space="0" w:color="000000"/>
              <w:right w:val="single" w:sz="3" w:space="0" w:color="000000"/>
            </w:tcBorders>
            <w:vAlign w:val="center"/>
          </w:tcPr>
          <w:p w14:paraId="4749AE06" w14:textId="77777777" w:rsidR="00165D83" w:rsidRPr="00D64242" w:rsidRDefault="00165D83" w:rsidP="00855B6F">
            <w:pPr>
              <w:autoSpaceDE w:val="0"/>
              <w:autoSpaceDN w:val="0"/>
              <w:adjustRightInd w:val="0"/>
              <w:spacing w:before="60" w:after="60"/>
              <w:ind w:firstLine="0"/>
              <w:jc w:val="center"/>
            </w:pPr>
            <w:r w:rsidRPr="00D64242">
              <w:rPr>
                <w:sz w:val="22"/>
              </w:rPr>
              <w:t>74</w:t>
            </w:r>
            <w:r w:rsidR="00A947E9">
              <w:rPr>
                <w:sz w:val="22"/>
              </w:rPr>
              <w:t>,</w:t>
            </w:r>
            <w:r w:rsidRPr="00D64242">
              <w:rPr>
                <w:sz w:val="22"/>
              </w:rPr>
              <w:t>16</w:t>
            </w:r>
          </w:p>
        </w:tc>
        <w:tc>
          <w:tcPr>
            <w:tcW w:w="1237" w:type="dxa"/>
            <w:tcBorders>
              <w:top w:val="nil"/>
              <w:left w:val="nil"/>
              <w:bottom w:val="single" w:sz="3" w:space="0" w:color="000000"/>
              <w:right w:val="single" w:sz="3" w:space="0" w:color="000000"/>
            </w:tcBorders>
            <w:vAlign w:val="center"/>
          </w:tcPr>
          <w:p w14:paraId="4749AE07" w14:textId="77777777" w:rsidR="00165D83" w:rsidRPr="00D64242" w:rsidRDefault="00165D83" w:rsidP="00855B6F">
            <w:pPr>
              <w:autoSpaceDE w:val="0"/>
              <w:autoSpaceDN w:val="0"/>
              <w:adjustRightInd w:val="0"/>
              <w:spacing w:before="60" w:after="60"/>
              <w:ind w:firstLine="0"/>
              <w:jc w:val="center"/>
            </w:pPr>
            <w:r w:rsidRPr="00D64242">
              <w:rPr>
                <w:sz w:val="22"/>
              </w:rPr>
              <w:t>1 844 013</w:t>
            </w:r>
          </w:p>
        </w:tc>
      </w:tr>
      <w:tr w:rsidR="00165D83" w:rsidRPr="00D64242" w14:paraId="4749AE0E" w14:textId="77777777" w:rsidTr="00855B6F">
        <w:trPr>
          <w:trHeight w:val="255"/>
          <w:jc w:val="center"/>
        </w:trPr>
        <w:tc>
          <w:tcPr>
            <w:tcW w:w="5116" w:type="dxa"/>
            <w:tcBorders>
              <w:top w:val="nil"/>
              <w:left w:val="single" w:sz="3" w:space="0" w:color="000000"/>
              <w:bottom w:val="single" w:sz="3" w:space="0" w:color="000000"/>
              <w:right w:val="single" w:sz="3" w:space="0" w:color="000000"/>
            </w:tcBorders>
            <w:vAlign w:val="bottom"/>
          </w:tcPr>
          <w:p w14:paraId="4749AE09" w14:textId="77777777" w:rsidR="00165D83" w:rsidRPr="00D64242" w:rsidRDefault="00165D83" w:rsidP="00855B6F">
            <w:pPr>
              <w:autoSpaceDE w:val="0"/>
              <w:autoSpaceDN w:val="0"/>
              <w:adjustRightInd w:val="0"/>
              <w:spacing w:before="60" w:after="60"/>
              <w:ind w:firstLine="0"/>
              <w:jc w:val="left"/>
            </w:pPr>
            <w:r w:rsidRPr="00D64242">
              <w:rPr>
                <w:sz w:val="22"/>
              </w:rPr>
              <w:t>Iekšzemes pārvadājumu uzņēmumi</w:t>
            </w:r>
          </w:p>
        </w:tc>
        <w:tc>
          <w:tcPr>
            <w:tcW w:w="960" w:type="dxa"/>
            <w:tcBorders>
              <w:top w:val="nil"/>
              <w:left w:val="nil"/>
              <w:bottom w:val="single" w:sz="3" w:space="0" w:color="000000"/>
              <w:right w:val="single" w:sz="3" w:space="0" w:color="000000"/>
            </w:tcBorders>
            <w:vAlign w:val="center"/>
          </w:tcPr>
          <w:p w14:paraId="4749AE0A" w14:textId="77777777" w:rsidR="00165D83" w:rsidRPr="00D64242" w:rsidRDefault="00165D83" w:rsidP="00855B6F">
            <w:pPr>
              <w:autoSpaceDE w:val="0"/>
              <w:autoSpaceDN w:val="0"/>
              <w:adjustRightInd w:val="0"/>
              <w:spacing w:before="60" w:after="60"/>
              <w:ind w:firstLine="0"/>
              <w:jc w:val="center"/>
            </w:pPr>
            <w:r w:rsidRPr="00D64242">
              <w:rPr>
                <w:sz w:val="22"/>
              </w:rPr>
              <w:t>16</w:t>
            </w:r>
            <w:r w:rsidR="00A947E9">
              <w:rPr>
                <w:sz w:val="22"/>
              </w:rPr>
              <w:t>,</w:t>
            </w:r>
            <w:r w:rsidRPr="00D64242">
              <w:rPr>
                <w:sz w:val="22"/>
              </w:rPr>
              <w:t>31</w:t>
            </w:r>
          </w:p>
        </w:tc>
        <w:tc>
          <w:tcPr>
            <w:tcW w:w="960" w:type="dxa"/>
            <w:tcBorders>
              <w:top w:val="nil"/>
              <w:left w:val="nil"/>
              <w:bottom w:val="single" w:sz="3" w:space="0" w:color="000000"/>
              <w:right w:val="single" w:sz="3" w:space="0" w:color="000000"/>
            </w:tcBorders>
            <w:vAlign w:val="center"/>
          </w:tcPr>
          <w:p w14:paraId="4749AE0B" w14:textId="77777777" w:rsidR="00165D83" w:rsidRPr="00D64242" w:rsidRDefault="00165D83" w:rsidP="00855B6F">
            <w:pPr>
              <w:autoSpaceDE w:val="0"/>
              <w:autoSpaceDN w:val="0"/>
              <w:adjustRightInd w:val="0"/>
              <w:spacing w:before="60" w:after="60"/>
              <w:ind w:firstLine="0"/>
              <w:jc w:val="center"/>
            </w:pPr>
            <w:r w:rsidRPr="00D64242">
              <w:rPr>
                <w:sz w:val="22"/>
              </w:rPr>
              <w:t>4</w:t>
            </w:r>
            <w:r w:rsidR="00A947E9">
              <w:rPr>
                <w:sz w:val="22"/>
              </w:rPr>
              <w:t>,</w:t>
            </w:r>
            <w:r w:rsidRPr="00D64242">
              <w:rPr>
                <w:sz w:val="22"/>
              </w:rPr>
              <w:t>33</w:t>
            </w:r>
          </w:p>
        </w:tc>
        <w:tc>
          <w:tcPr>
            <w:tcW w:w="960" w:type="dxa"/>
            <w:tcBorders>
              <w:top w:val="nil"/>
              <w:left w:val="nil"/>
              <w:bottom w:val="single" w:sz="3" w:space="0" w:color="000000"/>
              <w:right w:val="single" w:sz="3" w:space="0" w:color="000000"/>
            </w:tcBorders>
            <w:vAlign w:val="center"/>
          </w:tcPr>
          <w:p w14:paraId="4749AE0C" w14:textId="77777777" w:rsidR="00165D83" w:rsidRPr="00D64242" w:rsidRDefault="00165D83" w:rsidP="00855B6F">
            <w:pPr>
              <w:autoSpaceDE w:val="0"/>
              <w:autoSpaceDN w:val="0"/>
              <w:adjustRightInd w:val="0"/>
              <w:spacing w:before="60" w:after="60"/>
              <w:ind w:firstLine="0"/>
              <w:jc w:val="center"/>
            </w:pPr>
            <w:r w:rsidRPr="00D64242">
              <w:rPr>
                <w:sz w:val="22"/>
              </w:rPr>
              <w:t>28</w:t>
            </w:r>
            <w:r w:rsidR="00A947E9">
              <w:rPr>
                <w:sz w:val="22"/>
              </w:rPr>
              <w:t>,</w:t>
            </w:r>
            <w:r w:rsidRPr="00D64242">
              <w:rPr>
                <w:sz w:val="22"/>
              </w:rPr>
              <w:t>30</w:t>
            </w:r>
          </w:p>
        </w:tc>
        <w:tc>
          <w:tcPr>
            <w:tcW w:w="1237" w:type="dxa"/>
            <w:tcBorders>
              <w:top w:val="nil"/>
              <w:left w:val="nil"/>
              <w:bottom w:val="single" w:sz="3" w:space="0" w:color="000000"/>
              <w:right w:val="single" w:sz="3" w:space="0" w:color="000000"/>
            </w:tcBorders>
            <w:vAlign w:val="center"/>
          </w:tcPr>
          <w:p w14:paraId="4749AE0D" w14:textId="77777777" w:rsidR="00165D83" w:rsidRPr="00D64242" w:rsidRDefault="00165D83" w:rsidP="00855B6F">
            <w:pPr>
              <w:autoSpaceDE w:val="0"/>
              <w:autoSpaceDN w:val="0"/>
              <w:adjustRightInd w:val="0"/>
              <w:spacing w:before="60" w:after="60"/>
              <w:ind w:firstLine="0"/>
              <w:jc w:val="center"/>
            </w:pPr>
            <w:r w:rsidRPr="00D64242">
              <w:rPr>
                <w:sz w:val="22"/>
              </w:rPr>
              <w:t>570 313</w:t>
            </w:r>
          </w:p>
        </w:tc>
      </w:tr>
      <w:tr w:rsidR="00165D83" w:rsidRPr="00D64242" w14:paraId="4749AE14" w14:textId="77777777" w:rsidTr="00855B6F">
        <w:trPr>
          <w:trHeight w:val="255"/>
          <w:jc w:val="center"/>
        </w:trPr>
        <w:tc>
          <w:tcPr>
            <w:tcW w:w="5116" w:type="dxa"/>
            <w:tcBorders>
              <w:top w:val="nil"/>
              <w:left w:val="single" w:sz="3" w:space="0" w:color="000000"/>
              <w:bottom w:val="single" w:sz="3" w:space="0" w:color="000000"/>
              <w:right w:val="single" w:sz="3" w:space="0" w:color="000000"/>
            </w:tcBorders>
            <w:vAlign w:val="bottom"/>
          </w:tcPr>
          <w:p w14:paraId="4749AE0F" w14:textId="77777777" w:rsidR="00165D83" w:rsidRPr="00D64242" w:rsidRDefault="00165D83" w:rsidP="00855B6F">
            <w:pPr>
              <w:autoSpaceDE w:val="0"/>
              <w:autoSpaceDN w:val="0"/>
              <w:adjustRightInd w:val="0"/>
              <w:spacing w:before="60" w:after="60"/>
              <w:ind w:firstLine="0"/>
              <w:jc w:val="left"/>
            </w:pPr>
            <w:r w:rsidRPr="00D64242">
              <w:rPr>
                <w:sz w:val="22"/>
              </w:rPr>
              <w:t>Iepakojuma ražošanas uzņēmumi</w:t>
            </w:r>
          </w:p>
        </w:tc>
        <w:tc>
          <w:tcPr>
            <w:tcW w:w="960" w:type="dxa"/>
            <w:tcBorders>
              <w:top w:val="nil"/>
              <w:left w:val="nil"/>
              <w:bottom w:val="single" w:sz="3" w:space="0" w:color="000000"/>
              <w:right w:val="single" w:sz="3" w:space="0" w:color="000000"/>
            </w:tcBorders>
            <w:vAlign w:val="center"/>
          </w:tcPr>
          <w:p w14:paraId="4749AE10" w14:textId="77777777" w:rsidR="00165D83" w:rsidRPr="00D64242" w:rsidRDefault="00165D83" w:rsidP="00855B6F">
            <w:pPr>
              <w:autoSpaceDE w:val="0"/>
              <w:autoSpaceDN w:val="0"/>
              <w:adjustRightInd w:val="0"/>
              <w:spacing w:before="60" w:after="60"/>
              <w:ind w:firstLine="0"/>
              <w:jc w:val="center"/>
            </w:pPr>
            <w:r w:rsidRPr="00D64242">
              <w:rPr>
                <w:sz w:val="22"/>
              </w:rPr>
              <w:t>6</w:t>
            </w:r>
            <w:r w:rsidR="00A947E9">
              <w:rPr>
                <w:sz w:val="22"/>
              </w:rPr>
              <w:t>,</w:t>
            </w:r>
            <w:r w:rsidRPr="00D64242">
              <w:rPr>
                <w:sz w:val="22"/>
              </w:rPr>
              <w:t>82</w:t>
            </w:r>
          </w:p>
        </w:tc>
        <w:tc>
          <w:tcPr>
            <w:tcW w:w="960" w:type="dxa"/>
            <w:tcBorders>
              <w:top w:val="nil"/>
              <w:left w:val="nil"/>
              <w:bottom w:val="single" w:sz="3" w:space="0" w:color="000000"/>
              <w:right w:val="single" w:sz="3" w:space="0" w:color="000000"/>
            </w:tcBorders>
            <w:vAlign w:val="center"/>
          </w:tcPr>
          <w:p w14:paraId="4749AE11" w14:textId="77777777" w:rsidR="00165D83" w:rsidRPr="00D64242" w:rsidRDefault="00165D83" w:rsidP="00855B6F">
            <w:pPr>
              <w:autoSpaceDE w:val="0"/>
              <w:autoSpaceDN w:val="0"/>
              <w:adjustRightInd w:val="0"/>
              <w:spacing w:before="60" w:after="60"/>
              <w:ind w:firstLine="0"/>
              <w:jc w:val="center"/>
            </w:pPr>
            <w:r w:rsidRPr="00D64242">
              <w:rPr>
                <w:sz w:val="22"/>
              </w:rPr>
              <w:t>1</w:t>
            </w:r>
            <w:r w:rsidR="00A947E9">
              <w:rPr>
                <w:sz w:val="22"/>
              </w:rPr>
              <w:t>,</w:t>
            </w:r>
            <w:r w:rsidRPr="00D64242">
              <w:rPr>
                <w:sz w:val="22"/>
              </w:rPr>
              <w:t>18</w:t>
            </w:r>
          </w:p>
        </w:tc>
        <w:tc>
          <w:tcPr>
            <w:tcW w:w="960" w:type="dxa"/>
            <w:tcBorders>
              <w:top w:val="nil"/>
              <w:left w:val="nil"/>
              <w:bottom w:val="single" w:sz="3" w:space="0" w:color="000000"/>
              <w:right w:val="single" w:sz="3" w:space="0" w:color="000000"/>
            </w:tcBorders>
            <w:vAlign w:val="center"/>
          </w:tcPr>
          <w:p w14:paraId="4749AE12" w14:textId="77777777" w:rsidR="00165D83" w:rsidRPr="00D64242" w:rsidRDefault="00165D83" w:rsidP="00855B6F">
            <w:pPr>
              <w:autoSpaceDE w:val="0"/>
              <w:autoSpaceDN w:val="0"/>
              <w:adjustRightInd w:val="0"/>
              <w:spacing w:before="60" w:after="60"/>
              <w:ind w:firstLine="0"/>
              <w:jc w:val="center"/>
            </w:pPr>
            <w:r w:rsidRPr="00D64242">
              <w:rPr>
                <w:sz w:val="22"/>
              </w:rPr>
              <w:t>22</w:t>
            </w:r>
            <w:r w:rsidR="00A947E9">
              <w:rPr>
                <w:sz w:val="22"/>
              </w:rPr>
              <w:t>,</w:t>
            </w:r>
            <w:r w:rsidRPr="00D64242">
              <w:rPr>
                <w:sz w:val="22"/>
              </w:rPr>
              <w:t>98</w:t>
            </w:r>
          </w:p>
        </w:tc>
        <w:tc>
          <w:tcPr>
            <w:tcW w:w="1237" w:type="dxa"/>
            <w:tcBorders>
              <w:top w:val="nil"/>
              <w:left w:val="nil"/>
              <w:bottom w:val="single" w:sz="3" w:space="0" w:color="000000"/>
              <w:right w:val="single" w:sz="3" w:space="0" w:color="000000"/>
            </w:tcBorders>
            <w:vAlign w:val="center"/>
          </w:tcPr>
          <w:p w14:paraId="4749AE13" w14:textId="77777777" w:rsidR="00165D83" w:rsidRPr="00D64242" w:rsidRDefault="00165D83" w:rsidP="00855B6F">
            <w:pPr>
              <w:autoSpaceDE w:val="0"/>
              <w:autoSpaceDN w:val="0"/>
              <w:adjustRightInd w:val="0"/>
              <w:spacing w:before="60" w:after="60"/>
              <w:ind w:firstLine="0"/>
              <w:jc w:val="center"/>
            </w:pPr>
            <w:r w:rsidRPr="00D64242">
              <w:rPr>
                <w:sz w:val="22"/>
              </w:rPr>
              <w:t>658 387</w:t>
            </w:r>
          </w:p>
        </w:tc>
      </w:tr>
      <w:tr w:rsidR="00165D83" w:rsidRPr="00D64242" w14:paraId="4749AE1A" w14:textId="77777777" w:rsidTr="00855B6F">
        <w:trPr>
          <w:trHeight w:val="255"/>
          <w:jc w:val="center"/>
        </w:trPr>
        <w:tc>
          <w:tcPr>
            <w:tcW w:w="5116" w:type="dxa"/>
            <w:tcBorders>
              <w:top w:val="nil"/>
              <w:left w:val="single" w:sz="3" w:space="0" w:color="000000"/>
              <w:bottom w:val="single" w:sz="3" w:space="0" w:color="000000"/>
              <w:right w:val="single" w:sz="3" w:space="0" w:color="000000"/>
            </w:tcBorders>
            <w:vAlign w:val="bottom"/>
          </w:tcPr>
          <w:p w14:paraId="4749AE15" w14:textId="77777777" w:rsidR="00165D83" w:rsidRPr="00D64242" w:rsidRDefault="00165D83" w:rsidP="00855B6F">
            <w:pPr>
              <w:autoSpaceDE w:val="0"/>
              <w:autoSpaceDN w:val="0"/>
              <w:adjustRightInd w:val="0"/>
              <w:spacing w:before="60" w:after="60"/>
              <w:ind w:firstLine="0"/>
              <w:jc w:val="left"/>
            </w:pPr>
            <w:r w:rsidRPr="00D64242">
              <w:rPr>
                <w:sz w:val="22"/>
              </w:rPr>
              <w:t>Palešu ražošanas uzņēmumi</w:t>
            </w:r>
          </w:p>
        </w:tc>
        <w:tc>
          <w:tcPr>
            <w:tcW w:w="960" w:type="dxa"/>
            <w:tcBorders>
              <w:top w:val="nil"/>
              <w:left w:val="nil"/>
              <w:bottom w:val="single" w:sz="3" w:space="0" w:color="000000"/>
              <w:right w:val="single" w:sz="3" w:space="0" w:color="000000"/>
            </w:tcBorders>
            <w:vAlign w:val="center"/>
          </w:tcPr>
          <w:p w14:paraId="4749AE16" w14:textId="77777777" w:rsidR="00165D83" w:rsidRPr="00D64242" w:rsidRDefault="00165D83" w:rsidP="00855B6F">
            <w:pPr>
              <w:autoSpaceDE w:val="0"/>
              <w:autoSpaceDN w:val="0"/>
              <w:adjustRightInd w:val="0"/>
              <w:spacing w:before="60" w:after="60"/>
              <w:ind w:firstLine="0"/>
              <w:jc w:val="center"/>
            </w:pPr>
            <w:r w:rsidRPr="00D64242">
              <w:rPr>
                <w:sz w:val="22"/>
              </w:rPr>
              <w:t>6</w:t>
            </w:r>
            <w:r w:rsidR="00A947E9">
              <w:rPr>
                <w:sz w:val="22"/>
              </w:rPr>
              <w:t>,</w:t>
            </w:r>
            <w:r w:rsidRPr="00D64242">
              <w:rPr>
                <w:sz w:val="22"/>
              </w:rPr>
              <w:t>44</w:t>
            </w:r>
          </w:p>
        </w:tc>
        <w:tc>
          <w:tcPr>
            <w:tcW w:w="960" w:type="dxa"/>
            <w:tcBorders>
              <w:top w:val="nil"/>
              <w:left w:val="nil"/>
              <w:bottom w:val="single" w:sz="3" w:space="0" w:color="000000"/>
              <w:right w:val="single" w:sz="3" w:space="0" w:color="000000"/>
            </w:tcBorders>
            <w:vAlign w:val="center"/>
          </w:tcPr>
          <w:p w14:paraId="4749AE17" w14:textId="77777777" w:rsidR="00165D83" w:rsidRPr="00D64242" w:rsidRDefault="00165D83" w:rsidP="00855B6F">
            <w:pPr>
              <w:autoSpaceDE w:val="0"/>
              <w:autoSpaceDN w:val="0"/>
              <w:adjustRightInd w:val="0"/>
              <w:spacing w:before="60" w:after="60"/>
              <w:ind w:firstLine="0"/>
              <w:jc w:val="center"/>
            </w:pPr>
            <w:r w:rsidRPr="00D64242">
              <w:rPr>
                <w:sz w:val="22"/>
              </w:rPr>
              <w:t>0</w:t>
            </w:r>
            <w:r w:rsidR="00A947E9">
              <w:rPr>
                <w:sz w:val="22"/>
              </w:rPr>
              <w:t>,</w:t>
            </w:r>
            <w:r w:rsidRPr="00D64242">
              <w:rPr>
                <w:sz w:val="22"/>
              </w:rPr>
              <w:t>48</w:t>
            </w:r>
          </w:p>
        </w:tc>
        <w:tc>
          <w:tcPr>
            <w:tcW w:w="960" w:type="dxa"/>
            <w:tcBorders>
              <w:top w:val="nil"/>
              <w:left w:val="nil"/>
              <w:bottom w:val="single" w:sz="3" w:space="0" w:color="000000"/>
              <w:right w:val="single" w:sz="3" w:space="0" w:color="000000"/>
            </w:tcBorders>
            <w:vAlign w:val="center"/>
          </w:tcPr>
          <w:p w14:paraId="4749AE18" w14:textId="77777777" w:rsidR="00165D83" w:rsidRPr="00D64242" w:rsidRDefault="00165D83" w:rsidP="00855B6F">
            <w:pPr>
              <w:autoSpaceDE w:val="0"/>
              <w:autoSpaceDN w:val="0"/>
              <w:adjustRightInd w:val="0"/>
              <w:spacing w:before="60" w:after="60"/>
              <w:ind w:firstLine="0"/>
              <w:jc w:val="center"/>
            </w:pPr>
            <w:r w:rsidRPr="00D64242">
              <w:rPr>
                <w:sz w:val="22"/>
              </w:rPr>
              <w:t>16</w:t>
            </w:r>
            <w:r w:rsidR="00A947E9">
              <w:rPr>
                <w:sz w:val="22"/>
              </w:rPr>
              <w:t>,</w:t>
            </w:r>
            <w:r w:rsidRPr="00D64242">
              <w:rPr>
                <w:sz w:val="22"/>
              </w:rPr>
              <w:t>80</w:t>
            </w:r>
          </w:p>
        </w:tc>
        <w:tc>
          <w:tcPr>
            <w:tcW w:w="1237" w:type="dxa"/>
            <w:tcBorders>
              <w:top w:val="nil"/>
              <w:left w:val="nil"/>
              <w:bottom w:val="single" w:sz="3" w:space="0" w:color="000000"/>
              <w:right w:val="single" w:sz="3" w:space="0" w:color="000000"/>
            </w:tcBorders>
            <w:vAlign w:val="center"/>
          </w:tcPr>
          <w:p w14:paraId="4749AE19" w14:textId="77777777" w:rsidR="00165D83" w:rsidRPr="00D64242" w:rsidRDefault="00165D83" w:rsidP="00855B6F">
            <w:pPr>
              <w:autoSpaceDE w:val="0"/>
              <w:autoSpaceDN w:val="0"/>
              <w:adjustRightInd w:val="0"/>
              <w:spacing w:before="60" w:after="60"/>
              <w:ind w:firstLine="0"/>
              <w:jc w:val="center"/>
            </w:pPr>
            <w:r w:rsidRPr="00D64242">
              <w:rPr>
                <w:sz w:val="22"/>
              </w:rPr>
              <w:t>579 876</w:t>
            </w:r>
          </w:p>
        </w:tc>
      </w:tr>
      <w:tr w:rsidR="00165D83" w:rsidRPr="00D64242" w14:paraId="4749AE20" w14:textId="77777777" w:rsidTr="00855B6F">
        <w:trPr>
          <w:trHeight w:val="255"/>
          <w:jc w:val="center"/>
        </w:trPr>
        <w:tc>
          <w:tcPr>
            <w:tcW w:w="5116" w:type="dxa"/>
            <w:tcBorders>
              <w:top w:val="nil"/>
              <w:left w:val="single" w:sz="3" w:space="0" w:color="000000"/>
              <w:bottom w:val="single" w:sz="3" w:space="0" w:color="000000"/>
              <w:right w:val="single" w:sz="3" w:space="0" w:color="000000"/>
            </w:tcBorders>
            <w:vAlign w:val="bottom"/>
          </w:tcPr>
          <w:p w14:paraId="4749AE1B" w14:textId="77777777" w:rsidR="00165D83" w:rsidRPr="00D64242" w:rsidRDefault="00165D83" w:rsidP="00855B6F">
            <w:pPr>
              <w:autoSpaceDE w:val="0"/>
              <w:autoSpaceDN w:val="0"/>
              <w:adjustRightInd w:val="0"/>
              <w:spacing w:before="60" w:after="60"/>
              <w:ind w:firstLine="0"/>
              <w:jc w:val="left"/>
            </w:pPr>
            <w:r w:rsidRPr="00D64242">
              <w:rPr>
                <w:sz w:val="22"/>
              </w:rPr>
              <w:t>Degvielas tirdzniecības uzņēmumi</w:t>
            </w:r>
          </w:p>
        </w:tc>
        <w:tc>
          <w:tcPr>
            <w:tcW w:w="960" w:type="dxa"/>
            <w:tcBorders>
              <w:top w:val="nil"/>
              <w:left w:val="nil"/>
              <w:bottom w:val="single" w:sz="3" w:space="0" w:color="000000"/>
              <w:right w:val="single" w:sz="3" w:space="0" w:color="000000"/>
            </w:tcBorders>
            <w:vAlign w:val="center"/>
          </w:tcPr>
          <w:p w14:paraId="4749AE1C" w14:textId="77777777" w:rsidR="00165D83" w:rsidRPr="00D64242" w:rsidRDefault="00165D83" w:rsidP="00855B6F">
            <w:pPr>
              <w:autoSpaceDE w:val="0"/>
              <w:autoSpaceDN w:val="0"/>
              <w:adjustRightInd w:val="0"/>
              <w:spacing w:before="60" w:after="60"/>
              <w:ind w:firstLine="0"/>
              <w:jc w:val="center"/>
            </w:pPr>
            <w:r w:rsidRPr="00D64242">
              <w:rPr>
                <w:sz w:val="22"/>
              </w:rPr>
              <w:t>11</w:t>
            </w:r>
            <w:r w:rsidR="00A947E9">
              <w:rPr>
                <w:sz w:val="22"/>
              </w:rPr>
              <w:t>,</w:t>
            </w:r>
            <w:r w:rsidRPr="00D64242">
              <w:rPr>
                <w:sz w:val="22"/>
              </w:rPr>
              <w:t>94</w:t>
            </w:r>
          </w:p>
        </w:tc>
        <w:tc>
          <w:tcPr>
            <w:tcW w:w="960" w:type="dxa"/>
            <w:tcBorders>
              <w:top w:val="nil"/>
              <w:left w:val="nil"/>
              <w:bottom w:val="single" w:sz="3" w:space="0" w:color="000000"/>
              <w:right w:val="single" w:sz="3" w:space="0" w:color="000000"/>
            </w:tcBorders>
            <w:vAlign w:val="center"/>
          </w:tcPr>
          <w:p w14:paraId="4749AE1D" w14:textId="77777777" w:rsidR="00165D83" w:rsidRPr="00D64242" w:rsidRDefault="00165D83" w:rsidP="00855B6F">
            <w:pPr>
              <w:autoSpaceDE w:val="0"/>
              <w:autoSpaceDN w:val="0"/>
              <w:adjustRightInd w:val="0"/>
              <w:spacing w:before="60" w:after="60"/>
              <w:ind w:firstLine="0"/>
              <w:jc w:val="center"/>
            </w:pPr>
            <w:r w:rsidRPr="00D64242">
              <w:rPr>
                <w:sz w:val="22"/>
              </w:rPr>
              <w:t>3</w:t>
            </w:r>
            <w:r w:rsidR="00A947E9">
              <w:rPr>
                <w:sz w:val="22"/>
              </w:rPr>
              <w:t>,</w:t>
            </w:r>
            <w:r w:rsidRPr="00D64242">
              <w:rPr>
                <w:sz w:val="22"/>
              </w:rPr>
              <w:t>79</w:t>
            </w:r>
          </w:p>
        </w:tc>
        <w:tc>
          <w:tcPr>
            <w:tcW w:w="960" w:type="dxa"/>
            <w:tcBorders>
              <w:top w:val="nil"/>
              <w:left w:val="nil"/>
              <w:bottom w:val="single" w:sz="3" w:space="0" w:color="000000"/>
              <w:right w:val="single" w:sz="3" w:space="0" w:color="000000"/>
            </w:tcBorders>
            <w:vAlign w:val="center"/>
          </w:tcPr>
          <w:p w14:paraId="4749AE1E" w14:textId="77777777" w:rsidR="00165D83" w:rsidRPr="00D64242" w:rsidRDefault="00165D83" w:rsidP="00855B6F">
            <w:pPr>
              <w:autoSpaceDE w:val="0"/>
              <w:autoSpaceDN w:val="0"/>
              <w:adjustRightInd w:val="0"/>
              <w:spacing w:before="60" w:after="60"/>
              <w:ind w:firstLine="0"/>
              <w:jc w:val="center"/>
            </w:pPr>
            <w:r w:rsidRPr="00D64242">
              <w:rPr>
                <w:sz w:val="22"/>
              </w:rPr>
              <w:t>25</w:t>
            </w:r>
            <w:r w:rsidR="00A947E9">
              <w:rPr>
                <w:sz w:val="22"/>
              </w:rPr>
              <w:t>,</w:t>
            </w:r>
            <w:r w:rsidRPr="00D64242">
              <w:rPr>
                <w:sz w:val="22"/>
              </w:rPr>
              <w:t>51</w:t>
            </w:r>
          </w:p>
        </w:tc>
        <w:tc>
          <w:tcPr>
            <w:tcW w:w="1237" w:type="dxa"/>
            <w:tcBorders>
              <w:top w:val="nil"/>
              <w:left w:val="nil"/>
              <w:bottom w:val="single" w:sz="3" w:space="0" w:color="000000"/>
              <w:right w:val="single" w:sz="3" w:space="0" w:color="000000"/>
            </w:tcBorders>
            <w:vAlign w:val="center"/>
          </w:tcPr>
          <w:p w14:paraId="4749AE1F" w14:textId="77777777" w:rsidR="00165D83" w:rsidRPr="00D64242" w:rsidRDefault="00165D83" w:rsidP="00855B6F">
            <w:pPr>
              <w:autoSpaceDE w:val="0"/>
              <w:autoSpaceDN w:val="0"/>
              <w:adjustRightInd w:val="0"/>
              <w:spacing w:before="60" w:after="60"/>
              <w:ind w:firstLine="0"/>
              <w:jc w:val="center"/>
            </w:pPr>
            <w:r w:rsidRPr="00D64242">
              <w:rPr>
                <w:sz w:val="22"/>
              </w:rPr>
              <w:t>5 692 468</w:t>
            </w:r>
          </w:p>
        </w:tc>
      </w:tr>
      <w:tr w:rsidR="00165D83" w:rsidRPr="00D64242" w14:paraId="4749AE26" w14:textId="77777777" w:rsidTr="00855B6F">
        <w:trPr>
          <w:trHeight w:val="255"/>
          <w:jc w:val="center"/>
        </w:trPr>
        <w:tc>
          <w:tcPr>
            <w:tcW w:w="5116" w:type="dxa"/>
            <w:tcBorders>
              <w:top w:val="nil"/>
              <w:left w:val="single" w:sz="3" w:space="0" w:color="000000"/>
              <w:bottom w:val="single" w:sz="3" w:space="0" w:color="000000"/>
              <w:right w:val="single" w:sz="3" w:space="0" w:color="000000"/>
            </w:tcBorders>
            <w:vAlign w:val="bottom"/>
          </w:tcPr>
          <w:p w14:paraId="4749AE21" w14:textId="77777777" w:rsidR="00165D83" w:rsidRPr="00D64242" w:rsidRDefault="00165D83" w:rsidP="00855B6F">
            <w:pPr>
              <w:autoSpaceDE w:val="0"/>
              <w:autoSpaceDN w:val="0"/>
              <w:adjustRightInd w:val="0"/>
              <w:spacing w:before="60" w:after="60"/>
              <w:ind w:firstLine="0"/>
              <w:jc w:val="left"/>
            </w:pPr>
            <w:r w:rsidRPr="00D64242">
              <w:rPr>
                <w:sz w:val="22"/>
              </w:rPr>
              <w:t>Tehnikas remontēšanas uzņēmumi</w:t>
            </w:r>
          </w:p>
        </w:tc>
        <w:tc>
          <w:tcPr>
            <w:tcW w:w="960" w:type="dxa"/>
            <w:tcBorders>
              <w:top w:val="nil"/>
              <w:left w:val="nil"/>
              <w:bottom w:val="single" w:sz="3" w:space="0" w:color="000000"/>
              <w:right w:val="single" w:sz="3" w:space="0" w:color="000000"/>
            </w:tcBorders>
            <w:vAlign w:val="center"/>
          </w:tcPr>
          <w:p w14:paraId="4749AE22" w14:textId="77777777" w:rsidR="00165D83" w:rsidRPr="00D64242" w:rsidRDefault="00165D83" w:rsidP="00855B6F">
            <w:pPr>
              <w:autoSpaceDE w:val="0"/>
              <w:autoSpaceDN w:val="0"/>
              <w:adjustRightInd w:val="0"/>
              <w:spacing w:before="60" w:after="60"/>
              <w:ind w:firstLine="0"/>
              <w:jc w:val="center"/>
            </w:pPr>
            <w:r w:rsidRPr="00D64242">
              <w:rPr>
                <w:sz w:val="22"/>
              </w:rPr>
              <w:t>2</w:t>
            </w:r>
            <w:r w:rsidR="00A947E9">
              <w:rPr>
                <w:sz w:val="22"/>
              </w:rPr>
              <w:t>,</w:t>
            </w:r>
            <w:r w:rsidRPr="00D64242">
              <w:rPr>
                <w:sz w:val="22"/>
              </w:rPr>
              <w:t>62</w:t>
            </w:r>
          </w:p>
        </w:tc>
        <w:tc>
          <w:tcPr>
            <w:tcW w:w="960" w:type="dxa"/>
            <w:tcBorders>
              <w:top w:val="nil"/>
              <w:left w:val="nil"/>
              <w:bottom w:val="single" w:sz="3" w:space="0" w:color="000000"/>
              <w:right w:val="single" w:sz="3" w:space="0" w:color="000000"/>
            </w:tcBorders>
            <w:vAlign w:val="center"/>
          </w:tcPr>
          <w:p w14:paraId="4749AE23" w14:textId="77777777" w:rsidR="00165D83" w:rsidRPr="00D64242" w:rsidRDefault="00165D83" w:rsidP="00855B6F">
            <w:pPr>
              <w:autoSpaceDE w:val="0"/>
              <w:autoSpaceDN w:val="0"/>
              <w:adjustRightInd w:val="0"/>
              <w:spacing w:before="60" w:after="60"/>
              <w:ind w:firstLine="0"/>
              <w:jc w:val="center"/>
            </w:pPr>
            <w:r w:rsidRPr="00D64242">
              <w:rPr>
                <w:sz w:val="22"/>
              </w:rPr>
              <w:t>0</w:t>
            </w:r>
            <w:r w:rsidR="00A947E9">
              <w:rPr>
                <w:sz w:val="22"/>
              </w:rPr>
              <w:t>,</w:t>
            </w:r>
            <w:r w:rsidRPr="00D64242">
              <w:rPr>
                <w:sz w:val="22"/>
              </w:rPr>
              <w:t>08</w:t>
            </w:r>
          </w:p>
        </w:tc>
        <w:tc>
          <w:tcPr>
            <w:tcW w:w="960" w:type="dxa"/>
            <w:tcBorders>
              <w:top w:val="nil"/>
              <w:left w:val="nil"/>
              <w:bottom w:val="single" w:sz="3" w:space="0" w:color="000000"/>
              <w:right w:val="single" w:sz="3" w:space="0" w:color="000000"/>
            </w:tcBorders>
            <w:vAlign w:val="center"/>
          </w:tcPr>
          <w:p w14:paraId="4749AE24" w14:textId="77777777" w:rsidR="00165D83" w:rsidRPr="00D64242" w:rsidRDefault="00165D83" w:rsidP="00855B6F">
            <w:pPr>
              <w:autoSpaceDE w:val="0"/>
              <w:autoSpaceDN w:val="0"/>
              <w:adjustRightInd w:val="0"/>
              <w:spacing w:before="60" w:after="60"/>
              <w:ind w:firstLine="0"/>
              <w:jc w:val="center"/>
            </w:pPr>
            <w:r w:rsidRPr="00D64242">
              <w:rPr>
                <w:sz w:val="22"/>
              </w:rPr>
              <w:t>6</w:t>
            </w:r>
            <w:r w:rsidR="00A947E9">
              <w:rPr>
                <w:sz w:val="22"/>
              </w:rPr>
              <w:t>,</w:t>
            </w:r>
            <w:r w:rsidRPr="00D64242">
              <w:rPr>
                <w:sz w:val="22"/>
              </w:rPr>
              <w:t>42</w:t>
            </w:r>
          </w:p>
        </w:tc>
        <w:tc>
          <w:tcPr>
            <w:tcW w:w="1237" w:type="dxa"/>
            <w:tcBorders>
              <w:top w:val="nil"/>
              <w:left w:val="nil"/>
              <w:bottom w:val="single" w:sz="3" w:space="0" w:color="000000"/>
              <w:right w:val="single" w:sz="3" w:space="0" w:color="000000"/>
            </w:tcBorders>
            <w:vAlign w:val="center"/>
          </w:tcPr>
          <w:p w14:paraId="4749AE25" w14:textId="77777777" w:rsidR="00165D83" w:rsidRPr="00D64242" w:rsidRDefault="00165D83" w:rsidP="00855B6F">
            <w:pPr>
              <w:autoSpaceDE w:val="0"/>
              <w:autoSpaceDN w:val="0"/>
              <w:adjustRightInd w:val="0"/>
              <w:spacing w:before="60" w:after="60"/>
              <w:ind w:firstLine="0"/>
              <w:jc w:val="center"/>
            </w:pPr>
            <w:r w:rsidRPr="00D64242">
              <w:rPr>
                <w:sz w:val="22"/>
              </w:rPr>
              <w:t>162 152</w:t>
            </w:r>
          </w:p>
        </w:tc>
      </w:tr>
      <w:tr w:rsidR="00165D83" w:rsidRPr="00D64242" w14:paraId="4749AE2C" w14:textId="77777777" w:rsidTr="00855B6F">
        <w:trPr>
          <w:trHeight w:val="300"/>
          <w:jc w:val="center"/>
        </w:trPr>
        <w:tc>
          <w:tcPr>
            <w:tcW w:w="5116" w:type="dxa"/>
            <w:tcBorders>
              <w:top w:val="nil"/>
              <w:left w:val="single" w:sz="3" w:space="0" w:color="000000"/>
              <w:bottom w:val="single" w:sz="3" w:space="0" w:color="000000"/>
              <w:right w:val="single" w:sz="3" w:space="0" w:color="000000"/>
            </w:tcBorders>
            <w:vAlign w:val="bottom"/>
          </w:tcPr>
          <w:p w14:paraId="4749AE27" w14:textId="77777777" w:rsidR="00165D83" w:rsidRPr="00D64242" w:rsidRDefault="00165D83" w:rsidP="00855B6F">
            <w:pPr>
              <w:autoSpaceDE w:val="0"/>
              <w:autoSpaceDN w:val="0"/>
              <w:adjustRightInd w:val="0"/>
              <w:spacing w:before="60" w:after="60"/>
              <w:ind w:firstLine="0"/>
              <w:jc w:val="left"/>
            </w:pPr>
            <w:r w:rsidRPr="00D64242">
              <w:rPr>
                <w:sz w:val="22"/>
              </w:rPr>
              <w:t>Būvniecības uzņēmumi</w:t>
            </w:r>
          </w:p>
        </w:tc>
        <w:tc>
          <w:tcPr>
            <w:tcW w:w="960" w:type="dxa"/>
            <w:tcBorders>
              <w:top w:val="nil"/>
              <w:left w:val="nil"/>
              <w:bottom w:val="single" w:sz="3" w:space="0" w:color="000000"/>
              <w:right w:val="single" w:sz="3" w:space="0" w:color="000000"/>
            </w:tcBorders>
            <w:vAlign w:val="center"/>
          </w:tcPr>
          <w:p w14:paraId="4749AE28" w14:textId="77777777" w:rsidR="00165D83" w:rsidRPr="00D64242" w:rsidRDefault="00165D83" w:rsidP="00855B6F">
            <w:pPr>
              <w:autoSpaceDE w:val="0"/>
              <w:autoSpaceDN w:val="0"/>
              <w:adjustRightInd w:val="0"/>
              <w:spacing w:before="60" w:after="60"/>
              <w:ind w:firstLine="0"/>
              <w:jc w:val="center"/>
            </w:pPr>
            <w:r w:rsidRPr="00D64242">
              <w:rPr>
                <w:sz w:val="22"/>
              </w:rPr>
              <w:t>1</w:t>
            </w:r>
            <w:r w:rsidR="00A947E9">
              <w:rPr>
                <w:sz w:val="22"/>
              </w:rPr>
              <w:t>,</w:t>
            </w:r>
            <w:r w:rsidRPr="00D64242">
              <w:rPr>
                <w:sz w:val="22"/>
              </w:rPr>
              <w:t>13</w:t>
            </w:r>
          </w:p>
        </w:tc>
        <w:tc>
          <w:tcPr>
            <w:tcW w:w="960" w:type="dxa"/>
            <w:tcBorders>
              <w:top w:val="nil"/>
              <w:left w:val="nil"/>
              <w:bottom w:val="single" w:sz="3" w:space="0" w:color="000000"/>
              <w:right w:val="single" w:sz="3" w:space="0" w:color="000000"/>
            </w:tcBorders>
            <w:vAlign w:val="center"/>
          </w:tcPr>
          <w:p w14:paraId="4749AE29" w14:textId="77777777" w:rsidR="00165D83" w:rsidRPr="00D64242" w:rsidRDefault="00165D83" w:rsidP="00855B6F">
            <w:pPr>
              <w:autoSpaceDE w:val="0"/>
              <w:autoSpaceDN w:val="0"/>
              <w:adjustRightInd w:val="0"/>
              <w:spacing w:before="60" w:after="60"/>
              <w:ind w:firstLine="0"/>
              <w:jc w:val="center"/>
            </w:pPr>
            <w:r w:rsidRPr="00D64242">
              <w:rPr>
                <w:sz w:val="22"/>
              </w:rPr>
              <w:t>0</w:t>
            </w:r>
            <w:r w:rsidR="00A947E9">
              <w:rPr>
                <w:sz w:val="22"/>
              </w:rPr>
              <w:t>,</w:t>
            </w:r>
            <w:r w:rsidRPr="00D64242">
              <w:rPr>
                <w:sz w:val="22"/>
              </w:rPr>
              <w:t>32</w:t>
            </w:r>
          </w:p>
        </w:tc>
        <w:tc>
          <w:tcPr>
            <w:tcW w:w="960" w:type="dxa"/>
            <w:tcBorders>
              <w:top w:val="nil"/>
              <w:left w:val="nil"/>
              <w:bottom w:val="single" w:sz="3" w:space="0" w:color="000000"/>
              <w:right w:val="single" w:sz="3" w:space="0" w:color="000000"/>
            </w:tcBorders>
            <w:vAlign w:val="center"/>
          </w:tcPr>
          <w:p w14:paraId="4749AE2A" w14:textId="77777777" w:rsidR="00165D83" w:rsidRPr="00D64242" w:rsidRDefault="00165D83" w:rsidP="00855B6F">
            <w:pPr>
              <w:autoSpaceDE w:val="0"/>
              <w:autoSpaceDN w:val="0"/>
              <w:adjustRightInd w:val="0"/>
              <w:spacing w:before="60" w:after="60"/>
              <w:ind w:firstLine="0"/>
              <w:jc w:val="center"/>
            </w:pPr>
            <w:r w:rsidRPr="00D64242">
              <w:rPr>
                <w:sz w:val="22"/>
              </w:rPr>
              <w:t>2</w:t>
            </w:r>
            <w:r w:rsidR="00A947E9">
              <w:rPr>
                <w:sz w:val="22"/>
              </w:rPr>
              <w:t>,</w:t>
            </w:r>
            <w:r w:rsidRPr="00D64242">
              <w:rPr>
                <w:sz w:val="22"/>
              </w:rPr>
              <w:t>01</w:t>
            </w:r>
          </w:p>
        </w:tc>
        <w:tc>
          <w:tcPr>
            <w:tcW w:w="1237" w:type="dxa"/>
            <w:tcBorders>
              <w:top w:val="nil"/>
              <w:left w:val="nil"/>
              <w:bottom w:val="single" w:sz="3" w:space="0" w:color="000000"/>
              <w:right w:val="single" w:sz="3" w:space="0" w:color="000000"/>
            </w:tcBorders>
            <w:vAlign w:val="center"/>
          </w:tcPr>
          <w:p w14:paraId="4749AE2B" w14:textId="77777777" w:rsidR="00165D83" w:rsidRPr="00D64242" w:rsidRDefault="00165D83" w:rsidP="00855B6F">
            <w:pPr>
              <w:autoSpaceDE w:val="0"/>
              <w:autoSpaceDN w:val="0"/>
              <w:adjustRightInd w:val="0"/>
              <w:spacing w:before="60" w:after="60"/>
              <w:ind w:firstLine="0"/>
              <w:jc w:val="center"/>
            </w:pPr>
            <w:r w:rsidRPr="00D64242">
              <w:rPr>
                <w:sz w:val="22"/>
              </w:rPr>
              <w:t>127 422</w:t>
            </w:r>
          </w:p>
        </w:tc>
      </w:tr>
      <w:tr w:rsidR="00165D83" w:rsidRPr="00D64242" w14:paraId="4749AE32" w14:textId="77777777" w:rsidTr="00855B6F">
        <w:trPr>
          <w:trHeight w:val="300"/>
          <w:jc w:val="center"/>
        </w:trPr>
        <w:tc>
          <w:tcPr>
            <w:tcW w:w="5116" w:type="dxa"/>
            <w:tcBorders>
              <w:top w:val="nil"/>
              <w:left w:val="single" w:sz="3" w:space="0" w:color="000000"/>
              <w:bottom w:val="single" w:sz="3" w:space="0" w:color="000000"/>
              <w:right w:val="single" w:sz="3" w:space="0" w:color="000000"/>
            </w:tcBorders>
            <w:vAlign w:val="bottom"/>
          </w:tcPr>
          <w:p w14:paraId="4749AE2D" w14:textId="77777777" w:rsidR="00165D83" w:rsidRPr="00D64242" w:rsidRDefault="00165D83" w:rsidP="00855B6F">
            <w:pPr>
              <w:autoSpaceDE w:val="0"/>
              <w:autoSpaceDN w:val="0"/>
              <w:adjustRightInd w:val="0"/>
              <w:spacing w:before="60" w:after="60"/>
              <w:ind w:firstLine="0"/>
              <w:jc w:val="left"/>
            </w:pPr>
            <w:r w:rsidRPr="00D64242">
              <w:rPr>
                <w:sz w:val="22"/>
              </w:rPr>
              <w:t>Bankas</w:t>
            </w:r>
          </w:p>
        </w:tc>
        <w:tc>
          <w:tcPr>
            <w:tcW w:w="960" w:type="dxa"/>
            <w:tcBorders>
              <w:top w:val="nil"/>
              <w:left w:val="nil"/>
              <w:bottom w:val="single" w:sz="3" w:space="0" w:color="000000"/>
              <w:right w:val="single" w:sz="3" w:space="0" w:color="000000"/>
            </w:tcBorders>
            <w:vAlign w:val="center"/>
          </w:tcPr>
          <w:p w14:paraId="4749AE2E" w14:textId="77777777" w:rsidR="00165D83" w:rsidRPr="00D64242" w:rsidRDefault="00165D83" w:rsidP="00855B6F">
            <w:pPr>
              <w:autoSpaceDE w:val="0"/>
              <w:autoSpaceDN w:val="0"/>
              <w:adjustRightInd w:val="0"/>
              <w:spacing w:before="60" w:after="60"/>
              <w:ind w:firstLine="0"/>
              <w:jc w:val="center"/>
            </w:pPr>
            <w:r w:rsidRPr="00D64242">
              <w:rPr>
                <w:sz w:val="22"/>
              </w:rPr>
              <w:t>0</w:t>
            </w:r>
            <w:r w:rsidR="00A947E9">
              <w:rPr>
                <w:sz w:val="22"/>
              </w:rPr>
              <w:t>,</w:t>
            </w:r>
            <w:r w:rsidRPr="00D64242">
              <w:rPr>
                <w:sz w:val="22"/>
              </w:rPr>
              <w:t>50</w:t>
            </w:r>
          </w:p>
        </w:tc>
        <w:tc>
          <w:tcPr>
            <w:tcW w:w="960" w:type="dxa"/>
            <w:tcBorders>
              <w:top w:val="nil"/>
              <w:left w:val="nil"/>
              <w:bottom w:val="single" w:sz="3" w:space="0" w:color="000000"/>
              <w:right w:val="single" w:sz="3" w:space="0" w:color="000000"/>
            </w:tcBorders>
            <w:vAlign w:val="center"/>
          </w:tcPr>
          <w:p w14:paraId="4749AE2F" w14:textId="77777777" w:rsidR="00165D83" w:rsidRPr="00D64242" w:rsidRDefault="00165D83" w:rsidP="00855B6F">
            <w:pPr>
              <w:autoSpaceDE w:val="0"/>
              <w:autoSpaceDN w:val="0"/>
              <w:adjustRightInd w:val="0"/>
              <w:spacing w:before="60" w:after="60"/>
              <w:ind w:firstLine="0"/>
              <w:jc w:val="center"/>
            </w:pPr>
            <w:r w:rsidRPr="00D64242">
              <w:rPr>
                <w:sz w:val="22"/>
              </w:rPr>
              <w:t>0</w:t>
            </w:r>
            <w:r w:rsidR="00A947E9">
              <w:rPr>
                <w:sz w:val="22"/>
              </w:rPr>
              <w:t>,</w:t>
            </w:r>
            <w:r w:rsidRPr="00D64242">
              <w:rPr>
                <w:sz w:val="22"/>
              </w:rPr>
              <w:t>03</w:t>
            </w:r>
          </w:p>
        </w:tc>
        <w:tc>
          <w:tcPr>
            <w:tcW w:w="960" w:type="dxa"/>
            <w:tcBorders>
              <w:top w:val="nil"/>
              <w:left w:val="nil"/>
              <w:bottom w:val="single" w:sz="3" w:space="0" w:color="000000"/>
              <w:right w:val="single" w:sz="3" w:space="0" w:color="000000"/>
            </w:tcBorders>
            <w:vAlign w:val="center"/>
          </w:tcPr>
          <w:p w14:paraId="4749AE30" w14:textId="77777777" w:rsidR="00165D83" w:rsidRPr="00D64242" w:rsidRDefault="00165D83" w:rsidP="00855B6F">
            <w:pPr>
              <w:autoSpaceDE w:val="0"/>
              <w:autoSpaceDN w:val="0"/>
              <w:adjustRightInd w:val="0"/>
              <w:spacing w:before="60" w:after="60"/>
              <w:ind w:firstLine="0"/>
              <w:jc w:val="center"/>
            </w:pPr>
            <w:r w:rsidRPr="00D64242">
              <w:rPr>
                <w:sz w:val="22"/>
              </w:rPr>
              <w:t>1</w:t>
            </w:r>
            <w:r w:rsidR="00A947E9">
              <w:rPr>
                <w:sz w:val="22"/>
              </w:rPr>
              <w:t>,</w:t>
            </w:r>
            <w:r w:rsidRPr="00D64242">
              <w:rPr>
                <w:sz w:val="22"/>
              </w:rPr>
              <w:t>16</w:t>
            </w:r>
          </w:p>
        </w:tc>
        <w:tc>
          <w:tcPr>
            <w:tcW w:w="1237" w:type="dxa"/>
            <w:tcBorders>
              <w:top w:val="nil"/>
              <w:left w:val="nil"/>
              <w:bottom w:val="single" w:sz="3" w:space="0" w:color="000000"/>
              <w:right w:val="single" w:sz="3" w:space="0" w:color="000000"/>
            </w:tcBorders>
            <w:vAlign w:val="center"/>
          </w:tcPr>
          <w:p w14:paraId="4749AE31" w14:textId="77777777" w:rsidR="00165D83" w:rsidRPr="00D64242" w:rsidRDefault="00165D83" w:rsidP="00855B6F">
            <w:pPr>
              <w:autoSpaceDE w:val="0"/>
              <w:autoSpaceDN w:val="0"/>
              <w:adjustRightInd w:val="0"/>
              <w:spacing w:before="60" w:after="60"/>
              <w:ind w:firstLine="0"/>
              <w:jc w:val="center"/>
            </w:pPr>
            <w:r w:rsidRPr="00D64242">
              <w:rPr>
                <w:sz w:val="22"/>
              </w:rPr>
              <w:t>37 281</w:t>
            </w:r>
          </w:p>
        </w:tc>
      </w:tr>
      <w:tr w:rsidR="00165D83" w:rsidRPr="00D64242" w14:paraId="4749AE38" w14:textId="77777777" w:rsidTr="00855B6F">
        <w:trPr>
          <w:trHeight w:val="255"/>
          <w:jc w:val="center"/>
        </w:trPr>
        <w:tc>
          <w:tcPr>
            <w:tcW w:w="5116" w:type="dxa"/>
            <w:tcBorders>
              <w:top w:val="nil"/>
              <w:left w:val="single" w:sz="3" w:space="0" w:color="000000"/>
              <w:bottom w:val="single" w:sz="3" w:space="0" w:color="000000"/>
              <w:right w:val="single" w:sz="3" w:space="0" w:color="000000"/>
            </w:tcBorders>
            <w:vAlign w:val="bottom"/>
          </w:tcPr>
          <w:p w14:paraId="4749AE33" w14:textId="77777777" w:rsidR="00165D83" w:rsidRPr="00D64242" w:rsidRDefault="00165D83" w:rsidP="00855B6F">
            <w:pPr>
              <w:autoSpaceDE w:val="0"/>
              <w:autoSpaceDN w:val="0"/>
              <w:adjustRightInd w:val="0"/>
              <w:spacing w:before="60" w:after="60"/>
              <w:ind w:firstLine="0"/>
              <w:jc w:val="left"/>
            </w:pPr>
            <w:r w:rsidRPr="00D64242">
              <w:rPr>
                <w:sz w:val="22"/>
              </w:rPr>
              <w:t>Apdrošināšanas uzņēmumi</w:t>
            </w:r>
          </w:p>
        </w:tc>
        <w:tc>
          <w:tcPr>
            <w:tcW w:w="960" w:type="dxa"/>
            <w:tcBorders>
              <w:top w:val="nil"/>
              <w:left w:val="nil"/>
              <w:bottom w:val="single" w:sz="3" w:space="0" w:color="000000"/>
              <w:right w:val="single" w:sz="3" w:space="0" w:color="000000"/>
            </w:tcBorders>
            <w:vAlign w:val="center"/>
          </w:tcPr>
          <w:p w14:paraId="4749AE34" w14:textId="77777777" w:rsidR="00165D83" w:rsidRPr="00D64242" w:rsidRDefault="00165D83" w:rsidP="00855B6F">
            <w:pPr>
              <w:autoSpaceDE w:val="0"/>
              <w:autoSpaceDN w:val="0"/>
              <w:adjustRightInd w:val="0"/>
              <w:spacing w:before="60" w:after="60"/>
              <w:ind w:firstLine="0"/>
              <w:jc w:val="center"/>
            </w:pPr>
            <w:r w:rsidRPr="00D64242">
              <w:rPr>
                <w:sz w:val="22"/>
              </w:rPr>
              <w:t>0</w:t>
            </w:r>
            <w:r w:rsidR="00A947E9">
              <w:rPr>
                <w:sz w:val="22"/>
              </w:rPr>
              <w:t>,</w:t>
            </w:r>
            <w:r w:rsidRPr="00D64242">
              <w:rPr>
                <w:sz w:val="22"/>
              </w:rPr>
              <w:t>82</w:t>
            </w:r>
          </w:p>
        </w:tc>
        <w:tc>
          <w:tcPr>
            <w:tcW w:w="960" w:type="dxa"/>
            <w:tcBorders>
              <w:top w:val="nil"/>
              <w:left w:val="nil"/>
              <w:bottom w:val="single" w:sz="3" w:space="0" w:color="000000"/>
              <w:right w:val="single" w:sz="3" w:space="0" w:color="000000"/>
            </w:tcBorders>
            <w:vAlign w:val="center"/>
          </w:tcPr>
          <w:p w14:paraId="4749AE35" w14:textId="77777777" w:rsidR="00165D83" w:rsidRPr="00D64242" w:rsidRDefault="00165D83" w:rsidP="00855B6F">
            <w:pPr>
              <w:autoSpaceDE w:val="0"/>
              <w:autoSpaceDN w:val="0"/>
              <w:adjustRightInd w:val="0"/>
              <w:spacing w:before="60" w:after="60"/>
              <w:ind w:firstLine="0"/>
              <w:jc w:val="center"/>
            </w:pPr>
            <w:r w:rsidRPr="00D64242">
              <w:rPr>
                <w:sz w:val="22"/>
              </w:rPr>
              <w:t>0</w:t>
            </w:r>
            <w:r w:rsidR="00A947E9">
              <w:rPr>
                <w:sz w:val="22"/>
              </w:rPr>
              <w:t>,</w:t>
            </w:r>
            <w:r w:rsidRPr="00D64242">
              <w:rPr>
                <w:sz w:val="22"/>
              </w:rPr>
              <w:t>16</w:t>
            </w:r>
          </w:p>
        </w:tc>
        <w:tc>
          <w:tcPr>
            <w:tcW w:w="960" w:type="dxa"/>
            <w:tcBorders>
              <w:top w:val="nil"/>
              <w:left w:val="nil"/>
              <w:bottom w:val="single" w:sz="3" w:space="0" w:color="000000"/>
              <w:right w:val="single" w:sz="3" w:space="0" w:color="000000"/>
            </w:tcBorders>
            <w:vAlign w:val="center"/>
          </w:tcPr>
          <w:p w14:paraId="4749AE36" w14:textId="77777777" w:rsidR="00165D83" w:rsidRPr="00D64242" w:rsidRDefault="00165D83" w:rsidP="00855B6F">
            <w:pPr>
              <w:autoSpaceDE w:val="0"/>
              <w:autoSpaceDN w:val="0"/>
              <w:adjustRightInd w:val="0"/>
              <w:spacing w:before="60" w:after="60"/>
              <w:ind w:firstLine="0"/>
              <w:jc w:val="center"/>
            </w:pPr>
            <w:r w:rsidRPr="00D64242">
              <w:rPr>
                <w:sz w:val="22"/>
              </w:rPr>
              <w:t>2</w:t>
            </w:r>
            <w:r w:rsidR="00A947E9">
              <w:rPr>
                <w:sz w:val="22"/>
              </w:rPr>
              <w:t>,</w:t>
            </w:r>
            <w:r w:rsidRPr="00D64242">
              <w:rPr>
                <w:sz w:val="22"/>
              </w:rPr>
              <w:t>83</w:t>
            </w:r>
          </w:p>
        </w:tc>
        <w:tc>
          <w:tcPr>
            <w:tcW w:w="1237" w:type="dxa"/>
            <w:tcBorders>
              <w:top w:val="nil"/>
              <w:left w:val="nil"/>
              <w:bottom w:val="single" w:sz="3" w:space="0" w:color="000000"/>
              <w:right w:val="single" w:sz="3" w:space="0" w:color="000000"/>
            </w:tcBorders>
            <w:vAlign w:val="center"/>
          </w:tcPr>
          <w:p w14:paraId="4749AE37" w14:textId="77777777" w:rsidR="00165D83" w:rsidRPr="00D64242" w:rsidRDefault="00165D83" w:rsidP="00855B6F">
            <w:pPr>
              <w:autoSpaceDE w:val="0"/>
              <w:autoSpaceDN w:val="0"/>
              <w:adjustRightInd w:val="0"/>
              <w:spacing w:before="60" w:after="60"/>
              <w:ind w:firstLine="0"/>
              <w:jc w:val="center"/>
            </w:pPr>
            <w:r w:rsidRPr="00D64242">
              <w:rPr>
                <w:sz w:val="22"/>
              </w:rPr>
              <w:t>95 082</w:t>
            </w:r>
          </w:p>
        </w:tc>
      </w:tr>
      <w:tr w:rsidR="00165D83" w:rsidRPr="00D64242" w14:paraId="4749AE3E" w14:textId="77777777" w:rsidTr="00855B6F">
        <w:trPr>
          <w:trHeight w:val="255"/>
          <w:jc w:val="center"/>
        </w:trPr>
        <w:tc>
          <w:tcPr>
            <w:tcW w:w="5116" w:type="dxa"/>
            <w:tcBorders>
              <w:top w:val="nil"/>
              <w:left w:val="single" w:sz="3" w:space="0" w:color="000000"/>
              <w:bottom w:val="single" w:sz="3" w:space="0" w:color="000000"/>
              <w:right w:val="single" w:sz="3" w:space="0" w:color="000000"/>
            </w:tcBorders>
            <w:vAlign w:val="bottom"/>
          </w:tcPr>
          <w:p w14:paraId="4749AE39" w14:textId="77777777" w:rsidR="00165D83" w:rsidRPr="00D64242" w:rsidRDefault="00165D83" w:rsidP="00855B6F">
            <w:pPr>
              <w:autoSpaceDE w:val="0"/>
              <w:autoSpaceDN w:val="0"/>
              <w:adjustRightInd w:val="0"/>
              <w:spacing w:before="60" w:after="60"/>
              <w:ind w:firstLine="0"/>
              <w:jc w:val="left"/>
            </w:pPr>
            <w:r w:rsidRPr="00D64242">
              <w:rPr>
                <w:sz w:val="22"/>
              </w:rPr>
              <w:t>Grāmatvedības uzņēmumi</w:t>
            </w:r>
          </w:p>
        </w:tc>
        <w:tc>
          <w:tcPr>
            <w:tcW w:w="960" w:type="dxa"/>
            <w:tcBorders>
              <w:top w:val="nil"/>
              <w:left w:val="nil"/>
              <w:bottom w:val="single" w:sz="3" w:space="0" w:color="000000"/>
              <w:right w:val="single" w:sz="3" w:space="0" w:color="000000"/>
            </w:tcBorders>
            <w:vAlign w:val="center"/>
          </w:tcPr>
          <w:p w14:paraId="4749AE3A" w14:textId="77777777" w:rsidR="00165D83" w:rsidRPr="00D64242" w:rsidRDefault="00165D83" w:rsidP="00855B6F">
            <w:pPr>
              <w:autoSpaceDE w:val="0"/>
              <w:autoSpaceDN w:val="0"/>
              <w:adjustRightInd w:val="0"/>
              <w:spacing w:before="60" w:after="60"/>
              <w:ind w:firstLine="0"/>
              <w:jc w:val="center"/>
            </w:pPr>
            <w:r w:rsidRPr="00D64242">
              <w:rPr>
                <w:sz w:val="22"/>
              </w:rPr>
              <w:t>0</w:t>
            </w:r>
            <w:r w:rsidR="00A947E9">
              <w:rPr>
                <w:sz w:val="22"/>
              </w:rPr>
              <w:t>,</w:t>
            </w:r>
            <w:r w:rsidRPr="00D64242">
              <w:rPr>
                <w:sz w:val="22"/>
              </w:rPr>
              <w:t>85</w:t>
            </w:r>
          </w:p>
        </w:tc>
        <w:tc>
          <w:tcPr>
            <w:tcW w:w="960" w:type="dxa"/>
            <w:tcBorders>
              <w:top w:val="nil"/>
              <w:left w:val="nil"/>
              <w:bottom w:val="single" w:sz="3" w:space="0" w:color="000000"/>
              <w:right w:val="single" w:sz="3" w:space="0" w:color="000000"/>
            </w:tcBorders>
            <w:vAlign w:val="center"/>
          </w:tcPr>
          <w:p w14:paraId="4749AE3B" w14:textId="77777777" w:rsidR="00165D83" w:rsidRPr="00D64242" w:rsidRDefault="00165D83" w:rsidP="00855B6F">
            <w:pPr>
              <w:autoSpaceDE w:val="0"/>
              <w:autoSpaceDN w:val="0"/>
              <w:adjustRightInd w:val="0"/>
              <w:spacing w:before="60" w:after="60"/>
              <w:ind w:firstLine="0"/>
              <w:jc w:val="center"/>
            </w:pPr>
            <w:r w:rsidRPr="00D64242">
              <w:rPr>
                <w:sz w:val="22"/>
              </w:rPr>
              <w:t>0</w:t>
            </w:r>
            <w:r w:rsidR="00A947E9">
              <w:rPr>
                <w:sz w:val="22"/>
              </w:rPr>
              <w:t>,</w:t>
            </w:r>
            <w:r w:rsidRPr="00D64242">
              <w:rPr>
                <w:sz w:val="22"/>
              </w:rPr>
              <w:t>15</w:t>
            </w:r>
          </w:p>
        </w:tc>
        <w:tc>
          <w:tcPr>
            <w:tcW w:w="960" w:type="dxa"/>
            <w:tcBorders>
              <w:top w:val="nil"/>
              <w:left w:val="nil"/>
              <w:bottom w:val="single" w:sz="3" w:space="0" w:color="000000"/>
              <w:right w:val="single" w:sz="3" w:space="0" w:color="000000"/>
            </w:tcBorders>
            <w:vAlign w:val="center"/>
          </w:tcPr>
          <w:p w14:paraId="4749AE3C" w14:textId="77777777" w:rsidR="00165D83" w:rsidRPr="00D64242" w:rsidRDefault="00165D83" w:rsidP="00855B6F">
            <w:pPr>
              <w:autoSpaceDE w:val="0"/>
              <w:autoSpaceDN w:val="0"/>
              <w:adjustRightInd w:val="0"/>
              <w:spacing w:before="60" w:after="60"/>
              <w:ind w:firstLine="0"/>
              <w:jc w:val="center"/>
            </w:pPr>
            <w:r w:rsidRPr="00D64242">
              <w:rPr>
                <w:sz w:val="22"/>
              </w:rPr>
              <w:t>2</w:t>
            </w:r>
            <w:r w:rsidR="00A947E9">
              <w:rPr>
                <w:sz w:val="22"/>
              </w:rPr>
              <w:t>,</w:t>
            </w:r>
            <w:r w:rsidRPr="00D64242">
              <w:rPr>
                <w:sz w:val="22"/>
              </w:rPr>
              <w:t>41</w:t>
            </w:r>
          </w:p>
        </w:tc>
        <w:tc>
          <w:tcPr>
            <w:tcW w:w="1237" w:type="dxa"/>
            <w:tcBorders>
              <w:top w:val="nil"/>
              <w:left w:val="nil"/>
              <w:bottom w:val="single" w:sz="3" w:space="0" w:color="000000"/>
              <w:right w:val="single" w:sz="3" w:space="0" w:color="000000"/>
            </w:tcBorders>
            <w:vAlign w:val="center"/>
          </w:tcPr>
          <w:p w14:paraId="4749AE3D" w14:textId="77777777" w:rsidR="00165D83" w:rsidRPr="00D64242" w:rsidRDefault="00165D83" w:rsidP="00855B6F">
            <w:pPr>
              <w:autoSpaceDE w:val="0"/>
              <w:autoSpaceDN w:val="0"/>
              <w:adjustRightInd w:val="0"/>
              <w:spacing w:before="60" w:after="60"/>
              <w:ind w:firstLine="0"/>
              <w:jc w:val="center"/>
            </w:pPr>
            <w:r w:rsidRPr="00D64242">
              <w:rPr>
                <w:sz w:val="22"/>
              </w:rPr>
              <w:t>36 114</w:t>
            </w:r>
          </w:p>
        </w:tc>
      </w:tr>
      <w:tr w:rsidR="00165D83" w:rsidRPr="00D64242" w14:paraId="4749AE44" w14:textId="77777777" w:rsidTr="00855B6F">
        <w:trPr>
          <w:trHeight w:val="255"/>
          <w:jc w:val="center"/>
        </w:trPr>
        <w:tc>
          <w:tcPr>
            <w:tcW w:w="5116" w:type="dxa"/>
            <w:tcBorders>
              <w:top w:val="nil"/>
              <w:left w:val="single" w:sz="3" w:space="0" w:color="000000"/>
              <w:bottom w:val="single" w:sz="3" w:space="0" w:color="000000"/>
              <w:right w:val="single" w:sz="3" w:space="0" w:color="000000"/>
            </w:tcBorders>
            <w:vAlign w:val="bottom"/>
          </w:tcPr>
          <w:p w14:paraId="4749AE3F" w14:textId="77777777" w:rsidR="00165D83" w:rsidRPr="00D64242" w:rsidRDefault="00165D83" w:rsidP="00855B6F">
            <w:pPr>
              <w:autoSpaceDE w:val="0"/>
              <w:autoSpaceDN w:val="0"/>
              <w:adjustRightInd w:val="0"/>
              <w:spacing w:before="60" w:after="60"/>
              <w:ind w:firstLine="0"/>
              <w:jc w:val="left"/>
            </w:pPr>
            <w:r w:rsidRPr="00D64242">
              <w:rPr>
                <w:sz w:val="22"/>
              </w:rPr>
              <w:t>Ģeoloģiskās izpētes un inventarizācijas uzņēmumi</w:t>
            </w:r>
          </w:p>
        </w:tc>
        <w:tc>
          <w:tcPr>
            <w:tcW w:w="960" w:type="dxa"/>
            <w:tcBorders>
              <w:top w:val="nil"/>
              <w:left w:val="nil"/>
              <w:bottom w:val="single" w:sz="3" w:space="0" w:color="000000"/>
              <w:right w:val="single" w:sz="3" w:space="0" w:color="000000"/>
            </w:tcBorders>
            <w:vAlign w:val="center"/>
          </w:tcPr>
          <w:p w14:paraId="4749AE40" w14:textId="77777777" w:rsidR="00165D83" w:rsidRPr="00D64242" w:rsidRDefault="00165D83" w:rsidP="00855B6F">
            <w:pPr>
              <w:autoSpaceDE w:val="0"/>
              <w:autoSpaceDN w:val="0"/>
              <w:adjustRightInd w:val="0"/>
              <w:spacing w:before="60" w:after="60"/>
              <w:ind w:firstLine="0"/>
              <w:jc w:val="center"/>
            </w:pPr>
            <w:r w:rsidRPr="00D64242">
              <w:rPr>
                <w:sz w:val="22"/>
              </w:rPr>
              <w:t>2</w:t>
            </w:r>
            <w:r w:rsidR="00A947E9">
              <w:rPr>
                <w:sz w:val="22"/>
              </w:rPr>
              <w:t>,</w:t>
            </w:r>
            <w:r w:rsidRPr="00D64242">
              <w:rPr>
                <w:sz w:val="22"/>
              </w:rPr>
              <w:t>28</w:t>
            </w:r>
          </w:p>
        </w:tc>
        <w:tc>
          <w:tcPr>
            <w:tcW w:w="960" w:type="dxa"/>
            <w:tcBorders>
              <w:top w:val="nil"/>
              <w:left w:val="nil"/>
              <w:bottom w:val="single" w:sz="3" w:space="0" w:color="000000"/>
              <w:right w:val="single" w:sz="3" w:space="0" w:color="000000"/>
            </w:tcBorders>
            <w:vAlign w:val="center"/>
          </w:tcPr>
          <w:p w14:paraId="4749AE41" w14:textId="77777777" w:rsidR="00165D83" w:rsidRPr="00D64242" w:rsidRDefault="00165D83" w:rsidP="00855B6F">
            <w:pPr>
              <w:autoSpaceDE w:val="0"/>
              <w:autoSpaceDN w:val="0"/>
              <w:adjustRightInd w:val="0"/>
              <w:spacing w:before="60" w:after="60"/>
              <w:ind w:firstLine="0"/>
              <w:jc w:val="center"/>
            </w:pPr>
            <w:r w:rsidRPr="00D64242">
              <w:rPr>
                <w:sz w:val="22"/>
              </w:rPr>
              <w:t>0</w:t>
            </w:r>
            <w:r w:rsidR="00A947E9">
              <w:rPr>
                <w:sz w:val="22"/>
              </w:rPr>
              <w:t>,</w:t>
            </w:r>
            <w:r w:rsidRPr="00D64242">
              <w:rPr>
                <w:sz w:val="22"/>
              </w:rPr>
              <w:t>32</w:t>
            </w:r>
          </w:p>
        </w:tc>
        <w:tc>
          <w:tcPr>
            <w:tcW w:w="960" w:type="dxa"/>
            <w:tcBorders>
              <w:top w:val="nil"/>
              <w:left w:val="nil"/>
              <w:bottom w:val="single" w:sz="3" w:space="0" w:color="000000"/>
              <w:right w:val="single" w:sz="3" w:space="0" w:color="000000"/>
            </w:tcBorders>
            <w:vAlign w:val="center"/>
          </w:tcPr>
          <w:p w14:paraId="4749AE42" w14:textId="77777777" w:rsidR="00165D83" w:rsidRPr="00D64242" w:rsidRDefault="00165D83" w:rsidP="00855B6F">
            <w:pPr>
              <w:autoSpaceDE w:val="0"/>
              <w:autoSpaceDN w:val="0"/>
              <w:adjustRightInd w:val="0"/>
              <w:spacing w:before="60" w:after="60"/>
              <w:ind w:firstLine="0"/>
              <w:jc w:val="center"/>
            </w:pPr>
            <w:r w:rsidRPr="00D64242">
              <w:rPr>
                <w:sz w:val="22"/>
              </w:rPr>
              <w:t>7</w:t>
            </w:r>
            <w:r w:rsidR="00A947E9">
              <w:rPr>
                <w:sz w:val="22"/>
              </w:rPr>
              <w:t>,</w:t>
            </w:r>
            <w:r w:rsidRPr="00D64242">
              <w:rPr>
                <w:sz w:val="22"/>
              </w:rPr>
              <w:t>04</w:t>
            </w:r>
          </w:p>
        </w:tc>
        <w:tc>
          <w:tcPr>
            <w:tcW w:w="1237" w:type="dxa"/>
            <w:tcBorders>
              <w:top w:val="nil"/>
              <w:left w:val="nil"/>
              <w:bottom w:val="single" w:sz="3" w:space="0" w:color="000000"/>
              <w:right w:val="single" w:sz="3" w:space="0" w:color="000000"/>
            </w:tcBorders>
            <w:vAlign w:val="center"/>
          </w:tcPr>
          <w:p w14:paraId="4749AE43" w14:textId="77777777" w:rsidR="00165D83" w:rsidRPr="00D64242" w:rsidRDefault="00165D83" w:rsidP="00855B6F">
            <w:pPr>
              <w:autoSpaceDE w:val="0"/>
              <w:autoSpaceDN w:val="0"/>
              <w:adjustRightInd w:val="0"/>
              <w:spacing w:before="60" w:after="60"/>
              <w:ind w:firstLine="0"/>
              <w:jc w:val="center"/>
            </w:pPr>
            <w:r w:rsidRPr="00D64242">
              <w:rPr>
                <w:sz w:val="22"/>
              </w:rPr>
              <w:t>191 483</w:t>
            </w:r>
          </w:p>
        </w:tc>
      </w:tr>
    </w:tbl>
    <w:p w14:paraId="4749AE45" w14:textId="77777777" w:rsidR="00165D83" w:rsidRPr="00D64242" w:rsidRDefault="00165D83" w:rsidP="00165D83">
      <w:pPr>
        <w:autoSpaceDE w:val="0"/>
        <w:autoSpaceDN w:val="0"/>
        <w:adjustRightInd w:val="0"/>
        <w:spacing w:after="120"/>
        <w:jc w:val="left"/>
        <w:rPr>
          <w:szCs w:val="24"/>
        </w:rPr>
      </w:pPr>
    </w:p>
    <w:p w14:paraId="4749AE46" w14:textId="77777777" w:rsidR="00165D83" w:rsidRPr="00D64242" w:rsidRDefault="00165D83" w:rsidP="00027B56">
      <w:pPr>
        <w:pStyle w:val="Heading2"/>
      </w:pPr>
      <w:bookmarkStart w:id="114" w:name="_Toc497573997"/>
      <w:bookmarkStart w:id="115" w:name="_Toc19196621"/>
      <w:bookmarkStart w:id="116" w:name="_Toc8378540"/>
      <w:bookmarkStart w:id="117" w:name="_Toc50110068"/>
      <w:bookmarkStart w:id="118" w:name="_Toc50541839"/>
      <w:r w:rsidRPr="00D64242">
        <w:t>Kūdras ieguves un pārstrādes rūpniecības ietekme uz valsts un pašvaldību budžetu</w:t>
      </w:r>
      <w:bookmarkEnd w:id="114"/>
      <w:bookmarkEnd w:id="115"/>
      <w:bookmarkEnd w:id="116"/>
      <w:bookmarkEnd w:id="117"/>
      <w:bookmarkEnd w:id="118"/>
    </w:p>
    <w:p w14:paraId="4749AE47" w14:textId="77777777" w:rsidR="00165D83" w:rsidRPr="00D64242" w:rsidRDefault="00165D83" w:rsidP="00165D83">
      <w:pPr>
        <w:autoSpaceDE w:val="0"/>
        <w:autoSpaceDN w:val="0"/>
        <w:adjustRightInd w:val="0"/>
        <w:spacing w:after="120"/>
        <w:rPr>
          <w:szCs w:val="24"/>
        </w:rPr>
      </w:pPr>
      <w:r w:rsidRPr="00D64242">
        <w:rPr>
          <w:szCs w:val="24"/>
        </w:rPr>
        <w:t xml:space="preserve">Kūdras ieguves uzņēmumiem maksājamie nodokļi ir </w:t>
      </w:r>
      <w:r w:rsidR="00AF064C">
        <w:rPr>
          <w:szCs w:val="24"/>
        </w:rPr>
        <w:t>VSAOI</w:t>
      </w:r>
      <w:r w:rsidRPr="00D64242">
        <w:rPr>
          <w:szCs w:val="24"/>
        </w:rPr>
        <w:t xml:space="preserve">, </w:t>
      </w:r>
      <w:r w:rsidR="00AF064C">
        <w:rPr>
          <w:szCs w:val="24"/>
        </w:rPr>
        <w:t>IIN</w:t>
      </w:r>
      <w:r w:rsidR="00D43838">
        <w:rPr>
          <w:szCs w:val="24"/>
        </w:rPr>
        <w:t xml:space="preserve">, </w:t>
      </w:r>
      <w:r w:rsidR="00AF064C">
        <w:rPr>
          <w:szCs w:val="24"/>
        </w:rPr>
        <w:t>UIN</w:t>
      </w:r>
      <w:r w:rsidRPr="00D64242">
        <w:rPr>
          <w:szCs w:val="24"/>
        </w:rPr>
        <w:t xml:space="preserve">, DRN un citi nodokļi, kas ir, piemēram, </w:t>
      </w:r>
      <w:r w:rsidR="00516B49" w:rsidRPr="00D64242">
        <w:rPr>
          <w:szCs w:val="24"/>
        </w:rPr>
        <w:t>nekustamā īpašuma nodoklis</w:t>
      </w:r>
      <w:r w:rsidRPr="00D64242">
        <w:rPr>
          <w:szCs w:val="24"/>
        </w:rPr>
        <w:t>.</w:t>
      </w:r>
    </w:p>
    <w:p w14:paraId="4749AE48" w14:textId="77777777" w:rsidR="00165D83" w:rsidRPr="00D64242" w:rsidRDefault="00AE7A53" w:rsidP="00531FA6">
      <w:pPr>
        <w:autoSpaceDE w:val="0"/>
        <w:autoSpaceDN w:val="0"/>
        <w:adjustRightInd w:val="0"/>
        <w:spacing w:after="120"/>
        <w:rPr>
          <w:szCs w:val="24"/>
        </w:rPr>
      </w:pPr>
      <w:r w:rsidRPr="00D64242">
        <w:rPr>
          <w:szCs w:val="24"/>
        </w:rPr>
        <w:t>No visiem nodokļiem, ko maksā kūdras ieguvēji, pa</w:t>
      </w:r>
      <w:r w:rsidRPr="00D64242">
        <w:t xml:space="preserve">švaldību budžetā nonāk IIN daļa, </w:t>
      </w:r>
      <w:r w:rsidRPr="00D64242">
        <w:rPr>
          <w:szCs w:val="24"/>
        </w:rPr>
        <w:t>DRN daļa</w:t>
      </w:r>
      <w:r w:rsidRPr="00D64242">
        <w:t>, kā arī nekustamā īpašuma nodoklis</w:t>
      </w:r>
      <w:r w:rsidRPr="00D64242">
        <w:rPr>
          <w:szCs w:val="24"/>
        </w:rPr>
        <w:t>.</w:t>
      </w:r>
      <w:r w:rsidR="00165D83" w:rsidRPr="00D64242">
        <w:rPr>
          <w:szCs w:val="24"/>
        </w:rPr>
        <w:t xml:space="preserve"> Pārējie nodokļu </w:t>
      </w:r>
      <w:r w:rsidR="00531FA6" w:rsidRPr="00D64242">
        <w:rPr>
          <w:szCs w:val="24"/>
        </w:rPr>
        <w:t>maksājumi nonāk valsts budžetā</w:t>
      </w:r>
      <w:r w:rsidR="00165D83" w:rsidRPr="00D64242">
        <w:rPr>
          <w:szCs w:val="24"/>
        </w:rPr>
        <w:t>.</w:t>
      </w:r>
    </w:p>
    <w:p w14:paraId="4749AE49" w14:textId="77777777" w:rsidR="00165D83" w:rsidRPr="00D64242" w:rsidRDefault="00165D83" w:rsidP="00165D83">
      <w:pPr>
        <w:autoSpaceDE w:val="0"/>
        <w:autoSpaceDN w:val="0"/>
        <w:adjustRightInd w:val="0"/>
        <w:spacing w:after="120"/>
        <w:rPr>
          <w:szCs w:val="24"/>
        </w:rPr>
      </w:pPr>
      <w:r w:rsidRPr="00D64242">
        <w:rPr>
          <w:szCs w:val="24"/>
        </w:rPr>
        <w:t>Likuma “Par iedzīvotāju ienākuma nodokli” 26.</w:t>
      </w:r>
      <w:r w:rsidR="0099760C" w:rsidRPr="00D64242">
        <w:rPr>
          <w:szCs w:val="24"/>
        </w:rPr>
        <w:t> </w:t>
      </w:r>
      <w:r w:rsidRPr="00D64242">
        <w:rPr>
          <w:szCs w:val="24"/>
        </w:rPr>
        <w:t xml:space="preserve">panta </w:t>
      </w:r>
      <w:r w:rsidR="00FD6594">
        <w:rPr>
          <w:szCs w:val="24"/>
        </w:rPr>
        <w:t xml:space="preserve">pirmajā </w:t>
      </w:r>
      <w:r w:rsidRPr="00D64242">
        <w:rPr>
          <w:szCs w:val="24"/>
        </w:rPr>
        <w:t>daļā ir noteikts, ka nodokļa summas,</w:t>
      </w:r>
      <w:r w:rsidR="0099760C" w:rsidRPr="00D64242">
        <w:rPr>
          <w:szCs w:val="24"/>
        </w:rPr>
        <w:t xml:space="preserve"> no kurām atskaitītas šā likuma </w:t>
      </w:r>
      <w:r w:rsidRPr="00D64242">
        <w:rPr>
          <w:szCs w:val="24"/>
        </w:rPr>
        <w:t>19.</w:t>
      </w:r>
      <w:r w:rsidR="0099760C" w:rsidRPr="00D64242">
        <w:rPr>
          <w:szCs w:val="24"/>
        </w:rPr>
        <w:t> </w:t>
      </w:r>
      <w:r w:rsidR="00B0169F" w:rsidRPr="00D64242">
        <w:rPr>
          <w:szCs w:val="24"/>
        </w:rPr>
        <w:t>p</w:t>
      </w:r>
      <w:r w:rsidRPr="00D64242">
        <w:rPr>
          <w:szCs w:val="24"/>
        </w:rPr>
        <w:t>anta</w:t>
      </w:r>
      <w:r w:rsidR="0099760C" w:rsidRPr="00D64242">
        <w:rPr>
          <w:szCs w:val="24"/>
        </w:rPr>
        <w:t xml:space="preserve"> </w:t>
      </w:r>
      <w:r w:rsidRPr="00D64242">
        <w:rPr>
          <w:szCs w:val="24"/>
        </w:rPr>
        <w:t>ceturtajā daļā minētās summas, tiek ieskaitītas maksātāja deklarētās dzīvesvietas pašvaldības budžetā un valsts pamatbudžetā atbilstoši gadskārtējā valsts budžeta likumā noteiktajam sadalījumam.</w:t>
      </w:r>
      <w:r w:rsidR="00EF63FD">
        <w:rPr>
          <w:szCs w:val="24"/>
        </w:rPr>
        <w:t xml:space="preserve"> Likuma “Par valsts budžetu 2020</w:t>
      </w:r>
      <w:r w:rsidRPr="00D64242">
        <w:rPr>
          <w:szCs w:val="24"/>
        </w:rPr>
        <w:t>.</w:t>
      </w:r>
      <w:r w:rsidR="0099760C" w:rsidRPr="00D64242">
        <w:rPr>
          <w:szCs w:val="24"/>
        </w:rPr>
        <w:t> </w:t>
      </w:r>
      <w:r w:rsidR="00EF63FD">
        <w:rPr>
          <w:szCs w:val="24"/>
        </w:rPr>
        <w:t>gadam” 14</w:t>
      </w:r>
      <w:r w:rsidRPr="00D64242">
        <w:rPr>
          <w:szCs w:val="24"/>
        </w:rPr>
        <w:t>.</w:t>
      </w:r>
      <w:r w:rsidR="0099760C" w:rsidRPr="00D64242">
        <w:rPr>
          <w:szCs w:val="24"/>
        </w:rPr>
        <w:t> </w:t>
      </w:r>
      <w:r w:rsidRPr="00D64242">
        <w:rPr>
          <w:szCs w:val="24"/>
        </w:rPr>
        <w:t xml:space="preserve">pants paredz noteikt, ka iedzīvotāju ienākuma nodokļa ieņēmumu sadalījums starp valsts budžetu un pašvaldību budžetiem ir šāds: pašvaldību budžetiem </w:t>
      </w:r>
      <w:r w:rsidR="007B1265">
        <w:rPr>
          <w:szCs w:val="24"/>
        </w:rPr>
        <w:t>–</w:t>
      </w:r>
      <w:r w:rsidR="007B1265" w:rsidRPr="00D64242">
        <w:rPr>
          <w:szCs w:val="24"/>
        </w:rPr>
        <w:t xml:space="preserve"> </w:t>
      </w:r>
      <w:r w:rsidRPr="00D64242">
        <w:rPr>
          <w:szCs w:val="24"/>
        </w:rPr>
        <w:t>80</w:t>
      </w:r>
      <w:r w:rsidR="0099760C" w:rsidRPr="00D64242">
        <w:rPr>
          <w:szCs w:val="24"/>
        </w:rPr>
        <w:t> </w:t>
      </w:r>
      <w:r w:rsidRPr="00D64242">
        <w:rPr>
          <w:szCs w:val="24"/>
        </w:rPr>
        <w:t xml:space="preserve">procentu apmērā un valsts budžetam </w:t>
      </w:r>
      <w:r w:rsidR="007B1265">
        <w:rPr>
          <w:szCs w:val="24"/>
        </w:rPr>
        <w:t xml:space="preserve">– </w:t>
      </w:r>
      <w:r w:rsidRPr="00D64242">
        <w:rPr>
          <w:szCs w:val="24"/>
        </w:rPr>
        <w:t>20</w:t>
      </w:r>
      <w:r w:rsidR="0099760C" w:rsidRPr="00D64242">
        <w:rPr>
          <w:szCs w:val="24"/>
        </w:rPr>
        <w:t> </w:t>
      </w:r>
      <w:r w:rsidRPr="00D64242">
        <w:rPr>
          <w:szCs w:val="24"/>
        </w:rPr>
        <w:t>procentu apmērā.</w:t>
      </w:r>
    </w:p>
    <w:p w14:paraId="4749AE4A" w14:textId="77777777" w:rsidR="00165D83" w:rsidRPr="00D64242" w:rsidRDefault="00165D83" w:rsidP="00165D83">
      <w:pPr>
        <w:autoSpaceDE w:val="0"/>
        <w:autoSpaceDN w:val="0"/>
        <w:adjustRightInd w:val="0"/>
        <w:spacing w:after="120"/>
        <w:rPr>
          <w:szCs w:val="24"/>
        </w:rPr>
      </w:pPr>
      <w:r w:rsidRPr="00D64242">
        <w:rPr>
          <w:szCs w:val="24"/>
        </w:rPr>
        <w:t>Savukārt, Dabas resursu nodokļa likuma 28.</w:t>
      </w:r>
      <w:r w:rsidR="0099760C" w:rsidRPr="00D64242">
        <w:rPr>
          <w:szCs w:val="24"/>
        </w:rPr>
        <w:t> </w:t>
      </w:r>
      <w:r w:rsidR="007B1265" w:rsidRPr="00D64242">
        <w:rPr>
          <w:szCs w:val="24"/>
        </w:rPr>
        <w:t>pant</w:t>
      </w:r>
      <w:r w:rsidR="007B1265">
        <w:rPr>
          <w:szCs w:val="24"/>
        </w:rPr>
        <w:t>a otrajā daļā</w:t>
      </w:r>
      <w:r w:rsidR="007B1265" w:rsidRPr="00D64242">
        <w:rPr>
          <w:szCs w:val="24"/>
        </w:rPr>
        <w:t xml:space="preserve"> </w:t>
      </w:r>
      <w:r w:rsidRPr="00D64242">
        <w:rPr>
          <w:szCs w:val="24"/>
        </w:rPr>
        <w:t xml:space="preserve">ir noteikts, ka nodokļa maksājumus par dabas resursu ieguvi vai izmantošanu vai vides piesārņošanu limitos noteiktajos apmēros ieskaita </w:t>
      </w:r>
      <w:r w:rsidR="008114A2">
        <w:rPr>
          <w:szCs w:val="24"/>
        </w:rPr>
        <w:t>60</w:t>
      </w:r>
      <w:r w:rsidR="003F7D08" w:rsidRPr="00D64242">
        <w:rPr>
          <w:szCs w:val="24"/>
        </w:rPr>
        <w:t> </w:t>
      </w:r>
      <w:r w:rsidRPr="00D64242">
        <w:rPr>
          <w:szCs w:val="24"/>
        </w:rPr>
        <w:t xml:space="preserve">% valsts pamatbudžetā un </w:t>
      </w:r>
      <w:r w:rsidR="008114A2">
        <w:rPr>
          <w:szCs w:val="24"/>
        </w:rPr>
        <w:t>40</w:t>
      </w:r>
      <w:r w:rsidR="00895C5A">
        <w:rPr>
          <w:szCs w:val="24"/>
        </w:rPr>
        <w:t> </w:t>
      </w:r>
      <w:r w:rsidRPr="00D64242">
        <w:rPr>
          <w:szCs w:val="24"/>
        </w:rPr>
        <w:t xml:space="preserve">% tās vietējās pašvaldības </w:t>
      </w:r>
      <w:r w:rsidR="00082746">
        <w:rPr>
          <w:szCs w:val="24"/>
        </w:rPr>
        <w:t>pamat</w:t>
      </w:r>
      <w:r w:rsidRPr="00D64242">
        <w:rPr>
          <w:szCs w:val="24"/>
        </w:rPr>
        <w:t xml:space="preserve">budžetā, kuras teritorijā tiek veikta attiecīgā darbība. Šie pašvaldības </w:t>
      </w:r>
      <w:r w:rsidR="00082746">
        <w:rPr>
          <w:szCs w:val="24"/>
        </w:rPr>
        <w:t>pamat</w:t>
      </w:r>
      <w:r w:rsidRPr="00D64242">
        <w:rPr>
          <w:szCs w:val="24"/>
        </w:rPr>
        <w:t>budžeta līdzekļi un pašvaldības izveidotā vides aizsardzības fonda līdzekļi izmantojami tikai tādu pasākumu un projektu finansēšanai, kuri saistīti ar vides aizsardzību.</w:t>
      </w:r>
    </w:p>
    <w:p w14:paraId="4749AE4B" w14:textId="77777777" w:rsidR="00165D83" w:rsidRPr="00D64242" w:rsidRDefault="00CE1010" w:rsidP="00165D83">
      <w:pPr>
        <w:autoSpaceDE w:val="0"/>
        <w:autoSpaceDN w:val="0"/>
        <w:adjustRightInd w:val="0"/>
        <w:spacing w:after="120"/>
        <w:rPr>
          <w:szCs w:val="24"/>
        </w:rPr>
      </w:pPr>
      <w:r w:rsidRPr="00D64242">
        <w:rPr>
          <w:szCs w:val="24"/>
        </w:rPr>
        <w:lastRenderedPageBreak/>
        <w:t>2</w:t>
      </w:r>
      <w:r>
        <w:rPr>
          <w:szCs w:val="24"/>
        </w:rPr>
        <w:t>6</w:t>
      </w:r>
      <w:r w:rsidR="00EF63FD">
        <w:rPr>
          <w:szCs w:val="24"/>
        </w:rPr>
        <w:t>. </w:t>
      </w:r>
      <w:r w:rsidR="00165D83" w:rsidRPr="00D64242">
        <w:rPr>
          <w:szCs w:val="24"/>
        </w:rPr>
        <w:t xml:space="preserve">attēlā </w:t>
      </w:r>
      <w:r w:rsidRPr="00D64242">
        <w:rPr>
          <w:szCs w:val="24"/>
        </w:rPr>
        <w:t xml:space="preserve">ir apkopoti kopējie samaksātie nodokļi no kūdras ieguvējiem Latvijā no </w:t>
      </w:r>
      <w:r w:rsidRPr="0092180C">
        <w:rPr>
          <w:szCs w:val="24"/>
        </w:rPr>
        <w:t>201</w:t>
      </w:r>
      <w:r>
        <w:rPr>
          <w:szCs w:val="24"/>
        </w:rPr>
        <w:t>6</w:t>
      </w:r>
      <w:r w:rsidRPr="0092180C">
        <w:rPr>
          <w:szCs w:val="24"/>
        </w:rPr>
        <w:t>. līdz 201</w:t>
      </w:r>
      <w:r>
        <w:rPr>
          <w:szCs w:val="24"/>
        </w:rPr>
        <w:t>8</w:t>
      </w:r>
      <w:r w:rsidRPr="0092180C">
        <w:rPr>
          <w:szCs w:val="24"/>
        </w:rPr>
        <w:t>. gadam</w:t>
      </w:r>
      <w:r>
        <w:rPr>
          <w:szCs w:val="24"/>
        </w:rPr>
        <w:t xml:space="preserve"> (</w:t>
      </w:r>
      <w:r w:rsidR="002B6508">
        <w:rPr>
          <w:szCs w:val="24"/>
        </w:rPr>
        <w:t>VID</w:t>
      </w:r>
      <w:r>
        <w:rPr>
          <w:szCs w:val="24"/>
        </w:rPr>
        <w:t xml:space="preserve"> dati)</w:t>
      </w:r>
      <w:r w:rsidRPr="00D64242">
        <w:rPr>
          <w:szCs w:val="24"/>
        </w:rPr>
        <w:t xml:space="preserve">. Vislielāko maksājumu daļu no sastāda VSAOI, kas </w:t>
      </w:r>
      <w:r w:rsidR="00EF63FD">
        <w:rPr>
          <w:szCs w:val="24"/>
        </w:rPr>
        <w:t xml:space="preserve">no 7,94 milj. </w:t>
      </w:r>
      <w:proofErr w:type="spellStart"/>
      <w:r w:rsidR="007B1265" w:rsidRPr="00796C63">
        <w:rPr>
          <w:i/>
          <w:szCs w:val="24"/>
        </w:rPr>
        <w:t>euro</w:t>
      </w:r>
      <w:proofErr w:type="spellEnd"/>
      <w:r w:rsidR="007B1265">
        <w:rPr>
          <w:szCs w:val="24"/>
        </w:rPr>
        <w:t xml:space="preserve"> </w:t>
      </w:r>
      <w:r w:rsidR="00EF63FD">
        <w:rPr>
          <w:szCs w:val="24"/>
        </w:rPr>
        <w:t xml:space="preserve">2016. gadā izauga līdz 9,95 </w:t>
      </w:r>
      <w:proofErr w:type="spellStart"/>
      <w:r w:rsidR="007B1265" w:rsidRPr="00491A95">
        <w:rPr>
          <w:i/>
          <w:szCs w:val="24"/>
        </w:rPr>
        <w:t>euro</w:t>
      </w:r>
      <w:proofErr w:type="spellEnd"/>
      <w:r w:rsidR="007B1265" w:rsidDel="007B1265">
        <w:rPr>
          <w:szCs w:val="24"/>
        </w:rPr>
        <w:t xml:space="preserve"> </w:t>
      </w:r>
      <w:r w:rsidR="00EF63FD">
        <w:rPr>
          <w:szCs w:val="24"/>
        </w:rPr>
        <w:t xml:space="preserve"> 2018. </w:t>
      </w:r>
      <w:r>
        <w:rPr>
          <w:szCs w:val="24"/>
        </w:rPr>
        <w:t>gadā.</w:t>
      </w:r>
    </w:p>
    <w:p w14:paraId="4749AE4C" w14:textId="77777777" w:rsidR="00CE1010" w:rsidRPr="00CE1010" w:rsidRDefault="00CE1010" w:rsidP="00CE1010">
      <w:pPr>
        <w:autoSpaceDE w:val="0"/>
        <w:autoSpaceDN w:val="0"/>
        <w:adjustRightInd w:val="0"/>
        <w:spacing w:after="120"/>
        <w:rPr>
          <w:szCs w:val="24"/>
        </w:rPr>
      </w:pPr>
      <w:r w:rsidRPr="00CE1010">
        <w:rPr>
          <w:szCs w:val="24"/>
        </w:rPr>
        <w:t xml:space="preserve">VSAOI ieņēmumiem seko ieņēmumi no IIN, kam ir vērojama pakāpeniska pieaugšana laika periodā no 2016. – 2018. gadam – no 4,25 milj. </w:t>
      </w:r>
      <w:proofErr w:type="spellStart"/>
      <w:r w:rsidR="007B1265" w:rsidRPr="00491A95">
        <w:rPr>
          <w:i/>
          <w:szCs w:val="24"/>
        </w:rPr>
        <w:t>euro</w:t>
      </w:r>
      <w:proofErr w:type="spellEnd"/>
      <w:r w:rsidR="007B1265" w:rsidRPr="00CE1010" w:rsidDel="007B1265">
        <w:rPr>
          <w:szCs w:val="24"/>
        </w:rPr>
        <w:t xml:space="preserve"> </w:t>
      </w:r>
      <w:r w:rsidRPr="00CE1010">
        <w:rPr>
          <w:szCs w:val="24"/>
        </w:rPr>
        <w:t xml:space="preserve">2016. gadā uz 5,81 milj. </w:t>
      </w:r>
      <w:proofErr w:type="spellStart"/>
      <w:r w:rsidR="007B1265" w:rsidRPr="00491A95">
        <w:rPr>
          <w:i/>
          <w:szCs w:val="24"/>
        </w:rPr>
        <w:t>euro</w:t>
      </w:r>
      <w:proofErr w:type="spellEnd"/>
      <w:r w:rsidR="007B1265" w:rsidRPr="00CE1010" w:rsidDel="007B1265">
        <w:rPr>
          <w:szCs w:val="24"/>
        </w:rPr>
        <w:t xml:space="preserve"> </w:t>
      </w:r>
      <w:r w:rsidRPr="00CE1010">
        <w:rPr>
          <w:szCs w:val="24"/>
        </w:rPr>
        <w:t xml:space="preserve"> 2018. gadā. Pēc šo rādītāju informācijas var secināt, ka laika periodā no 2016. – 2018. gadam vidējais atalgojums kūdras ieguves jomā strādājošajiem ir paaugstinājies.</w:t>
      </w:r>
    </w:p>
    <w:p w14:paraId="4749AE4D" w14:textId="77777777" w:rsidR="00CE1010" w:rsidRDefault="00CE1010" w:rsidP="00165D83">
      <w:pPr>
        <w:autoSpaceDE w:val="0"/>
        <w:autoSpaceDN w:val="0"/>
        <w:adjustRightInd w:val="0"/>
        <w:spacing w:after="120"/>
        <w:rPr>
          <w:szCs w:val="24"/>
        </w:rPr>
      </w:pPr>
      <w:r w:rsidRPr="00CE1010">
        <w:rPr>
          <w:szCs w:val="24"/>
        </w:rPr>
        <w:t>Nodokļ</w:t>
      </w:r>
      <w:r>
        <w:rPr>
          <w:szCs w:val="24"/>
        </w:rPr>
        <w:t xml:space="preserve">u ieņēmumi no </w:t>
      </w:r>
      <w:r w:rsidR="002B6508">
        <w:rPr>
          <w:szCs w:val="24"/>
        </w:rPr>
        <w:t>UIN</w:t>
      </w:r>
      <w:r w:rsidRPr="00CE1010">
        <w:rPr>
          <w:szCs w:val="24"/>
        </w:rPr>
        <w:t xml:space="preserve"> 2016. gadā bija 2,89 milj. </w:t>
      </w:r>
      <w:proofErr w:type="spellStart"/>
      <w:r w:rsidR="007B1265" w:rsidRPr="00491A95">
        <w:rPr>
          <w:i/>
          <w:szCs w:val="24"/>
        </w:rPr>
        <w:t>euro</w:t>
      </w:r>
      <w:proofErr w:type="spellEnd"/>
      <w:r w:rsidR="007B1265" w:rsidRPr="00CE1010" w:rsidDel="007B1265">
        <w:rPr>
          <w:szCs w:val="24"/>
        </w:rPr>
        <w:t xml:space="preserve"> </w:t>
      </w:r>
      <w:r w:rsidRPr="00CE1010">
        <w:rPr>
          <w:szCs w:val="24"/>
        </w:rPr>
        <w:t xml:space="preserve">, 2017. gadā bija 3,75 milj. </w:t>
      </w:r>
      <w:proofErr w:type="spellStart"/>
      <w:r w:rsidR="007B1265" w:rsidRPr="00491A95">
        <w:rPr>
          <w:i/>
          <w:szCs w:val="24"/>
        </w:rPr>
        <w:t>euro</w:t>
      </w:r>
      <w:proofErr w:type="spellEnd"/>
      <w:r w:rsidR="002B6508">
        <w:rPr>
          <w:szCs w:val="24"/>
        </w:rPr>
        <w:t xml:space="preserve">, bet 2018. gadā – </w:t>
      </w:r>
      <w:r w:rsidRPr="00CE1010">
        <w:rPr>
          <w:szCs w:val="24"/>
        </w:rPr>
        <w:t>2,46</w:t>
      </w:r>
      <w:r w:rsidR="00E278F7">
        <w:rPr>
          <w:szCs w:val="24"/>
        </w:rPr>
        <w:t xml:space="preserve"> milj. </w:t>
      </w:r>
      <w:proofErr w:type="spellStart"/>
      <w:r w:rsidR="007B1265" w:rsidRPr="00491A95">
        <w:rPr>
          <w:i/>
          <w:szCs w:val="24"/>
        </w:rPr>
        <w:t>euro</w:t>
      </w:r>
      <w:proofErr w:type="spellEnd"/>
      <w:r w:rsidR="00E278F7">
        <w:rPr>
          <w:szCs w:val="24"/>
        </w:rPr>
        <w:t>. Kūdras nozarē 2016. </w:t>
      </w:r>
      <w:r w:rsidRPr="00CE1010">
        <w:rPr>
          <w:szCs w:val="24"/>
        </w:rPr>
        <w:t xml:space="preserve">gadā strādāja </w:t>
      </w:r>
      <w:r w:rsidR="00E278F7">
        <w:rPr>
          <w:szCs w:val="24"/>
        </w:rPr>
        <w:t>95 uzņēmumi, bet 2017. un 2018. </w:t>
      </w:r>
      <w:r w:rsidRPr="00CE1010">
        <w:rPr>
          <w:szCs w:val="24"/>
        </w:rPr>
        <w:t>gadā – 84 uzņēmumi.</w:t>
      </w:r>
      <w:r>
        <w:rPr>
          <w:szCs w:val="24"/>
        </w:rPr>
        <w:t xml:space="preserve"> </w:t>
      </w:r>
    </w:p>
    <w:p w14:paraId="4749AE4E" w14:textId="77777777" w:rsidR="00CE1010" w:rsidRPr="00CE1010" w:rsidRDefault="00CE1010" w:rsidP="00CE1010">
      <w:pPr>
        <w:autoSpaceDE w:val="0"/>
        <w:autoSpaceDN w:val="0"/>
        <w:adjustRightInd w:val="0"/>
        <w:spacing w:after="120"/>
        <w:rPr>
          <w:szCs w:val="24"/>
        </w:rPr>
      </w:pPr>
      <w:r w:rsidRPr="00CE1010">
        <w:rPr>
          <w:szCs w:val="24"/>
        </w:rPr>
        <w:t>Pārējie nodokļi</w:t>
      </w:r>
      <w:r w:rsidR="002B6508">
        <w:rPr>
          <w:szCs w:val="24"/>
        </w:rPr>
        <w:t>,</w:t>
      </w:r>
      <w:r w:rsidRPr="00CE1010">
        <w:rPr>
          <w:szCs w:val="24"/>
        </w:rPr>
        <w:t xml:space="preserve"> neieskaitot </w:t>
      </w:r>
      <w:r w:rsidR="002B6508">
        <w:rPr>
          <w:szCs w:val="24"/>
        </w:rPr>
        <w:t>pievienotās vērtības nodokli</w:t>
      </w:r>
      <w:r w:rsidRPr="00CE1010">
        <w:rPr>
          <w:szCs w:val="24"/>
        </w:rPr>
        <w:t xml:space="preserve">, 2016. gadā valsts budžetā tika iemaksāti 0,64 milj. </w:t>
      </w:r>
      <w:proofErr w:type="spellStart"/>
      <w:r w:rsidR="007B1265" w:rsidRPr="00491A95">
        <w:rPr>
          <w:i/>
          <w:szCs w:val="24"/>
        </w:rPr>
        <w:t>euro</w:t>
      </w:r>
      <w:proofErr w:type="spellEnd"/>
      <w:r w:rsidR="007B1265" w:rsidRPr="00CE1010" w:rsidDel="007B1265">
        <w:rPr>
          <w:szCs w:val="24"/>
        </w:rPr>
        <w:t xml:space="preserve"> </w:t>
      </w:r>
      <w:r w:rsidRPr="00CE1010">
        <w:rPr>
          <w:szCs w:val="24"/>
        </w:rPr>
        <w:t xml:space="preserve"> apmērā, 2017. gadā</w:t>
      </w:r>
      <w:r w:rsidR="007754C2">
        <w:rPr>
          <w:szCs w:val="24"/>
        </w:rPr>
        <w:t xml:space="preserve"> – </w:t>
      </w:r>
      <w:r w:rsidRPr="00CE1010">
        <w:rPr>
          <w:szCs w:val="24"/>
        </w:rPr>
        <w:t xml:space="preserve">0,68 milj. </w:t>
      </w:r>
      <w:proofErr w:type="spellStart"/>
      <w:r w:rsidR="007B1265" w:rsidRPr="00491A95">
        <w:rPr>
          <w:i/>
          <w:szCs w:val="24"/>
        </w:rPr>
        <w:t>euro</w:t>
      </w:r>
      <w:proofErr w:type="spellEnd"/>
      <w:r w:rsidR="007B1265" w:rsidRPr="00CE1010" w:rsidDel="007B1265">
        <w:rPr>
          <w:szCs w:val="24"/>
        </w:rPr>
        <w:t xml:space="preserve"> </w:t>
      </w:r>
      <w:r w:rsidRPr="00CE1010">
        <w:rPr>
          <w:szCs w:val="24"/>
        </w:rPr>
        <w:t xml:space="preserve">apmērā, bet 2018. gadā 0,89 milj. </w:t>
      </w:r>
      <w:proofErr w:type="spellStart"/>
      <w:r w:rsidR="007B1265" w:rsidRPr="00491A95">
        <w:rPr>
          <w:i/>
          <w:szCs w:val="24"/>
        </w:rPr>
        <w:t>euro</w:t>
      </w:r>
      <w:proofErr w:type="spellEnd"/>
      <w:r w:rsidR="007B1265" w:rsidRPr="00CE1010" w:rsidDel="007B1265">
        <w:rPr>
          <w:szCs w:val="24"/>
        </w:rPr>
        <w:t xml:space="preserve"> </w:t>
      </w:r>
      <w:r w:rsidRPr="00CE1010">
        <w:rPr>
          <w:szCs w:val="24"/>
        </w:rPr>
        <w:t xml:space="preserve">apmērā. Pārējo nodokļu sastāvā ir iekļauts </w:t>
      </w:r>
      <w:r>
        <w:rPr>
          <w:szCs w:val="24"/>
        </w:rPr>
        <w:t>DRN</w:t>
      </w:r>
      <w:r w:rsidRPr="00CE1010">
        <w:rPr>
          <w:szCs w:val="24"/>
        </w:rPr>
        <w:t xml:space="preserve"> un nekustamā īpašuma nodoklis u.c. (</w:t>
      </w:r>
      <w:r w:rsidR="00BD170D">
        <w:rPr>
          <w:szCs w:val="24"/>
        </w:rPr>
        <w:t>nekustamā īpašuma nodoklis</w:t>
      </w:r>
      <w:r w:rsidRPr="00CE1010">
        <w:rPr>
          <w:szCs w:val="24"/>
        </w:rPr>
        <w:t xml:space="preserve"> nav jāmaksā visiem kūdras ieguvējiem). </w:t>
      </w:r>
      <w:r>
        <w:rPr>
          <w:szCs w:val="24"/>
        </w:rPr>
        <w:t>P</w:t>
      </w:r>
      <w:r w:rsidRPr="00CE1010">
        <w:rPr>
          <w:szCs w:val="24"/>
        </w:rPr>
        <w:t xml:space="preserve">ubliski pieejamajās VID datu bāzēs atsevišķi nav datu par nomaksāto </w:t>
      </w:r>
      <w:r>
        <w:rPr>
          <w:szCs w:val="24"/>
        </w:rPr>
        <w:t>DRN</w:t>
      </w:r>
      <w:r w:rsidRPr="00CE1010">
        <w:rPr>
          <w:szCs w:val="24"/>
        </w:rPr>
        <w:t>. Pēc LKA aplēsēm 2019.</w:t>
      </w:r>
      <w:r w:rsidR="00E278F7">
        <w:rPr>
          <w:szCs w:val="24"/>
        </w:rPr>
        <w:t> </w:t>
      </w:r>
      <w:r w:rsidRPr="00CE1010">
        <w:rPr>
          <w:szCs w:val="24"/>
        </w:rPr>
        <w:t xml:space="preserve">gadā samaksātā </w:t>
      </w:r>
      <w:r>
        <w:rPr>
          <w:szCs w:val="24"/>
        </w:rPr>
        <w:t>DRN apjoms ir 0,59 milj.</w:t>
      </w:r>
      <w:r w:rsidRPr="00CE1010">
        <w:rPr>
          <w:szCs w:val="24"/>
        </w:rPr>
        <w:t xml:space="preserve"> </w:t>
      </w:r>
      <w:proofErr w:type="spellStart"/>
      <w:r w:rsidR="007B1265" w:rsidRPr="00491A95">
        <w:rPr>
          <w:i/>
          <w:szCs w:val="24"/>
        </w:rPr>
        <w:t>euro</w:t>
      </w:r>
      <w:proofErr w:type="spellEnd"/>
      <w:r w:rsidRPr="00CE1010">
        <w:rPr>
          <w:szCs w:val="24"/>
        </w:rPr>
        <w:t>.</w:t>
      </w:r>
    </w:p>
    <w:p w14:paraId="4749AE4F" w14:textId="77777777" w:rsidR="00165D83" w:rsidRPr="00D64242" w:rsidRDefault="00275448" w:rsidP="003C6AC9">
      <w:pPr>
        <w:autoSpaceDE w:val="0"/>
        <w:autoSpaceDN w:val="0"/>
        <w:adjustRightInd w:val="0"/>
        <w:spacing w:after="200"/>
        <w:ind w:firstLine="0"/>
        <w:jc w:val="center"/>
        <w:rPr>
          <w:szCs w:val="24"/>
        </w:rPr>
      </w:pPr>
      <w:r w:rsidRPr="0092180C">
        <w:rPr>
          <w:noProof/>
          <w:szCs w:val="24"/>
          <w:lang w:eastAsia="lv-LV"/>
        </w:rPr>
        <w:drawing>
          <wp:inline distT="0" distB="0" distL="0" distR="0" wp14:anchorId="4749AF42" wp14:editId="4749AF43">
            <wp:extent cx="5991225" cy="3362325"/>
            <wp:effectExtent l="0" t="0" r="9525" b="9525"/>
            <wp:docPr id="25"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33">
                      <a:grayscl/>
                      <a:extLst>
                        <a:ext uri="{28A0092B-C50C-407E-A947-70E740481C1C}">
                          <a14:useLocalDpi xmlns:a14="http://schemas.microsoft.com/office/drawing/2010/main" val="0"/>
                        </a:ext>
                      </a:extLst>
                    </a:blip>
                    <a:srcRect/>
                    <a:stretch>
                      <a:fillRect/>
                    </a:stretch>
                  </pic:blipFill>
                  <pic:spPr bwMode="auto">
                    <a:xfrm>
                      <a:off x="0" y="0"/>
                      <a:ext cx="5991225" cy="3362325"/>
                    </a:xfrm>
                    <a:prstGeom prst="rect">
                      <a:avLst/>
                    </a:prstGeom>
                    <a:noFill/>
                    <a:ln>
                      <a:noFill/>
                    </a:ln>
                  </pic:spPr>
                </pic:pic>
              </a:graphicData>
            </a:graphic>
          </wp:inline>
        </w:drawing>
      </w:r>
    </w:p>
    <w:p w14:paraId="4749AE50" w14:textId="77777777" w:rsidR="00165D83" w:rsidRPr="00D64242" w:rsidRDefault="00CE1010" w:rsidP="008814A2">
      <w:pPr>
        <w:autoSpaceDE w:val="0"/>
        <w:autoSpaceDN w:val="0"/>
        <w:adjustRightInd w:val="0"/>
        <w:spacing w:after="200"/>
        <w:ind w:firstLine="0"/>
        <w:jc w:val="center"/>
        <w:rPr>
          <w:szCs w:val="24"/>
        </w:rPr>
      </w:pPr>
      <w:r w:rsidRPr="00D64242">
        <w:rPr>
          <w:szCs w:val="24"/>
        </w:rPr>
        <w:t>2</w:t>
      </w:r>
      <w:r>
        <w:rPr>
          <w:szCs w:val="24"/>
        </w:rPr>
        <w:t>6</w:t>
      </w:r>
      <w:r w:rsidR="00E278F7">
        <w:rPr>
          <w:szCs w:val="24"/>
        </w:rPr>
        <w:t>. </w:t>
      </w:r>
      <w:r w:rsidR="00165D83" w:rsidRPr="00D64242">
        <w:rPr>
          <w:szCs w:val="24"/>
        </w:rPr>
        <w:t xml:space="preserve">att. Kūdras ieguves rūpniecības samaksātie nodokļi </w:t>
      </w:r>
      <w:r w:rsidR="008814A2">
        <w:rPr>
          <w:szCs w:val="24"/>
        </w:rPr>
        <w:t xml:space="preserve">no </w:t>
      </w:r>
      <w:r w:rsidR="00165D83" w:rsidRPr="00D64242">
        <w:rPr>
          <w:szCs w:val="24"/>
        </w:rPr>
        <w:t>201</w:t>
      </w:r>
      <w:r>
        <w:rPr>
          <w:szCs w:val="24"/>
        </w:rPr>
        <w:t>6</w:t>
      </w:r>
      <w:r w:rsidR="00165D83" w:rsidRPr="00D64242">
        <w:rPr>
          <w:szCs w:val="24"/>
        </w:rPr>
        <w:t>.</w:t>
      </w:r>
      <w:r w:rsidR="008814A2">
        <w:rPr>
          <w:szCs w:val="24"/>
        </w:rPr>
        <w:t xml:space="preserve"> –</w:t>
      </w:r>
      <w:r w:rsidR="00165D83" w:rsidRPr="00D64242">
        <w:rPr>
          <w:szCs w:val="24"/>
        </w:rPr>
        <w:t xml:space="preserve"> 201</w:t>
      </w:r>
      <w:r>
        <w:rPr>
          <w:szCs w:val="24"/>
        </w:rPr>
        <w:t>8</w:t>
      </w:r>
      <w:r w:rsidR="00E278F7">
        <w:rPr>
          <w:szCs w:val="24"/>
        </w:rPr>
        <w:t>. </w:t>
      </w:r>
      <w:r w:rsidRPr="00D64242">
        <w:rPr>
          <w:szCs w:val="24"/>
        </w:rPr>
        <w:t>gad</w:t>
      </w:r>
      <w:r>
        <w:rPr>
          <w:szCs w:val="24"/>
        </w:rPr>
        <w:t>ā, milj. </w:t>
      </w:r>
      <w:proofErr w:type="spellStart"/>
      <w:r w:rsidR="00BD170D" w:rsidRPr="00BD170D">
        <w:rPr>
          <w:i/>
          <w:szCs w:val="24"/>
        </w:rPr>
        <w:t>euro</w:t>
      </w:r>
      <w:proofErr w:type="spellEnd"/>
    </w:p>
    <w:p w14:paraId="4749AE51" w14:textId="77777777" w:rsidR="00165D83" w:rsidRPr="00D64242" w:rsidRDefault="00165D83" w:rsidP="00027B56">
      <w:pPr>
        <w:pStyle w:val="Heading1"/>
      </w:pPr>
      <w:bookmarkStart w:id="119" w:name="_Toc497573998"/>
      <w:bookmarkStart w:id="120" w:name="_Toc19196622"/>
      <w:bookmarkStart w:id="121" w:name="_Toc8378541"/>
      <w:bookmarkStart w:id="122" w:name="_Toc50110069"/>
      <w:bookmarkStart w:id="123" w:name="_Toc50541840"/>
      <w:r w:rsidRPr="00D64242">
        <w:t>Kūdras resursu ilgtspējīga izmantošana</w:t>
      </w:r>
      <w:r w:rsidR="002A1A6A" w:rsidRPr="00D64242">
        <w:rPr>
          <w:rStyle w:val="FootnoteReference"/>
          <w:b w:val="0"/>
          <w:bCs w:val="0"/>
          <w:szCs w:val="24"/>
        </w:rPr>
        <w:footnoteReference w:id="32"/>
      </w:r>
      <w:bookmarkEnd w:id="119"/>
      <w:bookmarkEnd w:id="120"/>
      <w:bookmarkEnd w:id="121"/>
      <w:bookmarkEnd w:id="122"/>
      <w:bookmarkEnd w:id="123"/>
      <w:r w:rsidRPr="00D64242">
        <w:t xml:space="preserve"> </w:t>
      </w:r>
    </w:p>
    <w:p w14:paraId="4749AE52" w14:textId="77777777" w:rsidR="00D006B8" w:rsidRPr="00D64242" w:rsidRDefault="00D006B8" w:rsidP="00027B56">
      <w:pPr>
        <w:pStyle w:val="Heading2"/>
      </w:pPr>
      <w:bookmarkStart w:id="124" w:name="_Toc497573999"/>
      <w:bookmarkStart w:id="125" w:name="_Toc19196623"/>
      <w:bookmarkStart w:id="126" w:name="_Toc8378542"/>
      <w:bookmarkStart w:id="127" w:name="_Toc50110070"/>
      <w:bookmarkStart w:id="128" w:name="_Toc50541841"/>
      <w:r w:rsidRPr="00D64242">
        <w:t>Ilgtspējīgas attīstības jēdziens</w:t>
      </w:r>
      <w:bookmarkEnd w:id="124"/>
      <w:bookmarkEnd w:id="125"/>
      <w:bookmarkEnd w:id="126"/>
      <w:bookmarkEnd w:id="127"/>
      <w:bookmarkEnd w:id="128"/>
    </w:p>
    <w:p w14:paraId="4749AE53" w14:textId="77777777" w:rsidR="00165D83" w:rsidRPr="00D64242" w:rsidRDefault="00165D83" w:rsidP="00165D83">
      <w:pPr>
        <w:autoSpaceDE w:val="0"/>
        <w:autoSpaceDN w:val="0"/>
        <w:adjustRightInd w:val="0"/>
        <w:spacing w:after="120"/>
        <w:rPr>
          <w:szCs w:val="24"/>
        </w:rPr>
      </w:pPr>
      <w:r w:rsidRPr="00D64242">
        <w:rPr>
          <w:szCs w:val="24"/>
        </w:rPr>
        <w:t xml:space="preserve">Sabiedrības veselība ir atkarīga no apkārtējās vides stāvokļa un kvalitātes. Bieži rodas konflikti starp vides aizsardzību, sociālajām un ekonomiskajām interesēm. Ilgtspējīga attīstība </w:t>
      </w:r>
      <w:r w:rsidRPr="00D64242">
        <w:rPr>
          <w:szCs w:val="24"/>
        </w:rPr>
        <w:lastRenderedPageBreak/>
        <w:t>vienlaikus ir valsts vietējo resursu izmantošana un dabas ilgtspējīga stāvokļa simbioze. Tas lielā mērā saistīts ar dzīves kvalitāti, vienmērīgu nodarbinātību, labu infrastruktūru un Latvijas dabas ainavas saglabāšanu un estētisko pievilcību.</w:t>
      </w:r>
    </w:p>
    <w:p w14:paraId="4749AE54" w14:textId="77777777" w:rsidR="006D08D1" w:rsidRPr="00D64242" w:rsidRDefault="00A01E26" w:rsidP="006D08D1">
      <w:pPr>
        <w:autoSpaceDE w:val="0"/>
        <w:autoSpaceDN w:val="0"/>
        <w:adjustRightInd w:val="0"/>
        <w:spacing w:after="120"/>
        <w:rPr>
          <w:szCs w:val="24"/>
        </w:rPr>
      </w:pPr>
      <w:r w:rsidRPr="00D64242">
        <w:rPr>
          <w:szCs w:val="24"/>
        </w:rPr>
        <w:t xml:space="preserve"> </w:t>
      </w:r>
      <w:r w:rsidR="006D08D1" w:rsidRPr="00D64242">
        <w:rPr>
          <w:szCs w:val="24"/>
        </w:rPr>
        <w:t xml:space="preserve">Tas nozīmē, ka stingras vides aizsardzības prasības un augsti ekonomiskie rādītāji nav pretrunā, ka ekonomiskā augšupeja nedrīkst degradēt vidi un vienlaikus tiek nodrošināta augsta dzīves kvalitāte. Visas trīs dimensijas ir vienlīdz svarīgas, tās vienlaicīgi mijiedarbojas ilgtspējīgas attīstības nodrošināšanai. Valsts un pašvaldību institūciju uzdevums ir veidot tādu politiku, lai līdzsvarotu šo dimensiju mērķus. </w:t>
      </w:r>
    </w:p>
    <w:p w14:paraId="4749AE55" w14:textId="77777777" w:rsidR="00165D83" w:rsidRPr="00D64242" w:rsidRDefault="006D08D1" w:rsidP="006D08D1">
      <w:pPr>
        <w:autoSpaceDE w:val="0"/>
        <w:autoSpaceDN w:val="0"/>
        <w:adjustRightInd w:val="0"/>
        <w:spacing w:after="120"/>
        <w:jc w:val="left"/>
        <w:rPr>
          <w:szCs w:val="24"/>
        </w:rPr>
      </w:pPr>
      <w:r w:rsidRPr="00D64242">
        <w:rPr>
          <w:szCs w:val="24"/>
        </w:rPr>
        <w:t xml:space="preserve"> </w:t>
      </w:r>
      <w:r w:rsidR="00165D83" w:rsidRPr="00D64242">
        <w:rPr>
          <w:szCs w:val="24"/>
        </w:rPr>
        <w:t>„Ilgtspējīgas politikas pamatā ir šādi principi</w:t>
      </w:r>
      <w:r w:rsidR="00CD5531" w:rsidRPr="00D64242">
        <w:rPr>
          <w:rStyle w:val="FootnoteReference"/>
          <w:szCs w:val="24"/>
        </w:rPr>
        <w:footnoteReference w:id="33"/>
      </w:r>
      <w:r w:rsidR="00165D83" w:rsidRPr="00D64242">
        <w:rPr>
          <w:szCs w:val="24"/>
        </w:rPr>
        <w:t xml:space="preserve">: </w:t>
      </w:r>
    </w:p>
    <w:p w14:paraId="4749AE56" w14:textId="77777777" w:rsidR="00165D83" w:rsidRPr="00D64242" w:rsidRDefault="00165D83" w:rsidP="00000C4D">
      <w:pPr>
        <w:numPr>
          <w:ilvl w:val="0"/>
          <w:numId w:val="1"/>
        </w:numPr>
        <w:autoSpaceDE w:val="0"/>
        <w:autoSpaceDN w:val="0"/>
        <w:adjustRightInd w:val="0"/>
        <w:ind w:left="851" w:hanging="284"/>
        <w:rPr>
          <w:szCs w:val="24"/>
        </w:rPr>
      </w:pPr>
      <w:r w:rsidRPr="00D64242">
        <w:rPr>
          <w:szCs w:val="24"/>
        </w:rPr>
        <w:t xml:space="preserve">vides kvalitāte – nepieciešamais pamats ilgtspējīgai attīstībai; </w:t>
      </w:r>
    </w:p>
    <w:p w14:paraId="4749AE57" w14:textId="77777777" w:rsidR="00165D83" w:rsidRPr="00D64242" w:rsidRDefault="00165D83" w:rsidP="00000C4D">
      <w:pPr>
        <w:numPr>
          <w:ilvl w:val="0"/>
          <w:numId w:val="1"/>
        </w:numPr>
        <w:autoSpaceDE w:val="0"/>
        <w:autoSpaceDN w:val="0"/>
        <w:adjustRightInd w:val="0"/>
        <w:ind w:left="851" w:hanging="284"/>
        <w:rPr>
          <w:szCs w:val="24"/>
        </w:rPr>
      </w:pPr>
      <w:r w:rsidRPr="00D64242">
        <w:rPr>
          <w:szCs w:val="24"/>
        </w:rPr>
        <w:t xml:space="preserve">ekonomika – līdzeklis, lai sasniegtu ilgtspējīgu attīstību; </w:t>
      </w:r>
    </w:p>
    <w:p w14:paraId="4749AE58" w14:textId="77777777" w:rsidR="00165D83" w:rsidRPr="00D64242" w:rsidRDefault="00165D83" w:rsidP="00000C4D">
      <w:pPr>
        <w:numPr>
          <w:ilvl w:val="0"/>
          <w:numId w:val="1"/>
        </w:numPr>
        <w:autoSpaceDE w:val="0"/>
        <w:autoSpaceDN w:val="0"/>
        <w:adjustRightInd w:val="0"/>
        <w:ind w:left="851" w:hanging="284"/>
        <w:rPr>
          <w:szCs w:val="24"/>
        </w:rPr>
      </w:pPr>
      <w:r w:rsidRPr="00D64242">
        <w:rPr>
          <w:szCs w:val="24"/>
        </w:rPr>
        <w:t xml:space="preserve">iedzīvotāju dzīves kvalitāte – ilgtspējīgas attīstības mērķis.” </w:t>
      </w:r>
    </w:p>
    <w:p w14:paraId="4749AE59" w14:textId="77777777" w:rsidR="00165D83" w:rsidRPr="00D64242" w:rsidRDefault="00165D83" w:rsidP="00804708">
      <w:pPr>
        <w:autoSpaceDE w:val="0"/>
        <w:autoSpaceDN w:val="0"/>
        <w:adjustRightInd w:val="0"/>
        <w:spacing w:after="120"/>
        <w:ind w:firstLine="709"/>
        <w:rPr>
          <w:szCs w:val="24"/>
        </w:rPr>
      </w:pPr>
      <w:r w:rsidRPr="00D64242">
        <w:rPr>
          <w:szCs w:val="24"/>
        </w:rPr>
        <w:t xml:space="preserve">Citi autori atzīst, kas ilgtspējīga attīstība balstītās uz četrām dimensijām – ekonomika, vide, sabiedrība un labklājība. </w:t>
      </w:r>
    </w:p>
    <w:p w14:paraId="4749AE5A" w14:textId="77777777" w:rsidR="00165D83" w:rsidRPr="00D64242" w:rsidRDefault="00D91042" w:rsidP="00E52CC5">
      <w:pPr>
        <w:autoSpaceDE w:val="0"/>
        <w:autoSpaceDN w:val="0"/>
        <w:adjustRightInd w:val="0"/>
        <w:spacing w:after="120"/>
        <w:ind w:firstLine="562"/>
        <w:rPr>
          <w:szCs w:val="24"/>
        </w:rPr>
      </w:pPr>
      <w:r w:rsidRPr="00D64242">
        <w:rPr>
          <w:szCs w:val="24"/>
        </w:rPr>
        <w:t>Lai noteiktu</w:t>
      </w:r>
      <w:r w:rsidR="00093CD5">
        <w:rPr>
          <w:szCs w:val="24"/>
        </w:rPr>
        <w:t>,</w:t>
      </w:r>
      <w:r w:rsidRPr="00D64242">
        <w:rPr>
          <w:szCs w:val="24"/>
        </w:rPr>
        <w:t xml:space="preserve"> vai tautsaimniecība virzās uz ilgtspējīgu attīstību, tā ir jāizvērtē no vairākiem skatu punktiem jeb dimensijām, kas att</w:t>
      </w:r>
      <w:r w:rsidR="00531FA6" w:rsidRPr="00D64242">
        <w:rPr>
          <w:szCs w:val="24"/>
        </w:rPr>
        <w:t>ēlotas 2</w:t>
      </w:r>
      <w:r w:rsidR="00806CD3">
        <w:rPr>
          <w:szCs w:val="24"/>
        </w:rPr>
        <w:t>7</w:t>
      </w:r>
      <w:r w:rsidRPr="00D64242">
        <w:rPr>
          <w:szCs w:val="24"/>
        </w:rPr>
        <w:t>.</w:t>
      </w:r>
      <w:r w:rsidR="00E278F7">
        <w:rPr>
          <w:szCs w:val="24"/>
        </w:rPr>
        <w:t> </w:t>
      </w:r>
      <w:r w:rsidRPr="00D64242">
        <w:rPr>
          <w:szCs w:val="24"/>
        </w:rPr>
        <w:t xml:space="preserve">attēlā. Ekonomikas dimensija raksturo cilvēku mijiedarbību ar dabu, cilvēku mijiedarbību ar citiem cilvēkiem un cilvēku spēju izmantošanu preču un pakalpojumu ražošanai, lai spētu nodrošināt materiālo bagātību. Ekonomikas dimensija atspoguļo darba ražīgumu un efektivitāti. Vides dimensija atspoguļo ekosistēmas stāvokli un dabas resursu izmantošanu. Sabiedrības dimensija atspoguļo cilvēku sabiedrības veidotās institūcijas, kolektīvus un grupas, kuros uzsvars tiek likts uz kopīgo darbu. Labklājības dimensija ir vērsta uz atsevišķiem indivīdiem </w:t>
      </w:r>
      <w:r w:rsidR="00E52CC5">
        <w:rPr>
          <w:szCs w:val="24"/>
        </w:rPr>
        <w:t>un to labsajūtas nodrošināšanu.</w:t>
      </w:r>
    </w:p>
    <w:p w14:paraId="4749AE5B" w14:textId="77777777" w:rsidR="00165D83" w:rsidRPr="00D64242" w:rsidRDefault="00275448" w:rsidP="0058179D">
      <w:pPr>
        <w:autoSpaceDE w:val="0"/>
        <w:autoSpaceDN w:val="0"/>
        <w:adjustRightInd w:val="0"/>
        <w:spacing w:after="200"/>
        <w:ind w:firstLine="0"/>
        <w:jc w:val="center"/>
        <w:rPr>
          <w:szCs w:val="24"/>
        </w:rPr>
      </w:pPr>
      <w:r w:rsidRPr="004B7090">
        <w:rPr>
          <w:rFonts w:ascii="Calibri" w:hAnsi="Calibri" w:cs="Calibri"/>
          <w:noProof/>
          <w:sz w:val="22"/>
          <w:lang w:eastAsia="lv-LV"/>
        </w:rPr>
        <w:drawing>
          <wp:inline distT="0" distB="0" distL="0" distR="0" wp14:anchorId="4749AF44" wp14:editId="4749AF45">
            <wp:extent cx="2619375" cy="1809750"/>
            <wp:effectExtent l="0" t="0" r="9525"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grayscl/>
                      <a:extLst>
                        <a:ext uri="{28A0092B-C50C-407E-A947-70E740481C1C}">
                          <a14:useLocalDpi xmlns:a14="http://schemas.microsoft.com/office/drawing/2010/main" val="0"/>
                        </a:ext>
                      </a:extLst>
                    </a:blip>
                    <a:srcRect/>
                    <a:stretch>
                      <a:fillRect/>
                    </a:stretch>
                  </pic:blipFill>
                  <pic:spPr bwMode="auto">
                    <a:xfrm>
                      <a:off x="0" y="0"/>
                      <a:ext cx="2619375" cy="1809750"/>
                    </a:xfrm>
                    <a:prstGeom prst="rect">
                      <a:avLst/>
                    </a:prstGeom>
                    <a:noFill/>
                    <a:ln>
                      <a:noFill/>
                    </a:ln>
                  </pic:spPr>
                </pic:pic>
              </a:graphicData>
            </a:graphic>
          </wp:inline>
        </w:drawing>
      </w:r>
    </w:p>
    <w:p w14:paraId="4749AE5C" w14:textId="77777777" w:rsidR="00165D83" w:rsidRPr="00D64242" w:rsidRDefault="00531FA6" w:rsidP="0058179D">
      <w:pPr>
        <w:autoSpaceDE w:val="0"/>
        <w:autoSpaceDN w:val="0"/>
        <w:adjustRightInd w:val="0"/>
        <w:spacing w:after="160"/>
        <w:ind w:firstLine="0"/>
        <w:jc w:val="center"/>
        <w:rPr>
          <w:szCs w:val="24"/>
        </w:rPr>
      </w:pPr>
      <w:r w:rsidRPr="00D64242">
        <w:rPr>
          <w:szCs w:val="24"/>
        </w:rPr>
        <w:t>2</w:t>
      </w:r>
      <w:r w:rsidR="00806CD3">
        <w:rPr>
          <w:szCs w:val="24"/>
        </w:rPr>
        <w:t>7</w:t>
      </w:r>
      <w:r w:rsidR="00165D83" w:rsidRPr="00D64242">
        <w:rPr>
          <w:szCs w:val="24"/>
        </w:rPr>
        <w:t>.</w:t>
      </w:r>
      <w:r w:rsidR="006730E4">
        <w:rPr>
          <w:szCs w:val="24"/>
        </w:rPr>
        <w:t> </w:t>
      </w:r>
      <w:r w:rsidR="00165D83" w:rsidRPr="00D64242">
        <w:rPr>
          <w:szCs w:val="24"/>
        </w:rPr>
        <w:t>att. Ilgtspējīgas attīstības galvenās dimensijas</w:t>
      </w:r>
    </w:p>
    <w:p w14:paraId="4749AE5D" w14:textId="77777777" w:rsidR="00165D83" w:rsidRPr="00D64242" w:rsidRDefault="00D91042" w:rsidP="00076087">
      <w:pPr>
        <w:autoSpaceDE w:val="0"/>
        <w:autoSpaceDN w:val="0"/>
        <w:adjustRightInd w:val="0"/>
        <w:spacing w:after="120"/>
        <w:ind w:firstLine="709"/>
        <w:rPr>
          <w:szCs w:val="24"/>
        </w:rPr>
      </w:pPr>
      <w:r w:rsidRPr="00D64242">
        <w:rPr>
          <w:szCs w:val="24"/>
        </w:rPr>
        <w:t xml:space="preserve"> </w:t>
      </w:r>
      <w:r w:rsidR="00165D83" w:rsidRPr="00D64242">
        <w:rPr>
          <w:szCs w:val="24"/>
        </w:rPr>
        <w:t>Latvija</w:t>
      </w:r>
      <w:r w:rsidR="00F46482">
        <w:rPr>
          <w:szCs w:val="24"/>
        </w:rPr>
        <w:t xml:space="preserve"> 2030 </w:t>
      </w:r>
      <w:r w:rsidR="00165D83" w:rsidRPr="00D64242">
        <w:rPr>
          <w:szCs w:val="24"/>
        </w:rPr>
        <w:t xml:space="preserve">ir izvirzīti četri stratēģiskie principi – jaunrade, tolerance, sadarbība un līdzdalība. Šo izvirzīto principu sasaiste tiek paredzēta arī ar dabas resursu izmantošanu, bioloģiskās daudzveidības saglabāšanu un </w:t>
      </w:r>
      <w:r w:rsidR="00706DB0" w:rsidRPr="00D64242">
        <w:rPr>
          <w:szCs w:val="24"/>
        </w:rPr>
        <w:t>atjaun</w:t>
      </w:r>
      <w:r w:rsidR="00706DB0">
        <w:rPr>
          <w:szCs w:val="24"/>
        </w:rPr>
        <w:t>īgo</w:t>
      </w:r>
      <w:r w:rsidR="00706DB0" w:rsidRPr="00D64242">
        <w:rPr>
          <w:szCs w:val="24"/>
        </w:rPr>
        <w:t xml:space="preserve"> </w:t>
      </w:r>
      <w:r w:rsidR="00165D83" w:rsidRPr="00D64242">
        <w:rPr>
          <w:szCs w:val="24"/>
        </w:rPr>
        <w:t>energoresursu izmantošanu.</w:t>
      </w:r>
    </w:p>
    <w:p w14:paraId="4749AE5E" w14:textId="77777777" w:rsidR="00185040" w:rsidRPr="00D64242" w:rsidRDefault="00185040" w:rsidP="00076087">
      <w:pPr>
        <w:autoSpaceDE w:val="0"/>
        <w:autoSpaceDN w:val="0"/>
        <w:adjustRightInd w:val="0"/>
        <w:spacing w:after="120"/>
        <w:ind w:firstLine="709"/>
        <w:rPr>
          <w:szCs w:val="24"/>
        </w:rPr>
      </w:pPr>
    </w:p>
    <w:p w14:paraId="4749AE5F" w14:textId="77777777" w:rsidR="00165D83" w:rsidRPr="00D64242" w:rsidRDefault="005067E8" w:rsidP="00027B56">
      <w:pPr>
        <w:pStyle w:val="Heading2"/>
      </w:pPr>
      <w:bookmarkStart w:id="129" w:name="_Toc497574001"/>
      <w:bookmarkStart w:id="130" w:name="_Toc19196624"/>
      <w:bookmarkStart w:id="131" w:name="_Toc8378543"/>
      <w:bookmarkStart w:id="132" w:name="_Toc50110071"/>
      <w:bookmarkStart w:id="133" w:name="_Toc50541842"/>
      <w:r w:rsidRPr="00D64242">
        <w:t>Kūdras resursu</w:t>
      </w:r>
      <w:r w:rsidR="00165D83" w:rsidRPr="00D64242">
        <w:t xml:space="preserve"> ilgtspējīga izmantošana Latvijā</w:t>
      </w:r>
      <w:bookmarkEnd w:id="129"/>
      <w:bookmarkEnd w:id="130"/>
      <w:bookmarkEnd w:id="131"/>
      <w:bookmarkEnd w:id="132"/>
      <w:bookmarkEnd w:id="133"/>
    </w:p>
    <w:p w14:paraId="4749AE60" w14:textId="77777777" w:rsidR="00185040" w:rsidRPr="00E917E4" w:rsidRDefault="00185040" w:rsidP="00185040">
      <w:pPr>
        <w:pStyle w:val="PlainText"/>
        <w:spacing w:after="120"/>
        <w:ind w:firstLine="720"/>
        <w:jc w:val="both"/>
        <w:rPr>
          <w:rFonts w:ascii="Times New Roman" w:hAnsi="Times New Roman"/>
          <w:iCs/>
          <w:color w:val="0D0D0D"/>
          <w:sz w:val="24"/>
          <w:szCs w:val="24"/>
          <w:shd w:val="clear" w:color="auto" w:fill="FFFFFF"/>
        </w:rPr>
      </w:pPr>
      <w:r w:rsidRPr="00AC28C2">
        <w:rPr>
          <w:rFonts w:ascii="Times New Roman" w:hAnsi="Times New Roman"/>
          <w:sz w:val="24"/>
          <w:szCs w:val="24"/>
        </w:rPr>
        <w:t xml:space="preserve">Ilgtspējīgas attīstības jēdziens definēts </w:t>
      </w:r>
      <w:r w:rsidRPr="00185040">
        <w:rPr>
          <w:rFonts w:ascii="Times New Roman" w:hAnsi="Times New Roman"/>
          <w:sz w:val="24"/>
          <w:szCs w:val="24"/>
        </w:rPr>
        <w:t>Apvienoto nāciju organizācijas Pasaules Vides un attīstības komisijas ziņojumā “Mūsu kopējā nākotne”</w:t>
      </w:r>
      <w:r w:rsidRPr="00AC28C2">
        <w:rPr>
          <w:rFonts w:ascii="Times New Roman" w:hAnsi="Times New Roman"/>
          <w:sz w:val="24"/>
          <w:szCs w:val="24"/>
        </w:rPr>
        <w:t xml:space="preserve"> (saukts arī par </w:t>
      </w:r>
      <w:proofErr w:type="spellStart"/>
      <w:r w:rsidRPr="00AC28C2">
        <w:rPr>
          <w:rFonts w:ascii="Times New Roman" w:hAnsi="Times New Roman"/>
          <w:sz w:val="24"/>
          <w:szCs w:val="24"/>
        </w:rPr>
        <w:t>Bruntlandes</w:t>
      </w:r>
      <w:proofErr w:type="spellEnd"/>
      <w:r w:rsidRPr="00AC28C2">
        <w:rPr>
          <w:rFonts w:ascii="Times New Roman" w:hAnsi="Times New Roman"/>
          <w:sz w:val="24"/>
          <w:szCs w:val="24"/>
        </w:rPr>
        <w:t xml:space="preserve"> komisijas </w:t>
      </w:r>
      <w:r w:rsidRPr="00AC28C2">
        <w:rPr>
          <w:rFonts w:ascii="Times New Roman" w:hAnsi="Times New Roman"/>
          <w:sz w:val="24"/>
          <w:szCs w:val="24"/>
        </w:rPr>
        <w:lastRenderedPageBreak/>
        <w:t>ziņojumu, 1987) un starptautiski plaši tiek lietots kopš 1992.</w:t>
      </w:r>
      <w:r w:rsidR="00D4429B">
        <w:rPr>
          <w:rFonts w:ascii="Times New Roman" w:hAnsi="Times New Roman"/>
          <w:sz w:val="24"/>
          <w:szCs w:val="24"/>
        </w:rPr>
        <w:t> </w:t>
      </w:r>
      <w:r w:rsidRPr="00AC28C2">
        <w:rPr>
          <w:rFonts w:ascii="Times New Roman" w:hAnsi="Times New Roman"/>
          <w:sz w:val="24"/>
          <w:szCs w:val="24"/>
        </w:rPr>
        <w:t xml:space="preserve">gada </w:t>
      </w:r>
      <w:r w:rsidR="00CF3CBE" w:rsidRPr="00185040">
        <w:rPr>
          <w:rFonts w:ascii="Times New Roman" w:hAnsi="Times New Roman"/>
          <w:sz w:val="24"/>
          <w:szCs w:val="24"/>
        </w:rPr>
        <w:t>Apvienoto nāciju organizācijas</w:t>
      </w:r>
      <w:r w:rsidRPr="00AC28C2">
        <w:rPr>
          <w:rFonts w:ascii="Times New Roman" w:hAnsi="Times New Roman"/>
          <w:sz w:val="24"/>
          <w:szCs w:val="24"/>
        </w:rPr>
        <w:t xml:space="preserve"> konferences </w:t>
      </w:r>
      <w:r w:rsidRPr="00185040">
        <w:rPr>
          <w:rFonts w:ascii="Times New Roman" w:hAnsi="Times New Roman"/>
          <w:sz w:val="24"/>
          <w:szCs w:val="24"/>
        </w:rPr>
        <w:t>Riodežaneiro</w:t>
      </w:r>
      <w:r w:rsidR="00A3083F">
        <w:rPr>
          <w:rStyle w:val="apple-converted-space"/>
          <w:rFonts w:ascii="Times New Roman" w:hAnsi="Times New Roman"/>
          <w:b/>
          <w:sz w:val="24"/>
          <w:szCs w:val="24"/>
        </w:rPr>
        <w:t xml:space="preserve"> </w:t>
      </w:r>
      <w:r w:rsidRPr="00185040">
        <w:rPr>
          <w:rStyle w:val="Strong"/>
          <w:rFonts w:ascii="Times New Roman" w:hAnsi="Times New Roman"/>
          <w:b w:val="0"/>
          <w:sz w:val="24"/>
          <w:szCs w:val="24"/>
        </w:rPr>
        <w:t>“Vide un attīstība”</w:t>
      </w:r>
      <w:r w:rsidRPr="00D7360A">
        <w:rPr>
          <w:rFonts w:ascii="Times New Roman" w:hAnsi="Times New Roman"/>
          <w:sz w:val="24"/>
          <w:szCs w:val="24"/>
        </w:rPr>
        <w:t>.</w:t>
      </w:r>
      <w:r w:rsidRPr="00AC28C2">
        <w:rPr>
          <w:rFonts w:ascii="Times New Roman" w:hAnsi="Times New Roman"/>
          <w:sz w:val="24"/>
          <w:szCs w:val="24"/>
        </w:rPr>
        <w:t xml:space="preserve"> Ilgtspējīga attīstība tiek skaidrota kā </w:t>
      </w:r>
      <w:r w:rsidRPr="00185040">
        <w:rPr>
          <w:rFonts w:ascii="Times New Roman" w:hAnsi="Times New Roman"/>
          <w:i/>
          <w:sz w:val="24"/>
          <w:szCs w:val="24"/>
        </w:rPr>
        <w:t>“</w:t>
      </w:r>
      <w:r w:rsidRPr="00185040">
        <w:rPr>
          <w:rFonts w:ascii="Times New Roman" w:hAnsi="Times New Roman"/>
          <w:i/>
          <w:iCs/>
          <w:sz w:val="24"/>
          <w:szCs w:val="24"/>
        </w:rPr>
        <w:t>attīstība, kas nodrošina šodienas vajadzību apmierināšanu, neradot draudus nākamo paaudžu vajadzību apmierināšanai”.</w:t>
      </w:r>
      <w:r>
        <w:rPr>
          <w:rFonts w:ascii="Times New Roman" w:hAnsi="Times New Roman"/>
          <w:i/>
          <w:iCs/>
          <w:sz w:val="24"/>
          <w:szCs w:val="24"/>
        </w:rPr>
        <w:t xml:space="preserve"> </w:t>
      </w:r>
      <w:r w:rsidR="00D4429B">
        <w:rPr>
          <w:rFonts w:ascii="Times New Roman" w:hAnsi="Times New Roman"/>
          <w:iCs/>
          <w:color w:val="0D0D0D"/>
          <w:sz w:val="24"/>
          <w:szCs w:val="24"/>
          <w:shd w:val="clear" w:color="auto" w:fill="FFFFFF"/>
        </w:rPr>
        <w:t>2015. </w:t>
      </w:r>
      <w:r w:rsidRPr="00E917E4">
        <w:rPr>
          <w:rFonts w:ascii="Times New Roman" w:hAnsi="Times New Roman"/>
          <w:iCs/>
          <w:color w:val="0D0D0D"/>
          <w:sz w:val="24"/>
          <w:szCs w:val="24"/>
          <w:shd w:val="clear" w:color="auto" w:fill="FFFFFF"/>
        </w:rPr>
        <w:t xml:space="preserve">gadā </w:t>
      </w:r>
      <w:r w:rsidR="00CF3CBE" w:rsidRPr="00185040">
        <w:rPr>
          <w:rFonts w:ascii="Times New Roman" w:hAnsi="Times New Roman"/>
          <w:sz w:val="24"/>
          <w:szCs w:val="24"/>
        </w:rPr>
        <w:t>Apvienoto nāciju organizācijas</w:t>
      </w:r>
      <w:r w:rsidRPr="00E917E4">
        <w:rPr>
          <w:rFonts w:ascii="Times New Roman" w:hAnsi="Times New Roman"/>
          <w:iCs/>
          <w:color w:val="0D0D0D"/>
          <w:sz w:val="24"/>
          <w:szCs w:val="24"/>
          <w:shd w:val="clear" w:color="auto" w:fill="FFFFFF"/>
        </w:rPr>
        <w:t xml:space="preserve"> Ģenerālā asambleja pieņēma rezolūciju</w:t>
      </w:r>
      <w:r w:rsidRPr="00E917E4">
        <w:rPr>
          <w:rStyle w:val="apple-converted-space"/>
          <w:rFonts w:ascii="Times New Roman" w:hAnsi="Times New Roman"/>
          <w:iCs/>
          <w:color w:val="0D0D0D"/>
          <w:sz w:val="24"/>
          <w:szCs w:val="24"/>
          <w:shd w:val="clear" w:color="auto" w:fill="FFFFFF"/>
        </w:rPr>
        <w:t> </w:t>
      </w:r>
      <w:r w:rsidRPr="00185040">
        <w:rPr>
          <w:rStyle w:val="apple-converted-space"/>
          <w:rFonts w:ascii="Times New Roman" w:hAnsi="Times New Roman"/>
          <w:i/>
          <w:iCs/>
          <w:color w:val="0D0D0D"/>
          <w:sz w:val="24"/>
          <w:szCs w:val="24"/>
          <w:shd w:val="clear" w:color="auto" w:fill="FFFFFF"/>
        </w:rPr>
        <w:t>“</w:t>
      </w:r>
      <w:r w:rsidRPr="00185040">
        <w:rPr>
          <w:rStyle w:val="Emphasis"/>
          <w:rFonts w:ascii="Times New Roman" w:hAnsi="Times New Roman"/>
          <w:i w:val="0"/>
          <w:color w:val="0D0D0D"/>
          <w:sz w:val="24"/>
          <w:szCs w:val="24"/>
          <w:shd w:val="clear" w:color="auto" w:fill="FFFFFF"/>
        </w:rPr>
        <w:t>Mūsu pasaules pārveidošana: ilgtspējīgas attīstības programma 2030. gadam”</w:t>
      </w:r>
      <w:r>
        <w:rPr>
          <w:rStyle w:val="Emphasis"/>
          <w:color w:val="0D0D0D"/>
          <w:sz w:val="24"/>
          <w:szCs w:val="24"/>
          <w:shd w:val="clear" w:color="auto" w:fill="FFFFFF"/>
        </w:rPr>
        <w:t xml:space="preserve"> </w:t>
      </w:r>
      <w:r w:rsidRPr="00E917E4">
        <w:rPr>
          <w:rFonts w:ascii="Times New Roman" w:hAnsi="Times New Roman"/>
          <w:iCs/>
          <w:color w:val="0D0D0D"/>
          <w:sz w:val="24"/>
          <w:szCs w:val="24"/>
          <w:shd w:val="clear" w:color="auto" w:fill="FFFFFF"/>
        </w:rPr>
        <w:t xml:space="preserve">jeb Dienaskārtība 2030. Tā </w:t>
      </w:r>
      <w:r w:rsidRPr="00F27E3A">
        <w:rPr>
          <w:rFonts w:ascii="Times New Roman" w:hAnsi="Times New Roman"/>
          <w:iCs/>
          <w:sz w:val="24"/>
          <w:szCs w:val="24"/>
          <w:shd w:val="clear" w:color="auto" w:fill="FFFFFF"/>
        </w:rPr>
        <w:t xml:space="preserve">nosaka </w:t>
      </w:r>
      <w:hyperlink r:id="rId35" w:tgtFrame="_blank" w:history="1">
        <w:r w:rsidRPr="00185040">
          <w:rPr>
            <w:rStyle w:val="Hyperlink"/>
            <w:rFonts w:ascii="Times New Roman" w:hAnsi="Times New Roman"/>
            <w:iCs/>
            <w:color w:val="auto"/>
            <w:sz w:val="24"/>
            <w:szCs w:val="24"/>
            <w:u w:val="none"/>
          </w:rPr>
          <w:t>17 Ilgtspējīgas attīstības mērķus</w:t>
        </w:r>
      </w:hyperlink>
      <w:r>
        <w:rPr>
          <w:rFonts w:ascii="Times New Roman" w:hAnsi="Times New Roman"/>
          <w:iCs/>
          <w:color w:val="2E74B5"/>
          <w:sz w:val="24"/>
          <w:szCs w:val="24"/>
          <w:shd w:val="clear" w:color="auto" w:fill="FFFFFF"/>
        </w:rPr>
        <w:t xml:space="preserve"> </w:t>
      </w:r>
      <w:r w:rsidRPr="00E917E4">
        <w:rPr>
          <w:rFonts w:ascii="Times New Roman" w:hAnsi="Times New Roman"/>
          <w:iCs/>
          <w:color w:val="0D0D0D"/>
          <w:sz w:val="24"/>
          <w:szCs w:val="24"/>
          <w:shd w:val="clear" w:color="auto" w:fill="FFFFFF"/>
        </w:rPr>
        <w:t xml:space="preserve">un 169 apakšmērķus, kas sasniedzami, lai pasaulē mazinātos nabadzība un pasaules attīstība būtu ilgtspējīga. </w:t>
      </w:r>
      <w:r w:rsidR="00CF3CBE">
        <w:rPr>
          <w:rFonts w:ascii="Times New Roman" w:hAnsi="Times New Roman"/>
          <w:iCs/>
          <w:color w:val="0D0D0D"/>
          <w:sz w:val="24"/>
          <w:szCs w:val="24"/>
          <w:shd w:val="clear" w:color="auto" w:fill="FFFFFF"/>
        </w:rPr>
        <w:t>Ilgtspējīgas attīstības mērķi</w:t>
      </w:r>
      <w:r w:rsidRPr="00E917E4">
        <w:rPr>
          <w:rFonts w:ascii="Times New Roman" w:hAnsi="Times New Roman"/>
          <w:iCs/>
          <w:color w:val="0D0D0D"/>
          <w:sz w:val="24"/>
          <w:szCs w:val="24"/>
          <w:shd w:val="clear" w:color="auto" w:fill="FFFFFF"/>
        </w:rPr>
        <w:t xml:space="preserve"> tiek līdzsvaroti trīs dimensijās: ekonomika, sociālie aspekti un vide. </w:t>
      </w:r>
    </w:p>
    <w:p w14:paraId="4749AE61" w14:textId="77777777" w:rsidR="00185040" w:rsidRDefault="00185040" w:rsidP="00185040">
      <w:pPr>
        <w:spacing w:after="120"/>
        <w:ind w:firstLine="696"/>
        <w:rPr>
          <w:szCs w:val="24"/>
        </w:rPr>
      </w:pPr>
      <w:r w:rsidRPr="00185040">
        <w:rPr>
          <w:szCs w:val="24"/>
        </w:rPr>
        <w:tab/>
      </w:r>
      <w:r w:rsidR="00CF3CBE">
        <w:rPr>
          <w:szCs w:val="24"/>
        </w:rPr>
        <w:t>Latvija 2030</w:t>
      </w:r>
      <w:r w:rsidRPr="00690EAE">
        <w:rPr>
          <w:szCs w:val="24"/>
        </w:rPr>
        <w:t xml:space="preserve"> </w:t>
      </w:r>
      <w:r>
        <w:rPr>
          <w:szCs w:val="24"/>
        </w:rPr>
        <w:t>a</w:t>
      </w:r>
      <w:r w:rsidRPr="00690EAE">
        <w:rPr>
          <w:szCs w:val="24"/>
        </w:rPr>
        <w:t xml:space="preserve">ttiecībā uz dabas resursu izmantošanu minēts, ka ES ietvaros Latviju var uzskatīt par dabas kapitāla lielvalsti. Latvijas apdzīvojuma blīvums ir salīdzinoši mazs, tāpēc Latvija ir viena no “zaļākajām” un vismazāk urbanizētajām ES teritorijām. Latvijas dabas kapitāla īpatsvars un sasniegtais dabas kapitāla saglabāšanā uzliek par pienākumu Latvijai būt ES valstīm par paraugu dabas kapitāla apsaimniekošanā arī pie jauniem attīstības izaicinājumiem. Latvijas lielākās dabas bagātības ir gan meži, augsne, </w:t>
      </w:r>
      <w:r w:rsidRPr="00D4429B">
        <w:rPr>
          <w:b/>
          <w:szCs w:val="24"/>
        </w:rPr>
        <w:t>zemes dzīles</w:t>
      </w:r>
      <w:r w:rsidRPr="00D4429B">
        <w:rPr>
          <w:szCs w:val="24"/>
        </w:rPr>
        <w:t xml:space="preserve"> </w:t>
      </w:r>
      <w:r w:rsidRPr="005E3819">
        <w:rPr>
          <w:szCs w:val="24"/>
        </w:rPr>
        <w:t>un ūdens</w:t>
      </w:r>
      <w:r w:rsidRPr="00690EAE">
        <w:rPr>
          <w:szCs w:val="24"/>
        </w:rPr>
        <w:t>, gan flora un fauna.</w:t>
      </w:r>
      <w:r>
        <w:rPr>
          <w:szCs w:val="24"/>
        </w:rPr>
        <w:t xml:space="preserve"> </w:t>
      </w:r>
    </w:p>
    <w:p w14:paraId="4749AE62" w14:textId="77777777" w:rsidR="00185040" w:rsidRPr="00495F74" w:rsidRDefault="00185040" w:rsidP="00185040">
      <w:pPr>
        <w:spacing w:after="120"/>
        <w:ind w:firstLine="696"/>
        <w:rPr>
          <w:b/>
          <w:szCs w:val="24"/>
        </w:rPr>
      </w:pPr>
      <w:r w:rsidRPr="00492926">
        <w:rPr>
          <w:szCs w:val="24"/>
          <w:bdr w:val="none" w:sz="0" w:space="0" w:color="auto" w:frame="1"/>
          <w:shd w:val="clear" w:color="auto" w:fill="FFFFFF"/>
        </w:rPr>
        <w:t xml:space="preserve">Pieņemts uzskatīt, ka kūdras slānis gadā vidēji pieaug par </w:t>
      </w:r>
      <w:r w:rsidR="007B1265">
        <w:rPr>
          <w:szCs w:val="24"/>
          <w:bdr w:val="none" w:sz="0" w:space="0" w:color="auto" w:frame="1"/>
          <w:shd w:val="clear" w:color="auto" w:fill="FFFFFF"/>
        </w:rPr>
        <w:t>vienu milimetru</w:t>
      </w:r>
      <w:r w:rsidR="00D4429B" w:rsidRPr="00492926">
        <w:rPr>
          <w:szCs w:val="24"/>
          <w:bdr w:val="none" w:sz="0" w:space="0" w:color="auto" w:frame="1"/>
          <w:shd w:val="clear" w:color="auto" w:fill="FFFFFF"/>
        </w:rPr>
        <w:t>. Pieņemot šādu pi</w:t>
      </w:r>
      <w:r w:rsidRPr="00492926">
        <w:rPr>
          <w:szCs w:val="24"/>
          <w:bdr w:val="none" w:sz="0" w:space="0" w:color="auto" w:frame="1"/>
          <w:shd w:val="clear" w:color="auto" w:fill="FFFFFF"/>
        </w:rPr>
        <w:t xml:space="preserve">eaugumu, Latvijā dabīgajos purvos uzkrājas aptuveni 800 000 tonnu kūdras gadā. </w:t>
      </w:r>
      <w:r w:rsidR="00A3083F">
        <w:rPr>
          <w:szCs w:val="24"/>
          <w:bdr w:val="none" w:sz="0" w:space="0" w:color="auto" w:frame="1"/>
          <w:shd w:val="clear" w:color="auto" w:fill="FFFFFF"/>
        </w:rPr>
        <w:t>Latvijas Universitātes Ģeogrāfijas un Zemes zinātņu fakultātes</w:t>
      </w:r>
      <w:r w:rsidRPr="00492926">
        <w:rPr>
          <w:szCs w:val="24"/>
          <w:bdr w:val="none" w:sz="0" w:space="0" w:color="auto" w:frame="1"/>
          <w:shd w:val="clear" w:color="auto" w:fill="FFFFFF"/>
        </w:rPr>
        <w:t xml:space="preserve"> zinātnieku pētījumi liecina, ka kūdras slāņa vidējais pieaugums gadā ir lielāks, sasniedzot </w:t>
      </w:r>
      <w:r w:rsidR="007B1265">
        <w:rPr>
          <w:szCs w:val="24"/>
          <w:bdr w:val="none" w:sz="0" w:space="0" w:color="auto" w:frame="1"/>
          <w:shd w:val="clear" w:color="auto" w:fill="FFFFFF"/>
        </w:rPr>
        <w:t>trīs līdz četrus milimetrus</w:t>
      </w:r>
      <w:r w:rsidRPr="00492926">
        <w:rPr>
          <w:szCs w:val="24"/>
          <w:bdr w:val="none" w:sz="0" w:space="0" w:color="auto" w:frame="1"/>
          <w:shd w:val="clear" w:color="auto" w:fill="FFFFFF"/>
        </w:rPr>
        <w:t xml:space="preserve"> gadā</w:t>
      </w:r>
      <w:r w:rsidR="00492926">
        <w:rPr>
          <w:szCs w:val="24"/>
          <w:bdr w:val="none" w:sz="0" w:space="0" w:color="auto" w:frame="1"/>
          <w:shd w:val="clear" w:color="auto" w:fill="FFFFFF"/>
        </w:rPr>
        <w:t>.</w:t>
      </w:r>
    </w:p>
    <w:p w14:paraId="4749AE63" w14:textId="77777777" w:rsidR="00185040" w:rsidRPr="00185040" w:rsidRDefault="00185040" w:rsidP="00F31608">
      <w:pPr>
        <w:pStyle w:val="PlainText"/>
        <w:ind w:firstLine="720"/>
        <w:jc w:val="both"/>
        <w:rPr>
          <w:rFonts w:ascii="Times New Roman" w:hAnsi="Times New Roman"/>
          <w:iCs/>
          <w:sz w:val="24"/>
          <w:szCs w:val="24"/>
          <w:shd w:val="clear" w:color="auto" w:fill="FFFFFF"/>
        </w:rPr>
      </w:pPr>
      <w:r w:rsidRPr="00185040">
        <w:rPr>
          <w:rFonts w:ascii="Times New Roman" w:hAnsi="Times New Roman"/>
          <w:iCs/>
          <w:sz w:val="24"/>
          <w:szCs w:val="24"/>
          <w:shd w:val="clear" w:color="auto" w:fill="FFFFFF"/>
        </w:rPr>
        <w:t xml:space="preserve">Atbildīga kūdras ieguve atbilst vairākiem </w:t>
      </w:r>
      <w:r w:rsidR="00CF3CBE" w:rsidRPr="00185040">
        <w:rPr>
          <w:rFonts w:ascii="Times New Roman" w:hAnsi="Times New Roman"/>
          <w:sz w:val="24"/>
          <w:szCs w:val="24"/>
        </w:rPr>
        <w:t>Apvienoto nāciju organizācijas</w:t>
      </w:r>
      <w:r w:rsidRPr="00185040">
        <w:rPr>
          <w:rFonts w:ascii="Times New Roman" w:hAnsi="Times New Roman"/>
          <w:iCs/>
          <w:sz w:val="24"/>
          <w:szCs w:val="24"/>
          <w:shd w:val="clear" w:color="auto" w:fill="FFFFFF"/>
        </w:rPr>
        <w:t xml:space="preserve"> noteiktajiem ilgtspējīgas attīstības mērķiem, piemēram: </w:t>
      </w:r>
    </w:p>
    <w:p w14:paraId="4749AE64" w14:textId="77777777" w:rsidR="00833CD3" w:rsidRDefault="00185040" w:rsidP="00833CD3">
      <w:pPr>
        <w:pStyle w:val="PlainText"/>
        <w:numPr>
          <w:ilvl w:val="0"/>
          <w:numId w:val="28"/>
        </w:numPr>
        <w:ind w:left="1434" w:hanging="357"/>
        <w:jc w:val="both"/>
        <w:rPr>
          <w:rFonts w:ascii="Times New Roman" w:hAnsi="Times New Roman"/>
          <w:iCs/>
          <w:sz w:val="24"/>
          <w:szCs w:val="24"/>
          <w:shd w:val="clear" w:color="auto" w:fill="FFFFFF"/>
        </w:rPr>
      </w:pPr>
      <w:r w:rsidRPr="00185040">
        <w:rPr>
          <w:rStyle w:val="Strong"/>
          <w:rFonts w:ascii="Times New Roman" w:hAnsi="Times New Roman"/>
          <w:b w:val="0"/>
          <w:sz w:val="24"/>
          <w:szCs w:val="24"/>
          <w:shd w:val="clear" w:color="auto" w:fill="FFFFFF"/>
        </w:rPr>
        <w:t>Visur izskaust nabadzību visās tās izpausmēs</w:t>
      </w:r>
      <w:r w:rsidR="007B1265">
        <w:rPr>
          <w:rStyle w:val="Strong"/>
          <w:rFonts w:ascii="Times New Roman" w:hAnsi="Times New Roman"/>
          <w:b w:val="0"/>
          <w:sz w:val="24"/>
          <w:szCs w:val="24"/>
          <w:shd w:val="clear" w:color="auto" w:fill="FFFFFF"/>
          <w:lang w:val="lv-LV"/>
        </w:rPr>
        <w:t xml:space="preserve"> (1.)</w:t>
      </w:r>
      <w:r w:rsidRPr="00185040">
        <w:rPr>
          <w:rStyle w:val="Strong"/>
          <w:rFonts w:ascii="Times New Roman" w:hAnsi="Times New Roman"/>
          <w:b w:val="0"/>
          <w:sz w:val="24"/>
          <w:szCs w:val="24"/>
          <w:shd w:val="clear" w:color="auto" w:fill="FFFFFF"/>
        </w:rPr>
        <w:t>;</w:t>
      </w:r>
      <w:r w:rsidRPr="00185040">
        <w:rPr>
          <w:rFonts w:ascii="Times New Roman" w:hAnsi="Times New Roman"/>
          <w:iCs/>
          <w:sz w:val="24"/>
          <w:szCs w:val="24"/>
          <w:shd w:val="clear" w:color="auto" w:fill="FFFFFF"/>
        </w:rPr>
        <w:t xml:space="preserve"> </w:t>
      </w:r>
    </w:p>
    <w:p w14:paraId="4749AE65" w14:textId="77777777" w:rsidR="00185040" w:rsidRPr="00833CD3" w:rsidRDefault="00185040" w:rsidP="00833CD3">
      <w:pPr>
        <w:pStyle w:val="PlainText"/>
        <w:numPr>
          <w:ilvl w:val="0"/>
          <w:numId w:val="28"/>
        </w:numPr>
        <w:ind w:left="1434" w:hanging="357"/>
        <w:jc w:val="both"/>
        <w:rPr>
          <w:rStyle w:val="Strong"/>
          <w:rFonts w:ascii="Times New Roman" w:hAnsi="Times New Roman"/>
          <w:b w:val="0"/>
          <w:bCs w:val="0"/>
          <w:iCs/>
          <w:sz w:val="24"/>
          <w:szCs w:val="24"/>
          <w:shd w:val="clear" w:color="auto" w:fill="FFFFFF"/>
        </w:rPr>
      </w:pPr>
      <w:r w:rsidRPr="00833CD3">
        <w:rPr>
          <w:rStyle w:val="Strong"/>
          <w:rFonts w:ascii="Times New Roman" w:hAnsi="Times New Roman"/>
          <w:b w:val="0"/>
          <w:sz w:val="24"/>
          <w:szCs w:val="24"/>
          <w:shd w:val="clear" w:color="auto" w:fill="FFFFFF"/>
        </w:rPr>
        <w:t>Veicināt noturīgu, iekļaujošu un ilgtspējīgu ekonomikas izaugsmi, pilnīgu un produktīvu nodarbinātību, kā arī cilvēka cienīgu darbu visiem</w:t>
      </w:r>
      <w:r w:rsidR="007B1265" w:rsidRPr="00833CD3">
        <w:rPr>
          <w:rStyle w:val="Strong"/>
          <w:rFonts w:ascii="Times New Roman" w:hAnsi="Times New Roman"/>
          <w:b w:val="0"/>
          <w:sz w:val="24"/>
          <w:szCs w:val="24"/>
          <w:shd w:val="clear" w:color="auto" w:fill="FFFFFF"/>
          <w:lang w:val="lv-LV"/>
        </w:rPr>
        <w:t xml:space="preserve"> (8.)</w:t>
      </w:r>
      <w:r w:rsidRPr="00833CD3">
        <w:rPr>
          <w:rStyle w:val="Strong"/>
          <w:rFonts w:ascii="Times New Roman" w:hAnsi="Times New Roman"/>
          <w:b w:val="0"/>
          <w:sz w:val="24"/>
          <w:szCs w:val="24"/>
          <w:shd w:val="clear" w:color="auto" w:fill="FFFFFF"/>
        </w:rPr>
        <w:t xml:space="preserve">; </w:t>
      </w:r>
    </w:p>
    <w:p w14:paraId="4749AE66" w14:textId="77777777" w:rsidR="00185040" w:rsidRPr="00185040" w:rsidRDefault="00185040" w:rsidP="00AF064C">
      <w:pPr>
        <w:pStyle w:val="PlainText"/>
        <w:numPr>
          <w:ilvl w:val="0"/>
          <w:numId w:val="28"/>
        </w:numPr>
        <w:ind w:left="1434" w:hanging="357"/>
        <w:jc w:val="both"/>
        <w:rPr>
          <w:rStyle w:val="Strong"/>
          <w:rFonts w:ascii="Times New Roman" w:hAnsi="Times New Roman"/>
          <w:b w:val="0"/>
          <w:sz w:val="24"/>
          <w:szCs w:val="24"/>
          <w:shd w:val="clear" w:color="auto" w:fill="FFFFFF"/>
        </w:rPr>
      </w:pPr>
      <w:r w:rsidRPr="00185040">
        <w:rPr>
          <w:rStyle w:val="Strong"/>
          <w:rFonts w:ascii="Times New Roman" w:hAnsi="Times New Roman"/>
          <w:b w:val="0"/>
          <w:sz w:val="24"/>
          <w:szCs w:val="24"/>
          <w:shd w:val="clear" w:color="auto" w:fill="FFFFFF"/>
        </w:rPr>
        <w:t>Samazināt nevienlīdzību starp valstīm un valstu iekšienē</w:t>
      </w:r>
      <w:r w:rsidR="007B1265">
        <w:rPr>
          <w:rStyle w:val="Strong"/>
          <w:rFonts w:ascii="Times New Roman" w:hAnsi="Times New Roman"/>
          <w:b w:val="0"/>
          <w:sz w:val="24"/>
          <w:szCs w:val="24"/>
          <w:shd w:val="clear" w:color="auto" w:fill="FFFFFF"/>
          <w:lang w:val="lv-LV"/>
        </w:rPr>
        <w:t xml:space="preserve"> (10.)</w:t>
      </w:r>
      <w:r w:rsidRPr="00185040">
        <w:rPr>
          <w:rStyle w:val="Strong"/>
          <w:rFonts w:ascii="Times New Roman" w:hAnsi="Times New Roman"/>
          <w:b w:val="0"/>
          <w:sz w:val="24"/>
          <w:szCs w:val="24"/>
          <w:shd w:val="clear" w:color="auto" w:fill="FFFFFF"/>
        </w:rPr>
        <w:t xml:space="preserve">; </w:t>
      </w:r>
    </w:p>
    <w:p w14:paraId="4749AE67" w14:textId="77777777" w:rsidR="00185040" w:rsidRPr="00185040" w:rsidRDefault="00185040" w:rsidP="00AF064C">
      <w:pPr>
        <w:pStyle w:val="PlainText"/>
        <w:numPr>
          <w:ilvl w:val="0"/>
          <w:numId w:val="28"/>
        </w:numPr>
        <w:ind w:left="1434" w:hanging="357"/>
        <w:jc w:val="both"/>
        <w:rPr>
          <w:rStyle w:val="Strong"/>
          <w:rFonts w:ascii="Times New Roman" w:hAnsi="Times New Roman"/>
          <w:b w:val="0"/>
          <w:sz w:val="24"/>
          <w:szCs w:val="24"/>
          <w:shd w:val="clear" w:color="auto" w:fill="FFFFFF"/>
        </w:rPr>
      </w:pPr>
      <w:r w:rsidRPr="00185040">
        <w:rPr>
          <w:rStyle w:val="Strong"/>
          <w:rFonts w:ascii="Times New Roman" w:hAnsi="Times New Roman"/>
          <w:b w:val="0"/>
          <w:sz w:val="24"/>
          <w:szCs w:val="24"/>
          <w:shd w:val="clear" w:color="auto" w:fill="FFFFFF"/>
        </w:rPr>
        <w:t>Nodrošināt ilgtspējīgus patēriņa paradumus un ražošanas modeļus</w:t>
      </w:r>
      <w:r w:rsidR="007B1265">
        <w:rPr>
          <w:rStyle w:val="Strong"/>
          <w:rFonts w:ascii="Times New Roman" w:hAnsi="Times New Roman"/>
          <w:b w:val="0"/>
          <w:sz w:val="24"/>
          <w:szCs w:val="24"/>
          <w:shd w:val="clear" w:color="auto" w:fill="FFFFFF"/>
          <w:lang w:val="lv-LV"/>
        </w:rPr>
        <w:t xml:space="preserve"> (12.)</w:t>
      </w:r>
      <w:r w:rsidRPr="00185040">
        <w:rPr>
          <w:rStyle w:val="Strong"/>
          <w:rFonts w:ascii="Times New Roman" w:hAnsi="Times New Roman"/>
          <w:b w:val="0"/>
          <w:sz w:val="24"/>
          <w:szCs w:val="24"/>
          <w:shd w:val="clear" w:color="auto" w:fill="FFFFFF"/>
        </w:rPr>
        <w:t xml:space="preserve">. </w:t>
      </w:r>
    </w:p>
    <w:p w14:paraId="4749AE68" w14:textId="77777777" w:rsidR="00185040" w:rsidRPr="00107BE9" w:rsidRDefault="00185040" w:rsidP="00F31608">
      <w:pPr>
        <w:pStyle w:val="PlainText"/>
        <w:spacing w:before="120"/>
        <w:ind w:firstLine="720"/>
        <w:jc w:val="both"/>
        <w:rPr>
          <w:rFonts w:ascii="Times New Roman" w:hAnsi="Times New Roman"/>
          <w:sz w:val="24"/>
          <w:szCs w:val="24"/>
        </w:rPr>
      </w:pPr>
      <w:r w:rsidRPr="00107BE9">
        <w:rPr>
          <w:rFonts w:ascii="Times New Roman" w:hAnsi="Times New Roman"/>
          <w:sz w:val="24"/>
          <w:szCs w:val="24"/>
        </w:rPr>
        <w:t xml:space="preserve">Kūdras ieguve ir Latvijai </w:t>
      </w:r>
      <w:r w:rsidRPr="008D0BAE">
        <w:rPr>
          <w:rFonts w:ascii="Times New Roman" w:hAnsi="Times New Roman"/>
          <w:sz w:val="24"/>
          <w:szCs w:val="24"/>
        </w:rPr>
        <w:t>tradicionāla tautsaimniecības nozare,</w:t>
      </w:r>
      <w:r w:rsidRPr="00107BE9">
        <w:rPr>
          <w:rFonts w:ascii="Times New Roman" w:hAnsi="Times New Roman"/>
          <w:sz w:val="24"/>
          <w:szCs w:val="24"/>
        </w:rPr>
        <w:t xml:space="preserve"> kura balstās uz kūdras resursu kvalitatīvajiem rādītājiem un to izmantošanu</w:t>
      </w:r>
      <w:r w:rsidR="00F31608">
        <w:rPr>
          <w:rFonts w:ascii="Times New Roman" w:hAnsi="Times New Roman"/>
          <w:sz w:val="24"/>
          <w:szCs w:val="24"/>
        </w:rPr>
        <w:t xml:space="preserve"> – </w:t>
      </w:r>
      <w:r w:rsidRPr="00107BE9">
        <w:rPr>
          <w:rFonts w:ascii="Times New Roman" w:hAnsi="Times New Roman"/>
          <w:sz w:val="24"/>
          <w:szCs w:val="24"/>
        </w:rPr>
        <w:t>lauksaimniecībā, dārzkopībā, enerģētikā un inovatīvi alternatīvos segmentos</w:t>
      </w:r>
      <w:r w:rsidR="00B001AE">
        <w:rPr>
          <w:rFonts w:ascii="Times New Roman" w:hAnsi="Times New Roman"/>
          <w:sz w:val="24"/>
          <w:szCs w:val="24"/>
          <w:lang w:val="lv-LV"/>
        </w:rPr>
        <w:t xml:space="preserve">, </w:t>
      </w:r>
      <w:r w:rsidR="00B001AE">
        <w:rPr>
          <w:rFonts w:ascii="Times New Roman" w:eastAsia="Times New Roman" w:hAnsi="Times New Roman"/>
          <w:color w:val="000000"/>
          <w:sz w:val="24"/>
          <w:szCs w:val="24"/>
        </w:rPr>
        <w:t>piemēram, mākslā un būvniecībā.</w:t>
      </w:r>
      <w:r w:rsidR="00B001AE">
        <w:rPr>
          <w:rFonts w:ascii="Times New Roman" w:eastAsia="Times New Roman" w:hAnsi="Times New Roman"/>
          <w:color w:val="000000"/>
          <w:sz w:val="24"/>
          <w:szCs w:val="24"/>
          <w:highlight w:val="yellow"/>
        </w:rPr>
        <w:t xml:space="preserve">  </w:t>
      </w:r>
    </w:p>
    <w:p w14:paraId="4749AE69" w14:textId="77777777" w:rsidR="00CE1010" w:rsidRPr="00CE1010" w:rsidRDefault="00185040" w:rsidP="00CE1010">
      <w:pPr>
        <w:pStyle w:val="PlainText"/>
        <w:ind w:firstLine="720"/>
        <w:jc w:val="both"/>
        <w:rPr>
          <w:rFonts w:ascii="Times New Roman" w:hAnsi="Times New Roman"/>
          <w:sz w:val="24"/>
          <w:szCs w:val="24"/>
        </w:rPr>
      </w:pPr>
      <w:r w:rsidRPr="00B8540F">
        <w:rPr>
          <w:rFonts w:ascii="Times New Roman" w:hAnsi="Times New Roman"/>
          <w:sz w:val="24"/>
          <w:szCs w:val="24"/>
        </w:rPr>
        <w:t xml:space="preserve">Resurss pieejams visos valsts reģionos, tas rada </w:t>
      </w:r>
      <w:r w:rsidRPr="008D0BAE">
        <w:rPr>
          <w:rFonts w:ascii="Times New Roman" w:hAnsi="Times New Roman"/>
          <w:sz w:val="24"/>
          <w:szCs w:val="24"/>
        </w:rPr>
        <w:t>iespēju līdzsvarotai reģionu attīstībai,</w:t>
      </w:r>
      <w:r w:rsidRPr="00B8540F">
        <w:rPr>
          <w:rFonts w:ascii="Times New Roman" w:hAnsi="Times New Roman"/>
          <w:sz w:val="24"/>
          <w:szCs w:val="24"/>
        </w:rPr>
        <w:t xml:space="preserve"> plānojot cilvēkresursus, infrastruktūru, attīstības centrus ražošanas un pakalpojumu koncentrēšanai saskaņā ar pašvaldību attīstības plāniem. </w:t>
      </w:r>
    </w:p>
    <w:p w14:paraId="4749AE6A" w14:textId="77777777" w:rsidR="00185040" w:rsidRPr="00405C8B" w:rsidRDefault="00CE1010" w:rsidP="00405C8B">
      <w:pPr>
        <w:pStyle w:val="PlainText"/>
        <w:ind w:firstLine="720"/>
        <w:jc w:val="both"/>
        <w:rPr>
          <w:rFonts w:ascii="Times New Roman" w:hAnsi="Times New Roman"/>
          <w:sz w:val="24"/>
          <w:szCs w:val="24"/>
        </w:rPr>
      </w:pPr>
      <w:r w:rsidRPr="00C91AA3">
        <w:rPr>
          <w:rFonts w:ascii="Times New Roman" w:hAnsi="Times New Roman"/>
          <w:sz w:val="24"/>
          <w:szCs w:val="24"/>
        </w:rPr>
        <w:t>Pēc LKA apkopotajiem datiem, uz 20</w:t>
      </w:r>
      <w:r w:rsidRPr="00C91AA3">
        <w:rPr>
          <w:rFonts w:ascii="Times New Roman" w:hAnsi="Times New Roman"/>
          <w:sz w:val="24"/>
          <w:szCs w:val="24"/>
          <w:lang w:val="lv-LV"/>
        </w:rPr>
        <w:t>20</w:t>
      </w:r>
      <w:r w:rsidR="00A3083F">
        <w:rPr>
          <w:rFonts w:ascii="Times New Roman" w:hAnsi="Times New Roman"/>
          <w:sz w:val="24"/>
          <w:szCs w:val="24"/>
        </w:rPr>
        <w:t>. gada 1. </w:t>
      </w:r>
      <w:r w:rsidRPr="00C91AA3">
        <w:rPr>
          <w:rFonts w:ascii="Times New Roman" w:hAnsi="Times New Roman"/>
          <w:sz w:val="24"/>
          <w:szCs w:val="24"/>
        </w:rPr>
        <w:t xml:space="preserve">janvāri kūdras ieguvei licencētās platības plānošanas reģionos sadalījās šādi: Latgales plānošanas reģionā – </w:t>
      </w:r>
      <w:r w:rsidRPr="00C91AA3">
        <w:rPr>
          <w:rFonts w:ascii="Times New Roman" w:hAnsi="Times New Roman"/>
          <w:sz w:val="24"/>
          <w:szCs w:val="24"/>
          <w:lang w:val="lv-LV"/>
        </w:rPr>
        <w:t>4</w:t>
      </w:r>
      <w:r w:rsidR="00A3083F">
        <w:rPr>
          <w:rFonts w:ascii="Times New Roman" w:hAnsi="Times New Roman"/>
          <w:sz w:val="24"/>
          <w:szCs w:val="24"/>
          <w:lang w:val="lv-LV"/>
        </w:rPr>
        <w:t> </w:t>
      </w:r>
      <w:r w:rsidRPr="00C91AA3">
        <w:rPr>
          <w:rFonts w:ascii="Times New Roman" w:hAnsi="Times New Roman"/>
          <w:sz w:val="24"/>
          <w:szCs w:val="24"/>
          <w:lang w:val="lv-LV"/>
        </w:rPr>
        <w:t>325</w:t>
      </w:r>
      <w:r w:rsidR="00A3083F">
        <w:rPr>
          <w:rFonts w:ascii="Times New Roman" w:hAnsi="Times New Roman"/>
          <w:sz w:val="24"/>
          <w:szCs w:val="24"/>
        </w:rPr>
        <w:t> </w:t>
      </w:r>
      <w:r w:rsidRPr="00C91AA3">
        <w:rPr>
          <w:rFonts w:ascii="Times New Roman" w:hAnsi="Times New Roman"/>
          <w:sz w:val="24"/>
          <w:szCs w:val="24"/>
        </w:rPr>
        <w:t xml:space="preserve">ha, kūdras ieguvi un ar to saistītās darbības veic </w:t>
      </w:r>
      <w:r w:rsidRPr="00C91AA3">
        <w:rPr>
          <w:rFonts w:ascii="Times New Roman" w:hAnsi="Times New Roman"/>
          <w:sz w:val="24"/>
          <w:szCs w:val="24"/>
          <w:lang w:val="lv-LV"/>
        </w:rPr>
        <w:t>13</w:t>
      </w:r>
      <w:r w:rsidRPr="00C91AA3">
        <w:rPr>
          <w:rFonts w:ascii="Times New Roman" w:hAnsi="Times New Roman"/>
          <w:sz w:val="24"/>
          <w:szCs w:val="24"/>
        </w:rPr>
        <w:t xml:space="preserve"> uzņēmumi; Vidzemes plānošanas reģionā – </w:t>
      </w:r>
      <w:r w:rsidRPr="00C91AA3">
        <w:rPr>
          <w:rFonts w:ascii="Times New Roman" w:hAnsi="Times New Roman"/>
          <w:sz w:val="24"/>
          <w:szCs w:val="24"/>
          <w:lang w:val="lv-LV"/>
        </w:rPr>
        <w:t>52</w:t>
      </w:r>
      <w:r w:rsidR="00A3083F">
        <w:rPr>
          <w:rFonts w:ascii="Times New Roman" w:hAnsi="Times New Roman"/>
          <w:sz w:val="24"/>
          <w:szCs w:val="24"/>
          <w:lang w:val="lv-LV"/>
        </w:rPr>
        <w:t> </w:t>
      </w:r>
      <w:r w:rsidRPr="00C91AA3">
        <w:rPr>
          <w:rFonts w:ascii="Times New Roman" w:hAnsi="Times New Roman"/>
          <w:sz w:val="24"/>
          <w:szCs w:val="24"/>
          <w:lang w:val="lv-LV"/>
        </w:rPr>
        <w:t>77</w:t>
      </w:r>
      <w:r w:rsidR="00A3083F">
        <w:rPr>
          <w:rFonts w:ascii="Times New Roman" w:hAnsi="Times New Roman"/>
          <w:sz w:val="24"/>
          <w:szCs w:val="24"/>
        </w:rPr>
        <w:t> </w:t>
      </w:r>
      <w:r w:rsidRPr="00C91AA3">
        <w:rPr>
          <w:rFonts w:ascii="Times New Roman" w:hAnsi="Times New Roman"/>
          <w:sz w:val="24"/>
          <w:szCs w:val="24"/>
        </w:rPr>
        <w:t xml:space="preserve">ha, strādā </w:t>
      </w:r>
      <w:r w:rsidRPr="00C91AA3">
        <w:rPr>
          <w:rFonts w:ascii="Times New Roman" w:hAnsi="Times New Roman"/>
          <w:sz w:val="24"/>
          <w:szCs w:val="24"/>
          <w:lang w:val="lv-LV"/>
        </w:rPr>
        <w:t>15</w:t>
      </w:r>
      <w:r w:rsidR="007B1265">
        <w:rPr>
          <w:rFonts w:ascii="Times New Roman" w:hAnsi="Times New Roman"/>
          <w:sz w:val="24"/>
          <w:szCs w:val="24"/>
          <w:lang w:val="lv-LV"/>
        </w:rPr>
        <w:t> </w:t>
      </w:r>
      <w:r w:rsidRPr="00C91AA3">
        <w:rPr>
          <w:rFonts w:ascii="Times New Roman" w:hAnsi="Times New Roman"/>
          <w:sz w:val="24"/>
          <w:szCs w:val="24"/>
        </w:rPr>
        <w:t xml:space="preserve">uzņēmumi; Rīgas plānošanas reģionā – </w:t>
      </w:r>
      <w:r w:rsidRPr="00C91AA3">
        <w:rPr>
          <w:rFonts w:ascii="Times New Roman" w:hAnsi="Times New Roman"/>
          <w:sz w:val="24"/>
          <w:szCs w:val="24"/>
          <w:lang w:val="lv-LV"/>
        </w:rPr>
        <w:t>5</w:t>
      </w:r>
      <w:r w:rsidR="00A3083F">
        <w:rPr>
          <w:rFonts w:ascii="Times New Roman" w:hAnsi="Times New Roman"/>
          <w:sz w:val="24"/>
          <w:szCs w:val="24"/>
          <w:lang w:val="lv-LV"/>
        </w:rPr>
        <w:t> </w:t>
      </w:r>
      <w:r w:rsidRPr="00C91AA3">
        <w:rPr>
          <w:rFonts w:ascii="Times New Roman" w:hAnsi="Times New Roman"/>
          <w:sz w:val="24"/>
          <w:szCs w:val="24"/>
          <w:lang w:val="lv-LV"/>
        </w:rPr>
        <w:t>103</w:t>
      </w:r>
      <w:r w:rsidRPr="00C91AA3">
        <w:rPr>
          <w:rFonts w:ascii="Times New Roman" w:hAnsi="Times New Roman"/>
          <w:sz w:val="24"/>
          <w:szCs w:val="24"/>
        </w:rPr>
        <w:t xml:space="preserve"> ha, strādā 23 uzņēmumi, Zemgales plānošanas reģionā – </w:t>
      </w:r>
      <w:r w:rsidRPr="00C91AA3">
        <w:rPr>
          <w:rFonts w:ascii="Times New Roman" w:hAnsi="Times New Roman"/>
          <w:sz w:val="24"/>
          <w:szCs w:val="24"/>
          <w:lang w:val="lv-LV"/>
        </w:rPr>
        <w:t>5</w:t>
      </w:r>
      <w:r w:rsidR="00A3083F">
        <w:rPr>
          <w:rFonts w:ascii="Times New Roman" w:hAnsi="Times New Roman"/>
          <w:sz w:val="24"/>
          <w:szCs w:val="24"/>
          <w:lang w:val="lv-LV"/>
        </w:rPr>
        <w:t> </w:t>
      </w:r>
      <w:r w:rsidRPr="00C91AA3">
        <w:rPr>
          <w:rFonts w:ascii="Times New Roman" w:hAnsi="Times New Roman"/>
          <w:sz w:val="24"/>
          <w:szCs w:val="24"/>
          <w:lang w:val="lv-LV"/>
        </w:rPr>
        <w:t>709</w:t>
      </w:r>
      <w:r w:rsidRPr="00C91AA3">
        <w:rPr>
          <w:rFonts w:ascii="Times New Roman" w:hAnsi="Times New Roman"/>
          <w:sz w:val="24"/>
          <w:szCs w:val="24"/>
        </w:rPr>
        <w:t xml:space="preserve"> ha, </w:t>
      </w:r>
      <w:r w:rsidRPr="00C91AA3">
        <w:rPr>
          <w:rFonts w:ascii="Times New Roman" w:hAnsi="Times New Roman"/>
          <w:sz w:val="24"/>
          <w:szCs w:val="24"/>
          <w:lang w:val="lv-LV"/>
        </w:rPr>
        <w:t>12</w:t>
      </w:r>
      <w:r w:rsidRPr="00C91AA3">
        <w:rPr>
          <w:rFonts w:ascii="Times New Roman" w:hAnsi="Times New Roman"/>
          <w:sz w:val="24"/>
          <w:szCs w:val="24"/>
        </w:rPr>
        <w:t xml:space="preserve"> uzņēmumi, Kurzemes plānošanas reģionā – </w:t>
      </w:r>
      <w:r w:rsidRPr="00C91AA3">
        <w:rPr>
          <w:rFonts w:ascii="Times New Roman" w:hAnsi="Times New Roman"/>
          <w:sz w:val="24"/>
          <w:szCs w:val="24"/>
          <w:lang w:val="lv-LV"/>
        </w:rPr>
        <w:t>5</w:t>
      </w:r>
      <w:r w:rsidR="00A3083F">
        <w:rPr>
          <w:rFonts w:ascii="Times New Roman" w:hAnsi="Times New Roman"/>
          <w:sz w:val="24"/>
          <w:szCs w:val="24"/>
          <w:lang w:val="lv-LV"/>
        </w:rPr>
        <w:t> </w:t>
      </w:r>
      <w:r w:rsidRPr="00C91AA3">
        <w:rPr>
          <w:rFonts w:ascii="Times New Roman" w:hAnsi="Times New Roman"/>
          <w:sz w:val="24"/>
          <w:szCs w:val="24"/>
          <w:lang w:val="lv-LV"/>
        </w:rPr>
        <w:t>252</w:t>
      </w:r>
      <w:r w:rsidRPr="00C91AA3">
        <w:rPr>
          <w:rFonts w:ascii="Times New Roman" w:hAnsi="Times New Roman"/>
          <w:sz w:val="24"/>
          <w:szCs w:val="24"/>
        </w:rPr>
        <w:t xml:space="preserve"> ha, strādā </w:t>
      </w:r>
      <w:r w:rsidRPr="00C91AA3">
        <w:rPr>
          <w:rFonts w:ascii="Times New Roman" w:hAnsi="Times New Roman"/>
          <w:sz w:val="24"/>
          <w:szCs w:val="24"/>
          <w:lang w:val="lv-LV"/>
        </w:rPr>
        <w:t xml:space="preserve">15 </w:t>
      </w:r>
      <w:r w:rsidRPr="00C91AA3">
        <w:rPr>
          <w:rFonts w:ascii="Times New Roman" w:hAnsi="Times New Roman"/>
          <w:sz w:val="24"/>
          <w:szCs w:val="24"/>
        </w:rPr>
        <w:t>uzņēmumi. Tiek veikta ne tikai kūdras ieguve, bet arī substrāta ražošana.</w:t>
      </w:r>
      <w:r w:rsidR="00405C8B">
        <w:rPr>
          <w:rFonts w:ascii="Times New Roman" w:hAnsi="Times New Roman"/>
          <w:sz w:val="24"/>
          <w:szCs w:val="24"/>
        </w:rPr>
        <w:t xml:space="preserve"> </w:t>
      </w:r>
    </w:p>
    <w:p w14:paraId="4749AE6B" w14:textId="77777777" w:rsidR="00185040" w:rsidRPr="00107BE9" w:rsidRDefault="00185040" w:rsidP="00405C8B">
      <w:pPr>
        <w:pStyle w:val="PlainText"/>
        <w:spacing w:before="120" w:after="120"/>
        <w:ind w:firstLine="720"/>
        <w:jc w:val="both"/>
        <w:rPr>
          <w:rFonts w:ascii="Times New Roman" w:hAnsi="Times New Roman"/>
          <w:sz w:val="24"/>
          <w:szCs w:val="24"/>
        </w:rPr>
      </w:pPr>
      <w:r w:rsidRPr="00107BE9">
        <w:rPr>
          <w:rFonts w:ascii="Times New Roman" w:hAnsi="Times New Roman"/>
          <w:sz w:val="24"/>
          <w:szCs w:val="24"/>
        </w:rPr>
        <w:t>Resurss ir interesants</w:t>
      </w:r>
      <w:r w:rsidR="00E527EE">
        <w:rPr>
          <w:rFonts w:ascii="Times New Roman" w:hAnsi="Times New Roman"/>
          <w:sz w:val="24"/>
          <w:szCs w:val="24"/>
        </w:rPr>
        <w:t xml:space="preserve"> investoriem un neprasa papildu</w:t>
      </w:r>
      <w:r w:rsidRPr="00107BE9">
        <w:rPr>
          <w:rFonts w:ascii="Times New Roman" w:hAnsi="Times New Roman"/>
          <w:sz w:val="24"/>
          <w:szCs w:val="24"/>
        </w:rPr>
        <w:t xml:space="preserve"> izdevumus to piesaistei salīdzinājumā ar citiem ekonomikas sektoriem. Resursa </w:t>
      </w:r>
      <w:r w:rsidRPr="008D0BAE">
        <w:rPr>
          <w:rFonts w:ascii="Times New Roman" w:hAnsi="Times New Roman"/>
          <w:sz w:val="24"/>
          <w:szCs w:val="24"/>
        </w:rPr>
        <w:t xml:space="preserve">eksportspēja </w:t>
      </w:r>
      <w:r w:rsidRPr="00107BE9">
        <w:rPr>
          <w:rFonts w:ascii="Times New Roman" w:hAnsi="Times New Roman"/>
          <w:sz w:val="24"/>
          <w:szCs w:val="24"/>
        </w:rPr>
        <w:t>nodrošina pozitīvu eksporta-importa bilanci.</w:t>
      </w:r>
    </w:p>
    <w:p w14:paraId="4749AE6C" w14:textId="77777777" w:rsidR="00185040" w:rsidRDefault="00185040" w:rsidP="00185040">
      <w:pPr>
        <w:pStyle w:val="PlainText"/>
        <w:spacing w:after="120"/>
        <w:ind w:firstLine="720"/>
        <w:jc w:val="both"/>
        <w:rPr>
          <w:rFonts w:ascii="Times New Roman" w:hAnsi="Times New Roman"/>
          <w:sz w:val="24"/>
          <w:szCs w:val="24"/>
        </w:rPr>
      </w:pPr>
      <w:r w:rsidRPr="00107BE9">
        <w:rPr>
          <w:rFonts w:ascii="Times New Roman" w:hAnsi="Times New Roman"/>
          <w:sz w:val="24"/>
          <w:szCs w:val="24"/>
        </w:rPr>
        <w:t>Intensīva resursa izmantošana pēdējos simts gados nav atstājusi būtisku iespaidu uz vidi kā tas ir noticis Rietumeiropas valstīs. Spēkā esošais normatīvais regulējums un ierobežojumi nodrošina resursa turpmāku izmantošanu līdzšinējā apjomā</w:t>
      </w:r>
      <w:r w:rsidR="00702FB1">
        <w:rPr>
          <w:rFonts w:ascii="Times New Roman" w:hAnsi="Times New Roman"/>
          <w:sz w:val="24"/>
          <w:szCs w:val="24"/>
        </w:rPr>
        <w:t>,</w:t>
      </w:r>
      <w:r w:rsidRPr="00107BE9">
        <w:rPr>
          <w:rFonts w:ascii="Times New Roman" w:hAnsi="Times New Roman"/>
          <w:sz w:val="24"/>
          <w:szCs w:val="24"/>
        </w:rPr>
        <w:t xml:space="preserve"> neatstājot būtiskas konsekvences uz ekosistēmas pakalpojumu kvalitāti. </w:t>
      </w:r>
      <w:r>
        <w:rPr>
          <w:rFonts w:ascii="Times New Roman" w:hAnsi="Times New Roman"/>
          <w:sz w:val="24"/>
          <w:szCs w:val="24"/>
        </w:rPr>
        <w:t>N</w:t>
      </w:r>
      <w:r w:rsidRPr="00107BE9">
        <w:rPr>
          <w:rFonts w:ascii="Times New Roman" w:hAnsi="Times New Roman"/>
          <w:sz w:val="24"/>
          <w:szCs w:val="24"/>
        </w:rPr>
        <w:t xml:space="preserve">o kopējās rūpnieciski izmantojamo atradņu teritorijas </w:t>
      </w:r>
      <w:r w:rsidRPr="008D0BAE">
        <w:rPr>
          <w:rFonts w:ascii="Times New Roman" w:hAnsi="Times New Roman"/>
          <w:sz w:val="24"/>
          <w:szCs w:val="24"/>
        </w:rPr>
        <w:t>40</w:t>
      </w:r>
      <w:r w:rsidR="00E527EE">
        <w:rPr>
          <w:rFonts w:ascii="Times New Roman" w:hAnsi="Times New Roman"/>
          <w:sz w:val="24"/>
          <w:szCs w:val="24"/>
        </w:rPr>
        <w:t> </w:t>
      </w:r>
      <w:r w:rsidRPr="008D0BAE">
        <w:rPr>
          <w:rFonts w:ascii="Times New Roman" w:hAnsi="Times New Roman"/>
          <w:sz w:val="24"/>
          <w:szCs w:val="24"/>
        </w:rPr>
        <w:t>%</w:t>
      </w:r>
      <w:r w:rsidR="00A3083F">
        <w:rPr>
          <w:rFonts w:ascii="Times New Roman" w:hAnsi="Times New Roman"/>
          <w:sz w:val="24"/>
          <w:szCs w:val="24"/>
        </w:rPr>
        <w:t xml:space="preserve"> (204 </w:t>
      </w:r>
      <w:r w:rsidRPr="00107BE9">
        <w:rPr>
          <w:rFonts w:ascii="Times New Roman" w:hAnsi="Times New Roman"/>
          <w:sz w:val="24"/>
          <w:szCs w:val="24"/>
        </w:rPr>
        <w:t xml:space="preserve">307 ha) </w:t>
      </w:r>
      <w:r w:rsidRPr="008D0BAE">
        <w:rPr>
          <w:rFonts w:ascii="Times New Roman" w:hAnsi="Times New Roman"/>
          <w:sz w:val="24"/>
          <w:szCs w:val="24"/>
        </w:rPr>
        <w:t xml:space="preserve">atrodas </w:t>
      </w:r>
      <w:r w:rsidR="004830E7">
        <w:rPr>
          <w:rFonts w:ascii="Times New Roman" w:hAnsi="Times New Roman"/>
          <w:sz w:val="24"/>
          <w:szCs w:val="24"/>
          <w:lang w:val="lv-LV"/>
        </w:rPr>
        <w:t>ĪADT</w:t>
      </w:r>
      <w:r w:rsidRPr="008D0BAE">
        <w:rPr>
          <w:rFonts w:ascii="Times New Roman" w:hAnsi="Times New Roman"/>
          <w:sz w:val="24"/>
          <w:szCs w:val="24"/>
        </w:rPr>
        <w:t xml:space="preserve">. </w:t>
      </w:r>
      <w:r w:rsidRPr="002F510D">
        <w:rPr>
          <w:rFonts w:ascii="Times New Roman" w:hAnsi="Times New Roman"/>
          <w:sz w:val="24"/>
          <w:szCs w:val="24"/>
        </w:rPr>
        <w:t xml:space="preserve">Latvijā purvu biotopi tiek aizsargāti vairāk kā 150 </w:t>
      </w:r>
      <w:r w:rsidR="004830E7">
        <w:rPr>
          <w:rFonts w:ascii="Times New Roman" w:hAnsi="Times New Roman"/>
          <w:sz w:val="24"/>
          <w:szCs w:val="24"/>
          <w:lang w:val="lv-LV"/>
        </w:rPr>
        <w:t>ĪADT</w:t>
      </w:r>
      <w:r w:rsidR="00E527EE">
        <w:rPr>
          <w:rFonts w:ascii="Times New Roman" w:hAnsi="Times New Roman"/>
          <w:sz w:val="24"/>
          <w:szCs w:val="24"/>
        </w:rPr>
        <w:t xml:space="preserve"> – </w:t>
      </w:r>
      <w:r w:rsidRPr="002F510D">
        <w:rPr>
          <w:rFonts w:ascii="Times New Roman" w:hAnsi="Times New Roman"/>
          <w:sz w:val="24"/>
          <w:szCs w:val="24"/>
        </w:rPr>
        <w:t>gan nacionāl</w:t>
      </w:r>
      <w:r>
        <w:rPr>
          <w:rFonts w:ascii="Times New Roman" w:hAnsi="Times New Roman"/>
          <w:sz w:val="24"/>
          <w:szCs w:val="24"/>
        </w:rPr>
        <w:t>ajos</w:t>
      </w:r>
      <w:r w:rsidRPr="002F510D">
        <w:rPr>
          <w:rFonts w:ascii="Times New Roman" w:hAnsi="Times New Roman"/>
          <w:sz w:val="24"/>
          <w:szCs w:val="24"/>
        </w:rPr>
        <w:t xml:space="preserve"> park</w:t>
      </w:r>
      <w:r>
        <w:rPr>
          <w:rFonts w:ascii="Times New Roman" w:hAnsi="Times New Roman"/>
          <w:sz w:val="24"/>
          <w:szCs w:val="24"/>
        </w:rPr>
        <w:t xml:space="preserve">os </w:t>
      </w:r>
      <w:r w:rsidRPr="002F510D">
        <w:rPr>
          <w:rFonts w:ascii="Times New Roman" w:hAnsi="Times New Roman"/>
          <w:sz w:val="24"/>
          <w:szCs w:val="24"/>
        </w:rPr>
        <w:t xml:space="preserve"> un dabas</w:t>
      </w:r>
      <w:r>
        <w:rPr>
          <w:rFonts w:ascii="Times New Roman" w:hAnsi="Times New Roman"/>
          <w:sz w:val="24"/>
          <w:szCs w:val="24"/>
        </w:rPr>
        <w:t xml:space="preserve"> rezervātos, gan </w:t>
      </w:r>
      <w:r w:rsidRPr="002F510D">
        <w:rPr>
          <w:rFonts w:ascii="Times New Roman" w:hAnsi="Times New Roman"/>
          <w:sz w:val="24"/>
          <w:szCs w:val="24"/>
        </w:rPr>
        <w:t>dabas liegum</w:t>
      </w:r>
      <w:r>
        <w:rPr>
          <w:rFonts w:ascii="Times New Roman" w:hAnsi="Times New Roman"/>
          <w:sz w:val="24"/>
          <w:szCs w:val="24"/>
        </w:rPr>
        <w:t>os un dabas</w:t>
      </w:r>
      <w:r w:rsidRPr="002F510D">
        <w:rPr>
          <w:rFonts w:ascii="Times New Roman" w:hAnsi="Times New Roman"/>
          <w:sz w:val="24"/>
          <w:szCs w:val="24"/>
        </w:rPr>
        <w:t xml:space="preserve"> park</w:t>
      </w:r>
      <w:r>
        <w:rPr>
          <w:rFonts w:ascii="Times New Roman" w:hAnsi="Times New Roman"/>
          <w:sz w:val="24"/>
          <w:szCs w:val="24"/>
        </w:rPr>
        <w:t>os.</w:t>
      </w:r>
      <w:r w:rsidRPr="002F510D">
        <w:rPr>
          <w:rFonts w:ascii="Times New Roman" w:hAnsi="Times New Roman"/>
          <w:sz w:val="24"/>
          <w:szCs w:val="24"/>
        </w:rPr>
        <w:t xml:space="preserve"> </w:t>
      </w:r>
    </w:p>
    <w:p w14:paraId="4749AE6D" w14:textId="77777777" w:rsidR="00185040" w:rsidRPr="008D0BAE" w:rsidRDefault="00185040" w:rsidP="00185040">
      <w:pPr>
        <w:pStyle w:val="PlainText"/>
        <w:spacing w:after="120"/>
        <w:ind w:firstLine="720"/>
        <w:jc w:val="both"/>
        <w:rPr>
          <w:rFonts w:ascii="Times New Roman" w:hAnsi="Times New Roman"/>
          <w:b/>
          <w:sz w:val="24"/>
          <w:szCs w:val="24"/>
        </w:rPr>
      </w:pPr>
      <w:r w:rsidRPr="008D0BAE">
        <w:rPr>
          <w:rFonts w:ascii="Times New Roman" w:hAnsi="Times New Roman"/>
          <w:sz w:val="24"/>
          <w:szCs w:val="24"/>
        </w:rPr>
        <w:lastRenderedPageBreak/>
        <w:t>K</w:t>
      </w:r>
      <w:r w:rsidRPr="008D0BAE">
        <w:rPr>
          <w:rStyle w:val="Strong"/>
          <w:rFonts w:ascii="Times New Roman" w:hAnsi="Times New Roman"/>
          <w:b w:val="0"/>
          <w:sz w:val="24"/>
          <w:szCs w:val="24"/>
          <w:shd w:val="clear" w:color="auto" w:fill="FFFFFF"/>
        </w:rPr>
        <w:t>ūdras izmantošana dārzkopībā, atšķirībā no akmens vates, nerada atkritumus, līdz ar to tas ir videi draudzīgs ražošanas materiāls.</w:t>
      </w:r>
      <w:r w:rsidR="00702FB1">
        <w:rPr>
          <w:rStyle w:val="Strong"/>
          <w:rFonts w:ascii="Times New Roman" w:hAnsi="Times New Roman"/>
          <w:b w:val="0"/>
          <w:sz w:val="24"/>
          <w:szCs w:val="24"/>
          <w:shd w:val="clear" w:color="auto" w:fill="FFFFFF"/>
        </w:rPr>
        <w:t xml:space="preserve"> 95 % no kūdras tiek izmantota dārzkopībā, kas ir svarīgi klimata pārmaiņu kontekstā.</w:t>
      </w:r>
    </w:p>
    <w:p w14:paraId="4749AE6E" w14:textId="77777777" w:rsidR="00185040" w:rsidRPr="001B5FC5" w:rsidRDefault="00185040" w:rsidP="00E527EE">
      <w:pPr>
        <w:pStyle w:val="PlainText"/>
        <w:ind w:firstLine="720"/>
        <w:jc w:val="both"/>
        <w:rPr>
          <w:rFonts w:ascii="Times New Roman" w:eastAsia="Arial Unicode MS" w:hAnsi="Times New Roman"/>
          <w:sz w:val="24"/>
          <w:szCs w:val="24"/>
        </w:rPr>
      </w:pPr>
      <w:r w:rsidRPr="00747F9B">
        <w:rPr>
          <w:rFonts w:ascii="Times New Roman" w:hAnsi="Times New Roman"/>
          <w:sz w:val="24"/>
          <w:szCs w:val="24"/>
        </w:rPr>
        <w:t>L</w:t>
      </w:r>
      <w:r w:rsidR="003848D1">
        <w:rPr>
          <w:rFonts w:ascii="Times New Roman" w:hAnsi="Times New Roman"/>
          <w:sz w:val="24"/>
          <w:szCs w:val="24"/>
          <w:lang w:val="lv-LV"/>
        </w:rPr>
        <w:t>atvija</w:t>
      </w:r>
      <w:r w:rsidRPr="00747F9B">
        <w:rPr>
          <w:rFonts w:ascii="Times New Roman" w:hAnsi="Times New Roman"/>
          <w:sz w:val="24"/>
          <w:szCs w:val="24"/>
        </w:rPr>
        <w:t xml:space="preserve"> 2030 sadaļā “Atjaunojama un droša enerģija” noteikts mērķis </w:t>
      </w:r>
      <w:r w:rsidRPr="001B5FC5">
        <w:rPr>
          <w:rFonts w:ascii="Times New Roman" w:hAnsi="Times New Roman"/>
          <w:sz w:val="24"/>
          <w:szCs w:val="24"/>
        </w:rPr>
        <w:t>“Nodrošināt valsts</w:t>
      </w:r>
      <w:r w:rsidRPr="002042E1">
        <w:rPr>
          <w:rFonts w:ascii="Times New Roman" w:hAnsi="Times New Roman"/>
          <w:b/>
          <w:sz w:val="24"/>
          <w:szCs w:val="24"/>
        </w:rPr>
        <w:t xml:space="preserve"> </w:t>
      </w:r>
      <w:r w:rsidRPr="008D0BAE">
        <w:rPr>
          <w:rFonts w:ascii="Times New Roman" w:hAnsi="Times New Roman"/>
          <w:sz w:val="24"/>
          <w:szCs w:val="24"/>
        </w:rPr>
        <w:t>enerģētisko neatkarību,</w:t>
      </w:r>
      <w:r w:rsidRPr="00747F9B">
        <w:rPr>
          <w:rFonts w:ascii="Times New Roman" w:hAnsi="Times New Roman"/>
          <w:sz w:val="24"/>
          <w:szCs w:val="24"/>
        </w:rPr>
        <w:t xml:space="preserve"> palielinot energoresursu pašnodrošinājumu un integrējoties ES enerģijas tīklos.”</w:t>
      </w:r>
      <w:r>
        <w:rPr>
          <w:rFonts w:ascii="Times New Roman" w:hAnsi="Times New Roman"/>
          <w:sz w:val="24"/>
          <w:szCs w:val="24"/>
        </w:rPr>
        <w:t xml:space="preserve"> Šajā sadaļā</w:t>
      </w:r>
      <w:r w:rsidR="00E527EE">
        <w:rPr>
          <w:rFonts w:ascii="Times New Roman" w:hAnsi="Times New Roman"/>
          <w:sz w:val="24"/>
          <w:szCs w:val="24"/>
        </w:rPr>
        <w:t xml:space="preserve"> kā prioritārais rīcības virziens minēts</w:t>
      </w:r>
      <w:r>
        <w:rPr>
          <w:rFonts w:ascii="Times New Roman" w:hAnsi="Times New Roman"/>
          <w:sz w:val="24"/>
          <w:szCs w:val="24"/>
        </w:rPr>
        <w:t xml:space="preserve"> energoresursu diversifikācija un ener</w:t>
      </w:r>
      <w:r w:rsidR="008D0BAE">
        <w:rPr>
          <w:rFonts w:ascii="Times New Roman" w:hAnsi="Times New Roman"/>
          <w:sz w:val="24"/>
          <w:szCs w:val="24"/>
        </w:rPr>
        <w:t>ģi</w:t>
      </w:r>
      <w:r>
        <w:rPr>
          <w:rFonts w:ascii="Times New Roman" w:hAnsi="Times New Roman"/>
          <w:sz w:val="24"/>
          <w:szCs w:val="24"/>
        </w:rPr>
        <w:t xml:space="preserve">jas importa mazināšana. </w:t>
      </w:r>
      <w:r w:rsidR="00E527EE">
        <w:rPr>
          <w:rFonts w:ascii="Times New Roman" w:hAnsi="Times New Roman"/>
          <w:sz w:val="24"/>
          <w:szCs w:val="24"/>
        </w:rPr>
        <w:t>Kā iespējamais risinājums minēts</w:t>
      </w:r>
      <w:r>
        <w:rPr>
          <w:rFonts w:ascii="Times New Roman" w:hAnsi="Times New Roman"/>
          <w:sz w:val="24"/>
          <w:szCs w:val="24"/>
        </w:rPr>
        <w:t xml:space="preserve"> kūdras ieguve</w:t>
      </w:r>
      <w:r w:rsidRPr="001B5FC5">
        <w:rPr>
          <w:rFonts w:ascii="Times New Roman" w:hAnsi="Times New Roman"/>
          <w:sz w:val="24"/>
          <w:szCs w:val="24"/>
        </w:rPr>
        <w:t xml:space="preserve">. </w:t>
      </w:r>
      <w:r w:rsidRPr="001B5FC5">
        <w:rPr>
          <w:rFonts w:ascii="Times New Roman" w:eastAsia="Arial Unicode MS" w:hAnsi="Times New Roman"/>
          <w:sz w:val="24"/>
          <w:szCs w:val="24"/>
        </w:rPr>
        <w:t xml:space="preserve">Kā secināts pētījumā </w:t>
      </w:r>
      <w:r w:rsidRPr="001B5FC5">
        <w:rPr>
          <w:rFonts w:ascii="Times New Roman" w:hAnsi="Times New Roman"/>
          <w:sz w:val="24"/>
          <w:szCs w:val="24"/>
        </w:rPr>
        <w:t>“Kūdras potenciāls Latvijā – ekonomikā, enerģētikā, vides un reģionālajā attīstībā”</w:t>
      </w:r>
      <w:r w:rsidRPr="001B5FC5">
        <w:rPr>
          <w:rFonts w:ascii="Times New Roman" w:eastAsia="Arial Unicode MS" w:hAnsi="Times New Roman"/>
          <w:sz w:val="24"/>
          <w:szCs w:val="24"/>
        </w:rPr>
        <w:t xml:space="preserve">, </w:t>
      </w:r>
      <w:r w:rsidRPr="001B5FC5">
        <w:rPr>
          <w:rFonts w:ascii="Times New Roman" w:hAnsi="Times New Roman"/>
          <w:sz w:val="24"/>
          <w:szCs w:val="24"/>
        </w:rPr>
        <w:t>piejaucot katlumājās sadedzināmai šķeldai kurināmo kūdru 30</w:t>
      </w:r>
      <w:r w:rsidR="00E527EE">
        <w:rPr>
          <w:rFonts w:ascii="Times New Roman" w:hAnsi="Times New Roman"/>
          <w:sz w:val="24"/>
          <w:szCs w:val="24"/>
        </w:rPr>
        <w:t> </w:t>
      </w:r>
      <w:r w:rsidRPr="001B5FC5">
        <w:rPr>
          <w:rFonts w:ascii="Times New Roman" w:hAnsi="Times New Roman"/>
          <w:sz w:val="24"/>
          <w:szCs w:val="24"/>
        </w:rPr>
        <w:t>% apjomā</w:t>
      </w:r>
      <w:r w:rsidR="00E527EE">
        <w:rPr>
          <w:rFonts w:ascii="Times New Roman" w:hAnsi="Times New Roman"/>
          <w:sz w:val="24"/>
          <w:szCs w:val="24"/>
        </w:rPr>
        <w:t>,</w:t>
      </w:r>
      <w:r w:rsidRPr="001B5FC5">
        <w:rPr>
          <w:rFonts w:ascii="Times New Roman" w:hAnsi="Times New Roman"/>
          <w:sz w:val="24"/>
          <w:szCs w:val="24"/>
        </w:rPr>
        <w:t xml:space="preserve"> tā ļauj par 12</w:t>
      </w:r>
      <w:r w:rsidR="00E527EE">
        <w:rPr>
          <w:rFonts w:ascii="Times New Roman" w:hAnsi="Times New Roman"/>
          <w:sz w:val="24"/>
          <w:szCs w:val="24"/>
        </w:rPr>
        <w:t>-</w:t>
      </w:r>
      <w:r w:rsidRPr="001B5FC5">
        <w:rPr>
          <w:rFonts w:ascii="Times New Roman" w:hAnsi="Times New Roman"/>
          <w:sz w:val="24"/>
          <w:szCs w:val="24"/>
        </w:rPr>
        <w:t>15 % samazināt energoresursa komponentes cenu siltumenerģijā.</w:t>
      </w:r>
      <w:r>
        <w:rPr>
          <w:rFonts w:ascii="Times New Roman" w:hAnsi="Times New Roman"/>
          <w:sz w:val="24"/>
          <w:szCs w:val="24"/>
        </w:rPr>
        <w:t xml:space="preserve"> Kūdras piejaukšana šķeldai sniedz pozitīvu ietekmi uz katlu pašattīrīšanās procesu.</w:t>
      </w:r>
    </w:p>
    <w:p w14:paraId="4749AE6F" w14:textId="77777777" w:rsidR="00185040" w:rsidRPr="004B7090" w:rsidRDefault="00185040" w:rsidP="00185040">
      <w:pPr>
        <w:rPr>
          <w:rFonts w:eastAsia="Times New Roman"/>
          <w:b/>
          <w:caps/>
          <w:szCs w:val="24"/>
        </w:rPr>
      </w:pPr>
      <w:r w:rsidRPr="00BF086E">
        <w:rPr>
          <w:szCs w:val="24"/>
        </w:rPr>
        <w:t>Tuvākajos gados beigsies ieguve tajās atradnēs, kur tā uzsākta pirms sešdesmit - septiņdesmit gadiem un deviņdesmitajos gados noslēgti zemes nomas līgumi un saņemtas licences jau atbilstoši normatīvajiem aktiem, kas stājās spēkā pēc valsts neatkarības atjaunošanas. Lai tas nenotiktu lēcienveidīgi, ir jānosaka, kāda daļa no pieejamām platībām ik gadu tiks nodota izstrādei, nodrošinot vienmērīgu valsts un pašvaldību zemes platību iznomāšanu ik gadus.</w:t>
      </w:r>
      <w:r>
        <w:rPr>
          <w:szCs w:val="24"/>
        </w:rPr>
        <w:t xml:space="preserve"> Šī pieeja nodrošinās ilgtspējīgu kūdras ieguvi gan ietekmes uz vidi ziņā, jo platības ražošanā tiks iekļautas vienmērīgi, gan arī kūdras ieguves nozare varēs attī</w:t>
      </w:r>
      <w:r w:rsidR="008D0BAE">
        <w:rPr>
          <w:szCs w:val="24"/>
        </w:rPr>
        <w:t>stī</w:t>
      </w:r>
      <w:r>
        <w:rPr>
          <w:szCs w:val="24"/>
        </w:rPr>
        <w:t>ties vienmērīgi.</w:t>
      </w:r>
    </w:p>
    <w:p w14:paraId="4749AE70" w14:textId="77777777" w:rsidR="0000604B" w:rsidRDefault="00165D83" w:rsidP="00875025">
      <w:pPr>
        <w:autoSpaceDE w:val="0"/>
        <w:autoSpaceDN w:val="0"/>
        <w:adjustRightInd w:val="0"/>
        <w:spacing w:after="120"/>
        <w:rPr>
          <w:szCs w:val="24"/>
        </w:rPr>
      </w:pPr>
      <w:r w:rsidRPr="00D64242">
        <w:rPr>
          <w:szCs w:val="24"/>
        </w:rPr>
        <w:t>Resurss pieejams visos valsts reģionos, tas rada iespēju līdzsvarotai reģionu attīstībai, plānojot cilvēkresursus, infrastruktūru, attīstības centrus ražošanas un pakalpojumu koncentrēšanai saskaņā ar pašvaldību attīstības plāniem.</w:t>
      </w:r>
      <w:r w:rsidR="001E5B99" w:rsidRPr="00D64242">
        <w:rPr>
          <w:szCs w:val="24"/>
        </w:rPr>
        <w:t xml:space="preserve"> Tāpat šis r</w:t>
      </w:r>
      <w:r w:rsidRPr="00D64242">
        <w:rPr>
          <w:szCs w:val="24"/>
        </w:rPr>
        <w:t xml:space="preserve">esurss ir interesants investoriem un neprasa </w:t>
      </w:r>
      <w:r w:rsidR="005067E8" w:rsidRPr="00D64242">
        <w:rPr>
          <w:szCs w:val="24"/>
        </w:rPr>
        <w:t xml:space="preserve">lielus </w:t>
      </w:r>
      <w:r w:rsidR="00477FCD" w:rsidRPr="00D64242">
        <w:rPr>
          <w:szCs w:val="24"/>
        </w:rPr>
        <w:t>papildu</w:t>
      </w:r>
      <w:r w:rsidRPr="00D64242">
        <w:rPr>
          <w:szCs w:val="24"/>
        </w:rPr>
        <w:t xml:space="preserve"> izdevumus to piesaistei. </w:t>
      </w:r>
    </w:p>
    <w:p w14:paraId="4749AE71" w14:textId="77777777" w:rsidR="0036051F" w:rsidRDefault="0036051F" w:rsidP="0036051F">
      <w:pPr>
        <w:autoSpaceDE w:val="0"/>
        <w:autoSpaceDN w:val="0"/>
        <w:adjustRightInd w:val="0"/>
        <w:spacing w:after="120"/>
        <w:rPr>
          <w:szCs w:val="24"/>
        </w:rPr>
      </w:pPr>
      <w:r w:rsidRPr="004D4371">
        <w:rPr>
          <w:szCs w:val="24"/>
        </w:rPr>
        <w:t>Ievērojot pašreizējos ieguves apjomus un kūdras ieguvei paredzētās (licenču) platības, kā arī potenciāli pieejamos kūdras resursus, pamatnostādņu periodā gada griezumā būtu saprātīgi turpināt nodrošināt tautsai</w:t>
      </w:r>
      <w:r w:rsidR="00A3083F">
        <w:rPr>
          <w:szCs w:val="24"/>
        </w:rPr>
        <w:t>mniecībai kūdras resursu 26 000 </w:t>
      </w:r>
      <w:r w:rsidRPr="004D4371">
        <w:rPr>
          <w:szCs w:val="24"/>
        </w:rPr>
        <w:t xml:space="preserve">ha platībā ar iespējamo </w:t>
      </w:r>
      <w:r>
        <w:rPr>
          <w:szCs w:val="24"/>
        </w:rPr>
        <w:t xml:space="preserve">vidēji gadā iegūstamo </w:t>
      </w:r>
      <w:r w:rsidRPr="004D4371">
        <w:rPr>
          <w:szCs w:val="24"/>
        </w:rPr>
        <w:t>kūdras apjomu 1,2 milj.</w:t>
      </w:r>
      <w:r w:rsidR="00FE7B66">
        <w:rPr>
          <w:szCs w:val="24"/>
        </w:rPr>
        <w:t> </w:t>
      </w:r>
      <w:r w:rsidRPr="004D4371">
        <w:rPr>
          <w:szCs w:val="24"/>
        </w:rPr>
        <w:t xml:space="preserve">t (vidēji, rēķinot 10 gadu periodā). </w:t>
      </w:r>
      <w:r w:rsidR="00A3083F">
        <w:rPr>
          <w:szCs w:val="24"/>
        </w:rPr>
        <w:t>Šie rādītāji var svārstīties 10 </w:t>
      </w:r>
      <w:r w:rsidRPr="004D4371">
        <w:rPr>
          <w:szCs w:val="24"/>
        </w:rPr>
        <w:t>% robežās atkarībā no tirgus situācijas un ieguves apstākļiem vai biotopu saglabāšanas nepieciešamības.</w:t>
      </w:r>
      <w:r>
        <w:rPr>
          <w:szCs w:val="24"/>
        </w:rPr>
        <w:t xml:space="preserve"> </w:t>
      </w:r>
    </w:p>
    <w:p w14:paraId="4749AE72" w14:textId="77777777" w:rsidR="000F76EA" w:rsidRPr="004B6AAC" w:rsidRDefault="000F76EA" w:rsidP="001A1BB2">
      <w:pPr>
        <w:autoSpaceDE w:val="0"/>
        <w:autoSpaceDN w:val="0"/>
        <w:adjustRightInd w:val="0"/>
        <w:spacing w:line="259" w:lineRule="atLeast"/>
        <w:rPr>
          <w:szCs w:val="24"/>
        </w:rPr>
      </w:pPr>
      <w:r>
        <w:rPr>
          <w:szCs w:val="24"/>
        </w:rPr>
        <w:t>Kūdras ilgtspējīgas izmantošanas ietvaros jau šobrīd</w:t>
      </w:r>
      <w:r w:rsidR="00094DB7">
        <w:rPr>
          <w:szCs w:val="24"/>
        </w:rPr>
        <w:t xml:space="preserve"> Latvijā</w:t>
      </w:r>
      <w:r>
        <w:rPr>
          <w:szCs w:val="24"/>
        </w:rPr>
        <w:t xml:space="preserve"> </w:t>
      </w:r>
      <w:r w:rsidR="002E305C">
        <w:rPr>
          <w:szCs w:val="24"/>
        </w:rPr>
        <w:t>identificējami</w:t>
      </w:r>
      <w:r>
        <w:rPr>
          <w:szCs w:val="24"/>
        </w:rPr>
        <w:t xml:space="preserve"> vairāki labā</w:t>
      </w:r>
      <w:r w:rsidR="002E305C">
        <w:rPr>
          <w:szCs w:val="24"/>
        </w:rPr>
        <w:t>s</w:t>
      </w:r>
      <w:r>
        <w:rPr>
          <w:szCs w:val="24"/>
        </w:rPr>
        <w:t xml:space="preserve"> prakses piem</w:t>
      </w:r>
      <w:r w:rsidR="00094DB7">
        <w:rPr>
          <w:szCs w:val="24"/>
        </w:rPr>
        <w:t xml:space="preserve">ēri. </w:t>
      </w:r>
      <w:r w:rsidR="00094DB7">
        <w:t>U</w:t>
      </w:r>
      <w:r w:rsidRPr="00090291">
        <w:t>zņēmumā</w:t>
      </w:r>
      <w:r w:rsidR="00BD170D">
        <w:t xml:space="preserve"> SIA</w:t>
      </w:r>
      <w:r w:rsidRPr="00090291">
        <w:t xml:space="preserve"> “</w:t>
      </w:r>
      <w:proofErr w:type="spellStart"/>
      <w:r w:rsidRPr="00090291">
        <w:t>Laflora</w:t>
      </w:r>
      <w:proofErr w:type="spellEnd"/>
      <w:r w:rsidRPr="00090291">
        <w:t>” īpašumā esošajā Kaigu</w:t>
      </w:r>
      <w:r w:rsidR="002E305C">
        <w:t xml:space="preserve"> kūdras</w:t>
      </w:r>
      <w:r w:rsidRPr="00090291">
        <w:t xml:space="preserve"> purvā, Jelgavas novadā, teritorijās, kur noslēdzies kūdras ieguves process, tiek īstenota vērienī</w:t>
      </w:r>
      <w:r w:rsidR="00A3083F">
        <w:t>ga rekultivācijas programma 189 </w:t>
      </w:r>
      <w:r w:rsidRPr="00090291">
        <w:t xml:space="preserve">ha platībā – sadarbībā ar Latvijas zinātniekiem un dažādām organizācijām tiek meklēti inovatīvi, zinātniski pamatoti izstrādāto kūdras ieguves lauku rekultivācijas veidi. Purvā ierīkotas ogulāju plantācijas (dzērvenes, krūmmellenes, brūklenes), notiek dažādu purva augu kultivēšana biomasas ražošanai un teritoriju </w:t>
      </w:r>
      <w:proofErr w:type="spellStart"/>
      <w:r w:rsidRPr="00090291">
        <w:t>renaturalizācijai</w:t>
      </w:r>
      <w:proofErr w:type="spellEnd"/>
      <w:r w:rsidRPr="00090291">
        <w:t>, piemēram, kūdru veidojošās sfagnu sūnas, kalmes</w:t>
      </w:r>
      <w:r w:rsidR="00C91AA3">
        <w:t>,</w:t>
      </w:r>
      <w:r w:rsidRPr="00090291">
        <w:t xml:space="preserve"> skalbes, kā arī ierīkot</w:t>
      </w:r>
      <w:r w:rsidR="002E305C">
        <w:t xml:space="preserve">i stādījumi viršu un vaivariņu </w:t>
      </w:r>
      <w:r w:rsidRPr="00090291">
        <w:t>kultivēšanai ar mērķi veidot komerc</w:t>
      </w:r>
      <w:r w:rsidR="00C91AA3">
        <w:t xml:space="preserve">iālas </w:t>
      </w:r>
      <w:r w:rsidRPr="00090291">
        <w:t>stādaudzētavas, notiek pētījumi par bišu un kameņu stropu izvietošanu. Kaigu purvā</w:t>
      </w:r>
      <w:r w:rsidR="00094DB7">
        <w:t xml:space="preserve"> 10 ha platībā</w:t>
      </w:r>
      <w:r w:rsidRPr="00090291">
        <w:t xml:space="preserve"> īstenota degradēta kūdrāja apmežošana ar mērķi pētīt piemērotākās koku sugas kūdrāju apmežošanai, lai mazinātu SEG emisijas</w:t>
      </w:r>
      <w:r w:rsidR="00094DB7">
        <w:t xml:space="preserve"> (</w:t>
      </w:r>
      <w:r w:rsidR="002E305C">
        <w:t xml:space="preserve">LIFE </w:t>
      </w:r>
      <w:proofErr w:type="spellStart"/>
      <w:r w:rsidR="002E305C">
        <w:t>REstore</w:t>
      </w:r>
      <w:proofErr w:type="spellEnd"/>
      <w:r w:rsidR="002E305C">
        <w:t xml:space="preserve"> projekts</w:t>
      </w:r>
      <w:r w:rsidR="00094DB7" w:rsidRPr="00090291">
        <w:t xml:space="preserve"> “Degradēto purvu atbildīga apsaimniekošana un ilgtspējīga izmantošana Latvijā”</w:t>
      </w:r>
      <w:r w:rsidR="00094DB7">
        <w:t>)</w:t>
      </w:r>
      <w:r w:rsidRPr="00090291">
        <w:t xml:space="preserve">. Kaigu </w:t>
      </w:r>
      <w:r w:rsidR="002E305C">
        <w:t xml:space="preserve">kūdras </w:t>
      </w:r>
      <w:r w:rsidRPr="00090291">
        <w:t>purvā apmežotā teritorija nodrošina 73 tonnas CO</w:t>
      </w:r>
      <w:r w:rsidRPr="00090291">
        <w:rPr>
          <w:vertAlign w:val="subscript"/>
        </w:rPr>
        <w:t>2</w:t>
      </w:r>
      <w:r w:rsidRPr="00090291">
        <w:t xml:space="preserve"> </w:t>
      </w:r>
      <w:proofErr w:type="spellStart"/>
      <w:r w:rsidRPr="00090291">
        <w:t>ekv</w:t>
      </w:r>
      <w:proofErr w:type="spellEnd"/>
      <w:r w:rsidR="00F76EDC" w:rsidRPr="00090291">
        <w:t>.</w:t>
      </w:r>
      <w:r w:rsidR="00F76EDC">
        <w:t> </w:t>
      </w:r>
      <w:r w:rsidRPr="00090291">
        <w:t>gadā</w:t>
      </w:r>
      <w:r w:rsidR="00094DB7" w:rsidRPr="00094DB7">
        <w:t xml:space="preserve"> </w:t>
      </w:r>
      <w:r w:rsidR="00094DB7" w:rsidRPr="00090291">
        <w:t>SEG emisiju samazinājumu</w:t>
      </w:r>
      <w:r w:rsidRPr="00090291">
        <w:t xml:space="preserve">. </w:t>
      </w:r>
      <w:r w:rsidR="00806CD3">
        <w:t xml:space="preserve">Ņemot vērā šī zinātniskā pētījuma secinājumus, kas parādīja, ka priedes stādījumi nodrošina lielāko </w:t>
      </w:r>
      <w:r w:rsidR="001A1BB2">
        <w:t>CO</w:t>
      </w:r>
      <w:r w:rsidR="001A1BB2" w:rsidRPr="001A1BB2">
        <w:rPr>
          <w:vertAlign w:val="subscript"/>
        </w:rPr>
        <w:t>2</w:t>
      </w:r>
      <w:r w:rsidR="00806CD3" w:rsidRPr="001A1BB2">
        <w:rPr>
          <w:vertAlign w:val="subscript"/>
        </w:rPr>
        <w:t xml:space="preserve"> </w:t>
      </w:r>
      <w:r w:rsidR="00806CD3">
        <w:t xml:space="preserve">piesaisti, </w:t>
      </w:r>
      <w:r w:rsidR="00BD170D">
        <w:t xml:space="preserve">SIA </w:t>
      </w:r>
      <w:r w:rsidR="00806CD3">
        <w:t>“</w:t>
      </w:r>
      <w:proofErr w:type="spellStart"/>
      <w:r w:rsidR="00806CD3">
        <w:t>Laflora</w:t>
      </w:r>
      <w:proofErr w:type="spellEnd"/>
      <w:r w:rsidR="00806CD3">
        <w:t xml:space="preserve">” turpinās apmežošanu izstrādātajā kūdras ieguves laukā, sadarbībā ar </w:t>
      </w:r>
      <w:r w:rsidR="00CF3CBE" w:rsidRPr="00CF3CBE">
        <w:t>Latvijas Valsts mežzinātnes institūtu</w:t>
      </w:r>
      <w:r w:rsidR="00806CD3" w:rsidRPr="00CF3CBE">
        <w:t xml:space="preserve"> </w:t>
      </w:r>
      <w:r w:rsidR="00806CD3">
        <w:t>“Silava”, ierī</w:t>
      </w:r>
      <w:r w:rsidR="00A3083F">
        <w:t>kojot priedes stādījumus 4,9 ha </w:t>
      </w:r>
      <w:r w:rsidR="00806CD3">
        <w:t>platībā.</w:t>
      </w:r>
    </w:p>
    <w:p w14:paraId="4749AE73" w14:textId="77777777" w:rsidR="000F76EA" w:rsidRDefault="00806CD3" w:rsidP="00806CD3">
      <w:pPr>
        <w:shd w:val="clear" w:color="auto" w:fill="FFFFFF"/>
        <w:ind w:firstLine="709"/>
      </w:pPr>
      <w:r>
        <w:t>2019.</w:t>
      </w:r>
      <w:r w:rsidR="00FE7B66">
        <w:t> – </w:t>
      </w:r>
      <w:r>
        <w:t>2020.</w:t>
      </w:r>
      <w:r w:rsidR="00C91AA3">
        <w:t> </w:t>
      </w:r>
      <w:r>
        <w:t>gadā</w:t>
      </w:r>
      <w:r w:rsidR="006716B8">
        <w:t xml:space="preserve"> </w:t>
      </w:r>
      <w:r w:rsidR="000F76EA" w:rsidRPr="00090291">
        <w:t xml:space="preserve">notiek ietekmes uz vidi novērtējuma process, lai </w:t>
      </w:r>
      <w:r>
        <w:t>2023. gadā</w:t>
      </w:r>
      <w:r w:rsidR="000F76EA" w:rsidRPr="00090291">
        <w:t xml:space="preserve"> </w:t>
      </w:r>
      <w:r w:rsidR="006716B8">
        <w:t>SIA “</w:t>
      </w:r>
      <w:proofErr w:type="spellStart"/>
      <w:r w:rsidR="006716B8">
        <w:t>Laflora</w:t>
      </w:r>
      <w:proofErr w:type="spellEnd"/>
      <w:r w:rsidR="006716B8">
        <w:t xml:space="preserve">” izstrādātajā Kaigu kūdras purvā </w:t>
      </w:r>
      <w:r w:rsidR="000F76EA" w:rsidRPr="00090291">
        <w:t xml:space="preserve">varētu izveidot vēja parku “zaļās” elektroenerģijas </w:t>
      </w:r>
      <w:r w:rsidR="000F76EA" w:rsidRPr="00090291">
        <w:lastRenderedPageBreak/>
        <w:t xml:space="preserve">ražošanai pašpatēriņam un publiskajam tirgum. Vēja parka jauda būs 90 MW, 22 parka vēja turbīnas kopumā gadā spētu saražot tādu elektroenerģijas apjomu (300 000 </w:t>
      </w:r>
      <w:proofErr w:type="spellStart"/>
      <w:r w:rsidR="000F76EA" w:rsidRPr="00090291">
        <w:t>MWh</w:t>
      </w:r>
      <w:proofErr w:type="spellEnd"/>
      <w:r w:rsidR="000F76EA" w:rsidRPr="00090291">
        <w:t>), kas pielīdzināms apmēram 5</w:t>
      </w:r>
      <w:r w:rsidR="00E021F0">
        <w:t> </w:t>
      </w:r>
      <w:r w:rsidR="000F76EA" w:rsidRPr="00090291">
        <w:t>% no visa Latvijas elektroenerģijas patēriņa gadā. Provizoriskais CO</w:t>
      </w:r>
      <w:r w:rsidR="000F76EA" w:rsidRPr="00094DB7">
        <w:rPr>
          <w:vertAlign w:val="subscript"/>
        </w:rPr>
        <w:t>2</w:t>
      </w:r>
      <w:r w:rsidR="000F76EA" w:rsidRPr="00090291">
        <w:t> ieta</w:t>
      </w:r>
      <w:r w:rsidR="00A3083F">
        <w:t>upījums būtu ap 112 </w:t>
      </w:r>
      <w:r w:rsidR="000F76EA" w:rsidRPr="00090291">
        <w:t>000 tonnu CO</w:t>
      </w:r>
      <w:r w:rsidR="000F76EA" w:rsidRPr="00094DB7">
        <w:rPr>
          <w:vertAlign w:val="subscript"/>
        </w:rPr>
        <w:t>2</w:t>
      </w:r>
      <w:r w:rsidR="000F76EA" w:rsidRPr="00090291">
        <w:t> </w:t>
      </w:r>
      <w:proofErr w:type="spellStart"/>
      <w:r w:rsidR="000F76EA" w:rsidRPr="00090291">
        <w:t>ekv</w:t>
      </w:r>
      <w:proofErr w:type="spellEnd"/>
      <w:r w:rsidR="000F76EA" w:rsidRPr="00090291">
        <w:t>.</w:t>
      </w:r>
      <w:r w:rsidR="00F76EDC">
        <w:t> </w:t>
      </w:r>
      <w:r w:rsidR="000F76EA" w:rsidRPr="00090291">
        <w:t xml:space="preserve">gadā. Plānots, ka </w:t>
      </w:r>
      <w:r w:rsidR="006716B8">
        <w:t xml:space="preserve">SIA </w:t>
      </w:r>
      <w:r w:rsidR="000F76EA" w:rsidRPr="00090291">
        <w:t>“</w:t>
      </w:r>
      <w:proofErr w:type="spellStart"/>
      <w:r w:rsidR="000F76EA" w:rsidRPr="00090291">
        <w:t>Laflora</w:t>
      </w:r>
      <w:proofErr w:type="spellEnd"/>
      <w:r w:rsidR="000F76EA" w:rsidRPr="00090291">
        <w:t>” vēja elektrostaciju parks spēs samazināt fosilo kurināmo izmantošanu elektroenerģijas ražošanā Latvijā par aptuveni 10-11</w:t>
      </w:r>
      <w:r w:rsidR="00E021F0">
        <w:t> </w:t>
      </w:r>
      <w:r w:rsidR="000F76EA" w:rsidRPr="00090291">
        <w:t xml:space="preserve">%. </w:t>
      </w:r>
      <w:r w:rsidR="00F76EDC">
        <w:t>No atjaunīgajiem energoresursiem s</w:t>
      </w:r>
      <w:r w:rsidR="004B6AAC">
        <w:t>aražoto</w:t>
      </w:r>
      <w:r w:rsidR="000F76EA" w:rsidRPr="00090291">
        <w:t xml:space="preserve"> elektroenerģiju plānots izmantot savā kūdras produktu ražotnē, kā arī veidot siltumnīcu kompleksu stādu audzēšanai un ogu pārstrādes rūpnīcas, tādējādi radot papildu darbavietas Jelgavas novadā. </w:t>
      </w:r>
      <w:r w:rsidR="00600A68">
        <w:t xml:space="preserve">Tikmēr </w:t>
      </w:r>
      <w:r w:rsidR="000F76EA" w:rsidRPr="00090291">
        <w:t>Daug</w:t>
      </w:r>
      <w:r w:rsidR="00600A68">
        <w:t xml:space="preserve">avpils novada Nīcgales pagastā </w:t>
      </w:r>
      <w:r w:rsidR="000F76EA" w:rsidRPr="00090291">
        <w:t xml:space="preserve">plānots būvēt kūdras pārstrādes un inovatīva jaunā produkta – </w:t>
      </w:r>
      <w:r w:rsidR="00600A68">
        <w:t>videi draudzīgas kūdras krāsas – ražotni. Rūpnīcas būvniecība</w:t>
      </w:r>
      <w:r w:rsidR="000F76EA" w:rsidRPr="00090291">
        <w:t xml:space="preserve"> </w:t>
      </w:r>
      <w:r w:rsidR="00600A68">
        <w:t>samazinās</w:t>
      </w:r>
      <w:r w:rsidR="000F76EA" w:rsidRPr="00090291">
        <w:t xml:space="preserve"> kūdras transportēšan</w:t>
      </w:r>
      <w:r w:rsidR="00600A68">
        <w:t>u</w:t>
      </w:r>
      <w:r w:rsidR="000F76EA" w:rsidRPr="00090291">
        <w:t xml:space="preserve"> uz pašreizējo kūdras ražotni Jelgavas novadā, </w:t>
      </w:r>
      <w:r w:rsidR="00600A68">
        <w:t xml:space="preserve">tādējādi </w:t>
      </w:r>
      <w:r w:rsidR="000F76EA" w:rsidRPr="00090291">
        <w:t>samazin</w:t>
      </w:r>
      <w:r w:rsidR="00600A68">
        <w:t>ot</w:t>
      </w:r>
      <w:r w:rsidR="000F76EA" w:rsidRPr="00090291">
        <w:t xml:space="preserve"> </w:t>
      </w:r>
      <w:r w:rsidR="00600A68">
        <w:t>transporta radītās SEG emisijas, kā arī</w:t>
      </w:r>
      <w:r w:rsidR="00600A68" w:rsidRPr="00600A68">
        <w:t xml:space="preserve"> </w:t>
      </w:r>
      <w:r w:rsidR="00600A68">
        <w:t>vietējiem iedzīvotājiem</w:t>
      </w:r>
      <w:r w:rsidR="000F76EA" w:rsidRPr="00090291">
        <w:t xml:space="preserve"> </w:t>
      </w:r>
      <w:r w:rsidR="00600A68" w:rsidRPr="00090291">
        <w:t>radī</w:t>
      </w:r>
      <w:r w:rsidR="00600A68">
        <w:t>s</w:t>
      </w:r>
      <w:r w:rsidR="00600A68" w:rsidRPr="00090291">
        <w:t xml:space="preserve"> papildu darba</w:t>
      </w:r>
      <w:r w:rsidR="00600A68">
        <w:t>vietas.</w:t>
      </w:r>
      <w:r>
        <w:t xml:space="preserve"> Arī Daugavpils novada Nīcgales pagastā plānots izvērtēt iespēju veidot vēja parku, lai nodrošinātu “zaļās” enerģijas izmantošanu plānotajā ražotnē.</w:t>
      </w:r>
    </w:p>
    <w:p w14:paraId="4749AE74" w14:textId="77777777" w:rsidR="004C1D06" w:rsidRPr="000F76EA" w:rsidRDefault="004C1D06" w:rsidP="00806CD3">
      <w:pPr>
        <w:shd w:val="clear" w:color="auto" w:fill="FFFFFF"/>
        <w:ind w:firstLine="709"/>
      </w:pPr>
    </w:p>
    <w:p w14:paraId="4749AE75" w14:textId="77777777" w:rsidR="00276DBF" w:rsidRPr="00D64242" w:rsidRDefault="00276DBF" w:rsidP="00027B56">
      <w:pPr>
        <w:pStyle w:val="Heading2"/>
      </w:pPr>
      <w:bookmarkStart w:id="134" w:name="_Toc19196625"/>
      <w:bookmarkStart w:id="135" w:name="_Toc8378544"/>
      <w:bookmarkStart w:id="136" w:name="_Toc50110072"/>
      <w:bookmarkStart w:id="137" w:name="_Toc50541843"/>
      <w:bookmarkStart w:id="138" w:name="_Toc497574002"/>
      <w:r w:rsidRPr="00D64242">
        <w:t>Kūdras nozares sertificē</w:t>
      </w:r>
      <w:r w:rsidR="00822BA9" w:rsidRPr="00D64242">
        <w:t>šana</w:t>
      </w:r>
      <w:bookmarkEnd w:id="134"/>
      <w:bookmarkEnd w:id="135"/>
      <w:bookmarkEnd w:id="136"/>
      <w:bookmarkEnd w:id="137"/>
    </w:p>
    <w:p w14:paraId="4749AE76" w14:textId="77777777" w:rsidR="00822BA9" w:rsidRPr="00D64242" w:rsidRDefault="00822BA9" w:rsidP="00276DBF">
      <w:r w:rsidRPr="00D64242">
        <w:t>Ir zināms, ka kūdras ieguvē un ražošanā darbojas sertifikācijas sistēmas</w:t>
      </w:r>
      <w:r w:rsidR="001B2ABF">
        <w:t xml:space="preserve"> </w:t>
      </w:r>
      <w:r w:rsidR="009D3ABD">
        <w:t>(</w:t>
      </w:r>
      <w:proofErr w:type="spellStart"/>
      <w:r w:rsidR="009D3ABD" w:rsidRPr="00FC5990">
        <w:rPr>
          <w:i/>
        </w:rPr>
        <w:t>Responsibly</w:t>
      </w:r>
      <w:proofErr w:type="spellEnd"/>
      <w:r w:rsidR="009D3ABD" w:rsidRPr="00FC5990">
        <w:rPr>
          <w:i/>
        </w:rPr>
        <w:t xml:space="preserve"> </w:t>
      </w:r>
      <w:proofErr w:type="spellStart"/>
      <w:r w:rsidR="009D3ABD" w:rsidRPr="00FC5990">
        <w:rPr>
          <w:i/>
        </w:rPr>
        <w:t>Produced</w:t>
      </w:r>
      <w:proofErr w:type="spellEnd"/>
      <w:r w:rsidR="009D3ABD" w:rsidRPr="00FC5990">
        <w:rPr>
          <w:i/>
        </w:rPr>
        <w:t xml:space="preserve"> </w:t>
      </w:r>
      <w:proofErr w:type="spellStart"/>
      <w:r w:rsidR="009D3ABD" w:rsidRPr="00FC5990">
        <w:rPr>
          <w:i/>
        </w:rPr>
        <w:t>Peat</w:t>
      </w:r>
      <w:proofErr w:type="spellEnd"/>
      <w:r w:rsidR="009D3ABD">
        <w:t>)</w:t>
      </w:r>
      <w:r w:rsidRPr="00D64242">
        <w:rPr>
          <w:rStyle w:val="FootnoteReference"/>
        </w:rPr>
        <w:footnoteReference w:id="34"/>
      </w:r>
      <w:r w:rsidRPr="00D64242">
        <w:t xml:space="preserve">, kas ietver dažādus kritērijus ietekmes uz vidi un dabas vērtībām mazināšanai. </w:t>
      </w:r>
      <w:proofErr w:type="spellStart"/>
      <w:r w:rsidR="00FC5990" w:rsidRPr="00FC5990">
        <w:rPr>
          <w:i/>
        </w:rPr>
        <w:t>Responsibly</w:t>
      </w:r>
      <w:proofErr w:type="spellEnd"/>
      <w:r w:rsidR="00FC5990" w:rsidRPr="00FC5990">
        <w:rPr>
          <w:i/>
        </w:rPr>
        <w:t xml:space="preserve"> </w:t>
      </w:r>
      <w:proofErr w:type="spellStart"/>
      <w:r w:rsidR="00FC5990" w:rsidRPr="00FC5990">
        <w:rPr>
          <w:i/>
        </w:rPr>
        <w:t>Produced</w:t>
      </w:r>
      <w:proofErr w:type="spellEnd"/>
      <w:r w:rsidR="00FC5990" w:rsidRPr="00FC5990">
        <w:rPr>
          <w:i/>
        </w:rPr>
        <w:t xml:space="preserve"> </w:t>
      </w:r>
      <w:proofErr w:type="spellStart"/>
      <w:r w:rsidR="00FC5990" w:rsidRPr="00FC5990">
        <w:rPr>
          <w:i/>
        </w:rPr>
        <w:t>Peat</w:t>
      </w:r>
      <w:proofErr w:type="spellEnd"/>
      <w:r w:rsidR="00FC5990">
        <w:t xml:space="preserve"> </w:t>
      </w:r>
      <w:r w:rsidR="009D3ABD">
        <w:t xml:space="preserve">sertifikācija ieviesta pēc dažu Eiropas Savienības valstu mazumtirdzniecības tīklu pieprasījuma. </w:t>
      </w:r>
      <w:r w:rsidRPr="00D64242">
        <w:t>Arī Latvijā ir vairāki uzņēmumi, kas jau ir sertificējušies vai sertificējas. Pēc sekmīgas sertifikācijas</w:t>
      </w:r>
      <w:r w:rsidR="00F25AE8" w:rsidRPr="00D64242">
        <w:t xml:space="preserve"> uzņēmumam</w:t>
      </w:r>
      <w:r w:rsidRPr="00D64242">
        <w:t xml:space="preserve"> tiek izsniegti divi sertifikāti:</w:t>
      </w:r>
    </w:p>
    <w:p w14:paraId="4749AE77" w14:textId="77777777" w:rsidR="00276DBF" w:rsidRPr="00D64242" w:rsidRDefault="00822BA9" w:rsidP="004D661A">
      <w:pPr>
        <w:pStyle w:val="ListParagraph"/>
        <w:numPr>
          <w:ilvl w:val="0"/>
          <w:numId w:val="10"/>
        </w:numPr>
        <w:ind w:left="709"/>
      </w:pPr>
      <w:r w:rsidRPr="00D64242">
        <w:t xml:space="preserve">kvalitātes sertifikāts – par ieguves vietas kvalitāti (pārbauda vai </w:t>
      </w:r>
      <w:r w:rsidR="00F25AE8" w:rsidRPr="00D64242">
        <w:t>ieguves vietā nav</w:t>
      </w:r>
      <w:r w:rsidRPr="00D64242">
        <w:t xml:space="preserve"> nezāles, kādā stāvoklī ir novadgrāvji</w:t>
      </w:r>
      <w:r w:rsidR="00F25AE8" w:rsidRPr="00D64242">
        <w:t xml:space="preserve"> un citus aspektus</w:t>
      </w:r>
      <w:r w:rsidRPr="00D64242">
        <w:t>);</w:t>
      </w:r>
    </w:p>
    <w:p w14:paraId="4749AE78" w14:textId="77777777" w:rsidR="00822BA9" w:rsidRPr="00D64242" w:rsidRDefault="00822BA9" w:rsidP="004D661A">
      <w:pPr>
        <w:pStyle w:val="ListParagraph"/>
        <w:numPr>
          <w:ilvl w:val="0"/>
          <w:numId w:val="10"/>
        </w:numPr>
        <w:ind w:left="709"/>
      </w:pPr>
      <w:r w:rsidRPr="00D64242">
        <w:t xml:space="preserve">ieguves vietas izvēles sertifikāts – sertificē </w:t>
      </w:r>
      <w:r w:rsidR="00F25AE8" w:rsidRPr="00D64242">
        <w:t>kūdras ieguves vietas, kuras</w:t>
      </w:r>
      <w:r w:rsidRPr="00D64242">
        <w:t xml:space="preserve"> pēc iespējas mazāk degradē vidi. Šis sertifikāts </w:t>
      </w:r>
      <w:r w:rsidR="00F25AE8" w:rsidRPr="00D64242">
        <w:t>apliecina, ka izņēmums</w:t>
      </w:r>
      <w:r w:rsidRPr="00D64242">
        <w:t xml:space="preserve"> </w:t>
      </w:r>
      <w:r w:rsidR="00AD3F28" w:rsidRPr="00D64242">
        <w:t>par prioritāti izvirza arī dabas vērtības</w:t>
      </w:r>
      <w:r w:rsidR="00F25AE8" w:rsidRPr="00D64242">
        <w:t>, kas ir līdzās un ir ieinteresēts to saglabāšanā.</w:t>
      </w:r>
    </w:p>
    <w:p w14:paraId="4749AE79" w14:textId="77777777" w:rsidR="001B2ABF" w:rsidRDefault="00F25AE8" w:rsidP="00F25AE8">
      <w:r w:rsidRPr="00D64242">
        <w:t xml:space="preserve">Šobrīd notiek </w:t>
      </w:r>
      <w:proofErr w:type="spellStart"/>
      <w:r w:rsidR="00FC5990" w:rsidRPr="00FC5990">
        <w:rPr>
          <w:i/>
        </w:rPr>
        <w:t>Responsibly</w:t>
      </w:r>
      <w:proofErr w:type="spellEnd"/>
      <w:r w:rsidR="00FC5990" w:rsidRPr="00FC5990">
        <w:rPr>
          <w:i/>
        </w:rPr>
        <w:t xml:space="preserve"> </w:t>
      </w:r>
      <w:proofErr w:type="spellStart"/>
      <w:r w:rsidR="00FC5990" w:rsidRPr="00FC5990">
        <w:rPr>
          <w:i/>
        </w:rPr>
        <w:t>Produced</w:t>
      </w:r>
      <w:proofErr w:type="spellEnd"/>
      <w:r w:rsidR="00FC5990" w:rsidRPr="00FC5990">
        <w:rPr>
          <w:i/>
        </w:rPr>
        <w:t xml:space="preserve"> </w:t>
      </w:r>
      <w:proofErr w:type="spellStart"/>
      <w:r w:rsidR="00FC5990" w:rsidRPr="00FC5990">
        <w:rPr>
          <w:i/>
        </w:rPr>
        <w:t>Peat</w:t>
      </w:r>
      <w:proofErr w:type="spellEnd"/>
      <w:r w:rsidR="00FC5990">
        <w:t xml:space="preserve"> </w:t>
      </w:r>
      <w:r w:rsidRPr="00D64242">
        <w:t xml:space="preserve">sertifikācijas kritēriju pārskatīšana un atjaunošana. Papildu sertifikācija ir uzņēmuma labas gribas izpausme un apliecinājums tā vēlmei un interesei saglabāt dabas vērtības, tomēr tā nevar tikt noteikta kā obligāta prasība. </w:t>
      </w:r>
    </w:p>
    <w:p w14:paraId="4749AE7A" w14:textId="77777777" w:rsidR="001B2ABF" w:rsidRDefault="001B2ABF" w:rsidP="001B2ABF">
      <w:r>
        <w:t>Starptautiskā kūdras ieguves sertifikācijas sistēma ne vienmēr atbilst nacionālajām vajadzībām un vietējai situācijai.</w:t>
      </w:r>
      <w:r w:rsidR="009D3ABD">
        <w:t xml:space="preserve"> Piemēram, Latvijā spēkā esošais regulējums</w:t>
      </w:r>
      <w:r w:rsidR="002628F2">
        <w:t xml:space="preserve"> ir pietiekami stingrs</w:t>
      </w:r>
      <w:r w:rsidR="009D3ABD">
        <w:t xml:space="preserve"> </w:t>
      </w:r>
      <w:r w:rsidR="002628F2">
        <w:t>un sertifikācijas gaitā pamatā tiek iztulkoti uzņēmuma rīcībā jau esošie dokumenti.</w:t>
      </w:r>
      <w:r>
        <w:t xml:space="preserve"> </w:t>
      </w:r>
      <w:proofErr w:type="spellStart"/>
      <w:r w:rsidR="00FC5990" w:rsidRPr="00FC5990">
        <w:rPr>
          <w:i/>
        </w:rPr>
        <w:t>Responsibly</w:t>
      </w:r>
      <w:proofErr w:type="spellEnd"/>
      <w:r w:rsidR="00FC5990" w:rsidRPr="00FC5990">
        <w:rPr>
          <w:i/>
        </w:rPr>
        <w:t xml:space="preserve"> </w:t>
      </w:r>
      <w:proofErr w:type="spellStart"/>
      <w:r w:rsidR="00FC5990" w:rsidRPr="00FC5990">
        <w:rPr>
          <w:i/>
        </w:rPr>
        <w:t>Produced</w:t>
      </w:r>
      <w:proofErr w:type="spellEnd"/>
      <w:r w:rsidR="00FC5990" w:rsidRPr="00FC5990">
        <w:rPr>
          <w:i/>
        </w:rPr>
        <w:t xml:space="preserve"> </w:t>
      </w:r>
      <w:proofErr w:type="spellStart"/>
      <w:r w:rsidR="00FC5990" w:rsidRPr="00FC5990">
        <w:rPr>
          <w:i/>
        </w:rPr>
        <w:t>Peat</w:t>
      </w:r>
      <w:proofErr w:type="spellEnd"/>
      <w:r w:rsidR="00E15B37">
        <w:t xml:space="preserve"> sertifikācija ir ieviesta par pamatu ņemot situāciju kūdras ieguvē Nīderlandē un Vācijā, kas krasi </w:t>
      </w:r>
      <w:r w:rsidR="00D7360A">
        <w:t>atšķiras</w:t>
      </w:r>
      <w:r w:rsidR="00E15B37">
        <w:t xml:space="preserve"> no Latvijas apstākļiem. </w:t>
      </w:r>
      <w:r w:rsidR="00486635">
        <w:t>LKA</w:t>
      </w:r>
      <w:r>
        <w:t xml:space="preserve"> jau 2002.</w:t>
      </w:r>
      <w:r w:rsidR="00A3083F">
        <w:t> </w:t>
      </w:r>
      <w:r>
        <w:t>gadā izstrādāja Kūdras ražošanas sertifikācijas si</w:t>
      </w:r>
      <w:r w:rsidR="00810AC8">
        <w:t>s</w:t>
      </w:r>
      <w:r>
        <w:t>tēmu, kas laika gaitā tā pilnveidota un jaunākā versija apstiprināta 2017.</w:t>
      </w:r>
      <w:r w:rsidR="000A385F">
        <w:t> </w:t>
      </w:r>
      <w:r>
        <w:t>gada nogalē</w:t>
      </w:r>
      <w:r>
        <w:rPr>
          <w:rStyle w:val="FootnoteReference"/>
        </w:rPr>
        <w:footnoteReference w:id="35"/>
      </w:r>
      <w:r>
        <w:t>.</w:t>
      </w:r>
    </w:p>
    <w:p w14:paraId="4749AE7B" w14:textId="77777777" w:rsidR="00F25AE8" w:rsidRPr="00D64242" w:rsidRDefault="00F25AE8" w:rsidP="00F25AE8">
      <w:r w:rsidRPr="00D64242">
        <w:t>Sertifikācija neizslēdz ietekmes uz vidi novērtējuma procedūru</w:t>
      </w:r>
      <w:r w:rsidR="0038628B" w:rsidRPr="00D64242">
        <w:t xml:space="preserve">. Saskaņā ar likumu “Par ietekmes uz vidi novērtējumu” kūdras ieguvei 150 ha vai lielākā platībā ir nepieciešams ietekmes </w:t>
      </w:r>
      <w:r w:rsidR="004D661A">
        <w:t xml:space="preserve">uz vidi </w:t>
      </w:r>
      <w:r w:rsidR="0038628B" w:rsidRPr="00D64242">
        <w:t xml:space="preserve">novērtējums, savukārt, </w:t>
      </w:r>
      <w:r w:rsidR="004D661A">
        <w:t>ietekmes</w:t>
      </w:r>
      <w:r w:rsidR="004D661A" w:rsidRPr="00D64242">
        <w:t xml:space="preserve"> </w:t>
      </w:r>
      <w:r w:rsidR="0038628B" w:rsidRPr="00D64242">
        <w:t>sākotnējais</w:t>
      </w:r>
      <w:r w:rsidR="004D661A">
        <w:t xml:space="preserve"> </w:t>
      </w:r>
      <w:r w:rsidR="0038628B" w:rsidRPr="00D64242">
        <w:t xml:space="preserve">izvērtējums jāveic, ja kūdras ieguve plānota 25 ha vai lielākā platībā. </w:t>
      </w:r>
      <w:r w:rsidR="00C8134E" w:rsidRPr="00D64242">
        <w:t>Tāpat arī</w:t>
      </w:r>
      <w:r w:rsidR="004D661A">
        <w:t>,</w:t>
      </w:r>
      <w:r w:rsidR="00C8134E" w:rsidRPr="00D64242">
        <w:t xml:space="preserve"> lemjot par kūdras izstrādei atvēlamajām platībām, pilnā apjomā jāpiemēro Vides aizsardzības likuma 3.</w:t>
      </w:r>
      <w:r w:rsidR="00A3083F">
        <w:t> </w:t>
      </w:r>
      <w:r w:rsidR="00C8134E" w:rsidRPr="00D64242">
        <w:t>pantā noteiktais piesardzības princips.</w:t>
      </w:r>
    </w:p>
    <w:p w14:paraId="4749AE7C" w14:textId="77777777" w:rsidR="00276DBF" w:rsidRPr="00D64242" w:rsidRDefault="00276DBF" w:rsidP="00BC4F2B">
      <w:pPr>
        <w:autoSpaceDE w:val="0"/>
        <w:autoSpaceDN w:val="0"/>
        <w:adjustRightInd w:val="0"/>
        <w:spacing w:after="120"/>
        <w:rPr>
          <w:szCs w:val="24"/>
        </w:rPr>
      </w:pPr>
    </w:p>
    <w:p w14:paraId="4749AE7D" w14:textId="77777777" w:rsidR="00165D83" w:rsidRPr="00D64242" w:rsidRDefault="00D006B8" w:rsidP="008C6BC8">
      <w:pPr>
        <w:pStyle w:val="Heading1"/>
        <w:spacing w:before="0"/>
        <w:ind w:left="357" w:hanging="357"/>
      </w:pPr>
      <w:bookmarkStart w:id="139" w:name="_Toc19196626"/>
      <w:bookmarkStart w:id="140" w:name="_Toc8378545"/>
      <w:bookmarkStart w:id="141" w:name="_Toc50110073"/>
      <w:bookmarkStart w:id="142" w:name="_Toc50541844"/>
      <w:r w:rsidRPr="00D64242">
        <w:lastRenderedPageBreak/>
        <w:t>Kūdras atradņu izmantošana</w:t>
      </w:r>
      <w:bookmarkEnd w:id="138"/>
      <w:bookmarkEnd w:id="139"/>
      <w:bookmarkEnd w:id="140"/>
      <w:bookmarkEnd w:id="141"/>
      <w:bookmarkEnd w:id="142"/>
    </w:p>
    <w:p w14:paraId="4749AE7E" w14:textId="77777777" w:rsidR="00165D83" w:rsidRPr="00D64242" w:rsidRDefault="00165D83" w:rsidP="00027B56">
      <w:pPr>
        <w:pStyle w:val="Heading2"/>
      </w:pPr>
      <w:bookmarkStart w:id="143" w:name="_Toc497574003"/>
      <w:bookmarkStart w:id="144" w:name="_Toc19196627"/>
      <w:bookmarkStart w:id="145" w:name="_Toc8378546"/>
      <w:bookmarkStart w:id="146" w:name="_Toc50110074"/>
      <w:bookmarkStart w:id="147" w:name="_Toc50541845"/>
      <w:r w:rsidRPr="00D64242">
        <w:t>Potenciāli rūpnieciski izmantojamās kūdras atradnes</w:t>
      </w:r>
      <w:bookmarkEnd w:id="143"/>
      <w:bookmarkEnd w:id="144"/>
      <w:bookmarkEnd w:id="145"/>
      <w:bookmarkEnd w:id="146"/>
      <w:bookmarkEnd w:id="147"/>
    </w:p>
    <w:p w14:paraId="4749AE7F" w14:textId="77777777" w:rsidR="00165D83" w:rsidRPr="00D64242" w:rsidRDefault="00165D83" w:rsidP="00165D83">
      <w:pPr>
        <w:autoSpaceDE w:val="0"/>
        <w:autoSpaceDN w:val="0"/>
        <w:adjustRightInd w:val="0"/>
        <w:spacing w:after="120"/>
        <w:rPr>
          <w:bCs/>
          <w:szCs w:val="24"/>
        </w:rPr>
      </w:pPr>
      <w:r w:rsidRPr="00D64242">
        <w:rPr>
          <w:szCs w:val="24"/>
        </w:rPr>
        <w:t>Laika gaitā de</w:t>
      </w:r>
      <w:r w:rsidR="008F3127" w:rsidRPr="00D64242">
        <w:rPr>
          <w:szCs w:val="24"/>
        </w:rPr>
        <w:t>finīcija, kas ir kūdras atradne un</w:t>
      </w:r>
      <w:r w:rsidRPr="00D64242">
        <w:rPr>
          <w:szCs w:val="24"/>
        </w:rPr>
        <w:t xml:space="preserve"> kas ir rūpnieciski izmantojama atradne, ir mainījusies. Sadarbībā ar kūdras ražošanas nozari pārstāvošajām organizācijām</w:t>
      </w:r>
      <w:r w:rsidR="004D1316" w:rsidRPr="00D64242">
        <w:rPr>
          <w:szCs w:val="24"/>
        </w:rPr>
        <w:t>,</w:t>
      </w:r>
      <w:r w:rsidRPr="00D64242">
        <w:rPr>
          <w:szCs w:val="24"/>
        </w:rPr>
        <w:t xml:space="preserve"> noteikti atlases kritēriji, kas raksturo rūpnieciski izmantojamu teritoriju, kurā, ievērojot kūdras ieguves tehnoloģiskos procesus un ekonomiskos apsvērumus, ir</w:t>
      </w:r>
      <w:r w:rsidR="004D1316" w:rsidRPr="00D64242">
        <w:rPr>
          <w:szCs w:val="24"/>
        </w:rPr>
        <w:t xml:space="preserve"> lietderīgi veikt kūdras ieguvi.</w:t>
      </w:r>
      <w:r w:rsidRPr="00D64242">
        <w:rPr>
          <w:szCs w:val="24"/>
        </w:rPr>
        <w:t xml:space="preserve"> </w:t>
      </w:r>
      <w:r w:rsidRPr="00D64242">
        <w:rPr>
          <w:bCs/>
          <w:szCs w:val="24"/>
        </w:rPr>
        <w:t>Kūdras atradnes kopējā platība pie 0 robežas ir ne mazāka par 25</w:t>
      </w:r>
      <w:r w:rsidR="00D879E7" w:rsidRPr="00D64242">
        <w:rPr>
          <w:bCs/>
          <w:szCs w:val="24"/>
        </w:rPr>
        <w:t> </w:t>
      </w:r>
      <w:r w:rsidRPr="00D64242">
        <w:rPr>
          <w:bCs/>
          <w:szCs w:val="24"/>
        </w:rPr>
        <w:t>ha, kūdras iegulas vidējais slāņa dziļums atradnes nenosusinātā stāvoklī ir vienāds vai lielāks par 2,0</w:t>
      </w:r>
      <w:r w:rsidR="00D879E7" w:rsidRPr="00D64242">
        <w:rPr>
          <w:bCs/>
          <w:szCs w:val="24"/>
        </w:rPr>
        <w:t> </w:t>
      </w:r>
      <w:r w:rsidRPr="00D64242">
        <w:rPr>
          <w:bCs/>
          <w:szCs w:val="24"/>
        </w:rPr>
        <w:t>m.</w:t>
      </w:r>
    </w:p>
    <w:p w14:paraId="4749AE80" w14:textId="77777777" w:rsidR="00165D83" w:rsidRPr="00D64242" w:rsidRDefault="00165D83" w:rsidP="008F3127">
      <w:pPr>
        <w:autoSpaceDE w:val="0"/>
        <w:autoSpaceDN w:val="0"/>
        <w:adjustRightInd w:val="0"/>
        <w:spacing w:after="120"/>
        <w:ind w:firstLine="709"/>
        <w:rPr>
          <w:szCs w:val="24"/>
        </w:rPr>
      </w:pPr>
      <w:r w:rsidRPr="00D64242">
        <w:rPr>
          <w:szCs w:val="24"/>
        </w:rPr>
        <w:t>Vērtējot iegūtos rezultātus, ir jāņem vērā sekojoši apstākļi:</w:t>
      </w:r>
    </w:p>
    <w:p w14:paraId="4749AE81" w14:textId="77777777" w:rsidR="00165D83" w:rsidRPr="00D64242" w:rsidRDefault="00165D83" w:rsidP="00165D83">
      <w:pPr>
        <w:numPr>
          <w:ilvl w:val="0"/>
          <w:numId w:val="1"/>
        </w:numPr>
        <w:autoSpaceDE w:val="0"/>
        <w:autoSpaceDN w:val="0"/>
        <w:adjustRightInd w:val="0"/>
        <w:spacing w:after="120"/>
        <w:ind w:left="720" w:hanging="360"/>
        <w:rPr>
          <w:szCs w:val="24"/>
        </w:rPr>
      </w:pPr>
      <w:r w:rsidRPr="00D64242">
        <w:rPr>
          <w:szCs w:val="24"/>
        </w:rPr>
        <w:t>Kūdras atradnes nulles līnijas („0”) robeža pie 0,3</w:t>
      </w:r>
      <w:r w:rsidR="00D879E7" w:rsidRPr="00D64242">
        <w:rPr>
          <w:szCs w:val="24"/>
        </w:rPr>
        <w:t> </w:t>
      </w:r>
      <w:r w:rsidRPr="00D64242">
        <w:rPr>
          <w:szCs w:val="24"/>
        </w:rPr>
        <w:t>m kūdras slāņa dziļuma līnijas nenosusinātā stāvoklī, jeb 0,2</w:t>
      </w:r>
      <w:r w:rsidR="00D879E7" w:rsidRPr="00D64242">
        <w:rPr>
          <w:szCs w:val="24"/>
        </w:rPr>
        <w:t> </w:t>
      </w:r>
      <w:r w:rsidRPr="00D64242">
        <w:rPr>
          <w:szCs w:val="24"/>
        </w:rPr>
        <w:t>m –</w:t>
      </w:r>
      <w:r w:rsidR="004D1316" w:rsidRPr="00D64242">
        <w:rPr>
          <w:szCs w:val="24"/>
        </w:rPr>
        <w:t xml:space="preserve"> </w:t>
      </w:r>
      <w:r w:rsidRPr="00D64242">
        <w:rPr>
          <w:szCs w:val="24"/>
        </w:rPr>
        <w:t xml:space="preserve">nosusinātā stāvoklī. Ar nulles līniju norobežotā platība ir kūdras atradnes kopējā platība; </w:t>
      </w:r>
    </w:p>
    <w:p w14:paraId="4749AE82" w14:textId="77777777" w:rsidR="00165D83" w:rsidRPr="00D64242" w:rsidRDefault="00165D83" w:rsidP="00165D83">
      <w:pPr>
        <w:numPr>
          <w:ilvl w:val="0"/>
          <w:numId w:val="1"/>
        </w:numPr>
        <w:autoSpaceDE w:val="0"/>
        <w:autoSpaceDN w:val="0"/>
        <w:adjustRightInd w:val="0"/>
        <w:spacing w:after="120"/>
        <w:ind w:left="720" w:hanging="360"/>
        <w:rPr>
          <w:szCs w:val="24"/>
        </w:rPr>
      </w:pPr>
      <w:r w:rsidRPr="00D64242">
        <w:rPr>
          <w:szCs w:val="24"/>
        </w:rPr>
        <w:t>Kūdras atradnes rūpnieciski izmantojamā slāņa robeža ir pie kūdras slāņa 1,3</w:t>
      </w:r>
      <w:r w:rsidR="00D879E7" w:rsidRPr="00D64242">
        <w:rPr>
          <w:szCs w:val="24"/>
        </w:rPr>
        <w:t> </w:t>
      </w:r>
      <w:r w:rsidRPr="00D64242">
        <w:rPr>
          <w:szCs w:val="24"/>
        </w:rPr>
        <w:t>m dziļuma līnijas nenosusinātā stāvoklī un ar šo līniju norobežotā platība ir kūdras atradnes rūpnieciski izmantojamā platība;</w:t>
      </w:r>
    </w:p>
    <w:p w14:paraId="4749AE83" w14:textId="77777777" w:rsidR="00165D83" w:rsidRPr="00D64242" w:rsidRDefault="00165D83" w:rsidP="00165D83">
      <w:pPr>
        <w:numPr>
          <w:ilvl w:val="0"/>
          <w:numId w:val="1"/>
        </w:numPr>
        <w:autoSpaceDE w:val="0"/>
        <w:autoSpaceDN w:val="0"/>
        <w:adjustRightInd w:val="0"/>
        <w:spacing w:after="120"/>
        <w:ind w:left="720" w:hanging="360"/>
        <w:rPr>
          <w:szCs w:val="24"/>
        </w:rPr>
      </w:pPr>
      <w:r w:rsidRPr="00D64242">
        <w:rPr>
          <w:szCs w:val="24"/>
        </w:rPr>
        <w:t>Vēsturiski kūdras atrad</w:t>
      </w:r>
      <w:r w:rsidR="004D1316" w:rsidRPr="00D64242">
        <w:rPr>
          <w:szCs w:val="24"/>
        </w:rPr>
        <w:t>ņu identificēšanā un noteikšanā</w:t>
      </w:r>
      <w:r w:rsidRPr="00D64242">
        <w:rPr>
          <w:szCs w:val="24"/>
        </w:rPr>
        <w:t xml:space="preserve"> atradnēm, kuras iekļautas Latvijas Kūdras fondā, izmantotas </w:t>
      </w:r>
      <w:proofErr w:type="spellStart"/>
      <w:r w:rsidRPr="00D64242">
        <w:rPr>
          <w:szCs w:val="24"/>
        </w:rPr>
        <w:t>kamerālas</w:t>
      </w:r>
      <w:proofErr w:type="spellEnd"/>
      <w:r w:rsidRPr="00D64242">
        <w:rPr>
          <w:szCs w:val="24"/>
        </w:rPr>
        <w:t xml:space="preserve"> metodes</w:t>
      </w:r>
      <w:r w:rsidR="004D1316" w:rsidRPr="00D64242">
        <w:rPr>
          <w:szCs w:val="24"/>
        </w:rPr>
        <w:t>,</w:t>
      </w:r>
      <w:r w:rsidRPr="00D64242">
        <w:rPr>
          <w:szCs w:val="24"/>
        </w:rPr>
        <w:t xml:space="preserve"> par pamatu ņemot augšņu kartes, meža ierīcības materiālus, ņemot vērā nenosusinātās meža zemes kategorijas – niedrājs, purvājs, dumbrājs un liekņa, kuru platības iekļautas nulles līnijas robežās.</w:t>
      </w:r>
    </w:p>
    <w:p w14:paraId="4749AE84" w14:textId="77777777" w:rsidR="00165D83" w:rsidRPr="00D64242" w:rsidRDefault="00165D83" w:rsidP="00165D83">
      <w:pPr>
        <w:autoSpaceDE w:val="0"/>
        <w:autoSpaceDN w:val="0"/>
        <w:adjustRightInd w:val="0"/>
        <w:spacing w:after="120"/>
        <w:rPr>
          <w:szCs w:val="24"/>
        </w:rPr>
      </w:pPr>
      <w:r w:rsidRPr="00D64242">
        <w:rPr>
          <w:szCs w:val="24"/>
        </w:rPr>
        <w:t>Kopumā izvirzītajiem kr</w:t>
      </w:r>
      <w:r w:rsidR="00BD059F" w:rsidRPr="00D64242">
        <w:rPr>
          <w:szCs w:val="24"/>
        </w:rPr>
        <w:t>itērijiem atbilst 1461 telpiskais objekts</w:t>
      </w:r>
      <w:r w:rsidR="006777FE" w:rsidRPr="00D64242">
        <w:rPr>
          <w:szCs w:val="24"/>
        </w:rPr>
        <w:t xml:space="preserve"> (2</w:t>
      </w:r>
      <w:r w:rsidR="002F12C8">
        <w:rPr>
          <w:szCs w:val="24"/>
        </w:rPr>
        <w:t>8</w:t>
      </w:r>
      <w:r w:rsidRPr="00D64242">
        <w:rPr>
          <w:szCs w:val="24"/>
        </w:rPr>
        <w:t>.</w:t>
      </w:r>
      <w:r w:rsidR="00247B60">
        <w:rPr>
          <w:szCs w:val="24"/>
        </w:rPr>
        <w:t> </w:t>
      </w:r>
      <w:r w:rsidRPr="00D64242">
        <w:rPr>
          <w:szCs w:val="24"/>
        </w:rPr>
        <w:t>attēls) jeb 1824 telpiskie objekti Latvijas novadu teritoriālajā iedalījumā, ar kopējo lauk</w:t>
      </w:r>
      <w:r w:rsidR="00830376" w:rsidRPr="00D64242">
        <w:rPr>
          <w:szCs w:val="24"/>
        </w:rPr>
        <w:t>umu platību 501</w:t>
      </w:r>
      <w:r w:rsidR="00D879E7" w:rsidRPr="00D64242">
        <w:rPr>
          <w:szCs w:val="24"/>
        </w:rPr>
        <w:t> </w:t>
      </w:r>
      <w:r w:rsidR="00830376" w:rsidRPr="00D64242">
        <w:rPr>
          <w:szCs w:val="24"/>
        </w:rPr>
        <w:t>079</w:t>
      </w:r>
      <w:r w:rsidR="00D879E7" w:rsidRPr="00D64242">
        <w:rPr>
          <w:szCs w:val="24"/>
        </w:rPr>
        <w:t> </w:t>
      </w:r>
      <w:r w:rsidR="00830376" w:rsidRPr="00D64242">
        <w:rPr>
          <w:szCs w:val="24"/>
        </w:rPr>
        <w:t xml:space="preserve">ha, kas ir </w:t>
      </w:r>
      <w:r w:rsidRPr="00D64242">
        <w:rPr>
          <w:szCs w:val="24"/>
        </w:rPr>
        <w:t>70,</w:t>
      </w:r>
      <w:r w:rsidR="00830376" w:rsidRPr="00D64242">
        <w:rPr>
          <w:szCs w:val="24"/>
        </w:rPr>
        <w:t>5</w:t>
      </w:r>
      <w:r w:rsidR="00247B60">
        <w:rPr>
          <w:szCs w:val="24"/>
        </w:rPr>
        <w:t> </w:t>
      </w:r>
      <w:r w:rsidRPr="00D64242">
        <w:rPr>
          <w:szCs w:val="24"/>
        </w:rPr>
        <w:t xml:space="preserve">% no kopējā analizētā teritorijas apjoma. </w:t>
      </w:r>
    </w:p>
    <w:p w14:paraId="4749AE85" w14:textId="77777777" w:rsidR="00165D83" w:rsidRPr="00D64242" w:rsidRDefault="00165D83" w:rsidP="00165D83">
      <w:pPr>
        <w:autoSpaceDE w:val="0"/>
        <w:autoSpaceDN w:val="0"/>
        <w:adjustRightInd w:val="0"/>
        <w:spacing w:after="120"/>
        <w:rPr>
          <w:szCs w:val="24"/>
        </w:rPr>
      </w:pPr>
      <w:r w:rsidRPr="00D64242">
        <w:rPr>
          <w:szCs w:val="24"/>
        </w:rPr>
        <w:t>Minētie kritēriji, analizētie materiāli un metodes, kas vēsturiski izmantoti kūdras atradņu identificēšanai un to tālākai iekļaušanai Latvijas Kūdras fondā norāda uz to, ka identificēto atradņu kopums ir izmantojams kā informatīva rakstura materiāls, un tālākai lēmuma pieņemšanai ir veicama katras atradnes de</w:t>
      </w:r>
      <w:r w:rsidR="004D1316" w:rsidRPr="00D64242">
        <w:rPr>
          <w:szCs w:val="24"/>
        </w:rPr>
        <w:t>tāla izpēte vai inventarizācija.</w:t>
      </w:r>
      <w:r w:rsidRPr="00D64242">
        <w:rPr>
          <w:szCs w:val="24"/>
        </w:rPr>
        <w:t xml:space="preserve"> </w:t>
      </w:r>
      <w:r w:rsidR="004D1316" w:rsidRPr="00D64242">
        <w:rPr>
          <w:szCs w:val="24"/>
        </w:rPr>
        <w:t>Tās</w:t>
      </w:r>
      <w:r w:rsidRPr="00D64242">
        <w:rPr>
          <w:szCs w:val="24"/>
        </w:rPr>
        <w:t xml:space="preserve"> ietvaros var noteikt konkrētus atr</w:t>
      </w:r>
      <w:r w:rsidR="004D1316" w:rsidRPr="00D64242">
        <w:rPr>
          <w:szCs w:val="24"/>
        </w:rPr>
        <w:t>adni raksturojošos parametrus</w:t>
      </w:r>
      <w:r w:rsidRPr="00D64242">
        <w:rPr>
          <w:szCs w:val="24"/>
        </w:rPr>
        <w:t xml:space="preserve"> un tajā ietilpstošā resursa fizikālās, ķīmiskās un agrotehniskās īpašības, kā arī noteikt kūdras krājumus vai to atlikumus. </w:t>
      </w:r>
    </w:p>
    <w:p w14:paraId="4749AE86" w14:textId="77777777" w:rsidR="00165D83" w:rsidRPr="00D64242" w:rsidRDefault="00275448" w:rsidP="0052120A">
      <w:pPr>
        <w:autoSpaceDE w:val="0"/>
        <w:autoSpaceDN w:val="0"/>
        <w:adjustRightInd w:val="0"/>
        <w:spacing w:before="120" w:after="120" w:line="360" w:lineRule="auto"/>
        <w:ind w:firstLine="0"/>
        <w:jc w:val="center"/>
        <w:rPr>
          <w:i/>
          <w:iCs/>
          <w:color w:val="FF0000"/>
          <w:szCs w:val="24"/>
        </w:rPr>
      </w:pPr>
      <w:r w:rsidRPr="004B7090">
        <w:rPr>
          <w:rFonts w:ascii="Calibri" w:hAnsi="Calibri" w:cs="Calibri"/>
          <w:noProof/>
          <w:sz w:val="22"/>
          <w:lang w:eastAsia="lv-LV"/>
        </w:rPr>
        <w:lastRenderedPageBreak/>
        <w:drawing>
          <wp:inline distT="0" distB="0" distL="0" distR="0" wp14:anchorId="4749AF46" wp14:editId="4749AF47">
            <wp:extent cx="5372100" cy="3781425"/>
            <wp:effectExtent l="0" t="0" r="0" b="9525"/>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grayscl/>
                      <a:extLst>
                        <a:ext uri="{28A0092B-C50C-407E-A947-70E740481C1C}">
                          <a14:useLocalDpi xmlns:a14="http://schemas.microsoft.com/office/drawing/2010/main" val="0"/>
                        </a:ext>
                      </a:extLst>
                    </a:blip>
                    <a:srcRect/>
                    <a:stretch>
                      <a:fillRect/>
                    </a:stretch>
                  </pic:blipFill>
                  <pic:spPr bwMode="auto">
                    <a:xfrm>
                      <a:off x="0" y="0"/>
                      <a:ext cx="5372100" cy="3781425"/>
                    </a:xfrm>
                    <a:prstGeom prst="rect">
                      <a:avLst/>
                    </a:prstGeom>
                    <a:noFill/>
                    <a:ln>
                      <a:noFill/>
                    </a:ln>
                  </pic:spPr>
                </pic:pic>
              </a:graphicData>
            </a:graphic>
          </wp:inline>
        </w:drawing>
      </w:r>
    </w:p>
    <w:p w14:paraId="4749AE87" w14:textId="77777777" w:rsidR="00165D83" w:rsidRPr="00D64242" w:rsidRDefault="00531FA6" w:rsidP="0052120A">
      <w:pPr>
        <w:autoSpaceDE w:val="0"/>
        <w:autoSpaceDN w:val="0"/>
        <w:adjustRightInd w:val="0"/>
        <w:spacing w:before="120" w:after="120" w:line="360" w:lineRule="auto"/>
        <w:ind w:firstLine="0"/>
        <w:jc w:val="center"/>
        <w:rPr>
          <w:szCs w:val="24"/>
        </w:rPr>
      </w:pPr>
      <w:r w:rsidRPr="00D64242">
        <w:rPr>
          <w:szCs w:val="24"/>
        </w:rPr>
        <w:t>2</w:t>
      </w:r>
      <w:r w:rsidR="002F12C8">
        <w:rPr>
          <w:szCs w:val="24"/>
        </w:rPr>
        <w:t>8</w:t>
      </w:r>
      <w:r w:rsidR="00165D83" w:rsidRPr="00D64242">
        <w:rPr>
          <w:szCs w:val="24"/>
        </w:rPr>
        <w:t>.</w:t>
      </w:r>
      <w:r w:rsidR="00A3083F">
        <w:rPr>
          <w:szCs w:val="24"/>
        </w:rPr>
        <w:t> </w:t>
      </w:r>
      <w:r w:rsidR="00165D83" w:rsidRPr="00D64242">
        <w:rPr>
          <w:szCs w:val="24"/>
        </w:rPr>
        <w:t>att. Rūpnieciski izmantojamās kūdras atradnes</w:t>
      </w:r>
      <w:r w:rsidR="004160B0" w:rsidRPr="00D64242">
        <w:rPr>
          <w:rStyle w:val="FootnoteReference"/>
          <w:szCs w:val="24"/>
        </w:rPr>
        <w:footnoteReference w:id="36"/>
      </w:r>
    </w:p>
    <w:p w14:paraId="4749AE88" w14:textId="77777777" w:rsidR="00165D83" w:rsidRPr="00D64242" w:rsidRDefault="00165D83" w:rsidP="00165D83">
      <w:pPr>
        <w:autoSpaceDE w:val="0"/>
        <w:autoSpaceDN w:val="0"/>
        <w:adjustRightInd w:val="0"/>
        <w:spacing w:after="120"/>
        <w:rPr>
          <w:szCs w:val="24"/>
        </w:rPr>
      </w:pPr>
      <w:r w:rsidRPr="00D64242">
        <w:rPr>
          <w:szCs w:val="24"/>
        </w:rPr>
        <w:t>Atlasītie ģeotelpiskie dati satur informāciju par visiem objektiem, kas atbilst izvirzītajiem kritērijiem, tostarp, vēsturiskajām kūdras ieguves vietām, kurās ir notikusi kūdras ieguve, bet nav veikta iegu</w:t>
      </w:r>
      <w:r w:rsidR="004D1316" w:rsidRPr="00D64242">
        <w:rPr>
          <w:szCs w:val="24"/>
        </w:rPr>
        <w:t>ves rekultivācija, konservācija</w:t>
      </w:r>
      <w:r w:rsidRPr="00D64242">
        <w:rPr>
          <w:szCs w:val="24"/>
        </w:rPr>
        <w:t xml:space="preserve"> vai to izslēgšana no derīgo izrakteņu atradņu reģistra. </w:t>
      </w:r>
    </w:p>
    <w:p w14:paraId="4749AE89" w14:textId="77777777" w:rsidR="00165D83" w:rsidRPr="00D64242" w:rsidRDefault="004D1316" w:rsidP="00165D83">
      <w:pPr>
        <w:autoSpaceDE w:val="0"/>
        <w:autoSpaceDN w:val="0"/>
        <w:adjustRightInd w:val="0"/>
        <w:spacing w:after="120"/>
        <w:rPr>
          <w:szCs w:val="24"/>
        </w:rPr>
      </w:pPr>
      <w:r w:rsidRPr="00D64242">
        <w:rPr>
          <w:szCs w:val="24"/>
        </w:rPr>
        <w:t xml:space="preserve">No identificētajām rūpnieciski izmantojamajām kūdras atradnēm, </w:t>
      </w:r>
      <w:r w:rsidR="00165D83" w:rsidRPr="00D64242">
        <w:rPr>
          <w:szCs w:val="24"/>
        </w:rPr>
        <w:t>91 atradnē tiek realizēta kūdras resursu ieguve (</w:t>
      </w:r>
      <w:r w:rsidR="007754C2">
        <w:rPr>
          <w:szCs w:val="24"/>
        </w:rPr>
        <w:t xml:space="preserve">pamatnostādņu </w:t>
      </w:r>
      <w:r w:rsidR="008F3127" w:rsidRPr="00D64242">
        <w:rPr>
          <w:szCs w:val="24"/>
        </w:rPr>
        <w:t>2</w:t>
      </w:r>
      <w:r w:rsidR="00165D83" w:rsidRPr="00D64242">
        <w:rPr>
          <w:szCs w:val="24"/>
        </w:rPr>
        <w:t>.</w:t>
      </w:r>
      <w:r w:rsidR="00247B60">
        <w:rPr>
          <w:szCs w:val="24"/>
        </w:rPr>
        <w:t> </w:t>
      </w:r>
      <w:r w:rsidR="00165D83" w:rsidRPr="00D64242">
        <w:rPr>
          <w:szCs w:val="24"/>
        </w:rPr>
        <w:t xml:space="preserve">pielikums). </w:t>
      </w:r>
    </w:p>
    <w:p w14:paraId="4749AE8A" w14:textId="77777777" w:rsidR="00165D83" w:rsidRPr="00D64242" w:rsidRDefault="004D1316" w:rsidP="00165D83">
      <w:pPr>
        <w:autoSpaceDE w:val="0"/>
        <w:autoSpaceDN w:val="0"/>
        <w:adjustRightInd w:val="0"/>
        <w:spacing w:after="120"/>
        <w:rPr>
          <w:szCs w:val="24"/>
        </w:rPr>
      </w:pPr>
      <w:r w:rsidRPr="00D64242">
        <w:rPr>
          <w:szCs w:val="24"/>
        </w:rPr>
        <w:t xml:space="preserve">No identificētajām rūpnieciski izmantojamajām kūdras atradnēm vai to daļām, </w:t>
      </w:r>
      <w:r w:rsidR="00165D83" w:rsidRPr="00D64242">
        <w:rPr>
          <w:szCs w:val="24"/>
        </w:rPr>
        <w:t>149 kūdras ieguve ir tikusi realizēta vēsturiski un dažādu apstākļu ietekmē pārtraukta un nav atjaunota. Par minēto kūdras ieguves vietu rekultivāciju vai konservāciju in</w:t>
      </w:r>
      <w:r w:rsidRPr="00D64242">
        <w:rPr>
          <w:szCs w:val="24"/>
        </w:rPr>
        <w:t>formācija nav pieejama. Kamēr šī</w:t>
      </w:r>
      <w:r w:rsidR="00165D83" w:rsidRPr="00D64242">
        <w:rPr>
          <w:szCs w:val="24"/>
        </w:rPr>
        <w:t xml:space="preserve">s teritorijas nav apsekotas, nav iegūta detāla ģeoloģiskā informācija un nav pieņemts lēmums par atradnes turpmāku statusu – saglabāt atradnes statusu vai izslēgt no atradņu reģistra, atradne vai tās daļa netiek izslēgta no rūpnieciski izmantojamo kūdras atradņu saraksta. Vēsturiski izmantoto kūdras atradņu kopsavilkums apkopots </w:t>
      </w:r>
      <w:r w:rsidR="00A3083F">
        <w:rPr>
          <w:szCs w:val="24"/>
        </w:rPr>
        <w:t xml:space="preserve">pamatnostādņu </w:t>
      </w:r>
      <w:r w:rsidR="008F3127" w:rsidRPr="00D64242">
        <w:rPr>
          <w:szCs w:val="24"/>
        </w:rPr>
        <w:t>3</w:t>
      </w:r>
      <w:r w:rsidR="00165D83" w:rsidRPr="00D64242">
        <w:rPr>
          <w:szCs w:val="24"/>
        </w:rPr>
        <w:t>.</w:t>
      </w:r>
      <w:r w:rsidR="00A3083F">
        <w:rPr>
          <w:szCs w:val="24"/>
        </w:rPr>
        <w:t> </w:t>
      </w:r>
      <w:r w:rsidR="00165D83" w:rsidRPr="00D64242">
        <w:rPr>
          <w:szCs w:val="24"/>
        </w:rPr>
        <w:t>pielikumā.</w:t>
      </w:r>
    </w:p>
    <w:p w14:paraId="4749AE8B" w14:textId="77777777" w:rsidR="00165D83" w:rsidRPr="00D64242" w:rsidRDefault="00165D83" w:rsidP="00165D83">
      <w:pPr>
        <w:autoSpaceDE w:val="0"/>
        <w:autoSpaceDN w:val="0"/>
        <w:adjustRightInd w:val="0"/>
        <w:spacing w:after="120"/>
        <w:ind w:firstLine="567"/>
        <w:rPr>
          <w:szCs w:val="24"/>
        </w:rPr>
      </w:pPr>
      <w:r w:rsidRPr="00D64242">
        <w:rPr>
          <w:szCs w:val="24"/>
        </w:rPr>
        <w:t>Rūpnieciski izmantojamo kūdras atradņu dalījumu pēc zemes īpašuma tiesību statusa: 63</w:t>
      </w:r>
      <w:r w:rsidR="00FE21FD">
        <w:rPr>
          <w:szCs w:val="24"/>
        </w:rPr>
        <w:t> </w:t>
      </w:r>
      <w:r w:rsidRPr="00D64242">
        <w:rPr>
          <w:szCs w:val="24"/>
        </w:rPr>
        <w:t>% ietilpst zemes īpašumos, kuru īpašnieks vai tiesiskais valdītājs ir Latvijas valsts; 34</w:t>
      </w:r>
      <w:r w:rsidR="00FE21FD">
        <w:rPr>
          <w:szCs w:val="24"/>
        </w:rPr>
        <w:t> </w:t>
      </w:r>
      <w:r w:rsidRPr="00D64242">
        <w:rPr>
          <w:szCs w:val="24"/>
        </w:rPr>
        <w:t>% ietilpst zemes īpašumu sastāvā, kuru īpašnieki vai tiesiskie valdītāji ir fiziskas vai juridiskas personas; 3</w:t>
      </w:r>
      <w:r w:rsidR="00FE21FD">
        <w:rPr>
          <w:szCs w:val="24"/>
        </w:rPr>
        <w:t> </w:t>
      </w:r>
      <w:r w:rsidRPr="00D64242">
        <w:rPr>
          <w:szCs w:val="24"/>
        </w:rPr>
        <w:t>% pieder no</w:t>
      </w:r>
      <w:r w:rsidR="006777FE" w:rsidRPr="00D64242">
        <w:rPr>
          <w:szCs w:val="24"/>
        </w:rPr>
        <w:t>vadu vai pilsētu pašvaldībām (2</w:t>
      </w:r>
      <w:r w:rsidR="002F12C8">
        <w:rPr>
          <w:szCs w:val="24"/>
        </w:rPr>
        <w:t>9</w:t>
      </w:r>
      <w:r w:rsidRPr="00D64242">
        <w:rPr>
          <w:szCs w:val="24"/>
        </w:rPr>
        <w:t>.</w:t>
      </w:r>
      <w:r w:rsidR="00A3083F">
        <w:rPr>
          <w:szCs w:val="24"/>
        </w:rPr>
        <w:t> </w:t>
      </w:r>
      <w:r w:rsidRPr="00D64242">
        <w:rPr>
          <w:szCs w:val="24"/>
        </w:rPr>
        <w:t>attēls).</w:t>
      </w:r>
    </w:p>
    <w:p w14:paraId="4749AE8C" w14:textId="77777777" w:rsidR="00165D83" w:rsidRPr="00D64242" w:rsidRDefault="00275448" w:rsidP="000F35E7">
      <w:pPr>
        <w:autoSpaceDE w:val="0"/>
        <w:autoSpaceDN w:val="0"/>
        <w:adjustRightInd w:val="0"/>
        <w:ind w:firstLine="0"/>
        <w:jc w:val="center"/>
        <w:rPr>
          <w:color w:val="FF0000"/>
          <w:szCs w:val="24"/>
        </w:rPr>
      </w:pPr>
      <w:r w:rsidRPr="004B7090">
        <w:rPr>
          <w:noProof/>
          <w:color w:val="FF0000"/>
          <w:szCs w:val="24"/>
          <w:lang w:eastAsia="lv-LV"/>
        </w:rPr>
        <w:lastRenderedPageBreak/>
        <w:drawing>
          <wp:inline distT="0" distB="0" distL="0" distR="0" wp14:anchorId="4749AF48" wp14:editId="4749AF49">
            <wp:extent cx="4457700" cy="2533650"/>
            <wp:effectExtent l="0" t="0" r="0" b="0"/>
            <wp:docPr id="28"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37">
                      <a:grayscl/>
                      <a:extLst>
                        <a:ext uri="{28A0092B-C50C-407E-A947-70E740481C1C}">
                          <a14:useLocalDpi xmlns:a14="http://schemas.microsoft.com/office/drawing/2010/main" val="0"/>
                        </a:ext>
                      </a:extLst>
                    </a:blip>
                    <a:srcRect/>
                    <a:stretch>
                      <a:fillRect/>
                    </a:stretch>
                  </pic:blipFill>
                  <pic:spPr bwMode="auto">
                    <a:xfrm>
                      <a:off x="0" y="0"/>
                      <a:ext cx="4457700" cy="2533650"/>
                    </a:xfrm>
                    <a:prstGeom prst="rect">
                      <a:avLst/>
                    </a:prstGeom>
                    <a:noFill/>
                    <a:ln>
                      <a:noFill/>
                    </a:ln>
                  </pic:spPr>
                </pic:pic>
              </a:graphicData>
            </a:graphic>
          </wp:inline>
        </w:drawing>
      </w:r>
    </w:p>
    <w:p w14:paraId="4749AE8D" w14:textId="77777777" w:rsidR="00165D83" w:rsidRPr="00D64242" w:rsidRDefault="006777FE" w:rsidP="00247B60">
      <w:pPr>
        <w:autoSpaceDE w:val="0"/>
        <w:autoSpaceDN w:val="0"/>
        <w:adjustRightInd w:val="0"/>
        <w:spacing w:before="120" w:after="120"/>
        <w:ind w:firstLine="0"/>
        <w:jc w:val="center"/>
        <w:rPr>
          <w:szCs w:val="24"/>
        </w:rPr>
      </w:pPr>
      <w:r w:rsidRPr="00D64242">
        <w:rPr>
          <w:szCs w:val="24"/>
        </w:rPr>
        <w:t>2</w:t>
      </w:r>
      <w:r w:rsidR="002F12C8">
        <w:rPr>
          <w:szCs w:val="24"/>
        </w:rPr>
        <w:t>9</w:t>
      </w:r>
      <w:r w:rsidR="00165D83" w:rsidRPr="00D64242">
        <w:rPr>
          <w:szCs w:val="24"/>
        </w:rPr>
        <w:t>.</w:t>
      </w:r>
      <w:r w:rsidR="005170AA">
        <w:rPr>
          <w:szCs w:val="24"/>
        </w:rPr>
        <w:t xml:space="preserve"> </w:t>
      </w:r>
      <w:r w:rsidR="00165D83" w:rsidRPr="00D64242">
        <w:rPr>
          <w:szCs w:val="24"/>
        </w:rPr>
        <w:t>att. Rūpnieciski izmantojamo kūdras atradņu dalījums pēc īpašuma tiesību statusa</w:t>
      </w:r>
      <w:r w:rsidR="004160B0" w:rsidRPr="00D64242">
        <w:rPr>
          <w:rStyle w:val="FootnoteReference"/>
          <w:szCs w:val="24"/>
        </w:rPr>
        <w:footnoteReference w:id="37"/>
      </w:r>
    </w:p>
    <w:p w14:paraId="4749AE8E" w14:textId="77777777" w:rsidR="00165D83" w:rsidRPr="00D64242" w:rsidRDefault="00165D83" w:rsidP="00165D83">
      <w:pPr>
        <w:autoSpaceDE w:val="0"/>
        <w:autoSpaceDN w:val="0"/>
        <w:adjustRightInd w:val="0"/>
        <w:spacing w:after="120"/>
        <w:rPr>
          <w:szCs w:val="24"/>
        </w:rPr>
      </w:pPr>
      <w:r w:rsidRPr="00D64242">
        <w:rPr>
          <w:szCs w:val="24"/>
        </w:rPr>
        <w:t>Rūpnieciski izmantojamo kūdras atradņu teritoriju kopsavilkums, atbilstoši Latvijas novadu teritoriālajam iedalījumam, apkopots</w:t>
      </w:r>
      <w:r w:rsidR="00A3083F">
        <w:rPr>
          <w:szCs w:val="24"/>
        </w:rPr>
        <w:t xml:space="preserve"> pamatnostādņu</w:t>
      </w:r>
      <w:r w:rsidRPr="00D64242">
        <w:rPr>
          <w:szCs w:val="24"/>
        </w:rPr>
        <w:t xml:space="preserve"> </w:t>
      </w:r>
      <w:r w:rsidR="005F441A" w:rsidRPr="00D64242">
        <w:rPr>
          <w:szCs w:val="24"/>
        </w:rPr>
        <w:t>2</w:t>
      </w:r>
      <w:r w:rsidRPr="00D64242">
        <w:rPr>
          <w:szCs w:val="24"/>
        </w:rPr>
        <w:t>.</w:t>
      </w:r>
      <w:r w:rsidR="00D879E7" w:rsidRPr="00D64242">
        <w:rPr>
          <w:szCs w:val="24"/>
        </w:rPr>
        <w:t> </w:t>
      </w:r>
      <w:r w:rsidR="004D1316" w:rsidRPr="00D64242">
        <w:rPr>
          <w:szCs w:val="24"/>
        </w:rPr>
        <w:t xml:space="preserve">pielikumā. </w:t>
      </w:r>
      <w:r w:rsidR="00477FCD" w:rsidRPr="00D64242">
        <w:rPr>
          <w:szCs w:val="24"/>
        </w:rPr>
        <w:t xml:space="preserve">Tajā ietverta </w:t>
      </w:r>
      <w:r w:rsidR="004D1316" w:rsidRPr="00D64242">
        <w:rPr>
          <w:szCs w:val="24"/>
        </w:rPr>
        <w:t>papildu</w:t>
      </w:r>
      <w:r w:rsidRPr="00D64242">
        <w:rPr>
          <w:szCs w:val="24"/>
        </w:rPr>
        <w:t xml:space="preserve"> informācija par atradnes sastāvā ietilpstošajām platībām, </w:t>
      </w:r>
      <w:r w:rsidR="004D1316" w:rsidRPr="00D64242">
        <w:rPr>
          <w:szCs w:val="24"/>
        </w:rPr>
        <w:t>kurās</w:t>
      </w:r>
      <w:r w:rsidRPr="00D64242">
        <w:rPr>
          <w:szCs w:val="24"/>
        </w:rPr>
        <w:t xml:space="preserve"> izsniegta</w:t>
      </w:r>
      <w:r w:rsidR="003169D0">
        <w:rPr>
          <w:szCs w:val="24"/>
        </w:rPr>
        <w:t>s</w:t>
      </w:r>
      <w:r w:rsidRPr="00D64242">
        <w:rPr>
          <w:szCs w:val="24"/>
        </w:rPr>
        <w:t xml:space="preserve"> licence</w:t>
      </w:r>
      <w:r w:rsidR="003169D0">
        <w:rPr>
          <w:szCs w:val="24"/>
        </w:rPr>
        <w:t>s</w:t>
      </w:r>
      <w:r w:rsidRPr="00D64242">
        <w:rPr>
          <w:szCs w:val="24"/>
        </w:rPr>
        <w:t>, teritorijām, kurās kūdras resursu ieguve ir pārtraukta, dabas aizsardzības teritorijām, kurās kūdras resursu ieguve nav atļauta jeb ir atļauta ar ierobežojumiem.</w:t>
      </w:r>
    </w:p>
    <w:p w14:paraId="4749AE8F" w14:textId="77777777" w:rsidR="00214B44" w:rsidRPr="00524BEE" w:rsidRDefault="00214B44" w:rsidP="00524BEE">
      <w:pPr>
        <w:autoSpaceDE w:val="0"/>
        <w:autoSpaceDN w:val="0"/>
        <w:adjustRightInd w:val="0"/>
        <w:spacing w:after="120"/>
      </w:pPr>
      <w:r w:rsidRPr="00D64242">
        <w:rPr>
          <w:szCs w:val="24"/>
        </w:rPr>
        <w:t>Kūdras fonda analīze parāda, ka puse kūdras atradņu atrodas zemēs, kas atbilst mežaudžu kritērijiem, un vairāk nekā puse no šīm platībām i</w:t>
      </w:r>
      <w:r w:rsidR="008A7833" w:rsidRPr="00D64242">
        <w:rPr>
          <w:szCs w:val="24"/>
        </w:rPr>
        <w:t>r meliorētas</w:t>
      </w:r>
      <w:r w:rsidRPr="00D64242">
        <w:rPr>
          <w:szCs w:val="24"/>
        </w:rPr>
        <w:t xml:space="preserve">. </w:t>
      </w:r>
      <w:bookmarkStart w:id="148" w:name="_Toc497574004"/>
    </w:p>
    <w:p w14:paraId="4749AE90" w14:textId="77777777" w:rsidR="00214B44" w:rsidRPr="00D64242" w:rsidRDefault="00214B44" w:rsidP="00F76EDC">
      <w:pPr>
        <w:pStyle w:val="Heading2"/>
        <w:numPr>
          <w:ilvl w:val="0"/>
          <w:numId w:val="0"/>
        </w:numPr>
        <w:spacing w:before="0" w:after="0"/>
        <w:ind w:left="576"/>
        <w:rPr>
          <w:sz w:val="20"/>
          <w:szCs w:val="20"/>
        </w:rPr>
      </w:pPr>
    </w:p>
    <w:p w14:paraId="4749AE91" w14:textId="77777777" w:rsidR="00165D83" w:rsidRPr="00D64242" w:rsidRDefault="00165D83" w:rsidP="00027B56">
      <w:pPr>
        <w:pStyle w:val="Heading2"/>
      </w:pPr>
      <w:bookmarkStart w:id="149" w:name="_Toc8378547"/>
      <w:bookmarkStart w:id="150" w:name="_Toc19196628"/>
      <w:bookmarkStart w:id="151" w:name="_Toc50110075"/>
      <w:bookmarkStart w:id="152" w:name="_Toc50541846"/>
      <w:r w:rsidRPr="00D64242">
        <w:t xml:space="preserve">Potenciāli rūpnieciski izmantojamās kūdras atradnes un dabas </w:t>
      </w:r>
      <w:bookmarkEnd w:id="149"/>
      <w:r w:rsidRPr="00D64242">
        <w:t>aizsardzība</w:t>
      </w:r>
      <w:bookmarkEnd w:id="148"/>
      <w:bookmarkEnd w:id="150"/>
      <w:bookmarkEnd w:id="151"/>
      <w:bookmarkEnd w:id="152"/>
    </w:p>
    <w:p w14:paraId="4749AE92" w14:textId="77777777" w:rsidR="00165D83" w:rsidRPr="00D64242" w:rsidRDefault="00165D83" w:rsidP="00165D83">
      <w:pPr>
        <w:autoSpaceDE w:val="0"/>
        <w:autoSpaceDN w:val="0"/>
        <w:adjustRightInd w:val="0"/>
        <w:spacing w:after="120"/>
        <w:rPr>
          <w:szCs w:val="24"/>
        </w:rPr>
      </w:pPr>
      <w:r w:rsidRPr="00D64242">
        <w:rPr>
          <w:szCs w:val="24"/>
        </w:rPr>
        <w:t>Izvērtējot rūpnieciski izmantojamo atradņu pārklāšanos ar dabas aizsardzības teritorijām, izmantojot dabas datu pārvaldības sistēmas „Ozols” publiskajā daļā</w:t>
      </w:r>
      <w:r w:rsidR="00F27864" w:rsidRPr="00D64242">
        <w:rPr>
          <w:rStyle w:val="FootnoteReference"/>
          <w:szCs w:val="24"/>
        </w:rPr>
        <w:footnoteReference w:id="38"/>
      </w:r>
      <w:r w:rsidRPr="00D64242">
        <w:rPr>
          <w:szCs w:val="24"/>
        </w:rPr>
        <w:t xml:space="preserve"> pieejamo informāciju, ir secināms, ka identificēto kūdras atradņu pārklājums ar dabas aizsardzības teritorijām (ĪADT</w:t>
      </w:r>
      <w:r w:rsidR="00716640" w:rsidRPr="00D64242">
        <w:rPr>
          <w:szCs w:val="24"/>
        </w:rPr>
        <w:t xml:space="preserve"> (tajā skaitā Ziemeļvidzemes biosfēras rezervāta platība)</w:t>
      </w:r>
      <w:r w:rsidRPr="00D64242">
        <w:rPr>
          <w:szCs w:val="24"/>
        </w:rPr>
        <w:t xml:space="preserve">, mikroliegums), ir 40,13% (204 307 ha) no kopējās rūpnieciski izmantojamo atradņu teritorijas. Rūpnieciski izmantojamo atradņu pārklājums ar </w:t>
      </w:r>
      <w:r w:rsidR="00745282">
        <w:rPr>
          <w:szCs w:val="24"/>
        </w:rPr>
        <w:t>dabas aizsardzības</w:t>
      </w:r>
      <w:r w:rsidR="00745282" w:rsidRPr="00D64242">
        <w:rPr>
          <w:szCs w:val="24"/>
        </w:rPr>
        <w:t xml:space="preserve"> </w:t>
      </w:r>
      <w:r w:rsidRPr="00D64242">
        <w:rPr>
          <w:szCs w:val="24"/>
        </w:rPr>
        <w:t xml:space="preserve">teritorijām attēlots </w:t>
      </w:r>
      <w:r w:rsidR="002F12C8">
        <w:rPr>
          <w:szCs w:val="24"/>
        </w:rPr>
        <w:t>30</w:t>
      </w:r>
      <w:r w:rsidRPr="00D64242">
        <w:rPr>
          <w:szCs w:val="24"/>
        </w:rPr>
        <w:t>.</w:t>
      </w:r>
      <w:r w:rsidR="00745282">
        <w:rPr>
          <w:szCs w:val="24"/>
        </w:rPr>
        <w:t> </w:t>
      </w:r>
      <w:r w:rsidRPr="00D64242">
        <w:rPr>
          <w:szCs w:val="24"/>
        </w:rPr>
        <w:t>attēlā.</w:t>
      </w:r>
    </w:p>
    <w:p w14:paraId="4749AE93" w14:textId="77777777" w:rsidR="00165D83" w:rsidRPr="00D64242" w:rsidRDefault="00275448" w:rsidP="000F35E7">
      <w:pPr>
        <w:autoSpaceDE w:val="0"/>
        <w:autoSpaceDN w:val="0"/>
        <w:adjustRightInd w:val="0"/>
        <w:ind w:firstLine="0"/>
        <w:jc w:val="center"/>
        <w:rPr>
          <w:color w:val="7030A0"/>
          <w:szCs w:val="24"/>
        </w:rPr>
      </w:pPr>
      <w:r w:rsidRPr="004B7090">
        <w:rPr>
          <w:rFonts w:ascii="Calibri" w:hAnsi="Calibri" w:cs="Calibri"/>
          <w:noProof/>
          <w:sz w:val="22"/>
          <w:lang w:eastAsia="lv-LV"/>
        </w:rPr>
        <w:lastRenderedPageBreak/>
        <w:drawing>
          <wp:inline distT="0" distB="0" distL="0" distR="0" wp14:anchorId="4749AF4A" wp14:editId="4749AF4B">
            <wp:extent cx="4867275" cy="3438525"/>
            <wp:effectExtent l="0" t="0" r="9525" b="9525"/>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grayscl/>
                      <a:extLst>
                        <a:ext uri="{28A0092B-C50C-407E-A947-70E740481C1C}">
                          <a14:useLocalDpi xmlns:a14="http://schemas.microsoft.com/office/drawing/2010/main" val="0"/>
                        </a:ext>
                      </a:extLst>
                    </a:blip>
                    <a:srcRect/>
                    <a:stretch>
                      <a:fillRect/>
                    </a:stretch>
                  </pic:blipFill>
                  <pic:spPr bwMode="auto">
                    <a:xfrm>
                      <a:off x="0" y="0"/>
                      <a:ext cx="4867275" cy="3438525"/>
                    </a:xfrm>
                    <a:prstGeom prst="rect">
                      <a:avLst/>
                    </a:prstGeom>
                    <a:noFill/>
                    <a:ln>
                      <a:noFill/>
                    </a:ln>
                  </pic:spPr>
                </pic:pic>
              </a:graphicData>
            </a:graphic>
          </wp:inline>
        </w:drawing>
      </w:r>
    </w:p>
    <w:p w14:paraId="4749AE94" w14:textId="77777777" w:rsidR="00165D83" w:rsidRPr="00D64242" w:rsidRDefault="002F12C8" w:rsidP="0052120A">
      <w:pPr>
        <w:autoSpaceDE w:val="0"/>
        <w:autoSpaceDN w:val="0"/>
        <w:adjustRightInd w:val="0"/>
        <w:spacing w:after="120"/>
        <w:jc w:val="center"/>
        <w:rPr>
          <w:szCs w:val="24"/>
        </w:rPr>
      </w:pPr>
      <w:r>
        <w:rPr>
          <w:szCs w:val="24"/>
        </w:rPr>
        <w:t>30</w:t>
      </w:r>
      <w:r w:rsidR="00165D83" w:rsidRPr="00D64242">
        <w:rPr>
          <w:szCs w:val="24"/>
        </w:rPr>
        <w:t>.</w:t>
      </w:r>
      <w:r w:rsidR="00B635D4">
        <w:rPr>
          <w:szCs w:val="24"/>
        </w:rPr>
        <w:t> </w:t>
      </w:r>
      <w:r w:rsidR="00165D83" w:rsidRPr="00D64242">
        <w:rPr>
          <w:szCs w:val="24"/>
        </w:rPr>
        <w:t>att. Rūpnieciski izmantojamo kūdras atradņu pārklājums ar dabas aizsardzības teritorijām (ĪADT, mikroliegums)</w:t>
      </w:r>
      <w:r w:rsidR="000B0D67">
        <w:rPr>
          <w:szCs w:val="24"/>
          <w:vertAlign w:val="superscript"/>
        </w:rPr>
        <w:t>33</w:t>
      </w:r>
    </w:p>
    <w:p w14:paraId="4749AE95" w14:textId="77777777" w:rsidR="001A1AF2" w:rsidRDefault="00165D83" w:rsidP="001A1AF2">
      <w:pPr>
        <w:autoSpaceDE w:val="0"/>
        <w:autoSpaceDN w:val="0"/>
        <w:adjustRightInd w:val="0"/>
        <w:spacing w:after="120"/>
        <w:rPr>
          <w:szCs w:val="24"/>
        </w:rPr>
      </w:pPr>
      <w:r w:rsidRPr="00D64242">
        <w:rPr>
          <w:color w:val="000000"/>
          <w:szCs w:val="24"/>
        </w:rPr>
        <w:t xml:space="preserve">Analizēta publiski pieejamā informācija par dabas aizsardzības teritorijām un iegūtie rezultāti pilnībā neatspoguļo faktisko situāciju par kūdras atradņu teritoriju pārklāšanos ar teritorijām, kurās aizliegta vai netiek plānota nekāda veida saimnieciskā darbība attiecībā uz kūdras resursu saimniecisko izmantošanu. </w:t>
      </w:r>
      <w:r w:rsidR="001A1AF2" w:rsidRPr="00D64242">
        <w:rPr>
          <w:szCs w:val="24"/>
        </w:rPr>
        <w:t xml:space="preserve">Analīzes rezultātos nav iekļautas teritorijas, kurās dažāda veida dabas aizsardzības pasākumus, apņemšanās un projektus realizē zemes īpašnieki vai tās tiesiskie valdītāji, piemēram, valsts mežu apsaimniekotājs </w:t>
      </w:r>
      <w:r w:rsidR="00FC5990">
        <w:rPr>
          <w:szCs w:val="24"/>
        </w:rPr>
        <w:t>AS</w:t>
      </w:r>
      <w:r w:rsidR="000B0D67" w:rsidRPr="00D64242">
        <w:rPr>
          <w:szCs w:val="24"/>
        </w:rPr>
        <w:t xml:space="preserve"> </w:t>
      </w:r>
      <w:r w:rsidR="004D1316" w:rsidRPr="00D64242">
        <w:rPr>
          <w:szCs w:val="24"/>
        </w:rPr>
        <w:t>„Latvijas valsts meži”, kura</w:t>
      </w:r>
      <w:r w:rsidR="00ED1D23">
        <w:rPr>
          <w:szCs w:val="24"/>
        </w:rPr>
        <w:t>s</w:t>
      </w:r>
      <w:r w:rsidR="001A1AF2" w:rsidRPr="00D64242">
        <w:rPr>
          <w:szCs w:val="24"/>
        </w:rPr>
        <w:t xml:space="preserve"> tiesiskajā valdījumā atrodas lielākais kūdras atradņu īpatsvars.</w:t>
      </w:r>
    </w:p>
    <w:p w14:paraId="4749AE96" w14:textId="77777777" w:rsidR="00107EF5" w:rsidRPr="00D64242" w:rsidRDefault="00107EF5" w:rsidP="001A1AF2">
      <w:pPr>
        <w:autoSpaceDE w:val="0"/>
        <w:autoSpaceDN w:val="0"/>
        <w:adjustRightInd w:val="0"/>
        <w:spacing w:after="120"/>
        <w:rPr>
          <w:szCs w:val="24"/>
        </w:rPr>
      </w:pPr>
    </w:p>
    <w:p w14:paraId="4749AE97" w14:textId="77777777" w:rsidR="00165D83" w:rsidRPr="00D64242" w:rsidRDefault="00165D83" w:rsidP="00027B56">
      <w:pPr>
        <w:pStyle w:val="Heading2"/>
      </w:pPr>
      <w:bookmarkStart w:id="153" w:name="_Toc497574005"/>
      <w:bookmarkStart w:id="154" w:name="_Toc19196629"/>
      <w:bookmarkStart w:id="155" w:name="_Toc8378548"/>
      <w:bookmarkStart w:id="156" w:name="_Toc50110076"/>
      <w:bookmarkStart w:id="157" w:name="_Toc50541847"/>
      <w:r w:rsidRPr="00D64242">
        <w:t xml:space="preserve">Atradnes, kur kūdras ieguve pārtraukta, jeb „vēsturiskās” kūdras ieguves vietas </w:t>
      </w:r>
      <w:r w:rsidR="00DF74A8" w:rsidRPr="00D64242">
        <w:rPr>
          <w:rStyle w:val="FootnoteReference"/>
          <w:b w:val="0"/>
          <w:bCs w:val="0"/>
          <w:szCs w:val="24"/>
        </w:rPr>
        <w:footnoteReference w:id="39"/>
      </w:r>
      <w:bookmarkEnd w:id="153"/>
      <w:bookmarkEnd w:id="154"/>
      <w:bookmarkEnd w:id="155"/>
      <w:bookmarkEnd w:id="156"/>
      <w:bookmarkEnd w:id="157"/>
    </w:p>
    <w:p w14:paraId="4749AE98" w14:textId="77777777" w:rsidR="00165D83" w:rsidRPr="00D64242" w:rsidRDefault="00165D83" w:rsidP="00165D83">
      <w:pPr>
        <w:autoSpaceDE w:val="0"/>
        <w:autoSpaceDN w:val="0"/>
        <w:adjustRightInd w:val="0"/>
        <w:spacing w:after="120"/>
        <w:rPr>
          <w:bCs/>
          <w:szCs w:val="24"/>
        </w:rPr>
      </w:pPr>
      <w:r w:rsidRPr="00D64242">
        <w:rPr>
          <w:bCs/>
          <w:szCs w:val="24"/>
        </w:rPr>
        <w:t>Par vēsturiskajām kūdras ieguves vietām tiek sauktas vietas, kur kādreiz notikusi kūdras ieguve, bet tā pārtraukta, šajā teritorijā pašlaik nav spēkā esošas licences</w:t>
      </w:r>
      <w:r w:rsidR="00ED1D23">
        <w:rPr>
          <w:bCs/>
          <w:szCs w:val="24"/>
        </w:rPr>
        <w:t xml:space="preserve"> vai atļaujas</w:t>
      </w:r>
      <w:r w:rsidRPr="00D64242">
        <w:rPr>
          <w:bCs/>
          <w:szCs w:val="24"/>
        </w:rPr>
        <w:t>, kūdras ieguves vietai nav veikta vai uzsākta tās rekultivācija vai konservācija, vieta nav izslēgta no derīgo izrakteņu atradņu reģistra.</w:t>
      </w:r>
    </w:p>
    <w:p w14:paraId="4749AE99" w14:textId="77777777" w:rsidR="00165D83" w:rsidRPr="00D64242" w:rsidRDefault="00165D83" w:rsidP="00165D83">
      <w:pPr>
        <w:autoSpaceDE w:val="0"/>
        <w:autoSpaceDN w:val="0"/>
        <w:adjustRightInd w:val="0"/>
        <w:spacing w:after="120"/>
        <w:rPr>
          <w:szCs w:val="24"/>
        </w:rPr>
      </w:pPr>
      <w:r w:rsidRPr="00D64242">
        <w:rPr>
          <w:szCs w:val="24"/>
        </w:rPr>
        <w:t xml:space="preserve">Ir veikta vēsturiski kūdras ieguvei izmantoto teritoriju apzināšana. To identifikācijai izmantota informācija par pagājušajā gadsimtā izstrādē esošajām atradņu teritorijām no </w:t>
      </w:r>
      <w:r w:rsidR="00802556">
        <w:rPr>
          <w:szCs w:val="24"/>
        </w:rPr>
        <w:t>LPSR</w:t>
      </w:r>
      <w:r w:rsidRPr="00D64242">
        <w:rPr>
          <w:szCs w:val="24"/>
        </w:rPr>
        <w:t xml:space="preserve"> kūdras fonda pēc stāvokļa uz 1980.</w:t>
      </w:r>
      <w:r w:rsidR="00D879E7" w:rsidRPr="00D64242">
        <w:rPr>
          <w:szCs w:val="24"/>
        </w:rPr>
        <w:t> </w:t>
      </w:r>
      <w:r w:rsidRPr="00D64242">
        <w:rPr>
          <w:szCs w:val="24"/>
        </w:rPr>
        <w:t>gada 1.</w:t>
      </w:r>
      <w:r w:rsidR="00D879E7" w:rsidRPr="00D64242">
        <w:rPr>
          <w:szCs w:val="24"/>
        </w:rPr>
        <w:t> </w:t>
      </w:r>
      <w:r w:rsidRPr="00D64242">
        <w:rPr>
          <w:szCs w:val="24"/>
        </w:rPr>
        <w:t xml:space="preserve">janvāri, aktuālā informācija no kūdras ieguves licenču </w:t>
      </w:r>
      <w:proofErr w:type="spellStart"/>
      <w:r w:rsidRPr="00D64242">
        <w:rPr>
          <w:szCs w:val="24"/>
        </w:rPr>
        <w:t>ģeodatubāzes</w:t>
      </w:r>
      <w:proofErr w:type="spellEnd"/>
      <w:r w:rsidRPr="00D64242">
        <w:rPr>
          <w:szCs w:val="24"/>
        </w:rPr>
        <w:t>, kā arī dažād</w:t>
      </w:r>
      <w:r w:rsidR="00F76EDC">
        <w:rPr>
          <w:szCs w:val="24"/>
        </w:rPr>
        <w:t>u</w:t>
      </w:r>
      <w:r w:rsidRPr="00D64242">
        <w:rPr>
          <w:szCs w:val="24"/>
        </w:rPr>
        <w:t xml:space="preserve"> laika periodu Latvijas Ģeotelpiskās informācijas aģentūras turējumā esošās </w:t>
      </w:r>
      <w:proofErr w:type="spellStart"/>
      <w:r w:rsidRPr="00D64242">
        <w:rPr>
          <w:szCs w:val="24"/>
        </w:rPr>
        <w:t>ortofotokartes</w:t>
      </w:r>
      <w:proofErr w:type="spellEnd"/>
      <w:r w:rsidRPr="00D64242">
        <w:rPr>
          <w:szCs w:val="24"/>
        </w:rPr>
        <w:t xml:space="preserve"> un topogrāfiskās kartes. </w:t>
      </w:r>
    </w:p>
    <w:p w14:paraId="4749AE9A" w14:textId="77777777" w:rsidR="00165D83" w:rsidRPr="00D64242" w:rsidRDefault="00165D83" w:rsidP="00165D83">
      <w:pPr>
        <w:autoSpaceDE w:val="0"/>
        <w:autoSpaceDN w:val="0"/>
        <w:adjustRightInd w:val="0"/>
        <w:spacing w:after="120"/>
        <w:ind w:firstLine="567"/>
        <w:rPr>
          <w:szCs w:val="24"/>
        </w:rPr>
      </w:pPr>
      <w:r w:rsidRPr="00D64242">
        <w:rPr>
          <w:szCs w:val="24"/>
        </w:rPr>
        <w:lastRenderedPageBreak/>
        <w:t xml:space="preserve">Teritorijas </w:t>
      </w:r>
      <w:r w:rsidR="009B1CA3" w:rsidRPr="00D64242">
        <w:rPr>
          <w:szCs w:val="24"/>
        </w:rPr>
        <w:t>izvērtētas</w:t>
      </w:r>
      <w:r w:rsidRPr="00D64242">
        <w:rPr>
          <w:szCs w:val="24"/>
        </w:rPr>
        <w:t xml:space="preserve">, izmantojot </w:t>
      </w:r>
      <w:proofErr w:type="spellStart"/>
      <w:r w:rsidRPr="00D64242">
        <w:rPr>
          <w:szCs w:val="24"/>
        </w:rPr>
        <w:t>kamerālo</w:t>
      </w:r>
      <w:proofErr w:type="spellEnd"/>
      <w:r w:rsidRPr="00D64242">
        <w:rPr>
          <w:szCs w:val="24"/>
        </w:rPr>
        <w:t xml:space="preserve"> metodi, kas ietver teritorijas identifikāciju, izvērtēšanu un tās tālāku interpretēšanu, pamatojoties uz materiālu analīzi un </w:t>
      </w:r>
      <w:r w:rsidR="009B1CA3" w:rsidRPr="00D64242">
        <w:rPr>
          <w:szCs w:val="24"/>
        </w:rPr>
        <w:t>speciālistu</w:t>
      </w:r>
      <w:r w:rsidRPr="00D64242">
        <w:rPr>
          <w:szCs w:val="24"/>
        </w:rPr>
        <w:t xml:space="preserve"> pieredzi, tādējādi, iegūstot informāciju par identificējamo objektu. Teritorijas identificētas un to konfigurācija noteikta, izmantojot </w:t>
      </w:r>
      <w:proofErr w:type="spellStart"/>
      <w:r w:rsidRPr="00D64242">
        <w:rPr>
          <w:szCs w:val="24"/>
        </w:rPr>
        <w:t>ortofoto</w:t>
      </w:r>
      <w:proofErr w:type="spellEnd"/>
      <w:r w:rsidR="004F061F">
        <w:rPr>
          <w:szCs w:val="24"/>
        </w:rPr>
        <w:t xml:space="preserve"> </w:t>
      </w:r>
      <w:r w:rsidRPr="00D64242">
        <w:rPr>
          <w:szCs w:val="24"/>
        </w:rPr>
        <w:t>kartēs identificējamos situācijas elementus, piemēram, grāvji, mežs, ūdensteces, ceļi un citi situācijas elementi.</w:t>
      </w:r>
    </w:p>
    <w:p w14:paraId="4749AE9B" w14:textId="77777777" w:rsidR="00165D83" w:rsidRPr="00D64242" w:rsidRDefault="00165D83" w:rsidP="00165D83">
      <w:pPr>
        <w:autoSpaceDE w:val="0"/>
        <w:autoSpaceDN w:val="0"/>
        <w:adjustRightInd w:val="0"/>
        <w:spacing w:after="120"/>
        <w:ind w:left="3402" w:hanging="2835"/>
        <w:rPr>
          <w:szCs w:val="24"/>
        </w:rPr>
      </w:pPr>
      <w:r w:rsidRPr="00D64242">
        <w:rPr>
          <w:szCs w:val="24"/>
        </w:rPr>
        <w:t>Identifikācijai un iegūto ainu interpretācijai veikti sekojoši soļi:</w:t>
      </w:r>
    </w:p>
    <w:p w14:paraId="4749AE9C" w14:textId="77777777" w:rsidR="00165D83" w:rsidRPr="00D64242" w:rsidRDefault="00165D83" w:rsidP="00FD72FF">
      <w:pPr>
        <w:numPr>
          <w:ilvl w:val="0"/>
          <w:numId w:val="1"/>
        </w:numPr>
        <w:autoSpaceDE w:val="0"/>
        <w:autoSpaceDN w:val="0"/>
        <w:adjustRightInd w:val="0"/>
        <w:spacing w:after="120"/>
        <w:ind w:left="993" w:hanging="425"/>
        <w:rPr>
          <w:szCs w:val="24"/>
        </w:rPr>
      </w:pPr>
      <w:r w:rsidRPr="00D64242">
        <w:rPr>
          <w:szCs w:val="24"/>
        </w:rPr>
        <w:t>tekstuālo datu analīze: apkopota un sistematizēta informācija par vēsturiski izdalītajām kūdras ieguves teritorijām, vienlaicīgi veicot analīzi</w:t>
      </w:r>
      <w:r w:rsidR="000B0D67">
        <w:rPr>
          <w:szCs w:val="24"/>
        </w:rPr>
        <w:t xml:space="preserve"> – </w:t>
      </w:r>
      <w:r w:rsidRPr="00D64242">
        <w:rPr>
          <w:szCs w:val="24"/>
        </w:rPr>
        <w:t xml:space="preserve">kūdras ieguve ir pārtraukta un nav atjaunota, teritorijai nav spēkā esoša licence vai </w:t>
      </w:r>
      <w:r w:rsidR="00447EF9">
        <w:rPr>
          <w:szCs w:val="24"/>
        </w:rPr>
        <w:t xml:space="preserve">bieži sastopamo derīgo izrakteņu ieguves </w:t>
      </w:r>
      <w:r w:rsidRPr="00D64242">
        <w:rPr>
          <w:szCs w:val="24"/>
        </w:rPr>
        <w:t>atļauja, kūdras ieguves vietai nav veikta vai uzsākta tās rekultivācija vai tās konservācija);</w:t>
      </w:r>
    </w:p>
    <w:p w14:paraId="4749AE9D" w14:textId="77777777" w:rsidR="00165D83" w:rsidRPr="00D64242" w:rsidRDefault="00165D83" w:rsidP="00FD72FF">
      <w:pPr>
        <w:numPr>
          <w:ilvl w:val="0"/>
          <w:numId w:val="1"/>
        </w:numPr>
        <w:tabs>
          <w:tab w:val="left" w:pos="1080"/>
        </w:tabs>
        <w:autoSpaceDE w:val="0"/>
        <w:autoSpaceDN w:val="0"/>
        <w:adjustRightInd w:val="0"/>
        <w:spacing w:after="120"/>
        <w:ind w:left="993" w:hanging="425"/>
        <w:rPr>
          <w:b/>
          <w:bCs/>
          <w:szCs w:val="24"/>
        </w:rPr>
      </w:pPr>
      <w:r w:rsidRPr="00D64242">
        <w:rPr>
          <w:szCs w:val="24"/>
        </w:rPr>
        <w:t>dešifrēšana (atpazīšana);</w:t>
      </w:r>
    </w:p>
    <w:p w14:paraId="4749AE9E" w14:textId="77777777" w:rsidR="00165D83" w:rsidRPr="00D64242" w:rsidRDefault="00165D83" w:rsidP="00FD72FF">
      <w:pPr>
        <w:numPr>
          <w:ilvl w:val="0"/>
          <w:numId w:val="1"/>
        </w:numPr>
        <w:tabs>
          <w:tab w:val="left" w:pos="1080"/>
        </w:tabs>
        <w:autoSpaceDE w:val="0"/>
        <w:autoSpaceDN w:val="0"/>
        <w:adjustRightInd w:val="0"/>
        <w:spacing w:after="120"/>
        <w:ind w:left="993" w:hanging="425"/>
        <w:rPr>
          <w:b/>
          <w:bCs/>
          <w:szCs w:val="24"/>
        </w:rPr>
      </w:pPr>
      <w:r w:rsidRPr="00D64242">
        <w:rPr>
          <w:szCs w:val="24"/>
        </w:rPr>
        <w:t>analīze: klasifikācija, konfigurācijas un parametru noteikšana;</w:t>
      </w:r>
    </w:p>
    <w:p w14:paraId="4749AE9F" w14:textId="77777777" w:rsidR="00165D83" w:rsidRPr="00D64242" w:rsidRDefault="00165D83" w:rsidP="00FD72FF">
      <w:pPr>
        <w:numPr>
          <w:ilvl w:val="0"/>
          <w:numId w:val="1"/>
        </w:numPr>
        <w:tabs>
          <w:tab w:val="left" w:pos="1080"/>
        </w:tabs>
        <w:autoSpaceDE w:val="0"/>
        <w:autoSpaceDN w:val="0"/>
        <w:adjustRightInd w:val="0"/>
        <w:spacing w:after="120"/>
        <w:ind w:left="993" w:hanging="425"/>
        <w:rPr>
          <w:bCs/>
          <w:szCs w:val="24"/>
        </w:rPr>
      </w:pPr>
      <w:r w:rsidRPr="00D64242">
        <w:rPr>
          <w:szCs w:val="24"/>
        </w:rPr>
        <w:t>rezultātu fiksācija: grafiskā zīmēšana, noformēšana.</w:t>
      </w:r>
    </w:p>
    <w:p w14:paraId="4749AEA0" w14:textId="77777777" w:rsidR="00165D83" w:rsidRPr="00CB5A99" w:rsidRDefault="00165D83" w:rsidP="00165D83">
      <w:pPr>
        <w:autoSpaceDE w:val="0"/>
        <w:autoSpaceDN w:val="0"/>
        <w:adjustRightInd w:val="0"/>
        <w:spacing w:after="120"/>
      </w:pPr>
      <w:r w:rsidRPr="00D64242">
        <w:rPr>
          <w:szCs w:val="24"/>
        </w:rPr>
        <w:t xml:space="preserve">Kopumā izvērtēšanas rezultātā identificēti </w:t>
      </w:r>
      <w:r w:rsidRPr="00D64242">
        <w:rPr>
          <w:bCs/>
          <w:szCs w:val="24"/>
        </w:rPr>
        <w:t>190 laukumi</w:t>
      </w:r>
      <w:r w:rsidRPr="00D64242">
        <w:rPr>
          <w:szCs w:val="24"/>
        </w:rPr>
        <w:t>, kuri ir tikuši novērtēti kā objekti, kuros dažā</w:t>
      </w:r>
      <w:r w:rsidR="004D1316" w:rsidRPr="00D64242">
        <w:rPr>
          <w:szCs w:val="24"/>
        </w:rPr>
        <w:t>dos laika periodos ir realizēta</w:t>
      </w:r>
      <w:r w:rsidRPr="00D64242">
        <w:rPr>
          <w:szCs w:val="24"/>
        </w:rPr>
        <w:t xml:space="preserve"> jeb, iespējams, ir realizēta kūdras resursu ieguve ar dažādām kūdras ieguves metodēm. Šādas teritorijas nosauktas par vēsturiskajām kūdras ieguves teritorijām. Kopējā identificēto laukumu platība sastāda </w:t>
      </w:r>
      <w:r w:rsidRPr="00D64242">
        <w:rPr>
          <w:bCs/>
          <w:szCs w:val="24"/>
        </w:rPr>
        <w:t>26 2</w:t>
      </w:r>
      <w:r w:rsidR="00870294" w:rsidRPr="00D64242">
        <w:rPr>
          <w:bCs/>
          <w:szCs w:val="24"/>
        </w:rPr>
        <w:t>32</w:t>
      </w:r>
      <w:r w:rsidRPr="00D64242">
        <w:rPr>
          <w:bCs/>
          <w:szCs w:val="24"/>
        </w:rPr>
        <w:t xml:space="preserve"> ha</w:t>
      </w:r>
      <w:r w:rsidR="00870294" w:rsidRPr="00D64242">
        <w:rPr>
          <w:bCs/>
          <w:szCs w:val="24"/>
        </w:rPr>
        <w:t xml:space="preserve"> (</w:t>
      </w:r>
      <w:r w:rsidR="00E85486">
        <w:rPr>
          <w:bCs/>
          <w:szCs w:val="24"/>
        </w:rPr>
        <w:t xml:space="preserve">skat. </w:t>
      </w:r>
      <w:r w:rsidR="0092118E">
        <w:rPr>
          <w:bCs/>
          <w:szCs w:val="24"/>
        </w:rPr>
        <w:t xml:space="preserve">pamatnostādņu </w:t>
      </w:r>
      <w:r w:rsidR="00870294" w:rsidRPr="00D64242">
        <w:rPr>
          <w:bCs/>
          <w:szCs w:val="24"/>
        </w:rPr>
        <w:t>3.</w:t>
      </w:r>
      <w:r w:rsidR="003A16C2">
        <w:rPr>
          <w:bCs/>
          <w:szCs w:val="24"/>
        </w:rPr>
        <w:t> </w:t>
      </w:r>
      <w:r w:rsidR="00E85486" w:rsidRPr="00D64242">
        <w:rPr>
          <w:bCs/>
          <w:szCs w:val="24"/>
        </w:rPr>
        <w:t>pielikum</w:t>
      </w:r>
      <w:r w:rsidR="00E85486">
        <w:rPr>
          <w:bCs/>
          <w:szCs w:val="24"/>
        </w:rPr>
        <w:t>u</w:t>
      </w:r>
      <w:r w:rsidR="00870294" w:rsidRPr="00D64242">
        <w:rPr>
          <w:bCs/>
          <w:szCs w:val="24"/>
        </w:rPr>
        <w:t>)</w:t>
      </w:r>
      <w:r w:rsidRPr="00D64242">
        <w:rPr>
          <w:szCs w:val="24"/>
        </w:rPr>
        <w:t xml:space="preserve">. </w:t>
      </w:r>
    </w:p>
    <w:p w14:paraId="4749AEA1" w14:textId="77777777" w:rsidR="00390599" w:rsidRPr="00D64242" w:rsidRDefault="00390599" w:rsidP="00390599">
      <w:pPr>
        <w:spacing w:after="120"/>
        <w:rPr>
          <w:i/>
          <w:iCs/>
          <w:szCs w:val="24"/>
        </w:rPr>
      </w:pPr>
      <w:r>
        <w:rPr>
          <w:szCs w:val="28"/>
        </w:rPr>
        <w:t xml:space="preserve">Īstenojot </w:t>
      </w:r>
      <w:proofErr w:type="spellStart"/>
      <w:r>
        <w:rPr>
          <w:szCs w:val="28"/>
        </w:rPr>
        <w:t>REstore</w:t>
      </w:r>
      <w:proofErr w:type="spellEnd"/>
      <w:r>
        <w:rPr>
          <w:szCs w:val="28"/>
        </w:rPr>
        <w:t xml:space="preserve"> projektu</w:t>
      </w:r>
      <w:r w:rsidR="007754C2">
        <w:rPr>
          <w:szCs w:val="28"/>
        </w:rPr>
        <w:t xml:space="preserve"> </w:t>
      </w:r>
      <w:r w:rsidR="007754C2" w:rsidRPr="00D64242">
        <w:rPr>
          <w:rFonts w:eastAsia="Times New Roman"/>
          <w:szCs w:val="28"/>
        </w:rPr>
        <w:t>“Degradēto purvu atbildīga apsaimniekošana un ilgtspējīga izmantošana Latvijā”</w:t>
      </w:r>
      <w:r w:rsidR="004C2DB8">
        <w:rPr>
          <w:rFonts w:eastAsia="Times New Roman"/>
          <w:szCs w:val="28"/>
        </w:rPr>
        <w:t>,</w:t>
      </w:r>
      <w:r>
        <w:rPr>
          <w:szCs w:val="28"/>
        </w:rPr>
        <w:t xml:space="preserve"> aplēsts,</w:t>
      </w:r>
      <w:r w:rsidR="004C2DB8">
        <w:rPr>
          <w:szCs w:val="28"/>
        </w:rPr>
        <w:t xml:space="preserve"> ka</w:t>
      </w:r>
      <w:r w:rsidR="00B635D4">
        <w:rPr>
          <w:szCs w:val="28"/>
        </w:rPr>
        <w:t xml:space="preserve"> 18 010 </w:t>
      </w:r>
      <w:r w:rsidRPr="00DD3A81">
        <w:rPr>
          <w:szCs w:val="28"/>
        </w:rPr>
        <w:t xml:space="preserve">ha </w:t>
      </w:r>
      <w:r>
        <w:rPr>
          <w:szCs w:val="28"/>
        </w:rPr>
        <w:t>ir teritorijas,</w:t>
      </w:r>
      <w:r w:rsidRPr="00DD3A81">
        <w:rPr>
          <w:szCs w:val="28"/>
        </w:rPr>
        <w:t xml:space="preserve"> kur</w:t>
      </w:r>
      <w:r>
        <w:rPr>
          <w:szCs w:val="28"/>
        </w:rPr>
        <w:t>ās</w:t>
      </w:r>
      <w:r w:rsidRPr="00DD3A81">
        <w:rPr>
          <w:szCs w:val="28"/>
        </w:rPr>
        <w:t xml:space="preserve"> kūdras ieguve ir pārtraukta vai pabeigta un nav datu par to, ka veikta teritorijas rekultivācija.</w:t>
      </w:r>
      <w:r>
        <w:rPr>
          <w:szCs w:val="28"/>
        </w:rPr>
        <w:t xml:space="preserve"> No šo divu projektu rezultātiem redzams, ka, datus izvērtējot </w:t>
      </w:r>
      <w:proofErr w:type="spellStart"/>
      <w:r>
        <w:rPr>
          <w:szCs w:val="28"/>
        </w:rPr>
        <w:t>kamerāli</w:t>
      </w:r>
      <w:proofErr w:type="spellEnd"/>
      <w:r>
        <w:rPr>
          <w:szCs w:val="28"/>
        </w:rPr>
        <w:t>, tie atšķiras</w:t>
      </w:r>
      <w:r w:rsidR="003848D1">
        <w:rPr>
          <w:szCs w:val="28"/>
        </w:rPr>
        <w:t xml:space="preserve">. </w:t>
      </w:r>
      <w:r w:rsidRPr="00D77C74">
        <w:t>Ir jāveic vēsturisko kūdras ieguves vietu apsekošana un jāpieņem lēmums par atbilstošākajiem rekultivācijas veidiem.</w:t>
      </w:r>
    </w:p>
    <w:p w14:paraId="4749AEA2" w14:textId="77777777" w:rsidR="004E0C92" w:rsidRPr="00D64242" w:rsidRDefault="003A16C2" w:rsidP="003848D1">
      <w:pPr>
        <w:autoSpaceDE w:val="0"/>
        <w:autoSpaceDN w:val="0"/>
        <w:adjustRightInd w:val="0"/>
        <w:spacing w:after="120"/>
        <w:rPr>
          <w:szCs w:val="24"/>
        </w:rPr>
      </w:pPr>
      <w:r>
        <w:rPr>
          <w:szCs w:val="24"/>
        </w:rPr>
        <w:t>Vienlaikus konstatēts, ka v</w:t>
      </w:r>
      <w:r w:rsidR="00165D83" w:rsidRPr="00D64242">
        <w:rPr>
          <w:szCs w:val="24"/>
        </w:rPr>
        <w:t>ēsturisko kūdras ieguves teritoriju sadalījum</w:t>
      </w:r>
      <w:r>
        <w:rPr>
          <w:szCs w:val="24"/>
        </w:rPr>
        <w:t>s</w:t>
      </w:r>
      <w:r w:rsidR="00165D83" w:rsidRPr="00D64242">
        <w:rPr>
          <w:szCs w:val="24"/>
        </w:rPr>
        <w:t xml:space="preserve"> pēc zemes īpašuma tiesību statusa</w:t>
      </w:r>
      <w:r>
        <w:rPr>
          <w:szCs w:val="24"/>
        </w:rPr>
        <w:t xml:space="preserve"> ir sekojošs</w:t>
      </w:r>
      <w:r w:rsidR="00165D83" w:rsidRPr="00D64242">
        <w:rPr>
          <w:szCs w:val="24"/>
        </w:rPr>
        <w:t>: 53</w:t>
      </w:r>
      <w:r w:rsidR="00ED1D23">
        <w:rPr>
          <w:szCs w:val="24"/>
        </w:rPr>
        <w:t> </w:t>
      </w:r>
      <w:r w:rsidR="00165D83" w:rsidRPr="00D64242">
        <w:rPr>
          <w:szCs w:val="24"/>
        </w:rPr>
        <w:t>% īpašnieks vai tiesiskais valdītājs ir valsts, 44</w:t>
      </w:r>
      <w:r w:rsidR="00ED1D23">
        <w:rPr>
          <w:szCs w:val="24"/>
        </w:rPr>
        <w:t> </w:t>
      </w:r>
      <w:r w:rsidR="00165D83" w:rsidRPr="00D64242">
        <w:rPr>
          <w:szCs w:val="24"/>
        </w:rPr>
        <w:t>% īpašnieki vai tiesiskie valdītāji ir fiziskas vai juridiskas personas, 3</w:t>
      </w:r>
      <w:r w:rsidR="00ED1D23">
        <w:rPr>
          <w:szCs w:val="24"/>
        </w:rPr>
        <w:t> </w:t>
      </w:r>
      <w:r w:rsidR="00165D83" w:rsidRPr="00D64242">
        <w:rPr>
          <w:szCs w:val="24"/>
        </w:rPr>
        <w:t xml:space="preserve">% teritoriju pieder novadu vai pilsētu pašvaldībām </w:t>
      </w:r>
      <w:r w:rsidR="006777FE" w:rsidRPr="00D64242">
        <w:rPr>
          <w:szCs w:val="24"/>
        </w:rPr>
        <w:t>(</w:t>
      </w:r>
      <w:r w:rsidR="00537814" w:rsidRPr="00D64242">
        <w:rPr>
          <w:szCs w:val="24"/>
        </w:rPr>
        <w:t>3</w:t>
      </w:r>
      <w:r w:rsidR="002F12C8">
        <w:rPr>
          <w:szCs w:val="24"/>
        </w:rPr>
        <w:t>1</w:t>
      </w:r>
      <w:r w:rsidR="00B635D4">
        <w:rPr>
          <w:szCs w:val="24"/>
        </w:rPr>
        <w:t>. </w:t>
      </w:r>
      <w:r w:rsidR="00165D83" w:rsidRPr="00D64242">
        <w:rPr>
          <w:szCs w:val="24"/>
        </w:rPr>
        <w:t>attēls).</w:t>
      </w:r>
    </w:p>
    <w:p w14:paraId="4749AEA3" w14:textId="77777777" w:rsidR="00165D83" w:rsidRDefault="00275448" w:rsidP="00E52CC5">
      <w:pPr>
        <w:autoSpaceDE w:val="0"/>
        <w:autoSpaceDN w:val="0"/>
        <w:adjustRightInd w:val="0"/>
        <w:spacing w:line="360" w:lineRule="auto"/>
        <w:ind w:firstLine="0"/>
        <w:jc w:val="center"/>
        <w:rPr>
          <w:noProof/>
          <w:color w:val="FF0000"/>
          <w:szCs w:val="24"/>
          <w:lang w:eastAsia="lv-LV"/>
        </w:rPr>
      </w:pPr>
      <w:r w:rsidRPr="004B7090">
        <w:rPr>
          <w:noProof/>
          <w:color w:val="FF0000"/>
          <w:szCs w:val="24"/>
          <w:lang w:eastAsia="lv-LV"/>
        </w:rPr>
        <w:drawing>
          <wp:inline distT="0" distB="0" distL="0" distR="0" wp14:anchorId="4749AF4C" wp14:editId="4749AF4D">
            <wp:extent cx="3886200" cy="1743075"/>
            <wp:effectExtent l="0" t="0" r="0" b="9525"/>
            <wp:docPr id="30"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39">
                      <a:grayscl/>
                      <a:extLst>
                        <a:ext uri="{28A0092B-C50C-407E-A947-70E740481C1C}">
                          <a14:useLocalDpi xmlns:a14="http://schemas.microsoft.com/office/drawing/2010/main" val="0"/>
                        </a:ext>
                      </a:extLst>
                    </a:blip>
                    <a:srcRect/>
                    <a:stretch>
                      <a:fillRect/>
                    </a:stretch>
                  </pic:blipFill>
                  <pic:spPr bwMode="auto">
                    <a:xfrm>
                      <a:off x="0" y="0"/>
                      <a:ext cx="3886200" cy="1743075"/>
                    </a:xfrm>
                    <a:prstGeom prst="rect">
                      <a:avLst/>
                    </a:prstGeom>
                    <a:noFill/>
                    <a:ln>
                      <a:noFill/>
                    </a:ln>
                  </pic:spPr>
                </pic:pic>
              </a:graphicData>
            </a:graphic>
          </wp:inline>
        </w:drawing>
      </w:r>
    </w:p>
    <w:p w14:paraId="4749AEA4" w14:textId="77777777" w:rsidR="00165D83" w:rsidRPr="003848D1" w:rsidRDefault="00537814" w:rsidP="00E52CC5">
      <w:pPr>
        <w:tabs>
          <w:tab w:val="left" w:pos="4164"/>
        </w:tabs>
        <w:ind w:firstLine="0"/>
        <w:jc w:val="center"/>
        <w:rPr>
          <w:szCs w:val="24"/>
        </w:rPr>
      </w:pPr>
      <w:r w:rsidRPr="00D64242">
        <w:rPr>
          <w:szCs w:val="24"/>
        </w:rPr>
        <w:t>3</w:t>
      </w:r>
      <w:r w:rsidR="002F12C8">
        <w:rPr>
          <w:szCs w:val="24"/>
        </w:rPr>
        <w:t>1</w:t>
      </w:r>
      <w:r w:rsidR="00165D83" w:rsidRPr="00D64242">
        <w:rPr>
          <w:szCs w:val="24"/>
        </w:rPr>
        <w:t>.</w:t>
      </w:r>
      <w:r w:rsidR="00B635D4">
        <w:rPr>
          <w:szCs w:val="24"/>
        </w:rPr>
        <w:t> </w:t>
      </w:r>
      <w:r w:rsidR="00165D83" w:rsidRPr="00D64242">
        <w:rPr>
          <w:szCs w:val="24"/>
        </w:rPr>
        <w:t>att. Vēsturisko kūdras ieguves teritoriju % sadalījums atbilstoši īpašumtiesību statusam</w:t>
      </w:r>
      <w:r w:rsidR="004160B0" w:rsidRPr="00D64242">
        <w:rPr>
          <w:rStyle w:val="FootnoteReference"/>
          <w:szCs w:val="24"/>
        </w:rPr>
        <w:footnoteReference w:id="40"/>
      </w:r>
    </w:p>
    <w:p w14:paraId="4749AEA5" w14:textId="77777777" w:rsidR="004160B0" w:rsidRPr="00D64242" w:rsidRDefault="004160B0" w:rsidP="00165D83">
      <w:pPr>
        <w:autoSpaceDE w:val="0"/>
        <w:autoSpaceDN w:val="0"/>
        <w:adjustRightInd w:val="0"/>
        <w:spacing w:after="120"/>
        <w:rPr>
          <w:szCs w:val="24"/>
        </w:rPr>
      </w:pPr>
    </w:p>
    <w:p w14:paraId="4749AEA6" w14:textId="77777777" w:rsidR="00165D83" w:rsidRPr="00D64242" w:rsidRDefault="00165D83" w:rsidP="00165D83">
      <w:pPr>
        <w:autoSpaceDE w:val="0"/>
        <w:autoSpaceDN w:val="0"/>
        <w:adjustRightInd w:val="0"/>
        <w:spacing w:after="120"/>
        <w:rPr>
          <w:szCs w:val="24"/>
        </w:rPr>
      </w:pPr>
      <w:r w:rsidRPr="00D64242">
        <w:rPr>
          <w:szCs w:val="24"/>
        </w:rPr>
        <w:t>Pēc zemes lietošanas veidiem</w:t>
      </w:r>
      <w:r w:rsidR="00DF74A8" w:rsidRPr="00D64242">
        <w:rPr>
          <w:rStyle w:val="FootnoteReference"/>
          <w:szCs w:val="24"/>
        </w:rPr>
        <w:footnoteReference w:id="41"/>
      </w:r>
      <w:r w:rsidRPr="00D64242">
        <w:rPr>
          <w:szCs w:val="24"/>
        </w:rPr>
        <w:t xml:space="preserve"> 32,26</w:t>
      </w:r>
      <w:r w:rsidR="003A16C2">
        <w:rPr>
          <w:szCs w:val="24"/>
        </w:rPr>
        <w:t> </w:t>
      </w:r>
      <w:r w:rsidRPr="00D64242">
        <w:rPr>
          <w:szCs w:val="24"/>
        </w:rPr>
        <w:t>% no teritorijām ir meža zemes, 18,93</w:t>
      </w:r>
      <w:r w:rsidR="003A16C2">
        <w:rPr>
          <w:szCs w:val="24"/>
        </w:rPr>
        <w:t> </w:t>
      </w:r>
      <w:r w:rsidRPr="00D64242">
        <w:rPr>
          <w:szCs w:val="24"/>
        </w:rPr>
        <w:t xml:space="preserve">% teritorijas ir </w:t>
      </w:r>
      <w:r w:rsidR="00937EB1" w:rsidRPr="00D64242">
        <w:rPr>
          <w:szCs w:val="24"/>
        </w:rPr>
        <w:t>purvi</w:t>
      </w:r>
      <w:r w:rsidRPr="00D64242">
        <w:rPr>
          <w:szCs w:val="24"/>
        </w:rPr>
        <w:t>, 19,31</w:t>
      </w:r>
      <w:r w:rsidR="003A16C2">
        <w:rPr>
          <w:szCs w:val="24"/>
        </w:rPr>
        <w:t> </w:t>
      </w:r>
      <w:r w:rsidRPr="00D64242">
        <w:rPr>
          <w:szCs w:val="24"/>
        </w:rPr>
        <w:t xml:space="preserve">% </w:t>
      </w:r>
      <w:r w:rsidR="00937EB1" w:rsidRPr="00D64242">
        <w:rPr>
          <w:szCs w:val="24"/>
        </w:rPr>
        <w:t>ir zemes zem ūdeņiem</w:t>
      </w:r>
      <w:r w:rsidRPr="00D64242">
        <w:rPr>
          <w:szCs w:val="24"/>
        </w:rPr>
        <w:t>, 2,02</w:t>
      </w:r>
      <w:r w:rsidR="003A16C2">
        <w:rPr>
          <w:szCs w:val="24"/>
        </w:rPr>
        <w:t> </w:t>
      </w:r>
      <w:r w:rsidRPr="00D64242">
        <w:rPr>
          <w:szCs w:val="24"/>
        </w:rPr>
        <w:t xml:space="preserve">% </w:t>
      </w:r>
      <w:r w:rsidR="00937EB1" w:rsidRPr="00D64242">
        <w:rPr>
          <w:szCs w:val="24"/>
        </w:rPr>
        <w:t>ir lauksaimniecības zemes</w:t>
      </w:r>
      <w:r w:rsidRPr="00D64242">
        <w:rPr>
          <w:szCs w:val="24"/>
        </w:rPr>
        <w:t>, 0,04</w:t>
      </w:r>
      <w:r w:rsidR="003A16C2">
        <w:rPr>
          <w:szCs w:val="24"/>
        </w:rPr>
        <w:t> </w:t>
      </w:r>
      <w:r w:rsidRPr="00D64242">
        <w:rPr>
          <w:szCs w:val="24"/>
        </w:rPr>
        <w:t>% apbūve</w:t>
      </w:r>
      <w:r w:rsidR="00937EB1" w:rsidRPr="00D64242">
        <w:rPr>
          <w:szCs w:val="24"/>
        </w:rPr>
        <w:t>s teritorija</w:t>
      </w:r>
      <w:r w:rsidRPr="00D64242">
        <w:rPr>
          <w:szCs w:val="24"/>
        </w:rPr>
        <w:t>, 0,01</w:t>
      </w:r>
      <w:r w:rsidR="003A16C2">
        <w:rPr>
          <w:szCs w:val="24"/>
        </w:rPr>
        <w:t> </w:t>
      </w:r>
      <w:r w:rsidRPr="00D64242">
        <w:rPr>
          <w:szCs w:val="24"/>
        </w:rPr>
        <w:t>% infrastruktūras o</w:t>
      </w:r>
      <w:r w:rsidR="006777FE" w:rsidRPr="00D64242">
        <w:rPr>
          <w:szCs w:val="24"/>
        </w:rPr>
        <w:t>bjekti, 27,43</w:t>
      </w:r>
      <w:r w:rsidR="003A16C2">
        <w:rPr>
          <w:szCs w:val="24"/>
        </w:rPr>
        <w:t> </w:t>
      </w:r>
      <w:r w:rsidR="006777FE" w:rsidRPr="00D64242">
        <w:rPr>
          <w:szCs w:val="24"/>
        </w:rPr>
        <w:t>% pārējās zemes (3</w:t>
      </w:r>
      <w:r w:rsidR="002F12C8">
        <w:rPr>
          <w:szCs w:val="24"/>
        </w:rPr>
        <w:t>2</w:t>
      </w:r>
      <w:r w:rsidRPr="00D64242">
        <w:rPr>
          <w:szCs w:val="24"/>
        </w:rPr>
        <w:t>.</w:t>
      </w:r>
      <w:r w:rsidR="003A16C2">
        <w:rPr>
          <w:szCs w:val="24"/>
        </w:rPr>
        <w:t> </w:t>
      </w:r>
      <w:r w:rsidRPr="00D64242">
        <w:rPr>
          <w:szCs w:val="24"/>
        </w:rPr>
        <w:t xml:space="preserve">attēls). </w:t>
      </w:r>
    </w:p>
    <w:p w14:paraId="4749AEA7" w14:textId="77777777" w:rsidR="00165D83" w:rsidRPr="00D64242" w:rsidRDefault="00165D83" w:rsidP="00165D83">
      <w:pPr>
        <w:autoSpaceDE w:val="0"/>
        <w:autoSpaceDN w:val="0"/>
        <w:adjustRightInd w:val="0"/>
        <w:spacing w:after="120"/>
        <w:jc w:val="left"/>
        <w:rPr>
          <w:b/>
          <w:bCs/>
          <w:szCs w:val="24"/>
        </w:rPr>
      </w:pPr>
    </w:p>
    <w:p w14:paraId="4749AEA8" w14:textId="77777777" w:rsidR="00165D83" w:rsidRPr="00D64242" w:rsidRDefault="00275448" w:rsidP="002E3D30">
      <w:pPr>
        <w:autoSpaceDE w:val="0"/>
        <w:autoSpaceDN w:val="0"/>
        <w:adjustRightInd w:val="0"/>
        <w:spacing w:before="120" w:line="360" w:lineRule="auto"/>
        <w:ind w:firstLine="0"/>
        <w:jc w:val="center"/>
        <w:rPr>
          <w:szCs w:val="24"/>
        </w:rPr>
      </w:pPr>
      <w:r w:rsidRPr="004B7090">
        <w:rPr>
          <w:noProof/>
          <w:sz w:val="22"/>
          <w:lang w:eastAsia="lv-LV"/>
        </w:rPr>
        <w:drawing>
          <wp:inline distT="0" distB="0" distL="0" distR="0" wp14:anchorId="4749AF4E" wp14:editId="4749AF4F">
            <wp:extent cx="4562475" cy="2733675"/>
            <wp:effectExtent l="0" t="0" r="9525" b="9525"/>
            <wp:docPr id="3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
                      <a:grayscl/>
                      <a:extLst>
                        <a:ext uri="{28A0092B-C50C-407E-A947-70E740481C1C}">
                          <a14:useLocalDpi xmlns:a14="http://schemas.microsoft.com/office/drawing/2010/main" val="0"/>
                        </a:ext>
                      </a:extLst>
                    </a:blip>
                    <a:srcRect/>
                    <a:stretch>
                      <a:fillRect/>
                    </a:stretch>
                  </pic:blipFill>
                  <pic:spPr bwMode="auto">
                    <a:xfrm>
                      <a:off x="0" y="0"/>
                      <a:ext cx="4562475" cy="2733675"/>
                    </a:xfrm>
                    <a:prstGeom prst="rect">
                      <a:avLst/>
                    </a:prstGeom>
                    <a:noFill/>
                    <a:ln>
                      <a:noFill/>
                    </a:ln>
                  </pic:spPr>
                </pic:pic>
              </a:graphicData>
            </a:graphic>
          </wp:inline>
        </w:drawing>
      </w:r>
    </w:p>
    <w:p w14:paraId="4749AEA9" w14:textId="77777777" w:rsidR="00165D83" w:rsidRPr="00D64242" w:rsidRDefault="006777FE" w:rsidP="008C6BC8">
      <w:pPr>
        <w:autoSpaceDE w:val="0"/>
        <w:autoSpaceDN w:val="0"/>
        <w:adjustRightInd w:val="0"/>
        <w:ind w:firstLine="11"/>
        <w:jc w:val="center"/>
        <w:rPr>
          <w:szCs w:val="24"/>
        </w:rPr>
      </w:pPr>
      <w:r w:rsidRPr="00D64242">
        <w:rPr>
          <w:szCs w:val="24"/>
        </w:rPr>
        <w:t>3</w:t>
      </w:r>
      <w:r w:rsidR="002F12C8">
        <w:rPr>
          <w:szCs w:val="24"/>
        </w:rPr>
        <w:t>2</w:t>
      </w:r>
      <w:r w:rsidR="00165D83" w:rsidRPr="00D64242">
        <w:rPr>
          <w:szCs w:val="24"/>
        </w:rPr>
        <w:t>.</w:t>
      </w:r>
      <w:r w:rsidR="00B635D4">
        <w:rPr>
          <w:szCs w:val="24"/>
        </w:rPr>
        <w:t> </w:t>
      </w:r>
      <w:r w:rsidR="00165D83" w:rsidRPr="00D64242">
        <w:rPr>
          <w:szCs w:val="24"/>
        </w:rPr>
        <w:t xml:space="preserve">att. Vēsturisko kūdras ieguves teritoriju % sadalījums atbilstoši zemes lietošanas veidiem </w:t>
      </w:r>
      <w:r w:rsidR="004160B0" w:rsidRPr="00D64242">
        <w:rPr>
          <w:rStyle w:val="FootnoteReference"/>
          <w:szCs w:val="24"/>
        </w:rPr>
        <w:footnoteReference w:id="42"/>
      </w:r>
    </w:p>
    <w:p w14:paraId="4749AEAA" w14:textId="77777777" w:rsidR="004160B0" w:rsidRPr="00D64242" w:rsidRDefault="004160B0" w:rsidP="00165D83">
      <w:pPr>
        <w:autoSpaceDE w:val="0"/>
        <w:autoSpaceDN w:val="0"/>
        <w:adjustRightInd w:val="0"/>
        <w:spacing w:after="120"/>
        <w:rPr>
          <w:szCs w:val="24"/>
        </w:rPr>
      </w:pPr>
    </w:p>
    <w:p w14:paraId="4749AEAB" w14:textId="77777777" w:rsidR="00165D83" w:rsidRPr="00D64242" w:rsidRDefault="00165D83" w:rsidP="00165D83">
      <w:pPr>
        <w:autoSpaceDE w:val="0"/>
        <w:autoSpaceDN w:val="0"/>
        <w:adjustRightInd w:val="0"/>
        <w:spacing w:after="120"/>
        <w:rPr>
          <w:szCs w:val="24"/>
        </w:rPr>
      </w:pPr>
      <w:r w:rsidRPr="00D64242">
        <w:rPr>
          <w:szCs w:val="24"/>
        </w:rPr>
        <w:t>Analizējot informāciju par identificēto vēsturisko kūdras ieguves teritoriju pārklāšanos ar dabas aizsardzības teritorijām, atbilstoši dabas datu pārvaldības sistēmas „Ozols” publiskai daļai</w:t>
      </w:r>
      <w:r w:rsidR="00343407" w:rsidRPr="00D64242">
        <w:rPr>
          <w:rStyle w:val="FootnoteReference"/>
          <w:szCs w:val="24"/>
        </w:rPr>
        <w:footnoteReference w:id="43"/>
      </w:r>
      <w:r w:rsidR="004D1316" w:rsidRPr="00D64242">
        <w:rPr>
          <w:szCs w:val="24"/>
        </w:rPr>
        <w:t>,</w:t>
      </w:r>
      <w:r w:rsidRPr="00D64242">
        <w:rPr>
          <w:szCs w:val="24"/>
        </w:rPr>
        <w:t xml:space="preserve"> ir secināms, ka identificēto kūdras atradņu pārklājums ar dabas aizsardzības teritorijām (</w:t>
      </w:r>
      <w:r w:rsidR="00A35381">
        <w:rPr>
          <w:szCs w:val="24"/>
        </w:rPr>
        <w:t>ĪADT</w:t>
      </w:r>
      <w:r w:rsidRPr="00D64242">
        <w:rPr>
          <w:szCs w:val="24"/>
        </w:rPr>
        <w:t>, biotops, mikroliegums) ir 9202</w:t>
      </w:r>
      <w:r w:rsidR="00D879E7" w:rsidRPr="00D64242">
        <w:rPr>
          <w:szCs w:val="24"/>
        </w:rPr>
        <w:t> </w:t>
      </w:r>
      <w:r w:rsidRPr="00D64242">
        <w:rPr>
          <w:szCs w:val="24"/>
        </w:rPr>
        <w:t>ha, jeb 34,9</w:t>
      </w:r>
      <w:r w:rsidR="003A16C2">
        <w:rPr>
          <w:szCs w:val="24"/>
        </w:rPr>
        <w:t> </w:t>
      </w:r>
      <w:r w:rsidRPr="00D64242">
        <w:rPr>
          <w:szCs w:val="24"/>
        </w:rPr>
        <w:t>% no vēsturisko kūdras ieguves teritorij</w:t>
      </w:r>
      <w:r w:rsidR="003A16C2">
        <w:rPr>
          <w:szCs w:val="24"/>
        </w:rPr>
        <w:t>ām</w:t>
      </w:r>
      <w:r w:rsidRPr="00D64242">
        <w:rPr>
          <w:szCs w:val="24"/>
        </w:rPr>
        <w:t xml:space="preserve">. </w:t>
      </w:r>
    </w:p>
    <w:p w14:paraId="4749AEAC" w14:textId="77777777" w:rsidR="00165D83" w:rsidRPr="00D64242" w:rsidRDefault="00165D83" w:rsidP="00165D83">
      <w:pPr>
        <w:autoSpaceDE w:val="0"/>
        <w:autoSpaceDN w:val="0"/>
        <w:adjustRightInd w:val="0"/>
        <w:spacing w:after="120"/>
        <w:rPr>
          <w:szCs w:val="24"/>
        </w:rPr>
      </w:pPr>
      <w:r w:rsidRPr="00D64242">
        <w:rPr>
          <w:szCs w:val="24"/>
        </w:rPr>
        <w:t>Lai novērtētu izdarīto pieņēmumu patiesumu, tika veikta atsevišķu, savstarpēji nesaistītu, vēsturisko kūdras ieguves vietu apsekošana dabā, dešifrēto laukumu robežu salīdzināšana ar situāciju apvidū, fotofiksācija un izdarīti atsevišķi kūdras iegulas dziļuma mērījumi. Apsekojumu laikā secināts, ka dešifrēšanas laikā iegūtie rez</w:t>
      </w:r>
      <w:r w:rsidR="004D1316" w:rsidRPr="00D64242">
        <w:rPr>
          <w:szCs w:val="24"/>
        </w:rPr>
        <w:t>ultāti ir novērtējami kā ticami</w:t>
      </w:r>
      <w:r w:rsidRPr="00D64242">
        <w:rPr>
          <w:szCs w:val="24"/>
        </w:rPr>
        <w:t xml:space="preserve"> un tie ir izmantojumi lēmumu pieņemšanai par katr</w:t>
      </w:r>
      <w:r w:rsidR="00AC7FE8" w:rsidRPr="00D64242">
        <w:rPr>
          <w:szCs w:val="24"/>
        </w:rPr>
        <w:t>as konkrētās teritorijas tālāku</w:t>
      </w:r>
      <w:r w:rsidRPr="00D64242">
        <w:rPr>
          <w:szCs w:val="24"/>
        </w:rPr>
        <w:t xml:space="preserve"> izmantošanu. Tika izvēlēti un apsekoti četri objekti: Līgotņu purva kūdras atradne, </w:t>
      </w:r>
      <w:proofErr w:type="spellStart"/>
      <w:r w:rsidRPr="00D64242">
        <w:rPr>
          <w:szCs w:val="24"/>
        </w:rPr>
        <w:t>Ķoni</w:t>
      </w:r>
      <w:r w:rsidR="00F773F1">
        <w:rPr>
          <w:szCs w:val="24"/>
        </w:rPr>
        <w:t>ņu</w:t>
      </w:r>
      <w:proofErr w:type="spellEnd"/>
      <w:r w:rsidR="00F773F1">
        <w:rPr>
          <w:szCs w:val="24"/>
        </w:rPr>
        <w:t xml:space="preserve"> purva kūdras atradne, Lielā</w:t>
      </w:r>
      <w:r w:rsidRPr="00D64242">
        <w:rPr>
          <w:szCs w:val="24"/>
        </w:rPr>
        <w:t xml:space="preserve"> II (</w:t>
      </w:r>
      <w:proofErr w:type="spellStart"/>
      <w:r w:rsidRPr="00D64242">
        <w:rPr>
          <w:szCs w:val="24"/>
        </w:rPr>
        <w:t>Zažēnu</w:t>
      </w:r>
      <w:proofErr w:type="spellEnd"/>
      <w:r w:rsidRPr="00D64242">
        <w:rPr>
          <w:szCs w:val="24"/>
        </w:rPr>
        <w:t xml:space="preserve">) purva kūdras atradne un </w:t>
      </w:r>
      <w:proofErr w:type="spellStart"/>
      <w:r w:rsidRPr="00D64242">
        <w:rPr>
          <w:szCs w:val="24"/>
        </w:rPr>
        <w:t>Dedziņu</w:t>
      </w:r>
      <w:proofErr w:type="spellEnd"/>
      <w:r w:rsidRPr="00D64242">
        <w:rPr>
          <w:szCs w:val="24"/>
        </w:rPr>
        <w:t xml:space="preserve"> purva kūdras atradne, kuri reprezentē vēsturiskās kūdras ieguves vietas Kurzemes un Vidzemes reģionos. </w:t>
      </w:r>
    </w:p>
    <w:p w14:paraId="4749AEAD" w14:textId="77777777" w:rsidR="00165D83" w:rsidRPr="00D64242" w:rsidRDefault="00165D83" w:rsidP="00165D83">
      <w:pPr>
        <w:autoSpaceDE w:val="0"/>
        <w:autoSpaceDN w:val="0"/>
        <w:adjustRightInd w:val="0"/>
        <w:spacing w:after="120"/>
        <w:rPr>
          <w:color w:val="000000"/>
          <w:szCs w:val="24"/>
        </w:rPr>
      </w:pPr>
      <w:r w:rsidRPr="00D64242">
        <w:rPr>
          <w:szCs w:val="24"/>
        </w:rPr>
        <w:t xml:space="preserve">Projekta ietvaros iegūtā informācija par vēsturiskajām kūdras ieguves vietām ir nozīmīgs informācijas avots tālākai šo teritoriju izpētei un izvērtēšanai, lai iegūtu datus un informāciju par tajā esošajiem resursiem un notiekošajiem procesiem </w:t>
      </w:r>
      <w:r w:rsidRPr="00D64242">
        <w:rPr>
          <w:color w:val="000000"/>
          <w:szCs w:val="24"/>
        </w:rPr>
        <w:t>gan no ģeoloģiskā,</w:t>
      </w:r>
      <w:r w:rsidR="004D1316" w:rsidRPr="00D64242">
        <w:rPr>
          <w:color w:val="000000"/>
          <w:szCs w:val="24"/>
        </w:rPr>
        <w:t xml:space="preserve"> gan</w:t>
      </w:r>
      <w:r w:rsidRPr="00D64242">
        <w:rPr>
          <w:color w:val="000000"/>
          <w:szCs w:val="24"/>
        </w:rPr>
        <w:t xml:space="preserve"> saimnieciskā un bioloģiskā aspekta.</w:t>
      </w:r>
    </w:p>
    <w:p w14:paraId="4749AEAE" w14:textId="77777777" w:rsidR="00165D83" w:rsidRPr="00D64242" w:rsidRDefault="00165D83" w:rsidP="008C6BC8">
      <w:pPr>
        <w:autoSpaceDE w:val="0"/>
        <w:autoSpaceDN w:val="0"/>
        <w:adjustRightInd w:val="0"/>
        <w:spacing w:after="120"/>
        <w:ind w:firstLine="0"/>
        <w:rPr>
          <w:color w:val="000000"/>
          <w:szCs w:val="24"/>
        </w:rPr>
      </w:pPr>
    </w:p>
    <w:p w14:paraId="4749AEAF" w14:textId="77777777" w:rsidR="00165D83" w:rsidRPr="00D64242" w:rsidRDefault="00165D83" w:rsidP="00027B56">
      <w:pPr>
        <w:pStyle w:val="Heading2"/>
      </w:pPr>
      <w:bookmarkStart w:id="158" w:name="_Toc497574006"/>
      <w:bookmarkStart w:id="159" w:name="_Toc19196630"/>
      <w:bookmarkStart w:id="160" w:name="_Toc8378549"/>
      <w:bookmarkStart w:id="161" w:name="_Toc50110077"/>
      <w:bookmarkStart w:id="162" w:name="_Toc50541848"/>
      <w:r w:rsidRPr="00D64242">
        <w:t>Rekultivācija</w:t>
      </w:r>
      <w:bookmarkEnd w:id="158"/>
      <w:bookmarkEnd w:id="159"/>
      <w:bookmarkEnd w:id="160"/>
      <w:bookmarkEnd w:id="161"/>
      <w:bookmarkEnd w:id="162"/>
      <w:r w:rsidRPr="00D64242">
        <w:t xml:space="preserve"> </w:t>
      </w:r>
    </w:p>
    <w:p w14:paraId="4749AEB0" w14:textId="77777777" w:rsidR="00165D83" w:rsidRPr="00D64242" w:rsidRDefault="00165D83" w:rsidP="00165D83">
      <w:pPr>
        <w:autoSpaceDE w:val="0"/>
        <w:autoSpaceDN w:val="0"/>
        <w:adjustRightInd w:val="0"/>
        <w:spacing w:after="120"/>
        <w:rPr>
          <w:szCs w:val="24"/>
        </w:rPr>
      </w:pPr>
      <w:r w:rsidRPr="00D64242">
        <w:rPr>
          <w:szCs w:val="24"/>
        </w:rPr>
        <w:t>Normatīvie akti</w:t>
      </w:r>
      <w:r w:rsidR="00AF064C">
        <w:rPr>
          <w:szCs w:val="24"/>
        </w:rPr>
        <w:t xml:space="preserve"> zemes dzīļu izmantošanas jomā</w:t>
      </w:r>
      <w:r w:rsidRPr="00D64242">
        <w:rPr>
          <w:szCs w:val="24"/>
        </w:rPr>
        <w:t xml:space="preserve"> derīgo izrakteņu ieguvējam </w:t>
      </w:r>
      <w:r w:rsidR="007C00D8" w:rsidRPr="00D64242">
        <w:rPr>
          <w:szCs w:val="24"/>
        </w:rPr>
        <w:t>nosaka</w:t>
      </w:r>
      <w:r w:rsidR="007C00D8">
        <w:rPr>
          <w:szCs w:val="24"/>
        </w:rPr>
        <w:t xml:space="preserve"> pienākumu</w:t>
      </w:r>
      <w:r w:rsidR="007C00D8" w:rsidRPr="00D64242">
        <w:rPr>
          <w:szCs w:val="24"/>
        </w:rPr>
        <w:t xml:space="preserve"> </w:t>
      </w:r>
      <w:r w:rsidRPr="00D64242">
        <w:rPr>
          <w:szCs w:val="24"/>
        </w:rPr>
        <w:t xml:space="preserve">pēc ieguves pabeigšanas veikt derīgo izrakteņu ieguves vietas rekultivāciju. Rekultivācijas mērķis ir nodrošināt pilnvērtīgu ieguves vietas turpmāku izmantošanu pēc derīgo izrakteņu ieguves pabeigšanas, novērst draudus cilvēku veselībai un dzīvībai un apkārtējai videi, kā arī sekmēt ieguves vietas iekļaušanos ainavā. Rekultivācija obligāti jāuzsāk gada laikā pēc derīgo izrakteņu ieguves pabeigšanas, bet to var veikt arī ieguves laikā. </w:t>
      </w:r>
    </w:p>
    <w:p w14:paraId="4749AEB1" w14:textId="77777777" w:rsidR="0026747D" w:rsidRDefault="00165D83" w:rsidP="00165D83">
      <w:pPr>
        <w:autoSpaceDE w:val="0"/>
        <w:autoSpaceDN w:val="0"/>
        <w:adjustRightInd w:val="0"/>
        <w:spacing w:after="120"/>
        <w:rPr>
          <w:szCs w:val="28"/>
        </w:rPr>
      </w:pPr>
      <w:r w:rsidRPr="00D64242">
        <w:rPr>
          <w:szCs w:val="24"/>
        </w:rPr>
        <w:t>Rekultivācijas veids atkarīgs gan no konkrētās vietas apstākļiem (palikušā kūdras slāņa, zem tā esošo nogulumu sastāva, gruntsūdens līmeņa, meliorācijas u.c.)</w:t>
      </w:r>
      <w:r w:rsidR="001C7428" w:rsidRPr="00D64242">
        <w:rPr>
          <w:szCs w:val="24"/>
        </w:rPr>
        <w:t>,</w:t>
      </w:r>
      <w:r w:rsidRPr="00D64242">
        <w:rPr>
          <w:szCs w:val="24"/>
        </w:rPr>
        <w:t xml:space="preserve"> gan no īpašnieka vēlmēm un plāniem, kā arī no tā, vai purvā jau nav sākusies dabiskās purva vides </w:t>
      </w:r>
      <w:r w:rsidRPr="00D64242">
        <w:rPr>
          <w:szCs w:val="28"/>
        </w:rPr>
        <w:t xml:space="preserve">atjaunošanās. </w:t>
      </w:r>
      <w:r w:rsidR="0026747D">
        <w:rPr>
          <w:szCs w:val="28"/>
        </w:rPr>
        <w:t xml:space="preserve">Būtiski arī piebilst, ka rekultivācijas veids jāsaskaņo ar vietējo pašvaldību. </w:t>
      </w:r>
    </w:p>
    <w:p w14:paraId="4749AEB2" w14:textId="77777777" w:rsidR="00165D83" w:rsidRPr="00D64242" w:rsidRDefault="00F976A4" w:rsidP="0026747D">
      <w:pPr>
        <w:autoSpaceDE w:val="0"/>
        <w:autoSpaceDN w:val="0"/>
        <w:adjustRightInd w:val="0"/>
        <w:spacing w:after="120"/>
        <w:rPr>
          <w:szCs w:val="24"/>
        </w:rPr>
      </w:pPr>
      <w:r w:rsidRPr="00D64242">
        <w:rPr>
          <w:rFonts w:eastAsia="Times New Roman"/>
          <w:szCs w:val="28"/>
        </w:rPr>
        <w:t xml:space="preserve">Projekta LIFE </w:t>
      </w:r>
      <w:proofErr w:type="spellStart"/>
      <w:r w:rsidRPr="00D64242">
        <w:rPr>
          <w:rFonts w:eastAsia="Times New Roman"/>
          <w:szCs w:val="28"/>
        </w:rPr>
        <w:t>R</w:t>
      </w:r>
      <w:r w:rsidR="00B028A1" w:rsidRPr="00D64242">
        <w:rPr>
          <w:rFonts w:eastAsia="Times New Roman"/>
          <w:szCs w:val="28"/>
        </w:rPr>
        <w:t>E</w:t>
      </w:r>
      <w:r w:rsidRPr="00D64242">
        <w:rPr>
          <w:rFonts w:eastAsia="Times New Roman"/>
          <w:szCs w:val="28"/>
        </w:rPr>
        <w:t>store</w:t>
      </w:r>
      <w:proofErr w:type="spellEnd"/>
      <w:r w:rsidRPr="00D64242">
        <w:rPr>
          <w:rFonts w:eastAsia="Times New Roman"/>
          <w:szCs w:val="28"/>
        </w:rPr>
        <w:t xml:space="preserve"> “Degradēto purvu atbildīga apsaimniekošana un ilgtspējīga izmantošana Latvijā”</w:t>
      </w:r>
      <w:r w:rsidRPr="00D64242">
        <w:rPr>
          <w:szCs w:val="28"/>
        </w:rPr>
        <w:t xml:space="preserve"> </w:t>
      </w:r>
      <w:r w:rsidRPr="00D64242">
        <w:rPr>
          <w:rFonts w:eastAsia="Times New Roman"/>
          <w:szCs w:val="28"/>
        </w:rPr>
        <w:t>ietvaros ti</w:t>
      </w:r>
      <w:r w:rsidR="004F061F">
        <w:rPr>
          <w:rFonts w:eastAsia="Times New Roman"/>
          <w:szCs w:val="28"/>
        </w:rPr>
        <w:t>ka</w:t>
      </w:r>
      <w:r w:rsidRPr="00D64242">
        <w:rPr>
          <w:rFonts w:eastAsia="Times New Roman"/>
          <w:szCs w:val="28"/>
        </w:rPr>
        <w:t xml:space="preserve"> izstrādāti ieteikumi atbilstošāko kūdras ieguves vietu rekultivācijas veidu piemērošanai.</w:t>
      </w:r>
      <w:r w:rsidR="0026747D">
        <w:rPr>
          <w:rFonts w:eastAsia="Times New Roman"/>
          <w:szCs w:val="28"/>
        </w:rPr>
        <w:t xml:space="preserve"> </w:t>
      </w:r>
      <w:r w:rsidR="00B028A1" w:rsidRPr="00D64242">
        <w:rPr>
          <w:szCs w:val="24"/>
        </w:rPr>
        <w:t xml:space="preserve">Projekta LIFE </w:t>
      </w:r>
      <w:proofErr w:type="spellStart"/>
      <w:r w:rsidR="00B028A1" w:rsidRPr="00D64242">
        <w:rPr>
          <w:szCs w:val="24"/>
        </w:rPr>
        <w:t>RE</w:t>
      </w:r>
      <w:r w:rsidR="00165D83" w:rsidRPr="00D64242">
        <w:rPr>
          <w:szCs w:val="24"/>
        </w:rPr>
        <w:t>store</w:t>
      </w:r>
      <w:proofErr w:type="spellEnd"/>
      <w:r w:rsidR="00165D83" w:rsidRPr="00D64242">
        <w:rPr>
          <w:szCs w:val="24"/>
        </w:rPr>
        <w:t xml:space="preserve"> </w:t>
      </w:r>
      <w:r w:rsidR="00B635D4" w:rsidRPr="00D64242">
        <w:rPr>
          <w:rFonts w:eastAsia="Times New Roman"/>
          <w:szCs w:val="28"/>
        </w:rPr>
        <w:t>“Degradēto purvu atbildīga apsaimniekošana un ilgtspējīga izmantošana Latvijā”</w:t>
      </w:r>
      <w:r w:rsidR="00B635D4">
        <w:rPr>
          <w:rFonts w:eastAsia="Times New Roman"/>
          <w:szCs w:val="28"/>
        </w:rPr>
        <w:t xml:space="preserve"> </w:t>
      </w:r>
      <w:r w:rsidR="00165D83" w:rsidRPr="00D64242">
        <w:rPr>
          <w:szCs w:val="24"/>
        </w:rPr>
        <w:t xml:space="preserve">speciālisti ir </w:t>
      </w:r>
      <w:r w:rsidR="0026747D">
        <w:rPr>
          <w:szCs w:val="24"/>
        </w:rPr>
        <w:t xml:space="preserve">veikuši purva veģetācijas apsekojumu 32 un kūdras resursu apsekojumu – 78 kūdrājos </w:t>
      </w:r>
      <w:r w:rsidR="00165D83" w:rsidRPr="00D64242">
        <w:rPr>
          <w:szCs w:val="24"/>
        </w:rPr>
        <w:t xml:space="preserve">visā Latvijas teritorijā. Apsekoti kūdras lauki, kuros kūdras ieguve pārtraukta pirms 40 gadiem vai pavisam nesen. Ir izdalīti šādi augāja tipi: sausi kūdras lauki, kuros dominē spilves, mitri kūdras lauki, kuros kopā ar spilvēm ieviešas sfagni, applūduši kūdras lauki, kuros dominē spilves, augstā purva veģetācijas veidošanās kūdras laukos, zāļu purva veģetācijas veidošanās kūdras laukos, pārejas purva veģetācijas veidošanās kūdras laukos, kūdras lauku apmežošanās, dabiskas ūdenstilpes kūdras laukos ar niedrēm, cilvēka darbības rezultātā applūdināti kūdras lauki, augstā purva veģetācijas veidošanās kūdras laukos pēc aizsprostu būves un ūdens līmeņa pacelšanas, pārejas un augstā purva veģetācijas veidošanās kūdras karjeros, purva augu reintrodukcija kūdras laukā, dabiski veidojies ilggadīgs zālājs kūdras laukā. Jāpiebilst, ka ir arī tādi vēsturiskie kūdras lauki, kuros augājs neatjaunojas. </w:t>
      </w:r>
      <w:r w:rsidR="008C274D" w:rsidRPr="00D64242">
        <w:rPr>
          <w:szCs w:val="24"/>
        </w:rPr>
        <w:t>Latvijas apstākļiem piemēroti degradētu kūdrāju rekultivācijas veidi ir sekojoši:</w:t>
      </w:r>
    </w:p>
    <w:p w14:paraId="4749AEB3" w14:textId="77777777" w:rsidR="008C274D" w:rsidRPr="00D64242" w:rsidRDefault="008C274D" w:rsidP="008C274D">
      <w:pPr>
        <w:numPr>
          <w:ilvl w:val="0"/>
          <w:numId w:val="9"/>
        </w:numPr>
        <w:shd w:val="clear" w:color="auto" w:fill="FFFFFF"/>
        <w:spacing w:before="120" w:after="120"/>
        <w:contextualSpacing/>
        <w:rPr>
          <w:rFonts w:eastAsia="Times New Roman"/>
          <w:szCs w:val="24"/>
          <w:lang w:eastAsia="lv-LV"/>
        </w:rPr>
      </w:pPr>
      <w:proofErr w:type="spellStart"/>
      <w:r w:rsidRPr="00D64242">
        <w:rPr>
          <w:rFonts w:eastAsia="Times New Roman"/>
          <w:szCs w:val="24"/>
          <w:lang w:eastAsia="lv-LV"/>
        </w:rPr>
        <w:t>renaturalizācija</w:t>
      </w:r>
      <w:proofErr w:type="spellEnd"/>
      <w:r w:rsidRPr="00D64242">
        <w:rPr>
          <w:rFonts w:eastAsia="Times New Roman"/>
          <w:szCs w:val="24"/>
          <w:lang w:eastAsia="lv-LV"/>
        </w:rPr>
        <w:t>;</w:t>
      </w:r>
    </w:p>
    <w:p w14:paraId="4749AEB4" w14:textId="77777777" w:rsidR="008C274D" w:rsidRPr="00D64242" w:rsidRDefault="008C274D" w:rsidP="008C274D">
      <w:pPr>
        <w:numPr>
          <w:ilvl w:val="0"/>
          <w:numId w:val="9"/>
        </w:numPr>
        <w:shd w:val="clear" w:color="auto" w:fill="FFFFFF"/>
        <w:spacing w:before="120" w:after="120"/>
        <w:contextualSpacing/>
        <w:rPr>
          <w:rFonts w:eastAsia="Times New Roman"/>
          <w:szCs w:val="24"/>
          <w:lang w:eastAsia="lv-LV"/>
        </w:rPr>
      </w:pPr>
      <w:r w:rsidRPr="00D64242">
        <w:rPr>
          <w:rFonts w:eastAsia="Times New Roman"/>
          <w:szCs w:val="24"/>
          <w:lang w:eastAsia="lv-LV"/>
        </w:rPr>
        <w:t xml:space="preserve">apmežošana – gan meža ieaudzēšana ilgtermiņā, gan koksnes biomasas audzēšana, ierīkojot </w:t>
      </w:r>
      <w:proofErr w:type="spellStart"/>
      <w:r w:rsidRPr="00D64242">
        <w:rPr>
          <w:rFonts w:eastAsia="Times New Roman"/>
          <w:szCs w:val="24"/>
          <w:lang w:eastAsia="lv-LV"/>
        </w:rPr>
        <w:t>kokaudžu</w:t>
      </w:r>
      <w:proofErr w:type="spellEnd"/>
      <w:r w:rsidRPr="00D64242">
        <w:rPr>
          <w:rFonts w:eastAsia="Times New Roman"/>
          <w:szCs w:val="24"/>
          <w:lang w:eastAsia="lv-LV"/>
        </w:rPr>
        <w:t xml:space="preserve"> stādījumus;</w:t>
      </w:r>
    </w:p>
    <w:p w14:paraId="4749AEB5" w14:textId="77777777" w:rsidR="008C274D" w:rsidRPr="00D64242" w:rsidRDefault="008C274D" w:rsidP="008C274D">
      <w:pPr>
        <w:numPr>
          <w:ilvl w:val="0"/>
          <w:numId w:val="9"/>
        </w:numPr>
        <w:shd w:val="clear" w:color="auto" w:fill="FFFFFF"/>
        <w:spacing w:before="120" w:after="120"/>
        <w:contextualSpacing/>
        <w:rPr>
          <w:rFonts w:eastAsia="Times New Roman"/>
          <w:szCs w:val="24"/>
          <w:lang w:eastAsia="lv-LV"/>
        </w:rPr>
      </w:pPr>
      <w:r w:rsidRPr="00D64242">
        <w:rPr>
          <w:rFonts w:eastAsia="Times New Roman"/>
          <w:szCs w:val="24"/>
          <w:lang w:eastAsia="lv-LV"/>
        </w:rPr>
        <w:t>aramzemes ierīkošana lauksaimniecības kultūru audzēšanai;</w:t>
      </w:r>
    </w:p>
    <w:p w14:paraId="4749AEB6" w14:textId="77777777" w:rsidR="008C274D" w:rsidRPr="00D64242" w:rsidRDefault="008C274D" w:rsidP="008C274D">
      <w:pPr>
        <w:numPr>
          <w:ilvl w:val="0"/>
          <w:numId w:val="9"/>
        </w:numPr>
        <w:shd w:val="clear" w:color="auto" w:fill="FFFFFF"/>
        <w:spacing w:before="120" w:after="120"/>
        <w:contextualSpacing/>
        <w:rPr>
          <w:rFonts w:eastAsia="Times New Roman"/>
          <w:szCs w:val="24"/>
          <w:lang w:eastAsia="lv-LV"/>
        </w:rPr>
      </w:pPr>
      <w:r w:rsidRPr="00D64242">
        <w:rPr>
          <w:rFonts w:eastAsia="Times New Roman"/>
          <w:szCs w:val="24"/>
          <w:lang w:eastAsia="lv-LV"/>
        </w:rPr>
        <w:t>ogulāju audzēšana (lielogu dzērvenes un krūmmellenes);</w:t>
      </w:r>
    </w:p>
    <w:p w14:paraId="4749AEB7" w14:textId="77777777" w:rsidR="008C274D" w:rsidRPr="00D64242" w:rsidRDefault="008C274D" w:rsidP="008C274D">
      <w:pPr>
        <w:numPr>
          <w:ilvl w:val="0"/>
          <w:numId w:val="9"/>
        </w:numPr>
        <w:shd w:val="clear" w:color="auto" w:fill="FFFFFF"/>
        <w:spacing w:before="120" w:after="120"/>
        <w:contextualSpacing/>
        <w:rPr>
          <w:rFonts w:eastAsia="Times New Roman"/>
          <w:szCs w:val="24"/>
          <w:lang w:eastAsia="lv-LV"/>
        </w:rPr>
      </w:pPr>
      <w:proofErr w:type="spellStart"/>
      <w:r w:rsidRPr="00D64242">
        <w:rPr>
          <w:rFonts w:eastAsia="Times New Roman"/>
          <w:szCs w:val="24"/>
          <w:lang w:eastAsia="lv-LV"/>
        </w:rPr>
        <w:t>paludikultūru</w:t>
      </w:r>
      <w:proofErr w:type="spellEnd"/>
      <w:r w:rsidRPr="00D64242">
        <w:rPr>
          <w:rFonts w:eastAsia="Times New Roman"/>
          <w:szCs w:val="24"/>
          <w:lang w:eastAsia="lv-LV"/>
        </w:rPr>
        <w:t xml:space="preserve"> audzēšana – purva augu audzēšana biomasas ražošanai;</w:t>
      </w:r>
    </w:p>
    <w:p w14:paraId="4749AEB8" w14:textId="77777777" w:rsidR="008C274D" w:rsidRPr="00D64242" w:rsidRDefault="008C274D" w:rsidP="008C274D">
      <w:pPr>
        <w:numPr>
          <w:ilvl w:val="0"/>
          <w:numId w:val="9"/>
        </w:numPr>
        <w:shd w:val="clear" w:color="auto" w:fill="FFFFFF"/>
        <w:spacing w:before="120" w:after="120"/>
        <w:contextualSpacing/>
        <w:rPr>
          <w:rFonts w:eastAsia="Times New Roman"/>
          <w:szCs w:val="24"/>
          <w:lang w:eastAsia="lv-LV"/>
        </w:rPr>
      </w:pPr>
      <w:r w:rsidRPr="00D64242">
        <w:rPr>
          <w:rFonts w:eastAsia="Times New Roman"/>
          <w:szCs w:val="24"/>
          <w:lang w:eastAsia="lv-LV"/>
        </w:rPr>
        <w:t>ūdenskrātuvju izveide;</w:t>
      </w:r>
    </w:p>
    <w:p w14:paraId="4749AEB9" w14:textId="77777777" w:rsidR="008C274D" w:rsidRPr="00D64242" w:rsidRDefault="008C274D" w:rsidP="008C274D">
      <w:pPr>
        <w:numPr>
          <w:ilvl w:val="0"/>
          <w:numId w:val="9"/>
        </w:numPr>
        <w:shd w:val="clear" w:color="auto" w:fill="FFFFFF"/>
        <w:tabs>
          <w:tab w:val="left" w:pos="720"/>
        </w:tabs>
        <w:spacing w:before="120" w:after="120"/>
        <w:contextualSpacing/>
        <w:rPr>
          <w:rFonts w:eastAsia="Times New Roman"/>
          <w:szCs w:val="24"/>
          <w:lang w:eastAsia="lv-LV"/>
        </w:rPr>
      </w:pPr>
      <w:r w:rsidRPr="00D64242">
        <w:rPr>
          <w:rFonts w:eastAsia="Times New Roman"/>
          <w:szCs w:val="24"/>
          <w:lang w:eastAsia="lv-LV"/>
        </w:rPr>
        <w:t>ilggadīgo zālāju ierīkošana.</w:t>
      </w:r>
    </w:p>
    <w:p w14:paraId="4749AEBA" w14:textId="77777777" w:rsidR="006D7CEE" w:rsidRPr="00D64242" w:rsidRDefault="006D7CEE" w:rsidP="00CB5A99">
      <w:pPr>
        <w:autoSpaceDE w:val="0"/>
        <w:autoSpaceDN w:val="0"/>
        <w:adjustRightInd w:val="0"/>
        <w:spacing w:after="120"/>
        <w:rPr>
          <w:szCs w:val="24"/>
        </w:rPr>
      </w:pPr>
      <w:r w:rsidRPr="00D64242">
        <w:rPr>
          <w:szCs w:val="24"/>
        </w:rPr>
        <w:t>Latvijā ir īstenoti arī vairāki purvu atjaunošanas projekti, kuru gaitā izveidoti dambji uz meliorācijas sistēmām, tiek veikti sfagnu</w:t>
      </w:r>
      <w:r w:rsidR="001C7428" w:rsidRPr="00D64242">
        <w:rPr>
          <w:szCs w:val="24"/>
        </w:rPr>
        <w:t xml:space="preserve"> un citu kultūru</w:t>
      </w:r>
      <w:r w:rsidRPr="00D64242">
        <w:rPr>
          <w:szCs w:val="24"/>
        </w:rPr>
        <w:t xml:space="preserve"> audzēšanas mēģinājumi.</w:t>
      </w:r>
      <w:r w:rsidR="00973A9A">
        <w:rPr>
          <w:szCs w:val="24"/>
        </w:rPr>
        <w:t xml:space="preserve"> </w:t>
      </w:r>
      <w:r w:rsidR="004F64DF" w:rsidRPr="00BB61D9">
        <w:rPr>
          <w:szCs w:val="24"/>
        </w:rPr>
        <w:t xml:space="preserve">Šobrīd Latvijā tiek realizēts </w:t>
      </w:r>
      <w:r w:rsidR="004F64DF" w:rsidRPr="00BB61D9">
        <w:t xml:space="preserve">projekts par </w:t>
      </w:r>
      <w:proofErr w:type="spellStart"/>
      <w:r w:rsidR="004F64DF" w:rsidRPr="00BB61D9">
        <w:t>paludikultūru</w:t>
      </w:r>
      <w:proofErr w:type="spellEnd"/>
      <w:r w:rsidR="004F64DF" w:rsidRPr="00BB61D9">
        <w:t xml:space="preserve"> audzēšanu Baltijas valstīs. Projekts risinās trīs galvenos šķēršļus, lai ieviestu klimatam draudzīgu lauksaimniecību kūdrainās augsnēs un degradētajos purvos Baltijā un ārpus tās.</w:t>
      </w:r>
    </w:p>
    <w:p w14:paraId="4749AEBB" w14:textId="77777777" w:rsidR="00165D83" w:rsidRPr="00D64242" w:rsidRDefault="00F76EDC" w:rsidP="00A52A66">
      <w:pPr>
        <w:autoSpaceDE w:val="0"/>
        <w:autoSpaceDN w:val="0"/>
        <w:adjustRightInd w:val="0"/>
        <w:spacing w:before="120" w:after="120"/>
        <w:contextualSpacing/>
        <w:rPr>
          <w:szCs w:val="24"/>
        </w:rPr>
      </w:pPr>
      <w:r w:rsidRPr="00D64242">
        <w:rPr>
          <w:szCs w:val="24"/>
        </w:rPr>
        <w:t xml:space="preserve">Vēsturiskajās kūdras ieguves vietās, pabeidzot vai pārtraucot darbus, daļā gadījumu nav pieņemts lēmums un atbilstoši normatīvajiem aktiem sakārtota dokumentācija par atradnes rekultivāciju vai konservāciju. Tas sniedz nepatiesu priekšstatu par atradnē ietilpstošajiem resursiem un resursiem valstī kopumā. </w:t>
      </w:r>
      <w:r w:rsidR="00165D83" w:rsidRPr="00D64242">
        <w:rPr>
          <w:szCs w:val="24"/>
        </w:rPr>
        <w:t xml:space="preserve">Ieteicams izstrādāt vadlīnijas un darbības plānu teritoriju pilnvērtīgai izvērtēšanai no ģeoloģiskajiem (atradnē ietilpstošā resursa atlikuma, kvalitātes u.c. </w:t>
      </w:r>
      <w:r w:rsidR="00165D83" w:rsidRPr="00D64242">
        <w:rPr>
          <w:szCs w:val="24"/>
        </w:rPr>
        <w:lastRenderedPageBreak/>
        <w:t xml:space="preserve">rādītājiem), saimnieciskajiem un bioloģiskajiem aspektiem, tādējādi iegūstot pārliecību par katras šāda veida teritorijas tālāku izmantošanas mērķi un veidu. </w:t>
      </w:r>
    </w:p>
    <w:p w14:paraId="4749AEBC" w14:textId="77777777" w:rsidR="00BB61D9" w:rsidRDefault="00F93046" w:rsidP="00163F74">
      <w:pPr>
        <w:autoSpaceDE w:val="0"/>
        <w:autoSpaceDN w:val="0"/>
        <w:adjustRightInd w:val="0"/>
        <w:spacing w:after="120"/>
        <w:ind w:firstLine="709"/>
        <w:rPr>
          <w:szCs w:val="24"/>
        </w:rPr>
      </w:pPr>
      <w:r w:rsidRPr="00CB5A99">
        <w:t>2019.</w:t>
      </w:r>
      <w:r w:rsidRPr="00CB5A99">
        <w:rPr>
          <w:b/>
        </w:rPr>
        <w:t> </w:t>
      </w:r>
      <w:r w:rsidRPr="00D64242">
        <w:rPr>
          <w:szCs w:val="24"/>
        </w:rPr>
        <w:t>gad</w:t>
      </w:r>
      <w:r w:rsidR="00F43753">
        <w:rPr>
          <w:szCs w:val="24"/>
        </w:rPr>
        <w:t>a jūnijā</w:t>
      </w:r>
      <w:r w:rsidRPr="00D64242">
        <w:rPr>
          <w:szCs w:val="24"/>
        </w:rPr>
        <w:t xml:space="preserve"> </w:t>
      </w:r>
      <w:r w:rsidR="00F43753">
        <w:rPr>
          <w:szCs w:val="24"/>
        </w:rPr>
        <w:t>ir</w:t>
      </w:r>
      <w:r w:rsidRPr="00CB5A99">
        <w:t xml:space="preserve"> izdota </w:t>
      </w:r>
      <w:r w:rsidR="00B028A1" w:rsidRPr="00CB5A99">
        <w:t xml:space="preserve">LIFE </w:t>
      </w:r>
      <w:proofErr w:type="spellStart"/>
      <w:r w:rsidR="00B028A1" w:rsidRPr="00CB5A99">
        <w:t>RE</w:t>
      </w:r>
      <w:r w:rsidRPr="00CB5A99">
        <w:t>store</w:t>
      </w:r>
      <w:proofErr w:type="spellEnd"/>
      <w:r w:rsidRPr="00CB5A99">
        <w:t xml:space="preserve"> </w:t>
      </w:r>
      <w:r w:rsidR="00B635D4" w:rsidRPr="00D64242">
        <w:rPr>
          <w:rFonts w:eastAsia="Times New Roman"/>
          <w:szCs w:val="28"/>
        </w:rPr>
        <w:t>“Degradēto purvu atbildīga apsaimniekošana un ilgtspējīga izmantošana Latvijā”</w:t>
      </w:r>
      <w:r w:rsidR="00B635D4">
        <w:rPr>
          <w:rFonts w:eastAsia="Times New Roman"/>
          <w:szCs w:val="28"/>
        </w:rPr>
        <w:t xml:space="preserve"> projekta </w:t>
      </w:r>
      <w:r w:rsidRPr="00D64242">
        <w:rPr>
          <w:szCs w:val="24"/>
        </w:rPr>
        <w:t>grāmata</w:t>
      </w:r>
      <w:r w:rsidR="00F43753">
        <w:rPr>
          <w:szCs w:val="24"/>
        </w:rPr>
        <w:t xml:space="preserve"> ”Kūdras ieguves ietekmētu teritoriju atbildīga apsaimniekošana un ilgtspējīga izmantošana”</w:t>
      </w:r>
      <w:r w:rsidRPr="00CB5A99">
        <w:t xml:space="preserve"> par degradēto kūdrāju </w:t>
      </w:r>
      <w:r w:rsidR="007C00D8" w:rsidRPr="00CB5A99">
        <w:t xml:space="preserve">turpmāku </w:t>
      </w:r>
      <w:r w:rsidRPr="00CB5A99">
        <w:t>izmantošanu Latvijā, kurā iekļauti apraksti par katru no iespējamiem rekultivācijas scenārijiem</w:t>
      </w:r>
      <w:r w:rsidRPr="00BB61D9">
        <w:rPr>
          <w:szCs w:val="24"/>
        </w:rPr>
        <w:t>.</w:t>
      </w:r>
      <w:r w:rsidR="00725F0E" w:rsidRPr="00BB61D9">
        <w:rPr>
          <w:szCs w:val="24"/>
        </w:rPr>
        <w:t xml:space="preserve"> Papildus, LIFE </w:t>
      </w:r>
      <w:proofErr w:type="spellStart"/>
      <w:r w:rsidR="00725F0E" w:rsidRPr="00BB61D9">
        <w:rPr>
          <w:szCs w:val="24"/>
        </w:rPr>
        <w:t>REstore</w:t>
      </w:r>
      <w:proofErr w:type="spellEnd"/>
      <w:r w:rsidR="00725F0E" w:rsidRPr="00BB61D9">
        <w:rPr>
          <w:szCs w:val="24"/>
        </w:rPr>
        <w:t xml:space="preserve"> projektā</w:t>
      </w:r>
      <w:r w:rsidR="00B635D4">
        <w:rPr>
          <w:szCs w:val="24"/>
        </w:rPr>
        <w:t xml:space="preserve"> </w:t>
      </w:r>
      <w:r w:rsidR="00B635D4" w:rsidRPr="00D64242">
        <w:rPr>
          <w:rFonts w:eastAsia="Times New Roman"/>
          <w:szCs w:val="28"/>
        </w:rPr>
        <w:t>“Degradēto purvu atbildīga apsaimniekošana un ilgtspējīga izmantošana Latvijā”</w:t>
      </w:r>
      <w:r w:rsidR="00725F0E" w:rsidRPr="00BB61D9">
        <w:rPr>
          <w:szCs w:val="24"/>
        </w:rPr>
        <w:t>, balstoties uz iegūtajiem rezultātiem, ir izstrādāts kūdras ieguves ietekmētu teritoriju ilgtspējīgas apsaimniekošanas optimizācijas modelis, kurš kalpo kā lēmumu pieņemšanas atbalsta  instruments šo teritoriju turpmākas izmantošanas plānošanai. Modeļa potenciālie izmantotāji ir uzņēmēji, kūdras ražotāji, teritoriju īpašnieki un apsaimniekotāji, kā arī valsts un pašvaldību pārvaldes institūcijas.</w:t>
      </w:r>
    </w:p>
    <w:p w14:paraId="4749AEBD" w14:textId="77777777" w:rsidR="003848D1" w:rsidRPr="00D64242" w:rsidRDefault="003848D1" w:rsidP="00163F74">
      <w:pPr>
        <w:autoSpaceDE w:val="0"/>
        <w:autoSpaceDN w:val="0"/>
        <w:adjustRightInd w:val="0"/>
        <w:spacing w:after="120"/>
        <w:ind w:firstLine="709"/>
        <w:rPr>
          <w:szCs w:val="24"/>
        </w:rPr>
      </w:pPr>
    </w:p>
    <w:p w14:paraId="4749AEBE" w14:textId="77777777" w:rsidR="00191D6B" w:rsidRPr="00191D6B" w:rsidRDefault="008D0BAE" w:rsidP="00F75C7F">
      <w:pPr>
        <w:pStyle w:val="Heading1"/>
        <w:spacing w:before="120"/>
        <w:ind w:left="357" w:hanging="357"/>
      </w:pPr>
      <w:bookmarkStart w:id="163" w:name="_Toc50110078"/>
      <w:bookmarkStart w:id="164" w:name="_Toc50541849"/>
      <w:bookmarkStart w:id="165" w:name="_Hlk2940557"/>
      <w:r w:rsidRPr="00D64242">
        <w:t xml:space="preserve">Kūdras </w:t>
      </w:r>
      <w:r>
        <w:t>izmantošana</w:t>
      </w:r>
      <w:r w:rsidRPr="00D64242">
        <w:t xml:space="preserve"> un klimata pārmaiņas</w:t>
      </w:r>
      <w:bookmarkEnd w:id="163"/>
      <w:bookmarkEnd w:id="164"/>
    </w:p>
    <w:p w14:paraId="4749AEBF" w14:textId="77777777" w:rsidR="008D55A2" w:rsidRPr="0093134F" w:rsidRDefault="008D55A2" w:rsidP="008D55A2">
      <w:pPr>
        <w:ind w:firstLine="357"/>
        <w:rPr>
          <w:szCs w:val="28"/>
        </w:rPr>
      </w:pPr>
      <w:bookmarkStart w:id="166" w:name="_Hlk40362914"/>
      <w:bookmarkEnd w:id="165"/>
      <w:r w:rsidRPr="00E4636A">
        <w:rPr>
          <w:szCs w:val="28"/>
        </w:rPr>
        <w:t>SEG inventarizācijā mitr</w:t>
      </w:r>
      <w:r>
        <w:rPr>
          <w:szCs w:val="28"/>
        </w:rPr>
        <w:t>āju</w:t>
      </w:r>
      <w:r w:rsidRPr="00E4636A">
        <w:rPr>
          <w:szCs w:val="28"/>
        </w:rPr>
        <w:t xml:space="preserve"> kategorijā SEG emisijas tiek aprēķinātas no aktīvām kūdras ieguves teritorijām (kur notiek vai notikusi kūdras ieguve) </w:t>
      </w:r>
      <w:r>
        <w:rPr>
          <w:szCs w:val="28"/>
        </w:rPr>
        <w:t>(ha)</w:t>
      </w:r>
      <w:r w:rsidRPr="00E4636A">
        <w:rPr>
          <w:szCs w:val="28"/>
        </w:rPr>
        <w:t xml:space="preserve"> un iegūtā kūdras apjoma </w:t>
      </w:r>
      <w:r>
        <w:rPr>
          <w:szCs w:val="28"/>
        </w:rPr>
        <w:t>(t)</w:t>
      </w:r>
      <w:r w:rsidRPr="00E4636A">
        <w:rPr>
          <w:szCs w:val="28"/>
        </w:rPr>
        <w:t>, nodalot izmantošanu enerģētikā (sadedzināšanai) un izmantošanu lauksaimniecībā (dārzkopībā, mežsaimniecībā stādu audzēšanai, augsnes bagātinā</w:t>
      </w:r>
      <w:r>
        <w:rPr>
          <w:szCs w:val="28"/>
        </w:rPr>
        <w:t xml:space="preserve">šanai un lopkopībā pakaišiem). </w:t>
      </w:r>
      <w:r w:rsidRPr="0093134F">
        <w:rPr>
          <w:szCs w:val="28"/>
        </w:rPr>
        <w:t>Vēl mitrāju kategorijā aprēķina oglekļa uzkrājuma izmaiņas dzīvajā un nedzīvajā biomasā platībās ar kokaugu apaugumu, kas neatbilst meža zemes definīcijai un SEG emisijas no augsnes platībās, kura</w:t>
      </w:r>
      <w:r w:rsidR="00A35381">
        <w:rPr>
          <w:szCs w:val="28"/>
        </w:rPr>
        <w:t xml:space="preserve">s pēc kūdras ieguves applūdušas vai </w:t>
      </w:r>
      <w:r w:rsidRPr="0093134F">
        <w:rPr>
          <w:szCs w:val="28"/>
        </w:rPr>
        <w:t>appludinātas vai tajās mērķtiecīgi atjaunots sākotnējais mitruma režīms (</w:t>
      </w:r>
      <w:proofErr w:type="spellStart"/>
      <w:r w:rsidRPr="0093134F">
        <w:rPr>
          <w:szCs w:val="28"/>
        </w:rPr>
        <w:t>renaturalizācija</w:t>
      </w:r>
      <w:proofErr w:type="spellEnd"/>
      <w:r w:rsidRPr="0093134F">
        <w:rPr>
          <w:color w:val="201F1E"/>
          <w:sz w:val="25"/>
          <w:szCs w:val="25"/>
          <w:shd w:val="clear" w:color="auto" w:fill="FFFFFF"/>
        </w:rPr>
        <w:t>)</w:t>
      </w:r>
      <w:r>
        <w:rPr>
          <w:color w:val="201F1E"/>
          <w:sz w:val="25"/>
          <w:szCs w:val="25"/>
          <w:shd w:val="clear" w:color="auto" w:fill="FFFFFF"/>
        </w:rPr>
        <w:t>.</w:t>
      </w:r>
    </w:p>
    <w:p w14:paraId="4749AEC0" w14:textId="77777777" w:rsidR="008D55A2" w:rsidRDefault="008D55A2" w:rsidP="008D55A2">
      <w:pPr>
        <w:ind w:left="360" w:firstLine="0"/>
        <w:rPr>
          <w:szCs w:val="24"/>
        </w:rPr>
      </w:pPr>
    </w:p>
    <w:bookmarkEnd w:id="166"/>
    <w:p w14:paraId="4749AEC1" w14:textId="77777777" w:rsidR="000B7D21" w:rsidRDefault="008D55A2" w:rsidP="008D55A2">
      <w:pPr>
        <w:spacing w:after="80"/>
      </w:pPr>
      <w:r>
        <w:t>SEG emisijas no mitrājiem</w:t>
      </w:r>
      <w:r w:rsidRPr="004C7EBC">
        <w:t xml:space="preserve"> 2017. gadā bija 1523,27 </w:t>
      </w:r>
      <w:proofErr w:type="spellStart"/>
      <w:r w:rsidRPr="004C7EBC">
        <w:t>kt</w:t>
      </w:r>
      <w:proofErr w:type="spellEnd"/>
      <w:r w:rsidRPr="004C7EBC">
        <w:t xml:space="preserve"> CO</w:t>
      </w:r>
      <w:r w:rsidRPr="004C7EBC">
        <w:rPr>
          <w:vertAlign w:val="subscript"/>
        </w:rPr>
        <w:t>2</w:t>
      </w:r>
      <w:r w:rsidRPr="004C7EBC">
        <w:t xml:space="preserve"> </w:t>
      </w:r>
      <w:proofErr w:type="spellStart"/>
      <w:r w:rsidRPr="004C7EBC">
        <w:t>ekv</w:t>
      </w:r>
      <w:proofErr w:type="spellEnd"/>
      <w:r>
        <w:t>.</w:t>
      </w:r>
      <w:r w:rsidRPr="004C7EBC">
        <w:t xml:space="preserve"> (tas ir 16</w:t>
      </w:r>
      <w:r w:rsidR="00A35381">
        <w:t> </w:t>
      </w:r>
      <w:r w:rsidRPr="004C7EBC">
        <w:t>% no kopējām Latvijas SEG emisijām</w:t>
      </w:r>
      <w:r>
        <w:t>,</w:t>
      </w:r>
      <w:r w:rsidRPr="004C7EBC">
        <w:t xml:space="preserve"> ieskaitot ZIZIMM sektoru un netiešās CO</w:t>
      </w:r>
      <w:r w:rsidRPr="004C7EBC">
        <w:rPr>
          <w:vertAlign w:val="subscript"/>
        </w:rPr>
        <w:t>2</w:t>
      </w:r>
      <w:r w:rsidRPr="004C7EBC">
        <w:t xml:space="preserve"> emisijas)</w:t>
      </w:r>
      <w:r>
        <w:t>. Šobrīd pēc SEG inventarizācijas datiem visas SEG emisijas</w:t>
      </w:r>
      <w:r w:rsidR="000B7D21">
        <w:t xml:space="preserve"> un CO</w:t>
      </w:r>
      <w:r w:rsidR="000B7D21" w:rsidRPr="00D42E3C">
        <w:rPr>
          <w:vertAlign w:val="subscript"/>
        </w:rPr>
        <w:t>2</w:t>
      </w:r>
      <w:r w:rsidR="000B7D21">
        <w:t xml:space="preserve"> piesaiste</w:t>
      </w:r>
      <w:r>
        <w:t>, kas rodas mitrāju apakškategorijā</w:t>
      </w:r>
      <w:r w:rsidR="00A35381">
        <w:t>,</w:t>
      </w:r>
      <w:r>
        <w:t xml:space="preserve"> saistāmas ar kūdras ieguvi, kūdras ieguves vietām vai vietām, kur kādreiz notikusi kūdras ieguve</w:t>
      </w:r>
      <w:r w:rsidR="000B7D21">
        <w:t xml:space="preserve"> </w:t>
      </w:r>
      <w:r w:rsidR="000B7D21" w:rsidRPr="002B5C06">
        <w:t>(tai skaitā uz šo brīdi appludinātās teritorijas), kā arī ar kokaugu apaugumu mitrājiem (upēm, ezeriem, mākslīgām ūdenskrātuvēm un purviem) piegulošās platībās, kas neatbilst meža zemes definīcijai</w:t>
      </w:r>
      <w:r w:rsidR="000B7D21">
        <w:t xml:space="preserve">. </w:t>
      </w:r>
      <w:r w:rsidR="000B7D21" w:rsidRPr="002B5C06">
        <w:t>Oglekļa zudumus rada nedzīvās koksnes mineralizācija un mežizstrāde ar kokaugiem apaugušajās teritorijās apsaimniekotos mitrājos (upēm un citām ūdenstilpnēm) piegulošās piekrastes joslas</w:t>
      </w:r>
      <w:r>
        <w:t xml:space="preserve">. </w:t>
      </w:r>
    </w:p>
    <w:p w14:paraId="4749AEC2" w14:textId="77777777" w:rsidR="008D55A2" w:rsidRPr="004C7EBC" w:rsidRDefault="008D55A2" w:rsidP="008D55A2">
      <w:pPr>
        <w:spacing w:after="80"/>
      </w:pPr>
      <w:r w:rsidRPr="002F0BD6">
        <w:rPr>
          <w:szCs w:val="24"/>
        </w:rPr>
        <w:t>Laika</w:t>
      </w:r>
      <w:r w:rsidR="00B635D4">
        <w:rPr>
          <w:szCs w:val="24"/>
        </w:rPr>
        <w:t xml:space="preserve"> posmā no 1990. gada līdz 2017. </w:t>
      </w:r>
      <w:r w:rsidRPr="002F0BD6">
        <w:rPr>
          <w:szCs w:val="24"/>
        </w:rPr>
        <w:t xml:space="preserve">gadam SEG emisijas </w:t>
      </w:r>
      <w:r>
        <w:rPr>
          <w:szCs w:val="24"/>
        </w:rPr>
        <w:t xml:space="preserve">no mitrājiem </w:t>
      </w:r>
      <w:r w:rsidR="00B635D4">
        <w:rPr>
          <w:szCs w:val="24"/>
        </w:rPr>
        <w:t>ir pieaugušas par 16 </w:t>
      </w:r>
      <w:r w:rsidRPr="002F0BD6">
        <w:rPr>
          <w:szCs w:val="24"/>
        </w:rPr>
        <w:t>%</w:t>
      </w:r>
      <w:r>
        <w:rPr>
          <w:szCs w:val="24"/>
        </w:rPr>
        <w:t xml:space="preserve">. </w:t>
      </w:r>
      <w:r>
        <w:t>S</w:t>
      </w:r>
      <w:r w:rsidRPr="002F0BD6">
        <w:rPr>
          <w:szCs w:val="24"/>
        </w:rPr>
        <w:t>avukārt SEG prognozes liecina par SEG emisiju samazinājumu salīdzinot</w:t>
      </w:r>
      <w:r w:rsidR="00161546">
        <w:rPr>
          <w:szCs w:val="24"/>
        </w:rPr>
        <w:t xml:space="preserve"> ar 2017. </w:t>
      </w:r>
      <w:r w:rsidR="00B635D4">
        <w:rPr>
          <w:szCs w:val="24"/>
        </w:rPr>
        <w:t>gadu, attiecīgi 2020. </w:t>
      </w:r>
      <w:r w:rsidRPr="002F0BD6">
        <w:rPr>
          <w:szCs w:val="24"/>
        </w:rPr>
        <w:t>gadā par 9</w:t>
      </w:r>
      <w:r>
        <w:rPr>
          <w:szCs w:val="24"/>
        </w:rPr>
        <w:t> </w:t>
      </w:r>
      <w:r w:rsidR="00B635D4">
        <w:rPr>
          <w:szCs w:val="24"/>
        </w:rPr>
        <w:t>% un 2030. </w:t>
      </w:r>
      <w:r w:rsidRPr="002F0BD6">
        <w:rPr>
          <w:szCs w:val="24"/>
        </w:rPr>
        <w:t>gadā par 7</w:t>
      </w:r>
      <w:r>
        <w:rPr>
          <w:szCs w:val="24"/>
        </w:rPr>
        <w:t> </w:t>
      </w:r>
      <w:r w:rsidRPr="002F0BD6">
        <w:rPr>
          <w:szCs w:val="24"/>
        </w:rPr>
        <w:t>%</w:t>
      </w:r>
      <w:r>
        <w:rPr>
          <w:szCs w:val="24"/>
        </w:rPr>
        <w:t xml:space="preserve"> (33. attēls)</w:t>
      </w:r>
      <w:r w:rsidRPr="002F0BD6">
        <w:rPr>
          <w:szCs w:val="24"/>
        </w:rPr>
        <w:t>.</w:t>
      </w:r>
    </w:p>
    <w:p w14:paraId="4749AEC3" w14:textId="77777777" w:rsidR="008B7FC0" w:rsidRDefault="00275448" w:rsidP="00C241DE">
      <w:pPr>
        <w:spacing w:after="120"/>
        <w:ind w:firstLine="0"/>
        <w:rPr>
          <w:noProof/>
          <w:lang w:eastAsia="lv-LV"/>
        </w:rPr>
      </w:pPr>
      <w:r w:rsidRPr="001B39CD">
        <w:rPr>
          <w:noProof/>
          <w:lang w:eastAsia="lv-LV"/>
        </w:rPr>
        <w:lastRenderedPageBreak/>
        <w:drawing>
          <wp:inline distT="0" distB="0" distL="0" distR="0" wp14:anchorId="4749AF50" wp14:editId="4749AF51">
            <wp:extent cx="6162675" cy="3019425"/>
            <wp:effectExtent l="0" t="0" r="9525" b="9525"/>
            <wp:docPr id="32" name="Object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749AEC4" w14:textId="77777777" w:rsidR="008B7FC0" w:rsidRPr="001C3D1B" w:rsidRDefault="008B7FC0" w:rsidP="008B7FC0">
      <w:pPr>
        <w:autoSpaceDE w:val="0"/>
        <w:autoSpaceDN w:val="0"/>
        <w:adjustRightInd w:val="0"/>
        <w:spacing w:after="120" w:line="259" w:lineRule="auto"/>
        <w:ind w:firstLine="0"/>
        <w:jc w:val="center"/>
        <w:rPr>
          <w:szCs w:val="24"/>
        </w:rPr>
      </w:pPr>
      <w:r w:rsidRPr="008C6BC8">
        <w:rPr>
          <w:szCs w:val="24"/>
        </w:rPr>
        <w:t>3</w:t>
      </w:r>
      <w:r w:rsidR="002F12C8">
        <w:rPr>
          <w:szCs w:val="24"/>
        </w:rPr>
        <w:t>3</w:t>
      </w:r>
      <w:r w:rsidR="00B635D4">
        <w:rPr>
          <w:szCs w:val="24"/>
        </w:rPr>
        <w:t>. </w:t>
      </w:r>
      <w:r w:rsidRPr="008C6BC8">
        <w:rPr>
          <w:szCs w:val="24"/>
        </w:rPr>
        <w:t>att</w:t>
      </w:r>
      <w:r w:rsidRPr="00B176C8">
        <w:rPr>
          <w:szCs w:val="24"/>
        </w:rPr>
        <w:t>.</w:t>
      </w:r>
      <w:r w:rsidRPr="001C3D1B">
        <w:rPr>
          <w:szCs w:val="24"/>
        </w:rPr>
        <w:t xml:space="preserve"> SEG emisijas no </w:t>
      </w:r>
      <w:r w:rsidR="008D55A2" w:rsidRPr="001C3D1B">
        <w:rPr>
          <w:szCs w:val="24"/>
        </w:rPr>
        <w:t>mitr</w:t>
      </w:r>
      <w:r w:rsidR="008D55A2">
        <w:rPr>
          <w:szCs w:val="24"/>
        </w:rPr>
        <w:t>ājiem</w:t>
      </w:r>
      <w:r w:rsidR="0004295F">
        <w:rPr>
          <w:rStyle w:val="FootnoteReference"/>
          <w:szCs w:val="24"/>
        </w:rPr>
        <w:footnoteReference w:id="44"/>
      </w:r>
    </w:p>
    <w:p w14:paraId="4749AEC5" w14:textId="77777777" w:rsidR="008D55A2" w:rsidRDefault="008D55A2" w:rsidP="00C241DE">
      <w:r w:rsidRPr="008D55A2">
        <w:t>SEG emisiju prognozes aprēķinātas, ņemot vērā LKA sniegto informāciju par kūdras ieguves prognozēm optimistiskā ekonomiskā scenārija gadījumā, kas paredz lauksaimniecībā un enerģētikā izmantojamās kūdras ieguves apjoma pieaugumu, nepalielinot kopējo ieguves platību. Ja kūdras ieguves apjoms saglabāsies esošajā līmenī, ražojot galvenokārt lauksaimniecībā izmantojamu kūdru, SEG emisijas no mitrājiem pieaugs tikai galvenokārt zemes izmantošanas maiņas rezultātā – atmežojot teritorijas kūdras ieguvei, atmežošanas radītās SEG emisijas pieskaitīs mitrāju apsaimniekošanas mitrāju apsaimniekošanas radītajām SEG emisijām.</w:t>
      </w:r>
    </w:p>
    <w:p w14:paraId="4749AEC6" w14:textId="77777777" w:rsidR="00C241DE" w:rsidRDefault="00B26CDF" w:rsidP="00C241DE">
      <w:pPr>
        <w:rPr>
          <w:rFonts w:eastAsia="Times New Roman"/>
          <w:szCs w:val="28"/>
          <w:lang w:eastAsia="lv-LV"/>
        </w:rPr>
      </w:pPr>
      <w:r>
        <w:rPr>
          <w:rFonts w:ascii="Times New Roman ,serif" w:hAnsi="Times New Roman ,serif"/>
        </w:rPr>
        <w:t>SEG emis</w:t>
      </w:r>
      <w:r w:rsidR="000B40DF">
        <w:rPr>
          <w:rFonts w:ascii="Times New Roman ,serif" w:hAnsi="Times New Roman ,serif"/>
        </w:rPr>
        <w:t>ijas no kūdras veidojas šādi: 70 </w:t>
      </w:r>
      <w:r w:rsidR="00161546">
        <w:rPr>
          <w:rFonts w:ascii="Times New Roman ,serif" w:hAnsi="Times New Roman ,serif"/>
        </w:rPr>
        <w:t xml:space="preserve">% - </w:t>
      </w:r>
      <w:r>
        <w:rPr>
          <w:rFonts w:ascii="Times New Roman ,serif" w:hAnsi="Times New Roman ,serif"/>
        </w:rPr>
        <w:t>no iegūtās kūdras apjoma (CO</w:t>
      </w:r>
      <w:r>
        <w:rPr>
          <w:rFonts w:ascii="Times New Roman ,serif" w:hAnsi="Times New Roman ,serif"/>
          <w:vertAlign w:val="subscript"/>
        </w:rPr>
        <w:t>2</w:t>
      </w:r>
      <w:r>
        <w:rPr>
          <w:rFonts w:ascii="Times New Roman ,serif" w:hAnsi="Times New Roman ,serif"/>
        </w:rPr>
        <w:t xml:space="preserve"> emisijas no lauksaimniecībā izmantotās kūdras, ko aprēķina ar  tūlītējas oksidēšanās (</w:t>
      </w:r>
      <w:proofErr w:type="spellStart"/>
      <w:r>
        <w:rPr>
          <w:rFonts w:ascii="Times New Roman ,serif" w:hAnsi="Times New Roman ,serif"/>
          <w:i/>
          <w:iCs/>
        </w:rPr>
        <w:t>instant</w:t>
      </w:r>
      <w:proofErr w:type="spellEnd"/>
      <w:r>
        <w:rPr>
          <w:rFonts w:ascii="Times New Roman ,serif" w:hAnsi="Times New Roman ,serif"/>
          <w:i/>
          <w:iCs/>
        </w:rPr>
        <w:t xml:space="preserve"> </w:t>
      </w:r>
      <w:proofErr w:type="spellStart"/>
      <w:r>
        <w:rPr>
          <w:rFonts w:ascii="Times New Roman ,serif" w:hAnsi="Times New Roman ,serif"/>
          <w:i/>
          <w:iCs/>
        </w:rPr>
        <w:t>oxidation</w:t>
      </w:r>
      <w:proofErr w:type="spellEnd"/>
      <w:r>
        <w:rPr>
          <w:rFonts w:ascii="Times New Roman ,serif" w:hAnsi="Times New Roman ,serif"/>
        </w:rPr>
        <w:t>) metodi), 16</w:t>
      </w:r>
      <w:r w:rsidR="000B40DF">
        <w:rPr>
          <w:rFonts w:ascii="Times New Roman ,serif" w:hAnsi="Times New Roman ,serif" w:hint="eastAsia"/>
        </w:rPr>
        <w:t> </w:t>
      </w:r>
      <w:r>
        <w:rPr>
          <w:rFonts w:ascii="Times New Roman ,serif" w:hAnsi="Times New Roman ,serif"/>
        </w:rPr>
        <w:t>% no degradētām teritorijām (vēsturiskajām, nerekultivētajām), 9</w:t>
      </w:r>
      <w:r w:rsidR="000B40DF">
        <w:rPr>
          <w:rFonts w:ascii="Times New Roman ,serif" w:hAnsi="Times New Roman ,serif" w:hint="eastAsia"/>
        </w:rPr>
        <w:t> </w:t>
      </w:r>
      <w:r>
        <w:rPr>
          <w:rFonts w:ascii="Times New Roman ,serif" w:hAnsi="Times New Roman ,serif"/>
        </w:rPr>
        <w:t>% - no kūdras ieguves laukiem (CO</w:t>
      </w:r>
      <w:r>
        <w:rPr>
          <w:rFonts w:ascii="Times New Roman ,serif" w:hAnsi="Times New Roman ,serif"/>
          <w:vertAlign w:val="subscript"/>
        </w:rPr>
        <w:t>2</w:t>
      </w:r>
      <w:r>
        <w:rPr>
          <w:rFonts w:ascii="Times New Roman ,serif" w:hAnsi="Times New Roman ,serif"/>
        </w:rPr>
        <w:t>, CH</w:t>
      </w:r>
      <w:r>
        <w:rPr>
          <w:rFonts w:ascii="Times New Roman ,serif" w:hAnsi="Times New Roman ,serif"/>
          <w:vertAlign w:val="subscript"/>
        </w:rPr>
        <w:t>4</w:t>
      </w:r>
      <w:r>
        <w:rPr>
          <w:rFonts w:ascii="Times New Roman ,serif" w:hAnsi="Times New Roman ,serif"/>
        </w:rPr>
        <w:t xml:space="preserve"> un N</w:t>
      </w:r>
      <w:r>
        <w:rPr>
          <w:rFonts w:ascii="Times New Roman ,serif" w:hAnsi="Times New Roman ,serif"/>
          <w:vertAlign w:val="subscript"/>
        </w:rPr>
        <w:t>2</w:t>
      </w:r>
      <w:r>
        <w:rPr>
          <w:rFonts w:ascii="Times New Roman ,serif" w:hAnsi="Times New Roman ,serif"/>
        </w:rPr>
        <w:t>O emisijas no augsnes - organisko vielu sadalīšanās un denitrifikācijas rezultātā) atklātos kūdras ieguves laukos  (platības, kurās turpinās vai nesen pārtraukta kūdras ieguve un kas nav apaugušas ar veģetāciju vai applūdušas), 5</w:t>
      </w:r>
      <w:r w:rsidR="000B40DF">
        <w:rPr>
          <w:rFonts w:ascii="Times New Roman ,serif" w:hAnsi="Times New Roman ,serif" w:hint="eastAsia"/>
        </w:rPr>
        <w:t> </w:t>
      </w:r>
      <w:r w:rsidR="00161546">
        <w:rPr>
          <w:rFonts w:ascii="Times New Roman ,serif" w:hAnsi="Times New Roman ,serif"/>
        </w:rPr>
        <w:t xml:space="preserve">% - </w:t>
      </w:r>
      <w:r>
        <w:rPr>
          <w:rFonts w:ascii="Times New Roman ,serif" w:hAnsi="Times New Roman ,serif"/>
        </w:rPr>
        <w:t xml:space="preserve">no </w:t>
      </w:r>
      <w:proofErr w:type="spellStart"/>
      <w:r>
        <w:rPr>
          <w:rFonts w:ascii="Times New Roman ,serif" w:hAnsi="Times New Roman ,serif"/>
        </w:rPr>
        <w:t>renaturalizētām</w:t>
      </w:r>
      <w:proofErr w:type="spellEnd"/>
      <w:r>
        <w:rPr>
          <w:rFonts w:ascii="Times New Roman ,serif" w:hAnsi="Times New Roman ,serif"/>
        </w:rPr>
        <w:t xml:space="preserve"> teritorijām</w:t>
      </w:r>
      <w:r w:rsidRPr="003934B4">
        <w:rPr>
          <w:sz w:val="20"/>
          <w:szCs w:val="20"/>
          <w:vertAlign w:val="superscript"/>
        </w:rPr>
        <w:footnoteReference w:id="45"/>
      </w:r>
      <w:r w:rsidR="0057381E">
        <w:rPr>
          <w:rFonts w:ascii="Times New Roman ,serif" w:hAnsi="Times New Roman ,serif"/>
        </w:rPr>
        <w:t>.</w:t>
      </w:r>
      <w:r w:rsidR="00B001AE">
        <w:rPr>
          <w:sz w:val="16"/>
          <w:szCs w:val="16"/>
        </w:rPr>
        <w:t xml:space="preserve"> </w:t>
      </w:r>
      <w:r w:rsidR="00C241DE" w:rsidRPr="00855524">
        <w:rPr>
          <w:szCs w:val="24"/>
        </w:rPr>
        <w:t>P</w:t>
      </w:r>
      <w:r w:rsidR="00C241DE" w:rsidRPr="00855524">
        <w:rPr>
          <w:szCs w:val="24"/>
          <w:shd w:val="clear" w:color="auto" w:fill="FFFFFF"/>
        </w:rPr>
        <w:t>rojekt</w:t>
      </w:r>
      <w:r w:rsidR="00447EF9">
        <w:rPr>
          <w:szCs w:val="24"/>
          <w:shd w:val="clear" w:color="auto" w:fill="FFFFFF"/>
        </w:rPr>
        <w:t>a</w:t>
      </w:r>
      <w:r w:rsidR="00C241DE" w:rsidRPr="00855524">
        <w:rPr>
          <w:szCs w:val="24"/>
          <w:shd w:val="clear" w:color="auto" w:fill="FFFFFF"/>
        </w:rPr>
        <w:t xml:space="preserve"> LIFE </w:t>
      </w:r>
      <w:proofErr w:type="spellStart"/>
      <w:r w:rsidR="00C241DE" w:rsidRPr="00855524">
        <w:rPr>
          <w:szCs w:val="24"/>
          <w:shd w:val="clear" w:color="auto" w:fill="FFFFFF"/>
        </w:rPr>
        <w:t>REstore</w:t>
      </w:r>
      <w:proofErr w:type="spellEnd"/>
      <w:r w:rsidR="00C241DE" w:rsidRPr="00855524">
        <w:rPr>
          <w:szCs w:val="24"/>
          <w:shd w:val="clear" w:color="auto" w:fill="FFFFFF"/>
        </w:rPr>
        <w:t xml:space="preserve"> </w:t>
      </w:r>
      <w:r w:rsidR="00C241DE" w:rsidRPr="00855524">
        <w:t>“Degradētu kūdrāju atbildīga apsaimniekošana un ilgtspējīga izmantošana Latvijā”</w:t>
      </w:r>
      <w:r w:rsidR="00C241DE" w:rsidRPr="009F745E">
        <w:t xml:space="preserve"> </w:t>
      </w:r>
      <w:r w:rsidR="00C241DE">
        <w:t xml:space="preserve">ietvaros </w:t>
      </w:r>
      <w:r w:rsidR="00C241DE" w:rsidRPr="00855524">
        <w:rPr>
          <w:rFonts w:eastAsia="Times New Roman"/>
          <w:szCs w:val="28"/>
          <w:lang w:eastAsia="lv-LV"/>
        </w:rPr>
        <w:t>divu</w:t>
      </w:r>
      <w:r w:rsidR="00C241DE">
        <w:rPr>
          <w:rFonts w:eastAsia="Times New Roman"/>
          <w:szCs w:val="28"/>
          <w:lang w:eastAsia="lv-LV"/>
        </w:rPr>
        <w:t>s</w:t>
      </w:r>
      <w:r w:rsidR="00C241DE" w:rsidRPr="00855524">
        <w:rPr>
          <w:rFonts w:eastAsia="Times New Roman"/>
          <w:szCs w:val="28"/>
          <w:lang w:eastAsia="lv-LV"/>
        </w:rPr>
        <w:t xml:space="preserve"> gadu</w:t>
      </w:r>
      <w:r w:rsidR="00C241DE">
        <w:rPr>
          <w:rFonts w:eastAsia="Times New Roman"/>
          <w:szCs w:val="28"/>
          <w:lang w:eastAsia="lv-LV"/>
        </w:rPr>
        <w:t xml:space="preserve">s </w:t>
      </w:r>
      <w:r w:rsidR="00C241DE" w:rsidRPr="00855524">
        <w:rPr>
          <w:rFonts w:eastAsia="Times New Roman"/>
          <w:szCs w:val="28"/>
          <w:lang w:eastAsia="lv-LV"/>
        </w:rPr>
        <w:t xml:space="preserve">atbilstoši </w:t>
      </w:r>
      <w:r w:rsidR="00C241DE">
        <w:rPr>
          <w:rFonts w:eastAsia="Times New Roman"/>
          <w:szCs w:val="28"/>
          <w:lang w:eastAsia="lv-LV"/>
        </w:rPr>
        <w:t xml:space="preserve">KPSP </w:t>
      </w:r>
      <w:r w:rsidR="00C241DE" w:rsidRPr="00855524">
        <w:rPr>
          <w:rFonts w:eastAsia="Times New Roman"/>
          <w:szCs w:val="28"/>
          <w:lang w:eastAsia="lv-LV"/>
        </w:rPr>
        <w:t>vadlīnijām</w:t>
      </w:r>
      <w:r w:rsidR="00C241DE">
        <w:t xml:space="preserve"> tika m</w:t>
      </w:r>
      <w:r w:rsidR="00C241DE" w:rsidRPr="00855524">
        <w:rPr>
          <w:rFonts w:eastAsia="Times New Roman"/>
          <w:szCs w:val="28"/>
          <w:lang w:eastAsia="lv-LV"/>
        </w:rPr>
        <w:t>ēr</w:t>
      </w:r>
      <w:r w:rsidR="00C241DE">
        <w:rPr>
          <w:rFonts w:eastAsia="Times New Roman"/>
          <w:szCs w:val="28"/>
          <w:lang w:eastAsia="lv-LV"/>
        </w:rPr>
        <w:t>ītas SEG</w:t>
      </w:r>
      <w:r w:rsidR="00C241DE" w:rsidRPr="00855524">
        <w:rPr>
          <w:rFonts w:eastAsia="Times New Roman"/>
          <w:szCs w:val="28"/>
          <w:lang w:eastAsia="lv-LV"/>
        </w:rPr>
        <w:t xml:space="preserve"> em</w:t>
      </w:r>
      <w:r w:rsidR="00C241DE">
        <w:rPr>
          <w:rFonts w:eastAsia="Times New Roman"/>
          <w:szCs w:val="28"/>
          <w:lang w:eastAsia="lv-LV"/>
        </w:rPr>
        <w:t>isijas apsaimniekotos kūdrājos un</w:t>
      </w:r>
      <w:r w:rsidR="00C241DE" w:rsidRPr="00855524">
        <w:rPr>
          <w:rFonts w:eastAsia="Times New Roman"/>
          <w:szCs w:val="28"/>
          <w:lang w:eastAsia="lv-LV"/>
        </w:rPr>
        <w:t xml:space="preserve"> izstrādā</w:t>
      </w:r>
      <w:r w:rsidR="00C241DE">
        <w:rPr>
          <w:rFonts w:eastAsia="Times New Roman"/>
          <w:szCs w:val="28"/>
          <w:lang w:eastAsia="lv-LV"/>
        </w:rPr>
        <w:t xml:space="preserve">ti </w:t>
      </w:r>
      <w:r w:rsidR="00C241DE" w:rsidRPr="00855524">
        <w:rPr>
          <w:rFonts w:eastAsia="Times New Roman"/>
          <w:szCs w:val="28"/>
          <w:lang w:eastAsia="lv-LV"/>
        </w:rPr>
        <w:t>nacionāl</w:t>
      </w:r>
      <w:r w:rsidR="00C241DE">
        <w:rPr>
          <w:rFonts w:eastAsia="Times New Roman"/>
          <w:szCs w:val="28"/>
          <w:lang w:eastAsia="lv-LV"/>
        </w:rPr>
        <w:t xml:space="preserve">ie SEG </w:t>
      </w:r>
      <w:r w:rsidR="00C241DE" w:rsidRPr="00855524">
        <w:rPr>
          <w:rFonts w:eastAsia="Times New Roman"/>
          <w:szCs w:val="28"/>
          <w:lang w:eastAsia="lv-LV"/>
        </w:rPr>
        <w:t>emisiju faktor</w:t>
      </w:r>
      <w:r w:rsidR="00C241DE">
        <w:rPr>
          <w:rFonts w:eastAsia="Times New Roman"/>
          <w:szCs w:val="28"/>
          <w:lang w:eastAsia="lv-LV"/>
        </w:rPr>
        <w:t>i</w:t>
      </w:r>
      <w:r w:rsidR="00C241DE" w:rsidRPr="00855524">
        <w:rPr>
          <w:rFonts w:eastAsia="Times New Roman"/>
          <w:szCs w:val="28"/>
          <w:lang w:eastAsia="lv-LV"/>
        </w:rPr>
        <w:t xml:space="preserve"> lielākajai daļai SEG emisiju pamatavotu apsaimniekotos mitrājos, kā arī aramzemēm, zālājiem un mežaudzēm uz organiskām augsnēm.</w:t>
      </w:r>
    </w:p>
    <w:p w14:paraId="4749AEC7" w14:textId="77777777" w:rsidR="00C241DE" w:rsidRPr="00AE40C5" w:rsidRDefault="00C241DE" w:rsidP="00AE40C5">
      <w:pPr>
        <w:shd w:val="clear" w:color="auto" w:fill="FFFFFF"/>
        <w:textAlignment w:val="baseline"/>
        <w:rPr>
          <w:szCs w:val="24"/>
        </w:rPr>
      </w:pPr>
      <w:r w:rsidRPr="00855524">
        <w:rPr>
          <w:rFonts w:eastAsia="Times New Roman"/>
          <w:szCs w:val="28"/>
          <w:lang w:eastAsia="lv-LV"/>
        </w:rPr>
        <w:t>Mērījumu un</w:t>
      </w:r>
      <w:r w:rsidRPr="009F745E">
        <w:t xml:space="preserve"> aprēķinu </w:t>
      </w:r>
      <w:r w:rsidRPr="00855524">
        <w:rPr>
          <w:rFonts w:eastAsia="Times New Roman"/>
          <w:szCs w:val="28"/>
          <w:lang w:eastAsia="lv-LV"/>
        </w:rPr>
        <w:t>rezultāti rāda, ka</w:t>
      </w:r>
      <w:r>
        <w:rPr>
          <w:rFonts w:eastAsia="Times New Roman"/>
          <w:szCs w:val="28"/>
          <w:lang w:eastAsia="lv-LV"/>
        </w:rPr>
        <w:t>, piemēram,</w:t>
      </w:r>
      <w:r w:rsidRPr="00855524">
        <w:rPr>
          <w:rFonts w:eastAsia="Times New Roman"/>
          <w:szCs w:val="28"/>
          <w:lang w:eastAsia="lv-LV"/>
        </w:rPr>
        <w:t xml:space="preserve"> </w:t>
      </w:r>
      <w:r>
        <w:rPr>
          <w:rFonts w:eastAsia="Times New Roman"/>
          <w:szCs w:val="28"/>
          <w:lang w:eastAsia="lv-LV"/>
        </w:rPr>
        <w:t>CO</w:t>
      </w:r>
      <w:r w:rsidRPr="001D5F1B">
        <w:rPr>
          <w:rFonts w:eastAsia="Times New Roman"/>
          <w:szCs w:val="28"/>
          <w:vertAlign w:val="subscript"/>
          <w:lang w:eastAsia="lv-LV"/>
        </w:rPr>
        <w:t>2</w:t>
      </w:r>
      <w:r w:rsidRPr="009F745E">
        <w:t xml:space="preserve"> emisiju faktori ir vidēji divas reizes </w:t>
      </w:r>
      <w:r w:rsidRPr="00855524">
        <w:rPr>
          <w:rFonts w:eastAsia="Times New Roman"/>
          <w:szCs w:val="28"/>
          <w:lang w:eastAsia="lv-LV"/>
        </w:rPr>
        <w:t xml:space="preserve">mazāki nekā </w:t>
      </w:r>
      <w:r>
        <w:rPr>
          <w:rFonts w:eastAsia="Times New Roman"/>
          <w:szCs w:val="28"/>
          <w:lang w:eastAsia="lv-LV"/>
        </w:rPr>
        <w:t>KPSP vadlīnijās ietvertie, noklusētie CO</w:t>
      </w:r>
      <w:r w:rsidRPr="001D5F1B">
        <w:rPr>
          <w:rFonts w:eastAsia="Times New Roman"/>
          <w:szCs w:val="28"/>
          <w:vertAlign w:val="subscript"/>
          <w:lang w:eastAsia="lv-LV"/>
        </w:rPr>
        <w:t>2</w:t>
      </w:r>
      <w:r w:rsidRPr="00855524">
        <w:rPr>
          <w:rFonts w:eastAsia="Times New Roman"/>
          <w:szCs w:val="28"/>
          <w:lang w:eastAsia="lv-LV"/>
        </w:rPr>
        <w:t xml:space="preserve"> emisiju faktori</w:t>
      </w:r>
      <w:r>
        <w:rPr>
          <w:rFonts w:eastAsia="Times New Roman"/>
          <w:szCs w:val="28"/>
          <w:lang w:eastAsia="lv-LV"/>
        </w:rPr>
        <w:t xml:space="preserve"> (3</w:t>
      </w:r>
      <w:r w:rsidR="002F12C8">
        <w:rPr>
          <w:rFonts w:eastAsia="Times New Roman"/>
          <w:szCs w:val="28"/>
          <w:lang w:eastAsia="lv-LV"/>
        </w:rPr>
        <w:t>4</w:t>
      </w:r>
      <w:r>
        <w:rPr>
          <w:rFonts w:eastAsia="Times New Roman"/>
          <w:szCs w:val="28"/>
          <w:lang w:eastAsia="lv-LV"/>
        </w:rPr>
        <w:t xml:space="preserve">. attēls). </w:t>
      </w:r>
      <w:r w:rsidRPr="00855524">
        <w:rPr>
          <w:color w:val="212121"/>
          <w:szCs w:val="28"/>
          <w:shd w:val="clear" w:color="auto" w:fill="FFFFFF"/>
        </w:rPr>
        <w:t>CO</w:t>
      </w:r>
      <w:r w:rsidRPr="00855524">
        <w:rPr>
          <w:color w:val="212121"/>
          <w:szCs w:val="28"/>
          <w:shd w:val="clear" w:color="auto" w:fill="FFFFFF"/>
          <w:vertAlign w:val="subscript"/>
        </w:rPr>
        <w:t>2</w:t>
      </w:r>
      <w:r w:rsidRPr="00855524">
        <w:rPr>
          <w:color w:val="212121"/>
          <w:szCs w:val="28"/>
          <w:shd w:val="clear" w:color="auto" w:fill="FFFFFF"/>
        </w:rPr>
        <w:t xml:space="preserve"> emisiju </w:t>
      </w:r>
      <w:r>
        <w:rPr>
          <w:color w:val="212121"/>
          <w:szCs w:val="28"/>
          <w:shd w:val="clear" w:color="auto" w:fill="FFFFFF"/>
        </w:rPr>
        <w:t>a</w:t>
      </w:r>
      <w:r>
        <w:rPr>
          <w:rFonts w:eastAsia="Times New Roman"/>
          <w:szCs w:val="28"/>
          <w:lang w:eastAsia="lv-LV"/>
        </w:rPr>
        <w:t>prēķinu un mērījumu</w:t>
      </w:r>
      <w:r w:rsidRPr="00855524">
        <w:rPr>
          <w:rFonts w:eastAsia="Times New Roman"/>
          <w:szCs w:val="28"/>
          <w:lang w:eastAsia="lv-LV"/>
        </w:rPr>
        <w:t xml:space="preserve"> </w:t>
      </w:r>
      <w:r w:rsidRPr="008B28E6">
        <w:rPr>
          <w:szCs w:val="28"/>
          <w:shd w:val="clear" w:color="auto" w:fill="FFFFFF"/>
        </w:rPr>
        <w:t>atšķirība kūdras ieguves laukos ir 60</w:t>
      </w:r>
      <w:r>
        <w:rPr>
          <w:szCs w:val="28"/>
          <w:shd w:val="clear" w:color="auto" w:fill="FFFFFF"/>
        </w:rPr>
        <w:t> </w:t>
      </w:r>
      <w:r w:rsidRPr="008B28E6">
        <w:rPr>
          <w:szCs w:val="28"/>
          <w:shd w:val="clear" w:color="auto" w:fill="FFFFFF"/>
        </w:rPr>
        <w:t xml:space="preserve">%. </w:t>
      </w:r>
      <w:r w:rsidRPr="00855524">
        <w:rPr>
          <w:rFonts w:eastAsia="Times New Roman"/>
          <w:szCs w:val="28"/>
          <w:lang w:eastAsia="lv-LV"/>
        </w:rPr>
        <w:t>Lielākais CO</w:t>
      </w:r>
      <w:r w:rsidRPr="00855524">
        <w:rPr>
          <w:rFonts w:eastAsia="Times New Roman"/>
          <w:szCs w:val="28"/>
          <w:vertAlign w:val="subscript"/>
          <w:lang w:eastAsia="lv-LV"/>
        </w:rPr>
        <w:t>2</w:t>
      </w:r>
      <w:r w:rsidRPr="00855524">
        <w:rPr>
          <w:rFonts w:eastAsia="Times New Roman"/>
          <w:szCs w:val="28"/>
          <w:lang w:eastAsia="lv-LV"/>
        </w:rPr>
        <w:t xml:space="preserve"> emisiju avots organisko augšņu apsaimniekošanā ir lauksaimniecības zemes – aramzem</w:t>
      </w:r>
      <w:r>
        <w:rPr>
          <w:rFonts w:eastAsia="Times New Roman"/>
          <w:szCs w:val="28"/>
          <w:lang w:eastAsia="lv-LV"/>
        </w:rPr>
        <w:t>es</w:t>
      </w:r>
      <w:r w:rsidRPr="00855524">
        <w:rPr>
          <w:rFonts w:eastAsia="Times New Roman"/>
          <w:szCs w:val="28"/>
          <w:lang w:eastAsia="lv-LV"/>
        </w:rPr>
        <w:t xml:space="preserve"> un ilggadīgie zālāji.</w:t>
      </w:r>
      <w:r w:rsidR="00AE40C5">
        <w:rPr>
          <w:szCs w:val="28"/>
        </w:rPr>
        <w:t xml:space="preserve"> </w:t>
      </w:r>
      <w:r w:rsidR="00AE40C5" w:rsidRPr="00AE40C5">
        <w:rPr>
          <w:rFonts w:eastAsia="Times New Roman"/>
          <w:color w:val="000000"/>
          <w:szCs w:val="24"/>
          <w:bdr w:val="none" w:sz="0" w:space="0" w:color="auto" w:frame="1"/>
        </w:rPr>
        <w:t xml:space="preserve">Pārrēķinot SEG emisijas, izmantojot projekta LIFE </w:t>
      </w:r>
      <w:proofErr w:type="spellStart"/>
      <w:r w:rsidR="00AE40C5" w:rsidRPr="00AE40C5">
        <w:rPr>
          <w:rFonts w:eastAsia="Times New Roman"/>
          <w:color w:val="000000"/>
          <w:szCs w:val="24"/>
          <w:bdr w:val="none" w:sz="0" w:space="0" w:color="auto" w:frame="1"/>
        </w:rPr>
        <w:t>REstore</w:t>
      </w:r>
      <w:proofErr w:type="spellEnd"/>
      <w:r w:rsidR="00161546">
        <w:rPr>
          <w:rFonts w:eastAsia="Times New Roman"/>
          <w:color w:val="000000"/>
          <w:szCs w:val="24"/>
          <w:bdr w:val="none" w:sz="0" w:space="0" w:color="auto" w:frame="1"/>
        </w:rPr>
        <w:t xml:space="preserve"> </w:t>
      </w:r>
      <w:r w:rsidR="00161546" w:rsidRPr="00855524">
        <w:t xml:space="preserve">“Degradētu kūdrāju atbildīga </w:t>
      </w:r>
      <w:r w:rsidR="00161546" w:rsidRPr="00855524">
        <w:lastRenderedPageBreak/>
        <w:t>apsaimniekošana un ilgtspējīga izmantošana Latvijā”</w:t>
      </w:r>
      <w:r w:rsidR="00AE40C5" w:rsidRPr="00AE40C5">
        <w:rPr>
          <w:rFonts w:eastAsia="Times New Roman"/>
          <w:color w:val="000000"/>
          <w:szCs w:val="24"/>
          <w:bdr w:val="none" w:sz="0" w:space="0" w:color="auto" w:frame="1"/>
        </w:rPr>
        <w:t xml:space="preserve"> rezultātus, Latvijā ZIZIMM sektorā veidotos SEG samazinājums ~ </w:t>
      </w:r>
      <w:r w:rsidR="00E85486">
        <w:rPr>
          <w:rFonts w:eastAsia="Times New Roman"/>
          <w:color w:val="000000"/>
          <w:szCs w:val="24"/>
          <w:bdr w:val="none" w:sz="0" w:space="0" w:color="auto" w:frame="1"/>
        </w:rPr>
        <w:t>divu</w:t>
      </w:r>
      <w:r w:rsidR="00E85486" w:rsidRPr="00B001AE">
        <w:rPr>
          <w:rFonts w:eastAsia="Times New Roman"/>
          <w:color w:val="000000"/>
          <w:szCs w:val="24"/>
          <w:bdr w:val="none" w:sz="0" w:space="0" w:color="auto" w:frame="1"/>
        </w:rPr>
        <w:t xml:space="preserve"> </w:t>
      </w:r>
      <w:r w:rsidR="00AE40C5" w:rsidRPr="00B001AE">
        <w:rPr>
          <w:rFonts w:eastAsia="Times New Roman"/>
          <w:color w:val="000000"/>
          <w:szCs w:val="24"/>
          <w:bdr w:val="none" w:sz="0" w:space="0" w:color="auto" w:frame="1"/>
        </w:rPr>
        <w:t>miljonu tonnu CO</w:t>
      </w:r>
      <w:r w:rsidR="00AE40C5" w:rsidRPr="00B001AE">
        <w:rPr>
          <w:rFonts w:eastAsia="Times New Roman"/>
          <w:color w:val="000000"/>
          <w:szCs w:val="24"/>
          <w:bdr w:val="none" w:sz="0" w:space="0" w:color="auto" w:frame="1"/>
          <w:vertAlign w:val="subscript"/>
        </w:rPr>
        <w:t>2</w:t>
      </w:r>
      <w:r w:rsidR="00AE40C5" w:rsidRPr="00B001AE">
        <w:rPr>
          <w:rFonts w:eastAsia="Times New Roman"/>
          <w:color w:val="000000"/>
          <w:szCs w:val="24"/>
          <w:bdr w:val="none" w:sz="0" w:space="0" w:color="auto" w:frame="1"/>
        </w:rPr>
        <w:t xml:space="preserve"> ekvivalenta </w:t>
      </w:r>
      <w:r w:rsidR="00FE79E9" w:rsidRPr="00B001AE">
        <w:rPr>
          <w:rFonts w:eastAsia="Times New Roman"/>
          <w:color w:val="000000"/>
          <w:szCs w:val="24"/>
          <w:bdr w:val="none" w:sz="0" w:space="0" w:color="auto" w:frame="1"/>
        </w:rPr>
        <w:t>gadā</w:t>
      </w:r>
      <w:r w:rsidR="002015E1" w:rsidRPr="00B001AE">
        <w:rPr>
          <w:rFonts w:eastAsia="Times New Roman"/>
          <w:color w:val="000000"/>
          <w:szCs w:val="24"/>
          <w:bdr w:val="none" w:sz="0" w:space="0" w:color="auto" w:frame="1"/>
        </w:rPr>
        <w:t xml:space="preserve"> visā aprēķinu periodā</w:t>
      </w:r>
      <w:r w:rsidR="00B001AE">
        <w:rPr>
          <w:rFonts w:eastAsia="Times New Roman"/>
          <w:color w:val="000000"/>
          <w:szCs w:val="24"/>
          <w:bdr w:val="none" w:sz="0" w:space="0" w:color="auto" w:frame="1"/>
        </w:rPr>
        <w:t>.</w:t>
      </w:r>
      <w:r w:rsidRPr="00AE40C5">
        <w:rPr>
          <w:szCs w:val="24"/>
        </w:rPr>
        <w:t xml:space="preserve"> </w:t>
      </w:r>
    </w:p>
    <w:p w14:paraId="4749AEC8" w14:textId="77777777" w:rsidR="00C241DE" w:rsidRDefault="00C241DE" w:rsidP="00C241DE">
      <w:pPr>
        <w:rPr>
          <w:rFonts w:eastAsia="Times New Roman"/>
          <w:szCs w:val="28"/>
          <w:lang w:eastAsia="lv-LV"/>
        </w:rPr>
      </w:pPr>
    </w:p>
    <w:p w14:paraId="4749AEC9" w14:textId="77777777" w:rsidR="00C241DE" w:rsidRDefault="00275448" w:rsidP="00C241DE">
      <w:pPr>
        <w:ind w:firstLine="0"/>
        <w:rPr>
          <w:rFonts w:eastAsia="Times New Roman"/>
          <w:szCs w:val="28"/>
          <w:lang w:eastAsia="lv-LV"/>
        </w:rPr>
      </w:pPr>
      <w:r w:rsidRPr="001B39CD">
        <w:rPr>
          <w:noProof/>
          <w:lang w:eastAsia="lv-LV"/>
        </w:rPr>
        <w:drawing>
          <wp:inline distT="0" distB="0" distL="0" distR="0" wp14:anchorId="4749AF52" wp14:editId="4749AF53">
            <wp:extent cx="5972175" cy="3000375"/>
            <wp:effectExtent l="0" t="0" r="9525" b="9525"/>
            <wp:docPr id="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grayscl/>
                      <a:extLst>
                        <a:ext uri="{28A0092B-C50C-407E-A947-70E740481C1C}">
                          <a14:useLocalDpi xmlns:a14="http://schemas.microsoft.com/office/drawing/2010/main" val="0"/>
                        </a:ext>
                      </a:extLst>
                    </a:blip>
                    <a:srcRect/>
                    <a:stretch>
                      <a:fillRect/>
                    </a:stretch>
                  </pic:blipFill>
                  <pic:spPr bwMode="auto">
                    <a:xfrm>
                      <a:off x="0" y="0"/>
                      <a:ext cx="5972175" cy="3000375"/>
                    </a:xfrm>
                    <a:prstGeom prst="rect">
                      <a:avLst/>
                    </a:prstGeom>
                    <a:noFill/>
                    <a:ln>
                      <a:noFill/>
                    </a:ln>
                  </pic:spPr>
                </pic:pic>
              </a:graphicData>
            </a:graphic>
          </wp:inline>
        </w:drawing>
      </w:r>
    </w:p>
    <w:p w14:paraId="4749AECA" w14:textId="77777777" w:rsidR="00C241DE" w:rsidRPr="004B7090" w:rsidRDefault="00C241DE" w:rsidP="00891C52">
      <w:pPr>
        <w:ind w:firstLine="0"/>
        <w:jc w:val="center"/>
        <w:rPr>
          <w:szCs w:val="24"/>
        </w:rPr>
      </w:pPr>
      <w:r>
        <w:rPr>
          <w:rFonts w:eastAsia="Times New Roman"/>
          <w:szCs w:val="28"/>
          <w:lang w:eastAsia="lv-LV"/>
        </w:rPr>
        <w:t>3</w:t>
      </w:r>
      <w:r w:rsidR="002F12C8">
        <w:rPr>
          <w:rFonts w:eastAsia="Times New Roman"/>
          <w:szCs w:val="28"/>
          <w:lang w:eastAsia="lv-LV"/>
        </w:rPr>
        <w:t>4</w:t>
      </w:r>
      <w:r>
        <w:rPr>
          <w:rFonts w:eastAsia="Times New Roman"/>
          <w:szCs w:val="28"/>
          <w:lang w:eastAsia="lv-LV"/>
        </w:rPr>
        <w:t xml:space="preserve">. att. </w:t>
      </w:r>
      <w:r w:rsidRPr="006C52C2">
        <w:rPr>
          <w:rFonts w:eastAsia="Times New Roman"/>
          <w:szCs w:val="24"/>
          <w:lang w:eastAsia="lv-LV"/>
        </w:rPr>
        <w:t xml:space="preserve">LIFE </w:t>
      </w:r>
      <w:proofErr w:type="spellStart"/>
      <w:r w:rsidRPr="006C52C2">
        <w:rPr>
          <w:rFonts w:eastAsia="Times New Roman"/>
          <w:szCs w:val="24"/>
          <w:lang w:eastAsia="lv-LV"/>
        </w:rPr>
        <w:t>REstore</w:t>
      </w:r>
      <w:proofErr w:type="spellEnd"/>
      <w:r w:rsidRPr="006C52C2">
        <w:rPr>
          <w:rFonts w:eastAsia="Times New Roman"/>
          <w:szCs w:val="24"/>
          <w:lang w:eastAsia="lv-LV"/>
        </w:rPr>
        <w:t xml:space="preserve"> izstrādātie </w:t>
      </w:r>
      <w:r w:rsidR="00AE40C5">
        <w:rPr>
          <w:rFonts w:eastAsia="Times New Roman"/>
          <w:szCs w:val="24"/>
          <w:lang w:eastAsia="lv-LV"/>
        </w:rPr>
        <w:t>CO</w:t>
      </w:r>
      <w:r w:rsidR="00AE40C5" w:rsidRPr="00AE40C5">
        <w:rPr>
          <w:rFonts w:eastAsia="Times New Roman"/>
          <w:szCs w:val="24"/>
          <w:vertAlign w:val="subscript"/>
          <w:lang w:eastAsia="lv-LV"/>
        </w:rPr>
        <w:t>2</w:t>
      </w:r>
      <w:r w:rsidR="00AE40C5" w:rsidRPr="006C52C2">
        <w:rPr>
          <w:rFonts w:eastAsia="Times New Roman"/>
          <w:szCs w:val="24"/>
          <w:lang w:eastAsia="lv-LV"/>
        </w:rPr>
        <w:t xml:space="preserve"> </w:t>
      </w:r>
      <w:r w:rsidRPr="006C52C2">
        <w:rPr>
          <w:rFonts w:eastAsia="Times New Roman"/>
          <w:szCs w:val="24"/>
          <w:lang w:eastAsia="lv-LV"/>
        </w:rPr>
        <w:t>emisiju faktori un</w:t>
      </w:r>
      <w:r w:rsidRPr="009F745E">
        <w:t xml:space="preserve"> </w:t>
      </w:r>
      <w:r w:rsidR="00161546">
        <w:t>KPSP</w:t>
      </w:r>
      <w:r w:rsidRPr="009F745E">
        <w:t xml:space="preserve"> </w:t>
      </w:r>
      <w:r w:rsidRPr="006C52C2">
        <w:rPr>
          <w:rFonts w:eastAsia="Times New Roman"/>
          <w:szCs w:val="24"/>
          <w:lang w:eastAsia="lv-LV"/>
        </w:rPr>
        <w:t xml:space="preserve">vadlīnijās iekļautie emisiju faktori </w:t>
      </w:r>
    </w:p>
    <w:p w14:paraId="4749AECB" w14:textId="77777777" w:rsidR="00C241DE" w:rsidRDefault="00C241DE" w:rsidP="00C241DE">
      <w:pPr>
        <w:jc w:val="center"/>
        <w:rPr>
          <w:rFonts w:eastAsia="Times New Roman"/>
          <w:szCs w:val="28"/>
          <w:lang w:eastAsia="lv-LV"/>
        </w:rPr>
      </w:pPr>
    </w:p>
    <w:p w14:paraId="4749AECC" w14:textId="77777777" w:rsidR="00C241DE" w:rsidRPr="00F44C5F" w:rsidRDefault="00C241DE" w:rsidP="00C241DE">
      <w:pPr>
        <w:rPr>
          <w:szCs w:val="28"/>
        </w:rPr>
      </w:pPr>
      <w:r w:rsidRPr="00F44C5F">
        <w:rPr>
          <w:szCs w:val="24"/>
        </w:rPr>
        <w:t>P</w:t>
      </w:r>
      <w:r w:rsidRPr="00F44C5F">
        <w:rPr>
          <w:szCs w:val="24"/>
          <w:shd w:val="clear" w:color="auto" w:fill="FFFFFF"/>
        </w:rPr>
        <w:t xml:space="preserve">rojekta LIFE </w:t>
      </w:r>
      <w:proofErr w:type="spellStart"/>
      <w:r w:rsidRPr="00F44C5F">
        <w:rPr>
          <w:szCs w:val="24"/>
          <w:shd w:val="clear" w:color="auto" w:fill="FFFFFF"/>
        </w:rPr>
        <w:t>REstore</w:t>
      </w:r>
      <w:proofErr w:type="spellEnd"/>
      <w:r w:rsidR="00161546">
        <w:rPr>
          <w:szCs w:val="24"/>
          <w:shd w:val="clear" w:color="auto" w:fill="FFFFFF"/>
        </w:rPr>
        <w:t xml:space="preserve"> </w:t>
      </w:r>
      <w:r w:rsidR="00161546" w:rsidRPr="00855524">
        <w:t>“Degradētu kūdrāju atbildīga apsaimniekošana un ilgtspējīga izmantošana Latvijā”</w:t>
      </w:r>
      <w:r w:rsidRPr="00F44C5F">
        <w:rPr>
          <w:szCs w:val="24"/>
          <w:shd w:val="clear" w:color="auto" w:fill="FFFFFF"/>
        </w:rPr>
        <w:t xml:space="preserve"> rezultāti arī parāda,</w:t>
      </w:r>
      <w:r>
        <w:rPr>
          <w:szCs w:val="24"/>
          <w:shd w:val="clear" w:color="auto" w:fill="FFFFFF"/>
        </w:rPr>
        <w:t xml:space="preserve"> ka, izvēloties</w:t>
      </w:r>
      <w:r w:rsidRPr="00F44C5F">
        <w:rPr>
          <w:szCs w:val="24"/>
          <w:shd w:val="clear" w:color="auto" w:fill="FFFFFF"/>
        </w:rPr>
        <w:t xml:space="preserve"> rekultivācijas veidu, priekšroka dodama dzērveņu audzē</w:t>
      </w:r>
      <w:r>
        <w:rPr>
          <w:szCs w:val="24"/>
          <w:shd w:val="clear" w:color="auto" w:fill="FFFFFF"/>
        </w:rPr>
        <w:t>š</w:t>
      </w:r>
      <w:r w:rsidRPr="00F44C5F">
        <w:rPr>
          <w:szCs w:val="24"/>
          <w:shd w:val="clear" w:color="auto" w:fill="FFFFFF"/>
        </w:rPr>
        <w:t>anai, apmežošanai ar priedi vai bērzu, kā arī krūmmelleņu audzēšanai, jo šiem rekultivācijas veidiem ir viszemākās SEG emisijas.</w:t>
      </w:r>
    </w:p>
    <w:p w14:paraId="4749AECD" w14:textId="77777777" w:rsidR="008B7FC0" w:rsidRDefault="00C241DE" w:rsidP="00B26CDF">
      <w:pPr>
        <w:autoSpaceDE w:val="0"/>
        <w:autoSpaceDN w:val="0"/>
        <w:adjustRightInd w:val="0"/>
        <w:spacing w:after="120"/>
        <w:rPr>
          <w:szCs w:val="24"/>
        </w:rPr>
      </w:pPr>
      <w:r>
        <w:rPr>
          <w:szCs w:val="24"/>
        </w:rPr>
        <w:t>Ņemot vērā minēto, Latvijai ir</w:t>
      </w:r>
      <w:r w:rsidRPr="00952A41">
        <w:rPr>
          <w:szCs w:val="24"/>
        </w:rPr>
        <w:t xml:space="preserve"> būtiski izstrādāt nacionālos emisijas faktorus dažādu rekultivācijas un </w:t>
      </w:r>
      <w:proofErr w:type="spellStart"/>
      <w:r w:rsidRPr="00952A41">
        <w:rPr>
          <w:szCs w:val="24"/>
        </w:rPr>
        <w:t>renaturalizācijas</w:t>
      </w:r>
      <w:proofErr w:type="spellEnd"/>
      <w:r w:rsidRPr="00952A41">
        <w:rPr>
          <w:szCs w:val="24"/>
        </w:rPr>
        <w:t xml:space="preserve"> paņēmienu ilgtermiņa ietekmes uz CO</w:t>
      </w:r>
      <w:r w:rsidRPr="00952A41">
        <w:rPr>
          <w:szCs w:val="24"/>
          <w:vertAlign w:val="subscript"/>
        </w:rPr>
        <w:t>2</w:t>
      </w:r>
      <w:r w:rsidRPr="00952A41">
        <w:rPr>
          <w:szCs w:val="24"/>
        </w:rPr>
        <w:t xml:space="preserve"> emisijām no kūdras ieguves platībām modelēšanai, lai nodrošinātu atbilstošu ziņošanu par SEG emisijām starptautiski noteikto vadlīniju SEG inventarizācijas sagatavošanai ietvaros.</w:t>
      </w:r>
      <w:r>
        <w:rPr>
          <w:szCs w:val="24"/>
        </w:rPr>
        <w:t xml:space="preserve"> Lai i</w:t>
      </w:r>
      <w:r w:rsidRPr="00BB61D9">
        <w:rPr>
          <w:szCs w:val="24"/>
        </w:rPr>
        <w:t>zstrādāto</w:t>
      </w:r>
      <w:r>
        <w:rPr>
          <w:szCs w:val="24"/>
        </w:rPr>
        <w:t>s</w:t>
      </w:r>
      <w:r w:rsidRPr="00BB61D9">
        <w:rPr>
          <w:szCs w:val="24"/>
        </w:rPr>
        <w:t xml:space="preserve"> </w:t>
      </w:r>
      <w:r>
        <w:rPr>
          <w:szCs w:val="24"/>
        </w:rPr>
        <w:t xml:space="preserve">SEG </w:t>
      </w:r>
      <w:r w:rsidRPr="00BB61D9">
        <w:rPr>
          <w:szCs w:val="24"/>
        </w:rPr>
        <w:t>emisiju faktoru</w:t>
      </w:r>
      <w:r>
        <w:rPr>
          <w:szCs w:val="24"/>
        </w:rPr>
        <w:t>s</w:t>
      </w:r>
      <w:r w:rsidRPr="00BB61D9">
        <w:rPr>
          <w:szCs w:val="24"/>
        </w:rPr>
        <w:t xml:space="preserve"> ievie</w:t>
      </w:r>
      <w:r>
        <w:rPr>
          <w:szCs w:val="24"/>
        </w:rPr>
        <w:t>stu</w:t>
      </w:r>
      <w:r w:rsidR="00DC4E92">
        <w:rPr>
          <w:szCs w:val="24"/>
        </w:rPr>
        <w:t xml:space="preserve"> nacionālajā SEG inventarizācijā</w:t>
      </w:r>
      <w:r>
        <w:rPr>
          <w:szCs w:val="24"/>
        </w:rPr>
        <w:t>,</w:t>
      </w:r>
      <w:r w:rsidRPr="00BB61D9">
        <w:rPr>
          <w:szCs w:val="24"/>
        </w:rPr>
        <w:t xml:space="preserve"> t</w:t>
      </w:r>
      <w:r w:rsidR="00F76EDC">
        <w:rPr>
          <w:szCs w:val="24"/>
        </w:rPr>
        <w:t>ie</w:t>
      </w:r>
      <w:r w:rsidRPr="00BB61D9">
        <w:rPr>
          <w:szCs w:val="24"/>
        </w:rPr>
        <w:t xml:space="preserve"> </w:t>
      </w:r>
      <w:r>
        <w:rPr>
          <w:szCs w:val="24"/>
        </w:rPr>
        <w:t xml:space="preserve">ir </w:t>
      </w:r>
      <w:r w:rsidRPr="00BB61D9">
        <w:rPr>
          <w:szCs w:val="24"/>
        </w:rPr>
        <w:t>jāpublicē zinātniskajā periodikā un jāaizstāv nacionālās SEG emisiju inventarizācijas starptautiskā audita laikā.</w:t>
      </w:r>
    </w:p>
    <w:p w14:paraId="4749AECE" w14:textId="77777777" w:rsidR="001C3D1B" w:rsidRDefault="00B92D11" w:rsidP="00D40350">
      <w:pPr>
        <w:autoSpaceDE w:val="0"/>
        <w:autoSpaceDN w:val="0"/>
        <w:adjustRightInd w:val="0"/>
        <w:spacing w:after="120"/>
      </w:pPr>
      <w:r>
        <w:rPr>
          <w:szCs w:val="24"/>
        </w:rPr>
        <w:t>9</w:t>
      </w:r>
      <w:r w:rsidR="001D5F1B">
        <w:rPr>
          <w:szCs w:val="24"/>
        </w:rPr>
        <w:t>5</w:t>
      </w:r>
      <w:r w:rsidR="00BB61D9">
        <w:rPr>
          <w:szCs w:val="24"/>
        </w:rPr>
        <w:t> </w:t>
      </w:r>
      <w:r>
        <w:rPr>
          <w:szCs w:val="24"/>
        </w:rPr>
        <w:t>% no Latvijā iegūtās kūdras tiek izmantota dārzkopībā</w:t>
      </w:r>
      <w:r w:rsidR="0081198A">
        <w:rPr>
          <w:szCs w:val="24"/>
        </w:rPr>
        <w:t xml:space="preserve"> (pamatā to eksportējot ārpus Latvijas). Gadījumos, kad kūdru ienes lauksaimniecības vai meža augsnē (piemēram, stādu audzēšanai izmantotā substrāta veidā vai ar pakaišu kūdru), augsne tiek bagātināta ar oglekli. Kūdras </w:t>
      </w:r>
      <w:r w:rsidR="00C54AF0">
        <w:rPr>
          <w:szCs w:val="24"/>
        </w:rPr>
        <w:t>izmantošana meža stādaudzētavās</w:t>
      </w:r>
      <w:r w:rsidR="0081198A">
        <w:rPr>
          <w:szCs w:val="24"/>
        </w:rPr>
        <w:t xml:space="preserve"> stimulē CO</w:t>
      </w:r>
      <w:r w:rsidR="0081198A" w:rsidRPr="00D40350">
        <w:rPr>
          <w:szCs w:val="24"/>
          <w:vertAlign w:val="subscript"/>
        </w:rPr>
        <w:t>2</w:t>
      </w:r>
      <w:r w:rsidR="0081198A">
        <w:rPr>
          <w:szCs w:val="24"/>
        </w:rPr>
        <w:t xml:space="preserve"> piesaisti</w:t>
      </w:r>
      <w:r>
        <w:rPr>
          <w:szCs w:val="24"/>
        </w:rPr>
        <w:t xml:space="preserve">. </w:t>
      </w:r>
      <w:r w:rsidR="00BB61D9">
        <w:rPr>
          <w:szCs w:val="24"/>
        </w:rPr>
        <w:t>P</w:t>
      </w:r>
      <w:r>
        <w:rPr>
          <w:szCs w:val="24"/>
        </w:rPr>
        <w:t>iemēram, 1</w:t>
      </w:r>
      <w:r w:rsidR="00BB61D9">
        <w:rPr>
          <w:szCs w:val="24"/>
        </w:rPr>
        <w:t> </w:t>
      </w:r>
      <w:r>
        <w:rPr>
          <w:szCs w:val="24"/>
        </w:rPr>
        <w:t>t kūdras var izaudzēt 30000 koku stādu un iestādīt 15</w:t>
      </w:r>
      <w:r w:rsidR="00BB61D9">
        <w:rPr>
          <w:szCs w:val="24"/>
        </w:rPr>
        <w:t> </w:t>
      </w:r>
      <w:r>
        <w:rPr>
          <w:szCs w:val="24"/>
        </w:rPr>
        <w:t>ha meža. Savukārt</w:t>
      </w:r>
      <w:r w:rsidR="00642520">
        <w:rPr>
          <w:szCs w:val="24"/>
        </w:rPr>
        <w:t xml:space="preserve"> </w:t>
      </w:r>
      <w:r>
        <w:rPr>
          <w:szCs w:val="24"/>
        </w:rPr>
        <w:t>1</w:t>
      </w:r>
      <w:r w:rsidR="00BB61D9">
        <w:rPr>
          <w:szCs w:val="24"/>
        </w:rPr>
        <w:t> </w:t>
      </w:r>
      <w:r>
        <w:rPr>
          <w:szCs w:val="24"/>
        </w:rPr>
        <w:t>ha meža 50 gadu laikā piesaista 370</w:t>
      </w:r>
      <w:r w:rsidR="00BB61D9">
        <w:rPr>
          <w:szCs w:val="24"/>
        </w:rPr>
        <w:t> </w:t>
      </w:r>
      <w:r>
        <w:rPr>
          <w:szCs w:val="24"/>
        </w:rPr>
        <w:t>t CO</w:t>
      </w:r>
      <w:r w:rsidRPr="00463448">
        <w:rPr>
          <w:szCs w:val="24"/>
          <w:vertAlign w:val="subscript"/>
        </w:rPr>
        <w:t>2</w:t>
      </w:r>
      <w:r>
        <w:rPr>
          <w:szCs w:val="24"/>
        </w:rPr>
        <w:t>.</w:t>
      </w:r>
    </w:p>
    <w:p w14:paraId="4749AECF" w14:textId="77777777" w:rsidR="008D0BAE" w:rsidRDefault="001C3D1B" w:rsidP="004E0C92">
      <w:pPr>
        <w:spacing w:after="120"/>
        <w:rPr>
          <w:szCs w:val="24"/>
        </w:rPr>
      </w:pPr>
      <w:r w:rsidRPr="001C3D1B">
        <w:rPr>
          <w:szCs w:val="24"/>
        </w:rPr>
        <w:t>Kūdras sadedzināšanas</w:t>
      </w:r>
      <w:r w:rsidR="00C64F57">
        <w:rPr>
          <w:szCs w:val="24"/>
        </w:rPr>
        <w:t xml:space="preserve"> procesā radītās SEG emisijas</w:t>
      </w:r>
      <w:r w:rsidRPr="001C3D1B">
        <w:rPr>
          <w:szCs w:val="24"/>
        </w:rPr>
        <w:t xml:space="preserve"> aprēķina enerģētikas sektorā</w:t>
      </w:r>
      <w:r w:rsidRPr="001C3D1B">
        <w:t>.</w:t>
      </w:r>
      <w:r w:rsidRPr="001C3D1B">
        <w:rPr>
          <w:szCs w:val="24"/>
        </w:rPr>
        <w:t xml:space="preserve"> </w:t>
      </w:r>
      <w:r w:rsidR="00B47857">
        <w:rPr>
          <w:szCs w:val="24"/>
        </w:rPr>
        <w:t>Salīdzinot ar 1990. </w:t>
      </w:r>
      <w:r w:rsidR="00EE0606" w:rsidRPr="000966F3">
        <w:rPr>
          <w:szCs w:val="24"/>
        </w:rPr>
        <w:t>gadu, ir novērojams būtisks SEG emisiju samazinājums (98,8</w:t>
      </w:r>
      <w:r w:rsidR="00B47857">
        <w:rPr>
          <w:szCs w:val="24"/>
        </w:rPr>
        <w:t> </w:t>
      </w:r>
      <w:r w:rsidR="00EE0606" w:rsidRPr="000966F3">
        <w:rPr>
          <w:szCs w:val="24"/>
        </w:rPr>
        <w:t xml:space="preserve">%) no 338,66 </w:t>
      </w:r>
      <w:proofErr w:type="spellStart"/>
      <w:r w:rsidR="00EE0606" w:rsidRPr="000966F3">
        <w:rPr>
          <w:szCs w:val="24"/>
        </w:rPr>
        <w:t>kt</w:t>
      </w:r>
      <w:proofErr w:type="spellEnd"/>
      <w:r w:rsidR="00EE0606" w:rsidRPr="000966F3">
        <w:rPr>
          <w:szCs w:val="24"/>
        </w:rPr>
        <w:t xml:space="preserve"> CO</w:t>
      </w:r>
      <w:r w:rsidR="00EE0606" w:rsidRPr="00D40350">
        <w:rPr>
          <w:szCs w:val="24"/>
          <w:vertAlign w:val="subscript"/>
        </w:rPr>
        <w:t>2</w:t>
      </w:r>
      <w:r w:rsidR="00B47857">
        <w:rPr>
          <w:szCs w:val="24"/>
        </w:rPr>
        <w:t xml:space="preserve"> </w:t>
      </w:r>
      <w:proofErr w:type="spellStart"/>
      <w:r w:rsidR="00B47857">
        <w:rPr>
          <w:szCs w:val="24"/>
        </w:rPr>
        <w:t>ekv</w:t>
      </w:r>
      <w:proofErr w:type="spellEnd"/>
      <w:r w:rsidR="00B47857">
        <w:rPr>
          <w:szCs w:val="24"/>
        </w:rPr>
        <w:t>. (1990. </w:t>
      </w:r>
      <w:r w:rsidR="00EE0606" w:rsidRPr="000966F3">
        <w:rPr>
          <w:szCs w:val="24"/>
        </w:rPr>
        <w:t xml:space="preserve">gadā) līdz 4,17 </w:t>
      </w:r>
      <w:proofErr w:type="spellStart"/>
      <w:r w:rsidR="00EE0606" w:rsidRPr="000966F3">
        <w:rPr>
          <w:szCs w:val="24"/>
        </w:rPr>
        <w:t>kt</w:t>
      </w:r>
      <w:proofErr w:type="spellEnd"/>
      <w:r w:rsidR="00EE0606" w:rsidRPr="000966F3">
        <w:rPr>
          <w:szCs w:val="24"/>
        </w:rPr>
        <w:t xml:space="preserve"> CO</w:t>
      </w:r>
      <w:r w:rsidR="00EE0606" w:rsidRPr="00D40350">
        <w:rPr>
          <w:szCs w:val="24"/>
          <w:vertAlign w:val="subscript"/>
        </w:rPr>
        <w:t>2</w:t>
      </w:r>
      <w:r w:rsidR="00EE0606" w:rsidRPr="000966F3">
        <w:rPr>
          <w:szCs w:val="24"/>
        </w:rPr>
        <w:t xml:space="preserve"> </w:t>
      </w:r>
      <w:proofErr w:type="spellStart"/>
      <w:r w:rsidR="00EE0606" w:rsidRPr="000966F3">
        <w:rPr>
          <w:szCs w:val="24"/>
        </w:rPr>
        <w:t>ekv</w:t>
      </w:r>
      <w:proofErr w:type="spellEnd"/>
      <w:r w:rsidR="00EE0606" w:rsidRPr="000966F3">
        <w:rPr>
          <w:szCs w:val="24"/>
        </w:rPr>
        <w:t>. (2017.</w:t>
      </w:r>
      <w:r w:rsidR="00B47857">
        <w:rPr>
          <w:szCs w:val="24"/>
        </w:rPr>
        <w:t> </w:t>
      </w:r>
      <w:r w:rsidR="00EE0606" w:rsidRPr="000966F3">
        <w:rPr>
          <w:szCs w:val="24"/>
        </w:rPr>
        <w:t>gadā) sadedzinātā kūdras apjoma izmaiņu dēļ</w:t>
      </w:r>
      <w:r w:rsidR="00EE0606">
        <w:rPr>
          <w:szCs w:val="24"/>
        </w:rPr>
        <w:t xml:space="preserve"> (skatīt 3</w:t>
      </w:r>
      <w:r w:rsidR="002F12C8">
        <w:rPr>
          <w:szCs w:val="24"/>
        </w:rPr>
        <w:t>5</w:t>
      </w:r>
      <w:r w:rsidR="00B47857">
        <w:rPr>
          <w:szCs w:val="24"/>
        </w:rPr>
        <w:t>. </w:t>
      </w:r>
      <w:r w:rsidR="00EE0606">
        <w:rPr>
          <w:szCs w:val="24"/>
        </w:rPr>
        <w:t>attēlu)</w:t>
      </w:r>
      <w:r w:rsidR="00EE0606" w:rsidRPr="001C3D1B">
        <w:rPr>
          <w:szCs w:val="24"/>
        </w:rPr>
        <w:t>.</w:t>
      </w:r>
      <w:r w:rsidR="008B7FC0" w:rsidRPr="008B7FC0">
        <w:rPr>
          <w:szCs w:val="24"/>
        </w:rPr>
        <w:t xml:space="preserve"> </w:t>
      </w:r>
      <w:r w:rsidR="008B7FC0" w:rsidRPr="000966F3">
        <w:rPr>
          <w:szCs w:val="24"/>
        </w:rPr>
        <w:t>Latvijā SEG emisijas, ko rada kūdras sadedzināšana (sadedzinātais kūdra</w:t>
      </w:r>
      <w:r w:rsidR="00B47857">
        <w:rPr>
          <w:szCs w:val="24"/>
        </w:rPr>
        <w:t>s un kūdras brikešu daudzums 40 </w:t>
      </w:r>
      <w:r w:rsidR="008B7FC0" w:rsidRPr="000966F3">
        <w:rPr>
          <w:szCs w:val="24"/>
        </w:rPr>
        <w:t>TJ), veido 0,04</w:t>
      </w:r>
      <w:r w:rsidR="00B47857">
        <w:rPr>
          <w:szCs w:val="24"/>
        </w:rPr>
        <w:t> % no visām 2017. </w:t>
      </w:r>
      <w:r w:rsidR="008B7FC0" w:rsidRPr="000966F3">
        <w:rPr>
          <w:szCs w:val="24"/>
        </w:rPr>
        <w:t>gada SEG emisijām, ieskaitot netiešās CO</w:t>
      </w:r>
      <w:r w:rsidR="008B7FC0" w:rsidRPr="003534C6">
        <w:rPr>
          <w:szCs w:val="24"/>
          <w:vertAlign w:val="subscript"/>
        </w:rPr>
        <w:t>2</w:t>
      </w:r>
      <w:r w:rsidR="008B7FC0" w:rsidRPr="000966F3">
        <w:rPr>
          <w:szCs w:val="24"/>
        </w:rPr>
        <w:t xml:space="preserve"> bez ZIZIMM sektora.</w:t>
      </w:r>
    </w:p>
    <w:p w14:paraId="4749AED0" w14:textId="77777777" w:rsidR="005045CA" w:rsidRPr="001C3D1B" w:rsidRDefault="00275448" w:rsidP="00D40350">
      <w:pPr>
        <w:tabs>
          <w:tab w:val="left" w:pos="5595"/>
        </w:tabs>
        <w:autoSpaceDE w:val="0"/>
        <w:autoSpaceDN w:val="0"/>
        <w:adjustRightInd w:val="0"/>
        <w:spacing w:after="120"/>
        <w:ind w:firstLine="0"/>
        <w:rPr>
          <w:szCs w:val="24"/>
        </w:rPr>
      </w:pPr>
      <w:r w:rsidRPr="001B39CD">
        <w:rPr>
          <w:noProof/>
          <w:lang w:eastAsia="lv-LV"/>
        </w:rPr>
        <w:lastRenderedPageBreak/>
        <w:drawing>
          <wp:inline distT="0" distB="0" distL="0" distR="0" wp14:anchorId="4749AF54" wp14:editId="4749AF55">
            <wp:extent cx="5895975" cy="2809875"/>
            <wp:effectExtent l="0" t="0" r="9525" b="9525"/>
            <wp:docPr id="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grayscl/>
                      <a:extLst>
                        <a:ext uri="{28A0092B-C50C-407E-A947-70E740481C1C}">
                          <a14:useLocalDpi xmlns:a14="http://schemas.microsoft.com/office/drawing/2010/main" val="0"/>
                        </a:ext>
                      </a:extLst>
                    </a:blip>
                    <a:srcRect/>
                    <a:stretch>
                      <a:fillRect/>
                    </a:stretch>
                  </pic:blipFill>
                  <pic:spPr bwMode="auto">
                    <a:xfrm>
                      <a:off x="0" y="0"/>
                      <a:ext cx="5895975" cy="2809875"/>
                    </a:xfrm>
                    <a:prstGeom prst="rect">
                      <a:avLst/>
                    </a:prstGeom>
                    <a:noFill/>
                    <a:ln>
                      <a:noFill/>
                    </a:ln>
                  </pic:spPr>
                </pic:pic>
              </a:graphicData>
            </a:graphic>
          </wp:inline>
        </w:drawing>
      </w:r>
    </w:p>
    <w:p w14:paraId="4749AED1" w14:textId="77777777" w:rsidR="00714EF5" w:rsidRPr="00D64242" w:rsidRDefault="008D0BAE" w:rsidP="008C6BC8">
      <w:pPr>
        <w:autoSpaceDE w:val="0"/>
        <w:autoSpaceDN w:val="0"/>
        <w:adjustRightInd w:val="0"/>
        <w:spacing w:after="120" w:line="259" w:lineRule="auto"/>
        <w:ind w:firstLine="0"/>
        <w:jc w:val="center"/>
        <w:rPr>
          <w:szCs w:val="24"/>
        </w:rPr>
      </w:pPr>
      <w:r w:rsidRPr="001C3D1B">
        <w:rPr>
          <w:szCs w:val="24"/>
        </w:rPr>
        <w:t>3</w:t>
      </w:r>
      <w:r w:rsidR="002F12C8">
        <w:rPr>
          <w:szCs w:val="24"/>
        </w:rPr>
        <w:t>5</w:t>
      </w:r>
      <w:r w:rsidRPr="001C3D1B">
        <w:rPr>
          <w:szCs w:val="24"/>
        </w:rPr>
        <w:t>.</w:t>
      </w:r>
      <w:r w:rsidR="00B47857">
        <w:rPr>
          <w:szCs w:val="24"/>
        </w:rPr>
        <w:t> </w:t>
      </w:r>
      <w:r w:rsidR="00714EF5" w:rsidRPr="001C3D1B">
        <w:rPr>
          <w:szCs w:val="24"/>
        </w:rPr>
        <w:t>att. SEG emisijas no kūdras dedzināšanas</w:t>
      </w:r>
    </w:p>
    <w:p w14:paraId="4749AED2" w14:textId="77777777" w:rsidR="00714EF5" w:rsidRPr="00D64242" w:rsidRDefault="00714EF5" w:rsidP="00CB5A99">
      <w:pPr>
        <w:autoSpaceDE w:val="0"/>
        <w:autoSpaceDN w:val="0"/>
        <w:adjustRightInd w:val="0"/>
        <w:spacing w:after="120"/>
        <w:rPr>
          <w:szCs w:val="24"/>
        </w:rPr>
      </w:pPr>
      <w:r w:rsidRPr="00D64242">
        <w:rPr>
          <w:szCs w:val="24"/>
        </w:rPr>
        <w:t>Starptautiskajos un Eiropas Savienības normatīvajos aktos noteikts, ka kūdras SEG emisijas raksturlielumi ir salīdzināmi ar fosilā kurināmā rādītājiem, tādēļ kūdra nav biomasa – tās sadedzināšanā radītās CO</w:t>
      </w:r>
      <w:r w:rsidRPr="00D64242">
        <w:rPr>
          <w:szCs w:val="24"/>
          <w:vertAlign w:val="subscript"/>
        </w:rPr>
        <w:t>2</w:t>
      </w:r>
      <w:r w:rsidRPr="00D64242">
        <w:rPr>
          <w:szCs w:val="24"/>
        </w:rPr>
        <w:t xml:space="preserve"> emisijas ir iekļautas valstu kopējās emisijās līdzvērtīgi fosilo kurināmo sadedzināšanā radītajām CO</w:t>
      </w:r>
      <w:r w:rsidRPr="00D64242">
        <w:rPr>
          <w:szCs w:val="24"/>
          <w:vertAlign w:val="subscript"/>
        </w:rPr>
        <w:t>2</w:t>
      </w:r>
      <w:r w:rsidRPr="00D64242">
        <w:rPr>
          <w:szCs w:val="24"/>
        </w:rPr>
        <w:t xml:space="preserve"> emisijām. </w:t>
      </w:r>
    </w:p>
    <w:p w14:paraId="4749AED3" w14:textId="77777777" w:rsidR="008E3D58" w:rsidRDefault="00714EF5" w:rsidP="00F75C7F">
      <w:pPr>
        <w:autoSpaceDE w:val="0"/>
        <w:autoSpaceDN w:val="0"/>
        <w:adjustRightInd w:val="0"/>
        <w:spacing w:after="120"/>
        <w:rPr>
          <w:szCs w:val="24"/>
        </w:rPr>
      </w:pPr>
      <w:r>
        <w:rPr>
          <w:szCs w:val="24"/>
        </w:rPr>
        <w:t>K</w:t>
      </w:r>
      <w:r w:rsidRPr="00D64242">
        <w:rPr>
          <w:szCs w:val="24"/>
        </w:rPr>
        <w:t xml:space="preserve">ūdras izmantošana enerģētikas sektorā (sadedzināšanas iekārtās) palielinātu Latvijas SEG emisijas, jo kūdrai kā kurināmajam ir </w:t>
      </w:r>
      <w:r w:rsidR="004F061F">
        <w:rPr>
          <w:szCs w:val="24"/>
        </w:rPr>
        <w:t>liela</w:t>
      </w:r>
      <w:r w:rsidR="008D0BAE" w:rsidRPr="00D64242">
        <w:rPr>
          <w:szCs w:val="24"/>
        </w:rPr>
        <w:t xml:space="preserve"> emisiju intensitāte (salīdzinot ar citiem kurināmā veidiem)</w:t>
      </w:r>
      <w:r w:rsidR="008D0BAE">
        <w:rPr>
          <w:szCs w:val="24"/>
        </w:rPr>
        <w:t xml:space="preserve">. </w:t>
      </w:r>
      <w:r w:rsidR="00C14BD4">
        <w:rPr>
          <w:szCs w:val="24"/>
        </w:rPr>
        <w:t>Ņemot vērā minēto, sagaidāma</w:t>
      </w:r>
      <w:r w:rsidR="001C4CCB" w:rsidRPr="00D64242">
        <w:rPr>
          <w:szCs w:val="24"/>
        </w:rPr>
        <w:t xml:space="preserve"> negatīva ietekme uz Latvijas SEG samazināšanas mērķu sasniegšanu, jo sevišķi, ne-ETS sektorā. Emisijas no kūdras sadedzināšanas rēķina kā no cietā kurināmā, un </w:t>
      </w:r>
      <w:r w:rsidR="001C4CCB" w:rsidRPr="00D64242">
        <w:rPr>
          <w:bCs/>
          <w:szCs w:val="24"/>
        </w:rPr>
        <w:t>piemērojamais CO</w:t>
      </w:r>
      <w:r w:rsidR="001C4CCB" w:rsidRPr="00D64242">
        <w:rPr>
          <w:bCs/>
          <w:szCs w:val="24"/>
          <w:vertAlign w:val="subscript"/>
        </w:rPr>
        <w:t>2</w:t>
      </w:r>
      <w:r w:rsidR="001C4CCB" w:rsidRPr="00D64242">
        <w:rPr>
          <w:bCs/>
          <w:szCs w:val="24"/>
        </w:rPr>
        <w:t xml:space="preserve"> emisijas faktors ir lielākais no visiem fosilajiem kurināmajiem, </w:t>
      </w:r>
      <w:r w:rsidR="004B17EB" w:rsidRPr="00D64242">
        <w:rPr>
          <w:bCs/>
          <w:szCs w:val="24"/>
        </w:rPr>
        <w:t>t</w:t>
      </w:r>
      <w:r w:rsidR="004B17EB">
        <w:rPr>
          <w:bCs/>
          <w:szCs w:val="24"/>
        </w:rPr>
        <w:t>as ir</w:t>
      </w:r>
      <w:r w:rsidR="004B17EB" w:rsidRPr="00D64242">
        <w:rPr>
          <w:bCs/>
          <w:szCs w:val="24"/>
        </w:rPr>
        <w:t xml:space="preserve"> 10</w:t>
      </w:r>
      <w:r w:rsidR="004B17EB">
        <w:rPr>
          <w:bCs/>
          <w:szCs w:val="24"/>
        </w:rPr>
        <w:t>5</w:t>
      </w:r>
      <w:r w:rsidR="004B17EB" w:rsidRPr="00D64242">
        <w:rPr>
          <w:bCs/>
          <w:szCs w:val="24"/>
        </w:rPr>
        <w:t>,</w:t>
      </w:r>
      <w:r w:rsidR="004B17EB">
        <w:rPr>
          <w:bCs/>
          <w:szCs w:val="24"/>
        </w:rPr>
        <w:t>99</w:t>
      </w:r>
      <w:r w:rsidR="004B17EB" w:rsidRPr="00D64242">
        <w:rPr>
          <w:bCs/>
          <w:szCs w:val="24"/>
        </w:rPr>
        <w:t xml:space="preserve"> tCO</w:t>
      </w:r>
      <w:r w:rsidR="004B17EB" w:rsidRPr="00D64242">
        <w:rPr>
          <w:bCs/>
          <w:szCs w:val="24"/>
          <w:vertAlign w:val="subscript"/>
        </w:rPr>
        <w:t>2</w:t>
      </w:r>
      <w:r w:rsidR="004B17EB" w:rsidRPr="00D64242">
        <w:rPr>
          <w:bCs/>
          <w:szCs w:val="24"/>
        </w:rPr>
        <w:t xml:space="preserve">/TJ </w:t>
      </w:r>
      <w:r w:rsidR="004B17EB" w:rsidRPr="00D64242">
        <w:rPr>
          <w:szCs w:val="24"/>
        </w:rPr>
        <w:t>(</w:t>
      </w:r>
      <w:r w:rsidR="004B17EB">
        <w:rPr>
          <w:szCs w:val="24"/>
        </w:rPr>
        <w:t xml:space="preserve">piemēram, </w:t>
      </w:r>
      <w:r w:rsidR="004B17EB" w:rsidRPr="00D64242">
        <w:rPr>
          <w:szCs w:val="24"/>
        </w:rPr>
        <w:t xml:space="preserve">oglēm </w:t>
      </w:r>
      <w:r w:rsidR="00996384">
        <w:rPr>
          <w:szCs w:val="24"/>
        </w:rPr>
        <w:t>100,99</w:t>
      </w:r>
      <w:r w:rsidR="004B17EB">
        <w:rPr>
          <w:szCs w:val="24"/>
        </w:rPr>
        <w:t> </w:t>
      </w:r>
      <w:r w:rsidR="004B17EB" w:rsidRPr="00D64242">
        <w:rPr>
          <w:szCs w:val="24"/>
        </w:rPr>
        <w:t>tCO</w:t>
      </w:r>
      <w:r w:rsidR="004B17EB" w:rsidRPr="00D64242">
        <w:rPr>
          <w:szCs w:val="24"/>
          <w:vertAlign w:val="subscript"/>
        </w:rPr>
        <w:t>2</w:t>
      </w:r>
      <w:r w:rsidR="004B17EB" w:rsidRPr="00D64242">
        <w:rPr>
          <w:szCs w:val="24"/>
        </w:rPr>
        <w:t xml:space="preserve">/TJ, dabasgāzei </w:t>
      </w:r>
      <w:r w:rsidR="004B17EB">
        <w:rPr>
          <w:szCs w:val="24"/>
        </w:rPr>
        <w:t>55,</w:t>
      </w:r>
      <w:r w:rsidR="00996384">
        <w:rPr>
          <w:szCs w:val="24"/>
        </w:rPr>
        <w:t>59</w:t>
      </w:r>
      <w:r w:rsidR="004B17EB">
        <w:rPr>
          <w:szCs w:val="24"/>
        </w:rPr>
        <w:t> </w:t>
      </w:r>
      <w:r w:rsidR="004B17EB" w:rsidRPr="00D64242">
        <w:rPr>
          <w:szCs w:val="24"/>
        </w:rPr>
        <w:t>tCO</w:t>
      </w:r>
      <w:r w:rsidR="004B17EB" w:rsidRPr="00D64242">
        <w:rPr>
          <w:szCs w:val="24"/>
          <w:vertAlign w:val="subscript"/>
        </w:rPr>
        <w:t>2</w:t>
      </w:r>
      <w:r w:rsidR="004B17EB" w:rsidRPr="00D64242">
        <w:rPr>
          <w:szCs w:val="24"/>
        </w:rPr>
        <w:t>/TJ)</w:t>
      </w:r>
      <w:r w:rsidR="004B17EB">
        <w:rPr>
          <w:rStyle w:val="FootnoteReference"/>
          <w:szCs w:val="24"/>
        </w:rPr>
        <w:footnoteReference w:id="46"/>
      </w:r>
      <w:r w:rsidR="004B17EB" w:rsidRPr="00D64242">
        <w:rPr>
          <w:szCs w:val="24"/>
        </w:rPr>
        <w:t>.</w:t>
      </w:r>
    </w:p>
    <w:p w14:paraId="4749AED4" w14:textId="77777777" w:rsidR="00F709FD" w:rsidRDefault="000B7D21" w:rsidP="00D40350">
      <w:pPr>
        <w:autoSpaceDE w:val="0"/>
        <w:autoSpaceDN w:val="0"/>
        <w:adjustRightInd w:val="0"/>
        <w:spacing w:after="120"/>
        <w:ind w:firstLine="567"/>
        <w:rPr>
          <w:szCs w:val="24"/>
        </w:rPr>
      </w:pPr>
      <w:r w:rsidRPr="00D64242">
        <w:rPr>
          <w:szCs w:val="24"/>
        </w:rPr>
        <w:t>Ņemot vērā Enerģētikas savienības pārvaldības nosacījumus</w:t>
      </w:r>
      <w:r>
        <w:rPr>
          <w:szCs w:val="24"/>
        </w:rPr>
        <w:t>,</w:t>
      </w:r>
      <w:r w:rsidRPr="00D64242">
        <w:rPr>
          <w:szCs w:val="24"/>
        </w:rPr>
        <w:t xml:space="preserve"> pasākumiem enerģētikas </w:t>
      </w:r>
      <w:r w:rsidRPr="00F75C7F">
        <w:rPr>
          <w:szCs w:val="24"/>
        </w:rPr>
        <w:t xml:space="preserve">sektorā (arī enerģētiskās drošības, enerģētiskās neatkarības nodrošināšanai) ir jābūt sasaistītiem ar </w:t>
      </w:r>
      <w:r w:rsidRPr="00F75C7F">
        <w:t>klimata politiku un</w:t>
      </w:r>
      <w:r w:rsidRPr="00F75C7F" w:rsidDel="00C94E54">
        <w:rPr>
          <w:szCs w:val="24"/>
        </w:rPr>
        <w:t xml:space="preserve"> </w:t>
      </w:r>
      <w:r w:rsidRPr="00F75C7F">
        <w:rPr>
          <w:szCs w:val="24"/>
        </w:rPr>
        <w:t xml:space="preserve">jāveicina SEG emisiju samazināšanas mērķu </w:t>
      </w:r>
      <w:r w:rsidRPr="00F75C7F">
        <w:t>līdz 2030.</w:t>
      </w:r>
      <w:r w:rsidR="00BE5446" w:rsidRPr="00F75C7F">
        <w:t> </w:t>
      </w:r>
      <w:r w:rsidRPr="00F75C7F">
        <w:t xml:space="preserve">gadam un virzības uz </w:t>
      </w:r>
      <w:proofErr w:type="spellStart"/>
      <w:r w:rsidRPr="00F75C7F">
        <w:t>klimatneitralitāti</w:t>
      </w:r>
      <w:proofErr w:type="spellEnd"/>
      <w:r w:rsidRPr="00F75C7F">
        <w:t xml:space="preserve"> sasniegšanu. Ja main</w:t>
      </w:r>
      <w:r w:rsidR="00BE5446" w:rsidRPr="00F75C7F">
        <w:t>ītos šī brīža situācija un kūdru</w:t>
      </w:r>
      <w:r w:rsidRPr="00F75C7F">
        <w:t xml:space="preserve"> sāktu vairāk izmantot enerģētikā, ir</w:t>
      </w:r>
      <w:r w:rsidR="00BE5446" w:rsidRPr="00F75C7F">
        <w:t xml:space="preserve"> jārēķinās ar būtiskām, papildu</w:t>
      </w:r>
      <w:r w:rsidRPr="00F75C7F">
        <w:t xml:space="preserve"> SEG emisijām, kas būtu pretrunā ar šiem mērķiem.</w:t>
      </w:r>
      <w:r>
        <w:rPr>
          <w:color w:val="FF0000"/>
        </w:rPr>
        <w:t xml:space="preserve"> </w:t>
      </w:r>
      <w:r w:rsidR="001C4CCB" w:rsidRPr="00D64242">
        <w:rPr>
          <w:szCs w:val="24"/>
        </w:rPr>
        <w:t xml:space="preserve"> </w:t>
      </w:r>
    </w:p>
    <w:p w14:paraId="4749AED5" w14:textId="77777777" w:rsidR="00447749" w:rsidRPr="009D771D" w:rsidRDefault="00447749" w:rsidP="00447749">
      <w:pPr>
        <w:widowControl w:val="0"/>
        <w:rPr>
          <w:szCs w:val="24"/>
        </w:rPr>
      </w:pPr>
      <w:r w:rsidRPr="009D771D">
        <w:rPr>
          <w:szCs w:val="24"/>
        </w:rPr>
        <w:t>Šobrīd kūdras izmantošanai enerģijas ieguvei ir noteikti vairāki atbrīvojumi:</w:t>
      </w:r>
    </w:p>
    <w:p w14:paraId="4749AED6" w14:textId="77777777" w:rsidR="00447749" w:rsidRPr="009D771D" w:rsidRDefault="00447749" w:rsidP="00447749">
      <w:pPr>
        <w:pStyle w:val="ListParagraph"/>
        <w:widowControl w:val="0"/>
        <w:numPr>
          <w:ilvl w:val="0"/>
          <w:numId w:val="23"/>
        </w:numPr>
        <w:ind w:left="567" w:hanging="283"/>
        <w:rPr>
          <w:szCs w:val="24"/>
        </w:rPr>
      </w:pPr>
      <w:r w:rsidRPr="009D771D">
        <w:rPr>
          <w:szCs w:val="24"/>
        </w:rPr>
        <w:t xml:space="preserve">no </w:t>
      </w:r>
      <w:r w:rsidR="008B2055">
        <w:rPr>
          <w:szCs w:val="24"/>
        </w:rPr>
        <w:t>DRN</w:t>
      </w:r>
      <w:r w:rsidRPr="009D771D">
        <w:rPr>
          <w:szCs w:val="24"/>
        </w:rPr>
        <w:t xml:space="preserve"> par oglekļa dioksīda emisiju saskaņā ar Dabas resursu nodokļa likuma 10.</w:t>
      </w:r>
      <w:r w:rsidR="00405C8B">
        <w:rPr>
          <w:szCs w:val="24"/>
        </w:rPr>
        <w:t> </w:t>
      </w:r>
      <w:r w:rsidRPr="009D771D">
        <w:rPr>
          <w:szCs w:val="24"/>
        </w:rPr>
        <w:t>pantu;</w:t>
      </w:r>
    </w:p>
    <w:p w14:paraId="4749AED7" w14:textId="77777777" w:rsidR="00447749" w:rsidRPr="009D771D" w:rsidRDefault="00447749" w:rsidP="00447749">
      <w:pPr>
        <w:pStyle w:val="ListParagraph"/>
        <w:widowControl w:val="0"/>
        <w:numPr>
          <w:ilvl w:val="0"/>
          <w:numId w:val="23"/>
        </w:numPr>
        <w:ind w:left="567" w:hanging="283"/>
        <w:rPr>
          <w:sz w:val="28"/>
          <w:szCs w:val="28"/>
        </w:rPr>
      </w:pPr>
      <w:r w:rsidRPr="009D771D">
        <w:rPr>
          <w:szCs w:val="24"/>
        </w:rPr>
        <w:t>no akcīzes nodokļa saskaņā ar likuma “Par akcīzes nodokli” 5. panta ceturto daļu.</w:t>
      </w:r>
    </w:p>
    <w:p w14:paraId="4749AED8" w14:textId="77777777" w:rsidR="00447749" w:rsidRPr="009D771D" w:rsidRDefault="00447749" w:rsidP="00447749">
      <w:pPr>
        <w:rPr>
          <w:szCs w:val="24"/>
        </w:rPr>
      </w:pPr>
      <w:r w:rsidRPr="009D771D">
        <w:rPr>
          <w:szCs w:val="24"/>
        </w:rPr>
        <w:t>Vienlaikus SIA “</w:t>
      </w:r>
      <w:proofErr w:type="spellStart"/>
      <w:r w:rsidRPr="009D771D">
        <w:rPr>
          <w:szCs w:val="24"/>
        </w:rPr>
        <w:t>Fortum</w:t>
      </w:r>
      <w:proofErr w:type="spellEnd"/>
      <w:r w:rsidRPr="009D771D">
        <w:rPr>
          <w:szCs w:val="24"/>
        </w:rPr>
        <w:t xml:space="preserve"> </w:t>
      </w:r>
      <w:proofErr w:type="spellStart"/>
      <w:r w:rsidRPr="009D771D">
        <w:rPr>
          <w:szCs w:val="24"/>
        </w:rPr>
        <w:t>Latvia</w:t>
      </w:r>
      <w:proofErr w:type="spellEnd"/>
      <w:r w:rsidRPr="009D771D">
        <w:rPr>
          <w:szCs w:val="24"/>
        </w:rPr>
        <w:t>” kas saņem garantēto maksu par uzstādīto elektrisko jaudu, atbilstoši Ministru kabineta 2009. gada 10. marta noteikumos Nr. 221 “Noteikumi par elektroenerģijas ražošanu un cenu noteikšanu, ražojot elektroenerģiju koģenerācijā” noteiktajam ierobežojumam cita starpā izmanto kūdru kā resursu enerģijas ieguvei. 2018. gadā elektrostacijā izmantotais kūdras apjoms sastādīja ap 6 % no enerģijas ieguvei izmantotajiem resursiem pēc enerģētiskās vērtības.</w:t>
      </w:r>
      <w:r w:rsidR="00806CD3">
        <w:rPr>
          <w:szCs w:val="24"/>
        </w:rPr>
        <w:t xml:space="preserve"> </w:t>
      </w:r>
      <w:r w:rsidR="00806CD3" w:rsidRPr="00F77F26">
        <w:rPr>
          <w:spacing w:val="6"/>
          <w:shd w:val="clear" w:color="auto" w:fill="FFFFFF"/>
        </w:rPr>
        <w:t>Tomēr</w:t>
      </w:r>
      <w:r w:rsidR="002B6A73" w:rsidRPr="00F77F26">
        <w:rPr>
          <w:spacing w:val="6"/>
          <w:shd w:val="clear" w:color="auto" w:fill="FFFFFF"/>
        </w:rPr>
        <w:t>,</w:t>
      </w:r>
      <w:r w:rsidR="00A10A7D" w:rsidRPr="00F77F26">
        <w:rPr>
          <w:spacing w:val="6"/>
          <w:shd w:val="clear" w:color="auto" w:fill="FFFFFF"/>
        </w:rPr>
        <w:t xml:space="preserve"> </w:t>
      </w:r>
      <w:r w:rsidR="002B6A73" w:rsidRPr="00F77F26">
        <w:rPr>
          <w:spacing w:val="6"/>
          <w:shd w:val="clear" w:color="auto" w:fill="FFFFFF"/>
        </w:rPr>
        <w:t xml:space="preserve">skaidrojot </w:t>
      </w:r>
      <w:r w:rsidR="00806CD3" w:rsidRPr="00F77F26">
        <w:rPr>
          <w:spacing w:val="6"/>
          <w:shd w:val="clear" w:color="auto" w:fill="FFFFFF"/>
        </w:rPr>
        <w:t>progno</w:t>
      </w:r>
      <w:r w:rsidR="00A10A7D" w:rsidRPr="00F77F26">
        <w:rPr>
          <w:spacing w:val="6"/>
          <w:shd w:val="clear" w:color="auto" w:fill="FFFFFF"/>
        </w:rPr>
        <w:t>zes</w:t>
      </w:r>
      <w:r w:rsidR="00806CD3" w:rsidRPr="00F77F26">
        <w:rPr>
          <w:spacing w:val="6"/>
          <w:shd w:val="clear" w:color="auto" w:fill="FFFFFF"/>
        </w:rPr>
        <w:t xml:space="preserve"> par enerģētiskās kūdras izmantošanu kā energoresursu nākotnē</w:t>
      </w:r>
      <w:r w:rsidR="00F77F26" w:rsidRPr="00F77F26">
        <w:rPr>
          <w:spacing w:val="6"/>
          <w:shd w:val="clear" w:color="auto" w:fill="FFFFFF"/>
        </w:rPr>
        <w:t>,</w:t>
      </w:r>
      <w:r w:rsidR="008C576A" w:rsidRPr="00F77F26">
        <w:rPr>
          <w:spacing w:val="6"/>
          <w:shd w:val="clear" w:color="auto" w:fill="FFFFFF"/>
        </w:rPr>
        <w:t xml:space="preserve"> </w:t>
      </w:r>
      <w:r w:rsidR="00E256F3" w:rsidRPr="00F77F26">
        <w:rPr>
          <w:spacing w:val="6"/>
          <w:shd w:val="clear" w:color="auto" w:fill="FFFFFF"/>
        </w:rPr>
        <w:t>jāņem vērā, ka</w:t>
      </w:r>
      <w:r w:rsidR="00806CD3" w:rsidRPr="00F77F26">
        <w:rPr>
          <w:spacing w:val="6"/>
          <w:shd w:val="clear" w:color="auto" w:fill="FFFFFF"/>
        </w:rPr>
        <w:t xml:space="preserve"> </w:t>
      </w:r>
      <w:r w:rsidR="001C0D69" w:rsidRPr="00F77F26">
        <w:rPr>
          <w:spacing w:val="6"/>
          <w:shd w:val="clear" w:color="auto" w:fill="FFFFFF"/>
        </w:rPr>
        <w:t xml:space="preserve">2018. gadā </w:t>
      </w:r>
      <w:r w:rsidR="00806CD3" w:rsidRPr="00F77F26">
        <w:rPr>
          <w:rStyle w:val="Strong"/>
          <w:b w:val="0"/>
          <w:bCs w:val="0"/>
          <w:spacing w:val="6"/>
          <w:shd w:val="clear" w:color="auto" w:fill="FFFFFF"/>
        </w:rPr>
        <w:t>tika izsludināta valsts mēroga dabas katastrofa mežsaimniecības nozarē. Z</w:t>
      </w:r>
      <w:r w:rsidR="00806CD3" w:rsidRPr="00F77F26">
        <w:rPr>
          <w:spacing w:val="6"/>
          <w:shd w:val="clear" w:color="auto" w:fill="FFFFFF"/>
        </w:rPr>
        <w:t xml:space="preserve">iemas sezonas meteoroloģiskos apstākļu dēļ bija </w:t>
      </w:r>
      <w:r w:rsidR="00806CD3" w:rsidRPr="00F77F26">
        <w:rPr>
          <w:spacing w:val="6"/>
          <w:shd w:val="clear" w:color="auto" w:fill="FFFFFF"/>
        </w:rPr>
        <w:lastRenderedPageBreak/>
        <w:t>apgrūtināta mežizstrāde, kā arī koksnes izvešana no meža. Rezultātā tika apgrūtināta kurināmās šķeldas resursu pieejamība katlumājām un kā koksnes šķeldas aizvietotājs tika izmantota kūdra.</w:t>
      </w:r>
    </w:p>
    <w:p w14:paraId="4749AED9" w14:textId="77777777" w:rsidR="00F93046" w:rsidRDefault="00447749" w:rsidP="00163F74">
      <w:pPr>
        <w:rPr>
          <w:szCs w:val="24"/>
        </w:rPr>
      </w:pPr>
      <w:r w:rsidRPr="009D771D">
        <w:rPr>
          <w:szCs w:val="24"/>
        </w:rPr>
        <w:t>Latvijai ir nepieciešams ievērot Eiropas Parlamenta un Pado</w:t>
      </w:r>
      <w:r>
        <w:rPr>
          <w:szCs w:val="24"/>
        </w:rPr>
        <w:t>mes 2018.</w:t>
      </w:r>
      <w:r w:rsidR="00405C8B">
        <w:rPr>
          <w:szCs w:val="24"/>
        </w:rPr>
        <w:t> </w:t>
      </w:r>
      <w:r>
        <w:rPr>
          <w:szCs w:val="24"/>
        </w:rPr>
        <w:t>gada 11.</w:t>
      </w:r>
      <w:r w:rsidR="00405C8B">
        <w:rPr>
          <w:szCs w:val="24"/>
        </w:rPr>
        <w:t> </w:t>
      </w:r>
      <w:r w:rsidR="003A2282">
        <w:rPr>
          <w:szCs w:val="24"/>
        </w:rPr>
        <w:t>decembra regulas</w:t>
      </w:r>
      <w:r w:rsidRPr="009D771D">
        <w:rPr>
          <w:szCs w:val="24"/>
        </w:rPr>
        <w:t xml:space="preserve"> Nr.</w:t>
      </w:r>
      <w:r w:rsidR="00FE7B66">
        <w:rPr>
          <w:szCs w:val="24"/>
        </w:rPr>
        <w:t> </w:t>
      </w:r>
      <w:r w:rsidRPr="009D771D">
        <w:rPr>
          <w:szCs w:val="24"/>
        </w:rPr>
        <w:t>2018/1999 par enerģētikas savienības un rīcības klimata politikas jomā pārvaldību un ar ko groza Eiropas Parlamenta un Padomes Regulas (EK) Nr. 663/2009 un (EK) Nr. 715/2009, Eiropas Parlamenta un Padomes Direktīvas 94/22/EK, 98/70/EK, 2009/31/EK, 2009/73/EK, 2010/31/ES, 2012/27/ES un 2013/30/ES, Padomes Direktīvas 2009/119/EK un (ES) 2015/652 un atceļ Eiropas Parlamenta un Padomes Regulu (ES) Nr. 525/2013</w:t>
      </w:r>
      <w:r w:rsidR="003A2282">
        <w:rPr>
          <w:szCs w:val="24"/>
        </w:rPr>
        <w:t xml:space="preserve"> 25. pantā</w:t>
      </w:r>
      <w:r w:rsidRPr="009D771D">
        <w:rPr>
          <w:szCs w:val="24"/>
        </w:rPr>
        <w:t xml:space="preserve"> iekļauto nosacījumu, ka visām Eiropas Savienības dalībvalstīm ir jāīsteno pasākumi, lai pakāpeniski atteiktos no enerģijas subsīdijām, jo īpaši fosilajam kurināmajam. Ņemot vērā minēto, būs nepieciešams izvērtēt iespēju atteikties no iepriekš minētajiem nodokļu atbrīvojumiem.</w:t>
      </w:r>
    </w:p>
    <w:p w14:paraId="4749AEDA" w14:textId="77777777" w:rsidR="00163F74" w:rsidRPr="00D64242" w:rsidRDefault="00163F74" w:rsidP="00163F74">
      <w:pPr>
        <w:rPr>
          <w:szCs w:val="24"/>
        </w:rPr>
      </w:pPr>
    </w:p>
    <w:p w14:paraId="4749AEDB" w14:textId="77777777" w:rsidR="00165D83" w:rsidRPr="00D64242" w:rsidRDefault="00165D83" w:rsidP="008C6BC8">
      <w:pPr>
        <w:pStyle w:val="Heading1"/>
        <w:spacing w:before="0"/>
        <w:ind w:left="357" w:hanging="357"/>
      </w:pPr>
      <w:bookmarkStart w:id="167" w:name="_Toc497574007"/>
      <w:bookmarkStart w:id="168" w:name="_Toc19196631"/>
      <w:bookmarkStart w:id="169" w:name="_Toc50110079"/>
      <w:bookmarkStart w:id="170" w:name="_Toc50541850"/>
      <w:r w:rsidRPr="00D64242">
        <w:t>Kūdras nozare un izglītība</w:t>
      </w:r>
      <w:bookmarkEnd w:id="167"/>
      <w:bookmarkEnd w:id="168"/>
      <w:bookmarkEnd w:id="169"/>
      <w:bookmarkEnd w:id="170"/>
    </w:p>
    <w:p w14:paraId="4749AEDC" w14:textId="77777777" w:rsidR="00165D83" w:rsidRPr="00D64242" w:rsidRDefault="00165D83" w:rsidP="00165D83">
      <w:pPr>
        <w:autoSpaceDE w:val="0"/>
        <w:autoSpaceDN w:val="0"/>
        <w:adjustRightInd w:val="0"/>
        <w:spacing w:after="120"/>
        <w:rPr>
          <w:szCs w:val="24"/>
        </w:rPr>
      </w:pPr>
      <w:r w:rsidRPr="00D64242">
        <w:rPr>
          <w:szCs w:val="24"/>
        </w:rPr>
        <w:t xml:space="preserve">Kopš pagājušā gadsimta otrās puses praktiski netiek veikta speciālistu sagatavošana kūdras nozarē, kā arī ar to cieši saistītajās nozarēs kā meliorācija un purvu hidroloģija. Nepietiek arī uz purvu un kūdras atradņu izpēti orientētu hidroģeologu. </w:t>
      </w:r>
      <w:r w:rsidR="00803E73" w:rsidRPr="00D64242">
        <w:rPr>
          <w:szCs w:val="24"/>
        </w:rPr>
        <w:t>Šim nolūkam ir nepieciešami vispusīgi un tai pašā laikā zinoši speciālisti tieši kūdras nozarē, kas spēj gan izvēlēties labākās kūdras ieguves un produkcijas sagatavošanas metodes, gan arī izstrādāt rekultivācijas projektus un</w:t>
      </w:r>
      <w:r w:rsidR="00DB34DF">
        <w:rPr>
          <w:szCs w:val="24"/>
        </w:rPr>
        <w:t xml:space="preserve"> veikt</w:t>
      </w:r>
      <w:r w:rsidR="00803E73" w:rsidRPr="00D64242">
        <w:rPr>
          <w:szCs w:val="24"/>
        </w:rPr>
        <w:t xml:space="preserve"> citas ar nozari saistītās darbības.</w:t>
      </w:r>
    </w:p>
    <w:p w14:paraId="4749AEDD" w14:textId="77777777" w:rsidR="00165D83" w:rsidRPr="00D64242" w:rsidRDefault="00165D83" w:rsidP="00165D83">
      <w:pPr>
        <w:autoSpaceDE w:val="0"/>
        <w:autoSpaceDN w:val="0"/>
        <w:adjustRightInd w:val="0"/>
        <w:spacing w:after="120"/>
        <w:rPr>
          <w:szCs w:val="24"/>
        </w:rPr>
      </w:pPr>
      <w:r w:rsidRPr="00D64242">
        <w:rPr>
          <w:szCs w:val="24"/>
        </w:rPr>
        <w:t xml:space="preserve">Līdz šim zināšanas par purviem un kūdras nozari studenti iegūst tikai Latvijas Lauksaimniecības </w:t>
      </w:r>
      <w:r w:rsidR="002D66E0">
        <w:rPr>
          <w:szCs w:val="24"/>
        </w:rPr>
        <w:t>u</w:t>
      </w:r>
      <w:r w:rsidRPr="00D64242">
        <w:rPr>
          <w:szCs w:val="24"/>
        </w:rPr>
        <w:t xml:space="preserve">niversitātē un Latvijas Universitātes Ģeogrāfijas un Zemes zinātņu fakultātē, Ģeogrāfijas bakalauru studiju kursā „Purvu zinātne”, kurā studenti iegūst plašas zināšanas gan lekcijās, laboratorijas darbos un lauka semināros, </w:t>
      </w:r>
      <w:r w:rsidR="0000132D">
        <w:rPr>
          <w:szCs w:val="24"/>
        </w:rPr>
        <w:t xml:space="preserve">gan </w:t>
      </w:r>
      <w:r w:rsidRPr="00D64242">
        <w:rPr>
          <w:szCs w:val="24"/>
        </w:rPr>
        <w:t>tiek izstrādāti bakalaura, maģistra un doktora darbi par purvu attīstību, apsaimniekošanu, kūdras īpašībām. Tomēr būtu nepieciešams šo kursu paplašināt un atvērt arī jaunu kursu, kurā būtu iespējams apgūt zināšanas par kūdras resursu izpēti, projektēšanu, kūdras ieguves un pārstrādes tehnoloģijām un rekultivācijas paņēmieniem.</w:t>
      </w:r>
    </w:p>
    <w:p w14:paraId="4749AEDE" w14:textId="77777777" w:rsidR="00165D83" w:rsidRDefault="001C7428" w:rsidP="00165D83">
      <w:pPr>
        <w:autoSpaceDE w:val="0"/>
        <w:autoSpaceDN w:val="0"/>
        <w:adjustRightInd w:val="0"/>
        <w:spacing w:after="120"/>
        <w:rPr>
          <w:szCs w:val="24"/>
        </w:rPr>
      </w:pPr>
      <w:r w:rsidRPr="00D64242">
        <w:rPr>
          <w:szCs w:val="24"/>
        </w:rPr>
        <w:t>Pašlaik</w:t>
      </w:r>
      <w:r w:rsidR="00165D83" w:rsidRPr="00D64242">
        <w:rPr>
          <w:szCs w:val="24"/>
        </w:rPr>
        <w:t xml:space="preserve"> sabiedrības izglītošana</w:t>
      </w:r>
      <w:r w:rsidR="007A4D8A" w:rsidRPr="00D64242">
        <w:rPr>
          <w:szCs w:val="24"/>
        </w:rPr>
        <w:t>,</w:t>
      </w:r>
      <w:r w:rsidR="00165D83" w:rsidRPr="00D64242">
        <w:rPr>
          <w:szCs w:val="24"/>
        </w:rPr>
        <w:t xml:space="preserve"> galvenokārt</w:t>
      </w:r>
      <w:r w:rsidR="007A4D8A" w:rsidRPr="00D64242">
        <w:rPr>
          <w:szCs w:val="24"/>
        </w:rPr>
        <w:t>,</w:t>
      </w:r>
      <w:r w:rsidR="00165D83" w:rsidRPr="00D64242">
        <w:rPr>
          <w:szCs w:val="24"/>
        </w:rPr>
        <w:t xml:space="preserve"> notiek tikai purvu aizsardzības virzienā, kas arī nav mazsvarīgi, tomēr ir nepieciešams iepazīstināt sabiedrību arī ar saprātīgas kūdras ieguves un produktu ražošanas ar augstu pievienoto vērtību aspekt</w:t>
      </w:r>
      <w:r w:rsidRPr="00D64242">
        <w:rPr>
          <w:szCs w:val="24"/>
        </w:rPr>
        <w:t>u</w:t>
      </w:r>
      <w:r w:rsidR="00165D83" w:rsidRPr="00D64242">
        <w:rPr>
          <w:szCs w:val="24"/>
        </w:rPr>
        <w:t>, kā arī ar tautsaimniecisko nozīmi, ņemot vērā to, ka kūdras ieguve visbiežāk notiek valsts perifērijā, kur iedzīvotājiem praktiski nav pieejamas citas darba vietas. Kūdras ieguves paņēmienus un prasmes nepieciešams saglabāt arī kā kultūrvēsturisko mantojumu.</w:t>
      </w:r>
    </w:p>
    <w:p w14:paraId="4749AEDF" w14:textId="77777777" w:rsidR="00165D83" w:rsidRPr="00D64242" w:rsidRDefault="00165D83" w:rsidP="008C6BC8">
      <w:pPr>
        <w:pStyle w:val="Heading1"/>
        <w:spacing w:before="0"/>
        <w:ind w:left="357" w:hanging="357"/>
      </w:pPr>
      <w:bookmarkStart w:id="171" w:name="_Toc497574008"/>
      <w:bookmarkStart w:id="172" w:name="_Toc19196632"/>
      <w:bookmarkStart w:id="173" w:name="_Toc50110080"/>
      <w:bookmarkStart w:id="174" w:name="_Toc50541851"/>
      <w:r w:rsidRPr="00D64242">
        <w:t>Kūdras nozare un zinātne</w:t>
      </w:r>
      <w:bookmarkEnd w:id="171"/>
      <w:bookmarkEnd w:id="172"/>
      <w:bookmarkEnd w:id="173"/>
      <w:bookmarkEnd w:id="174"/>
    </w:p>
    <w:p w14:paraId="4749AEE0" w14:textId="77777777" w:rsidR="00165D83" w:rsidRPr="00D64242" w:rsidRDefault="00165D83" w:rsidP="00165D83">
      <w:pPr>
        <w:autoSpaceDE w:val="0"/>
        <w:autoSpaceDN w:val="0"/>
        <w:adjustRightInd w:val="0"/>
        <w:spacing w:after="120"/>
        <w:rPr>
          <w:szCs w:val="24"/>
        </w:rPr>
      </w:pPr>
      <w:r w:rsidRPr="00D64242">
        <w:rPr>
          <w:szCs w:val="24"/>
        </w:rPr>
        <w:t>Lai nākamajām paaudzēm tiktu saglabāti gan kūdras, gan citi purvos iegūstamie resursi, tie ir saprātīgi jāapsaimnieko. Šim nolūkam ir jāizmanto jaunas</w:t>
      </w:r>
      <w:r w:rsidR="00DF63E5" w:rsidRPr="00D64242">
        <w:rPr>
          <w:szCs w:val="24"/>
        </w:rPr>
        <w:t>,</w:t>
      </w:r>
      <w:r w:rsidRPr="00D64242">
        <w:rPr>
          <w:szCs w:val="24"/>
        </w:rPr>
        <w:t xml:space="preserve"> modernas kūdras pārstrādes metodes, jārada un jāievieš jauni inovatīvi produkti ar augstāku pievienoto vērtību, kā arī efektīvi jāizmanto izstrādātās vai daļēji izstrādātās purvu platības.</w:t>
      </w:r>
    </w:p>
    <w:p w14:paraId="4749AEE1" w14:textId="77777777" w:rsidR="00165D83" w:rsidRPr="00D64242" w:rsidRDefault="00165D83" w:rsidP="00165D83">
      <w:pPr>
        <w:autoSpaceDE w:val="0"/>
        <w:autoSpaceDN w:val="0"/>
        <w:adjustRightInd w:val="0"/>
        <w:spacing w:after="120"/>
        <w:rPr>
          <w:szCs w:val="24"/>
        </w:rPr>
      </w:pPr>
      <w:r w:rsidRPr="00D64242">
        <w:rPr>
          <w:szCs w:val="24"/>
        </w:rPr>
        <w:t>Apzinoties to, ka kūdra ir lēni atjaunojošs</w:t>
      </w:r>
      <w:r w:rsidR="00F44C5F">
        <w:rPr>
          <w:szCs w:val="24"/>
        </w:rPr>
        <w:t>,</w:t>
      </w:r>
      <w:r w:rsidRPr="00D64242">
        <w:rPr>
          <w:szCs w:val="24"/>
        </w:rPr>
        <w:t xml:space="preserve"> unikāls resurss, ir nepieciešams zinātnisks pamatojums gan kūdras ražošanai, gan izstrādāto platību</w:t>
      </w:r>
      <w:r w:rsidR="001C7428" w:rsidRPr="00D64242">
        <w:rPr>
          <w:szCs w:val="24"/>
        </w:rPr>
        <w:t xml:space="preserve"> izmantošanas veidu noteikšanai</w:t>
      </w:r>
      <w:r w:rsidRPr="00D64242">
        <w:rPr>
          <w:szCs w:val="24"/>
        </w:rPr>
        <w:t xml:space="preserve"> kā</w:t>
      </w:r>
      <w:r w:rsidR="001C7428" w:rsidRPr="00D64242">
        <w:rPr>
          <w:szCs w:val="24"/>
        </w:rPr>
        <w:t xml:space="preserve"> valstī kopumā, tā pa reģioniem.</w:t>
      </w:r>
      <w:r w:rsidRPr="00D64242">
        <w:rPr>
          <w:szCs w:val="24"/>
        </w:rPr>
        <w:t xml:space="preserve"> </w:t>
      </w:r>
      <w:r w:rsidR="001C7428" w:rsidRPr="00D64242">
        <w:rPr>
          <w:szCs w:val="24"/>
        </w:rPr>
        <w:t>N</w:t>
      </w:r>
      <w:r w:rsidRPr="00D64242">
        <w:rPr>
          <w:szCs w:val="24"/>
        </w:rPr>
        <w:t>epieciešams izstrādāt</w:t>
      </w:r>
      <w:r w:rsidR="001C7428" w:rsidRPr="00D64242">
        <w:rPr>
          <w:szCs w:val="24"/>
        </w:rPr>
        <w:t xml:space="preserve"> arī</w:t>
      </w:r>
      <w:r w:rsidRPr="00D64242">
        <w:rPr>
          <w:szCs w:val="24"/>
        </w:rPr>
        <w:t xml:space="preserve"> metodikas konkrēta izmantošanas veida plānošanai un inovatīvu produktu ar augstu pievienoto vērtību izstrādāšanai, īpašu </w:t>
      </w:r>
      <w:r w:rsidR="00803E73" w:rsidRPr="00D64242">
        <w:rPr>
          <w:szCs w:val="24"/>
        </w:rPr>
        <w:t>uzmanību pievēršot</w:t>
      </w:r>
      <w:r w:rsidRPr="00D64242">
        <w:rPr>
          <w:szCs w:val="24"/>
        </w:rPr>
        <w:t xml:space="preserve"> ekonomiski un zinātniski pamatotai purvu rekultivācijai.</w:t>
      </w:r>
    </w:p>
    <w:p w14:paraId="4749AEE2" w14:textId="77777777" w:rsidR="00165D83" w:rsidRDefault="00165D83" w:rsidP="00165D83">
      <w:pPr>
        <w:autoSpaceDE w:val="0"/>
        <w:autoSpaceDN w:val="0"/>
        <w:adjustRightInd w:val="0"/>
        <w:spacing w:after="120"/>
        <w:rPr>
          <w:szCs w:val="24"/>
        </w:rPr>
      </w:pPr>
      <w:r w:rsidRPr="00D64242">
        <w:rPr>
          <w:szCs w:val="24"/>
        </w:rPr>
        <w:lastRenderedPageBreak/>
        <w:t>Nepieciešams ieviest kūdras ražošanas un tehnoloģiskos risinājumus, kas minimizētu nelabvēlīgu ietekmi uz vidi.</w:t>
      </w:r>
      <w:r w:rsidR="00803E73" w:rsidRPr="00D64242">
        <w:rPr>
          <w:szCs w:val="24"/>
        </w:rPr>
        <w:t xml:space="preserve"> Jāatzīmē, ka lielākā vērība pēdējos gadu desmitos tiek pievērsta tikai purvu aizsardzībai, tāpēc ir svarīgi veikt zinātniskus pētījumus, lai saprātīgi apsaimniekotu purvus un sekmīgi risinātu izstrādāto purvu apsaimniekošanas problēmas.</w:t>
      </w:r>
      <w:r w:rsidR="0000132D">
        <w:rPr>
          <w:szCs w:val="24"/>
        </w:rPr>
        <w:t xml:space="preserve"> Aktuālākie pētījumu virzieni varētu būt: </w:t>
      </w:r>
    </w:p>
    <w:p w14:paraId="4749AEE3" w14:textId="77777777" w:rsidR="0000132D" w:rsidRPr="00D2159B" w:rsidRDefault="0000132D" w:rsidP="0000132D">
      <w:pPr>
        <w:pStyle w:val="ListParagraph"/>
        <w:numPr>
          <w:ilvl w:val="0"/>
          <w:numId w:val="19"/>
        </w:numPr>
        <w:spacing w:after="120"/>
        <w:rPr>
          <w:szCs w:val="24"/>
        </w:rPr>
      </w:pPr>
      <w:r w:rsidRPr="00D2159B">
        <w:rPr>
          <w:szCs w:val="24"/>
        </w:rPr>
        <w:t>veicināt zinātnisku projektu realizāciju par nozarei aktuālām problēmām;</w:t>
      </w:r>
    </w:p>
    <w:p w14:paraId="4749AEE4" w14:textId="77777777" w:rsidR="0000132D" w:rsidRPr="00D2159B" w:rsidRDefault="0000132D" w:rsidP="0000132D">
      <w:pPr>
        <w:pStyle w:val="ListParagraph"/>
        <w:numPr>
          <w:ilvl w:val="0"/>
          <w:numId w:val="19"/>
        </w:numPr>
        <w:spacing w:after="120"/>
        <w:rPr>
          <w:szCs w:val="24"/>
        </w:rPr>
      </w:pPr>
      <w:r w:rsidRPr="00D2159B">
        <w:rPr>
          <w:szCs w:val="24"/>
        </w:rPr>
        <w:t xml:space="preserve">pilnveidot tehnoloģijas, kas samazinātu ietekmi uz kūdras ieguves laukiem pieguļošajām platībām; </w:t>
      </w:r>
    </w:p>
    <w:p w14:paraId="4749AEE5" w14:textId="77777777" w:rsidR="0000132D" w:rsidRPr="00D2159B" w:rsidRDefault="0000132D" w:rsidP="0000132D">
      <w:pPr>
        <w:pStyle w:val="ListParagraph"/>
        <w:numPr>
          <w:ilvl w:val="0"/>
          <w:numId w:val="19"/>
        </w:numPr>
        <w:spacing w:after="120"/>
        <w:rPr>
          <w:szCs w:val="24"/>
        </w:rPr>
      </w:pPr>
      <w:r w:rsidRPr="00D2159B">
        <w:rPr>
          <w:szCs w:val="24"/>
        </w:rPr>
        <w:t>veikt kūdras pašaizdegšanās procesu pētījumus un monitoringu;</w:t>
      </w:r>
    </w:p>
    <w:p w14:paraId="4749AEE6" w14:textId="77777777" w:rsidR="0000132D" w:rsidRPr="00D2159B" w:rsidRDefault="0000132D" w:rsidP="0000132D">
      <w:pPr>
        <w:pStyle w:val="ListParagraph"/>
        <w:numPr>
          <w:ilvl w:val="0"/>
          <w:numId w:val="19"/>
        </w:numPr>
        <w:spacing w:after="120"/>
        <w:rPr>
          <w:szCs w:val="24"/>
        </w:rPr>
      </w:pPr>
      <w:r w:rsidRPr="00D2159B">
        <w:rPr>
          <w:szCs w:val="24"/>
        </w:rPr>
        <w:t>veikt kūdras augšņu un kūdras substrātu pētījumus</w:t>
      </w:r>
      <w:r w:rsidR="005A3B92">
        <w:rPr>
          <w:szCs w:val="24"/>
        </w:rPr>
        <w:t>, īpašu uzmanību pievēršot tumšajai kūdrai</w:t>
      </w:r>
      <w:r w:rsidRPr="00D2159B">
        <w:rPr>
          <w:szCs w:val="24"/>
        </w:rPr>
        <w:t>;</w:t>
      </w:r>
    </w:p>
    <w:p w14:paraId="4749AEE7" w14:textId="77777777" w:rsidR="0000132D" w:rsidRPr="00D2159B" w:rsidRDefault="0000132D" w:rsidP="0000132D">
      <w:pPr>
        <w:pStyle w:val="ListParagraph"/>
        <w:numPr>
          <w:ilvl w:val="0"/>
          <w:numId w:val="19"/>
        </w:numPr>
        <w:spacing w:after="120"/>
        <w:rPr>
          <w:szCs w:val="24"/>
        </w:rPr>
      </w:pPr>
      <w:r w:rsidRPr="00D2159B">
        <w:rPr>
          <w:szCs w:val="24"/>
        </w:rPr>
        <w:t>izstrādāt kūdras produktu prototipus</w:t>
      </w:r>
      <w:r w:rsidRPr="008C6BC8">
        <w:rPr>
          <w:szCs w:val="24"/>
        </w:rPr>
        <w:t>;</w:t>
      </w:r>
    </w:p>
    <w:p w14:paraId="4749AEE8" w14:textId="77777777" w:rsidR="0000132D" w:rsidRPr="00D2159B" w:rsidRDefault="0000132D" w:rsidP="0000132D">
      <w:pPr>
        <w:pStyle w:val="ListParagraph"/>
        <w:numPr>
          <w:ilvl w:val="0"/>
          <w:numId w:val="19"/>
        </w:numPr>
        <w:spacing w:after="120"/>
        <w:rPr>
          <w:szCs w:val="24"/>
          <w:lang w:eastAsia="lv-LV" w:bidi="lo-LA"/>
        </w:rPr>
      </w:pPr>
      <w:r w:rsidRPr="00D2159B">
        <w:rPr>
          <w:szCs w:val="24"/>
          <w:lang w:eastAsia="lv-LV" w:bidi="lo-LA"/>
        </w:rPr>
        <w:t>pētīt kūdras sastāva un veidošanās apstākļu savstarpējās kopsakarības;</w:t>
      </w:r>
    </w:p>
    <w:p w14:paraId="4749AEE9" w14:textId="77777777" w:rsidR="0000132D" w:rsidRPr="00D2159B" w:rsidRDefault="0000132D" w:rsidP="0000132D">
      <w:pPr>
        <w:pStyle w:val="ListParagraph"/>
        <w:numPr>
          <w:ilvl w:val="0"/>
          <w:numId w:val="19"/>
        </w:numPr>
        <w:spacing w:after="120"/>
        <w:rPr>
          <w:szCs w:val="24"/>
          <w:lang w:eastAsia="lv-LV" w:bidi="lo-LA"/>
        </w:rPr>
      </w:pPr>
      <w:r w:rsidRPr="00D2159B">
        <w:rPr>
          <w:szCs w:val="24"/>
          <w:lang w:eastAsia="lv-LV" w:bidi="lo-LA"/>
        </w:rPr>
        <w:t>veikt jaunu kūdras izmantošanas iespēju pētījumus;</w:t>
      </w:r>
    </w:p>
    <w:p w14:paraId="4749AEEA" w14:textId="77777777" w:rsidR="0000132D" w:rsidRPr="00714EF5" w:rsidRDefault="0000132D" w:rsidP="00714EF5">
      <w:pPr>
        <w:pStyle w:val="ListParagraph"/>
        <w:numPr>
          <w:ilvl w:val="0"/>
          <w:numId w:val="19"/>
        </w:numPr>
        <w:spacing w:after="120"/>
        <w:jc w:val="left"/>
        <w:rPr>
          <w:szCs w:val="24"/>
        </w:rPr>
      </w:pPr>
      <w:r w:rsidRPr="00D2159B">
        <w:rPr>
          <w:szCs w:val="24"/>
        </w:rPr>
        <w:t>veikt meliorācijas ietekmes izpēti</w:t>
      </w:r>
      <w:r w:rsidR="002628F2">
        <w:rPr>
          <w:szCs w:val="24"/>
        </w:rPr>
        <w:t>.</w:t>
      </w:r>
      <w:r w:rsidR="00762736" w:rsidRPr="00762736">
        <w:rPr>
          <w:szCs w:val="24"/>
        </w:rPr>
        <w:t xml:space="preserve"> </w:t>
      </w:r>
      <w:r w:rsidR="002D66E0" w:rsidRPr="00762736">
        <w:rPr>
          <w:szCs w:val="24"/>
        </w:rPr>
        <w:tab/>
      </w:r>
    </w:p>
    <w:p w14:paraId="4749AEEB" w14:textId="77777777" w:rsidR="006E1606" w:rsidRPr="006E1606" w:rsidRDefault="006E1606" w:rsidP="006E1606">
      <w:pPr>
        <w:pStyle w:val="Heading1"/>
        <w:rPr>
          <w:szCs w:val="26"/>
        </w:rPr>
      </w:pPr>
      <w:bookmarkStart w:id="175" w:name="_Toc19196634"/>
      <w:bookmarkStart w:id="176" w:name="_Toc50110081"/>
      <w:bookmarkStart w:id="177" w:name="_Toc50541852"/>
      <w:r w:rsidRPr="00D64242">
        <w:t xml:space="preserve">Kūdras </w:t>
      </w:r>
      <w:r w:rsidR="004D37D8">
        <w:t xml:space="preserve">izmantošana un </w:t>
      </w:r>
      <w:r>
        <w:t>gaisa kvalitāt</w:t>
      </w:r>
      <w:bookmarkEnd w:id="175"/>
      <w:r w:rsidR="004D37D8">
        <w:t>e</w:t>
      </w:r>
      <w:bookmarkEnd w:id="176"/>
      <w:bookmarkEnd w:id="177"/>
    </w:p>
    <w:p w14:paraId="4749AEEC" w14:textId="77777777" w:rsidR="006E1606" w:rsidRPr="00BB61D9" w:rsidRDefault="006E1606" w:rsidP="006E1606">
      <w:pPr>
        <w:rPr>
          <w:szCs w:val="28"/>
        </w:rPr>
      </w:pPr>
      <w:r w:rsidRPr="00BB61D9">
        <w:rPr>
          <w:szCs w:val="28"/>
        </w:rPr>
        <w:t>Attiecībā uz kūdras izmantošanas ietekmi uz gaisa kvalitāti, jāatzīmē, ka kopumā kūdras izmantošana sadedzināšanas ie</w:t>
      </w:r>
      <w:r w:rsidR="00FE7B66">
        <w:rPr>
          <w:szCs w:val="28"/>
        </w:rPr>
        <w:t>kārtās līdz šim rada mazāk kā 1 </w:t>
      </w:r>
      <w:r w:rsidRPr="00BB61D9">
        <w:rPr>
          <w:szCs w:val="28"/>
        </w:rPr>
        <w:t>% no kopējām slāpekļa oksīdu, daļiņu PM</w:t>
      </w:r>
      <w:r w:rsidRPr="00BB61D9">
        <w:rPr>
          <w:szCs w:val="28"/>
          <w:vertAlign w:val="subscript"/>
        </w:rPr>
        <w:t>2,5</w:t>
      </w:r>
      <w:r w:rsidRPr="00BB61D9">
        <w:rPr>
          <w:szCs w:val="28"/>
        </w:rPr>
        <w:t xml:space="preserve">, nemetāna gaistošo organisko savienojumu un sēra dioksīda emisijām (skatīt </w:t>
      </w:r>
      <w:r w:rsidR="00BB61D9" w:rsidRPr="00BB61D9">
        <w:rPr>
          <w:szCs w:val="28"/>
        </w:rPr>
        <w:t>3</w:t>
      </w:r>
      <w:r w:rsidR="002F12C8">
        <w:rPr>
          <w:szCs w:val="28"/>
        </w:rPr>
        <w:t>6</w:t>
      </w:r>
      <w:r w:rsidRPr="00BB61D9">
        <w:rPr>
          <w:szCs w:val="28"/>
        </w:rPr>
        <w:t xml:space="preserve">. attēlu), kas ir ļoti nenozīmīgs daudzums, salīdzinot ar biomasas sadedzināšanas rezultātā radītajām emisijām. Atbilstoši šī brīža emisiju prognozēm arī nākotnē netiek prognozēts, ka būtiski pieaugs kūdras izmantošana sadedzināšanas iekārtās. </w:t>
      </w:r>
    </w:p>
    <w:p w14:paraId="4749AEED" w14:textId="77777777" w:rsidR="006E1606" w:rsidRDefault="006E1606" w:rsidP="006E1606">
      <w:pPr>
        <w:rPr>
          <w:color w:val="002060"/>
          <w:szCs w:val="28"/>
        </w:rPr>
      </w:pPr>
    </w:p>
    <w:p w14:paraId="4749AEEE" w14:textId="77777777" w:rsidR="006E1606" w:rsidRDefault="00275448" w:rsidP="008B2055">
      <w:pPr>
        <w:ind w:firstLine="0"/>
        <w:jc w:val="center"/>
        <w:rPr>
          <w:color w:val="002060"/>
          <w:szCs w:val="28"/>
        </w:rPr>
      </w:pPr>
      <w:r w:rsidRPr="004B7090">
        <w:rPr>
          <w:noProof/>
          <w:color w:val="002060"/>
          <w:szCs w:val="28"/>
          <w:lang w:eastAsia="lv-LV"/>
        </w:rPr>
        <w:drawing>
          <wp:inline distT="0" distB="0" distL="0" distR="0" wp14:anchorId="4749AF56" wp14:editId="4749AF57">
            <wp:extent cx="5095875" cy="29527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grayscl/>
                      <a:extLst>
                        <a:ext uri="{28A0092B-C50C-407E-A947-70E740481C1C}">
                          <a14:useLocalDpi xmlns:a14="http://schemas.microsoft.com/office/drawing/2010/main" val="0"/>
                        </a:ext>
                      </a:extLst>
                    </a:blip>
                    <a:srcRect/>
                    <a:stretch>
                      <a:fillRect/>
                    </a:stretch>
                  </pic:blipFill>
                  <pic:spPr bwMode="auto">
                    <a:xfrm>
                      <a:off x="0" y="0"/>
                      <a:ext cx="5095875" cy="2952750"/>
                    </a:xfrm>
                    <a:prstGeom prst="rect">
                      <a:avLst/>
                    </a:prstGeom>
                    <a:noFill/>
                    <a:ln>
                      <a:noFill/>
                    </a:ln>
                  </pic:spPr>
                </pic:pic>
              </a:graphicData>
            </a:graphic>
          </wp:inline>
        </w:drawing>
      </w:r>
    </w:p>
    <w:p w14:paraId="4749AEEF" w14:textId="77777777" w:rsidR="006E1606" w:rsidRPr="00BB61D9" w:rsidRDefault="00BB61D9" w:rsidP="006E1606">
      <w:pPr>
        <w:jc w:val="center"/>
        <w:rPr>
          <w:szCs w:val="24"/>
        </w:rPr>
      </w:pPr>
      <w:r w:rsidRPr="00BB61D9">
        <w:rPr>
          <w:szCs w:val="24"/>
        </w:rPr>
        <w:t>3</w:t>
      </w:r>
      <w:r w:rsidR="002F12C8">
        <w:rPr>
          <w:szCs w:val="24"/>
        </w:rPr>
        <w:t>6</w:t>
      </w:r>
      <w:r w:rsidR="00B47857">
        <w:rPr>
          <w:szCs w:val="24"/>
        </w:rPr>
        <w:t>. att</w:t>
      </w:r>
      <w:r w:rsidR="006E1606" w:rsidRPr="00BB61D9">
        <w:rPr>
          <w:szCs w:val="24"/>
        </w:rPr>
        <w:t>. Gaisu piesārņojošo vielu emisijas, ko rada kūdras sadedzināšana sadedzināšanas iekārtās, % no kopējām valsts emisijām</w:t>
      </w:r>
    </w:p>
    <w:p w14:paraId="4749AEF0" w14:textId="77777777" w:rsidR="006E1606" w:rsidRPr="001C3D1B" w:rsidRDefault="006E1606" w:rsidP="006E1606">
      <w:pPr>
        <w:autoSpaceDE w:val="0"/>
        <w:autoSpaceDN w:val="0"/>
        <w:adjustRightInd w:val="0"/>
        <w:spacing w:after="120"/>
        <w:rPr>
          <w:szCs w:val="24"/>
        </w:rPr>
      </w:pPr>
    </w:p>
    <w:p w14:paraId="4749AEF1" w14:textId="77777777" w:rsidR="006E1606" w:rsidRDefault="006E1606" w:rsidP="006E1606">
      <w:pPr>
        <w:autoSpaceDE w:val="0"/>
        <w:autoSpaceDN w:val="0"/>
        <w:adjustRightInd w:val="0"/>
        <w:spacing w:after="120"/>
      </w:pPr>
      <w:r w:rsidRPr="00BB61D9">
        <w:t>Lai izvairītos no negatīvās ietekmes un gaisu piesārņojošo vielu emisijām, ko varētu radīt kūdras izmant</w:t>
      </w:r>
      <w:r w:rsidR="00330C42">
        <w:t xml:space="preserve">ošana sadedzināšanas iekārtās, </w:t>
      </w:r>
      <w:r w:rsidRPr="00BB61D9">
        <w:t>Gaisa piesārņojuma samazināšanas rīcības plān</w:t>
      </w:r>
      <w:r w:rsidR="003848D1">
        <w:t>ā</w:t>
      </w:r>
      <w:r w:rsidR="00745E8B">
        <w:t xml:space="preserve"> </w:t>
      </w:r>
      <w:r w:rsidR="00745E8B">
        <w:lastRenderedPageBreak/>
        <w:t>2020</w:t>
      </w:r>
      <w:r w:rsidR="00330C42">
        <w:t>.-2030. gadam (apstiprināts ar Ministru kabineta 2020. gada 16. aprīļa rīkojumu Nr. 197 “</w:t>
      </w:r>
      <w:r w:rsidR="00330C42" w:rsidRPr="00330C42">
        <w:t>Par Gaisa piesārņojuma samazināšanas rīcības plānu 2020.-2030. gadam</w:t>
      </w:r>
      <w:r w:rsidR="00330C42">
        <w:t>”)</w:t>
      </w:r>
      <w:r w:rsidRPr="00BB61D9">
        <w:t xml:space="preserve"> ir paredzēti papildu pasākumi emisiju samazināšanai gan enerģētikas, gan mājsaimniecību sektoros, lai nākotnē izvairītos no kūdras sadedzināšanas rezultātā radītās negatīvās ietekmes uz gaisa kvalitāti. Piemēram, esošo mājsaimniecību radītā piesārņojuma samazināšanai paredzēts veicināt pieslēgšanos pie centralizētās siltumapgādes, kā arī veicināt veco un neefektīvo apkures iekārtu nomaiņu, kas rada augstas emisijas. Pašvaldību līmenī teritorijās ar gaisa kvalitātes problēmām būtu jāizstrādā saistošie noteikumi par siltumapgādes veida izvēli un attiecīgi jāierobežo vai jānosaka papildus prasības attiecībā uz tādu iekārtu un kurināmo izmantošanu, kas esošo situāciju vēl vairāk pasliktinātu.</w:t>
      </w:r>
    </w:p>
    <w:p w14:paraId="4749AEF2" w14:textId="77777777" w:rsidR="00165D83" w:rsidRPr="00D64242" w:rsidRDefault="00165D83" w:rsidP="00027B56">
      <w:pPr>
        <w:pStyle w:val="Heading1"/>
      </w:pPr>
      <w:bookmarkStart w:id="178" w:name="_Toc497574010"/>
      <w:bookmarkStart w:id="179" w:name="_Toc19196635"/>
      <w:bookmarkStart w:id="180" w:name="_Toc8378553"/>
      <w:bookmarkStart w:id="181" w:name="_Toc50110082"/>
      <w:bookmarkStart w:id="182" w:name="_Toc50541853"/>
      <w:r w:rsidRPr="00D64242">
        <w:t xml:space="preserve">Kūdras </w:t>
      </w:r>
      <w:r w:rsidR="00107AC4">
        <w:t>ieguve</w:t>
      </w:r>
      <w:r w:rsidRPr="00D64242">
        <w:t>, vides un bioloģiskā</w:t>
      </w:r>
      <w:r w:rsidR="00F17AE0" w:rsidRPr="00D64242">
        <w:t>s</w:t>
      </w:r>
      <w:r w:rsidRPr="00D64242">
        <w:t xml:space="preserve"> daudzveidības saglabāšana</w:t>
      </w:r>
      <w:bookmarkEnd w:id="178"/>
      <w:bookmarkEnd w:id="179"/>
      <w:bookmarkEnd w:id="180"/>
      <w:bookmarkEnd w:id="181"/>
      <w:bookmarkEnd w:id="182"/>
    </w:p>
    <w:p w14:paraId="4749AEF3" w14:textId="77777777" w:rsidR="00504AF9" w:rsidRPr="00D64242" w:rsidRDefault="000118CF" w:rsidP="00165D83">
      <w:pPr>
        <w:autoSpaceDE w:val="0"/>
        <w:autoSpaceDN w:val="0"/>
        <w:adjustRightInd w:val="0"/>
        <w:spacing w:after="120"/>
        <w:rPr>
          <w:szCs w:val="24"/>
        </w:rPr>
      </w:pPr>
      <w:r w:rsidRPr="00D64242">
        <w:rPr>
          <w:color w:val="000000"/>
          <w:szCs w:val="24"/>
        </w:rPr>
        <w:t>E</w:t>
      </w:r>
      <w:r w:rsidR="00B47857">
        <w:rPr>
          <w:color w:val="000000"/>
          <w:szCs w:val="24"/>
        </w:rPr>
        <w:t>iropas Savienības</w:t>
      </w:r>
      <w:r w:rsidRPr="00D64242">
        <w:rPr>
          <w:color w:val="000000"/>
          <w:szCs w:val="24"/>
        </w:rPr>
        <w:t xml:space="preserve"> </w:t>
      </w:r>
      <w:r w:rsidR="00165D83" w:rsidRPr="00D64242">
        <w:rPr>
          <w:color w:val="000000"/>
          <w:szCs w:val="24"/>
        </w:rPr>
        <w:t>B</w:t>
      </w:r>
      <w:r w:rsidR="00165D83" w:rsidRPr="00D64242">
        <w:rPr>
          <w:szCs w:val="24"/>
        </w:rPr>
        <w:t>ioloģiskās daudzveidības stratēģijā ir noteikts, ka līdz 2050.</w:t>
      </w:r>
      <w:r w:rsidR="00D879E7" w:rsidRPr="00D64242">
        <w:rPr>
          <w:szCs w:val="24"/>
        </w:rPr>
        <w:t> </w:t>
      </w:r>
      <w:r w:rsidR="00165D83" w:rsidRPr="00D64242">
        <w:rPr>
          <w:szCs w:val="24"/>
        </w:rPr>
        <w:t xml:space="preserve">gadam Eiropas Savienības bioloģiskā daudzveidība un tās nodrošinātie ekosistēmu pakalpojumi </w:t>
      </w:r>
      <w:r w:rsidR="00375B7A">
        <w:rPr>
          <w:szCs w:val="24"/>
        </w:rPr>
        <w:t>–</w:t>
      </w:r>
      <w:r w:rsidR="00375B7A" w:rsidRPr="00D64242">
        <w:rPr>
          <w:szCs w:val="24"/>
        </w:rPr>
        <w:t xml:space="preserve"> </w:t>
      </w:r>
      <w:r w:rsidR="00165D83" w:rsidRPr="00D64242">
        <w:rPr>
          <w:szCs w:val="24"/>
        </w:rPr>
        <w:t xml:space="preserve">tās dabas kapitāls </w:t>
      </w:r>
      <w:r w:rsidR="00375B7A">
        <w:rPr>
          <w:szCs w:val="24"/>
        </w:rPr>
        <w:t>–</w:t>
      </w:r>
      <w:r w:rsidR="00375B7A" w:rsidRPr="00D64242">
        <w:rPr>
          <w:szCs w:val="24"/>
        </w:rPr>
        <w:t xml:space="preserve"> </w:t>
      </w:r>
      <w:r w:rsidR="00165D83" w:rsidRPr="00D64242">
        <w:rPr>
          <w:szCs w:val="24"/>
        </w:rPr>
        <w:t>tiek saglabāti, novērtēti un, cik vien iespējams, atjaunoti gan bioloģiskajai daudzveidībai piemītošās vērtības dēļ, gan tādēļ, ka tie ievērojamā mērā veicina cilvēku labklājību un ekonomisko uzplaukumu, arī tālab, lai novērstu katastrofālas izmaiņas, kas saistītas ar bioloģisk</w:t>
      </w:r>
      <w:r w:rsidR="00504AF9" w:rsidRPr="00D64242">
        <w:rPr>
          <w:szCs w:val="24"/>
        </w:rPr>
        <w:t>ās daudzveidības samazināšanos.</w:t>
      </w:r>
    </w:p>
    <w:p w14:paraId="4749AEF4" w14:textId="77777777" w:rsidR="00AE49DF" w:rsidRPr="00D64242" w:rsidRDefault="00107AC4" w:rsidP="00165D83">
      <w:pPr>
        <w:autoSpaceDE w:val="0"/>
        <w:autoSpaceDN w:val="0"/>
        <w:adjustRightInd w:val="0"/>
        <w:spacing w:after="120"/>
        <w:ind w:firstLine="644"/>
        <w:rPr>
          <w:szCs w:val="24"/>
        </w:rPr>
      </w:pPr>
      <w:r>
        <w:rPr>
          <w:szCs w:val="24"/>
        </w:rPr>
        <w:t>Iegūstot kūdru</w:t>
      </w:r>
      <w:r w:rsidR="00165D83" w:rsidRPr="00D64242">
        <w:rPr>
          <w:szCs w:val="24"/>
        </w:rPr>
        <w:t xml:space="preserve">, ir jāizvērtē, kā tieši var mainīties vides un bioloģiskā daudzveidība. Šeit būtu ļoti stingri jāpieturas pie </w:t>
      </w:r>
      <w:r w:rsidR="00165D83" w:rsidRPr="00D64242">
        <w:rPr>
          <w:color w:val="000000"/>
          <w:szCs w:val="24"/>
        </w:rPr>
        <w:t xml:space="preserve">pozitīvās bilances jeb </w:t>
      </w:r>
      <w:r w:rsidR="00165D83" w:rsidRPr="00D64242">
        <w:rPr>
          <w:i/>
          <w:iCs/>
          <w:color w:val="000000"/>
          <w:szCs w:val="24"/>
        </w:rPr>
        <w:t xml:space="preserve">no </w:t>
      </w:r>
      <w:proofErr w:type="spellStart"/>
      <w:r w:rsidR="00165D83" w:rsidRPr="00D64242">
        <w:rPr>
          <w:i/>
          <w:iCs/>
          <w:color w:val="000000"/>
          <w:szCs w:val="24"/>
        </w:rPr>
        <w:t>net</w:t>
      </w:r>
      <w:proofErr w:type="spellEnd"/>
      <w:r w:rsidR="00165D83" w:rsidRPr="00D64242">
        <w:rPr>
          <w:i/>
          <w:iCs/>
          <w:color w:val="000000"/>
          <w:szCs w:val="24"/>
        </w:rPr>
        <w:t xml:space="preserve"> loss</w:t>
      </w:r>
      <w:r w:rsidR="00165D83" w:rsidRPr="00D64242">
        <w:rPr>
          <w:color w:val="000000"/>
          <w:szCs w:val="24"/>
        </w:rPr>
        <w:t xml:space="preserve"> principa – dabas zudumu vienā vietā kompensē ar dabas aizsardzību/atjaunošanu </w:t>
      </w:r>
      <w:r w:rsidR="00DC5137" w:rsidRPr="00D64242">
        <w:rPr>
          <w:color w:val="000000"/>
          <w:szCs w:val="24"/>
        </w:rPr>
        <w:t>citviet</w:t>
      </w:r>
      <w:r w:rsidR="00165D83" w:rsidRPr="00D64242">
        <w:rPr>
          <w:color w:val="000000"/>
          <w:szCs w:val="24"/>
        </w:rPr>
        <w:t xml:space="preserve">, neskarot jau šobrīd aizsargāto bioloģisko daudzveidību. </w:t>
      </w:r>
      <w:r w:rsidR="00165D83" w:rsidRPr="00D64242">
        <w:rPr>
          <w:szCs w:val="24"/>
        </w:rPr>
        <w:t>Taču, lai pēc iespējas vairāk un ātrāk samazinātu kūdras ražošanas negatīvo ietekmi uz dabu, kūdras lauku rekultivācija ir jāveic tūlīt pēc konkrētā lauka izstrādes, lai visa atradnes teritorija tiktu rekultivēta pakāpeniski.</w:t>
      </w:r>
    </w:p>
    <w:p w14:paraId="4749AEF5" w14:textId="77777777" w:rsidR="00DF6050" w:rsidRDefault="00165D83" w:rsidP="00DF6050">
      <w:pPr>
        <w:rPr>
          <w:szCs w:val="24"/>
        </w:rPr>
      </w:pPr>
      <w:r w:rsidRPr="00D64242">
        <w:rPr>
          <w:szCs w:val="24"/>
        </w:rPr>
        <w:t>Bioloģiskā daudzveidība ir svarīga ne tikai pati par sevi, tā nodrošina sabiedrībai ekosistēmu pakalpojumus: pārtiku, dzeramo ūdeni, aizsardzību pret plūdiem u. c. Apdraudējumu bioloģisk</w:t>
      </w:r>
      <w:r w:rsidR="00AF7DDA">
        <w:rPr>
          <w:szCs w:val="24"/>
        </w:rPr>
        <w:t>ajai</w:t>
      </w:r>
      <w:r w:rsidRPr="00D64242">
        <w:rPr>
          <w:szCs w:val="24"/>
        </w:rPr>
        <w:t xml:space="preserve"> daudzveidībai rada dabas resursu pārmērīga izmantošana, invazīvu svešzemju sugu izplatīšanās, klimata pārmaiņas. Gandrīz ceturtajai daļai savvaļas sugu Eiropā patlaban draud izzušana, un vairums ekosistēmu ir būtiski degradējušās. Kūdras izstrādes lauki Latvijā</w:t>
      </w:r>
      <w:r w:rsidR="00DC5137" w:rsidRPr="00D64242">
        <w:rPr>
          <w:szCs w:val="24"/>
        </w:rPr>
        <w:t>,</w:t>
      </w:r>
      <w:r w:rsidRPr="00D64242">
        <w:rPr>
          <w:szCs w:val="24"/>
        </w:rPr>
        <w:t xml:space="preserve"> galvenokārt</w:t>
      </w:r>
      <w:r w:rsidR="00DC5137" w:rsidRPr="00D64242">
        <w:rPr>
          <w:szCs w:val="24"/>
        </w:rPr>
        <w:t>,</w:t>
      </w:r>
      <w:r w:rsidRPr="00D64242">
        <w:rPr>
          <w:szCs w:val="24"/>
        </w:rPr>
        <w:t xml:space="preserve"> ierīkoti augstajos un zemajos purvos. Neskatoties uz eso</w:t>
      </w:r>
      <w:r w:rsidR="00107AC4">
        <w:rPr>
          <w:szCs w:val="24"/>
        </w:rPr>
        <w:t>šajiem kūdras ieguves apjomiem</w:t>
      </w:r>
      <w:r w:rsidRPr="00D64242">
        <w:rPr>
          <w:szCs w:val="24"/>
        </w:rPr>
        <w:t>, purvu biotopi Latvijā joprojām ir plaši izplatīti gandrīz visā valsts teritorijā. Atbilstoši ziņojumam Eiropas Vides informācijas un novērojumu tīklam (EIONET), līdz 2013.</w:t>
      </w:r>
      <w:r w:rsidR="00D879E7" w:rsidRPr="00D64242">
        <w:rPr>
          <w:szCs w:val="24"/>
        </w:rPr>
        <w:t> </w:t>
      </w:r>
      <w:r w:rsidRPr="00D64242">
        <w:rPr>
          <w:szCs w:val="24"/>
        </w:rPr>
        <w:t>gadam Latvijā aizņem: 266</w:t>
      </w:r>
      <w:r w:rsidR="00B47857">
        <w:rPr>
          <w:szCs w:val="24"/>
        </w:rPr>
        <w:t> </w:t>
      </w:r>
      <w:r w:rsidRPr="00D64242">
        <w:rPr>
          <w:szCs w:val="24"/>
        </w:rPr>
        <w:t>200</w:t>
      </w:r>
      <w:r w:rsidR="00D879E7" w:rsidRPr="00D64242">
        <w:rPr>
          <w:szCs w:val="24"/>
        </w:rPr>
        <w:t> </w:t>
      </w:r>
      <w:r w:rsidRPr="00D64242">
        <w:rPr>
          <w:szCs w:val="24"/>
        </w:rPr>
        <w:t>ha “7110* Aktīvi augstie purvi”, 31700</w:t>
      </w:r>
      <w:r w:rsidR="00D879E7" w:rsidRPr="00D64242">
        <w:rPr>
          <w:szCs w:val="24"/>
        </w:rPr>
        <w:t> </w:t>
      </w:r>
      <w:r w:rsidRPr="00D64242">
        <w:rPr>
          <w:szCs w:val="24"/>
        </w:rPr>
        <w:t>ha “7120 Degradēti augstie purvi, kuros iespējama vai noris dabiskā atjaunošanās”, 20000</w:t>
      </w:r>
      <w:r w:rsidR="00D879E7" w:rsidRPr="00D64242">
        <w:rPr>
          <w:szCs w:val="24"/>
        </w:rPr>
        <w:t> </w:t>
      </w:r>
      <w:r w:rsidRPr="00D64242">
        <w:rPr>
          <w:szCs w:val="24"/>
        </w:rPr>
        <w:t>ha “91D0* Purvaini meži”.</w:t>
      </w:r>
      <w:r w:rsidR="008169CF" w:rsidRPr="00D64242">
        <w:rPr>
          <w:szCs w:val="24"/>
        </w:rPr>
        <w:t xml:space="preserve"> </w:t>
      </w:r>
      <w:r w:rsidR="00970351" w:rsidRPr="00D64242">
        <w:rPr>
          <w:szCs w:val="24"/>
        </w:rPr>
        <w:t>Taču b</w:t>
      </w:r>
      <w:r w:rsidR="00D349D6" w:rsidRPr="00D64242">
        <w:rPr>
          <w:szCs w:val="24"/>
        </w:rPr>
        <w:t xml:space="preserve">iotopu </w:t>
      </w:r>
      <w:r w:rsidR="00760579" w:rsidRPr="00D64242">
        <w:rPr>
          <w:szCs w:val="24"/>
        </w:rPr>
        <w:t>“7110* Aktīvi augstie purvi” un “91D0* Purvaini meži” aizsardzības stāvokļa</w:t>
      </w:r>
      <w:r w:rsidR="00D349D6" w:rsidRPr="00D64242">
        <w:rPr>
          <w:szCs w:val="24"/>
        </w:rPr>
        <w:t xml:space="preserve"> </w:t>
      </w:r>
      <w:r w:rsidR="008169CF" w:rsidRPr="00D64242">
        <w:rPr>
          <w:szCs w:val="24"/>
        </w:rPr>
        <w:t>novērtējums ir „nelabvēlīgs slikts”.</w:t>
      </w:r>
      <w:r w:rsidR="00716640" w:rsidRPr="00D64242">
        <w:rPr>
          <w:szCs w:val="24"/>
        </w:rPr>
        <w:t xml:space="preserve"> Lai nepasliktinātu vai pat uzlabotu purvu biotopu aizsardzības stāvokli valstī kopumā, jāievēro princips, ka, plānojot jaunas ieguves teritorijas, vienlaicīgi rekultivē </w:t>
      </w:r>
      <w:r w:rsidR="0006530F" w:rsidRPr="00D64242">
        <w:rPr>
          <w:szCs w:val="24"/>
        </w:rPr>
        <w:t>vēsturiskās</w:t>
      </w:r>
      <w:r w:rsidR="00716640" w:rsidRPr="00D64242">
        <w:rPr>
          <w:szCs w:val="24"/>
        </w:rPr>
        <w:t xml:space="preserve"> atradnes un uzlabo vides stāvokli citos purvos.</w:t>
      </w:r>
      <w:r w:rsidR="00365F7E">
        <w:rPr>
          <w:szCs w:val="24"/>
        </w:rPr>
        <w:t xml:space="preserve"> D</w:t>
      </w:r>
      <w:r w:rsidR="00365F7E">
        <w:t xml:space="preserve">egradētajos kūdrājos, īpaši ĪADT, būtu izvērtējama to ekoloģiskā vērtība un turpmākie apsaimniekošanas pasākumi, primāri rekomendējot </w:t>
      </w:r>
      <w:proofErr w:type="spellStart"/>
      <w:r w:rsidR="00365F7E">
        <w:t>renaturalizācijas</w:t>
      </w:r>
      <w:proofErr w:type="spellEnd"/>
      <w:r w:rsidR="00365F7E">
        <w:t xml:space="preserve"> veikšanu.</w:t>
      </w:r>
    </w:p>
    <w:p w14:paraId="4749AEF6" w14:textId="77777777" w:rsidR="00350A13" w:rsidRPr="00350A13" w:rsidRDefault="00350A13" w:rsidP="002E2017">
      <w:pPr>
        <w:spacing w:before="120"/>
        <w:rPr>
          <w:szCs w:val="24"/>
        </w:rPr>
      </w:pPr>
      <w:r w:rsidRPr="004630FF">
        <w:rPr>
          <w:szCs w:val="24"/>
        </w:rPr>
        <w:t xml:space="preserve">Purvi ir ievērojami mitruma regulētāji, tie darbojas kā ūdens uztvērēji un nodrošina pakāpenisku iztekošo upju papildināšanos ar ūdeni, kas ir īpaši nozīmīga funkcija sausajā gada laikā. Lai iegūtu kūdru, tiek veikta purvu nosusināšana. Jebkuri nosusināšanas pasākumi būtiski ietekmē hidroloģisko režīmu. It sevišķi, ja pilnībā vai daļēji tiek nosusināts augstais purvs, tiek ietekmēta arī purvam pieguļoša teritorija un ar purvu saistītie virszemes ūdensobjekti. Kūdras </w:t>
      </w:r>
      <w:r w:rsidRPr="004630FF">
        <w:rPr>
          <w:szCs w:val="24"/>
        </w:rPr>
        <w:lastRenderedPageBreak/>
        <w:t>ieguves laikā kūdras daļiņas var nonākt virszemes ūdeņos gan pa gaisu, gan ierīkotajiem nosusināšanas grāvjiem un radīt pastiprinātu duļķainību, kas savukārt var negatīvi ietekmēt gaismu mīlošo organismu attīstību un zivis. Taču kūdras ieguves potenciālā ietekme uz konkrētu teritoriju</w:t>
      </w:r>
      <w:r w:rsidR="002E2017" w:rsidRPr="004630FF">
        <w:rPr>
          <w:szCs w:val="24"/>
        </w:rPr>
        <w:t xml:space="preserve"> un nepieciešamie pasākumi</w:t>
      </w:r>
      <w:r w:rsidR="00AF12A1" w:rsidRPr="004630FF">
        <w:rPr>
          <w:szCs w:val="24"/>
        </w:rPr>
        <w:t xml:space="preserve"> tiek visaptveroši izvērtēti</w:t>
      </w:r>
      <w:r w:rsidRPr="004630FF">
        <w:rPr>
          <w:szCs w:val="24"/>
        </w:rPr>
        <w:t xml:space="preserve"> ietekmes uz vidi novērtējuma laikā.</w:t>
      </w:r>
    </w:p>
    <w:p w14:paraId="4749AEF7" w14:textId="77777777" w:rsidR="00350A13" w:rsidRDefault="00350A13" w:rsidP="00DF6050">
      <w:pPr>
        <w:rPr>
          <w:szCs w:val="24"/>
        </w:rPr>
      </w:pPr>
    </w:p>
    <w:p w14:paraId="4749AEF8" w14:textId="77777777" w:rsidR="00350A13" w:rsidRPr="00D64242" w:rsidRDefault="00350A13" w:rsidP="00DF6050">
      <w:pPr>
        <w:rPr>
          <w:szCs w:val="24"/>
        </w:rPr>
      </w:pPr>
    </w:p>
    <w:p w14:paraId="4749AEF9" w14:textId="77777777" w:rsidR="00DF6050" w:rsidRPr="00D64242" w:rsidRDefault="00DF6050" w:rsidP="00DF6050">
      <w:pPr>
        <w:rPr>
          <w:szCs w:val="24"/>
        </w:rPr>
      </w:pPr>
    </w:p>
    <w:p w14:paraId="4749AEFA" w14:textId="77777777" w:rsidR="00DF6050" w:rsidRPr="00D64242" w:rsidRDefault="00DF6050" w:rsidP="00DF6050">
      <w:pPr>
        <w:rPr>
          <w:szCs w:val="24"/>
        </w:rPr>
      </w:pPr>
    </w:p>
    <w:p w14:paraId="4749AEFB" w14:textId="77777777" w:rsidR="00DF6050" w:rsidRPr="00D64242" w:rsidRDefault="00DF6050" w:rsidP="00DF6050">
      <w:pPr>
        <w:rPr>
          <w:szCs w:val="24"/>
        </w:rPr>
      </w:pPr>
    </w:p>
    <w:p w14:paraId="4749AEFC" w14:textId="77777777" w:rsidR="00DF6050" w:rsidRPr="00D64242" w:rsidRDefault="00DF6050" w:rsidP="00DF6050">
      <w:pPr>
        <w:rPr>
          <w:szCs w:val="24"/>
        </w:rPr>
      </w:pPr>
    </w:p>
    <w:p w14:paraId="4749AEFD" w14:textId="77777777" w:rsidR="00537814" w:rsidRPr="00D64242" w:rsidRDefault="00537814">
      <w:pPr>
        <w:ind w:firstLine="0"/>
        <w:jc w:val="left"/>
        <w:rPr>
          <w:szCs w:val="24"/>
        </w:rPr>
      </w:pPr>
      <w:r w:rsidRPr="00D64242">
        <w:rPr>
          <w:szCs w:val="24"/>
        </w:rPr>
        <w:br w:type="page"/>
      </w:r>
    </w:p>
    <w:p w14:paraId="4749AEFE" w14:textId="77777777" w:rsidR="00DF6050" w:rsidRPr="00D64242" w:rsidRDefault="00DF6050" w:rsidP="00DF6050">
      <w:pPr>
        <w:rPr>
          <w:szCs w:val="24"/>
        </w:rPr>
      </w:pPr>
      <w:r w:rsidRPr="00D64242">
        <w:rPr>
          <w:szCs w:val="24"/>
        </w:rPr>
        <w:lastRenderedPageBreak/>
        <w:t xml:space="preserve">Situācijas raksturošanai izmantoti šādi informācijas avoti: </w:t>
      </w:r>
    </w:p>
    <w:p w14:paraId="4749AEFF" w14:textId="77777777" w:rsidR="00DF6050" w:rsidRPr="00D64242" w:rsidRDefault="00375B7A" w:rsidP="00DF6050">
      <w:pPr>
        <w:numPr>
          <w:ilvl w:val="0"/>
          <w:numId w:val="1"/>
        </w:numPr>
        <w:autoSpaceDE w:val="0"/>
        <w:autoSpaceDN w:val="0"/>
        <w:adjustRightInd w:val="0"/>
        <w:spacing w:after="120"/>
        <w:ind w:left="720" w:hanging="360"/>
        <w:rPr>
          <w:szCs w:val="24"/>
        </w:rPr>
      </w:pPr>
      <w:r>
        <w:rPr>
          <w:szCs w:val="24"/>
        </w:rPr>
        <w:t>VARAM</w:t>
      </w:r>
      <w:r w:rsidR="00DF6050" w:rsidRPr="00D64242">
        <w:rPr>
          <w:szCs w:val="24"/>
        </w:rPr>
        <w:t xml:space="preserve"> informācija; </w:t>
      </w:r>
    </w:p>
    <w:p w14:paraId="4749AF00" w14:textId="77777777" w:rsidR="00DF6050" w:rsidRPr="00D64242" w:rsidRDefault="00DF6050" w:rsidP="00DF6050">
      <w:pPr>
        <w:numPr>
          <w:ilvl w:val="0"/>
          <w:numId w:val="1"/>
        </w:numPr>
        <w:suppressAutoHyphens/>
        <w:autoSpaceDE w:val="0"/>
        <w:autoSpaceDN w:val="0"/>
        <w:adjustRightInd w:val="0"/>
        <w:spacing w:after="120"/>
        <w:ind w:left="714" w:hanging="357"/>
        <w:rPr>
          <w:szCs w:val="24"/>
        </w:rPr>
      </w:pPr>
      <w:r w:rsidRPr="00D64242">
        <w:rPr>
          <w:szCs w:val="24"/>
        </w:rPr>
        <w:t>Projekta “Latvijas kūdras atradņu datu kvalitātes analīze, ieteikumu sagatavošana to uzlabošanai un izmantošanai valsts stratēģijas pamatdokumentu sagatavošanā” rezultāti (biedrība “</w:t>
      </w:r>
      <w:proofErr w:type="spellStart"/>
      <w:r w:rsidRPr="00D64242">
        <w:rPr>
          <w:szCs w:val="24"/>
        </w:rPr>
        <w:t>homo</w:t>
      </w:r>
      <w:proofErr w:type="spellEnd"/>
      <w:r w:rsidRPr="00D64242">
        <w:rPr>
          <w:szCs w:val="24"/>
        </w:rPr>
        <w:t xml:space="preserve"> </w:t>
      </w:r>
      <w:proofErr w:type="spellStart"/>
      <w:r w:rsidRPr="00D64242">
        <w:rPr>
          <w:szCs w:val="24"/>
        </w:rPr>
        <w:t>ecos</w:t>
      </w:r>
      <w:proofErr w:type="spellEnd"/>
      <w:r w:rsidRPr="00D64242">
        <w:rPr>
          <w:szCs w:val="24"/>
        </w:rPr>
        <w:t>:”);</w:t>
      </w:r>
    </w:p>
    <w:p w14:paraId="4749AF01" w14:textId="77777777" w:rsidR="003950F5" w:rsidRPr="003950F5" w:rsidRDefault="003950F5" w:rsidP="008010EF">
      <w:pPr>
        <w:numPr>
          <w:ilvl w:val="0"/>
          <w:numId w:val="1"/>
        </w:numPr>
        <w:suppressAutoHyphens/>
        <w:autoSpaceDE w:val="0"/>
        <w:autoSpaceDN w:val="0"/>
        <w:adjustRightInd w:val="0"/>
        <w:spacing w:after="120"/>
        <w:ind w:left="714" w:hanging="357"/>
        <w:rPr>
          <w:szCs w:val="24"/>
        </w:rPr>
      </w:pPr>
      <w:r w:rsidRPr="003950F5">
        <w:rPr>
          <w:szCs w:val="24"/>
        </w:rPr>
        <w:t>Projekta “Latvijas kūdras atradņu datu kvalitātes analīze, ieteikumu sagatavošana to uzlabošanai un izmantošanai valsts stratēģijas pamatdokumentu sagatavošanā. 2. kārta” rezultāti (biedrība “</w:t>
      </w:r>
      <w:proofErr w:type="spellStart"/>
      <w:r w:rsidRPr="003950F5">
        <w:rPr>
          <w:szCs w:val="24"/>
        </w:rPr>
        <w:t>homo</w:t>
      </w:r>
      <w:proofErr w:type="spellEnd"/>
      <w:r w:rsidRPr="003950F5">
        <w:rPr>
          <w:szCs w:val="24"/>
        </w:rPr>
        <w:t xml:space="preserve"> </w:t>
      </w:r>
      <w:proofErr w:type="spellStart"/>
      <w:r w:rsidRPr="003950F5">
        <w:rPr>
          <w:szCs w:val="24"/>
        </w:rPr>
        <w:t>ecos</w:t>
      </w:r>
      <w:proofErr w:type="spellEnd"/>
      <w:r w:rsidRPr="003950F5">
        <w:rPr>
          <w:szCs w:val="24"/>
        </w:rPr>
        <w:t>:”);</w:t>
      </w:r>
    </w:p>
    <w:p w14:paraId="4749AF02" w14:textId="77777777" w:rsidR="00DF6050" w:rsidRPr="00D64242" w:rsidRDefault="00DF6050" w:rsidP="00DF6050">
      <w:pPr>
        <w:numPr>
          <w:ilvl w:val="0"/>
          <w:numId w:val="1"/>
        </w:numPr>
        <w:autoSpaceDE w:val="0"/>
        <w:autoSpaceDN w:val="0"/>
        <w:adjustRightInd w:val="0"/>
        <w:spacing w:after="120"/>
        <w:ind w:left="720" w:hanging="360"/>
        <w:rPr>
          <w:szCs w:val="24"/>
        </w:rPr>
      </w:pPr>
      <w:r w:rsidRPr="00D64242">
        <w:rPr>
          <w:szCs w:val="24"/>
        </w:rPr>
        <w:t xml:space="preserve">Projekta LIFE </w:t>
      </w:r>
      <w:proofErr w:type="spellStart"/>
      <w:r w:rsidRPr="00D64242">
        <w:rPr>
          <w:szCs w:val="24"/>
        </w:rPr>
        <w:t>REstore</w:t>
      </w:r>
      <w:proofErr w:type="spellEnd"/>
      <w:r w:rsidRPr="00D64242">
        <w:rPr>
          <w:szCs w:val="24"/>
        </w:rPr>
        <w:t xml:space="preserve"> “Degradēto purvu atbildīga apsaimniekošana un ilgtspējīga izmantošana Latvijā” (</w:t>
      </w:r>
      <w:proofErr w:type="spellStart"/>
      <w:r w:rsidRPr="00D64242">
        <w:rPr>
          <w:szCs w:val="24"/>
        </w:rPr>
        <w:t>Sustainable</w:t>
      </w:r>
      <w:proofErr w:type="spellEnd"/>
      <w:r w:rsidRPr="00D64242">
        <w:rPr>
          <w:szCs w:val="24"/>
        </w:rPr>
        <w:t xml:space="preserve"> </w:t>
      </w:r>
      <w:proofErr w:type="spellStart"/>
      <w:r w:rsidRPr="00D64242">
        <w:rPr>
          <w:szCs w:val="24"/>
        </w:rPr>
        <w:t>and</w:t>
      </w:r>
      <w:proofErr w:type="spellEnd"/>
      <w:r w:rsidRPr="00D64242">
        <w:rPr>
          <w:szCs w:val="24"/>
        </w:rPr>
        <w:t xml:space="preserve"> </w:t>
      </w:r>
      <w:proofErr w:type="spellStart"/>
      <w:r w:rsidRPr="00D64242">
        <w:rPr>
          <w:szCs w:val="24"/>
        </w:rPr>
        <w:t>responsible</w:t>
      </w:r>
      <w:proofErr w:type="spellEnd"/>
      <w:r w:rsidRPr="00D64242">
        <w:rPr>
          <w:szCs w:val="24"/>
        </w:rPr>
        <w:t xml:space="preserve"> </w:t>
      </w:r>
      <w:proofErr w:type="spellStart"/>
      <w:r w:rsidRPr="00D64242">
        <w:rPr>
          <w:szCs w:val="24"/>
        </w:rPr>
        <w:t>management</w:t>
      </w:r>
      <w:proofErr w:type="spellEnd"/>
      <w:r w:rsidRPr="00D64242">
        <w:rPr>
          <w:szCs w:val="24"/>
        </w:rPr>
        <w:t xml:space="preserve"> </w:t>
      </w:r>
      <w:proofErr w:type="spellStart"/>
      <w:r w:rsidRPr="00D64242">
        <w:rPr>
          <w:szCs w:val="24"/>
        </w:rPr>
        <w:t>and</w:t>
      </w:r>
      <w:proofErr w:type="spellEnd"/>
      <w:r w:rsidRPr="00D64242">
        <w:rPr>
          <w:szCs w:val="24"/>
        </w:rPr>
        <w:t xml:space="preserve"> re-</w:t>
      </w:r>
      <w:proofErr w:type="spellStart"/>
      <w:r w:rsidRPr="00D64242">
        <w:rPr>
          <w:szCs w:val="24"/>
        </w:rPr>
        <w:t>use</w:t>
      </w:r>
      <w:proofErr w:type="spellEnd"/>
      <w:r w:rsidRPr="00D64242">
        <w:rPr>
          <w:szCs w:val="24"/>
        </w:rPr>
        <w:t xml:space="preserve"> </w:t>
      </w:r>
      <w:proofErr w:type="spellStart"/>
      <w:r w:rsidRPr="00D64242">
        <w:rPr>
          <w:szCs w:val="24"/>
        </w:rPr>
        <w:t>of</w:t>
      </w:r>
      <w:proofErr w:type="spellEnd"/>
      <w:r w:rsidRPr="00D64242">
        <w:rPr>
          <w:szCs w:val="24"/>
        </w:rPr>
        <w:t xml:space="preserve"> </w:t>
      </w:r>
      <w:proofErr w:type="spellStart"/>
      <w:r w:rsidRPr="00D64242">
        <w:rPr>
          <w:szCs w:val="24"/>
        </w:rPr>
        <w:t>degraded</w:t>
      </w:r>
      <w:proofErr w:type="spellEnd"/>
      <w:r w:rsidRPr="00D64242">
        <w:rPr>
          <w:szCs w:val="24"/>
        </w:rPr>
        <w:t xml:space="preserve"> </w:t>
      </w:r>
      <w:proofErr w:type="spellStart"/>
      <w:r w:rsidRPr="00D64242">
        <w:rPr>
          <w:szCs w:val="24"/>
        </w:rPr>
        <w:t>peatlands</w:t>
      </w:r>
      <w:proofErr w:type="spellEnd"/>
      <w:r w:rsidRPr="00D64242">
        <w:rPr>
          <w:szCs w:val="24"/>
        </w:rPr>
        <w:t xml:space="preserve"> </w:t>
      </w:r>
      <w:proofErr w:type="spellStart"/>
      <w:r w:rsidRPr="00D64242">
        <w:rPr>
          <w:szCs w:val="24"/>
        </w:rPr>
        <w:t>in</w:t>
      </w:r>
      <w:proofErr w:type="spellEnd"/>
      <w:r w:rsidRPr="00D64242">
        <w:rPr>
          <w:szCs w:val="24"/>
        </w:rPr>
        <w:t xml:space="preserve"> </w:t>
      </w:r>
      <w:proofErr w:type="spellStart"/>
      <w:r w:rsidRPr="00D64242">
        <w:rPr>
          <w:szCs w:val="24"/>
        </w:rPr>
        <w:t>Latvia</w:t>
      </w:r>
      <w:proofErr w:type="spellEnd"/>
      <w:r w:rsidRPr="00D64242">
        <w:rPr>
          <w:szCs w:val="24"/>
        </w:rPr>
        <w:t>) informācija;</w:t>
      </w:r>
    </w:p>
    <w:p w14:paraId="4749AF03" w14:textId="77777777" w:rsidR="00DF6050" w:rsidRPr="00D64242" w:rsidRDefault="00486635" w:rsidP="00DF6050">
      <w:pPr>
        <w:numPr>
          <w:ilvl w:val="0"/>
          <w:numId w:val="1"/>
        </w:numPr>
        <w:suppressAutoHyphens/>
        <w:autoSpaceDE w:val="0"/>
        <w:autoSpaceDN w:val="0"/>
        <w:adjustRightInd w:val="0"/>
        <w:spacing w:after="120"/>
        <w:ind w:left="714" w:hanging="357"/>
        <w:rPr>
          <w:szCs w:val="24"/>
        </w:rPr>
      </w:pPr>
      <w:r>
        <w:rPr>
          <w:szCs w:val="24"/>
        </w:rPr>
        <w:t>LKA</w:t>
      </w:r>
      <w:r w:rsidR="00DF6050" w:rsidRPr="00D64242">
        <w:rPr>
          <w:szCs w:val="24"/>
        </w:rPr>
        <w:t xml:space="preserve"> sagatavotā informācija; </w:t>
      </w:r>
    </w:p>
    <w:p w14:paraId="4749AF04" w14:textId="77777777" w:rsidR="00DF6050" w:rsidRPr="00D64242" w:rsidRDefault="00DF6050" w:rsidP="00DF6050">
      <w:pPr>
        <w:numPr>
          <w:ilvl w:val="0"/>
          <w:numId w:val="1"/>
        </w:numPr>
        <w:suppressAutoHyphens/>
        <w:autoSpaceDE w:val="0"/>
        <w:autoSpaceDN w:val="0"/>
        <w:adjustRightInd w:val="0"/>
        <w:spacing w:after="120"/>
        <w:ind w:left="720" w:hanging="360"/>
        <w:rPr>
          <w:szCs w:val="24"/>
        </w:rPr>
      </w:pPr>
      <w:bookmarkStart w:id="183" w:name="_Hlk7176275"/>
      <w:r w:rsidRPr="00D64242">
        <w:rPr>
          <w:szCs w:val="24"/>
        </w:rPr>
        <w:t>Pētījums „Kūdras ieguves un izmantošanas sociāli</w:t>
      </w:r>
      <w:r w:rsidR="004B17EB">
        <w:rPr>
          <w:szCs w:val="24"/>
        </w:rPr>
        <w:t xml:space="preserve"> </w:t>
      </w:r>
      <w:r w:rsidRPr="00D64242">
        <w:rPr>
          <w:szCs w:val="24"/>
        </w:rPr>
        <w:t xml:space="preserve">ekonomiskais izvērtējums” (A.Lazdiņš, </w:t>
      </w:r>
      <w:proofErr w:type="spellStart"/>
      <w:r w:rsidRPr="00D64242">
        <w:rPr>
          <w:szCs w:val="24"/>
        </w:rPr>
        <w:t>D.Popluga</w:t>
      </w:r>
      <w:proofErr w:type="spellEnd"/>
      <w:r w:rsidRPr="00D64242">
        <w:rPr>
          <w:szCs w:val="24"/>
        </w:rPr>
        <w:t>, M.Pelše, S.Lazdāne);</w:t>
      </w:r>
    </w:p>
    <w:bookmarkEnd w:id="183"/>
    <w:p w14:paraId="4749AF05" w14:textId="77777777" w:rsidR="00DF6050" w:rsidRPr="00D64242" w:rsidRDefault="00DF6050" w:rsidP="00DF6050">
      <w:pPr>
        <w:numPr>
          <w:ilvl w:val="0"/>
          <w:numId w:val="1"/>
        </w:numPr>
        <w:suppressAutoHyphens/>
        <w:autoSpaceDE w:val="0"/>
        <w:autoSpaceDN w:val="0"/>
        <w:adjustRightInd w:val="0"/>
        <w:spacing w:after="120"/>
        <w:ind w:left="720" w:hanging="360"/>
        <w:rPr>
          <w:szCs w:val="24"/>
        </w:rPr>
      </w:pPr>
      <w:r w:rsidRPr="00D64242">
        <w:rPr>
          <w:szCs w:val="24"/>
        </w:rPr>
        <w:t>Latvijas mežzinātnes institūta “Silava” pētījums “Pamatinformācija par iespējamo CO</w:t>
      </w:r>
      <w:r w:rsidRPr="008C6BC8">
        <w:rPr>
          <w:szCs w:val="24"/>
          <w:vertAlign w:val="subscript"/>
        </w:rPr>
        <w:t>2</w:t>
      </w:r>
      <w:r w:rsidRPr="00D64242">
        <w:rPr>
          <w:szCs w:val="24"/>
        </w:rPr>
        <w:t xml:space="preserve"> emisiju no kūdras atradnēm, to ietekmi uz vidi pēdējo divdesmit gadu laikā un UNFCCC un ES līmeņa lēmumu un zemes sektora SEG emisiju uzskaites metodikas analīze” (A.Lazdiņš, </w:t>
      </w:r>
      <w:proofErr w:type="spellStart"/>
      <w:r w:rsidRPr="00D64242">
        <w:rPr>
          <w:szCs w:val="24"/>
        </w:rPr>
        <w:t>A.Bārdule</w:t>
      </w:r>
      <w:proofErr w:type="spellEnd"/>
      <w:r w:rsidRPr="00D64242">
        <w:rPr>
          <w:szCs w:val="24"/>
        </w:rPr>
        <w:t xml:space="preserve">, </w:t>
      </w:r>
      <w:proofErr w:type="spellStart"/>
      <w:r w:rsidRPr="00D64242">
        <w:rPr>
          <w:szCs w:val="24"/>
        </w:rPr>
        <w:t>A.Butlers</w:t>
      </w:r>
      <w:proofErr w:type="spellEnd"/>
      <w:r w:rsidRPr="00D64242">
        <w:rPr>
          <w:szCs w:val="24"/>
        </w:rPr>
        <w:t xml:space="preserve">, </w:t>
      </w:r>
      <w:proofErr w:type="spellStart"/>
      <w:r w:rsidRPr="00D64242">
        <w:rPr>
          <w:szCs w:val="24"/>
        </w:rPr>
        <w:t>A.Lupiķis</w:t>
      </w:r>
      <w:proofErr w:type="spellEnd"/>
      <w:r w:rsidRPr="00D64242">
        <w:rPr>
          <w:szCs w:val="24"/>
        </w:rPr>
        <w:t xml:space="preserve">, I.Sietiņa, </w:t>
      </w:r>
      <w:proofErr w:type="spellStart"/>
      <w:r w:rsidRPr="00D64242">
        <w:rPr>
          <w:szCs w:val="24"/>
        </w:rPr>
        <w:t>M.Lukins</w:t>
      </w:r>
      <w:proofErr w:type="spellEnd"/>
      <w:r w:rsidRPr="00D64242">
        <w:rPr>
          <w:szCs w:val="24"/>
        </w:rPr>
        <w:t xml:space="preserve">, </w:t>
      </w:r>
      <w:proofErr w:type="spellStart"/>
      <w:r w:rsidRPr="00D64242">
        <w:rPr>
          <w:szCs w:val="24"/>
        </w:rPr>
        <w:t>G.Petaja</w:t>
      </w:r>
      <w:proofErr w:type="spellEnd"/>
      <w:r w:rsidRPr="00D64242">
        <w:rPr>
          <w:szCs w:val="24"/>
        </w:rPr>
        <w:t xml:space="preserve">); </w:t>
      </w:r>
    </w:p>
    <w:p w14:paraId="4749AF06" w14:textId="77777777" w:rsidR="00DF6050" w:rsidRPr="00D64242" w:rsidRDefault="00DF6050" w:rsidP="00DF6050">
      <w:pPr>
        <w:numPr>
          <w:ilvl w:val="0"/>
          <w:numId w:val="1"/>
        </w:numPr>
        <w:suppressAutoHyphens/>
        <w:autoSpaceDE w:val="0"/>
        <w:autoSpaceDN w:val="0"/>
        <w:adjustRightInd w:val="0"/>
        <w:spacing w:after="120"/>
        <w:ind w:left="720" w:hanging="360"/>
        <w:rPr>
          <w:szCs w:val="24"/>
        </w:rPr>
      </w:pPr>
      <w:r w:rsidRPr="00D64242">
        <w:rPr>
          <w:szCs w:val="24"/>
        </w:rPr>
        <w:t xml:space="preserve">LU Ģeogrāfijas un zemes zinātņu fakultātes pētnieku informācija (L.Kalniņa, </w:t>
      </w:r>
      <w:proofErr w:type="spellStart"/>
      <w:r w:rsidRPr="00D64242">
        <w:rPr>
          <w:szCs w:val="24"/>
        </w:rPr>
        <w:t>I.Silamiķele</w:t>
      </w:r>
      <w:proofErr w:type="spellEnd"/>
      <w:r w:rsidRPr="00D64242">
        <w:rPr>
          <w:szCs w:val="24"/>
        </w:rPr>
        <w:t>).</w:t>
      </w:r>
    </w:p>
    <w:p w14:paraId="4749AF07" w14:textId="77777777" w:rsidR="00DF6050" w:rsidRPr="00D64242" w:rsidRDefault="00DF6050" w:rsidP="00DF6050">
      <w:pPr>
        <w:suppressAutoHyphens/>
        <w:autoSpaceDE w:val="0"/>
        <w:autoSpaceDN w:val="0"/>
        <w:adjustRightInd w:val="0"/>
        <w:spacing w:after="120"/>
        <w:rPr>
          <w:szCs w:val="24"/>
        </w:rPr>
      </w:pPr>
    </w:p>
    <w:p w14:paraId="4749AF08" w14:textId="77777777" w:rsidR="00DF6050" w:rsidRPr="00D64242" w:rsidRDefault="00DF6050" w:rsidP="00DF6050">
      <w:pPr>
        <w:suppressAutoHyphens/>
        <w:autoSpaceDE w:val="0"/>
        <w:autoSpaceDN w:val="0"/>
        <w:adjustRightInd w:val="0"/>
        <w:spacing w:after="120"/>
        <w:rPr>
          <w:szCs w:val="24"/>
        </w:rPr>
      </w:pPr>
      <w:r w:rsidRPr="00D64242">
        <w:rPr>
          <w:szCs w:val="24"/>
        </w:rPr>
        <w:t xml:space="preserve">Iespēju robežās uz minētajiem un citiem avotiem ir dotas atsauces, tomēr ne pilnībā, jo politikas dokuments nav zinātnisks pētījums. </w:t>
      </w:r>
    </w:p>
    <w:p w14:paraId="4749AF0A" w14:textId="77777777" w:rsidR="00DF6050" w:rsidRPr="00D64242" w:rsidRDefault="00DF6050" w:rsidP="00DF6050">
      <w:pPr>
        <w:suppressAutoHyphens/>
        <w:autoSpaceDE w:val="0"/>
        <w:autoSpaceDN w:val="0"/>
        <w:adjustRightInd w:val="0"/>
        <w:spacing w:after="120"/>
        <w:rPr>
          <w:szCs w:val="24"/>
        </w:rPr>
      </w:pPr>
    </w:p>
    <w:p w14:paraId="3EBE94AC" w14:textId="7BF5402E" w:rsidR="00517188" w:rsidRDefault="00517188" w:rsidP="00015DBB">
      <w:pPr>
        <w:pStyle w:val="Body"/>
        <w:spacing w:after="0" w:line="240" w:lineRule="auto"/>
        <w:ind w:firstLine="709"/>
        <w:jc w:val="both"/>
        <w:rPr>
          <w:rFonts w:ascii="Times New Roman" w:hAnsi="Times New Roman"/>
          <w:color w:val="auto"/>
          <w:sz w:val="28"/>
          <w:lang w:val="de-DE"/>
        </w:rPr>
      </w:pPr>
    </w:p>
    <w:p w14:paraId="0AAC2E0F" w14:textId="77777777" w:rsidR="00517188" w:rsidRPr="00A860F7" w:rsidRDefault="00517188" w:rsidP="00015DBB">
      <w:pPr>
        <w:pStyle w:val="Body"/>
        <w:spacing w:after="0" w:line="240" w:lineRule="auto"/>
        <w:ind w:firstLine="709"/>
        <w:jc w:val="both"/>
        <w:rPr>
          <w:rFonts w:ascii="Times New Roman" w:hAnsi="Times New Roman"/>
          <w:color w:val="auto"/>
          <w:sz w:val="28"/>
          <w:lang w:val="de-DE"/>
        </w:rPr>
      </w:pPr>
    </w:p>
    <w:p w14:paraId="42D8B069" w14:textId="77777777" w:rsidR="00673B55" w:rsidRPr="003C76D9" w:rsidRDefault="00673B55" w:rsidP="00673B55">
      <w:pPr>
        <w:pStyle w:val="Header"/>
        <w:ind w:firstLine="709"/>
        <w:rPr>
          <w:sz w:val="28"/>
          <w:szCs w:val="28"/>
        </w:rPr>
      </w:pPr>
      <w:r w:rsidRPr="003C76D9">
        <w:rPr>
          <w:sz w:val="28"/>
          <w:szCs w:val="28"/>
        </w:rPr>
        <w:t>Vides aizsardzības un</w:t>
      </w:r>
    </w:p>
    <w:p w14:paraId="0DF47F51" w14:textId="77777777" w:rsidR="00673B55" w:rsidRPr="003C76D9" w:rsidRDefault="00673B55" w:rsidP="00673B55">
      <w:pPr>
        <w:pStyle w:val="Header"/>
        <w:tabs>
          <w:tab w:val="left" w:pos="6521"/>
        </w:tabs>
        <w:ind w:firstLine="709"/>
        <w:rPr>
          <w:sz w:val="28"/>
          <w:szCs w:val="28"/>
        </w:rPr>
      </w:pPr>
      <w:r w:rsidRPr="003C76D9">
        <w:rPr>
          <w:sz w:val="28"/>
          <w:szCs w:val="28"/>
        </w:rPr>
        <w:t xml:space="preserve">reģionālās attīstības ministra </w:t>
      </w:r>
    </w:p>
    <w:p w14:paraId="77C511BA" w14:textId="77777777" w:rsidR="00673B55" w:rsidRPr="003C76D9" w:rsidRDefault="00673B55" w:rsidP="00673B55">
      <w:pPr>
        <w:pStyle w:val="Header"/>
        <w:tabs>
          <w:tab w:val="left" w:pos="6521"/>
        </w:tabs>
        <w:ind w:firstLine="709"/>
        <w:rPr>
          <w:sz w:val="28"/>
          <w:szCs w:val="28"/>
        </w:rPr>
      </w:pPr>
      <w:r w:rsidRPr="003C76D9">
        <w:rPr>
          <w:sz w:val="28"/>
          <w:szCs w:val="28"/>
        </w:rPr>
        <w:t>pienākumu izpildītājs,</w:t>
      </w:r>
    </w:p>
    <w:p w14:paraId="5E45FB76" w14:textId="77777777" w:rsidR="00673B55" w:rsidRPr="003C76D9" w:rsidRDefault="00673B55" w:rsidP="00673B55">
      <w:pPr>
        <w:ind w:firstLine="709"/>
        <w:rPr>
          <w:sz w:val="28"/>
          <w:szCs w:val="28"/>
        </w:rPr>
      </w:pPr>
      <w:r w:rsidRPr="003C76D9">
        <w:rPr>
          <w:sz w:val="28"/>
          <w:szCs w:val="28"/>
        </w:rPr>
        <w:t xml:space="preserve">Ministru prezidenta biedrs, </w:t>
      </w:r>
    </w:p>
    <w:p w14:paraId="3DCCD77A" w14:textId="77777777" w:rsidR="00673B55" w:rsidRDefault="00673B55" w:rsidP="00673B55">
      <w:pPr>
        <w:tabs>
          <w:tab w:val="left" w:pos="6521"/>
        </w:tabs>
        <w:ind w:firstLine="709"/>
        <w:rPr>
          <w:sz w:val="28"/>
          <w:szCs w:val="28"/>
        </w:rPr>
      </w:pPr>
      <w:r w:rsidRPr="003C76D9">
        <w:rPr>
          <w:sz w:val="28"/>
          <w:szCs w:val="28"/>
        </w:rPr>
        <w:t>aizsardzības ministrs</w:t>
      </w:r>
      <w:r w:rsidRPr="003C76D9">
        <w:rPr>
          <w:sz w:val="28"/>
          <w:szCs w:val="28"/>
        </w:rPr>
        <w:tab/>
        <w:t>A. Pabriks</w:t>
      </w:r>
      <w:bookmarkStart w:id="184" w:name="_GoBack"/>
      <w:bookmarkEnd w:id="184"/>
    </w:p>
    <w:sectPr w:rsidR="00673B55" w:rsidSect="0036142F">
      <w:headerReference w:type="default" r:id="rId45"/>
      <w:footerReference w:type="default" r:id="rId46"/>
      <w:footerReference w:type="first" r:id="rId47"/>
      <w:pgSz w:w="12240" w:h="15840"/>
      <w:pgMar w:top="1418" w:right="1134" w:bottom="1134" w:left="1701" w:header="720" w:footer="720" w:gutter="0"/>
      <w:cols w:space="720"/>
      <w:noEndnote/>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49AF5B" w14:textId="77777777" w:rsidR="0010092E" w:rsidRDefault="0010092E" w:rsidP="00274E8D">
      <w:r>
        <w:separator/>
      </w:r>
    </w:p>
  </w:endnote>
  <w:endnote w:type="continuationSeparator" w:id="0">
    <w:p w14:paraId="4749AF5C" w14:textId="77777777" w:rsidR="0010092E" w:rsidRDefault="0010092E" w:rsidP="00274E8D">
      <w:r>
        <w:continuationSeparator/>
      </w:r>
    </w:p>
  </w:endnote>
  <w:endnote w:type="continuationNotice" w:id="1">
    <w:p w14:paraId="4749AF5D" w14:textId="77777777" w:rsidR="0010092E" w:rsidRDefault="001009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Arial Unicode MS">
    <w:altName w:val="Arial"/>
    <w:panose1 w:val="020B0604020202020204"/>
    <w:charset w:val="00"/>
    <w:family w:val="roman"/>
    <w:notTrueType/>
    <w:pitch w:val="variable"/>
    <w:sig w:usb0="00000003" w:usb1="00000000" w:usb2="00000000" w:usb3="00000000" w:csb0="00000001" w:csb1="00000000"/>
  </w:font>
  <w:font w:name="MinionPro-Regular">
    <w:altName w:val="Arial Unicode MS"/>
    <w:panose1 w:val="00000000000000000000"/>
    <w:charset w:val="80"/>
    <w:family w:val="roman"/>
    <w:notTrueType/>
    <w:pitch w:val="default"/>
    <w:sig w:usb0="00000001" w:usb1="08070000" w:usb2="00000010" w:usb3="00000000" w:csb0="00020000" w:csb1="00000000"/>
  </w:font>
  <w:font w:name="Times New Roman ,serif">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3452ED" w14:textId="22B3824A" w:rsidR="00517188" w:rsidRPr="00517188" w:rsidRDefault="00517188" w:rsidP="00517188">
    <w:pPr>
      <w:pStyle w:val="Footer"/>
      <w:ind w:firstLine="0"/>
      <w:rPr>
        <w:sz w:val="20"/>
        <w:lang w:val="lv-LV"/>
      </w:rPr>
    </w:pPr>
    <w:r w:rsidRPr="0036142F">
      <w:rPr>
        <w:sz w:val="20"/>
      </w:rPr>
      <w:fldChar w:fldCharType="begin"/>
    </w:r>
    <w:r w:rsidRPr="0036142F">
      <w:rPr>
        <w:sz w:val="20"/>
      </w:rPr>
      <w:instrText xml:space="preserve"> FILENAME   \* MERGEFORMAT </w:instrText>
    </w:r>
    <w:r w:rsidRPr="0036142F">
      <w:rPr>
        <w:sz w:val="20"/>
      </w:rPr>
      <w:fldChar w:fldCharType="separate"/>
    </w:r>
    <w:r>
      <w:rPr>
        <w:noProof/>
        <w:sz w:val="20"/>
      </w:rPr>
      <w:t>VARAMPamn1_</w:t>
    </w:r>
    <w:r>
      <w:rPr>
        <w:noProof/>
        <w:sz w:val="20"/>
        <w:lang w:val="lv-LV"/>
      </w:rPr>
      <w:t>0807</w:t>
    </w:r>
    <w:r>
      <w:rPr>
        <w:noProof/>
        <w:sz w:val="20"/>
      </w:rPr>
      <w:t>20_Situacijas_apraksts</w:t>
    </w:r>
    <w:r w:rsidRPr="0036142F">
      <w:rPr>
        <w:sz w:val="20"/>
      </w:rPr>
      <w:fldChar w:fldCharType="end"/>
    </w:r>
    <w:r>
      <w:rPr>
        <w:sz w:val="20"/>
        <w:lang w:val="lv-LV"/>
      </w:rPr>
      <w:t xml:space="preserve"> (TA-1784)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9AF62" w14:textId="541AB57B" w:rsidR="00577089" w:rsidRPr="00517188" w:rsidRDefault="00577089" w:rsidP="00517188">
    <w:pPr>
      <w:pStyle w:val="Footer"/>
      <w:ind w:firstLine="0"/>
      <w:rPr>
        <w:sz w:val="20"/>
        <w:lang w:val="lv-LV"/>
      </w:rPr>
    </w:pPr>
    <w:r w:rsidRPr="0036142F">
      <w:rPr>
        <w:sz w:val="20"/>
      </w:rPr>
      <w:fldChar w:fldCharType="begin"/>
    </w:r>
    <w:r w:rsidRPr="0036142F">
      <w:rPr>
        <w:sz w:val="20"/>
      </w:rPr>
      <w:instrText xml:space="preserve"> FILENAME   \* MERGEFORMAT </w:instrText>
    </w:r>
    <w:r w:rsidRPr="0036142F">
      <w:rPr>
        <w:sz w:val="20"/>
      </w:rPr>
      <w:fldChar w:fldCharType="separate"/>
    </w:r>
    <w:r>
      <w:rPr>
        <w:noProof/>
        <w:sz w:val="20"/>
      </w:rPr>
      <w:t>VARAMPamn1_</w:t>
    </w:r>
    <w:r>
      <w:rPr>
        <w:noProof/>
        <w:sz w:val="20"/>
        <w:lang w:val="lv-LV"/>
      </w:rPr>
      <w:t>0807</w:t>
    </w:r>
    <w:r>
      <w:rPr>
        <w:noProof/>
        <w:sz w:val="20"/>
      </w:rPr>
      <w:t>20_Situacijas_apraksts</w:t>
    </w:r>
    <w:r w:rsidRPr="0036142F">
      <w:rPr>
        <w:sz w:val="20"/>
      </w:rPr>
      <w:fldChar w:fldCharType="end"/>
    </w:r>
    <w:r w:rsidR="00517188">
      <w:rPr>
        <w:sz w:val="20"/>
        <w:lang w:val="lv-LV"/>
      </w:rPr>
      <w:t xml:space="preserve"> (TA-1784)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49AF58" w14:textId="77777777" w:rsidR="0010092E" w:rsidRDefault="0010092E" w:rsidP="00274E8D">
      <w:r>
        <w:separator/>
      </w:r>
    </w:p>
  </w:footnote>
  <w:footnote w:type="continuationSeparator" w:id="0">
    <w:p w14:paraId="4749AF59" w14:textId="77777777" w:rsidR="0010092E" w:rsidRDefault="0010092E" w:rsidP="00274E8D">
      <w:r>
        <w:continuationSeparator/>
      </w:r>
    </w:p>
  </w:footnote>
  <w:footnote w:type="continuationNotice" w:id="1">
    <w:p w14:paraId="4749AF5A" w14:textId="77777777" w:rsidR="0010092E" w:rsidRDefault="0010092E"/>
  </w:footnote>
  <w:footnote w:id="2">
    <w:p w14:paraId="4749AF63" w14:textId="77777777" w:rsidR="00577089" w:rsidRPr="00A52A66" w:rsidRDefault="00577089" w:rsidP="005D44F6">
      <w:pPr>
        <w:pStyle w:val="FootnoteText"/>
        <w:ind w:firstLine="0"/>
        <w:rPr>
          <w:lang w:val="lv-LV"/>
        </w:rPr>
      </w:pPr>
      <w:r>
        <w:rPr>
          <w:rStyle w:val="FootnoteReference"/>
        </w:rPr>
        <w:footnoteRef/>
      </w:r>
      <w:r>
        <w:t xml:space="preserve"> Likums „Par zemes dzīlēm”, Ministru kabineta 2012.</w:t>
      </w:r>
      <w:r>
        <w:rPr>
          <w:lang w:val="lv-LV"/>
        </w:rPr>
        <w:t> </w:t>
      </w:r>
      <w:r>
        <w:t>gada 28.</w:t>
      </w:r>
      <w:r>
        <w:rPr>
          <w:lang w:val="lv-LV"/>
        </w:rPr>
        <w:t> </w:t>
      </w:r>
      <w:r>
        <w:t>augusta noteikumi Nr. 578 „Noteikumi par ģeoloģiskās informācijas sistēmu”</w:t>
      </w:r>
      <w:r>
        <w:rPr>
          <w:lang w:val="lv-LV"/>
        </w:rPr>
        <w:t>.</w:t>
      </w:r>
    </w:p>
  </w:footnote>
  <w:footnote w:id="3">
    <w:p w14:paraId="4749AF64" w14:textId="77777777" w:rsidR="00577089" w:rsidRPr="00A52A66" w:rsidRDefault="00577089" w:rsidP="005D44F6">
      <w:pPr>
        <w:pStyle w:val="FootnoteText"/>
        <w:ind w:firstLine="0"/>
        <w:rPr>
          <w:lang w:val="lv-LV"/>
        </w:rPr>
      </w:pPr>
      <w:r>
        <w:rPr>
          <w:rStyle w:val="FootnoteReference"/>
        </w:rPr>
        <w:footnoteRef/>
      </w:r>
      <w:r>
        <w:t xml:space="preserve"> Projekta atskaite „Latvijas kūdras atradņu datu kvalitātes analīze, ieteikumu sagatavošana to uzlabošanai un izmantošanai valsts stratēģijas pamatdokumentu sagatavošanā”</w:t>
      </w:r>
      <w:r>
        <w:rPr>
          <w:lang w:val="lv-LV"/>
        </w:rPr>
        <w:t>.</w:t>
      </w:r>
    </w:p>
  </w:footnote>
  <w:footnote w:id="4">
    <w:p w14:paraId="4749AF65" w14:textId="77777777" w:rsidR="00577089" w:rsidRDefault="00577089" w:rsidP="005D44F6">
      <w:pPr>
        <w:pStyle w:val="FootnoteText"/>
        <w:ind w:firstLine="0"/>
      </w:pPr>
      <w:r>
        <w:rPr>
          <w:rStyle w:val="FootnoteReference"/>
        </w:rPr>
        <w:footnoteRef/>
      </w:r>
      <w:r>
        <w:t xml:space="preserve"> Meža likuma 1. panta </w:t>
      </w:r>
      <w:r>
        <w:rPr>
          <w:lang w:val="lv-LV"/>
        </w:rPr>
        <w:t>34. punkts</w:t>
      </w:r>
      <w:r>
        <w:t>: mežs – ekosistēma visās tās attīstības stadijās, kur galvenais organiskās masas ražotājs ir koki, kuru augstums konkrētajā vietā var sasniegt vismaz piecus metrus un kuru pašreizējā vai potenciālā vainaga projekcija ir vismaz 20% no mežaudzes aizņemtās platības.</w:t>
      </w:r>
    </w:p>
  </w:footnote>
  <w:footnote w:id="5">
    <w:p w14:paraId="4749AF66" w14:textId="77777777" w:rsidR="00577089" w:rsidRPr="00A52A66" w:rsidRDefault="00577089" w:rsidP="00464B54">
      <w:pPr>
        <w:pStyle w:val="FootnoteText"/>
        <w:ind w:firstLine="0"/>
        <w:rPr>
          <w:sz w:val="22"/>
          <w:szCs w:val="22"/>
          <w:lang w:val="lv-LV"/>
        </w:rPr>
      </w:pPr>
      <w:r w:rsidRPr="00B34967">
        <w:rPr>
          <w:rStyle w:val="FootnoteReference"/>
          <w:sz w:val="22"/>
          <w:szCs w:val="22"/>
        </w:rPr>
        <w:footnoteRef/>
      </w:r>
      <w:r w:rsidRPr="00B34967">
        <w:rPr>
          <w:sz w:val="22"/>
          <w:szCs w:val="22"/>
        </w:rPr>
        <w:t xml:space="preserve"> </w:t>
      </w:r>
      <w:r w:rsidRPr="00464B54">
        <w:t>Ministru kabineta 2012.</w:t>
      </w:r>
      <w:r>
        <w:rPr>
          <w:lang w:val="lv-LV"/>
        </w:rPr>
        <w:t> </w:t>
      </w:r>
      <w:r w:rsidRPr="00464B54">
        <w:t>gada 21.</w:t>
      </w:r>
      <w:r>
        <w:rPr>
          <w:lang w:val="lv-LV"/>
        </w:rPr>
        <w:t> </w:t>
      </w:r>
      <w:r w:rsidRPr="00464B54">
        <w:t>augusta noteikumi Nr.</w:t>
      </w:r>
      <w:r>
        <w:rPr>
          <w:lang w:val="lv-LV"/>
        </w:rPr>
        <w:t> </w:t>
      </w:r>
      <w:r w:rsidRPr="00464B54">
        <w:t>570 “Derīgo izrakteņu ieguves kārtība”</w:t>
      </w:r>
      <w:r>
        <w:rPr>
          <w:lang w:val="lv-LV"/>
        </w:rPr>
        <w:t>.</w:t>
      </w:r>
    </w:p>
  </w:footnote>
  <w:footnote w:id="6">
    <w:p w14:paraId="4749AF67" w14:textId="77777777" w:rsidR="00577089" w:rsidRDefault="00577089" w:rsidP="00E21301">
      <w:pPr>
        <w:pStyle w:val="FootnoteText"/>
        <w:ind w:firstLine="0"/>
      </w:pPr>
      <w:r>
        <w:rPr>
          <w:rStyle w:val="FootnoteReference"/>
        </w:rPr>
        <w:footnoteRef/>
      </w:r>
      <w:r>
        <w:t xml:space="preserve"> Latvijas PSR Kūdras fonds uz 1980.gada 1.janvāri. Latvijas Valsts meliorācijas projektēšanas institūts.</w:t>
      </w:r>
    </w:p>
  </w:footnote>
  <w:footnote w:id="7">
    <w:p w14:paraId="4749AF68" w14:textId="77777777" w:rsidR="00577089" w:rsidRPr="00A52A66" w:rsidRDefault="00577089" w:rsidP="00CC21D6">
      <w:pPr>
        <w:pStyle w:val="FootnoteText"/>
        <w:ind w:firstLine="0"/>
        <w:rPr>
          <w:i/>
          <w:lang w:val="lv-LV"/>
        </w:rPr>
      </w:pPr>
      <w:r w:rsidRPr="00E77E63">
        <w:rPr>
          <w:rStyle w:val="FootnoteReference"/>
          <w:i/>
        </w:rPr>
        <w:footnoteRef/>
      </w:r>
      <w:r w:rsidRPr="00E77E63">
        <w:rPr>
          <w:i/>
        </w:rPr>
        <w:t xml:space="preserve"> </w:t>
      </w:r>
      <w:r w:rsidRPr="00A52A66">
        <w:rPr>
          <w:lang w:val="lv-LV"/>
        </w:rPr>
        <w:t xml:space="preserve">Pieejams </w:t>
      </w:r>
      <w:r>
        <w:rPr>
          <w:lang w:val="lv-LV"/>
        </w:rPr>
        <w:t>tīmekļvietnē</w:t>
      </w:r>
      <w:r w:rsidRPr="00A52A66">
        <w:rPr>
          <w:lang w:val="lv-LV"/>
        </w:rPr>
        <w:t>:</w:t>
      </w:r>
      <w:r>
        <w:rPr>
          <w:i/>
          <w:lang w:val="lv-LV"/>
        </w:rPr>
        <w:t xml:space="preserve"> </w:t>
      </w:r>
      <w:r w:rsidRPr="00CC21D6">
        <w:t>http://www2.meteo.lv/kudras_inovacijas/login.php</w:t>
      </w:r>
      <w:r>
        <w:rPr>
          <w:lang w:val="lv-LV"/>
        </w:rPr>
        <w:t>.</w:t>
      </w:r>
    </w:p>
  </w:footnote>
  <w:footnote w:id="8">
    <w:p w14:paraId="4749AF69" w14:textId="77777777" w:rsidR="00577089" w:rsidRDefault="00577089" w:rsidP="005D44F6">
      <w:pPr>
        <w:pStyle w:val="FootnoteText"/>
        <w:ind w:firstLine="0"/>
      </w:pPr>
      <w:r>
        <w:rPr>
          <w:rStyle w:val="FootnoteReference"/>
        </w:rPr>
        <w:footnoteRef/>
      </w:r>
      <w:r>
        <w:t xml:space="preserve"> Pētījums „Kūdras ieguves un izmantošanas sociāli – ekonomiskais izvērtējums” (A. Lazdiņš, D. Popluga, M. Pelše, S. Lazdāne). No pētījuma izmantoti arī sadaļā iekļautie attēli un tabulas.</w:t>
      </w:r>
    </w:p>
  </w:footnote>
  <w:footnote w:id="9">
    <w:p w14:paraId="4749AF6A" w14:textId="77777777" w:rsidR="00577089" w:rsidRPr="00A52A66" w:rsidRDefault="00577089" w:rsidP="005D44F6">
      <w:pPr>
        <w:pStyle w:val="FootnoteText"/>
        <w:ind w:firstLine="0"/>
        <w:rPr>
          <w:lang w:val="lv-LV"/>
        </w:rPr>
      </w:pPr>
      <w:r>
        <w:rPr>
          <w:rStyle w:val="FootnoteReference"/>
        </w:rPr>
        <w:footnoteRef/>
      </w:r>
      <w:r>
        <w:t xml:space="preserve"> Pētījums „Kūdras ieguves un izmantošanas sociāli – ekonomiskais izvērtējums” (A. Lazdiņš, D. Popluga, M. Pelše, S. Lazdāne)</w:t>
      </w:r>
      <w:r>
        <w:rPr>
          <w:lang w:val="lv-LV"/>
        </w:rPr>
        <w:t>.</w:t>
      </w:r>
    </w:p>
  </w:footnote>
  <w:footnote w:id="10">
    <w:p w14:paraId="4749AF6B" w14:textId="77777777" w:rsidR="00577089" w:rsidRPr="00A52A66" w:rsidRDefault="00577089" w:rsidP="005D44F6">
      <w:pPr>
        <w:pStyle w:val="FootnoteText"/>
        <w:ind w:firstLine="0"/>
        <w:rPr>
          <w:lang w:val="lv-LV"/>
        </w:rPr>
      </w:pPr>
      <w:r>
        <w:rPr>
          <w:rStyle w:val="FootnoteReference"/>
        </w:rPr>
        <w:footnoteRef/>
      </w:r>
      <w:r>
        <w:t xml:space="preserve"> Projekta „Latvijas kūdras atradņu datu kvalitātes analīze, ieteikumu sagatavošana to uzlabošanai un izmantošanai valsts stratēģijas pamatdokumentu sagatavošanā” rezultāti (izpildītājs biedrība „homo ecos”)</w:t>
      </w:r>
      <w:r>
        <w:rPr>
          <w:lang w:val="lv-LV"/>
        </w:rPr>
        <w:t>.</w:t>
      </w:r>
    </w:p>
  </w:footnote>
  <w:footnote w:id="11">
    <w:p w14:paraId="4749AF6C" w14:textId="77777777" w:rsidR="00577089" w:rsidRPr="00A52A66" w:rsidRDefault="00577089" w:rsidP="005D44F6">
      <w:pPr>
        <w:pStyle w:val="FootnoteText"/>
        <w:ind w:firstLine="0"/>
        <w:rPr>
          <w:lang w:val="lv-LV"/>
        </w:rPr>
      </w:pPr>
      <w:r>
        <w:rPr>
          <w:rStyle w:val="FootnoteReference"/>
        </w:rPr>
        <w:footnoteRef/>
      </w:r>
      <w:r>
        <w:t xml:space="preserve"> </w:t>
      </w:r>
      <w:r>
        <w:rPr>
          <w:lang w:val="lv-LV"/>
        </w:rPr>
        <w:t xml:space="preserve">Pieejams tīmekļvietnē: </w:t>
      </w:r>
      <w:hyperlink r:id="rId1" w:history="1">
        <w:r w:rsidRPr="00770D71">
          <w:rPr>
            <w:rStyle w:val="Hyperlink"/>
          </w:rPr>
          <w:t>http://www.meteo.lv/</w:t>
        </w:r>
      </w:hyperlink>
      <w:r>
        <w:rPr>
          <w:lang w:val="lv-LV"/>
        </w:rPr>
        <w:t>.</w:t>
      </w:r>
    </w:p>
  </w:footnote>
  <w:footnote w:id="12">
    <w:p w14:paraId="4749AF6D" w14:textId="77777777" w:rsidR="00577089" w:rsidRPr="00A52A66" w:rsidRDefault="00577089" w:rsidP="005D44F6">
      <w:pPr>
        <w:pStyle w:val="FootnoteText"/>
        <w:ind w:firstLine="0"/>
        <w:rPr>
          <w:lang w:val="lv-LV"/>
        </w:rPr>
      </w:pPr>
      <w:r>
        <w:rPr>
          <w:rStyle w:val="FootnoteReference"/>
        </w:rPr>
        <w:footnoteRef/>
      </w:r>
      <w:r>
        <w:t xml:space="preserve"> </w:t>
      </w:r>
      <w:r>
        <w:rPr>
          <w:lang w:val="lv-LV"/>
        </w:rPr>
        <w:t xml:space="preserve">Pieejams tīmekļvietnē: </w:t>
      </w:r>
      <w:hyperlink r:id="rId2" w:history="1">
        <w:r w:rsidRPr="00770D71">
          <w:rPr>
            <w:rStyle w:val="Hyperlink"/>
          </w:rPr>
          <w:t>http://www2.meteo.lv/kudras_inovacijas/login.php</w:t>
        </w:r>
      </w:hyperlink>
      <w:r>
        <w:rPr>
          <w:lang w:val="lv-LV"/>
        </w:rPr>
        <w:t>.</w:t>
      </w:r>
    </w:p>
  </w:footnote>
  <w:footnote w:id="13">
    <w:p w14:paraId="4749AF6E" w14:textId="77777777" w:rsidR="00577089" w:rsidRPr="00A52A66" w:rsidRDefault="00577089" w:rsidP="005D44F6">
      <w:pPr>
        <w:pStyle w:val="FootnoteText"/>
        <w:ind w:firstLine="0"/>
        <w:rPr>
          <w:lang w:val="lv-LV"/>
        </w:rPr>
      </w:pPr>
      <w:r>
        <w:rPr>
          <w:rStyle w:val="FootnoteReference"/>
        </w:rPr>
        <w:footnoteRef/>
      </w:r>
      <w:r>
        <w:t xml:space="preserve"> </w:t>
      </w:r>
      <w:r w:rsidRPr="00EF0328">
        <w:rPr>
          <w:szCs w:val="24"/>
        </w:rPr>
        <w:t>Projekta “Latvijas kūdras atradņu datu kvalitātes analīze, ieteikumu sagatavošana to uzlabošanai un izmantošanai valsts stratēģijas pamatdokumentu sagatavošanā” rezultāti (biedrība “homo ecos:”)</w:t>
      </w:r>
      <w:r>
        <w:rPr>
          <w:szCs w:val="24"/>
          <w:lang w:val="lv-LV"/>
        </w:rPr>
        <w:t>.</w:t>
      </w:r>
    </w:p>
  </w:footnote>
  <w:footnote w:id="14">
    <w:p w14:paraId="4749AF6F" w14:textId="77777777" w:rsidR="00577089" w:rsidRPr="00A52A66" w:rsidRDefault="00577089" w:rsidP="005D44F6">
      <w:pPr>
        <w:pStyle w:val="FootnoteText"/>
        <w:ind w:firstLine="0"/>
        <w:rPr>
          <w:lang w:val="lv-LV"/>
        </w:rPr>
      </w:pPr>
      <w:r>
        <w:rPr>
          <w:rStyle w:val="FootnoteReference"/>
        </w:rPr>
        <w:footnoteRef/>
      </w:r>
      <w:r>
        <w:rPr>
          <w:lang w:val="lv-LV"/>
        </w:rPr>
        <w:t xml:space="preserve"> Pieejams tīmekļvietnē: </w:t>
      </w:r>
      <w:hyperlink r:id="rId3" w:history="1">
        <w:r w:rsidRPr="00770D71">
          <w:rPr>
            <w:rStyle w:val="Hyperlink"/>
          </w:rPr>
          <w:t>http://meteo.lv/lapas/geologija/derigo-izraktenu-atradnu-registrs/derigo-izraktenu-krajumu-bilance/derigo-izraktenu-krajumu-bilance?id=1472&amp;nid=659</w:t>
        </w:r>
      </w:hyperlink>
      <w:r>
        <w:rPr>
          <w:lang w:val="lv-LV"/>
        </w:rPr>
        <w:t>.</w:t>
      </w:r>
    </w:p>
  </w:footnote>
  <w:footnote w:id="15">
    <w:p w14:paraId="4749AF70" w14:textId="77777777" w:rsidR="00577089" w:rsidRPr="00A52A66" w:rsidRDefault="00577089" w:rsidP="005D44F6">
      <w:pPr>
        <w:pStyle w:val="FootnoteText"/>
        <w:ind w:firstLine="0"/>
        <w:rPr>
          <w:lang w:val="lv-LV"/>
        </w:rPr>
      </w:pPr>
      <w:r>
        <w:rPr>
          <w:rStyle w:val="FootnoteReference"/>
        </w:rPr>
        <w:footnoteRef/>
      </w:r>
      <w:r>
        <w:t xml:space="preserve"> </w:t>
      </w:r>
      <w:r w:rsidRPr="00EF0328">
        <w:rPr>
          <w:szCs w:val="24"/>
        </w:rPr>
        <w:t>Projekta “Latvijas kūdras atradņu datu kvalitātes analīze, ieteikumu sagatavošana to uzlabošanai un izmantošanai valsts stratēģijas pamatdokumentu sagatavošanā” rezultāti (biedrība “homo ecos:”)</w:t>
      </w:r>
      <w:r>
        <w:rPr>
          <w:szCs w:val="24"/>
          <w:lang w:val="lv-LV"/>
        </w:rPr>
        <w:t>.</w:t>
      </w:r>
    </w:p>
  </w:footnote>
  <w:footnote w:id="16">
    <w:p w14:paraId="4749AF71" w14:textId="77777777" w:rsidR="00577089" w:rsidRPr="00A52A66" w:rsidRDefault="00577089" w:rsidP="00DC39AA">
      <w:pPr>
        <w:pStyle w:val="FootnoteText"/>
        <w:ind w:firstLine="0"/>
        <w:rPr>
          <w:lang w:val="lv-LV"/>
        </w:rPr>
      </w:pPr>
      <w:r>
        <w:rPr>
          <w:rStyle w:val="FootnoteReference"/>
        </w:rPr>
        <w:footnoteRef/>
      </w:r>
      <w:r>
        <w:t xml:space="preserve"> </w:t>
      </w:r>
      <w:r>
        <w:rPr>
          <w:lang w:val="lv-LV"/>
        </w:rPr>
        <w:t xml:space="preserve">Pieejams tīmekļvietnē: </w:t>
      </w:r>
      <w:hyperlink r:id="rId4" w:history="1">
        <w:r>
          <w:rPr>
            <w:rStyle w:val="Hyperlink"/>
          </w:rPr>
          <w:t>https://www.arcgis.com/home/item.html?id=1aad4c95b24a41959394f74740ff1929</w:t>
        </w:r>
      </w:hyperlink>
      <w:r>
        <w:rPr>
          <w:lang w:val="lv-LV"/>
        </w:rPr>
        <w:t>.</w:t>
      </w:r>
    </w:p>
  </w:footnote>
  <w:footnote w:id="17">
    <w:p w14:paraId="4749AF72" w14:textId="77777777" w:rsidR="00577089" w:rsidRPr="00A52A66" w:rsidRDefault="00577089" w:rsidP="005D44F6">
      <w:pPr>
        <w:pStyle w:val="FootnoteText"/>
        <w:ind w:firstLine="0"/>
        <w:rPr>
          <w:lang w:val="lv-LV"/>
        </w:rPr>
      </w:pPr>
      <w:r>
        <w:rPr>
          <w:rStyle w:val="FootnoteReference"/>
        </w:rPr>
        <w:footnoteRef/>
      </w:r>
      <w:r>
        <w:t xml:space="preserve"> </w:t>
      </w:r>
      <w:r w:rsidRPr="00EF0328">
        <w:rPr>
          <w:szCs w:val="24"/>
        </w:rPr>
        <w:t>Projekta “Latvijas kūdras atradņu datu kvalitātes analīze, ieteikumu sagatavošana to uzlabošanai un izmantošanai valsts stratēģijas pamatdokumentu sagatavošanā” rezultāti (biedrība “homo ecos:”)</w:t>
      </w:r>
      <w:r>
        <w:rPr>
          <w:szCs w:val="24"/>
          <w:lang w:val="lv-LV"/>
        </w:rPr>
        <w:t>.</w:t>
      </w:r>
    </w:p>
  </w:footnote>
  <w:footnote w:id="18">
    <w:p w14:paraId="4749AF73" w14:textId="77777777" w:rsidR="00577089" w:rsidRPr="00A52A66" w:rsidRDefault="00577089" w:rsidP="005D44F6">
      <w:pPr>
        <w:pStyle w:val="FootnoteText"/>
        <w:ind w:firstLine="0"/>
        <w:rPr>
          <w:lang w:val="lv-LV"/>
        </w:rPr>
      </w:pPr>
      <w:r>
        <w:rPr>
          <w:rStyle w:val="FootnoteReference"/>
        </w:rPr>
        <w:footnoteRef/>
      </w:r>
      <w:r>
        <w:t xml:space="preserve"> Ministru kabineta 2007.gada 21.augsuta noteikumi Nr.562 „Noteikumi par zemes lietošanas veidu klasifikācijas kārtību un to noteikšanas kritērijiem”</w:t>
      </w:r>
      <w:r>
        <w:rPr>
          <w:lang w:val="lv-LV"/>
        </w:rPr>
        <w:t>.</w:t>
      </w:r>
    </w:p>
  </w:footnote>
  <w:footnote w:id="19">
    <w:p w14:paraId="4749AF74" w14:textId="77777777" w:rsidR="00577089" w:rsidRPr="00A52A66" w:rsidRDefault="00577089" w:rsidP="005D44F6">
      <w:pPr>
        <w:pStyle w:val="FootnoteText"/>
        <w:ind w:firstLine="0"/>
        <w:rPr>
          <w:lang w:val="lv-LV"/>
        </w:rPr>
      </w:pPr>
      <w:r>
        <w:rPr>
          <w:rStyle w:val="FootnoteReference"/>
        </w:rPr>
        <w:footnoteRef/>
      </w:r>
      <w:r>
        <w:t xml:space="preserve"> </w:t>
      </w:r>
      <w:r w:rsidRPr="00EF0328">
        <w:rPr>
          <w:szCs w:val="24"/>
        </w:rPr>
        <w:t>Projekta “Latvijas kūdras atradņu datu kvalitātes analīze, ieteikumu sagatavošana to uzlabošanai un izmantošanai valsts stratēģijas pamatdokumentu sagatavošanā” rezultāti (biedrība “homo ecos:”)</w:t>
      </w:r>
      <w:r>
        <w:rPr>
          <w:szCs w:val="24"/>
          <w:lang w:val="lv-LV"/>
        </w:rPr>
        <w:t>.</w:t>
      </w:r>
    </w:p>
  </w:footnote>
  <w:footnote w:id="20">
    <w:p w14:paraId="4749AF75" w14:textId="77777777" w:rsidR="00577089" w:rsidRPr="00A52A66" w:rsidRDefault="00577089" w:rsidP="005D44F6">
      <w:pPr>
        <w:pStyle w:val="FootnoteText"/>
        <w:ind w:firstLine="0"/>
        <w:rPr>
          <w:lang w:val="lv-LV"/>
        </w:rPr>
      </w:pPr>
      <w:r>
        <w:rPr>
          <w:rStyle w:val="FootnoteReference"/>
        </w:rPr>
        <w:footnoteRef/>
      </w:r>
      <w:r>
        <w:t xml:space="preserve"> </w:t>
      </w:r>
      <w:r>
        <w:rPr>
          <w:lang w:val="lv-LV"/>
        </w:rPr>
        <w:t>LKA aprēķini pēc VVD datiem.</w:t>
      </w:r>
    </w:p>
  </w:footnote>
  <w:footnote w:id="21">
    <w:p w14:paraId="4749AF76" w14:textId="77777777" w:rsidR="00577089" w:rsidRPr="00D4786F" w:rsidRDefault="00577089" w:rsidP="00AA47C2">
      <w:pPr>
        <w:pStyle w:val="FootnoteText"/>
        <w:ind w:firstLine="0"/>
        <w:rPr>
          <w:lang w:val="lv-LV"/>
        </w:rPr>
      </w:pPr>
      <w:r>
        <w:rPr>
          <w:rStyle w:val="FootnoteReference"/>
        </w:rPr>
        <w:footnoteRef/>
      </w:r>
      <w:r>
        <w:t xml:space="preserve"> </w:t>
      </w:r>
      <w:r>
        <w:rPr>
          <w:lang w:val="lv-LV"/>
        </w:rPr>
        <w:t>LKA aprēķins pēc VVD datiem.</w:t>
      </w:r>
    </w:p>
  </w:footnote>
  <w:footnote w:id="22">
    <w:p w14:paraId="4749AF77" w14:textId="77777777" w:rsidR="00577089" w:rsidRPr="0055123F" w:rsidRDefault="00577089" w:rsidP="003950F5">
      <w:pPr>
        <w:suppressAutoHyphens/>
        <w:autoSpaceDE w:val="0"/>
        <w:autoSpaceDN w:val="0"/>
        <w:adjustRightInd w:val="0"/>
        <w:ind w:firstLine="0"/>
        <w:rPr>
          <w:sz w:val="20"/>
          <w:szCs w:val="20"/>
        </w:rPr>
      </w:pPr>
      <w:r w:rsidRPr="0055123F">
        <w:rPr>
          <w:rStyle w:val="FootnoteReference"/>
          <w:sz w:val="20"/>
          <w:szCs w:val="20"/>
        </w:rPr>
        <w:footnoteRef/>
      </w:r>
      <w:r w:rsidRPr="0055123F">
        <w:rPr>
          <w:sz w:val="20"/>
          <w:szCs w:val="20"/>
        </w:rPr>
        <w:t xml:space="preserve"> Pētījums „Kūdras ieguves un izmantošanas sociāli ekonomiskais izvērtējums” (A.Lazdiņš, D.Popluga, M.Pelše, S.Lazdāne)</w:t>
      </w:r>
      <w:r>
        <w:rPr>
          <w:sz w:val="20"/>
          <w:szCs w:val="20"/>
        </w:rPr>
        <w:t>.</w:t>
      </w:r>
      <w:r w:rsidRPr="0055123F">
        <w:rPr>
          <w:sz w:val="20"/>
          <w:szCs w:val="20"/>
        </w:rPr>
        <w:t xml:space="preserve"> </w:t>
      </w:r>
    </w:p>
  </w:footnote>
  <w:footnote w:id="23">
    <w:p w14:paraId="4749AF78" w14:textId="77777777" w:rsidR="00577089" w:rsidRPr="0055123F" w:rsidRDefault="00577089" w:rsidP="003950F5">
      <w:pPr>
        <w:suppressAutoHyphens/>
        <w:autoSpaceDE w:val="0"/>
        <w:autoSpaceDN w:val="0"/>
        <w:adjustRightInd w:val="0"/>
        <w:ind w:firstLine="0"/>
        <w:rPr>
          <w:sz w:val="20"/>
          <w:szCs w:val="20"/>
        </w:rPr>
      </w:pPr>
      <w:r w:rsidRPr="0055123F">
        <w:rPr>
          <w:rStyle w:val="FootnoteReference"/>
          <w:sz w:val="20"/>
          <w:szCs w:val="20"/>
        </w:rPr>
        <w:footnoteRef/>
      </w:r>
      <w:r w:rsidRPr="0055123F">
        <w:rPr>
          <w:sz w:val="20"/>
          <w:szCs w:val="20"/>
        </w:rPr>
        <w:t xml:space="preserve"> Projekta “Latvijas kūdras atradņu datu kvalitātes analīze, ieteikumu sagatavošana to uzlabošanai un izmantošanai valsts stratēģijas pamatdokumentu sagatavošanā. 2. kārta” rezultāti (biedrība “homo ecos:”)</w:t>
      </w:r>
      <w:r>
        <w:rPr>
          <w:sz w:val="20"/>
          <w:szCs w:val="20"/>
        </w:rPr>
        <w:t>.</w:t>
      </w:r>
    </w:p>
    <w:p w14:paraId="4749AF79" w14:textId="77777777" w:rsidR="00577089" w:rsidRDefault="00577089">
      <w:pPr>
        <w:pStyle w:val="FootnoteText"/>
      </w:pPr>
    </w:p>
  </w:footnote>
  <w:footnote w:id="24">
    <w:p w14:paraId="4749AF7A" w14:textId="77777777" w:rsidR="00577089" w:rsidRPr="00A52A66" w:rsidRDefault="00577089" w:rsidP="00AA47C2">
      <w:pPr>
        <w:pStyle w:val="FootnoteText"/>
        <w:ind w:firstLine="0"/>
        <w:rPr>
          <w:lang w:val="lv-LV"/>
        </w:rPr>
      </w:pPr>
      <w:r>
        <w:rPr>
          <w:rStyle w:val="FootnoteReference"/>
        </w:rPr>
        <w:footnoteRef/>
      </w:r>
      <w:r>
        <w:t xml:space="preserve"> </w:t>
      </w:r>
      <w:r>
        <w:rPr>
          <w:lang w:val="lv-LV"/>
        </w:rPr>
        <w:t>LKA informācija.</w:t>
      </w:r>
    </w:p>
  </w:footnote>
  <w:footnote w:id="25">
    <w:p w14:paraId="4749AF7B" w14:textId="77777777" w:rsidR="00577089" w:rsidRPr="00A52A66" w:rsidRDefault="00577089" w:rsidP="00FF4513">
      <w:pPr>
        <w:pStyle w:val="FootnoteText"/>
        <w:ind w:firstLine="0"/>
        <w:rPr>
          <w:lang w:val="lv-LV"/>
        </w:rPr>
      </w:pPr>
      <w:r>
        <w:rPr>
          <w:rStyle w:val="FootnoteReference"/>
        </w:rPr>
        <w:footnoteRef/>
      </w:r>
      <w:r>
        <w:t xml:space="preserve"> </w:t>
      </w:r>
      <w:r>
        <w:rPr>
          <w:lang w:val="lv-LV"/>
        </w:rPr>
        <w:t>LKA informācija.</w:t>
      </w:r>
    </w:p>
  </w:footnote>
  <w:footnote w:id="26">
    <w:p w14:paraId="4749AF7C" w14:textId="77777777" w:rsidR="00577089" w:rsidRPr="00A52A66" w:rsidRDefault="00577089" w:rsidP="005D44F6">
      <w:pPr>
        <w:pStyle w:val="FootnoteText"/>
        <w:ind w:firstLine="0"/>
        <w:rPr>
          <w:lang w:val="lv-LV"/>
        </w:rPr>
      </w:pPr>
      <w:r>
        <w:rPr>
          <w:rStyle w:val="FootnoteReference"/>
        </w:rPr>
        <w:footnoteRef/>
      </w:r>
      <w:r>
        <w:t xml:space="preserve"> Pētījums „Kūdras ieguves un izmantošanas sociāli – ekonomiskais izvērtējums” (A. Lazdiņš, D. Popluga, M. Pelše, S. Lazdāne). Šajā sadaļā iekļauti arī pētījumā publicētie attēli un tabulas</w:t>
      </w:r>
      <w:r>
        <w:rPr>
          <w:lang w:val="lv-LV"/>
        </w:rPr>
        <w:t>.</w:t>
      </w:r>
    </w:p>
  </w:footnote>
  <w:footnote w:id="27">
    <w:p w14:paraId="4749AF7D" w14:textId="77777777" w:rsidR="00577089" w:rsidRPr="00A52A66" w:rsidRDefault="00577089" w:rsidP="005D44F6">
      <w:pPr>
        <w:pStyle w:val="FootnoteText"/>
        <w:ind w:firstLine="0"/>
        <w:rPr>
          <w:lang w:val="lv-LV"/>
        </w:rPr>
      </w:pPr>
      <w:r>
        <w:rPr>
          <w:rStyle w:val="FootnoteReference"/>
        </w:rPr>
        <w:footnoteRef/>
      </w:r>
      <w:r>
        <w:t xml:space="preserve"> Publikācija „Kūdras ieguve” (A. Šnore, Latvijas Kūdras ražotāju asociācija, Nordik 2013)</w:t>
      </w:r>
      <w:r>
        <w:rPr>
          <w:lang w:val="lv-LV"/>
        </w:rPr>
        <w:t>.</w:t>
      </w:r>
    </w:p>
  </w:footnote>
  <w:footnote w:id="28">
    <w:p w14:paraId="4749AF7E" w14:textId="77777777" w:rsidR="00577089" w:rsidRPr="00C74F80" w:rsidRDefault="00577089" w:rsidP="004343AD">
      <w:pPr>
        <w:pStyle w:val="FootnoteText"/>
        <w:ind w:firstLine="0"/>
        <w:rPr>
          <w:lang w:val="lv-LV"/>
        </w:rPr>
      </w:pPr>
      <w:r>
        <w:rPr>
          <w:rStyle w:val="FootnoteReference"/>
        </w:rPr>
        <w:footnoteRef/>
      </w:r>
      <w:r>
        <w:t xml:space="preserve"> </w:t>
      </w:r>
      <w:r>
        <w:rPr>
          <w:lang w:val="lv-LV"/>
        </w:rPr>
        <w:t>2019. gada ieguves apjoms norādīts atbilstoši Valsts vides dienesta sniegtajai informācijai.</w:t>
      </w:r>
    </w:p>
  </w:footnote>
  <w:footnote w:id="29">
    <w:p w14:paraId="4749AF7F" w14:textId="77777777" w:rsidR="00577089" w:rsidRPr="00A52A66" w:rsidRDefault="00577089" w:rsidP="00081A2D">
      <w:pPr>
        <w:pStyle w:val="FootnoteText"/>
        <w:ind w:firstLine="0"/>
        <w:rPr>
          <w:lang w:val="lv-LV"/>
        </w:rPr>
      </w:pPr>
      <w:r>
        <w:rPr>
          <w:rStyle w:val="FootnoteReference"/>
        </w:rPr>
        <w:footnoteRef/>
      </w:r>
      <w:r>
        <w:t xml:space="preserve"> </w:t>
      </w:r>
      <w:r>
        <w:rPr>
          <w:lang w:val="lv-LV"/>
        </w:rPr>
        <w:t>LKA informācija</w:t>
      </w:r>
    </w:p>
  </w:footnote>
  <w:footnote w:id="30">
    <w:p w14:paraId="4749AF80" w14:textId="77777777" w:rsidR="00577089" w:rsidRDefault="00577089" w:rsidP="005D44F6">
      <w:pPr>
        <w:pStyle w:val="FootnoteText"/>
        <w:ind w:firstLine="0"/>
      </w:pPr>
      <w:r>
        <w:rPr>
          <w:rStyle w:val="FootnoteReference"/>
        </w:rPr>
        <w:footnoteRef/>
      </w:r>
      <w:r>
        <w:t xml:space="preserve"> </w:t>
      </w:r>
      <w:r w:rsidRPr="0039396A">
        <w:rPr>
          <w:szCs w:val="24"/>
        </w:rPr>
        <w:t>Autotransportā un dzelzceļa transportā pārvadātās preces tiek uzskaitītas atbilstoši Transporta statistikas standartizētai preču klasifikācijai NST 2007, kur kūdra</w:t>
      </w:r>
      <w:r>
        <w:rPr>
          <w:szCs w:val="24"/>
        </w:rPr>
        <w:t xml:space="preserve"> </w:t>
      </w:r>
      <w:r w:rsidRPr="0039396A">
        <w:rPr>
          <w:szCs w:val="24"/>
        </w:rPr>
        <w:t xml:space="preserve">ir iekļauta 3.grupā </w:t>
      </w:r>
      <w:r>
        <w:rPr>
          <w:szCs w:val="24"/>
          <w:lang w:val="lv-LV"/>
        </w:rPr>
        <w:t>“</w:t>
      </w:r>
      <w:r w:rsidRPr="0039396A">
        <w:rPr>
          <w:szCs w:val="24"/>
        </w:rPr>
        <w:t>Metālu rūdas un citi ieguves rūpniecības un karjeru izstrādes produkti; kūdra; urāns un torijs</w:t>
      </w:r>
      <w:r>
        <w:rPr>
          <w:szCs w:val="24"/>
          <w:lang w:val="lv-LV"/>
        </w:rPr>
        <w:t>“</w:t>
      </w:r>
      <w:r w:rsidRPr="0039396A">
        <w:rPr>
          <w:szCs w:val="24"/>
        </w:rPr>
        <w:t xml:space="preserve"> kopā ar akmeņiem, smilti, granti, sāli u.c.</w:t>
      </w:r>
      <w:r w:rsidRPr="0039396A">
        <w:t xml:space="preserve"> </w:t>
      </w:r>
      <w:r w:rsidRPr="0039396A">
        <w:rPr>
          <w:szCs w:val="24"/>
        </w:rPr>
        <w:t>produktiem. Tādejādi kūdra kā atsevišķs produkts</w:t>
      </w:r>
      <w:r>
        <w:rPr>
          <w:szCs w:val="24"/>
        </w:rPr>
        <w:t xml:space="preserve"> šajos pārvadājumos</w:t>
      </w:r>
      <w:r w:rsidRPr="0039396A">
        <w:rPr>
          <w:szCs w:val="24"/>
        </w:rPr>
        <w:t xml:space="preserve"> nav izdalāma.</w:t>
      </w:r>
    </w:p>
  </w:footnote>
  <w:footnote w:id="31">
    <w:p w14:paraId="4749AF81" w14:textId="77777777" w:rsidR="00577089" w:rsidRDefault="00577089" w:rsidP="00C34B63">
      <w:pPr>
        <w:pStyle w:val="FootnoteText"/>
        <w:ind w:firstLine="0"/>
      </w:pPr>
      <w:r>
        <w:rPr>
          <w:rStyle w:val="FootnoteReference"/>
        </w:rPr>
        <w:footnoteRef/>
      </w:r>
      <w:r>
        <w:t xml:space="preserve"> </w:t>
      </w:r>
      <w:r w:rsidRPr="0039396A">
        <w:rPr>
          <w:szCs w:val="24"/>
        </w:rPr>
        <w:t>Autotransportā un dzelzceļa transportā pārvadātās preces tiek uzskaitītas atbilstoši Transporta statistikas standartizētai preču klasifikācijai NST 2007, kur kūdra</w:t>
      </w:r>
      <w:r>
        <w:rPr>
          <w:szCs w:val="24"/>
        </w:rPr>
        <w:t xml:space="preserve"> </w:t>
      </w:r>
      <w:r w:rsidRPr="0039396A">
        <w:rPr>
          <w:szCs w:val="24"/>
        </w:rPr>
        <w:t xml:space="preserve">ir iekļauta 3.grupā </w:t>
      </w:r>
      <w:r>
        <w:rPr>
          <w:szCs w:val="24"/>
          <w:lang w:val="lv-LV"/>
        </w:rPr>
        <w:t>“</w:t>
      </w:r>
      <w:r w:rsidRPr="0039396A">
        <w:rPr>
          <w:szCs w:val="24"/>
        </w:rPr>
        <w:t>Metālu rūdas un citi ieguves rūpniecības un karjeru izstrādes produkti; kūdra; urāns un torijs</w:t>
      </w:r>
      <w:r>
        <w:rPr>
          <w:szCs w:val="24"/>
          <w:lang w:val="lv-LV"/>
        </w:rPr>
        <w:t>”</w:t>
      </w:r>
      <w:r w:rsidRPr="0039396A">
        <w:rPr>
          <w:szCs w:val="24"/>
        </w:rPr>
        <w:t xml:space="preserve"> kopā ar akmeņiem, smilti, granti, sāli u.c.</w:t>
      </w:r>
      <w:r w:rsidRPr="0039396A">
        <w:t xml:space="preserve"> </w:t>
      </w:r>
      <w:r w:rsidRPr="0039396A">
        <w:rPr>
          <w:szCs w:val="24"/>
        </w:rPr>
        <w:t>produktiem. Tādejādi kūdra kā atsevišķs produkts</w:t>
      </w:r>
      <w:r>
        <w:rPr>
          <w:szCs w:val="24"/>
        </w:rPr>
        <w:t xml:space="preserve"> šajos pārvadājumos</w:t>
      </w:r>
      <w:r w:rsidRPr="0039396A">
        <w:rPr>
          <w:szCs w:val="24"/>
        </w:rPr>
        <w:t xml:space="preserve"> nav izdalāma.</w:t>
      </w:r>
    </w:p>
  </w:footnote>
  <w:footnote w:id="32">
    <w:p w14:paraId="4749AF82" w14:textId="77777777" w:rsidR="00577089" w:rsidRPr="00A52A66" w:rsidRDefault="00577089" w:rsidP="005D44F6">
      <w:pPr>
        <w:pStyle w:val="FootnoteText"/>
        <w:ind w:firstLine="0"/>
        <w:rPr>
          <w:lang w:val="lv-LV"/>
        </w:rPr>
      </w:pPr>
      <w:r>
        <w:rPr>
          <w:rStyle w:val="FootnoteReference"/>
        </w:rPr>
        <w:footnoteRef/>
      </w:r>
      <w:r>
        <w:t xml:space="preserve"> Pētījums „Kūdras ieguves un izmantošanas sociāli – ekonomiskais izvērtējums” (A. Lazdiņš, D. Popluga, M. Pelše, S. Lazdāne)</w:t>
      </w:r>
      <w:r>
        <w:rPr>
          <w:lang w:val="lv-LV"/>
        </w:rPr>
        <w:t>.</w:t>
      </w:r>
    </w:p>
  </w:footnote>
  <w:footnote w:id="33">
    <w:p w14:paraId="4749AF83" w14:textId="77777777" w:rsidR="00577089" w:rsidRPr="00A52A66" w:rsidRDefault="00577089" w:rsidP="005D44F6">
      <w:pPr>
        <w:pStyle w:val="FootnoteText"/>
        <w:ind w:firstLine="0"/>
        <w:rPr>
          <w:lang w:val="lv-LV"/>
        </w:rPr>
      </w:pPr>
      <w:r>
        <w:rPr>
          <w:rStyle w:val="FootnoteReference"/>
        </w:rPr>
        <w:footnoteRef/>
      </w:r>
      <w:r>
        <w:t xml:space="preserve"> Klāvs G., Kundziņa A., Ozoliņš J., Reķis J. (2010) „Atjaunojamo energoresursu izmantošana Latvijas ilgtspējīgas attīstības nodrošināšanai. Latvija: Sorosa fonds, 64 lpp.”</w:t>
      </w:r>
      <w:r>
        <w:rPr>
          <w:lang w:val="lv-LV"/>
        </w:rPr>
        <w:t>.</w:t>
      </w:r>
    </w:p>
  </w:footnote>
  <w:footnote w:id="34">
    <w:p w14:paraId="4749AF84" w14:textId="77777777" w:rsidR="00577089" w:rsidRDefault="00577089" w:rsidP="005D44F6">
      <w:pPr>
        <w:pStyle w:val="FootnoteText"/>
        <w:ind w:firstLine="0"/>
      </w:pPr>
      <w:r>
        <w:rPr>
          <w:rStyle w:val="FootnoteReference"/>
        </w:rPr>
        <w:footnoteRef/>
      </w:r>
      <w:r>
        <w:t xml:space="preserve"> </w:t>
      </w:r>
      <w:r>
        <w:rPr>
          <w:lang w:val="lv-LV"/>
        </w:rPr>
        <w:t xml:space="preserve">Pieejams tīmekļvietnē: </w:t>
      </w:r>
      <w:hyperlink r:id="rId5" w:history="1">
        <w:r w:rsidRPr="0099064A">
          <w:rPr>
            <w:rStyle w:val="Hyperlink"/>
          </w:rPr>
          <w:t>http://www.responsiblyproducedpeat.org/</w:t>
        </w:r>
      </w:hyperlink>
      <w:r>
        <w:rPr>
          <w:rStyle w:val="Hyperlink"/>
          <w:lang w:val="lv-LV"/>
        </w:rPr>
        <w:t>.</w:t>
      </w:r>
      <w:r>
        <w:t xml:space="preserve"> </w:t>
      </w:r>
    </w:p>
  </w:footnote>
  <w:footnote w:id="35">
    <w:p w14:paraId="4749AF85" w14:textId="77777777" w:rsidR="00577089" w:rsidRDefault="00577089" w:rsidP="000A385F">
      <w:pPr>
        <w:pStyle w:val="FootnoteText"/>
        <w:ind w:firstLine="0"/>
      </w:pPr>
      <w:r>
        <w:rPr>
          <w:rStyle w:val="FootnoteReference"/>
        </w:rPr>
        <w:footnoteRef/>
      </w:r>
      <w:r w:rsidRPr="00A3083F">
        <w:rPr>
          <w:rStyle w:val="Hyperlink"/>
          <w:color w:val="auto"/>
          <w:u w:val="none"/>
          <w:lang w:val="lv-LV"/>
        </w:rPr>
        <w:t xml:space="preserve">Pieejams </w:t>
      </w:r>
      <w:r>
        <w:rPr>
          <w:rStyle w:val="Hyperlink"/>
          <w:color w:val="auto"/>
          <w:u w:val="none"/>
          <w:lang w:val="lv-LV"/>
        </w:rPr>
        <w:t>tīmekļvietn</w:t>
      </w:r>
      <w:r w:rsidRPr="00A3083F">
        <w:rPr>
          <w:rStyle w:val="Hyperlink"/>
          <w:color w:val="auto"/>
          <w:u w:val="none"/>
          <w:lang w:val="lv-LV"/>
        </w:rPr>
        <w:t>ē</w:t>
      </w:r>
      <w:r>
        <w:rPr>
          <w:rStyle w:val="Hyperlink"/>
          <w:lang w:val="lv-LV"/>
        </w:rPr>
        <w:t xml:space="preserve">: </w:t>
      </w:r>
      <w:hyperlink r:id="rId6" w:history="1">
        <w:r w:rsidRPr="002D79AB">
          <w:rPr>
            <w:rStyle w:val="Hyperlink"/>
          </w:rPr>
          <w:t>http://www.latvijaskudra.lv/lv/asociacija/sertifikacija/</w:t>
        </w:r>
      </w:hyperlink>
      <w:r>
        <w:rPr>
          <w:rStyle w:val="Hyperlink"/>
          <w:lang w:val="lv-LV"/>
        </w:rPr>
        <w:t>.</w:t>
      </w:r>
      <w:r>
        <w:t xml:space="preserve"> </w:t>
      </w:r>
    </w:p>
  </w:footnote>
  <w:footnote w:id="36">
    <w:p w14:paraId="4749AF86" w14:textId="77777777" w:rsidR="00577089" w:rsidRPr="00A52A66" w:rsidRDefault="00577089" w:rsidP="005D44F6">
      <w:pPr>
        <w:pStyle w:val="FootnoteText"/>
        <w:ind w:firstLine="0"/>
        <w:rPr>
          <w:lang w:val="lv-LV"/>
        </w:rPr>
      </w:pPr>
      <w:r>
        <w:rPr>
          <w:rStyle w:val="FootnoteReference"/>
        </w:rPr>
        <w:footnoteRef/>
      </w:r>
      <w:r>
        <w:t xml:space="preserve"> </w:t>
      </w:r>
      <w:r w:rsidRPr="00EF0328">
        <w:rPr>
          <w:szCs w:val="24"/>
        </w:rPr>
        <w:t>Projekta “Latvijas kūdras atradņu datu kvalitātes analīze, ieteikumu sagatavošana to uzlabošanai un izmantošanai valsts stratēģijas pamatdokumentu sagatavošanā” rezultāti (biedrība “homo ecos:”)</w:t>
      </w:r>
      <w:r>
        <w:rPr>
          <w:szCs w:val="24"/>
          <w:lang w:val="lv-LV"/>
        </w:rPr>
        <w:t>.</w:t>
      </w:r>
    </w:p>
  </w:footnote>
  <w:footnote w:id="37">
    <w:p w14:paraId="4749AF87" w14:textId="77777777" w:rsidR="00577089" w:rsidRPr="00A52A66" w:rsidRDefault="00577089" w:rsidP="005D44F6">
      <w:pPr>
        <w:pStyle w:val="FootnoteText"/>
        <w:ind w:firstLine="0"/>
        <w:rPr>
          <w:lang w:val="lv-LV"/>
        </w:rPr>
      </w:pPr>
      <w:r>
        <w:rPr>
          <w:rStyle w:val="FootnoteReference"/>
        </w:rPr>
        <w:footnoteRef/>
      </w:r>
      <w:r>
        <w:t xml:space="preserve"> </w:t>
      </w:r>
      <w:r w:rsidRPr="00EF0328">
        <w:rPr>
          <w:szCs w:val="24"/>
        </w:rPr>
        <w:t>Projekta “Latvijas kūdras atradņu datu kvalitātes analīze, ieteikumu sagatavošana to uzlabošanai un izmantošanai valsts stratēģijas pamatdokumentu sagatavošanā” rezultāti (biedrība “homo ecos:”)</w:t>
      </w:r>
      <w:r>
        <w:rPr>
          <w:szCs w:val="24"/>
          <w:lang w:val="lv-LV"/>
        </w:rPr>
        <w:t>.</w:t>
      </w:r>
    </w:p>
  </w:footnote>
  <w:footnote w:id="38">
    <w:p w14:paraId="4749AF88" w14:textId="77777777" w:rsidR="00577089" w:rsidRPr="00A52A66" w:rsidRDefault="00577089" w:rsidP="005D44F6">
      <w:pPr>
        <w:pStyle w:val="FootnoteText"/>
        <w:ind w:firstLine="0"/>
        <w:rPr>
          <w:lang w:val="lv-LV"/>
        </w:rPr>
      </w:pPr>
      <w:r>
        <w:rPr>
          <w:rStyle w:val="FootnoteReference"/>
        </w:rPr>
        <w:footnoteRef/>
      </w:r>
      <w:r>
        <w:t xml:space="preserve"> </w:t>
      </w:r>
      <w:r>
        <w:rPr>
          <w:lang w:val="lv-LV"/>
        </w:rPr>
        <w:t xml:space="preserve">Pieejams tīmekļvietnē: </w:t>
      </w:r>
      <w:hyperlink r:id="rId7" w:history="1">
        <w:r w:rsidRPr="00373F25">
          <w:rPr>
            <w:rStyle w:val="Hyperlink"/>
          </w:rPr>
          <w:t>http://ozols.daba.gov.lv/pub/Life/</w:t>
        </w:r>
      </w:hyperlink>
      <w:r>
        <w:t xml:space="preserve"> (</w:t>
      </w:r>
      <w:r>
        <w:rPr>
          <w:lang w:val="lv-LV"/>
        </w:rPr>
        <w:t>s</w:t>
      </w:r>
      <w:r>
        <w:t>ituācija uz 2017. gadu)</w:t>
      </w:r>
      <w:r>
        <w:rPr>
          <w:lang w:val="lv-LV"/>
        </w:rPr>
        <w:t>.</w:t>
      </w:r>
    </w:p>
  </w:footnote>
  <w:footnote w:id="39">
    <w:p w14:paraId="4749AF89" w14:textId="77777777" w:rsidR="00577089" w:rsidRPr="00A52A66" w:rsidRDefault="00577089" w:rsidP="005D44F6">
      <w:pPr>
        <w:pStyle w:val="FootnoteText"/>
        <w:ind w:firstLine="0"/>
        <w:rPr>
          <w:lang w:val="lv-LV"/>
        </w:rPr>
      </w:pPr>
      <w:r>
        <w:rPr>
          <w:rStyle w:val="FootnoteReference"/>
        </w:rPr>
        <w:footnoteRef/>
      </w:r>
      <w:r>
        <w:t xml:space="preserve"> Projekta „Latvijas kūdras atradņu datu kvalitātes analīze, ieteikumu sagatavošana to uzlabošanai un izmantošanai valsts stratēģijas pamatdokumentu sagatavošanā” rezultāti (izpildītājs: biedrība „homo ecos”)</w:t>
      </w:r>
      <w:r>
        <w:rPr>
          <w:lang w:val="lv-LV"/>
        </w:rPr>
        <w:t>.</w:t>
      </w:r>
    </w:p>
  </w:footnote>
  <w:footnote w:id="40">
    <w:p w14:paraId="4749AF8A" w14:textId="77777777" w:rsidR="00577089" w:rsidRDefault="00577089" w:rsidP="005D44F6">
      <w:pPr>
        <w:pStyle w:val="FootnoteText"/>
        <w:ind w:firstLine="0"/>
      </w:pPr>
      <w:r>
        <w:rPr>
          <w:rStyle w:val="FootnoteReference"/>
        </w:rPr>
        <w:footnoteRef/>
      </w:r>
      <w:r>
        <w:t xml:space="preserve"> </w:t>
      </w:r>
      <w:r w:rsidRPr="00EF0328">
        <w:rPr>
          <w:szCs w:val="24"/>
        </w:rPr>
        <w:t>Projekta “Latvijas kūdras atradņu datu kvalitātes analīze, ieteikumu sagatavošana to uzlabošanai un izmantošanai valsts stratēģijas pamatdokumentu sagatavošanā” rezultāti (biedrība “homo ecos:”)</w:t>
      </w:r>
    </w:p>
  </w:footnote>
  <w:footnote w:id="41">
    <w:p w14:paraId="4749AF8B" w14:textId="77777777" w:rsidR="00577089" w:rsidRDefault="00577089" w:rsidP="005D44F6">
      <w:pPr>
        <w:pStyle w:val="FootnoteText"/>
        <w:ind w:firstLine="0"/>
      </w:pPr>
      <w:r>
        <w:rPr>
          <w:rStyle w:val="FootnoteReference"/>
        </w:rPr>
        <w:footnoteRef/>
      </w:r>
      <w:r>
        <w:t xml:space="preserve"> Ministru kabineta 2007.gada 21.augusta noteikumi Nr. 562 „Noteikumi par zemes lietošanas veidu klasifikācijas kārtību un to noteikšanas kritērijiem”</w:t>
      </w:r>
    </w:p>
  </w:footnote>
  <w:footnote w:id="42">
    <w:p w14:paraId="4749AF8C" w14:textId="77777777" w:rsidR="00577089" w:rsidRDefault="00577089" w:rsidP="005D44F6">
      <w:pPr>
        <w:pStyle w:val="FootnoteText"/>
        <w:ind w:firstLine="0"/>
      </w:pPr>
      <w:r>
        <w:rPr>
          <w:rStyle w:val="FootnoteReference"/>
        </w:rPr>
        <w:footnoteRef/>
      </w:r>
      <w:r>
        <w:t xml:space="preserve"> </w:t>
      </w:r>
      <w:r w:rsidRPr="00EF0328">
        <w:rPr>
          <w:szCs w:val="24"/>
        </w:rPr>
        <w:t>Projekta “Latvijas kūdras atradņu datu kvalitātes analīze, ieteikumu sagatavošana to uzlabošanai un izmantošanai valsts stratēģijas pamatdokumentu sagatavošanā” rezultāti (biedrība “homo ecos:”)</w:t>
      </w:r>
    </w:p>
  </w:footnote>
  <w:footnote w:id="43">
    <w:p w14:paraId="4749AF8D" w14:textId="77777777" w:rsidR="00577089" w:rsidRDefault="00577089" w:rsidP="005D44F6">
      <w:pPr>
        <w:pStyle w:val="FootnoteText"/>
        <w:ind w:firstLine="0"/>
      </w:pPr>
      <w:r>
        <w:rPr>
          <w:rStyle w:val="FootnoteReference"/>
        </w:rPr>
        <w:footnoteRef/>
      </w:r>
      <w:r>
        <w:t xml:space="preserve"> </w:t>
      </w:r>
      <w:hyperlink r:id="rId8" w:history="1">
        <w:r w:rsidRPr="00373F25">
          <w:rPr>
            <w:rStyle w:val="Hyperlink"/>
          </w:rPr>
          <w:t>http://ozols.daba.gov.lv/pub/Life/</w:t>
        </w:r>
      </w:hyperlink>
      <w:r>
        <w:t xml:space="preserve"> (Situācija uz 2017. gadu)</w:t>
      </w:r>
    </w:p>
  </w:footnote>
  <w:footnote w:id="44">
    <w:p w14:paraId="4749AF8E" w14:textId="77777777" w:rsidR="00577089" w:rsidRPr="00A52A66" w:rsidRDefault="00577089" w:rsidP="003848D1">
      <w:pPr>
        <w:pStyle w:val="FootnoteText"/>
        <w:ind w:firstLine="0"/>
        <w:rPr>
          <w:lang w:val="lv-LV"/>
        </w:rPr>
      </w:pPr>
      <w:r>
        <w:rPr>
          <w:rStyle w:val="FootnoteReference"/>
        </w:rPr>
        <w:footnoteRef/>
      </w:r>
      <w:r>
        <w:t xml:space="preserve"> 2019. gada SEG inventarizācija (</w:t>
      </w:r>
      <w:hyperlink r:id="rId9" w:history="1">
        <w:r>
          <w:rPr>
            <w:rStyle w:val="Hyperlink"/>
          </w:rPr>
          <w:t>https://unfccc.int/documents/194812</w:t>
        </w:r>
      </w:hyperlink>
      <w:r>
        <w:t>) un 2019. gada ziņojums EK par SEG prognozēm, politikām un pasākumiem (</w:t>
      </w:r>
      <w:hyperlink r:id="rId10" w:history="1">
        <w:r>
          <w:rPr>
            <w:rStyle w:val="Hyperlink"/>
          </w:rPr>
          <w:t>https://cdr.eionet.europa.eu/lv/eu/mmr/art04-13-14_lcds_pams_projections/projections/envxk3aeq/</w:t>
        </w:r>
      </w:hyperlink>
      <w:r>
        <w:t>)</w:t>
      </w:r>
      <w:r>
        <w:rPr>
          <w:lang w:val="lv-LV"/>
        </w:rPr>
        <w:t>.</w:t>
      </w:r>
    </w:p>
  </w:footnote>
  <w:footnote w:id="45">
    <w:p w14:paraId="4749AF8F" w14:textId="77777777" w:rsidR="00577089" w:rsidRPr="00A52A66" w:rsidRDefault="00577089" w:rsidP="004343AD">
      <w:pPr>
        <w:pStyle w:val="FootnoteText"/>
        <w:ind w:firstLine="0"/>
      </w:pPr>
      <w:r w:rsidRPr="00A52A66">
        <w:rPr>
          <w:rStyle w:val="FootnoteReference"/>
        </w:rPr>
        <w:footnoteRef/>
      </w:r>
      <w:r w:rsidRPr="00A52A66">
        <w:t xml:space="preserve"> Saskaņā ar Latvijas Valsts mežzinātnes institūta “Silava” datiem.</w:t>
      </w:r>
    </w:p>
  </w:footnote>
  <w:footnote w:id="46">
    <w:p w14:paraId="4749AF90" w14:textId="77777777" w:rsidR="00577089" w:rsidRDefault="00577089" w:rsidP="003848D1">
      <w:pPr>
        <w:pStyle w:val="FootnoteText"/>
        <w:ind w:firstLine="0"/>
      </w:pPr>
      <w:r>
        <w:rPr>
          <w:rStyle w:val="FootnoteReference"/>
        </w:rPr>
        <w:footnoteRef/>
      </w:r>
      <w:r>
        <w:t xml:space="preserve"> 2019. gada SEG inventarizācija</w:t>
      </w:r>
      <w:r>
        <w:rPr>
          <w:lang w:val="lv-LV"/>
        </w:rPr>
        <w:t>.</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9AF5E" w14:textId="77777777" w:rsidR="00577089" w:rsidRPr="00BF1770" w:rsidRDefault="00577089" w:rsidP="00FC11AB">
    <w:pPr>
      <w:pStyle w:val="Header"/>
      <w:ind w:firstLine="0"/>
      <w:jc w:val="center"/>
      <w:rPr>
        <w:szCs w:val="24"/>
      </w:rPr>
    </w:pPr>
    <w:r w:rsidRPr="00BF1770">
      <w:rPr>
        <w:szCs w:val="24"/>
      </w:rPr>
      <w:fldChar w:fldCharType="begin"/>
    </w:r>
    <w:r w:rsidRPr="00BF1770">
      <w:rPr>
        <w:szCs w:val="24"/>
      </w:rPr>
      <w:instrText xml:space="preserve"> PAGE   \* MERGEFORMAT </w:instrText>
    </w:r>
    <w:r w:rsidRPr="00BF1770">
      <w:rPr>
        <w:szCs w:val="24"/>
      </w:rPr>
      <w:fldChar w:fldCharType="separate"/>
    </w:r>
    <w:r w:rsidR="004C161E">
      <w:rPr>
        <w:noProof/>
        <w:szCs w:val="24"/>
      </w:rPr>
      <w:t>12</w:t>
    </w:r>
    <w:r w:rsidRPr="00BF1770">
      <w:rPr>
        <w:noProof/>
        <w:szCs w:val="24"/>
      </w:rPr>
      <w:fldChar w:fldCharType="end"/>
    </w:r>
  </w:p>
  <w:p w14:paraId="4749AF5F" w14:textId="77777777" w:rsidR="00577089" w:rsidRDefault="005770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6C0ED9FC"/>
    <w:lvl w:ilvl="0">
      <w:numFmt w:val="bullet"/>
      <w:lvlText w:val="*"/>
      <w:lvlJc w:val="left"/>
    </w:lvl>
  </w:abstractNum>
  <w:abstractNum w:abstractNumId="1" w15:restartNumberingAfterBreak="0">
    <w:nsid w:val="00806AE3"/>
    <w:multiLevelType w:val="hybridMultilevel"/>
    <w:tmpl w:val="43FA2AF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7601C6E"/>
    <w:multiLevelType w:val="hybridMultilevel"/>
    <w:tmpl w:val="BD423DE0"/>
    <w:lvl w:ilvl="0" w:tplc="04090001">
      <w:start w:val="1"/>
      <w:numFmt w:val="bullet"/>
      <w:lvlText w:val=""/>
      <w:lvlJc w:val="left"/>
      <w:pPr>
        <w:tabs>
          <w:tab w:val="num" w:pos="644"/>
        </w:tabs>
        <w:ind w:left="644"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DC2630"/>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8851A0F"/>
    <w:multiLevelType w:val="multilevel"/>
    <w:tmpl w:val="A31CDB50"/>
    <w:lvl w:ilvl="0">
      <w:start w:val="1"/>
      <w:numFmt w:val="decimal"/>
      <w:lvlText w:val="%1."/>
      <w:lvlJc w:val="left"/>
      <w:pPr>
        <w:ind w:left="360" w:hanging="360"/>
      </w:pPr>
    </w:lvl>
    <w:lvl w:ilvl="1">
      <w:start w:val="1"/>
      <w:numFmt w:val="decimal"/>
      <w:lvlText w:val="%1.%2."/>
      <w:lvlJc w:val="left"/>
      <w:pPr>
        <w:ind w:left="792" w:hanging="432"/>
      </w:pPr>
      <w:rPr>
        <w:b/>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8FF581B"/>
    <w:multiLevelType w:val="multilevel"/>
    <w:tmpl w:val="A31CDB50"/>
    <w:lvl w:ilvl="0">
      <w:start w:val="1"/>
      <w:numFmt w:val="decimal"/>
      <w:lvlText w:val="%1."/>
      <w:lvlJc w:val="left"/>
      <w:pPr>
        <w:ind w:left="360" w:hanging="360"/>
      </w:pPr>
    </w:lvl>
    <w:lvl w:ilvl="1">
      <w:start w:val="1"/>
      <w:numFmt w:val="decimal"/>
      <w:lvlText w:val="%1.%2."/>
      <w:lvlJc w:val="left"/>
      <w:pPr>
        <w:ind w:left="792" w:hanging="432"/>
      </w:pPr>
      <w:rPr>
        <w:b/>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EFE4B63"/>
    <w:multiLevelType w:val="hybridMultilevel"/>
    <w:tmpl w:val="C840C07C"/>
    <w:lvl w:ilvl="0" w:tplc="33F0003C">
      <w:start w:val="1"/>
      <w:numFmt w:val="bullet"/>
      <w:lvlText w:val="-"/>
      <w:lvlJc w:val="left"/>
      <w:pPr>
        <w:ind w:left="1080" w:hanging="360"/>
      </w:pPr>
      <w:rPr>
        <w:rFonts w:ascii="Times New Roman" w:eastAsia="Calibr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7" w15:restartNumberingAfterBreak="0">
    <w:nsid w:val="1192379F"/>
    <w:multiLevelType w:val="hybridMultilevel"/>
    <w:tmpl w:val="0C6CF1DC"/>
    <w:lvl w:ilvl="0" w:tplc="C6EA93E8">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8" w15:restartNumberingAfterBreak="0">
    <w:nsid w:val="14FB0DC3"/>
    <w:multiLevelType w:val="hybridMultilevel"/>
    <w:tmpl w:val="607263B0"/>
    <w:lvl w:ilvl="0" w:tplc="F154B27A">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9" w15:restartNumberingAfterBreak="0">
    <w:nsid w:val="15297975"/>
    <w:multiLevelType w:val="hybridMultilevel"/>
    <w:tmpl w:val="52B8CDF0"/>
    <w:lvl w:ilvl="0" w:tplc="33F0003C">
      <w:start w:val="1"/>
      <w:numFmt w:val="bullet"/>
      <w:lvlText w:val="-"/>
      <w:lvlJc w:val="left"/>
      <w:pPr>
        <w:ind w:left="1080" w:hanging="360"/>
      </w:pPr>
      <w:rPr>
        <w:rFonts w:ascii="Times New Roman" w:eastAsia="Calibr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0" w15:restartNumberingAfterBreak="0">
    <w:nsid w:val="1DA03986"/>
    <w:multiLevelType w:val="multilevel"/>
    <w:tmpl w:val="C7908BA2"/>
    <w:lvl w:ilvl="0">
      <w:start w:val="1"/>
      <w:numFmt w:val="decimal"/>
      <w:pStyle w:val="Heading1"/>
      <w:lvlText w:val="%1."/>
      <w:lvlJc w:val="left"/>
      <w:pPr>
        <w:ind w:left="360" w:hanging="360"/>
      </w:pPr>
    </w:lvl>
    <w:lvl w:ilvl="1">
      <w:start w:val="1"/>
      <w:numFmt w:val="decimal"/>
      <w:pStyle w:val="Heading2"/>
      <w:lvlText w:val="%1.%2"/>
      <w:lvlJc w:val="left"/>
      <w:pPr>
        <w:ind w:left="576" w:hanging="576"/>
      </w:pPr>
      <w:rPr>
        <w:b/>
        <w:i w: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26165ACD"/>
    <w:multiLevelType w:val="hybridMultilevel"/>
    <w:tmpl w:val="446AF12A"/>
    <w:lvl w:ilvl="0" w:tplc="33F0003C">
      <w:start w:val="1"/>
      <w:numFmt w:val="bullet"/>
      <w:lvlText w:val="-"/>
      <w:lvlJc w:val="left"/>
      <w:pPr>
        <w:ind w:left="1080" w:hanging="360"/>
      </w:pPr>
      <w:rPr>
        <w:rFonts w:ascii="Times New Roman" w:eastAsia="Calibr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2" w15:restartNumberingAfterBreak="1">
    <w:nsid w:val="28AC17EB"/>
    <w:multiLevelType w:val="hybridMultilevel"/>
    <w:tmpl w:val="76EE2904"/>
    <w:lvl w:ilvl="0" w:tplc="FFFFFFFF">
      <w:start w:val="1"/>
      <w:numFmt w:val="bullet"/>
      <w:lvlText w:val=""/>
      <w:lvlJc w:val="left"/>
      <w:pPr>
        <w:ind w:left="1286" w:hanging="360"/>
      </w:pPr>
      <w:rPr>
        <w:rFonts w:ascii="Symbol" w:hAnsi="Symbol" w:hint="default"/>
      </w:rPr>
    </w:lvl>
    <w:lvl w:ilvl="1" w:tplc="FFFFFFFF">
      <w:start w:val="1"/>
      <w:numFmt w:val="bullet"/>
      <w:lvlText w:val="o"/>
      <w:lvlJc w:val="left"/>
      <w:pPr>
        <w:ind w:left="2006" w:hanging="360"/>
      </w:pPr>
      <w:rPr>
        <w:rFonts w:ascii="Courier New" w:hAnsi="Courier New" w:cs="Courier New" w:hint="default"/>
      </w:rPr>
    </w:lvl>
    <w:lvl w:ilvl="2" w:tplc="FFFFFFFF">
      <w:start w:val="1"/>
      <w:numFmt w:val="bullet"/>
      <w:lvlText w:val=""/>
      <w:lvlJc w:val="left"/>
      <w:pPr>
        <w:ind w:left="2726" w:hanging="360"/>
      </w:pPr>
      <w:rPr>
        <w:rFonts w:ascii="Wingdings" w:hAnsi="Wingdings" w:hint="default"/>
      </w:rPr>
    </w:lvl>
    <w:lvl w:ilvl="3" w:tplc="FFFFFFFF">
      <w:start w:val="1"/>
      <w:numFmt w:val="bullet"/>
      <w:lvlText w:val=""/>
      <w:lvlJc w:val="left"/>
      <w:pPr>
        <w:ind w:left="3446" w:hanging="360"/>
      </w:pPr>
      <w:rPr>
        <w:rFonts w:ascii="Symbol" w:hAnsi="Symbol" w:hint="default"/>
      </w:rPr>
    </w:lvl>
    <w:lvl w:ilvl="4" w:tplc="FFFFFFFF">
      <w:start w:val="1"/>
      <w:numFmt w:val="bullet"/>
      <w:lvlText w:val="o"/>
      <w:lvlJc w:val="left"/>
      <w:pPr>
        <w:ind w:left="4166" w:hanging="360"/>
      </w:pPr>
      <w:rPr>
        <w:rFonts w:ascii="Courier New" w:hAnsi="Courier New" w:cs="Courier New" w:hint="default"/>
      </w:rPr>
    </w:lvl>
    <w:lvl w:ilvl="5" w:tplc="FFFFFFFF">
      <w:start w:val="1"/>
      <w:numFmt w:val="bullet"/>
      <w:lvlText w:val=""/>
      <w:lvlJc w:val="left"/>
      <w:pPr>
        <w:ind w:left="4886" w:hanging="360"/>
      </w:pPr>
      <w:rPr>
        <w:rFonts w:ascii="Wingdings" w:hAnsi="Wingdings" w:hint="default"/>
      </w:rPr>
    </w:lvl>
    <w:lvl w:ilvl="6" w:tplc="FFFFFFFF">
      <w:start w:val="1"/>
      <w:numFmt w:val="bullet"/>
      <w:lvlText w:val=""/>
      <w:lvlJc w:val="left"/>
      <w:pPr>
        <w:ind w:left="5606" w:hanging="360"/>
      </w:pPr>
      <w:rPr>
        <w:rFonts w:ascii="Symbol" w:hAnsi="Symbol" w:hint="default"/>
      </w:rPr>
    </w:lvl>
    <w:lvl w:ilvl="7" w:tplc="FFFFFFFF">
      <w:start w:val="1"/>
      <w:numFmt w:val="bullet"/>
      <w:lvlText w:val="o"/>
      <w:lvlJc w:val="left"/>
      <w:pPr>
        <w:ind w:left="6326" w:hanging="360"/>
      </w:pPr>
      <w:rPr>
        <w:rFonts w:ascii="Courier New" w:hAnsi="Courier New" w:cs="Courier New" w:hint="default"/>
      </w:rPr>
    </w:lvl>
    <w:lvl w:ilvl="8" w:tplc="FFFFFFFF">
      <w:start w:val="1"/>
      <w:numFmt w:val="bullet"/>
      <w:lvlText w:val=""/>
      <w:lvlJc w:val="left"/>
      <w:pPr>
        <w:ind w:left="7046" w:hanging="360"/>
      </w:pPr>
      <w:rPr>
        <w:rFonts w:ascii="Wingdings" w:hAnsi="Wingdings" w:hint="default"/>
      </w:rPr>
    </w:lvl>
  </w:abstractNum>
  <w:abstractNum w:abstractNumId="13" w15:restartNumberingAfterBreak="0">
    <w:nsid w:val="317F0DE4"/>
    <w:multiLevelType w:val="hybridMultilevel"/>
    <w:tmpl w:val="1C5A3334"/>
    <w:lvl w:ilvl="0" w:tplc="7F16001A">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4" w15:restartNumberingAfterBreak="0">
    <w:nsid w:val="39536387"/>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D2C7051"/>
    <w:multiLevelType w:val="hybridMultilevel"/>
    <w:tmpl w:val="4A6476E0"/>
    <w:lvl w:ilvl="0" w:tplc="3828C91A">
      <w:start w:val="1"/>
      <w:numFmt w:val="bullet"/>
      <w:lvlText w:val="-"/>
      <w:lvlJc w:val="left"/>
      <w:pPr>
        <w:ind w:left="1440" w:hanging="360"/>
      </w:pPr>
      <w:rPr>
        <w:rFonts w:ascii="Times New Roman" w:hAnsi="Times New Roman" w:cs="Times New Roman"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6" w15:restartNumberingAfterBreak="0">
    <w:nsid w:val="41592A99"/>
    <w:multiLevelType w:val="multilevel"/>
    <w:tmpl w:val="A31CDB50"/>
    <w:lvl w:ilvl="0">
      <w:start w:val="1"/>
      <w:numFmt w:val="decimal"/>
      <w:lvlText w:val="%1."/>
      <w:lvlJc w:val="left"/>
      <w:pPr>
        <w:ind w:left="360" w:hanging="360"/>
      </w:pPr>
    </w:lvl>
    <w:lvl w:ilvl="1">
      <w:start w:val="1"/>
      <w:numFmt w:val="decimal"/>
      <w:lvlText w:val="%1.%2."/>
      <w:lvlJc w:val="left"/>
      <w:pPr>
        <w:ind w:left="792" w:hanging="432"/>
      </w:pPr>
      <w:rPr>
        <w:b/>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3A47403"/>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5311270"/>
    <w:multiLevelType w:val="hybridMultilevel"/>
    <w:tmpl w:val="EE1A0838"/>
    <w:lvl w:ilvl="0" w:tplc="33F0003C">
      <w:start w:val="1"/>
      <w:numFmt w:val="bullet"/>
      <w:lvlText w:val="-"/>
      <w:lvlJc w:val="left"/>
      <w:pPr>
        <w:ind w:left="1080" w:hanging="360"/>
      </w:pPr>
      <w:rPr>
        <w:rFonts w:ascii="Times New Roman" w:eastAsia="Calibr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9" w15:restartNumberingAfterBreak="0">
    <w:nsid w:val="56066570"/>
    <w:multiLevelType w:val="multilevel"/>
    <w:tmpl w:val="A31CDB50"/>
    <w:lvl w:ilvl="0">
      <w:start w:val="1"/>
      <w:numFmt w:val="decimal"/>
      <w:lvlText w:val="%1."/>
      <w:lvlJc w:val="left"/>
      <w:pPr>
        <w:ind w:left="360" w:hanging="360"/>
      </w:pPr>
    </w:lvl>
    <w:lvl w:ilvl="1">
      <w:start w:val="1"/>
      <w:numFmt w:val="decimal"/>
      <w:lvlText w:val="%1.%2."/>
      <w:lvlJc w:val="left"/>
      <w:pPr>
        <w:ind w:left="792" w:hanging="432"/>
      </w:pPr>
      <w:rPr>
        <w:b/>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79363C6"/>
    <w:multiLevelType w:val="multilevel"/>
    <w:tmpl w:val="BA083A7C"/>
    <w:lvl w:ilvl="0">
      <w:start w:val="1"/>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5757F0C"/>
    <w:multiLevelType w:val="hybridMultilevel"/>
    <w:tmpl w:val="AC664DB2"/>
    <w:lvl w:ilvl="0" w:tplc="33F0003C">
      <w:start w:val="1"/>
      <w:numFmt w:val="bullet"/>
      <w:lvlText w:val="-"/>
      <w:lvlJc w:val="left"/>
      <w:pPr>
        <w:ind w:left="720" w:hanging="360"/>
      </w:pPr>
      <w:rPr>
        <w:rFonts w:ascii="Times New Roman" w:eastAsia="Calibr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66871DA7"/>
    <w:multiLevelType w:val="multilevel"/>
    <w:tmpl w:val="889408F6"/>
    <w:lvl w:ilvl="0">
      <w:start w:val="4"/>
      <w:numFmt w:val="decimal"/>
      <w:lvlText w:val="%1."/>
      <w:lvlJc w:val="left"/>
      <w:pPr>
        <w:ind w:left="675" w:hanging="675"/>
      </w:pPr>
      <w:rPr>
        <w:rFonts w:hint="default"/>
      </w:rPr>
    </w:lvl>
    <w:lvl w:ilvl="1">
      <w:start w:val="3"/>
      <w:numFmt w:val="decimal"/>
      <w:lvlText w:val="%1.%2."/>
      <w:lvlJc w:val="left"/>
      <w:pPr>
        <w:ind w:left="936" w:hanging="720"/>
      </w:pPr>
      <w:rPr>
        <w:rFonts w:hint="default"/>
      </w:rPr>
    </w:lvl>
    <w:lvl w:ilvl="2">
      <w:start w:val="2"/>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3096" w:hanging="180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abstractNum w:abstractNumId="23" w15:restartNumberingAfterBreak="0">
    <w:nsid w:val="6CCA4484"/>
    <w:multiLevelType w:val="multilevel"/>
    <w:tmpl w:val="8AFA071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70B6376C"/>
    <w:multiLevelType w:val="hybridMultilevel"/>
    <w:tmpl w:val="4810EF0C"/>
    <w:lvl w:ilvl="0" w:tplc="720249A2">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5" w15:restartNumberingAfterBreak="0">
    <w:nsid w:val="76F6101E"/>
    <w:multiLevelType w:val="multilevel"/>
    <w:tmpl w:val="A31CDB50"/>
    <w:lvl w:ilvl="0">
      <w:start w:val="1"/>
      <w:numFmt w:val="decimal"/>
      <w:lvlText w:val="%1."/>
      <w:lvlJc w:val="left"/>
      <w:pPr>
        <w:ind w:left="360" w:hanging="360"/>
      </w:pPr>
    </w:lvl>
    <w:lvl w:ilvl="1">
      <w:start w:val="1"/>
      <w:numFmt w:val="decimal"/>
      <w:lvlText w:val="%1.%2."/>
      <w:lvlJc w:val="left"/>
      <w:pPr>
        <w:ind w:left="792" w:hanging="432"/>
      </w:pPr>
      <w:rPr>
        <w:b/>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76FB5ED2"/>
    <w:multiLevelType w:val="hybridMultilevel"/>
    <w:tmpl w:val="B8A05C34"/>
    <w:lvl w:ilvl="0" w:tplc="33F0003C">
      <w:start w:val="1"/>
      <w:numFmt w:val="bullet"/>
      <w:lvlText w:val="-"/>
      <w:lvlJc w:val="left"/>
      <w:pPr>
        <w:ind w:left="1080" w:hanging="360"/>
      </w:pPr>
      <w:rPr>
        <w:rFonts w:ascii="Times New Roman" w:eastAsia="Calibr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7" w15:restartNumberingAfterBreak="0">
    <w:nsid w:val="785405E4"/>
    <w:multiLevelType w:val="multilevel"/>
    <w:tmpl w:val="A31CDB50"/>
    <w:lvl w:ilvl="0">
      <w:start w:val="1"/>
      <w:numFmt w:val="decimal"/>
      <w:lvlText w:val="%1."/>
      <w:lvlJc w:val="left"/>
      <w:pPr>
        <w:ind w:left="360" w:hanging="360"/>
      </w:pPr>
    </w:lvl>
    <w:lvl w:ilvl="1">
      <w:start w:val="1"/>
      <w:numFmt w:val="decimal"/>
      <w:lvlText w:val="%1.%2."/>
      <w:lvlJc w:val="left"/>
      <w:pPr>
        <w:ind w:left="792" w:hanging="432"/>
      </w:pPr>
      <w:rPr>
        <w:b/>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EC515E1"/>
    <w:multiLevelType w:val="multilevel"/>
    <w:tmpl w:val="2FAAD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9"/>
  </w:num>
  <w:num w:numId="3">
    <w:abstractNumId w:val="17"/>
  </w:num>
  <w:num w:numId="4">
    <w:abstractNumId w:val="26"/>
  </w:num>
  <w:num w:numId="5">
    <w:abstractNumId w:val="6"/>
  </w:num>
  <w:num w:numId="6">
    <w:abstractNumId w:val="11"/>
  </w:num>
  <w:num w:numId="7">
    <w:abstractNumId w:val="18"/>
  </w:num>
  <w:num w:numId="8">
    <w:abstractNumId w:val="28"/>
  </w:num>
  <w:num w:numId="9">
    <w:abstractNumId w:val="20"/>
  </w:num>
  <w:num w:numId="10">
    <w:abstractNumId w:val="13"/>
  </w:num>
  <w:num w:numId="11">
    <w:abstractNumId w:val="10"/>
  </w:num>
  <w:num w:numId="12">
    <w:abstractNumId w:val="3"/>
  </w:num>
  <w:num w:numId="13">
    <w:abstractNumId w:val="5"/>
  </w:num>
  <w:num w:numId="14">
    <w:abstractNumId w:val="16"/>
  </w:num>
  <w:num w:numId="15">
    <w:abstractNumId w:val="25"/>
  </w:num>
  <w:num w:numId="16">
    <w:abstractNumId w:val="4"/>
  </w:num>
  <w:num w:numId="17">
    <w:abstractNumId w:val="27"/>
  </w:num>
  <w:num w:numId="18">
    <w:abstractNumId w:val="19"/>
  </w:num>
  <w:num w:numId="19">
    <w:abstractNumId w:val="2"/>
  </w:num>
  <w:num w:numId="20">
    <w:abstractNumId w:val="14"/>
  </w:num>
  <w:num w:numId="21">
    <w:abstractNumId w:val="8"/>
  </w:num>
  <w:num w:numId="22">
    <w:abstractNumId w:val="12"/>
  </w:num>
  <w:num w:numId="23">
    <w:abstractNumId w:val="7"/>
  </w:num>
  <w:num w:numId="24">
    <w:abstractNumId w:val="21"/>
  </w:num>
  <w:num w:numId="25">
    <w:abstractNumId w:val="1"/>
  </w:num>
  <w:num w:numId="26">
    <w:abstractNumId w:val="23"/>
  </w:num>
  <w:num w:numId="27">
    <w:abstractNumId w:val="22"/>
  </w:num>
  <w:num w:numId="28">
    <w:abstractNumId w:val="15"/>
  </w:num>
  <w:num w:numId="2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5D83"/>
    <w:rsid w:val="00000206"/>
    <w:rsid w:val="00000C4D"/>
    <w:rsid w:val="0000132D"/>
    <w:rsid w:val="0000275D"/>
    <w:rsid w:val="0000604B"/>
    <w:rsid w:val="000118CF"/>
    <w:rsid w:val="00012FB5"/>
    <w:rsid w:val="00017E07"/>
    <w:rsid w:val="00022362"/>
    <w:rsid w:val="00023C33"/>
    <w:rsid w:val="00027221"/>
    <w:rsid w:val="00027B56"/>
    <w:rsid w:val="0003215B"/>
    <w:rsid w:val="000334C7"/>
    <w:rsid w:val="00034972"/>
    <w:rsid w:val="00036AE5"/>
    <w:rsid w:val="0004295F"/>
    <w:rsid w:val="00044B05"/>
    <w:rsid w:val="000473B2"/>
    <w:rsid w:val="00047F49"/>
    <w:rsid w:val="00050CC0"/>
    <w:rsid w:val="00050D31"/>
    <w:rsid w:val="00051F46"/>
    <w:rsid w:val="0005445C"/>
    <w:rsid w:val="00054854"/>
    <w:rsid w:val="000570BB"/>
    <w:rsid w:val="00060BE8"/>
    <w:rsid w:val="0006530F"/>
    <w:rsid w:val="00065899"/>
    <w:rsid w:val="000726E9"/>
    <w:rsid w:val="00072C06"/>
    <w:rsid w:val="000751D2"/>
    <w:rsid w:val="00075372"/>
    <w:rsid w:val="00076087"/>
    <w:rsid w:val="00081A2D"/>
    <w:rsid w:val="00081F78"/>
    <w:rsid w:val="00082746"/>
    <w:rsid w:val="000829FE"/>
    <w:rsid w:val="00093CD5"/>
    <w:rsid w:val="00094DB7"/>
    <w:rsid w:val="000966F3"/>
    <w:rsid w:val="00096B50"/>
    <w:rsid w:val="00097CC9"/>
    <w:rsid w:val="000A062F"/>
    <w:rsid w:val="000A385F"/>
    <w:rsid w:val="000B0D67"/>
    <w:rsid w:val="000B2EE0"/>
    <w:rsid w:val="000B3EDF"/>
    <w:rsid w:val="000B40DF"/>
    <w:rsid w:val="000B5DAA"/>
    <w:rsid w:val="000B6358"/>
    <w:rsid w:val="000B7D21"/>
    <w:rsid w:val="000C1E53"/>
    <w:rsid w:val="000C2DBC"/>
    <w:rsid w:val="000C36D5"/>
    <w:rsid w:val="000C7802"/>
    <w:rsid w:val="000C7E58"/>
    <w:rsid w:val="000D12F0"/>
    <w:rsid w:val="000D2E49"/>
    <w:rsid w:val="000D34C8"/>
    <w:rsid w:val="000D6FE6"/>
    <w:rsid w:val="000D7C57"/>
    <w:rsid w:val="000E0FAB"/>
    <w:rsid w:val="000E3BB9"/>
    <w:rsid w:val="000E69C2"/>
    <w:rsid w:val="000E70DE"/>
    <w:rsid w:val="000F131E"/>
    <w:rsid w:val="000F35E7"/>
    <w:rsid w:val="000F76EA"/>
    <w:rsid w:val="0010092E"/>
    <w:rsid w:val="00101261"/>
    <w:rsid w:val="001039C3"/>
    <w:rsid w:val="00105C89"/>
    <w:rsid w:val="00107AC4"/>
    <w:rsid w:val="00107EF5"/>
    <w:rsid w:val="001109E7"/>
    <w:rsid w:val="00110A33"/>
    <w:rsid w:val="001112C1"/>
    <w:rsid w:val="001161D7"/>
    <w:rsid w:val="0011718B"/>
    <w:rsid w:val="00120305"/>
    <w:rsid w:val="00121A77"/>
    <w:rsid w:val="001247FF"/>
    <w:rsid w:val="00133162"/>
    <w:rsid w:val="00134FCF"/>
    <w:rsid w:val="00135215"/>
    <w:rsid w:val="00136453"/>
    <w:rsid w:val="0014215E"/>
    <w:rsid w:val="001435C7"/>
    <w:rsid w:val="00143825"/>
    <w:rsid w:val="00156007"/>
    <w:rsid w:val="00160356"/>
    <w:rsid w:val="00161546"/>
    <w:rsid w:val="001639E8"/>
    <w:rsid w:val="00163E6F"/>
    <w:rsid w:val="00163F74"/>
    <w:rsid w:val="0016500B"/>
    <w:rsid w:val="00165D83"/>
    <w:rsid w:val="00173EE8"/>
    <w:rsid w:val="0017489D"/>
    <w:rsid w:val="001819CD"/>
    <w:rsid w:val="00184BA3"/>
    <w:rsid w:val="00185040"/>
    <w:rsid w:val="00185136"/>
    <w:rsid w:val="00185ECF"/>
    <w:rsid w:val="00191174"/>
    <w:rsid w:val="00191B3C"/>
    <w:rsid w:val="00191B59"/>
    <w:rsid w:val="00191D6B"/>
    <w:rsid w:val="00193997"/>
    <w:rsid w:val="00196B26"/>
    <w:rsid w:val="00197091"/>
    <w:rsid w:val="001A0F1E"/>
    <w:rsid w:val="001A1AF2"/>
    <w:rsid w:val="001A1BB2"/>
    <w:rsid w:val="001A2323"/>
    <w:rsid w:val="001A2343"/>
    <w:rsid w:val="001A3291"/>
    <w:rsid w:val="001A634E"/>
    <w:rsid w:val="001A67AE"/>
    <w:rsid w:val="001B1B87"/>
    <w:rsid w:val="001B224E"/>
    <w:rsid w:val="001B2415"/>
    <w:rsid w:val="001B2ABF"/>
    <w:rsid w:val="001B57D9"/>
    <w:rsid w:val="001B6B09"/>
    <w:rsid w:val="001B7868"/>
    <w:rsid w:val="001C0D5C"/>
    <w:rsid w:val="001C0D69"/>
    <w:rsid w:val="001C3D1B"/>
    <w:rsid w:val="001C4CA0"/>
    <w:rsid w:val="001C4CCB"/>
    <w:rsid w:val="001C7041"/>
    <w:rsid w:val="001C7412"/>
    <w:rsid w:val="001C7428"/>
    <w:rsid w:val="001D1D92"/>
    <w:rsid w:val="001D4428"/>
    <w:rsid w:val="001D4797"/>
    <w:rsid w:val="001D5F1B"/>
    <w:rsid w:val="001D74AB"/>
    <w:rsid w:val="001D77CF"/>
    <w:rsid w:val="001E1A62"/>
    <w:rsid w:val="001E2F93"/>
    <w:rsid w:val="001E5B99"/>
    <w:rsid w:val="001E675B"/>
    <w:rsid w:val="001F042A"/>
    <w:rsid w:val="001F0689"/>
    <w:rsid w:val="001F0C7D"/>
    <w:rsid w:val="001F1934"/>
    <w:rsid w:val="001F1FAE"/>
    <w:rsid w:val="001F250B"/>
    <w:rsid w:val="001F31D5"/>
    <w:rsid w:val="001F5ECB"/>
    <w:rsid w:val="001F6197"/>
    <w:rsid w:val="00200C89"/>
    <w:rsid w:val="00200FC0"/>
    <w:rsid w:val="002015E1"/>
    <w:rsid w:val="00203008"/>
    <w:rsid w:val="002036F3"/>
    <w:rsid w:val="00205B8B"/>
    <w:rsid w:val="00206A08"/>
    <w:rsid w:val="002101BD"/>
    <w:rsid w:val="00211BAE"/>
    <w:rsid w:val="00211DF4"/>
    <w:rsid w:val="0021329A"/>
    <w:rsid w:val="00214B44"/>
    <w:rsid w:val="00221FAA"/>
    <w:rsid w:val="002243C2"/>
    <w:rsid w:val="00237378"/>
    <w:rsid w:val="002375D8"/>
    <w:rsid w:val="00241C49"/>
    <w:rsid w:val="002423A3"/>
    <w:rsid w:val="00244CB9"/>
    <w:rsid w:val="00247B60"/>
    <w:rsid w:val="00250855"/>
    <w:rsid w:val="002533C6"/>
    <w:rsid w:val="00253976"/>
    <w:rsid w:val="00254677"/>
    <w:rsid w:val="00254B25"/>
    <w:rsid w:val="00256618"/>
    <w:rsid w:val="00260B1E"/>
    <w:rsid w:val="00261D6C"/>
    <w:rsid w:val="002628F2"/>
    <w:rsid w:val="0026747D"/>
    <w:rsid w:val="0027048A"/>
    <w:rsid w:val="00274E8D"/>
    <w:rsid w:val="00275448"/>
    <w:rsid w:val="00276C77"/>
    <w:rsid w:val="00276DBF"/>
    <w:rsid w:val="002826D4"/>
    <w:rsid w:val="00284E67"/>
    <w:rsid w:val="00284F62"/>
    <w:rsid w:val="00285207"/>
    <w:rsid w:val="002852D7"/>
    <w:rsid w:val="0029270F"/>
    <w:rsid w:val="0029354B"/>
    <w:rsid w:val="00296914"/>
    <w:rsid w:val="0029758E"/>
    <w:rsid w:val="002A03FC"/>
    <w:rsid w:val="002A102D"/>
    <w:rsid w:val="002A1A6A"/>
    <w:rsid w:val="002A4F61"/>
    <w:rsid w:val="002A548B"/>
    <w:rsid w:val="002B2199"/>
    <w:rsid w:val="002B3570"/>
    <w:rsid w:val="002B5AA0"/>
    <w:rsid w:val="002B5CC5"/>
    <w:rsid w:val="002B6508"/>
    <w:rsid w:val="002B6A73"/>
    <w:rsid w:val="002C14AB"/>
    <w:rsid w:val="002C1C30"/>
    <w:rsid w:val="002C788C"/>
    <w:rsid w:val="002D19B2"/>
    <w:rsid w:val="002D1C21"/>
    <w:rsid w:val="002D483B"/>
    <w:rsid w:val="002D5F75"/>
    <w:rsid w:val="002D63AE"/>
    <w:rsid w:val="002D66E0"/>
    <w:rsid w:val="002D6ED3"/>
    <w:rsid w:val="002D7A9F"/>
    <w:rsid w:val="002E1AC3"/>
    <w:rsid w:val="002E1D22"/>
    <w:rsid w:val="002E2017"/>
    <w:rsid w:val="002E305C"/>
    <w:rsid w:val="002E3D30"/>
    <w:rsid w:val="002E3E84"/>
    <w:rsid w:val="002E68CA"/>
    <w:rsid w:val="002F0B35"/>
    <w:rsid w:val="002F12C8"/>
    <w:rsid w:val="002F14FD"/>
    <w:rsid w:val="003007EA"/>
    <w:rsid w:val="003010C5"/>
    <w:rsid w:val="00302775"/>
    <w:rsid w:val="00303F43"/>
    <w:rsid w:val="003125B0"/>
    <w:rsid w:val="00314E2D"/>
    <w:rsid w:val="003151F7"/>
    <w:rsid w:val="003153C4"/>
    <w:rsid w:val="00315C38"/>
    <w:rsid w:val="003167B5"/>
    <w:rsid w:val="003169D0"/>
    <w:rsid w:val="0031716E"/>
    <w:rsid w:val="00322DCC"/>
    <w:rsid w:val="00324160"/>
    <w:rsid w:val="00326093"/>
    <w:rsid w:val="00330C42"/>
    <w:rsid w:val="00330E88"/>
    <w:rsid w:val="0033203D"/>
    <w:rsid w:val="0033524D"/>
    <w:rsid w:val="00335772"/>
    <w:rsid w:val="00336A55"/>
    <w:rsid w:val="0033700A"/>
    <w:rsid w:val="00342F92"/>
    <w:rsid w:val="00343407"/>
    <w:rsid w:val="00343B99"/>
    <w:rsid w:val="0034433D"/>
    <w:rsid w:val="0034484F"/>
    <w:rsid w:val="00350A13"/>
    <w:rsid w:val="0035173C"/>
    <w:rsid w:val="00352CDB"/>
    <w:rsid w:val="003532CC"/>
    <w:rsid w:val="00355238"/>
    <w:rsid w:val="00355FD9"/>
    <w:rsid w:val="00356B52"/>
    <w:rsid w:val="003570AF"/>
    <w:rsid w:val="0036051F"/>
    <w:rsid w:val="00360D73"/>
    <w:rsid w:val="0036142F"/>
    <w:rsid w:val="00362620"/>
    <w:rsid w:val="00365F7E"/>
    <w:rsid w:val="00367458"/>
    <w:rsid w:val="0037165B"/>
    <w:rsid w:val="00372B6E"/>
    <w:rsid w:val="00373779"/>
    <w:rsid w:val="00375B7A"/>
    <w:rsid w:val="00377D74"/>
    <w:rsid w:val="00382ADD"/>
    <w:rsid w:val="00383CF3"/>
    <w:rsid w:val="003848D1"/>
    <w:rsid w:val="00386251"/>
    <w:rsid w:val="0038628B"/>
    <w:rsid w:val="0038757B"/>
    <w:rsid w:val="0038786B"/>
    <w:rsid w:val="00390599"/>
    <w:rsid w:val="00392441"/>
    <w:rsid w:val="0039396A"/>
    <w:rsid w:val="00394410"/>
    <w:rsid w:val="003950F5"/>
    <w:rsid w:val="003961C9"/>
    <w:rsid w:val="0039639C"/>
    <w:rsid w:val="003976D0"/>
    <w:rsid w:val="003977C0"/>
    <w:rsid w:val="003A16C2"/>
    <w:rsid w:val="003A1F4C"/>
    <w:rsid w:val="003A2282"/>
    <w:rsid w:val="003A253D"/>
    <w:rsid w:val="003A3C9E"/>
    <w:rsid w:val="003A40B3"/>
    <w:rsid w:val="003A41CC"/>
    <w:rsid w:val="003A50F2"/>
    <w:rsid w:val="003A7B39"/>
    <w:rsid w:val="003A7BFC"/>
    <w:rsid w:val="003A7ECD"/>
    <w:rsid w:val="003B2E18"/>
    <w:rsid w:val="003B5223"/>
    <w:rsid w:val="003B7617"/>
    <w:rsid w:val="003C0008"/>
    <w:rsid w:val="003C0228"/>
    <w:rsid w:val="003C1B82"/>
    <w:rsid w:val="003C2469"/>
    <w:rsid w:val="003C2536"/>
    <w:rsid w:val="003C555D"/>
    <w:rsid w:val="003C6322"/>
    <w:rsid w:val="003C6AC9"/>
    <w:rsid w:val="003C7D1F"/>
    <w:rsid w:val="003D1612"/>
    <w:rsid w:val="003D5B07"/>
    <w:rsid w:val="003E0B01"/>
    <w:rsid w:val="003E5920"/>
    <w:rsid w:val="003E70D5"/>
    <w:rsid w:val="003F074F"/>
    <w:rsid w:val="003F2334"/>
    <w:rsid w:val="003F23DC"/>
    <w:rsid w:val="003F7D08"/>
    <w:rsid w:val="003F7FF1"/>
    <w:rsid w:val="00400261"/>
    <w:rsid w:val="004047F7"/>
    <w:rsid w:val="00405C34"/>
    <w:rsid w:val="00405C8B"/>
    <w:rsid w:val="00405ED8"/>
    <w:rsid w:val="00410D27"/>
    <w:rsid w:val="00411412"/>
    <w:rsid w:val="00413BF1"/>
    <w:rsid w:val="00415848"/>
    <w:rsid w:val="004160B0"/>
    <w:rsid w:val="00420A0E"/>
    <w:rsid w:val="0042165A"/>
    <w:rsid w:val="00421D08"/>
    <w:rsid w:val="004221A8"/>
    <w:rsid w:val="0042299F"/>
    <w:rsid w:val="0042444D"/>
    <w:rsid w:val="00430A48"/>
    <w:rsid w:val="00431A0E"/>
    <w:rsid w:val="0043252B"/>
    <w:rsid w:val="00433756"/>
    <w:rsid w:val="004343AD"/>
    <w:rsid w:val="00437381"/>
    <w:rsid w:val="00441AC2"/>
    <w:rsid w:val="0044355B"/>
    <w:rsid w:val="00444108"/>
    <w:rsid w:val="00444274"/>
    <w:rsid w:val="00445071"/>
    <w:rsid w:val="00447498"/>
    <w:rsid w:val="00447749"/>
    <w:rsid w:val="00447EF9"/>
    <w:rsid w:val="00450539"/>
    <w:rsid w:val="00451053"/>
    <w:rsid w:val="00457656"/>
    <w:rsid w:val="004630FF"/>
    <w:rsid w:val="00463448"/>
    <w:rsid w:val="004638A1"/>
    <w:rsid w:val="00463E60"/>
    <w:rsid w:val="00464B54"/>
    <w:rsid w:val="00470725"/>
    <w:rsid w:val="00470F25"/>
    <w:rsid w:val="00472492"/>
    <w:rsid w:val="00472A55"/>
    <w:rsid w:val="00477297"/>
    <w:rsid w:val="00477FCD"/>
    <w:rsid w:val="00480ED1"/>
    <w:rsid w:val="00480EF6"/>
    <w:rsid w:val="004830E7"/>
    <w:rsid w:val="004837FC"/>
    <w:rsid w:val="00486442"/>
    <w:rsid w:val="00486635"/>
    <w:rsid w:val="004900A3"/>
    <w:rsid w:val="00490FBB"/>
    <w:rsid w:val="0049278E"/>
    <w:rsid w:val="00492926"/>
    <w:rsid w:val="00496206"/>
    <w:rsid w:val="00497571"/>
    <w:rsid w:val="0049765D"/>
    <w:rsid w:val="00497C0E"/>
    <w:rsid w:val="004A03FB"/>
    <w:rsid w:val="004A5115"/>
    <w:rsid w:val="004A6EBA"/>
    <w:rsid w:val="004A7CF4"/>
    <w:rsid w:val="004B17EB"/>
    <w:rsid w:val="004B3E17"/>
    <w:rsid w:val="004B562D"/>
    <w:rsid w:val="004B5CFD"/>
    <w:rsid w:val="004B5EAB"/>
    <w:rsid w:val="004B6AAC"/>
    <w:rsid w:val="004B7090"/>
    <w:rsid w:val="004C0932"/>
    <w:rsid w:val="004C0F3B"/>
    <w:rsid w:val="004C1362"/>
    <w:rsid w:val="004C161E"/>
    <w:rsid w:val="004C16D6"/>
    <w:rsid w:val="004C1D06"/>
    <w:rsid w:val="004C203B"/>
    <w:rsid w:val="004C2C33"/>
    <w:rsid w:val="004C2DB8"/>
    <w:rsid w:val="004C2FD6"/>
    <w:rsid w:val="004C3CE9"/>
    <w:rsid w:val="004C6E7D"/>
    <w:rsid w:val="004C7E01"/>
    <w:rsid w:val="004D0C10"/>
    <w:rsid w:val="004D1316"/>
    <w:rsid w:val="004D37D8"/>
    <w:rsid w:val="004D39CD"/>
    <w:rsid w:val="004D4193"/>
    <w:rsid w:val="004D42B3"/>
    <w:rsid w:val="004D5149"/>
    <w:rsid w:val="004D661A"/>
    <w:rsid w:val="004D727F"/>
    <w:rsid w:val="004E0BF9"/>
    <w:rsid w:val="004E0C92"/>
    <w:rsid w:val="004E1B8C"/>
    <w:rsid w:val="004E355A"/>
    <w:rsid w:val="004E6325"/>
    <w:rsid w:val="004F061F"/>
    <w:rsid w:val="004F0EBB"/>
    <w:rsid w:val="004F6198"/>
    <w:rsid w:val="004F64DF"/>
    <w:rsid w:val="004F6DD5"/>
    <w:rsid w:val="005042A1"/>
    <w:rsid w:val="005045CA"/>
    <w:rsid w:val="00504AF9"/>
    <w:rsid w:val="005067E8"/>
    <w:rsid w:val="0050721F"/>
    <w:rsid w:val="005072EA"/>
    <w:rsid w:val="00511770"/>
    <w:rsid w:val="0051263B"/>
    <w:rsid w:val="00516B49"/>
    <w:rsid w:val="00516F29"/>
    <w:rsid w:val="005170AA"/>
    <w:rsid w:val="00517188"/>
    <w:rsid w:val="0051757B"/>
    <w:rsid w:val="0052033B"/>
    <w:rsid w:val="00520C2F"/>
    <w:rsid w:val="00520E41"/>
    <w:rsid w:val="0052120A"/>
    <w:rsid w:val="00521EFA"/>
    <w:rsid w:val="00524724"/>
    <w:rsid w:val="00524BEE"/>
    <w:rsid w:val="005303C7"/>
    <w:rsid w:val="00530BC2"/>
    <w:rsid w:val="0053126A"/>
    <w:rsid w:val="00531FA6"/>
    <w:rsid w:val="005337DA"/>
    <w:rsid w:val="00534D28"/>
    <w:rsid w:val="0053745E"/>
    <w:rsid w:val="00537814"/>
    <w:rsid w:val="00540931"/>
    <w:rsid w:val="00541DF7"/>
    <w:rsid w:val="00545DB0"/>
    <w:rsid w:val="0055123F"/>
    <w:rsid w:val="00551999"/>
    <w:rsid w:val="005534D3"/>
    <w:rsid w:val="00554ADA"/>
    <w:rsid w:val="0056469D"/>
    <w:rsid w:val="00571A5B"/>
    <w:rsid w:val="00572A7A"/>
    <w:rsid w:val="0057381E"/>
    <w:rsid w:val="00577089"/>
    <w:rsid w:val="0058179D"/>
    <w:rsid w:val="005861E7"/>
    <w:rsid w:val="00587FD6"/>
    <w:rsid w:val="00592B80"/>
    <w:rsid w:val="00594B17"/>
    <w:rsid w:val="00596067"/>
    <w:rsid w:val="005969AF"/>
    <w:rsid w:val="00596FDC"/>
    <w:rsid w:val="005A1617"/>
    <w:rsid w:val="005A250E"/>
    <w:rsid w:val="005A3B92"/>
    <w:rsid w:val="005B3B09"/>
    <w:rsid w:val="005B4C84"/>
    <w:rsid w:val="005C0DA2"/>
    <w:rsid w:val="005C1804"/>
    <w:rsid w:val="005C1DF9"/>
    <w:rsid w:val="005C2946"/>
    <w:rsid w:val="005C500D"/>
    <w:rsid w:val="005C682A"/>
    <w:rsid w:val="005C6AA9"/>
    <w:rsid w:val="005C6B8E"/>
    <w:rsid w:val="005D0D25"/>
    <w:rsid w:val="005D44F6"/>
    <w:rsid w:val="005D4642"/>
    <w:rsid w:val="005D75E3"/>
    <w:rsid w:val="005E039B"/>
    <w:rsid w:val="005F04FE"/>
    <w:rsid w:val="005F1FC1"/>
    <w:rsid w:val="005F2F4F"/>
    <w:rsid w:val="005F441A"/>
    <w:rsid w:val="005F4E4F"/>
    <w:rsid w:val="006007E9"/>
    <w:rsid w:val="00600829"/>
    <w:rsid w:val="00600A68"/>
    <w:rsid w:val="00603970"/>
    <w:rsid w:val="0061251E"/>
    <w:rsid w:val="00621250"/>
    <w:rsid w:val="00625626"/>
    <w:rsid w:val="006273FC"/>
    <w:rsid w:val="00633F64"/>
    <w:rsid w:val="00635AEA"/>
    <w:rsid w:val="00636BFE"/>
    <w:rsid w:val="006407B5"/>
    <w:rsid w:val="00640C17"/>
    <w:rsid w:val="00642520"/>
    <w:rsid w:val="006458F1"/>
    <w:rsid w:val="00646AAA"/>
    <w:rsid w:val="00650503"/>
    <w:rsid w:val="0065123E"/>
    <w:rsid w:val="0065790E"/>
    <w:rsid w:val="00670141"/>
    <w:rsid w:val="006716B8"/>
    <w:rsid w:val="0067173C"/>
    <w:rsid w:val="00672EC8"/>
    <w:rsid w:val="006730E4"/>
    <w:rsid w:val="006736C2"/>
    <w:rsid w:val="00673B55"/>
    <w:rsid w:val="0067693B"/>
    <w:rsid w:val="006777FE"/>
    <w:rsid w:val="00680B14"/>
    <w:rsid w:val="00682090"/>
    <w:rsid w:val="006832E1"/>
    <w:rsid w:val="0068335A"/>
    <w:rsid w:val="00687C14"/>
    <w:rsid w:val="0069531F"/>
    <w:rsid w:val="00695CB4"/>
    <w:rsid w:val="00696289"/>
    <w:rsid w:val="006972F2"/>
    <w:rsid w:val="00697EBF"/>
    <w:rsid w:val="006A01B9"/>
    <w:rsid w:val="006A2F45"/>
    <w:rsid w:val="006A39F3"/>
    <w:rsid w:val="006A476E"/>
    <w:rsid w:val="006A51C5"/>
    <w:rsid w:val="006A74D5"/>
    <w:rsid w:val="006B278E"/>
    <w:rsid w:val="006B4BD9"/>
    <w:rsid w:val="006C29FC"/>
    <w:rsid w:val="006C39DC"/>
    <w:rsid w:val="006C4FD7"/>
    <w:rsid w:val="006C6BD6"/>
    <w:rsid w:val="006D08D1"/>
    <w:rsid w:val="006D3AED"/>
    <w:rsid w:val="006D5C4D"/>
    <w:rsid w:val="006D7CEE"/>
    <w:rsid w:val="006E1606"/>
    <w:rsid w:val="006E2331"/>
    <w:rsid w:val="006E33AD"/>
    <w:rsid w:val="006E5611"/>
    <w:rsid w:val="006F0406"/>
    <w:rsid w:val="006F2B2C"/>
    <w:rsid w:val="006F327D"/>
    <w:rsid w:val="006F713C"/>
    <w:rsid w:val="00702FB1"/>
    <w:rsid w:val="00704FB8"/>
    <w:rsid w:val="00706358"/>
    <w:rsid w:val="00706DB0"/>
    <w:rsid w:val="007125BB"/>
    <w:rsid w:val="00712C47"/>
    <w:rsid w:val="00713CD6"/>
    <w:rsid w:val="00713DC7"/>
    <w:rsid w:val="00714EF5"/>
    <w:rsid w:val="00715553"/>
    <w:rsid w:val="0071630E"/>
    <w:rsid w:val="00716640"/>
    <w:rsid w:val="007216C4"/>
    <w:rsid w:val="00725F0E"/>
    <w:rsid w:val="0072753A"/>
    <w:rsid w:val="00732577"/>
    <w:rsid w:val="00734B61"/>
    <w:rsid w:val="00737463"/>
    <w:rsid w:val="00737913"/>
    <w:rsid w:val="0074150C"/>
    <w:rsid w:val="00741F34"/>
    <w:rsid w:val="00743D44"/>
    <w:rsid w:val="00745282"/>
    <w:rsid w:val="00745729"/>
    <w:rsid w:val="0074573B"/>
    <w:rsid w:val="00745E8B"/>
    <w:rsid w:val="00750AC6"/>
    <w:rsid w:val="00757120"/>
    <w:rsid w:val="00757C9C"/>
    <w:rsid w:val="00760579"/>
    <w:rsid w:val="00761110"/>
    <w:rsid w:val="00762736"/>
    <w:rsid w:val="007662A2"/>
    <w:rsid w:val="0077472A"/>
    <w:rsid w:val="0077494E"/>
    <w:rsid w:val="007754C2"/>
    <w:rsid w:val="00775F53"/>
    <w:rsid w:val="0078097E"/>
    <w:rsid w:val="00784035"/>
    <w:rsid w:val="00785D5D"/>
    <w:rsid w:val="00785D75"/>
    <w:rsid w:val="00785F4F"/>
    <w:rsid w:val="00787086"/>
    <w:rsid w:val="00796B48"/>
    <w:rsid w:val="00796C63"/>
    <w:rsid w:val="007A034C"/>
    <w:rsid w:val="007A3CBE"/>
    <w:rsid w:val="007A44D0"/>
    <w:rsid w:val="007A4D8A"/>
    <w:rsid w:val="007A5EBF"/>
    <w:rsid w:val="007A62CA"/>
    <w:rsid w:val="007A70B9"/>
    <w:rsid w:val="007B05E4"/>
    <w:rsid w:val="007B1265"/>
    <w:rsid w:val="007B64DD"/>
    <w:rsid w:val="007B70DB"/>
    <w:rsid w:val="007B72F0"/>
    <w:rsid w:val="007B77D1"/>
    <w:rsid w:val="007B7BE0"/>
    <w:rsid w:val="007C00D8"/>
    <w:rsid w:val="007D28D0"/>
    <w:rsid w:val="007D3197"/>
    <w:rsid w:val="007E0944"/>
    <w:rsid w:val="007E2287"/>
    <w:rsid w:val="007E2CA1"/>
    <w:rsid w:val="007E4BA0"/>
    <w:rsid w:val="007E7B7C"/>
    <w:rsid w:val="007F24F6"/>
    <w:rsid w:val="007F307C"/>
    <w:rsid w:val="007F39C0"/>
    <w:rsid w:val="007F4710"/>
    <w:rsid w:val="007F48D3"/>
    <w:rsid w:val="00801057"/>
    <w:rsid w:val="008010EF"/>
    <w:rsid w:val="00802023"/>
    <w:rsid w:val="00802556"/>
    <w:rsid w:val="00803BA6"/>
    <w:rsid w:val="00803E73"/>
    <w:rsid w:val="00804447"/>
    <w:rsid w:val="00804708"/>
    <w:rsid w:val="00806CD3"/>
    <w:rsid w:val="00810AC8"/>
    <w:rsid w:val="008114A2"/>
    <w:rsid w:val="0081198A"/>
    <w:rsid w:val="00812493"/>
    <w:rsid w:val="0081509F"/>
    <w:rsid w:val="008169CF"/>
    <w:rsid w:val="00816AFD"/>
    <w:rsid w:val="008200BB"/>
    <w:rsid w:val="00822BA9"/>
    <w:rsid w:val="00830376"/>
    <w:rsid w:val="00831FA5"/>
    <w:rsid w:val="00833CD3"/>
    <w:rsid w:val="00836A60"/>
    <w:rsid w:val="00841F54"/>
    <w:rsid w:val="008452CF"/>
    <w:rsid w:val="00846CCC"/>
    <w:rsid w:val="0084707C"/>
    <w:rsid w:val="00847A8F"/>
    <w:rsid w:val="0085456B"/>
    <w:rsid w:val="0085564F"/>
    <w:rsid w:val="00855B6F"/>
    <w:rsid w:val="008565E8"/>
    <w:rsid w:val="00857CEC"/>
    <w:rsid w:val="00863C2C"/>
    <w:rsid w:val="00865459"/>
    <w:rsid w:val="00870294"/>
    <w:rsid w:val="008725F0"/>
    <w:rsid w:val="00875025"/>
    <w:rsid w:val="00877104"/>
    <w:rsid w:val="008814A2"/>
    <w:rsid w:val="00881B9F"/>
    <w:rsid w:val="008850FC"/>
    <w:rsid w:val="00885D6C"/>
    <w:rsid w:val="00891C52"/>
    <w:rsid w:val="008950F7"/>
    <w:rsid w:val="00895C5A"/>
    <w:rsid w:val="00896968"/>
    <w:rsid w:val="0089720F"/>
    <w:rsid w:val="008972AD"/>
    <w:rsid w:val="008A0717"/>
    <w:rsid w:val="008A1354"/>
    <w:rsid w:val="008A220E"/>
    <w:rsid w:val="008A49DB"/>
    <w:rsid w:val="008A7833"/>
    <w:rsid w:val="008A7AB4"/>
    <w:rsid w:val="008B0644"/>
    <w:rsid w:val="008B101B"/>
    <w:rsid w:val="008B2055"/>
    <w:rsid w:val="008B269A"/>
    <w:rsid w:val="008B30E1"/>
    <w:rsid w:val="008B6BC6"/>
    <w:rsid w:val="008B7FC0"/>
    <w:rsid w:val="008C274D"/>
    <w:rsid w:val="008C4925"/>
    <w:rsid w:val="008C576A"/>
    <w:rsid w:val="008C6A4B"/>
    <w:rsid w:val="008C6BC8"/>
    <w:rsid w:val="008C7392"/>
    <w:rsid w:val="008C7B48"/>
    <w:rsid w:val="008C7CF5"/>
    <w:rsid w:val="008D0BAE"/>
    <w:rsid w:val="008D1CCF"/>
    <w:rsid w:val="008D4C84"/>
    <w:rsid w:val="008D55A2"/>
    <w:rsid w:val="008E00EE"/>
    <w:rsid w:val="008E1E8A"/>
    <w:rsid w:val="008E22A4"/>
    <w:rsid w:val="008E3D58"/>
    <w:rsid w:val="008E43B8"/>
    <w:rsid w:val="008E75DC"/>
    <w:rsid w:val="008F1950"/>
    <w:rsid w:val="008F1B40"/>
    <w:rsid w:val="008F3127"/>
    <w:rsid w:val="008F3912"/>
    <w:rsid w:val="008F3BF4"/>
    <w:rsid w:val="008F625E"/>
    <w:rsid w:val="008F6765"/>
    <w:rsid w:val="008F685F"/>
    <w:rsid w:val="008F68B3"/>
    <w:rsid w:val="00901AED"/>
    <w:rsid w:val="00903244"/>
    <w:rsid w:val="00904F5A"/>
    <w:rsid w:val="009051FC"/>
    <w:rsid w:val="00910C4A"/>
    <w:rsid w:val="009120E9"/>
    <w:rsid w:val="00912AA8"/>
    <w:rsid w:val="00913973"/>
    <w:rsid w:val="00914134"/>
    <w:rsid w:val="009177F5"/>
    <w:rsid w:val="009178EC"/>
    <w:rsid w:val="0092118E"/>
    <w:rsid w:val="00924D0D"/>
    <w:rsid w:val="00925B71"/>
    <w:rsid w:val="00926FEB"/>
    <w:rsid w:val="00930E6B"/>
    <w:rsid w:val="00937EB1"/>
    <w:rsid w:val="0094010D"/>
    <w:rsid w:val="00943D0C"/>
    <w:rsid w:val="00944CB6"/>
    <w:rsid w:val="009478C5"/>
    <w:rsid w:val="00952A41"/>
    <w:rsid w:val="00952D51"/>
    <w:rsid w:val="00954CE3"/>
    <w:rsid w:val="00957AE0"/>
    <w:rsid w:val="0096184D"/>
    <w:rsid w:val="00970351"/>
    <w:rsid w:val="00972C84"/>
    <w:rsid w:val="00973A9A"/>
    <w:rsid w:val="00975B58"/>
    <w:rsid w:val="00977AFB"/>
    <w:rsid w:val="00984402"/>
    <w:rsid w:val="009845F9"/>
    <w:rsid w:val="00986B35"/>
    <w:rsid w:val="00987774"/>
    <w:rsid w:val="0099115A"/>
    <w:rsid w:val="00991A4F"/>
    <w:rsid w:val="00992A4C"/>
    <w:rsid w:val="00992CE6"/>
    <w:rsid w:val="00996384"/>
    <w:rsid w:val="00997065"/>
    <w:rsid w:val="0099760C"/>
    <w:rsid w:val="009A29AD"/>
    <w:rsid w:val="009A341E"/>
    <w:rsid w:val="009A358D"/>
    <w:rsid w:val="009A6B70"/>
    <w:rsid w:val="009B080A"/>
    <w:rsid w:val="009B1CA3"/>
    <w:rsid w:val="009B1FD4"/>
    <w:rsid w:val="009B3F32"/>
    <w:rsid w:val="009C024E"/>
    <w:rsid w:val="009C1DB4"/>
    <w:rsid w:val="009C3A57"/>
    <w:rsid w:val="009C4B5C"/>
    <w:rsid w:val="009C58DB"/>
    <w:rsid w:val="009C748D"/>
    <w:rsid w:val="009C78F6"/>
    <w:rsid w:val="009D2FBC"/>
    <w:rsid w:val="009D3413"/>
    <w:rsid w:val="009D357C"/>
    <w:rsid w:val="009D3ABD"/>
    <w:rsid w:val="009D44EE"/>
    <w:rsid w:val="009D771D"/>
    <w:rsid w:val="009D7CA4"/>
    <w:rsid w:val="009E1076"/>
    <w:rsid w:val="009E178B"/>
    <w:rsid w:val="009E1A78"/>
    <w:rsid w:val="009E29AE"/>
    <w:rsid w:val="009E74A9"/>
    <w:rsid w:val="009F0206"/>
    <w:rsid w:val="009F3BC7"/>
    <w:rsid w:val="009F4B4D"/>
    <w:rsid w:val="009F58B3"/>
    <w:rsid w:val="009F6770"/>
    <w:rsid w:val="009F745E"/>
    <w:rsid w:val="009F769B"/>
    <w:rsid w:val="00A01E26"/>
    <w:rsid w:val="00A02790"/>
    <w:rsid w:val="00A02A52"/>
    <w:rsid w:val="00A05090"/>
    <w:rsid w:val="00A10A7D"/>
    <w:rsid w:val="00A125D9"/>
    <w:rsid w:val="00A12E40"/>
    <w:rsid w:val="00A14E69"/>
    <w:rsid w:val="00A258AB"/>
    <w:rsid w:val="00A274A8"/>
    <w:rsid w:val="00A277FE"/>
    <w:rsid w:val="00A30179"/>
    <w:rsid w:val="00A301B0"/>
    <w:rsid w:val="00A3083F"/>
    <w:rsid w:val="00A320E6"/>
    <w:rsid w:val="00A34C29"/>
    <w:rsid w:val="00A35381"/>
    <w:rsid w:val="00A42E5D"/>
    <w:rsid w:val="00A4454C"/>
    <w:rsid w:val="00A52A66"/>
    <w:rsid w:val="00A540C8"/>
    <w:rsid w:val="00A57883"/>
    <w:rsid w:val="00A60CF1"/>
    <w:rsid w:val="00A61749"/>
    <w:rsid w:val="00A62FA5"/>
    <w:rsid w:val="00A6422A"/>
    <w:rsid w:val="00A70F72"/>
    <w:rsid w:val="00A71709"/>
    <w:rsid w:val="00A725BC"/>
    <w:rsid w:val="00A75C3D"/>
    <w:rsid w:val="00A76FEE"/>
    <w:rsid w:val="00A80898"/>
    <w:rsid w:val="00A8160A"/>
    <w:rsid w:val="00A835B3"/>
    <w:rsid w:val="00A90606"/>
    <w:rsid w:val="00A916EC"/>
    <w:rsid w:val="00A938E5"/>
    <w:rsid w:val="00A947E9"/>
    <w:rsid w:val="00A9505C"/>
    <w:rsid w:val="00A95A3F"/>
    <w:rsid w:val="00A97858"/>
    <w:rsid w:val="00A97BD9"/>
    <w:rsid w:val="00AA07F6"/>
    <w:rsid w:val="00AA1336"/>
    <w:rsid w:val="00AA47C2"/>
    <w:rsid w:val="00AB080B"/>
    <w:rsid w:val="00AB29B8"/>
    <w:rsid w:val="00AB4224"/>
    <w:rsid w:val="00AC3F38"/>
    <w:rsid w:val="00AC6B22"/>
    <w:rsid w:val="00AC7FE8"/>
    <w:rsid w:val="00AD3F28"/>
    <w:rsid w:val="00AD4BAA"/>
    <w:rsid w:val="00AD5D1F"/>
    <w:rsid w:val="00AD64F1"/>
    <w:rsid w:val="00AE024F"/>
    <w:rsid w:val="00AE3EA4"/>
    <w:rsid w:val="00AE40C5"/>
    <w:rsid w:val="00AE49DF"/>
    <w:rsid w:val="00AE5001"/>
    <w:rsid w:val="00AE68D2"/>
    <w:rsid w:val="00AE6F81"/>
    <w:rsid w:val="00AE7A53"/>
    <w:rsid w:val="00AF064C"/>
    <w:rsid w:val="00AF12A1"/>
    <w:rsid w:val="00AF3502"/>
    <w:rsid w:val="00AF361E"/>
    <w:rsid w:val="00AF4E18"/>
    <w:rsid w:val="00AF6332"/>
    <w:rsid w:val="00AF7DDA"/>
    <w:rsid w:val="00B001AE"/>
    <w:rsid w:val="00B0169F"/>
    <w:rsid w:val="00B028A1"/>
    <w:rsid w:val="00B06D03"/>
    <w:rsid w:val="00B11395"/>
    <w:rsid w:val="00B1589D"/>
    <w:rsid w:val="00B17307"/>
    <w:rsid w:val="00B176C8"/>
    <w:rsid w:val="00B17A47"/>
    <w:rsid w:val="00B26CDF"/>
    <w:rsid w:val="00B279EA"/>
    <w:rsid w:val="00B33930"/>
    <w:rsid w:val="00B34142"/>
    <w:rsid w:val="00B348E3"/>
    <w:rsid w:val="00B36E98"/>
    <w:rsid w:val="00B37472"/>
    <w:rsid w:val="00B4062E"/>
    <w:rsid w:val="00B40672"/>
    <w:rsid w:val="00B4075C"/>
    <w:rsid w:val="00B40AC4"/>
    <w:rsid w:val="00B4196A"/>
    <w:rsid w:val="00B46E55"/>
    <w:rsid w:val="00B47857"/>
    <w:rsid w:val="00B515E8"/>
    <w:rsid w:val="00B60696"/>
    <w:rsid w:val="00B61245"/>
    <w:rsid w:val="00B62808"/>
    <w:rsid w:val="00B635D4"/>
    <w:rsid w:val="00B671C1"/>
    <w:rsid w:val="00B67CB9"/>
    <w:rsid w:val="00B67D72"/>
    <w:rsid w:val="00B70A78"/>
    <w:rsid w:val="00B70D54"/>
    <w:rsid w:val="00B74822"/>
    <w:rsid w:val="00B75550"/>
    <w:rsid w:val="00B808EB"/>
    <w:rsid w:val="00B92D11"/>
    <w:rsid w:val="00B936E5"/>
    <w:rsid w:val="00B93894"/>
    <w:rsid w:val="00B96A06"/>
    <w:rsid w:val="00BA3388"/>
    <w:rsid w:val="00BA36B0"/>
    <w:rsid w:val="00BA7961"/>
    <w:rsid w:val="00BA7FC3"/>
    <w:rsid w:val="00BB059B"/>
    <w:rsid w:val="00BB1911"/>
    <w:rsid w:val="00BB3777"/>
    <w:rsid w:val="00BB61D9"/>
    <w:rsid w:val="00BB710D"/>
    <w:rsid w:val="00BC274D"/>
    <w:rsid w:val="00BC31C4"/>
    <w:rsid w:val="00BC3AC4"/>
    <w:rsid w:val="00BC3E28"/>
    <w:rsid w:val="00BC4F2B"/>
    <w:rsid w:val="00BD059F"/>
    <w:rsid w:val="00BD0A4E"/>
    <w:rsid w:val="00BD170D"/>
    <w:rsid w:val="00BD4BC5"/>
    <w:rsid w:val="00BD578D"/>
    <w:rsid w:val="00BD5F7E"/>
    <w:rsid w:val="00BD6DEA"/>
    <w:rsid w:val="00BE1EF8"/>
    <w:rsid w:val="00BE5446"/>
    <w:rsid w:val="00BE5D63"/>
    <w:rsid w:val="00BF1770"/>
    <w:rsid w:val="00BF36BF"/>
    <w:rsid w:val="00BF3C4C"/>
    <w:rsid w:val="00BF601E"/>
    <w:rsid w:val="00BF7C54"/>
    <w:rsid w:val="00C0339A"/>
    <w:rsid w:val="00C0357A"/>
    <w:rsid w:val="00C04F30"/>
    <w:rsid w:val="00C05558"/>
    <w:rsid w:val="00C06813"/>
    <w:rsid w:val="00C10D49"/>
    <w:rsid w:val="00C12D02"/>
    <w:rsid w:val="00C1316B"/>
    <w:rsid w:val="00C14BD4"/>
    <w:rsid w:val="00C14DD0"/>
    <w:rsid w:val="00C1764C"/>
    <w:rsid w:val="00C241DE"/>
    <w:rsid w:val="00C25575"/>
    <w:rsid w:val="00C267E2"/>
    <w:rsid w:val="00C27865"/>
    <w:rsid w:val="00C27E8B"/>
    <w:rsid w:val="00C3260E"/>
    <w:rsid w:val="00C32924"/>
    <w:rsid w:val="00C337D7"/>
    <w:rsid w:val="00C34B63"/>
    <w:rsid w:val="00C3708F"/>
    <w:rsid w:val="00C4057A"/>
    <w:rsid w:val="00C40DA1"/>
    <w:rsid w:val="00C44C95"/>
    <w:rsid w:val="00C453E8"/>
    <w:rsid w:val="00C471FC"/>
    <w:rsid w:val="00C54212"/>
    <w:rsid w:val="00C54AF0"/>
    <w:rsid w:val="00C55042"/>
    <w:rsid w:val="00C550C1"/>
    <w:rsid w:val="00C64F57"/>
    <w:rsid w:val="00C72A26"/>
    <w:rsid w:val="00C74F80"/>
    <w:rsid w:val="00C76527"/>
    <w:rsid w:val="00C8134E"/>
    <w:rsid w:val="00C83BB0"/>
    <w:rsid w:val="00C85511"/>
    <w:rsid w:val="00C874FD"/>
    <w:rsid w:val="00C905FA"/>
    <w:rsid w:val="00C91AA3"/>
    <w:rsid w:val="00C92E13"/>
    <w:rsid w:val="00CA57CC"/>
    <w:rsid w:val="00CB1E20"/>
    <w:rsid w:val="00CB57F8"/>
    <w:rsid w:val="00CB5A99"/>
    <w:rsid w:val="00CB5C6F"/>
    <w:rsid w:val="00CB79C2"/>
    <w:rsid w:val="00CC21D6"/>
    <w:rsid w:val="00CC3154"/>
    <w:rsid w:val="00CC5DF2"/>
    <w:rsid w:val="00CD178D"/>
    <w:rsid w:val="00CD1931"/>
    <w:rsid w:val="00CD444A"/>
    <w:rsid w:val="00CD5531"/>
    <w:rsid w:val="00CD596D"/>
    <w:rsid w:val="00CD6798"/>
    <w:rsid w:val="00CD74A1"/>
    <w:rsid w:val="00CE1010"/>
    <w:rsid w:val="00CE1F42"/>
    <w:rsid w:val="00CE21D6"/>
    <w:rsid w:val="00CE42E9"/>
    <w:rsid w:val="00CF2A3A"/>
    <w:rsid w:val="00CF2DDC"/>
    <w:rsid w:val="00CF3CBE"/>
    <w:rsid w:val="00CF3CCD"/>
    <w:rsid w:val="00CF5359"/>
    <w:rsid w:val="00D006B8"/>
    <w:rsid w:val="00D031D0"/>
    <w:rsid w:val="00D06DC4"/>
    <w:rsid w:val="00D07A1C"/>
    <w:rsid w:val="00D13C9D"/>
    <w:rsid w:val="00D14316"/>
    <w:rsid w:val="00D174CF"/>
    <w:rsid w:val="00D17B36"/>
    <w:rsid w:val="00D201D8"/>
    <w:rsid w:val="00D2201A"/>
    <w:rsid w:val="00D26724"/>
    <w:rsid w:val="00D33398"/>
    <w:rsid w:val="00D33456"/>
    <w:rsid w:val="00D33C5E"/>
    <w:rsid w:val="00D349D6"/>
    <w:rsid w:val="00D362FE"/>
    <w:rsid w:val="00D40350"/>
    <w:rsid w:val="00D42687"/>
    <w:rsid w:val="00D43838"/>
    <w:rsid w:val="00D4429B"/>
    <w:rsid w:val="00D45598"/>
    <w:rsid w:val="00D50031"/>
    <w:rsid w:val="00D50996"/>
    <w:rsid w:val="00D5608B"/>
    <w:rsid w:val="00D5681F"/>
    <w:rsid w:val="00D614EC"/>
    <w:rsid w:val="00D6273D"/>
    <w:rsid w:val="00D62F8F"/>
    <w:rsid w:val="00D64242"/>
    <w:rsid w:val="00D6604B"/>
    <w:rsid w:val="00D706F5"/>
    <w:rsid w:val="00D71998"/>
    <w:rsid w:val="00D72CF1"/>
    <w:rsid w:val="00D72F99"/>
    <w:rsid w:val="00D7319C"/>
    <w:rsid w:val="00D7360A"/>
    <w:rsid w:val="00D81FE8"/>
    <w:rsid w:val="00D84114"/>
    <w:rsid w:val="00D842CA"/>
    <w:rsid w:val="00D86E3B"/>
    <w:rsid w:val="00D879E7"/>
    <w:rsid w:val="00D91042"/>
    <w:rsid w:val="00D91523"/>
    <w:rsid w:val="00D92B48"/>
    <w:rsid w:val="00D96919"/>
    <w:rsid w:val="00D973D7"/>
    <w:rsid w:val="00DA0B4A"/>
    <w:rsid w:val="00DA4B8C"/>
    <w:rsid w:val="00DA4C73"/>
    <w:rsid w:val="00DA4F0F"/>
    <w:rsid w:val="00DB0A98"/>
    <w:rsid w:val="00DB34DF"/>
    <w:rsid w:val="00DB4CE3"/>
    <w:rsid w:val="00DB50DA"/>
    <w:rsid w:val="00DB5221"/>
    <w:rsid w:val="00DB62CA"/>
    <w:rsid w:val="00DB6971"/>
    <w:rsid w:val="00DB77A9"/>
    <w:rsid w:val="00DC0E48"/>
    <w:rsid w:val="00DC266D"/>
    <w:rsid w:val="00DC39AA"/>
    <w:rsid w:val="00DC4E92"/>
    <w:rsid w:val="00DC5137"/>
    <w:rsid w:val="00DC57B7"/>
    <w:rsid w:val="00DC5E12"/>
    <w:rsid w:val="00DC6946"/>
    <w:rsid w:val="00DC6F8D"/>
    <w:rsid w:val="00DE0E67"/>
    <w:rsid w:val="00DE1096"/>
    <w:rsid w:val="00DE542D"/>
    <w:rsid w:val="00DE596A"/>
    <w:rsid w:val="00DF02E6"/>
    <w:rsid w:val="00DF6050"/>
    <w:rsid w:val="00DF63E5"/>
    <w:rsid w:val="00DF74A8"/>
    <w:rsid w:val="00E01D78"/>
    <w:rsid w:val="00E021F0"/>
    <w:rsid w:val="00E02CD0"/>
    <w:rsid w:val="00E04684"/>
    <w:rsid w:val="00E048A3"/>
    <w:rsid w:val="00E1048F"/>
    <w:rsid w:val="00E111AD"/>
    <w:rsid w:val="00E11593"/>
    <w:rsid w:val="00E14867"/>
    <w:rsid w:val="00E15B37"/>
    <w:rsid w:val="00E1631A"/>
    <w:rsid w:val="00E21301"/>
    <w:rsid w:val="00E24300"/>
    <w:rsid w:val="00E256F3"/>
    <w:rsid w:val="00E278F7"/>
    <w:rsid w:val="00E32B95"/>
    <w:rsid w:val="00E33A04"/>
    <w:rsid w:val="00E3506F"/>
    <w:rsid w:val="00E41C16"/>
    <w:rsid w:val="00E42D26"/>
    <w:rsid w:val="00E44487"/>
    <w:rsid w:val="00E45D0E"/>
    <w:rsid w:val="00E46CAC"/>
    <w:rsid w:val="00E47775"/>
    <w:rsid w:val="00E47E0A"/>
    <w:rsid w:val="00E527EE"/>
    <w:rsid w:val="00E52CC5"/>
    <w:rsid w:val="00E54BA9"/>
    <w:rsid w:val="00E54D9B"/>
    <w:rsid w:val="00E55479"/>
    <w:rsid w:val="00E5691E"/>
    <w:rsid w:val="00E56D4B"/>
    <w:rsid w:val="00E60A96"/>
    <w:rsid w:val="00E63FC3"/>
    <w:rsid w:val="00E640A8"/>
    <w:rsid w:val="00E70787"/>
    <w:rsid w:val="00E71FEA"/>
    <w:rsid w:val="00E73377"/>
    <w:rsid w:val="00E84025"/>
    <w:rsid w:val="00E85486"/>
    <w:rsid w:val="00E86516"/>
    <w:rsid w:val="00E9015B"/>
    <w:rsid w:val="00E90ADC"/>
    <w:rsid w:val="00E915B9"/>
    <w:rsid w:val="00E96DDA"/>
    <w:rsid w:val="00E9745F"/>
    <w:rsid w:val="00EA1801"/>
    <w:rsid w:val="00EA241A"/>
    <w:rsid w:val="00EA2F93"/>
    <w:rsid w:val="00EB2FE4"/>
    <w:rsid w:val="00EB60C3"/>
    <w:rsid w:val="00EB7EDA"/>
    <w:rsid w:val="00EC3B53"/>
    <w:rsid w:val="00EC4288"/>
    <w:rsid w:val="00EC5ECB"/>
    <w:rsid w:val="00ED0209"/>
    <w:rsid w:val="00ED1D23"/>
    <w:rsid w:val="00ED3367"/>
    <w:rsid w:val="00ED47E6"/>
    <w:rsid w:val="00ED4ED3"/>
    <w:rsid w:val="00ED5A1A"/>
    <w:rsid w:val="00ED7D24"/>
    <w:rsid w:val="00EE0606"/>
    <w:rsid w:val="00EF0328"/>
    <w:rsid w:val="00EF2209"/>
    <w:rsid w:val="00EF3275"/>
    <w:rsid w:val="00EF353F"/>
    <w:rsid w:val="00EF63FD"/>
    <w:rsid w:val="00EF7D2D"/>
    <w:rsid w:val="00F00CE3"/>
    <w:rsid w:val="00F05498"/>
    <w:rsid w:val="00F106D4"/>
    <w:rsid w:val="00F17AE0"/>
    <w:rsid w:val="00F20F33"/>
    <w:rsid w:val="00F2296C"/>
    <w:rsid w:val="00F23AF0"/>
    <w:rsid w:val="00F23B1F"/>
    <w:rsid w:val="00F23E64"/>
    <w:rsid w:val="00F245A4"/>
    <w:rsid w:val="00F2565F"/>
    <w:rsid w:val="00F25AE8"/>
    <w:rsid w:val="00F27864"/>
    <w:rsid w:val="00F31608"/>
    <w:rsid w:val="00F32ADB"/>
    <w:rsid w:val="00F34B0B"/>
    <w:rsid w:val="00F36496"/>
    <w:rsid w:val="00F36C79"/>
    <w:rsid w:val="00F3738E"/>
    <w:rsid w:val="00F3752E"/>
    <w:rsid w:val="00F37A21"/>
    <w:rsid w:val="00F429FB"/>
    <w:rsid w:val="00F43753"/>
    <w:rsid w:val="00F44918"/>
    <w:rsid w:val="00F44BE6"/>
    <w:rsid w:val="00F44C5F"/>
    <w:rsid w:val="00F46241"/>
    <w:rsid w:val="00F46482"/>
    <w:rsid w:val="00F4678B"/>
    <w:rsid w:val="00F46B2B"/>
    <w:rsid w:val="00F47876"/>
    <w:rsid w:val="00F47FD9"/>
    <w:rsid w:val="00F47FF3"/>
    <w:rsid w:val="00F524FA"/>
    <w:rsid w:val="00F563F4"/>
    <w:rsid w:val="00F56DFB"/>
    <w:rsid w:val="00F670B6"/>
    <w:rsid w:val="00F700D6"/>
    <w:rsid w:val="00F709FD"/>
    <w:rsid w:val="00F74852"/>
    <w:rsid w:val="00F75C7F"/>
    <w:rsid w:val="00F76D99"/>
    <w:rsid w:val="00F76EDC"/>
    <w:rsid w:val="00F773F1"/>
    <w:rsid w:val="00F77F26"/>
    <w:rsid w:val="00F854DE"/>
    <w:rsid w:val="00F86817"/>
    <w:rsid w:val="00F876AC"/>
    <w:rsid w:val="00F905FF"/>
    <w:rsid w:val="00F91A68"/>
    <w:rsid w:val="00F93046"/>
    <w:rsid w:val="00F93F5C"/>
    <w:rsid w:val="00F943EB"/>
    <w:rsid w:val="00F94928"/>
    <w:rsid w:val="00F95CB3"/>
    <w:rsid w:val="00F96E85"/>
    <w:rsid w:val="00F97063"/>
    <w:rsid w:val="00F976A4"/>
    <w:rsid w:val="00FA307A"/>
    <w:rsid w:val="00FA313D"/>
    <w:rsid w:val="00FA4341"/>
    <w:rsid w:val="00FB146E"/>
    <w:rsid w:val="00FB2655"/>
    <w:rsid w:val="00FB5FA5"/>
    <w:rsid w:val="00FB6D0B"/>
    <w:rsid w:val="00FB7055"/>
    <w:rsid w:val="00FC02E6"/>
    <w:rsid w:val="00FC0BA4"/>
    <w:rsid w:val="00FC11AB"/>
    <w:rsid w:val="00FC1585"/>
    <w:rsid w:val="00FC1C90"/>
    <w:rsid w:val="00FC38BC"/>
    <w:rsid w:val="00FC43B2"/>
    <w:rsid w:val="00FC5990"/>
    <w:rsid w:val="00FC6172"/>
    <w:rsid w:val="00FC6C85"/>
    <w:rsid w:val="00FC7991"/>
    <w:rsid w:val="00FD03A0"/>
    <w:rsid w:val="00FD1181"/>
    <w:rsid w:val="00FD22B7"/>
    <w:rsid w:val="00FD24D0"/>
    <w:rsid w:val="00FD6594"/>
    <w:rsid w:val="00FD72FF"/>
    <w:rsid w:val="00FE063C"/>
    <w:rsid w:val="00FE21FD"/>
    <w:rsid w:val="00FE3CA0"/>
    <w:rsid w:val="00FE454F"/>
    <w:rsid w:val="00FE46F1"/>
    <w:rsid w:val="00FE4A48"/>
    <w:rsid w:val="00FE5568"/>
    <w:rsid w:val="00FE67D5"/>
    <w:rsid w:val="00FE6AA2"/>
    <w:rsid w:val="00FE79E9"/>
    <w:rsid w:val="00FE7B66"/>
    <w:rsid w:val="00FF4513"/>
    <w:rsid w:val="00FF486B"/>
    <w:rsid w:val="00FF66E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749ABB3"/>
  <w15:chartTrackingRefBased/>
  <w15:docId w15:val="{37977F50-5007-4E82-971F-C2D1FEAA4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58179D"/>
    <w:pPr>
      <w:ind w:firstLine="720"/>
      <w:jc w:val="both"/>
    </w:pPr>
    <w:rPr>
      <w:rFonts w:ascii="Times New Roman" w:hAnsi="Times New Roman"/>
      <w:sz w:val="24"/>
      <w:szCs w:val="22"/>
      <w:lang w:eastAsia="en-US"/>
    </w:rPr>
  </w:style>
  <w:style w:type="paragraph" w:styleId="Heading1">
    <w:name w:val="heading 1"/>
    <w:basedOn w:val="Normal"/>
    <w:next w:val="Normal"/>
    <w:link w:val="Heading1Char"/>
    <w:uiPriority w:val="9"/>
    <w:qFormat/>
    <w:rsid w:val="00A52A66"/>
    <w:pPr>
      <w:keepNext/>
      <w:keepLines/>
      <w:numPr>
        <w:numId w:val="11"/>
      </w:numPr>
      <w:spacing w:before="360" w:after="120"/>
      <w:jc w:val="center"/>
      <w:outlineLvl w:val="0"/>
    </w:pPr>
    <w:rPr>
      <w:rFonts w:eastAsia="Times New Roman"/>
      <w:b/>
      <w:bCs/>
      <w:sz w:val="28"/>
      <w:szCs w:val="28"/>
      <w:lang w:val="x-none" w:eastAsia="x-none"/>
    </w:rPr>
  </w:style>
  <w:style w:type="paragraph" w:styleId="Heading2">
    <w:name w:val="heading 2"/>
    <w:basedOn w:val="Normal"/>
    <w:next w:val="Normal"/>
    <w:link w:val="Heading2Char"/>
    <w:uiPriority w:val="9"/>
    <w:unhideWhenUsed/>
    <w:qFormat/>
    <w:rsid w:val="00802023"/>
    <w:pPr>
      <w:keepNext/>
      <w:keepLines/>
      <w:numPr>
        <w:ilvl w:val="1"/>
        <w:numId w:val="11"/>
      </w:numPr>
      <w:spacing w:before="120" w:after="120"/>
      <w:jc w:val="left"/>
      <w:outlineLvl w:val="1"/>
    </w:pPr>
    <w:rPr>
      <w:rFonts w:eastAsia="Times New Roman"/>
      <w:b/>
      <w:bCs/>
      <w:sz w:val="28"/>
      <w:szCs w:val="26"/>
      <w:lang w:val="x-none" w:eastAsia="x-none"/>
    </w:rPr>
  </w:style>
  <w:style w:type="paragraph" w:styleId="Heading3">
    <w:name w:val="heading 3"/>
    <w:basedOn w:val="Normal"/>
    <w:next w:val="Normal"/>
    <w:link w:val="Heading3Char"/>
    <w:uiPriority w:val="9"/>
    <w:unhideWhenUsed/>
    <w:qFormat/>
    <w:rsid w:val="006A01B9"/>
    <w:pPr>
      <w:keepNext/>
      <w:keepLines/>
      <w:numPr>
        <w:ilvl w:val="2"/>
        <w:numId w:val="11"/>
      </w:numPr>
      <w:spacing w:before="200"/>
      <w:outlineLvl w:val="2"/>
    </w:pPr>
    <w:rPr>
      <w:rFonts w:eastAsia="Times New Roman"/>
      <w:b/>
      <w:bCs/>
      <w:szCs w:val="20"/>
      <w:lang w:val="x-none" w:eastAsia="x-none"/>
    </w:rPr>
  </w:style>
  <w:style w:type="paragraph" w:styleId="Heading4">
    <w:name w:val="heading 4"/>
    <w:basedOn w:val="Normal"/>
    <w:next w:val="Normal"/>
    <w:link w:val="Heading4Char"/>
    <w:uiPriority w:val="9"/>
    <w:semiHidden/>
    <w:unhideWhenUsed/>
    <w:qFormat/>
    <w:rsid w:val="00AA47C2"/>
    <w:pPr>
      <w:keepNext/>
      <w:numPr>
        <w:ilvl w:val="3"/>
        <w:numId w:val="11"/>
      </w:numPr>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uiPriority w:val="9"/>
    <w:semiHidden/>
    <w:unhideWhenUsed/>
    <w:qFormat/>
    <w:rsid w:val="00AA47C2"/>
    <w:pPr>
      <w:numPr>
        <w:ilvl w:val="4"/>
        <w:numId w:val="11"/>
      </w:num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uiPriority w:val="9"/>
    <w:semiHidden/>
    <w:unhideWhenUsed/>
    <w:qFormat/>
    <w:rsid w:val="00AA47C2"/>
    <w:pPr>
      <w:numPr>
        <w:ilvl w:val="5"/>
        <w:numId w:val="11"/>
      </w:num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semiHidden/>
    <w:unhideWhenUsed/>
    <w:qFormat/>
    <w:rsid w:val="00AA47C2"/>
    <w:pPr>
      <w:numPr>
        <w:ilvl w:val="6"/>
        <w:numId w:val="11"/>
      </w:num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qFormat/>
    <w:rsid w:val="00AA47C2"/>
    <w:pPr>
      <w:numPr>
        <w:ilvl w:val="7"/>
        <w:numId w:val="11"/>
      </w:numPr>
      <w:spacing w:before="240" w:after="60"/>
      <w:outlineLvl w:val="7"/>
    </w:pPr>
    <w:rPr>
      <w:rFonts w:ascii="Calibri" w:eastAsia="Times New Roman" w:hAnsi="Calibri"/>
      <w:i/>
      <w:iCs/>
      <w:szCs w:val="24"/>
    </w:rPr>
  </w:style>
  <w:style w:type="paragraph" w:styleId="Heading9">
    <w:name w:val="heading 9"/>
    <w:basedOn w:val="Normal"/>
    <w:next w:val="Normal"/>
    <w:link w:val="Heading9Char"/>
    <w:uiPriority w:val="9"/>
    <w:semiHidden/>
    <w:unhideWhenUsed/>
    <w:qFormat/>
    <w:rsid w:val="00AA47C2"/>
    <w:pPr>
      <w:numPr>
        <w:ilvl w:val="8"/>
        <w:numId w:val="11"/>
      </w:numPr>
      <w:spacing w:before="240" w:after="60"/>
      <w:outlineLvl w:val="8"/>
    </w:pPr>
    <w:rPr>
      <w:rFonts w:ascii="Calibri Light" w:eastAsia="Times New Roman" w:hAnsi="Calibri Light"/>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65D83"/>
    <w:rPr>
      <w:rFonts w:ascii="Tahoma" w:hAnsi="Tahoma"/>
      <w:sz w:val="16"/>
      <w:szCs w:val="16"/>
      <w:lang w:val="x-none" w:eastAsia="x-none"/>
    </w:rPr>
  </w:style>
  <w:style w:type="character" w:customStyle="1" w:styleId="BalloonTextChar">
    <w:name w:val="Balloon Text Char"/>
    <w:link w:val="BalloonText"/>
    <w:uiPriority w:val="99"/>
    <w:semiHidden/>
    <w:rsid w:val="00165D83"/>
    <w:rPr>
      <w:rFonts w:ascii="Tahoma" w:hAnsi="Tahoma" w:cs="Tahoma"/>
      <w:sz w:val="16"/>
      <w:szCs w:val="16"/>
    </w:rPr>
  </w:style>
  <w:style w:type="character" w:styleId="CommentReference">
    <w:name w:val="annotation reference"/>
    <w:uiPriority w:val="99"/>
    <w:semiHidden/>
    <w:unhideWhenUsed/>
    <w:rsid w:val="00000206"/>
    <w:rPr>
      <w:sz w:val="16"/>
      <w:szCs w:val="16"/>
    </w:rPr>
  </w:style>
  <w:style w:type="paragraph" w:styleId="CommentText">
    <w:name w:val="annotation text"/>
    <w:basedOn w:val="Normal"/>
    <w:link w:val="CommentTextChar"/>
    <w:uiPriority w:val="99"/>
    <w:unhideWhenUsed/>
    <w:rsid w:val="00000206"/>
    <w:rPr>
      <w:sz w:val="20"/>
      <w:szCs w:val="20"/>
      <w:lang w:val="x-none" w:eastAsia="x-none"/>
    </w:rPr>
  </w:style>
  <w:style w:type="character" w:customStyle="1" w:styleId="CommentTextChar">
    <w:name w:val="Comment Text Char"/>
    <w:link w:val="CommentText"/>
    <w:uiPriority w:val="99"/>
    <w:rsid w:val="0000020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000206"/>
    <w:rPr>
      <w:b/>
      <w:bCs/>
    </w:rPr>
  </w:style>
  <w:style w:type="character" w:customStyle="1" w:styleId="CommentSubjectChar">
    <w:name w:val="Comment Subject Char"/>
    <w:link w:val="CommentSubject"/>
    <w:uiPriority w:val="99"/>
    <w:semiHidden/>
    <w:rsid w:val="00000206"/>
    <w:rPr>
      <w:rFonts w:ascii="Times New Roman" w:hAnsi="Times New Roman" w:cs="Times New Roman"/>
      <w:b/>
      <w:bCs/>
      <w:sz w:val="20"/>
      <w:szCs w:val="20"/>
    </w:rPr>
  </w:style>
  <w:style w:type="paragraph" w:styleId="FootnoteText">
    <w:name w:val="footnote text"/>
    <w:aliases w:val=" Char,(Diplomarbeit),(Diplomarbeit)1,(Diplomarbeit)2,(Diplomarbeit)3,(Diplomarbeit)4,(Diplomarbeit)5,(Diplomarbeit)6,(Diplomarbeit)7,-E Fußnotentext,Footnote,Fußnote,Fußnote Char,Fußnote Char Char Char,Fußnotentext Ursprung,footnote text,o"/>
    <w:basedOn w:val="Normal"/>
    <w:link w:val="FootnoteTextChar"/>
    <w:uiPriority w:val="99"/>
    <w:unhideWhenUsed/>
    <w:qFormat/>
    <w:rsid w:val="00274E8D"/>
    <w:rPr>
      <w:sz w:val="20"/>
      <w:szCs w:val="20"/>
      <w:lang w:val="x-none" w:eastAsia="x-none"/>
    </w:rPr>
  </w:style>
  <w:style w:type="character" w:customStyle="1" w:styleId="FootnoteTextChar">
    <w:name w:val="Footnote Text Char"/>
    <w:aliases w:val=" Char Char,(Diplomarbeit) Char,(Diplomarbeit)1 Char,(Diplomarbeit)2 Char,(Diplomarbeit)3 Char,(Diplomarbeit)4 Char,(Diplomarbeit)5 Char,(Diplomarbeit)6 Char,(Diplomarbeit)7 Char,-E Fußnotentext Char,Footnote Char,Fußnote Char1,o Char"/>
    <w:link w:val="FootnoteText"/>
    <w:uiPriority w:val="99"/>
    <w:qFormat/>
    <w:rsid w:val="00274E8D"/>
    <w:rPr>
      <w:rFonts w:ascii="Times New Roman" w:hAnsi="Times New Roman" w:cs="Times New Roman"/>
      <w:sz w:val="20"/>
      <w:szCs w:val="20"/>
    </w:rPr>
  </w:style>
  <w:style w:type="character" w:styleId="FootnoteReference">
    <w:name w:val="footnote reference"/>
    <w:aliases w:val="(Footnote Referen,-E Fußnotenzeichen,-E Fuûnotenzeichen,-E Fuﬂnotenzeichen,BVI fnr,EN Footnote Reference,Footnote Reference Superscript,Footnote number,Footnote sign,Footnote symboFußnotenzeichen,Footnote symbol,SUPERS,number,stylish"/>
    <w:link w:val="FootnoteRefernece"/>
    <w:uiPriority w:val="99"/>
    <w:unhideWhenUsed/>
    <w:qFormat/>
    <w:rsid w:val="00274E8D"/>
    <w:rPr>
      <w:vertAlign w:val="superscript"/>
    </w:rPr>
  </w:style>
  <w:style w:type="paragraph" w:styleId="Caption">
    <w:name w:val="caption"/>
    <w:basedOn w:val="Normal"/>
    <w:next w:val="Normal"/>
    <w:uiPriority w:val="35"/>
    <w:unhideWhenUsed/>
    <w:qFormat/>
    <w:rsid w:val="008A0717"/>
    <w:pPr>
      <w:spacing w:after="200"/>
    </w:pPr>
    <w:rPr>
      <w:b/>
      <w:bCs/>
      <w:color w:val="4F81BD"/>
      <w:sz w:val="18"/>
      <w:szCs w:val="18"/>
    </w:rPr>
  </w:style>
  <w:style w:type="paragraph" w:styleId="ListParagraph">
    <w:name w:val="List Paragraph"/>
    <w:basedOn w:val="Normal"/>
    <w:uiPriority w:val="34"/>
    <w:qFormat/>
    <w:rsid w:val="004900A3"/>
    <w:pPr>
      <w:ind w:left="720"/>
      <w:contextualSpacing/>
    </w:pPr>
  </w:style>
  <w:style w:type="paragraph" w:styleId="Header">
    <w:name w:val="header"/>
    <w:basedOn w:val="Normal"/>
    <w:link w:val="HeaderChar"/>
    <w:uiPriority w:val="99"/>
    <w:unhideWhenUsed/>
    <w:rsid w:val="00D91042"/>
    <w:pPr>
      <w:tabs>
        <w:tab w:val="center" w:pos="4677"/>
        <w:tab w:val="right" w:pos="9355"/>
      </w:tabs>
    </w:pPr>
    <w:rPr>
      <w:szCs w:val="20"/>
      <w:lang w:val="x-none" w:eastAsia="x-none"/>
    </w:rPr>
  </w:style>
  <w:style w:type="character" w:customStyle="1" w:styleId="HeaderChar">
    <w:name w:val="Header Char"/>
    <w:link w:val="Header"/>
    <w:uiPriority w:val="99"/>
    <w:rsid w:val="00D91042"/>
    <w:rPr>
      <w:rFonts w:ascii="Times New Roman" w:hAnsi="Times New Roman" w:cs="Times New Roman"/>
      <w:sz w:val="24"/>
    </w:rPr>
  </w:style>
  <w:style w:type="paragraph" w:styleId="Footer">
    <w:name w:val="footer"/>
    <w:basedOn w:val="Normal"/>
    <w:link w:val="FooterChar"/>
    <w:uiPriority w:val="99"/>
    <w:unhideWhenUsed/>
    <w:rsid w:val="00D91042"/>
    <w:pPr>
      <w:tabs>
        <w:tab w:val="center" w:pos="4677"/>
        <w:tab w:val="right" w:pos="9355"/>
      </w:tabs>
    </w:pPr>
    <w:rPr>
      <w:szCs w:val="20"/>
      <w:lang w:val="x-none" w:eastAsia="x-none"/>
    </w:rPr>
  </w:style>
  <w:style w:type="character" w:customStyle="1" w:styleId="FooterChar">
    <w:name w:val="Footer Char"/>
    <w:link w:val="Footer"/>
    <w:uiPriority w:val="99"/>
    <w:rsid w:val="00D91042"/>
    <w:rPr>
      <w:rFonts w:ascii="Times New Roman" w:hAnsi="Times New Roman" w:cs="Times New Roman"/>
      <w:sz w:val="24"/>
    </w:rPr>
  </w:style>
  <w:style w:type="character" w:customStyle="1" w:styleId="Heading1Char">
    <w:name w:val="Heading 1 Char"/>
    <w:link w:val="Heading1"/>
    <w:uiPriority w:val="9"/>
    <w:rsid w:val="007B70DB"/>
    <w:rPr>
      <w:rFonts w:ascii="Times New Roman" w:eastAsia="Times New Roman" w:hAnsi="Times New Roman" w:cs="Times New Roman"/>
      <w:b/>
      <w:bCs/>
      <w:sz w:val="28"/>
      <w:szCs w:val="28"/>
    </w:rPr>
  </w:style>
  <w:style w:type="character" w:customStyle="1" w:styleId="Heading2Char">
    <w:name w:val="Heading 2 Char"/>
    <w:link w:val="Heading2"/>
    <w:uiPriority w:val="9"/>
    <w:rsid w:val="00802023"/>
    <w:rPr>
      <w:rFonts w:ascii="Times New Roman" w:eastAsia="Times New Roman" w:hAnsi="Times New Roman" w:cs="Times New Roman"/>
      <w:b/>
      <w:bCs/>
      <w:sz w:val="28"/>
      <w:szCs w:val="26"/>
    </w:rPr>
  </w:style>
  <w:style w:type="character" w:customStyle="1" w:styleId="Heading3Char">
    <w:name w:val="Heading 3 Char"/>
    <w:link w:val="Heading3"/>
    <w:uiPriority w:val="9"/>
    <w:rsid w:val="006A01B9"/>
    <w:rPr>
      <w:rFonts w:ascii="Times New Roman" w:eastAsia="Times New Roman" w:hAnsi="Times New Roman" w:cs="Times New Roman"/>
      <w:b/>
      <w:bCs/>
      <w:sz w:val="24"/>
    </w:rPr>
  </w:style>
  <w:style w:type="paragraph" w:styleId="TOCHeading">
    <w:name w:val="TOC Heading"/>
    <w:basedOn w:val="Heading1"/>
    <w:next w:val="Normal"/>
    <w:uiPriority w:val="39"/>
    <w:unhideWhenUsed/>
    <w:qFormat/>
    <w:rsid w:val="00324160"/>
    <w:pPr>
      <w:spacing w:before="480" w:after="0" w:line="276" w:lineRule="auto"/>
      <w:jc w:val="left"/>
      <w:outlineLvl w:val="9"/>
    </w:pPr>
    <w:rPr>
      <w:rFonts w:ascii="Cambria" w:hAnsi="Cambria"/>
      <w:color w:val="365F91"/>
      <w:lang w:val="en-US"/>
    </w:rPr>
  </w:style>
  <w:style w:type="paragraph" w:styleId="TOC1">
    <w:name w:val="toc 1"/>
    <w:basedOn w:val="Normal"/>
    <w:next w:val="Normal"/>
    <w:autoRedefine/>
    <w:uiPriority w:val="39"/>
    <w:unhideWhenUsed/>
    <w:rsid w:val="00CE1F42"/>
    <w:pPr>
      <w:tabs>
        <w:tab w:val="left" w:pos="660"/>
        <w:tab w:val="right" w:leader="dot" w:pos="9395"/>
      </w:tabs>
      <w:ind w:firstLine="0"/>
    </w:pPr>
  </w:style>
  <w:style w:type="paragraph" w:styleId="TOC2">
    <w:name w:val="toc 2"/>
    <w:basedOn w:val="Normal"/>
    <w:next w:val="Normal"/>
    <w:autoRedefine/>
    <w:uiPriority w:val="39"/>
    <w:unhideWhenUsed/>
    <w:rsid w:val="00CE1F42"/>
    <w:pPr>
      <w:tabs>
        <w:tab w:val="left" w:pos="851"/>
        <w:tab w:val="right" w:leader="dot" w:pos="9395"/>
      </w:tabs>
      <w:ind w:firstLine="425"/>
    </w:pPr>
  </w:style>
  <w:style w:type="paragraph" w:styleId="TOC3">
    <w:name w:val="toc 3"/>
    <w:basedOn w:val="Normal"/>
    <w:next w:val="Normal"/>
    <w:autoRedefine/>
    <w:uiPriority w:val="39"/>
    <w:unhideWhenUsed/>
    <w:rsid w:val="00E1048F"/>
    <w:pPr>
      <w:tabs>
        <w:tab w:val="left" w:pos="1701"/>
        <w:tab w:val="right" w:leader="dot" w:pos="9395"/>
      </w:tabs>
      <w:ind w:left="142" w:firstLine="709"/>
    </w:pPr>
  </w:style>
  <w:style w:type="character" w:styleId="Hyperlink">
    <w:name w:val="Hyperlink"/>
    <w:uiPriority w:val="99"/>
    <w:unhideWhenUsed/>
    <w:rsid w:val="00324160"/>
    <w:rPr>
      <w:color w:val="0000FF"/>
      <w:u w:val="single"/>
    </w:rPr>
  </w:style>
  <w:style w:type="paragraph" w:customStyle="1" w:styleId="tv213">
    <w:name w:val="tv213"/>
    <w:basedOn w:val="Normal"/>
    <w:qFormat/>
    <w:rsid w:val="00F524FA"/>
    <w:pPr>
      <w:spacing w:before="100" w:beforeAutospacing="1" w:after="100" w:afterAutospacing="1"/>
      <w:jc w:val="left"/>
    </w:pPr>
    <w:rPr>
      <w:rFonts w:eastAsia="Times New Roman"/>
      <w:szCs w:val="24"/>
      <w:lang w:val="en-US" w:eastAsia="lv-LV"/>
    </w:rPr>
  </w:style>
  <w:style w:type="paragraph" w:customStyle="1" w:styleId="FootnoteRefernece">
    <w:name w:val="Footnote Refernece"/>
    <w:aliases w:val="E,E FNZ,Footnotes refss,Odwołanie przypisu,Ref,de nota al pie,ftref"/>
    <w:basedOn w:val="Normal"/>
    <w:next w:val="Normal"/>
    <w:link w:val="FootnoteReference"/>
    <w:uiPriority w:val="99"/>
    <w:qFormat/>
    <w:rsid w:val="00FC7991"/>
    <w:pPr>
      <w:spacing w:after="160" w:line="240" w:lineRule="exact"/>
      <w:ind w:firstLine="0"/>
      <w:textAlignment w:val="baseline"/>
    </w:pPr>
    <w:rPr>
      <w:rFonts w:ascii="Calibri" w:hAnsi="Calibri"/>
      <w:sz w:val="20"/>
      <w:szCs w:val="20"/>
      <w:vertAlign w:val="superscript"/>
      <w:lang w:val="x-none" w:eastAsia="x-none"/>
    </w:rPr>
  </w:style>
  <w:style w:type="paragraph" w:customStyle="1" w:styleId="Default">
    <w:name w:val="Default"/>
    <w:rsid w:val="008D1CCF"/>
    <w:pPr>
      <w:autoSpaceDE w:val="0"/>
      <w:autoSpaceDN w:val="0"/>
      <w:adjustRightInd w:val="0"/>
    </w:pPr>
    <w:rPr>
      <w:rFonts w:ascii="Times New Roman" w:eastAsia="Times New Roman" w:hAnsi="Times New Roman"/>
      <w:color w:val="000000"/>
      <w:sz w:val="24"/>
      <w:szCs w:val="24"/>
    </w:rPr>
  </w:style>
  <w:style w:type="character" w:styleId="Strong">
    <w:name w:val="Strong"/>
    <w:uiPriority w:val="22"/>
    <w:qFormat/>
    <w:rsid w:val="008D1CCF"/>
    <w:rPr>
      <w:b/>
      <w:bCs/>
    </w:rPr>
  </w:style>
  <w:style w:type="paragraph" w:styleId="PlainText">
    <w:name w:val="Plain Text"/>
    <w:basedOn w:val="Normal"/>
    <w:link w:val="PlainTextChar"/>
    <w:uiPriority w:val="99"/>
    <w:unhideWhenUsed/>
    <w:rsid w:val="008D1CCF"/>
    <w:pPr>
      <w:ind w:firstLine="0"/>
      <w:jc w:val="left"/>
    </w:pPr>
    <w:rPr>
      <w:rFonts w:ascii="Calibri" w:hAnsi="Calibri"/>
      <w:sz w:val="20"/>
      <w:szCs w:val="21"/>
      <w:lang w:val="x-none" w:eastAsia="x-none"/>
    </w:rPr>
  </w:style>
  <w:style w:type="character" w:customStyle="1" w:styleId="PlainTextChar">
    <w:name w:val="Plain Text Char"/>
    <w:link w:val="PlainText"/>
    <w:uiPriority w:val="99"/>
    <w:rsid w:val="008D1CCF"/>
    <w:rPr>
      <w:rFonts w:ascii="Calibri" w:eastAsia="Calibri" w:hAnsi="Calibri"/>
      <w:szCs w:val="21"/>
    </w:rPr>
  </w:style>
  <w:style w:type="character" w:customStyle="1" w:styleId="apple-converted-space">
    <w:name w:val="apple-converted-space"/>
    <w:basedOn w:val="DefaultParagraphFont"/>
    <w:rsid w:val="008D1CCF"/>
  </w:style>
  <w:style w:type="character" w:styleId="Emphasis">
    <w:name w:val="Emphasis"/>
    <w:uiPriority w:val="20"/>
    <w:qFormat/>
    <w:rsid w:val="008D1CCF"/>
    <w:rPr>
      <w:i/>
      <w:iCs/>
    </w:rPr>
  </w:style>
  <w:style w:type="paragraph" w:styleId="NormalWeb">
    <w:name w:val="Normal (Web)"/>
    <w:basedOn w:val="Normal"/>
    <w:uiPriority w:val="99"/>
    <w:rsid w:val="00A02A52"/>
    <w:pPr>
      <w:spacing w:before="100" w:beforeAutospacing="1" w:after="100" w:afterAutospacing="1"/>
      <w:ind w:firstLine="0"/>
      <w:jc w:val="left"/>
    </w:pPr>
    <w:rPr>
      <w:rFonts w:eastAsia="Times New Roman"/>
      <w:szCs w:val="24"/>
      <w:lang w:eastAsia="lv-LV"/>
    </w:rPr>
  </w:style>
  <w:style w:type="character" w:styleId="FollowedHyperlink">
    <w:name w:val="FollowedHyperlink"/>
    <w:uiPriority w:val="99"/>
    <w:semiHidden/>
    <w:unhideWhenUsed/>
    <w:rsid w:val="002423A3"/>
    <w:rPr>
      <w:color w:val="800080"/>
      <w:u w:val="single"/>
    </w:rPr>
  </w:style>
  <w:style w:type="character" w:customStyle="1" w:styleId="Heading4Char">
    <w:name w:val="Heading 4 Char"/>
    <w:link w:val="Heading4"/>
    <w:uiPriority w:val="9"/>
    <w:semiHidden/>
    <w:rsid w:val="00AA47C2"/>
    <w:rPr>
      <w:rFonts w:ascii="Calibri" w:eastAsia="Times New Roman" w:hAnsi="Calibri" w:cs="Times New Roman"/>
      <w:b/>
      <w:bCs/>
      <w:sz w:val="28"/>
      <w:szCs w:val="28"/>
      <w:lang w:eastAsia="en-US"/>
    </w:rPr>
  </w:style>
  <w:style w:type="character" w:customStyle="1" w:styleId="Heading5Char">
    <w:name w:val="Heading 5 Char"/>
    <w:link w:val="Heading5"/>
    <w:uiPriority w:val="9"/>
    <w:semiHidden/>
    <w:rsid w:val="00AA47C2"/>
    <w:rPr>
      <w:rFonts w:ascii="Calibri" w:eastAsia="Times New Roman" w:hAnsi="Calibri" w:cs="Times New Roman"/>
      <w:b/>
      <w:bCs/>
      <w:i/>
      <w:iCs/>
      <w:sz w:val="26"/>
      <w:szCs w:val="26"/>
      <w:lang w:eastAsia="en-US"/>
    </w:rPr>
  </w:style>
  <w:style w:type="character" w:customStyle="1" w:styleId="Heading6Char">
    <w:name w:val="Heading 6 Char"/>
    <w:link w:val="Heading6"/>
    <w:uiPriority w:val="9"/>
    <w:semiHidden/>
    <w:rsid w:val="00AA47C2"/>
    <w:rPr>
      <w:rFonts w:ascii="Calibri" w:eastAsia="Times New Roman" w:hAnsi="Calibri" w:cs="Times New Roman"/>
      <w:b/>
      <w:bCs/>
      <w:sz w:val="22"/>
      <w:szCs w:val="22"/>
      <w:lang w:eastAsia="en-US"/>
    </w:rPr>
  </w:style>
  <w:style w:type="character" w:customStyle="1" w:styleId="Heading7Char">
    <w:name w:val="Heading 7 Char"/>
    <w:link w:val="Heading7"/>
    <w:uiPriority w:val="9"/>
    <w:semiHidden/>
    <w:rsid w:val="00AA47C2"/>
    <w:rPr>
      <w:rFonts w:ascii="Calibri" w:eastAsia="Times New Roman" w:hAnsi="Calibri" w:cs="Times New Roman"/>
      <w:sz w:val="24"/>
      <w:szCs w:val="24"/>
      <w:lang w:eastAsia="en-US"/>
    </w:rPr>
  </w:style>
  <w:style w:type="character" w:customStyle="1" w:styleId="Heading8Char">
    <w:name w:val="Heading 8 Char"/>
    <w:link w:val="Heading8"/>
    <w:uiPriority w:val="9"/>
    <w:semiHidden/>
    <w:rsid w:val="00AA47C2"/>
    <w:rPr>
      <w:rFonts w:ascii="Calibri" w:eastAsia="Times New Roman" w:hAnsi="Calibri" w:cs="Times New Roman"/>
      <w:i/>
      <w:iCs/>
      <w:sz w:val="24"/>
      <w:szCs w:val="24"/>
      <w:lang w:eastAsia="en-US"/>
    </w:rPr>
  </w:style>
  <w:style w:type="character" w:customStyle="1" w:styleId="Heading9Char">
    <w:name w:val="Heading 9 Char"/>
    <w:link w:val="Heading9"/>
    <w:uiPriority w:val="9"/>
    <w:semiHidden/>
    <w:rsid w:val="00AA47C2"/>
    <w:rPr>
      <w:rFonts w:ascii="Calibri Light" w:eastAsia="Times New Roman" w:hAnsi="Calibri Light" w:cs="Times New Roman"/>
      <w:sz w:val="22"/>
      <w:szCs w:val="22"/>
      <w:lang w:eastAsia="en-US"/>
    </w:rPr>
  </w:style>
  <w:style w:type="paragraph" w:customStyle="1" w:styleId="Body">
    <w:name w:val="Body"/>
    <w:rsid w:val="00517188"/>
    <w:pPr>
      <w:pBdr>
        <w:top w:val="nil"/>
        <w:left w:val="nil"/>
        <w:bottom w:val="nil"/>
        <w:right w:val="nil"/>
        <w:between w:val="nil"/>
        <w:bar w:val="nil"/>
      </w:pBdr>
      <w:spacing w:after="200" w:line="276" w:lineRule="auto"/>
    </w:pPr>
    <w:rPr>
      <w:rFonts w:eastAsia="Arial Unicode MS" w:cs="Arial Unicode MS"/>
      <w:color w:val="000000"/>
      <w:sz w:val="22"/>
      <w:szCs w:val="22"/>
      <w:u w:color="000000"/>
      <w:bdr w:val="n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920719">
      <w:bodyDiv w:val="1"/>
      <w:marLeft w:val="0"/>
      <w:marRight w:val="0"/>
      <w:marTop w:val="0"/>
      <w:marBottom w:val="0"/>
      <w:divBdr>
        <w:top w:val="none" w:sz="0" w:space="0" w:color="auto"/>
        <w:left w:val="none" w:sz="0" w:space="0" w:color="auto"/>
        <w:bottom w:val="none" w:sz="0" w:space="0" w:color="auto"/>
        <w:right w:val="none" w:sz="0" w:space="0" w:color="auto"/>
      </w:divBdr>
    </w:div>
    <w:div w:id="458956911">
      <w:bodyDiv w:val="1"/>
      <w:marLeft w:val="0"/>
      <w:marRight w:val="0"/>
      <w:marTop w:val="0"/>
      <w:marBottom w:val="0"/>
      <w:divBdr>
        <w:top w:val="none" w:sz="0" w:space="0" w:color="auto"/>
        <w:left w:val="none" w:sz="0" w:space="0" w:color="auto"/>
        <w:bottom w:val="none" w:sz="0" w:space="0" w:color="auto"/>
        <w:right w:val="none" w:sz="0" w:space="0" w:color="auto"/>
      </w:divBdr>
    </w:div>
    <w:div w:id="784738067">
      <w:bodyDiv w:val="1"/>
      <w:marLeft w:val="0"/>
      <w:marRight w:val="0"/>
      <w:marTop w:val="0"/>
      <w:marBottom w:val="0"/>
      <w:divBdr>
        <w:top w:val="none" w:sz="0" w:space="0" w:color="auto"/>
        <w:left w:val="none" w:sz="0" w:space="0" w:color="auto"/>
        <w:bottom w:val="none" w:sz="0" w:space="0" w:color="auto"/>
        <w:right w:val="none" w:sz="0" w:space="0" w:color="auto"/>
      </w:divBdr>
    </w:div>
    <w:div w:id="1030182895">
      <w:bodyDiv w:val="1"/>
      <w:marLeft w:val="0"/>
      <w:marRight w:val="0"/>
      <w:marTop w:val="0"/>
      <w:marBottom w:val="0"/>
      <w:divBdr>
        <w:top w:val="none" w:sz="0" w:space="0" w:color="auto"/>
        <w:left w:val="none" w:sz="0" w:space="0" w:color="auto"/>
        <w:bottom w:val="none" w:sz="0" w:space="0" w:color="auto"/>
        <w:right w:val="none" w:sz="0" w:space="0" w:color="auto"/>
      </w:divBdr>
      <w:divsChild>
        <w:div w:id="2121564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385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929595">
      <w:bodyDiv w:val="1"/>
      <w:marLeft w:val="0"/>
      <w:marRight w:val="0"/>
      <w:marTop w:val="0"/>
      <w:marBottom w:val="0"/>
      <w:divBdr>
        <w:top w:val="none" w:sz="0" w:space="0" w:color="auto"/>
        <w:left w:val="none" w:sz="0" w:space="0" w:color="auto"/>
        <w:bottom w:val="none" w:sz="0" w:space="0" w:color="auto"/>
        <w:right w:val="none" w:sz="0" w:space="0" w:color="auto"/>
      </w:divBdr>
    </w:div>
    <w:div w:id="1217820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chart" Target="charts/chart2.xml"/><Relationship Id="rId26" Type="http://schemas.openxmlformats.org/officeDocument/2006/relationships/chart" Target="charts/chart5.xml"/><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image" Target="media/image29.jpeg"/><Relationship Id="rId47"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4.xml"/><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18.png"/><Relationship Id="rId41"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hart" Target="charts/chart3.xml"/><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0.pn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www.pkc.gov.lv/nap2020/ilgtsp%C4%93j%C4%ABgas-att%C4%ABst%C4%ABbas-m%C4%93r%C4%B7i" TargetMode="External"/><Relationship Id="rId43" Type="http://schemas.openxmlformats.org/officeDocument/2006/relationships/image" Target="media/image30.wmf"/><Relationship Id="rId48" Type="http://schemas.openxmlformats.org/officeDocument/2006/relationships/fontTable" Target="fontTable.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8" Type="http://schemas.openxmlformats.org/officeDocument/2006/relationships/hyperlink" Target="http://ozols.daba.gov.lv/pub/Life/" TargetMode="External"/><Relationship Id="rId3" Type="http://schemas.openxmlformats.org/officeDocument/2006/relationships/hyperlink" Target="http://meteo.lv/lapas/geologija/derigo-izraktenu-atradnu-registrs/derigo-izraktenu-krajumu-bilance/derigo-izraktenu-krajumu-bilance?id=1472&amp;nid=659" TargetMode="External"/><Relationship Id="rId7" Type="http://schemas.openxmlformats.org/officeDocument/2006/relationships/hyperlink" Target="http://ozols.daba.gov.lv/pub/Life/" TargetMode="External"/><Relationship Id="rId2" Type="http://schemas.openxmlformats.org/officeDocument/2006/relationships/hyperlink" Target="http://www2.meteo.lv/kudras_inovacijas/login.php" TargetMode="External"/><Relationship Id="rId1" Type="http://schemas.openxmlformats.org/officeDocument/2006/relationships/hyperlink" Target="http://www.meteo.lv/" TargetMode="External"/><Relationship Id="rId6" Type="http://schemas.openxmlformats.org/officeDocument/2006/relationships/hyperlink" Target="http://www.latvijaskudra.lv/lv/asociacija/sertifikacija/" TargetMode="External"/><Relationship Id="rId5" Type="http://schemas.openxmlformats.org/officeDocument/2006/relationships/hyperlink" Target="http://www.responsiblyproducedpeat.org/" TargetMode="External"/><Relationship Id="rId10" Type="http://schemas.openxmlformats.org/officeDocument/2006/relationships/hyperlink" Target="https://cdr.eionet.europa.eu/lv/eu/mmr/art04-13-14_lcds_pams_projections/projections/envxk3aeq/" TargetMode="External"/><Relationship Id="rId4" Type="http://schemas.openxmlformats.org/officeDocument/2006/relationships/hyperlink" Target="https://www.arcgis.com/home/item.html?id=1aad4c95b24a41959394f74740ff1929" TargetMode="External"/><Relationship Id="rId9" Type="http://schemas.openxmlformats.org/officeDocument/2006/relationships/hyperlink" Target="https://unfccc.int/documents/194812"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3.2912292213473297E-2"/>
          <c:y val="0.12707501485442699"/>
          <c:w val="0.538549846295443"/>
          <c:h val="0.66284358288770096"/>
        </c:manualLayout>
      </c:layout>
      <c:doughnutChart>
        <c:varyColors val="1"/>
        <c:ser>
          <c:idx val="0"/>
          <c:order val="0"/>
          <c:dPt>
            <c:idx val="0"/>
            <c:bubble3D val="0"/>
            <c:spPr>
              <a:solidFill>
                <a:schemeClr val="dk1">
                  <a:tint val="88500"/>
                </a:schemeClr>
              </a:solidFill>
              <a:ln w="6350" cap="flat" cmpd="sng" algn="ctr">
                <a:solidFill>
                  <a:schemeClr val="lt1"/>
                </a:solidFill>
                <a:prstDash val="solid"/>
                <a:round/>
              </a:ln>
              <a:effectLst/>
            </c:spPr>
            <c:extLst>
              <c:ext xmlns:c16="http://schemas.microsoft.com/office/drawing/2014/chart" uri="{C3380CC4-5D6E-409C-BE32-E72D297353CC}">
                <c16:uniqueId val="{00000001-4D65-4930-A64D-74A29B6B5879}"/>
              </c:ext>
            </c:extLst>
          </c:dPt>
          <c:dPt>
            <c:idx val="1"/>
            <c:bubble3D val="0"/>
            <c:spPr>
              <a:solidFill>
                <a:schemeClr val="dk1">
                  <a:tint val="55000"/>
                </a:schemeClr>
              </a:solidFill>
              <a:ln w="6350" cap="flat" cmpd="sng" algn="ctr">
                <a:solidFill>
                  <a:schemeClr val="lt1"/>
                </a:solidFill>
                <a:prstDash val="solid"/>
                <a:round/>
              </a:ln>
              <a:effectLst/>
            </c:spPr>
            <c:extLst>
              <c:ext xmlns:c16="http://schemas.microsoft.com/office/drawing/2014/chart" uri="{C3380CC4-5D6E-409C-BE32-E72D297353CC}">
                <c16:uniqueId val="{00000003-4D65-4930-A64D-74A29B6B5879}"/>
              </c:ext>
            </c:extLst>
          </c:dPt>
          <c:dPt>
            <c:idx val="2"/>
            <c:bubble3D val="0"/>
            <c:spPr>
              <a:solidFill>
                <a:schemeClr val="dk1">
                  <a:tint val="75000"/>
                </a:schemeClr>
              </a:solidFill>
              <a:ln w="6350" cap="flat" cmpd="sng" algn="ctr">
                <a:solidFill>
                  <a:schemeClr val="lt1"/>
                </a:solidFill>
                <a:prstDash val="solid"/>
                <a:round/>
              </a:ln>
              <a:effectLst/>
            </c:spPr>
            <c:extLst>
              <c:ext xmlns:c16="http://schemas.microsoft.com/office/drawing/2014/chart" uri="{C3380CC4-5D6E-409C-BE32-E72D297353CC}">
                <c16:uniqueId val="{00000005-4D65-4930-A64D-74A29B6B5879}"/>
              </c:ext>
            </c:extLst>
          </c:dPt>
          <c:dPt>
            <c:idx val="3"/>
            <c:bubble3D val="0"/>
            <c:spPr>
              <a:solidFill>
                <a:schemeClr val="dk1">
                  <a:tint val="98500"/>
                </a:schemeClr>
              </a:solidFill>
              <a:ln w="6350" cap="flat" cmpd="sng" algn="ctr">
                <a:solidFill>
                  <a:schemeClr val="lt1"/>
                </a:solidFill>
                <a:prstDash val="solid"/>
                <a:round/>
              </a:ln>
              <a:effectLst/>
            </c:spPr>
            <c:extLst>
              <c:ext xmlns:c16="http://schemas.microsoft.com/office/drawing/2014/chart" uri="{C3380CC4-5D6E-409C-BE32-E72D297353CC}">
                <c16:uniqueId val="{00000007-4D65-4930-A64D-74A29B6B5879}"/>
              </c:ext>
            </c:extLst>
          </c:dPt>
          <c:dPt>
            <c:idx val="4"/>
            <c:bubble3D val="0"/>
            <c:spPr>
              <a:solidFill>
                <a:schemeClr val="dk1">
                  <a:tint val="30000"/>
                </a:schemeClr>
              </a:solidFill>
              <a:ln w="6350" cap="flat" cmpd="sng" algn="ctr">
                <a:solidFill>
                  <a:schemeClr val="lt1"/>
                </a:solidFill>
                <a:prstDash val="solid"/>
                <a:round/>
              </a:ln>
              <a:effectLst/>
            </c:spPr>
            <c:extLst>
              <c:ext xmlns:c16="http://schemas.microsoft.com/office/drawing/2014/chart" uri="{C3380CC4-5D6E-409C-BE32-E72D297353CC}">
                <c16:uniqueId val="{00000009-4D65-4930-A64D-74A29B6B5879}"/>
              </c:ext>
            </c:extLst>
          </c:dPt>
          <c:dPt>
            <c:idx val="5"/>
            <c:bubble3D val="0"/>
            <c:spPr>
              <a:solidFill>
                <a:schemeClr val="dk1">
                  <a:tint val="60000"/>
                </a:schemeClr>
              </a:solidFill>
              <a:ln w="6350" cap="flat" cmpd="sng" algn="ctr">
                <a:solidFill>
                  <a:schemeClr val="lt1"/>
                </a:solidFill>
                <a:prstDash val="solid"/>
                <a:round/>
              </a:ln>
              <a:effectLst/>
            </c:spPr>
            <c:extLst>
              <c:ext xmlns:c16="http://schemas.microsoft.com/office/drawing/2014/chart" uri="{C3380CC4-5D6E-409C-BE32-E72D297353CC}">
                <c16:uniqueId val="{0000000B-4D65-4930-A64D-74A29B6B5879}"/>
              </c:ext>
            </c:extLst>
          </c:dPt>
          <c:dLbls>
            <c:dLbl>
              <c:idx val="0"/>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0"/>
              <c:showSerName val="0"/>
              <c:showPercent val="1"/>
              <c:showBubbleSize val="0"/>
              <c:extLst>
                <c:ext xmlns:c16="http://schemas.microsoft.com/office/drawing/2014/chart" uri="{C3380CC4-5D6E-409C-BE32-E72D297353CC}">
                  <c16:uniqueId val="{00000001-4D65-4930-A64D-74A29B6B5879}"/>
                </c:ext>
              </c:extLst>
            </c:dLbl>
            <c:dLbl>
              <c:idx val="1"/>
              <c:layout>
                <c:manualLayout>
                  <c:x val="-7.6518313121854406E-2"/>
                  <c:y val="0"/>
                </c:manualLayout>
              </c:layout>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D65-4930-A64D-74A29B6B5879}"/>
                </c:ext>
              </c:extLst>
            </c:dLbl>
            <c:dLbl>
              <c:idx val="2"/>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0"/>
              <c:showSerName val="0"/>
              <c:showPercent val="1"/>
              <c:showBubbleSize val="0"/>
              <c:extLst>
                <c:ext xmlns:c16="http://schemas.microsoft.com/office/drawing/2014/chart" uri="{C3380CC4-5D6E-409C-BE32-E72D297353CC}">
                  <c16:uniqueId val="{00000005-4D65-4930-A64D-74A29B6B5879}"/>
                </c:ext>
              </c:extLst>
            </c:dLbl>
            <c:dLbl>
              <c:idx val="3"/>
              <c:layout>
                <c:manualLayout>
                  <c:x val="-4.3182479207510985E-17"/>
                  <c:y val="-2.4813895781637698E-2"/>
                </c:manualLayout>
              </c:layout>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D65-4930-A64D-74A29B6B5879}"/>
                </c:ext>
              </c:extLst>
            </c:dLbl>
            <c:dLbl>
              <c:idx val="4"/>
              <c:layout>
                <c:manualLayout>
                  <c:x val="-1.7335275609119783E-2"/>
                  <c:y val="-0.10235403665828079"/>
                </c:manualLayout>
              </c:layout>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D65-4930-A64D-74A29B6B5879}"/>
                </c:ext>
              </c:extLst>
            </c:dLbl>
            <c:dLbl>
              <c:idx val="5"/>
              <c:layout>
                <c:manualLayout>
                  <c:x val="1.2632736654002295E-2"/>
                  <c:y val="-0.11746220928339293"/>
                </c:manualLayout>
              </c:layout>
              <c:spPr>
                <a:noFill/>
                <a:ln w="25382">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4D65-4930-A64D-74A29B6B5879}"/>
                </c:ext>
              </c:extLst>
            </c:dLbl>
            <c:spPr>
              <a:noFill/>
              <a:ln w="25382">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Sheet1!$D$78:$D$83</c:f>
              <c:strCache>
                <c:ptCount val="6"/>
                <c:pt idx="0">
                  <c:v>Natura 2000 - 128 000 ha </c:v>
                </c:pt>
                <c:pt idx="1">
                  <c:v>Pārējie dabiskie purvi - 318 129 ha</c:v>
                </c:pt>
                <c:pt idx="2">
                  <c:v>Nosusināti lauksaimniecībai, mežsaimniecībai - 149 783 ha</c:v>
                </c:pt>
                <c:pt idx="3">
                  <c:v>Kūdras ieguve - 24 964 ha</c:v>
                </c:pt>
                <c:pt idx="4">
                  <c:v>Izstrādāti - 11 522 ha</c:v>
                </c:pt>
                <c:pt idx="5">
                  <c:v>Ūdenskrātuves - 7 681 ha</c:v>
                </c:pt>
              </c:strCache>
            </c:strRef>
          </c:cat>
          <c:val>
            <c:numRef>
              <c:f>Sheet1!$E$78:$E$83</c:f>
              <c:numCache>
                <c:formatCode>0.0%</c:formatCode>
                <c:ptCount val="6"/>
                <c:pt idx="0" formatCode="0%">
                  <c:v>0.2</c:v>
                </c:pt>
                <c:pt idx="1">
                  <c:v>0.497</c:v>
                </c:pt>
                <c:pt idx="2">
                  <c:v>0.23400000000000001</c:v>
                </c:pt>
                <c:pt idx="3">
                  <c:v>3.9E-2</c:v>
                </c:pt>
                <c:pt idx="4">
                  <c:v>1.7999999999999999E-2</c:v>
                </c:pt>
                <c:pt idx="5">
                  <c:v>1.2E-2</c:v>
                </c:pt>
              </c:numCache>
            </c:numRef>
          </c:val>
          <c:extLst>
            <c:ext xmlns:c16="http://schemas.microsoft.com/office/drawing/2014/chart" uri="{C3380CC4-5D6E-409C-BE32-E72D297353CC}">
              <c16:uniqueId val="{0000000C-4D65-4930-A64D-74A29B6B5879}"/>
            </c:ext>
          </c:extLst>
        </c:ser>
        <c:dLbls>
          <c:showLegendKey val="0"/>
          <c:showVal val="0"/>
          <c:showCatName val="0"/>
          <c:showSerName val="0"/>
          <c:showPercent val="0"/>
          <c:showBubbleSize val="0"/>
          <c:showLeaderLines val="0"/>
        </c:dLbls>
        <c:firstSliceAng val="0"/>
        <c:holeSize val="50"/>
      </c:doughnutChart>
      <c:spPr>
        <a:noFill/>
        <a:ln w="25399">
          <a:noFill/>
        </a:ln>
        <a:effectLst/>
      </c:spPr>
    </c:plotArea>
    <c:plotVisOnly val="1"/>
    <c:dispBlanksAs val="gap"/>
    <c:showDLblsOverMax val="0"/>
  </c:chart>
  <c:spPr>
    <a:noFill/>
    <a:ln w="6350" cap="flat" cmpd="sng" algn="ctr">
      <a:noFill/>
      <a:prstDash val="solid"/>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52105939756052"/>
          <c:y val="9.2048460156064119E-2"/>
          <c:w val="0.84388177318942215"/>
          <c:h val="0.79099938595339825"/>
        </c:manualLayout>
      </c:layout>
      <c:barChart>
        <c:barDir val="col"/>
        <c:grouping val="clustered"/>
        <c:varyColors val="0"/>
        <c:ser>
          <c:idx val="0"/>
          <c:order val="0"/>
          <c:tx>
            <c:strRef>
              <c:f>' Eksp Imp Ieg'!$D$52</c:f>
              <c:strCache>
                <c:ptCount val="1"/>
                <c:pt idx="0">
                  <c:v>Ieguve, tūkst.t.</c:v>
                </c:pt>
              </c:strCache>
            </c:strRef>
          </c:tx>
          <c:spPr>
            <a:solidFill>
              <a:srgbClr val="E7E6E6">
                <a:lumMod val="90000"/>
              </a:srgbClr>
            </a:solidFill>
            <a:ln>
              <a:noFill/>
            </a:ln>
            <a:effectLst>
              <a:outerShdw blurRad="50800" dist="38100" dir="5400000" algn="t" rotWithShape="0">
                <a:prstClr val="black">
                  <a:alpha val="40000"/>
                </a:prstClr>
              </a:outerShdw>
            </a:effectLst>
          </c:spPr>
          <c:invertIfNegative val="0"/>
          <c:dLbls>
            <c:dLbl>
              <c:idx val="9"/>
              <c:numFmt formatCode="0" sourceLinked="0"/>
              <c:spPr>
                <a:noFill/>
                <a:ln w="25395">
                  <a:noFill/>
                </a:ln>
              </c:spPr>
              <c:txPr>
                <a:bodyPr/>
                <a:lstStyle/>
                <a:p>
                  <a:pPr>
                    <a:defRPr sz="1100" b="0" i="0" u="none" strike="noStrike" baseline="0">
                      <a:solidFill>
                        <a:srgbClr val="000000"/>
                      </a:solidFill>
                      <a:latin typeface="Times New Roman"/>
                      <a:ea typeface="Times New Roman"/>
                      <a:cs typeface="Times New Roman"/>
                    </a:defRPr>
                  </a:pPr>
                  <a:endParaRPr lang="lv-LV"/>
                </a:p>
              </c:txPr>
              <c:showLegendKey val="0"/>
              <c:showVal val="1"/>
              <c:showCatName val="0"/>
              <c:showSerName val="0"/>
              <c:showPercent val="0"/>
              <c:showBubbleSize val="0"/>
              <c:extLst>
                <c:ext xmlns:c16="http://schemas.microsoft.com/office/drawing/2014/chart" uri="{C3380CC4-5D6E-409C-BE32-E72D297353CC}">
                  <c16:uniqueId val="{00000000-D194-421A-BED9-D52D58887CE2}"/>
                </c:ext>
              </c:extLst>
            </c:dLbl>
            <c:spPr>
              <a:noFill/>
              <a:ln w="25395">
                <a:noFill/>
              </a:ln>
            </c:spPr>
            <c:txPr>
              <a:bodyPr wrap="square" lIns="38100" tIns="19050" rIns="38100" bIns="19050" anchor="ctr">
                <a:spAutoFit/>
              </a:bodyPr>
              <a:lstStyle/>
              <a:p>
                <a:pPr>
                  <a:defRPr sz="1100" b="0" i="0" u="none" strike="noStrike" baseline="0">
                    <a:solidFill>
                      <a:srgbClr val="000000"/>
                    </a:solidFill>
                    <a:latin typeface="Times New Roman"/>
                    <a:ea typeface="Times New Roman"/>
                    <a:cs typeface="Times New Roman"/>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 Eksp Imp Ieg'!$B$53:$B$62</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 Eksp Imp Ieg'!$D$53:$D$62</c:f>
              <c:numCache>
                <c:formatCode>General</c:formatCode>
                <c:ptCount val="10"/>
                <c:pt idx="0">
                  <c:v>704</c:v>
                </c:pt>
                <c:pt idx="1">
                  <c:v>947</c:v>
                </c:pt>
                <c:pt idx="2">
                  <c:v>739</c:v>
                </c:pt>
                <c:pt idx="3">
                  <c:v>1238</c:v>
                </c:pt>
                <c:pt idx="4">
                  <c:v>907</c:v>
                </c:pt>
                <c:pt idx="5">
                  <c:v>1222</c:v>
                </c:pt>
                <c:pt idx="6">
                  <c:v>820</c:v>
                </c:pt>
                <c:pt idx="7" formatCode="0">
                  <c:v>997.57999999999993</c:v>
                </c:pt>
                <c:pt idx="8">
                  <c:v>1400</c:v>
                </c:pt>
                <c:pt idx="9">
                  <c:v>1072.77621</c:v>
                </c:pt>
              </c:numCache>
            </c:numRef>
          </c:val>
          <c:extLst>
            <c:ext xmlns:c16="http://schemas.microsoft.com/office/drawing/2014/chart" uri="{C3380CC4-5D6E-409C-BE32-E72D297353CC}">
              <c16:uniqueId val="{00000001-D194-421A-BED9-D52D58887CE2}"/>
            </c:ext>
          </c:extLst>
        </c:ser>
        <c:dLbls>
          <c:showLegendKey val="0"/>
          <c:showVal val="0"/>
          <c:showCatName val="0"/>
          <c:showSerName val="0"/>
          <c:showPercent val="0"/>
          <c:showBubbleSize val="0"/>
        </c:dLbls>
        <c:gapWidth val="219"/>
        <c:overlap val="-27"/>
        <c:axId val="382242016"/>
        <c:axId val="380957456"/>
      </c:barChart>
      <c:catAx>
        <c:axId val="382242016"/>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0" vert="horz"/>
          <a:lstStyle/>
          <a:p>
            <a:pPr>
              <a:defRPr sz="1100" b="1" i="0" u="none" strike="noStrike" baseline="0">
                <a:solidFill>
                  <a:srgbClr val="000000"/>
                </a:solidFill>
                <a:latin typeface="Times New Roman"/>
                <a:ea typeface="Times New Roman"/>
                <a:cs typeface="Times New Roman"/>
              </a:defRPr>
            </a:pPr>
            <a:endParaRPr lang="lv-LV"/>
          </a:p>
        </c:txPr>
        <c:crossAx val="380957456"/>
        <c:crosses val="autoZero"/>
        <c:auto val="1"/>
        <c:lblAlgn val="ctr"/>
        <c:lblOffset val="100"/>
        <c:noMultiLvlLbl val="0"/>
      </c:catAx>
      <c:valAx>
        <c:axId val="380957456"/>
        <c:scaling>
          <c:orientation val="minMax"/>
        </c:scaling>
        <c:delete val="0"/>
        <c:axPos val="l"/>
        <c:majorGridlines>
          <c:spPr>
            <a:ln w="9523" cap="flat" cmpd="sng" algn="ctr">
              <a:solidFill>
                <a:schemeClr val="tx1">
                  <a:lumMod val="15000"/>
                  <a:lumOff val="85000"/>
                </a:schemeClr>
              </a:solidFill>
              <a:round/>
            </a:ln>
            <a:effectLst/>
          </c:spPr>
        </c:majorGridlines>
        <c:title>
          <c:tx>
            <c:rich>
              <a:bodyPr/>
              <a:lstStyle/>
              <a:p>
                <a:pPr>
                  <a:defRPr sz="1100" b="1" i="0" u="none" strike="noStrike" baseline="0">
                    <a:solidFill>
                      <a:srgbClr val="000000"/>
                    </a:solidFill>
                    <a:latin typeface="Times New Roman"/>
                    <a:ea typeface="Times New Roman"/>
                    <a:cs typeface="Times New Roman"/>
                  </a:defRPr>
                </a:pPr>
                <a:r>
                  <a:rPr lang="lv-LV"/>
                  <a:t>Tūkst. t</a:t>
                </a:r>
              </a:p>
            </c:rich>
          </c:tx>
          <c:overlay val="0"/>
          <c:spPr>
            <a:noFill/>
            <a:ln w="25395">
              <a:noFill/>
            </a:ln>
          </c:spPr>
        </c:title>
        <c:numFmt formatCode="General" sourceLinked="1"/>
        <c:majorTickMark val="none"/>
        <c:minorTickMark val="none"/>
        <c:tickLblPos val="nextTo"/>
        <c:spPr>
          <a:ln w="6349">
            <a:noFill/>
          </a:ln>
        </c:spPr>
        <c:txPr>
          <a:bodyPr rot="0" vert="horz"/>
          <a:lstStyle/>
          <a:p>
            <a:pPr>
              <a:defRPr sz="1100" b="1" i="0" u="none" strike="noStrike" baseline="0">
                <a:solidFill>
                  <a:srgbClr val="000000"/>
                </a:solidFill>
                <a:latin typeface="Times New Roman"/>
                <a:ea typeface="Times New Roman"/>
                <a:cs typeface="Times New Roman"/>
              </a:defRPr>
            </a:pPr>
            <a:endParaRPr lang="lv-LV"/>
          </a:p>
        </c:txPr>
        <c:crossAx val="382242016"/>
        <c:crosses val="autoZero"/>
        <c:crossBetween val="between"/>
      </c:valAx>
      <c:spPr>
        <a:noFill/>
        <a:ln w="25395">
          <a:noFill/>
        </a:ln>
      </c:spPr>
    </c:plotArea>
    <c:plotVisOnly val="1"/>
    <c:dispBlanksAs val="gap"/>
    <c:showDLblsOverMax val="0"/>
  </c:chart>
  <c:spPr>
    <a:solidFill>
      <a:schemeClr val="bg1"/>
    </a:solidFill>
    <a:ln>
      <a:noFill/>
    </a:ln>
    <a:effectLst/>
  </c:spPr>
  <c:txPr>
    <a:bodyPr/>
    <a:lstStyle/>
    <a:p>
      <a:pPr>
        <a:defRPr sz="1100" b="0" i="0" u="none" strike="noStrike" baseline="0">
          <a:solidFill>
            <a:srgbClr val="000000"/>
          </a:solidFill>
          <a:latin typeface="Times New Roman"/>
          <a:ea typeface="Times New Roman"/>
          <a:cs typeface="Times New Roman"/>
        </a:defRPr>
      </a:pPr>
      <a:endParaRPr lang="lv-LV"/>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'top 10'!$F$23</c:f>
              <c:strCache>
                <c:ptCount val="1"/>
                <c:pt idx="0">
                  <c:v>Tūkst. t</c:v>
                </c:pt>
              </c:strCache>
            </c:strRef>
          </c:tx>
          <c:spPr>
            <a:solidFill>
              <a:srgbClr val="E7E6E6">
                <a:lumMod val="90000"/>
              </a:srgbClr>
            </a:solidFill>
            <a:ln>
              <a:noFill/>
            </a:ln>
            <a:effectLst/>
          </c:spPr>
          <c:invertIfNegative val="0"/>
          <c:cat>
            <c:strRef>
              <c:f>'top 10'!$E$24:$E$33</c:f>
              <c:strCache>
                <c:ptCount val="10"/>
                <c:pt idx="0">
                  <c:v>Vācija</c:v>
                </c:pt>
                <c:pt idx="1">
                  <c:v>Itālija</c:v>
                </c:pt>
                <c:pt idx="2">
                  <c:v>Ķīna</c:v>
                </c:pt>
                <c:pt idx="3">
                  <c:v>Nīderlande</c:v>
                </c:pt>
                <c:pt idx="4">
                  <c:v>Beļģija</c:v>
                </c:pt>
                <c:pt idx="5">
                  <c:v>ASV </c:v>
                </c:pt>
                <c:pt idx="6">
                  <c:v>Spānija</c:v>
                </c:pt>
                <c:pt idx="7">
                  <c:v>Polija</c:v>
                </c:pt>
                <c:pt idx="8">
                  <c:v>Lietuva</c:v>
                </c:pt>
                <c:pt idx="9">
                  <c:v>Dienvidkoreja</c:v>
                </c:pt>
              </c:strCache>
            </c:strRef>
          </c:cat>
          <c:val>
            <c:numRef>
              <c:f>'top 10'!$F$24:$F$33</c:f>
              <c:numCache>
                <c:formatCode>0</c:formatCode>
                <c:ptCount val="10"/>
                <c:pt idx="0">
                  <c:v>325.72058299999998</c:v>
                </c:pt>
                <c:pt idx="1">
                  <c:v>220.08891299999999</c:v>
                </c:pt>
                <c:pt idx="2">
                  <c:v>121.377954</c:v>
                </c:pt>
                <c:pt idx="3">
                  <c:v>159.555409</c:v>
                </c:pt>
                <c:pt idx="4">
                  <c:v>132.61339100000001</c:v>
                </c:pt>
                <c:pt idx="5">
                  <c:v>29.567907000000002</c:v>
                </c:pt>
                <c:pt idx="6">
                  <c:v>63.578561000000001</c:v>
                </c:pt>
                <c:pt idx="7">
                  <c:v>70.779791000000003</c:v>
                </c:pt>
                <c:pt idx="8">
                  <c:v>75.150000000000006</c:v>
                </c:pt>
                <c:pt idx="9">
                  <c:v>35.158712000000001</c:v>
                </c:pt>
              </c:numCache>
            </c:numRef>
          </c:val>
          <c:extLst>
            <c:ext xmlns:c16="http://schemas.microsoft.com/office/drawing/2014/chart" uri="{C3380CC4-5D6E-409C-BE32-E72D297353CC}">
              <c16:uniqueId val="{00000000-FC4C-4D89-BE0C-EC59BCE5D0F3}"/>
            </c:ext>
          </c:extLst>
        </c:ser>
        <c:dLbls>
          <c:showLegendKey val="0"/>
          <c:showVal val="0"/>
          <c:showCatName val="0"/>
          <c:showSerName val="0"/>
          <c:showPercent val="0"/>
          <c:showBubbleSize val="0"/>
        </c:dLbls>
        <c:gapWidth val="219"/>
        <c:axId val="379734528"/>
        <c:axId val="379734920"/>
      </c:barChart>
      <c:lineChart>
        <c:grouping val="standard"/>
        <c:varyColors val="0"/>
        <c:ser>
          <c:idx val="1"/>
          <c:order val="1"/>
          <c:tx>
            <c:strRef>
              <c:f>'top 10'!$G$23</c:f>
              <c:strCache>
                <c:ptCount val="1"/>
                <c:pt idx="0">
                  <c:v>Milj. EUR</c:v>
                </c:pt>
              </c:strCache>
            </c:strRef>
          </c:tx>
          <c:spPr>
            <a:ln w="28575" cap="rnd">
              <a:solidFill>
                <a:sysClr val="windowText" lastClr="000000"/>
              </a:solidFill>
              <a:round/>
            </a:ln>
            <a:effectLst/>
          </c:spPr>
          <c:marker>
            <c:symbol val="none"/>
          </c:marker>
          <c:cat>
            <c:strRef>
              <c:f>'top 10'!$E$24:$E$33</c:f>
              <c:strCache>
                <c:ptCount val="10"/>
                <c:pt idx="0">
                  <c:v>Vācija</c:v>
                </c:pt>
                <c:pt idx="1">
                  <c:v>Itālija</c:v>
                </c:pt>
                <c:pt idx="2">
                  <c:v>Ķīna</c:v>
                </c:pt>
                <c:pt idx="3">
                  <c:v>Nīderlande</c:v>
                </c:pt>
                <c:pt idx="4">
                  <c:v>Beļģija</c:v>
                </c:pt>
                <c:pt idx="5">
                  <c:v>ASV </c:v>
                </c:pt>
                <c:pt idx="6">
                  <c:v>Spānija</c:v>
                </c:pt>
                <c:pt idx="7">
                  <c:v>Polija</c:v>
                </c:pt>
                <c:pt idx="8">
                  <c:v>Lietuva</c:v>
                </c:pt>
                <c:pt idx="9">
                  <c:v>Dienvidkoreja</c:v>
                </c:pt>
              </c:strCache>
            </c:strRef>
          </c:cat>
          <c:val>
            <c:numRef>
              <c:f>'top 10'!$G$24:$G$33</c:f>
              <c:numCache>
                <c:formatCode>0</c:formatCode>
                <c:ptCount val="10"/>
                <c:pt idx="0">
                  <c:v>29.001920999999999</c:v>
                </c:pt>
                <c:pt idx="1">
                  <c:v>21.790901000000002</c:v>
                </c:pt>
                <c:pt idx="2">
                  <c:v>20.681152999999998</c:v>
                </c:pt>
                <c:pt idx="3">
                  <c:v>11.594398999999999</c:v>
                </c:pt>
                <c:pt idx="4">
                  <c:v>9.3338350000000005</c:v>
                </c:pt>
                <c:pt idx="5">
                  <c:v>8.5126720000000002</c:v>
                </c:pt>
                <c:pt idx="6">
                  <c:v>8.1137259999999998</c:v>
                </c:pt>
                <c:pt idx="7">
                  <c:v>6.8982609999999998</c:v>
                </c:pt>
                <c:pt idx="8">
                  <c:v>5.232945</c:v>
                </c:pt>
                <c:pt idx="9">
                  <c:v>5.0120389999999997</c:v>
                </c:pt>
              </c:numCache>
            </c:numRef>
          </c:val>
          <c:smooth val="0"/>
          <c:extLst>
            <c:ext xmlns:c16="http://schemas.microsoft.com/office/drawing/2014/chart" uri="{C3380CC4-5D6E-409C-BE32-E72D297353CC}">
              <c16:uniqueId val="{00000001-FC4C-4D89-BE0C-EC59BCE5D0F3}"/>
            </c:ext>
          </c:extLst>
        </c:ser>
        <c:dLbls>
          <c:showLegendKey val="0"/>
          <c:showVal val="0"/>
          <c:showCatName val="0"/>
          <c:showSerName val="0"/>
          <c:showPercent val="0"/>
          <c:showBubbleSize val="0"/>
        </c:dLbls>
        <c:marker val="1"/>
        <c:smooth val="0"/>
        <c:axId val="382356112"/>
        <c:axId val="575586416"/>
      </c:lineChart>
      <c:catAx>
        <c:axId val="379734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79734920"/>
        <c:crosses val="autoZero"/>
        <c:auto val="1"/>
        <c:lblAlgn val="ctr"/>
        <c:lblOffset val="100"/>
        <c:noMultiLvlLbl val="0"/>
      </c:catAx>
      <c:valAx>
        <c:axId val="379734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100" b="1" i="0" u="none" strike="noStrike" baseline="0">
                    <a:solidFill>
                      <a:srgbClr val="000000"/>
                    </a:solidFill>
                    <a:latin typeface="Times New Roman"/>
                    <a:ea typeface="Times New Roman"/>
                    <a:cs typeface="Times New Roman"/>
                  </a:defRPr>
                </a:pPr>
                <a:r>
                  <a:rPr lang="lv-LV"/>
                  <a:t>Tūkst. t</a:t>
                </a:r>
              </a:p>
            </c:rich>
          </c:tx>
          <c:layout>
            <c:manualLayout>
              <c:xMode val="edge"/>
              <c:yMode val="edge"/>
              <c:x val="1.5083227499788333E-2"/>
              <c:y val="0.35134603442708467"/>
            </c:manualLayout>
          </c:layout>
          <c:overlay val="0"/>
          <c:spPr>
            <a:noFill/>
            <a:ln w="25400">
              <a:noFill/>
            </a:ln>
          </c:spPr>
        </c:title>
        <c:numFmt formatCode="0" sourceLinked="1"/>
        <c:majorTickMark val="none"/>
        <c:minorTickMark val="none"/>
        <c:tickLblPos val="nextTo"/>
        <c:spPr>
          <a:ln w="9525">
            <a:noFill/>
          </a:ln>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79734528"/>
        <c:crosses val="autoZero"/>
        <c:crossBetween val="between"/>
      </c:valAx>
      <c:catAx>
        <c:axId val="382356112"/>
        <c:scaling>
          <c:orientation val="minMax"/>
        </c:scaling>
        <c:delete val="1"/>
        <c:axPos val="b"/>
        <c:numFmt formatCode="General" sourceLinked="1"/>
        <c:majorTickMark val="out"/>
        <c:minorTickMark val="none"/>
        <c:tickLblPos val="nextTo"/>
        <c:crossAx val="575586416"/>
        <c:crosses val="autoZero"/>
        <c:auto val="1"/>
        <c:lblAlgn val="ctr"/>
        <c:lblOffset val="100"/>
        <c:noMultiLvlLbl val="0"/>
      </c:catAx>
      <c:valAx>
        <c:axId val="575586416"/>
        <c:scaling>
          <c:orientation val="minMax"/>
        </c:scaling>
        <c:delete val="0"/>
        <c:axPos val="r"/>
        <c:title>
          <c:tx>
            <c:rich>
              <a:bodyPr rot="-5400000" spcFirstLastPara="1" vertOverflow="ellipsis" vert="horz" wrap="square" anchor="ctr" anchorCtr="1"/>
              <a:lstStyle/>
              <a:p>
                <a:pPr algn="ctr" rtl="0">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v-LV" b="1"/>
                  <a:t>Milj. EUR</a:t>
                </a:r>
              </a:p>
              <a:p>
                <a:pPr algn="ctr" rtl="0">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b="1"/>
              </a:p>
            </c:rich>
          </c:tx>
          <c:overlay val="0"/>
          <c:spPr>
            <a:noFill/>
            <a:ln w="25400">
              <a:noFill/>
            </a:ln>
          </c:spPr>
        </c:title>
        <c:numFmt formatCode="0" sourceLinked="1"/>
        <c:majorTickMark val="out"/>
        <c:minorTickMark val="none"/>
        <c:tickLblPos val="nextTo"/>
        <c:spPr>
          <a:ln w="9525">
            <a:noFill/>
          </a:ln>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82356112"/>
        <c:crosses val="max"/>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a:noFill/>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col"/>
        <c:grouping val="clustered"/>
        <c:varyColors val="0"/>
        <c:ser>
          <c:idx val="0"/>
          <c:order val="0"/>
          <c:tx>
            <c:strRef>
              <c:f>Āzija!$B$24</c:f>
              <c:strCache>
                <c:ptCount val="1"/>
                <c:pt idx="0">
                  <c:v>Ķīna</c:v>
                </c:pt>
              </c:strCache>
            </c:strRef>
          </c:tx>
          <c:spPr>
            <a:solidFill>
              <a:schemeClr val="dk1">
                <a:tint val="88500"/>
              </a:schemeClr>
            </a:solidFill>
            <a:ln>
              <a:noFill/>
            </a:ln>
            <a:effectLst/>
          </c:spPr>
          <c:invertIfNegative val="0"/>
          <c:cat>
            <c:numRef>
              <c:f>Āzija!$C$23:$H$23</c:f>
              <c:numCache>
                <c:formatCode>General</c:formatCode>
                <c:ptCount val="6"/>
                <c:pt idx="0">
                  <c:v>2014</c:v>
                </c:pt>
                <c:pt idx="1">
                  <c:v>2015</c:v>
                </c:pt>
                <c:pt idx="2">
                  <c:v>2016</c:v>
                </c:pt>
                <c:pt idx="3">
                  <c:v>2017</c:v>
                </c:pt>
                <c:pt idx="4">
                  <c:v>2018</c:v>
                </c:pt>
                <c:pt idx="5">
                  <c:v>2019</c:v>
                </c:pt>
              </c:numCache>
            </c:numRef>
          </c:cat>
          <c:val>
            <c:numRef>
              <c:f>Āzija!$C$24:$H$24</c:f>
              <c:numCache>
                <c:formatCode>General</c:formatCode>
                <c:ptCount val="6"/>
                <c:pt idx="0">
                  <c:v>9.6</c:v>
                </c:pt>
                <c:pt idx="1">
                  <c:v>12.6</c:v>
                </c:pt>
                <c:pt idx="2">
                  <c:v>16.3</c:v>
                </c:pt>
                <c:pt idx="3">
                  <c:v>18.899999999999999</c:v>
                </c:pt>
                <c:pt idx="4">
                  <c:v>19.399999999999999</c:v>
                </c:pt>
                <c:pt idx="5" formatCode="0.0">
                  <c:v>20.681152999999998</c:v>
                </c:pt>
              </c:numCache>
            </c:numRef>
          </c:val>
          <c:extLst>
            <c:ext xmlns:c16="http://schemas.microsoft.com/office/drawing/2014/chart" uri="{C3380CC4-5D6E-409C-BE32-E72D297353CC}">
              <c16:uniqueId val="{00000000-86FC-45F2-951B-A5520AFA9D3B}"/>
            </c:ext>
          </c:extLst>
        </c:ser>
        <c:ser>
          <c:idx val="1"/>
          <c:order val="1"/>
          <c:tx>
            <c:strRef>
              <c:f>Āzija!$B$25</c:f>
              <c:strCache>
                <c:ptCount val="1"/>
                <c:pt idx="0">
                  <c:v>Dienvidkoreja</c:v>
                </c:pt>
              </c:strCache>
            </c:strRef>
          </c:tx>
          <c:spPr>
            <a:solidFill>
              <a:schemeClr val="dk1">
                <a:tint val="55000"/>
              </a:schemeClr>
            </a:solidFill>
            <a:ln>
              <a:noFill/>
            </a:ln>
            <a:effectLst/>
          </c:spPr>
          <c:invertIfNegative val="0"/>
          <c:cat>
            <c:numRef>
              <c:f>Āzija!$C$23:$H$23</c:f>
              <c:numCache>
                <c:formatCode>General</c:formatCode>
                <c:ptCount val="6"/>
                <c:pt idx="0">
                  <c:v>2014</c:v>
                </c:pt>
                <c:pt idx="1">
                  <c:v>2015</c:v>
                </c:pt>
                <c:pt idx="2">
                  <c:v>2016</c:v>
                </c:pt>
                <c:pt idx="3">
                  <c:v>2017</c:v>
                </c:pt>
                <c:pt idx="4">
                  <c:v>2018</c:v>
                </c:pt>
                <c:pt idx="5">
                  <c:v>2019</c:v>
                </c:pt>
              </c:numCache>
            </c:numRef>
          </c:cat>
          <c:val>
            <c:numRef>
              <c:f>Āzija!$C$25:$H$25</c:f>
              <c:numCache>
                <c:formatCode>General</c:formatCode>
                <c:ptCount val="6"/>
                <c:pt idx="0">
                  <c:v>3.1</c:v>
                </c:pt>
                <c:pt idx="1">
                  <c:v>2.9</c:v>
                </c:pt>
                <c:pt idx="2">
                  <c:v>4.2</c:v>
                </c:pt>
                <c:pt idx="3">
                  <c:v>4.7</c:v>
                </c:pt>
                <c:pt idx="4">
                  <c:v>3.8</c:v>
                </c:pt>
                <c:pt idx="5" formatCode="0.0">
                  <c:v>5.0120389999999997</c:v>
                </c:pt>
              </c:numCache>
            </c:numRef>
          </c:val>
          <c:extLst>
            <c:ext xmlns:c16="http://schemas.microsoft.com/office/drawing/2014/chart" uri="{C3380CC4-5D6E-409C-BE32-E72D297353CC}">
              <c16:uniqueId val="{00000001-86FC-45F2-951B-A5520AFA9D3B}"/>
            </c:ext>
          </c:extLst>
        </c:ser>
        <c:ser>
          <c:idx val="2"/>
          <c:order val="2"/>
          <c:tx>
            <c:strRef>
              <c:f>Āzija!$B$26</c:f>
              <c:strCache>
                <c:ptCount val="1"/>
                <c:pt idx="0">
                  <c:v>Japāna</c:v>
                </c:pt>
              </c:strCache>
            </c:strRef>
          </c:tx>
          <c:spPr>
            <a:solidFill>
              <a:schemeClr val="dk1">
                <a:tint val="75000"/>
              </a:schemeClr>
            </a:solidFill>
            <a:ln>
              <a:noFill/>
            </a:ln>
            <a:effectLst/>
          </c:spPr>
          <c:invertIfNegative val="0"/>
          <c:cat>
            <c:numRef>
              <c:f>Āzija!$C$23:$H$23</c:f>
              <c:numCache>
                <c:formatCode>General</c:formatCode>
                <c:ptCount val="6"/>
                <c:pt idx="0">
                  <c:v>2014</c:v>
                </c:pt>
                <c:pt idx="1">
                  <c:v>2015</c:v>
                </c:pt>
                <c:pt idx="2">
                  <c:v>2016</c:v>
                </c:pt>
                <c:pt idx="3">
                  <c:v>2017</c:v>
                </c:pt>
                <c:pt idx="4">
                  <c:v>2018</c:v>
                </c:pt>
                <c:pt idx="5">
                  <c:v>2019</c:v>
                </c:pt>
              </c:numCache>
            </c:numRef>
          </c:cat>
          <c:val>
            <c:numRef>
              <c:f>Āzija!$C$26:$H$26</c:f>
              <c:numCache>
                <c:formatCode>General</c:formatCode>
                <c:ptCount val="6"/>
                <c:pt idx="0">
                  <c:v>2.9</c:v>
                </c:pt>
                <c:pt idx="1">
                  <c:v>3.2</c:v>
                </c:pt>
                <c:pt idx="2">
                  <c:v>3.6</c:v>
                </c:pt>
                <c:pt idx="3">
                  <c:v>4.0999999999999996</c:v>
                </c:pt>
                <c:pt idx="4">
                  <c:v>4.3</c:v>
                </c:pt>
                <c:pt idx="5" formatCode="0.0">
                  <c:v>4.428229</c:v>
                </c:pt>
              </c:numCache>
            </c:numRef>
          </c:val>
          <c:extLst>
            <c:ext xmlns:c16="http://schemas.microsoft.com/office/drawing/2014/chart" uri="{C3380CC4-5D6E-409C-BE32-E72D297353CC}">
              <c16:uniqueId val="{00000002-86FC-45F2-951B-A5520AFA9D3B}"/>
            </c:ext>
          </c:extLst>
        </c:ser>
        <c:ser>
          <c:idx val="3"/>
          <c:order val="3"/>
          <c:tx>
            <c:strRef>
              <c:f>Āzija!$B$27</c:f>
              <c:strCache>
                <c:ptCount val="1"/>
                <c:pt idx="0">
                  <c:v>Saūda Arābija</c:v>
                </c:pt>
              </c:strCache>
            </c:strRef>
          </c:tx>
          <c:spPr>
            <a:solidFill>
              <a:schemeClr val="dk1">
                <a:tint val="98500"/>
              </a:schemeClr>
            </a:solidFill>
            <a:ln>
              <a:noFill/>
            </a:ln>
            <a:effectLst/>
          </c:spPr>
          <c:invertIfNegative val="0"/>
          <c:cat>
            <c:numRef>
              <c:f>Āzija!$C$23:$H$23</c:f>
              <c:numCache>
                <c:formatCode>General</c:formatCode>
                <c:ptCount val="6"/>
                <c:pt idx="0">
                  <c:v>2014</c:v>
                </c:pt>
                <c:pt idx="1">
                  <c:v>2015</c:v>
                </c:pt>
                <c:pt idx="2">
                  <c:v>2016</c:v>
                </c:pt>
                <c:pt idx="3">
                  <c:v>2017</c:v>
                </c:pt>
                <c:pt idx="4">
                  <c:v>2018</c:v>
                </c:pt>
                <c:pt idx="5">
                  <c:v>2019</c:v>
                </c:pt>
              </c:numCache>
            </c:numRef>
          </c:cat>
          <c:val>
            <c:numRef>
              <c:f>Āzija!$C$27:$H$27</c:f>
              <c:numCache>
                <c:formatCode>General</c:formatCode>
                <c:ptCount val="6"/>
                <c:pt idx="0">
                  <c:v>0.7</c:v>
                </c:pt>
                <c:pt idx="1">
                  <c:v>1.1000000000000001</c:v>
                </c:pt>
                <c:pt idx="2">
                  <c:v>0.6</c:v>
                </c:pt>
                <c:pt idx="3">
                  <c:v>1.3</c:v>
                </c:pt>
                <c:pt idx="4">
                  <c:v>1.4</c:v>
                </c:pt>
                <c:pt idx="5" formatCode="0.0">
                  <c:v>1.977533</c:v>
                </c:pt>
              </c:numCache>
            </c:numRef>
          </c:val>
          <c:extLst>
            <c:ext xmlns:c16="http://schemas.microsoft.com/office/drawing/2014/chart" uri="{C3380CC4-5D6E-409C-BE32-E72D297353CC}">
              <c16:uniqueId val="{00000003-86FC-45F2-951B-A5520AFA9D3B}"/>
            </c:ext>
          </c:extLst>
        </c:ser>
        <c:ser>
          <c:idx val="4"/>
          <c:order val="4"/>
          <c:tx>
            <c:strRef>
              <c:f>Āzija!$B$28</c:f>
              <c:strCache>
                <c:ptCount val="1"/>
                <c:pt idx="0">
                  <c:v>Kuveita</c:v>
                </c:pt>
              </c:strCache>
            </c:strRef>
          </c:tx>
          <c:spPr>
            <a:solidFill>
              <a:schemeClr val="dk1">
                <a:tint val="30000"/>
              </a:schemeClr>
            </a:solidFill>
            <a:ln>
              <a:noFill/>
            </a:ln>
            <a:effectLst/>
          </c:spPr>
          <c:invertIfNegative val="0"/>
          <c:cat>
            <c:numRef>
              <c:f>Āzija!$C$23:$H$23</c:f>
              <c:numCache>
                <c:formatCode>General</c:formatCode>
                <c:ptCount val="6"/>
                <c:pt idx="0">
                  <c:v>2014</c:v>
                </c:pt>
                <c:pt idx="1">
                  <c:v>2015</c:v>
                </c:pt>
                <c:pt idx="2">
                  <c:v>2016</c:v>
                </c:pt>
                <c:pt idx="3">
                  <c:v>2017</c:v>
                </c:pt>
                <c:pt idx="4">
                  <c:v>2018</c:v>
                </c:pt>
                <c:pt idx="5">
                  <c:v>2019</c:v>
                </c:pt>
              </c:numCache>
            </c:numRef>
          </c:cat>
          <c:val>
            <c:numRef>
              <c:f>Āzija!$C$28:$H$28</c:f>
              <c:numCache>
                <c:formatCode>General</c:formatCode>
                <c:ptCount val="6"/>
                <c:pt idx="0">
                  <c:v>0.7</c:v>
                </c:pt>
                <c:pt idx="1">
                  <c:v>0.9</c:v>
                </c:pt>
                <c:pt idx="2">
                  <c:v>0.8</c:v>
                </c:pt>
                <c:pt idx="3">
                  <c:v>0.8</c:v>
                </c:pt>
                <c:pt idx="4">
                  <c:v>0.8</c:v>
                </c:pt>
                <c:pt idx="5" formatCode="0.0">
                  <c:v>0.91671899999999995</c:v>
                </c:pt>
              </c:numCache>
            </c:numRef>
          </c:val>
          <c:extLst>
            <c:ext xmlns:c16="http://schemas.microsoft.com/office/drawing/2014/chart" uri="{C3380CC4-5D6E-409C-BE32-E72D297353CC}">
              <c16:uniqueId val="{00000004-86FC-45F2-951B-A5520AFA9D3B}"/>
            </c:ext>
          </c:extLst>
        </c:ser>
        <c:dLbls>
          <c:showLegendKey val="0"/>
          <c:showVal val="0"/>
          <c:showCatName val="0"/>
          <c:showSerName val="0"/>
          <c:showPercent val="0"/>
          <c:showBubbleSize val="0"/>
        </c:dLbls>
        <c:gapWidth val="219"/>
        <c:overlap val="-27"/>
        <c:axId val="575586024"/>
        <c:axId val="575584456"/>
      </c:barChart>
      <c:catAx>
        <c:axId val="575586024"/>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75584456"/>
        <c:crosses val="autoZero"/>
        <c:auto val="1"/>
        <c:lblAlgn val="ctr"/>
        <c:lblOffset val="100"/>
        <c:noMultiLvlLbl val="0"/>
      </c:catAx>
      <c:valAx>
        <c:axId val="575584456"/>
        <c:scaling>
          <c:orientation val="minMax"/>
          <c:max val="20"/>
        </c:scaling>
        <c:delete val="0"/>
        <c:axPos val="l"/>
        <c:majorGridlines>
          <c:spPr>
            <a:ln w="9520"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099" b="1" i="0" u="none" strike="noStrike" kern="1200" baseline="0">
                    <a:solidFill>
                      <a:srgbClr val="000000"/>
                    </a:solidFill>
                    <a:latin typeface="Times New Roman"/>
                    <a:ea typeface="Times New Roman"/>
                    <a:cs typeface="Times New Roman"/>
                  </a:defRPr>
                </a:pPr>
                <a:r>
                  <a:rPr lang="lv-LV"/>
                  <a:t>Milj. EUR</a:t>
                </a:r>
              </a:p>
            </c:rich>
          </c:tx>
          <c:overlay val="0"/>
          <c:spPr>
            <a:noFill/>
            <a:ln w="25388">
              <a:noFill/>
            </a:ln>
            <a:effectLst/>
          </c:spPr>
          <c:txPr>
            <a:bodyPr rot="-5400000" spcFirstLastPara="1" vertOverflow="ellipsis" vert="horz" wrap="square" anchor="ctr" anchorCtr="1"/>
            <a:lstStyle/>
            <a:p>
              <a:pPr>
                <a:defRPr sz="1099" b="1" i="0" u="none" strike="noStrike" kern="1200" baseline="0">
                  <a:solidFill>
                    <a:srgbClr val="000000"/>
                  </a:solidFill>
                  <a:latin typeface="Times New Roman"/>
                  <a:ea typeface="Times New Roman"/>
                  <a:cs typeface="Times New Roman"/>
                </a:defRPr>
              </a:pPr>
              <a:endParaRPr lang="lv-LV"/>
            </a:p>
          </c:txPr>
        </c:title>
        <c:numFmt formatCode="General" sourceLinked="1"/>
        <c:majorTickMark val="none"/>
        <c:minorTickMark val="none"/>
        <c:tickLblPos val="nextTo"/>
        <c:spPr>
          <a:noFill/>
          <a:ln w="9520" cap="flat" cmpd="sng" algn="ctr">
            <a:noFill/>
            <a:prstDash val="solid"/>
            <a:round/>
          </a:ln>
          <a:effectLst/>
        </c:spPr>
        <c:txPr>
          <a:bodyPr rot="-60000000" spcFirstLastPara="1" vertOverflow="ellipsis" vert="horz" wrap="square" anchor="ctr" anchorCtr="1"/>
          <a:lstStyle/>
          <a:p>
            <a:pPr>
              <a:defRPr sz="10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75586024"/>
        <c:crosses val="autoZero"/>
        <c:crossBetween val="between"/>
        <c:majorUnit val="5"/>
      </c:valAx>
      <c:spPr>
        <a:noFill/>
        <a:ln w="25388">
          <a:noFill/>
        </a:ln>
        <a:effectLst/>
      </c:spPr>
    </c:plotArea>
    <c:legend>
      <c:legendPos val="b"/>
      <c:overlay val="0"/>
      <c:spPr>
        <a:noFill/>
        <a:ln w="25388">
          <a:noFill/>
        </a:ln>
        <a:effectLst/>
      </c:spPr>
      <c:txPr>
        <a:bodyPr rot="0" spcFirstLastPara="1" vertOverflow="ellipsis" vert="horz" wrap="square" anchor="ctr" anchorCtr="1"/>
        <a:lstStyle/>
        <a:p>
          <a:pPr>
            <a:defRPr sz="10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6350" cap="flat" cmpd="sng" algn="ctr">
      <a:noFill/>
      <a:prstDash val="solid"/>
      <a:round/>
    </a:ln>
    <a:effectLst/>
  </c:spPr>
  <c:txPr>
    <a:bodyPr/>
    <a:lstStyle/>
    <a:p>
      <a:pPr>
        <a:defRPr sz="1099">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col"/>
        <c:grouping val="clustered"/>
        <c:varyColors val="0"/>
        <c:ser>
          <c:idx val="0"/>
          <c:order val="0"/>
          <c:tx>
            <c:strRef>
              <c:f>'Eiropa T10'!$G$26</c:f>
              <c:strCache>
                <c:ptCount val="1"/>
                <c:pt idx="0">
                  <c:v>Vācija</c:v>
                </c:pt>
              </c:strCache>
            </c:strRef>
          </c:tx>
          <c:spPr>
            <a:solidFill>
              <a:schemeClr val="dk1">
                <a:tint val="88500"/>
              </a:schemeClr>
            </a:solidFill>
            <a:ln>
              <a:noFill/>
            </a:ln>
            <a:effectLst/>
          </c:spPr>
          <c:invertIfNegative val="0"/>
          <c:dPt>
            <c:idx val="0"/>
            <c:invertIfNegative val="0"/>
            <c:bubble3D val="0"/>
            <c:spPr>
              <a:solidFill>
                <a:schemeClr val="dk1">
                  <a:tint val="88500"/>
                </a:schemeClr>
              </a:solidFill>
              <a:ln>
                <a:noFill/>
              </a:ln>
              <a:effectLst/>
            </c:spPr>
            <c:extLst>
              <c:ext xmlns:c16="http://schemas.microsoft.com/office/drawing/2014/chart" uri="{C3380CC4-5D6E-409C-BE32-E72D297353CC}">
                <c16:uniqueId val="{00000001-8AF1-46CF-A62A-0CDBAA972B5F}"/>
              </c:ext>
            </c:extLst>
          </c:dPt>
          <c:cat>
            <c:numRef>
              <c:f>'Eiropa T10'!$H$25:$M$25</c:f>
              <c:numCache>
                <c:formatCode>General</c:formatCode>
                <c:ptCount val="6"/>
                <c:pt idx="0">
                  <c:v>2014</c:v>
                </c:pt>
                <c:pt idx="1">
                  <c:v>2015</c:v>
                </c:pt>
                <c:pt idx="2">
                  <c:v>2016</c:v>
                </c:pt>
                <c:pt idx="3">
                  <c:v>2017</c:v>
                </c:pt>
                <c:pt idx="4">
                  <c:v>2018</c:v>
                </c:pt>
                <c:pt idx="5">
                  <c:v>2019</c:v>
                </c:pt>
              </c:numCache>
            </c:numRef>
          </c:cat>
          <c:val>
            <c:numRef>
              <c:f>'Eiropa T10'!$H$26:$M$26</c:f>
              <c:numCache>
                <c:formatCode>0.0</c:formatCode>
                <c:ptCount val="6"/>
                <c:pt idx="0">
                  <c:v>24.2</c:v>
                </c:pt>
                <c:pt idx="1">
                  <c:v>22.5</c:v>
                </c:pt>
                <c:pt idx="2">
                  <c:v>25.2</c:v>
                </c:pt>
                <c:pt idx="3">
                  <c:v>25.9</c:v>
                </c:pt>
                <c:pt idx="4">
                  <c:v>27.7</c:v>
                </c:pt>
                <c:pt idx="5">
                  <c:v>29.001920999999999</c:v>
                </c:pt>
              </c:numCache>
            </c:numRef>
          </c:val>
          <c:extLst>
            <c:ext xmlns:c16="http://schemas.microsoft.com/office/drawing/2014/chart" uri="{C3380CC4-5D6E-409C-BE32-E72D297353CC}">
              <c16:uniqueId val="{00000002-8AF1-46CF-A62A-0CDBAA972B5F}"/>
            </c:ext>
          </c:extLst>
        </c:ser>
        <c:ser>
          <c:idx val="1"/>
          <c:order val="1"/>
          <c:tx>
            <c:strRef>
              <c:f>'Eiropa T10'!$G$27</c:f>
              <c:strCache>
                <c:ptCount val="1"/>
                <c:pt idx="0">
                  <c:v>Itālija</c:v>
                </c:pt>
              </c:strCache>
            </c:strRef>
          </c:tx>
          <c:spPr>
            <a:solidFill>
              <a:schemeClr val="dk1">
                <a:tint val="55000"/>
              </a:schemeClr>
            </a:solidFill>
            <a:ln>
              <a:noFill/>
            </a:ln>
            <a:effectLst/>
          </c:spPr>
          <c:invertIfNegative val="0"/>
          <c:cat>
            <c:numRef>
              <c:f>'Eiropa T10'!$H$25:$M$25</c:f>
              <c:numCache>
                <c:formatCode>General</c:formatCode>
                <c:ptCount val="6"/>
                <c:pt idx="0">
                  <c:v>2014</c:v>
                </c:pt>
                <c:pt idx="1">
                  <c:v>2015</c:v>
                </c:pt>
                <c:pt idx="2">
                  <c:v>2016</c:v>
                </c:pt>
                <c:pt idx="3">
                  <c:v>2017</c:v>
                </c:pt>
                <c:pt idx="4">
                  <c:v>2018</c:v>
                </c:pt>
                <c:pt idx="5">
                  <c:v>2019</c:v>
                </c:pt>
              </c:numCache>
            </c:numRef>
          </c:cat>
          <c:val>
            <c:numRef>
              <c:f>'Eiropa T10'!$H$27:$M$27</c:f>
              <c:numCache>
                <c:formatCode>0.0</c:formatCode>
                <c:ptCount val="6"/>
                <c:pt idx="0">
                  <c:v>20.8</c:v>
                </c:pt>
                <c:pt idx="1">
                  <c:v>20</c:v>
                </c:pt>
                <c:pt idx="2">
                  <c:v>19.600000000000001</c:v>
                </c:pt>
                <c:pt idx="3">
                  <c:v>21.1</c:v>
                </c:pt>
                <c:pt idx="4">
                  <c:v>21.2</c:v>
                </c:pt>
                <c:pt idx="5">
                  <c:v>21.790901000000002</c:v>
                </c:pt>
              </c:numCache>
            </c:numRef>
          </c:val>
          <c:extLst>
            <c:ext xmlns:c16="http://schemas.microsoft.com/office/drawing/2014/chart" uri="{C3380CC4-5D6E-409C-BE32-E72D297353CC}">
              <c16:uniqueId val="{00000003-8AF1-46CF-A62A-0CDBAA972B5F}"/>
            </c:ext>
          </c:extLst>
        </c:ser>
        <c:ser>
          <c:idx val="2"/>
          <c:order val="2"/>
          <c:tx>
            <c:strRef>
              <c:f>'Eiropa T10'!$G$28</c:f>
              <c:strCache>
                <c:ptCount val="1"/>
                <c:pt idx="0">
                  <c:v>Nīderlande</c:v>
                </c:pt>
              </c:strCache>
            </c:strRef>
          </c:tx>
          <c:spPr>
            <a:solidFill>
              <a:schemeClr val="dk1">
                <a:tint val="75000"/>
              </a:schemeClr>
            </a:solidFill>
            <a:ln>
              <a:noFill/>
            </a:ln>
            <a:effectLst/>
          </c:spPr>
          <c:invertIfNegative val="0"/>
          <c:cat>
            <c:numRef>
              <c:f>'Eiropa T10'!$H$25:$M$25</c:f>
              <c:numCache>
                <c:formatCode>General</c:formatCode>
                <c:ptCount val="6"/>
                <c:pt idx="0">
                  <c:v>2014</c:v>
                </c:pt>
                <c:pt idx="1">
                  <c:v>2015</c:v>
                </c:pt>
                <c:pt idx="2">
                  <c:v>2016</c:v>
                </c:pt>
                <c:pt idx="3">
                  <c:v>2017</c:v>
                </c:pt>
                <c:pt idx="4">
                  <c:v>2018</c:v>
                </c:pt>
                <c:pt idx="5">
                  <c:v>2019</c:v>
                </c:pt>
              </c:numCache>
            </c:numRef>
          </c:cat>
          <c:val>
            <c:numRef>
              <c:f>'Eiropa T10'!$H$28:$M$28</c:f>
              <c:numCache>
                <c:formatCode>0.0</c:formatCode>
                <c:ptCount val="6"/>
                <c:pt idx="0">
                  <c:v>7.2</c:v>
                </c:pt>
                <c:pt idx="1">
                  <c:v>6.9</c:v>
                </c:pt>
                <c:pt idx="2">
                  <c:v>8.3000000000000007</c:v>
                </c:pt>
                <c:pt idx="3">
                  <c:v>12</c:v>
                </c:pt>
                <c:pt idx="4">
                  <c:v>12.3</c:v>
                </c:pt>
                <c:pt idx="5">
                  <c:v>11.594398999999999</c:v>
                </c:pt>
              </c:numCache>
            </c:numRef>
          </c:val>
          <c:extLst>
            <c:ext xmlns:c16="http://schemas.microsoft.com/office/drawing/2014/chart" uri="{C3380CC4-5D6E-409C-BE32-E72D297353CC}">
              <c16:uniqueId val="{00000004-8AF1-46CF-A62A-0CDBAA972B5F}"/>
            </c:ext>
          </c:extLst>
        </c:ser>
        <c:ser>
          <c:idx val="3"/>
          <c:order val="3"/>
          <c:tx>
            <c:strRef>
              <c:f>'Eiropa T10'!$G$29</c:f>
              <c:strCache>
                <c:ptCount val="1"/>
                <c:pt idx="0">
                  <c:v>Beļģija</c:v>
                </c:pt>
              </c:strCache>
            </c:strRef>
          </c:tx>
          <c:spPr>
            <a:solidFill>
              <a:schemeClr val="dk1">
                <a:tint val="98500"/>
              </a:schemeClr>
            </a:solidFill>
            <a:ln>
              <a:noFill/>
            </a:ln>
            <a:effectLst/>
          </c:spPr>
          <c:invertIfNegative val="0"/>
          <c:cat>
            <c:numRef>
              <c:f>'Eiropa T10'!$H$25:$M$25</c:f>
              <c:numCache>
                <c:formatCode>General</c:formatCode>
                <c:ptCount val="6"/>
                <c:pt idx="0">
                  <c:v>2014</c:v>
                </c:pt>
                <c:pt idx="1">
                  <c:v>2015</c:v>
                </c:pt>
                <c:pt idx="2">
                  <c:v>2016</c:v>
                </c:pt>
                <c:pt idx="3">
                  <c:v>2017</c:v>
                </c:pt>
                <c:pt idx="4">
                  <c:v>2018</c:v>
                </c:pt>
                <c:pt idx="5">
                  <c:v>2019</c:v>
                </c:pt>
              </c:numCache>
            </c:numRef>
          </c:cat>
          <c:val>
            <c:numRef>
              <c:f>'Eiropa T10'!$H$29:$M$29</c:f>
              <c:numCache>
                <c:formatCode>0.0</c:formatCode>
                <c:ptCount val="6"/>
                <c:pt idx="0">
                  <c:v>6</c:v>
                </c:pt>
                <c:pt idx="1">
                  <c:v>7.3</c:v>
                </c:pt>
                <c:pt idx="2">
                  <c:v>6.8</c:v>
                </c:pt>
                <c:pt idx="3">
                  <c:v>7.1</c:v>
                </c:pt>
                <c:pt idx="4">
                  <c:v>7.8</c:v>
                </c:pt>
                <c:pt idx="5">
                  <c:v>9.3338350000000005</c:v>
                </c:pt>
              </c:numCache>
            </c:numRef>
          </c:val>
          <c:extLst>
            <c:ext xmlns:c16="http://schemas.microsoft.com/office/drawing/2014/chart" uri="{C3380CC4-5D6E-409C-BE32-E72D297353CC}">
              <c16:uniqueId val="{00000005-8AF1-46CF-A62A-0CDBAA972B5F}"/>
            </c:ext>
          </c:extLst>
        </c:ser>
        <c:dLbls>
          <c:showLegendKey val="0"/>
          <c:showVal val="0"/>
          <c:showCatName val="0"/>
          <c:showSerName val="0"/>
          <c:showPercent val="0"/>
          <c:showBubbleSize val="0"/>
        </c:dLbls>
        <c:gapWidth val="219"/>
        <c:overlap val="-27"/>
        <c:axId val="575585240"/>
        <c:axId val="575585632"/>
      </c:barChart>
      <c:catAx>
        <c:axId val="575585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75585632"/>
        <c:crosses val="autoZero"/>
        <c:auto val="1"/>
        <c:lblAlgn val="ctr"/>
        <c:lblOffset val="100"/>
        <c:noMultiLvlLbl val="0"/>
      </c:catAx>
      <c:valAx>
        <c:axId val="575585632"/>
        <c:scaling>
          <c:orientation val="minMax"/>
          <c:max val="30"/>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100" b="1" i="0" u="none" strike="noStrike" kern="1200" baseline="0">
                    <a:solidFill>
                      <a:srgbClr val="000000"/>
                    </a:solidFill>
                    <a:latin typeface="Times New Roman"/>
                    <a:ea typeface="Times New Roman"/>
                    <a:cs typeface="Times New Roman"/>
                  </a:defRPr>
                </a:pPr>
                <a:r>
                  <a:rPr lang="lv-LV"/>
                  <a:t>Milj. EUR</a:t>
                </a:r>
              </a:p>
            </c:rich>
          </c:tx>
          <c:overlay val="0"/>
          <c:spPr>
            <a:noFill/>
            <a:ln w="25400">
              <a:noFill/>
            </a:ln>
            <a:effectLst/>
          </c:spPr>
          <c:txPr>
            <a:bodyPr rot="-5400000" spcFirstLastPara="1" vertOverflow="ellipsis" vert="horz" wrap="square" anchor="ctr" anchorCtr="1"/>
            <a:lstStyle/>
            <a:p>
              <a:pPr>
                <a:defRPr sz="1100" b="1" i="0" u="none" strike="noStrike" kern="1200" baseline="0">
                  <a:solidFill>
                    <a:srgbClr val="000000"/>
                  </a:solidFill>
                  <a:latin typeface="Times New Roman"/>
                  <a:ea typeface="Times New Roman"/>
                  <a:cs typeface="Times New Roman"/>
                </a:defRPr>
              </a:pPr>
              <a:endParaRPr lang="lv-LV"/>
            </a:p>
          </c:txPr>
        </c:title>
        <c:numFmt formatCode="0.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75585240"/>
        <c:crosses val="autoZero"/>
        <c:crossBetween val="between"/>
      </c:valAx>
      <c:spPr>
        <a:noFill/>
        <a:ln w="25400">
          <a:noFill/>
        </a:ln>
        <a:effectLst/>
      </c:spPr>
    </c:plotArea>
    <c:legend>
      <c:legendPos val="b"/>
      <c:overlay val="0"/>
      <c:spPr>
        <a:noFill/>
        <a:ln w="25400">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6350" cap="flat" cmpd="sng" algn="ctr">
      <a:noFill/>
      <a:prstDash val="solid"/>
      <a:round/>
    </a:ln>
    <a:effectLst/>
  </c:spPr>
  <c:txPr>
    <a:bodyPr/>
    <a:lstStyle/>
    <a:p>
      <a:pPr>
        <a:defRPr sz="1100" b="1">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Sheet1!$E$10</c:f>
              <c:strCache>
                <c:ptCount val="1"/>
                <c:pt idx="0">
                  <c:v>SEG emisjas no mitrzemēm, kt CO2 ekv</c:v>
                </c:pt>
              </c:strCache>
            </c:strRef>
          </c:tx>
          <c:spPr>
            <a:solidFill>
              <a:sysClr val="windowText" lastClr="000000"/>
            </a:solidFill>
            <a:ln w="25399">
              <a:noFill/>
            </a:ln>
          </c:spPr>
          <c:invertIfNegative val="0"/>
          <c:cat>
            <c:strRef>
              <c:f>Sheet1!$D$11:$D$50</c:f>
              <c:strCache>
                <c:ptCount val="4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9">
                  <c:v>2020</c:v>
                </c:pt>
                <c:pt idx="30">
                  <c:v>2021</c:v>
                </c:pt>
                <c:pt idx="31">
                  <c:v>2022</c:v>
                </c:pt>
                <c:pt idx="32">
                  <c:v>2023</c:v>
                </c:pt>
                <c:pt idx="33">
                  <c:v>2024</c:v>
                </c:pt>
                <c:pt idx="34">
                  <c:v>2025</c:v>
                </c:pt>
                <c:pt idx="35">
                  <c:v>2026</c:v>
                </c:pt>
                <c:pt idx="36">
                  <c:v>2027</c:v>
                </c:pt>
                <c:pt idx="37">
                  <c:v>2028</c:v>
                </c:pt>
                <c:pt idx="38">
                  <c:v>2029</c:v>
                </c:pt>
                <c:pt idx="39">
                  <c:v>2030</c:v>
                </c:pt>
              </c:strCache>
            </c:strRef>
          </c:cat>
          <c:val>
            <c:numRef>
              <c:f>Sheet1!$E$11:$E$50</c:f>
              <c:numCache>
                <c:formatCode>0.00</c:formatCode>
                <c:ptCount val="40"/>
                <c:pt idx="0">
                  <c:v>1315.1952035625704</c:v>
                </c:pt>
                <c:pt idx="1">
                  <c:v>1759.0117073651404</c:v>
                </c:pt>
                <c:pt idx="2">
                  <c:v>765.76426792771031</c:v>
                </c:pt>
                <c:pt idx="3">
                  <c:v>502.33964281361352</c:v>
                </c:pt>
                <c:pt idx="4">
                  <c:v>614.27400262618357</c:v>
                </c:pt>
                <c:pt idx="5">
                  <c:v>625.79538051933446</c:v>
                </c:pt>
                <c:pt idx="6">
                  <c:v>615.48376331915222</c:v>
                </c:pt>
                <c:pt idx="7">
                  <c:v>660.40195521230316</c:v>
                </c:pt>
                <c:pt idx="8">
                  <c:v>578.62114942878759</c:v>
                </c:pt>
                <c:pt idx="9">
                  <c:v>965.28909423860512</c:v>
                </c:pt>
                <c:pt idx="10">
                  <c:v>796.23500943255124</c:v>
                </c:pt>
                <c:pt idx="11">
                  <c:v>888.80900261649697</c:v>
                </c:pt>
                <c:pt idx="12">
                  <c:v>1216.9903207271097</c:v>
                </c:pt>
                <c:pt idx="13">
                  <c:v>1120.3834679110553</c:v>
                </c:pt>
                <c:pt idx="14">
                  <c:v>1150.5221111050014</c:v>
                </c:pt>
                <c:pt idx="15">
                  <c:v>1363.0019302156138</c:v>
                </c:pt>
                <c:pt idx="16">
                  <c:v>1592.3125457328933</c:v>
                </c:pt>
                <c:pt idx="17">
                  <c:v>1028.8726005593351</c:v>
                </c:pt>
                <c:pt idx="18">
                  <c:v>1349.7852692924437</c:v>
                </c:pt>
                <c:pt idx="19">
                  <c:v>1329.1198347855523</c:v>
                </c:pt>
                <c:pt idx="20">
                  <c:v>1191.0162673694242</c:v>
                </c:pt>
                <c:pt idx="21">
                  <c:v>1437.9324686199629</c:v>
                </c:pt>
                <c:pt idx="22">
                  <c:v>1282.037280963835</c:v>
                </c:pt>
                <c:pt idx="23">
                  <c:v>1774.5257205477069</c:v>
                </c:pt>
                <c:pt idx="24">
                  <c:v>1451.916689131579</c:v>
                </c:pt>
                <c:pt idx="25">
                  <c:v>1764.4459277182032</c:v>
                </c:pt>
                <c:pt idx="26" formatCode="#,##0.00">
                  <c:v>1358.7619580548276</c:v>
                </c:pt>
                <c:pt idx="27" formatCode="#,##0.00">
                  <c:v>1523.267494970785</c:v>
                </c:pt>
                <c:pt idx="29">
                  <c:v>1384.5492425684943</c:v>
                </c:pt>
                <c:pt idx="30">
                  <c:v>1388.5035361022442</c:v>
                </c:pt>
                <c:pt idx="31">
                  <c:v>1392.1229396661543</c:v>
                </c:pt>
                <c:pt idx="32">
                  <c:v>1395.7762801737242</c:v>
                </c:pt>
                <c:pt idx="33">
                  <c:v>1399.2990575949941</c:v>
                </c:pt>
                <c:pt idx="34">
                  <c:v>1402.8560279913042</c:v>
                </c:pt>
                <c:pt idx="35">
                  <c:v>1406.3289207060741</c:v>
                </c:pt>
                <c:pt idx="36">
                  <c:v>1409.9268843785542</c:v>
                </c:pt>
                <c:pt idx="37">
                  <c:v>1413.5256943733241</c:v>
                </c:pt>
                <c:pt idx="38">
                  <c:v>1415.9419630297841</c:v>
                </c:pt>
                <c:pt idx="39">
                  <c:v>1418.3590780085342</c:v>
                </c:pt>
              </c:numCache>
            </c:numRef>
          </c:val>
          <c:extLst>
            <c:ext xmlns:c16="http://schemas.microsoft.com/office/drawing/2014/chart" uri="{C3380CC4-5D6E-409C-BE32-E72D297353CC}">
              <c16:uniqueId val="{00000000-097E-41D3-AD20-EF2EFDDDF356}"/>
            </c:ext>
          </c:extLst>
        </c:ser>
        <c:dLbls>
          <c:showLegendKey val="0"/>
          <c:showVal val="0"/>
          <c:showCatName val="0"/>
          <c:showSerName val="0"/>
          <c:showPercent val="0"/>
          <c:showBubbleSize val="0"/>
        </c:dLbls>
        <c:gapWidth val="219"/>
        <c:overlap val="-27"/>
        <c:axId val="575587592"/>
        <c:axId val="575587200"/>
      </c:barChart>
      <c:catAx>
        <c:axId val="575587592"/>
        <c:scaling>
          <c:orientation val="minMax"/>
        </c:scaling>
        <c:delete val="0"/>
        <c:axPos val="b"/>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575587200"/>
        <c:crosses val="autoZero"/>
        <c:auto val="1"/>
        <c:lblAlgn val="ctr"/>
        <c:lblOffset val="100"/>
        <c:noMultiLvlLbl val="0"/>
      </c:catAx>
      <c:valAx>
        <c:axId val="575587200"/>
        <c:scaling>
          <c:orientation val="minMax"/>
        </c:scaling>
        <c:delete val="0"/>
        <c:axPos val="l"/>
        <c:majorGridlines>
          <c:spPr>
            <a:ln w="9524" cap="flat" cmpd="sng" algn="ctr">
              <a:solidFill>
                <a:schemeClr val="tx1">
                  <a:lumMod val="15000"/>
                  <a:lumOff val="85000"/>
                </a:schemeClr>
              </a:solidFill>
              <a:round/>
            </a:ln>
            <a:effectLst/>
          </c:spPr>
        </c:majorGridlines>
        <c:title>
          <c:tx>
            <c:rich>
              <a:bodyPr/>
              <a:lstStyle/>
              <a:p>
                <a:pPr>
                  <a:defRPr sz="1000" b="0" i="0" u="none" strike="noStrike" baseline="0">
                    <a:solidFill>
                      <a:srgbClr val="333333"/>
                    </a:solidFill>
                    <a:latin typeface="Times New Roman"/>
                    <a:ea typeface="Times New Roman"/>
                    <a:cs typeface="Times New Roman"/>
                  </a:defRPr>
                </a:pPr>
                <a:r>
                  <a:rPr lang="lv-LV"/>
                  <a:t>kt CO2 ekv</a:t>
                </a:r>
              </a:p>
            </c:rich>
          </c:tx>
          <c:overlay val="0"/>
          <c:spPr>
            <a:noFill/>
            <a:ln w="25399">
              <a:noFill/>
            </a:ln>
          </c:spPr>
        </c:title>
        <c:numFmt formatCode="0" sourceLinked="0"/>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575587592"/>
        <c:crosses val="autoZero"/>
        <c:crossBetween val="between"/>
      </c:valAx>
      <c:spPr>
        <a:noFill/>
        <a:ln w="25399">
          <a:noFill/>
        </a:ln>
      </c:spPr>
    </c:plotArea>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110">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a:schemeClr val="lt1"/>
    </cs:lnRef>
    <cs:fillRef idx="1">
      <cs:styleClr val="auto"/>
    </cs:fillRef>
    <cs:effectRef idx="1">
      <a:schemeClr val="dk1"/>
    </cs:effectRef>
    <cs:fontRef idx="minor">
      <a:schemeClr val="tx1"/>
    </cs:fontRef>
    <cs:spPr>
      <a:ln>
        <a:round/>
      </a:ln>
    </cs:spPr>
  </cs:dataPoint>
  <cs:dataPoint3D>
    <cs:lnRef idx="1">
      <a:schemeClr val="lt1"/>
    </cs:lnRef>
    <cs:fillRef idx="1">
      <cs:styleClr val="auto"/>
    </cs:fillRef>
    <cs:effectRef idx="1">
      <a:schemeClr val="dk1"/>
    </cs:effectRef>
    <cs:fontRef idx="minor">
      <a:schemeClr val="tx1"/>
    </cs:fontRef>
    <cs:spPr>
      <a:ln>
        <a:round/>
      </a:ln>
    </cs:spPr>
  </cs:dataPoint3D>
  <cs:dataPointLine>
    <cs:lnRef idx="1">
      <cs:styleClr val="auto"/>
    </cs:lnRef>
    <cs:lineWidthScale>5</cs:lineWidthScale>
    <cs:fillRef idx="0"/>
    <cs:effectRef idx="0"/>
    <cs:fontRef idx="minor">
      <a:schemeClr val="tx1"/>
    </cs:fontRef>
    <cs:spPr>
      <a:ln cap="rnd">
        <a:round/>
      </a:ln>
    </cs:spPr>
  </cs:dataPointLine>
  <cs:dataPointMarker>
    <cs:lnRef idx="1">
      <cs:styleClr val="auto"/>
    </cs:lnRef>
    <cs:fillRef idx="1">
      <cs:styleClr val="auto"/>
    </cs:fillRef>
    <cs:effectRef idx="1">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1">
      <a:schemeClr val="dk1"/>
    </cs:effectRef>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1">
      <a:schemeClr val="dk1"/>
    </cs:effectRef>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2.png"/></Relationships>
</file>

<file path=word/drawings/drawing1.xml><?xml version="1.0" encoding="utf-8"?>
<c:userShapes xmlns:c="http://schemas.openxmlformats.org/drawingml/2006/chart">
  <cdr:relSizeAnchor xmlns:cdr="http://schemas.openxmlformats.org/drawingml/2006/chartDrawing">
    <cdr:from>
      <cdr:x>0.58094</cdr:x>
      <cdr:y>0.04461</cdr:y>
    </cdr:from>
    <cdr:to>
      <cdr:x>0.69155</cdr:x>
      <cdr:y>0.18094</cdr:y>
    </cdr:to>
    <cdr:sp macro="" textlink="">
      <cdr:nvSpPr>
        <cdr:cNvPr id="2" name="TextBox 1"/>
        <cdr:cNvSpPr txBox="1"/>
      </cdr:nvSpPr>
      <cdr:spPr>
        <a:xfrm xmlns:a="http://schemas.openxmlformats.org/drawingml/2006/main">
          <a:off x="4815585" y="29695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lv-LV"/>
        </a:p>
      </cdr:txBody>
    </cdr:sp>
  </cdr:relSizeAnchor>
  <cdr:relSizeAnchor xmlns:cdr="http://schemas.openxmlformats.org/drawingml/2006/chartDrawing">
    <cdr:from>
      <cdr:x>0.55144</cdr:x>
      <cdr:y>0.18265</cdr:y>
    </cdr:from>
    <cdr:to>
      <cdr:x>1</cdr:x>
      <cdr:y>0.73424</cdr:y>
    </cdr:to>
    <cdr:sp macro="" textlink="">
      <cdr:nvSpPr>
        <cdr:cNvPr id="3" name="TextBox 2"/>
        <cdr:cNvSpPr txBox="1"/>
      </cdr:nvSpPr>
      <cdr:spPr>
        <a:xfrm xmlns:a="http://schemas.openxmlformats.org/drawingml/2006/main">
          <a:off x="4817717" y="1224541"/>
          <a:ext cx="3910911" cy="372005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lv-LV" dirty="0"/>
            <a:t> </a:t>
          </a:r>
        </a:p>
        <a:p xmlns:a="http://schemas.openxmlformats.org/drawingml/2006/main">
          <a:endParaRPr lang="en-US" sz="1100" dirty="0"/>
        </a:p>
      </cdr:txBody>
    </cdr:sp>
  </cdr:relSizeAnchor>
  <cdr:relSizeAnchor xmlns:cdr="http://schemas.openxmlformats.org/drawingml/2006/chartDrawing">
    <cdr:from>
      <cdr:x>0.18326</cdr:x>
      <cdr:y>0.3688</cdr:y>
    </cdr:from>
    <cdr:to>
      <cdr:x>0.40375</cdr:x>
      <cdr:y>0.55111</cdr:y>
    </cdr:to>
    <cdr:sp macro="" textlink="">
      <cdr:nvSpPr>
        <cdr:cNvPr id="4" name="TextBox 3"/>
        <cdr:cNvSpPr txBox="1"/>
      </cdr:nvSpPr>
      <cdr:spPr>
        <a:xfrm xmlns:a="http://schemas.openxmlformats.org/drawingml/2006/main">
          <a:off x="996193" y="1137148"/>
          <a:ext cx="1183443" cy="55830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lv-LV" sz="1800" b="1" dirty="0">
              <a:solidFill>
                <a:schemeClr val="accent2">
                  <a:lumMod val="50000"/>
                </a:schemeClr>
              </a:solidFill>
              <a:latin typeface="Times New Roman" panose="02020603050405020304" pitchFamily="18" charset="0"/>
              <a:cs typeface="Times New Roman" panose="02020603050405020304" pitchFamily="18" charset="0"/>
            </a:rPr>
            <a:t>   </a:t>
          </a:r>
          <a:r>
            <a:rPr lang="lv-LV" sz="1200" b="1" dirty="0">
              <a:solidFill>
                <a:sysClr val="windowText" lastClr="000000"/>
              </a:solidFill>
              <a:latin typeface="Times New Roman" panose="02020603050405020304" pitchFamily="18" charset="0"/>
              <a:cs typeface="Times New Roman" panose="02020603050405020304" pitchFamily="18" charset="0"/>
            </a:rPr>
            <a:t>70% dabīgi </a:t>
          </a:r>
        </a:p>
        <a:p xmlns:a="http://schemas.openxmlformats.org/drawingml/2006/main">
          <a:r>
            <a:rPr lang="lv-LV" sz="1200" b="1" dirty="0">
              <a:solidFill>
                <a:sysClr val="windowText" lastClr="000000"/>
              </a:solidFill>
              <a:latin typeface="Times New Roman" panose="02020603050405020304" pitchFamily="18" charset="0"/>
              <a:cs typeface="Times New Roman" panose="02020603050405020304" pitchFamily="18" charset="0"/>
            </a:rPr>
            <a:t>          purvi</a:t>
          </a:r>
          <a:endParaRPr lang="en-US" sz="1200" b="1" dirty="0">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0.52629</cdr:x>
      <cdr:y>0.09765</cdr:y>
    </cdr:from>
    <cdr:to>
      <cdr:x>0.63311</cdr:x>
      <cdr:y>0.23348</cdr:y>
    </cdr:to>
    <cdr:sp macro="" textlink="">
      <cdr:nvSpPr>
        <cdr:cNvPr id="5" name="TextBox 4"/>
        <cdr:cNvSpPr txBox="1"/>
      </cdr:nvSpPr>
      <cdr:spPr>
        <a:xfrm xmlns:a="http://schemas.openxmlformats.org/drawingml/2006/main">
          <a:off x="4507376" y="650627"/>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lv-LV"/>
        </a:p>
      </cdr:txBody>
    </cdr:sp>
  </cdr:relSizeAnchor>
  <cdr:relSizeAnchor xmlns:cdr="http://schemas.openxmlformats.org/drawingml/2006/chartDrawing">
    <cdr:from>
      <cdr:x>0</cdr:x>
      <cdr:y>0</cdr:y>
    </cdr:from>
    <cdr:to>
      <cdr:x>0</cdr:x>
      <cdr:y>0</cdr:y>
    </cdr:to>
    <cdr:sp macro="" textlink="">
      <cdr:nvSpPr>
        <cdr:cNvPr id="7" name="Title 1"/>
        <cdr:cNvSpPr txBox="1">
          <a:spLocks xmlns:a="http://schemas.openxmlformats.org/drawingml/2006/main"/>
        </cdr:cNvSpPr>
      </cdr:nvSpPr>
      <cdr:spPr>
        <a:xfrm xmlns:a="http://schemas.openxmlformats.org/drawingml/2006/main" flipV="1">
          <a:off x="-1537297" y="-2356574"/>
          <a:ext cx="0" cy="0"/>
        </a:xfrm>
        <a:prstGeom xmlns:a="http://schemas.openxmlformats.org/drawingml/2006/main" prst="rect">
          <a:avLst/>
        </a:prstGeom>
        <a:solidFill xmlns:a="http://schemas.openxmlformats.org/drawingml/2006/main">
          <a:schemeClr val="bg2">
            <a:lumMod val="50000"/>
          </a:schemeClr>
        </a:solidFill>
      </cdr:spPr>
      <cdr:txBody>
        <a:bodyPr xmlns:a="http://schemas.openxmlformats.org/drawingml/2006/main" vert="horz" lIns="1188720" tIns="45720" rIns="274320" bIns="45720" rtlCol="0" anchor="ctr">
          <a:norm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endParaRPr lang="en-US" sz="2000" dirty="0"/>
        </a:p>
      </cdr:txBody>
    </cdr:sp>
  </cdr:relSizeAnchor>
  <cdr:relSizeAnchor xmlns:cdr="http://schemas.openxmlformats.org/drawingml/2006/chartDrawing">
    <cdr:from>
      <cdr:x>0.08886</cdr:x>
      <cdr:y>0.81384</cdr:y>
    </cdr:from>
    <cdr:to>
      <cdr:x>0.93784</cdr:x>
      <cdr:y>0.98137</cdr:y>
    </cdr:to>
    <cdr:sp macro="" textlink="">
      <cdr:nvSpPr>
        <cdr:cNvPr id="8" name="TextBox 7"/>
        <cdr:cNvSpPr txBox="1"/>
      </cdr:nvSpPr>
      <cdr:spPr>
        <a:xfrm xmlns:a="http://schemas.openxmlformats.org/drawingml/2006/main">
          <a:off x="821725" y="5482119"/>
          <a:ext cx="7753864" cy="11244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lv-LV"/>
        </a:p>
      </cdr:txBody>
    </cdr:sp>
  </cdr:relSizeAnchor>
  <cdr:relSizeAnchor xmlns:cdr="http://schemas.openxmlformats.org/drawingml/2006/chartDrawing">
    <cdr:from>
      <cdr:x>0.11742</cdr:x>
      <cdr:y>0.83036</cdr:y>
    </cdr:from>
    <cdr:to>
      <cdr:x>0.96486</cdr:x>
      <cdr:y>0.99122</cdr:y>
    </cdr:to>
    <cdr:sp macro="" textlink="">
      <cdr:nvSpPr>
        <cdr:cNvPr id="9" name="TextBox 8"/>
        <cdr:cNvSpPr txBox="1"/>
      </cdr:nvSpPr>
      <cdr:spPr>
        <a:xfrm xmlns:a="http://schemas.openxmlformats.org/drawingml/2006/main">
          <a:off x="1087395" y="5593330"/>
          <a:ext cx="7735329" cy="108121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lv-LV"/>
        </a:p>
      </cdr:txBody>
    </cdr:sp>
  </cdr:relSizeAnchor>
  <cdr:relSizeAnchor xmlns:cdr="http://schemas.openxmlformats.org/drawingml/2006/chartDrawing">
    <cdr:from>
      <cdr:x>0.51238</cdr:x>
      <cdr:y>0.15073</cdr:y>
    </cdr:from>
    <cdr:to>
      <cdr:x>1</cdr:x>
      <cdr:y>1</cdr:y>
    </cdr:to>
    <cdr:sp macro="" textlink="">
      <cdr:nvSpPr>
        <cdr:cNvPr id="10" name="Rectangle 9"/>
        <cdr:cNvSpPr/>
      </cdr:nvSpPr>
      <cdr:spPr>
        <a:xfrm xmlns:a="http://schemas.openxmlformats.org/drawingml/2006/main">
          <a:off x="2979471" y="497090"/>
          <a:ext cx="2832684" cy="2828405"/>
        </a:xfrm>
        <a:prstGeom xmlns:a="http://schemas.openxmlformats.org/drawingml/2006/main" prst="rect">
          <a:avLst/>
        </a:prstGeom>
      </cdr:spPr>
      <cdr:txBody>
        <a:bodyPr xmlns:a="http://schemas.openxmlformats.org/drawingml/2006/main"/>
        <a:lstStyle xmlns:a="http://schemas.openxmlformats.org/drawingml/2006/main"/>
        <a:p xmlns:a="http://schemas.openxmlformats.org/drawingml/2006/main">
          <a:endParaRPr lang="lv-LV"/>
        </a:p>
      </cdr:txBody>
    </cdr:sp>
  </cdr:relSizeAnchor>
  <cdr:relSizeAnchor xmlns:cdr="http://schemas.openxmlformats.org/drawingml/2006/chartDrawing">
    <cdr:from>
      <cdr:x>0.53223</cdr:x>
      <cdr:y>0.15063</cdr:y>
    </cdr:from>
    <cdr:to>
      <cdr:x>0.94067</cdr:x>
      <cdr:y>0.77296</cdr:y>
    </cdr:to>
    <cdr:pic>
      <cdr:nvPicPr>
        <cdr:cNvPr id="1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869007" y="457199"/>
          <a:ext cx="2198257" cy="1911650"/>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Marquee">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736C621-0BED-4C4B-A502-A6DF92DC0F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60</Pages>
  <Words>86871</Words>
  <Characters>49517</Characters>
  <Application>Microsoft Office Word</Application>
  <DocSecurity>0</DocSecurity>
  <Lines>412</Lines>
  <Paragraphs>272</Paragraphs>
  <ScaleCrop>false</ScaleCrop>
  <HeadingPairs>
    <vt:vector size="2" baseType="variant">
      <vt:variant>
        <vt:lpstr>Title</vt:lpstr>
      </vt:variant>
      <vt:variant>
        <vt:i4>1</vt:i4>
      </vt:variant>
    </vt:vector>
  </HeadingPairs>
  <TitlesOfParts>
    <vt:vector size="1" baseType="lpstr">
      <vt:lpstr>Situācijas apraksts</vt:lpstr>
    </vt:vector>
  </TitlesOfParts>
  <Company>VARAM</Company>
  <LinksUpToDate>false</LinksUpToDate>
  <CharactersWithSpaces>136116</CharactersWithSpaces>
  <SharedDoc>false</SharedDoc>
  <HLinks>
    <vt:vector size="318" baseType="variant">
      <vt:variant>
        <vt:i4>5963798</vt:i4>
      </vt:variant>
      <vt:variant>
        <vt:i4>282</vt:i4>
      </vt:variant>
      <vt:variant>
        <vt:i4>0</vt:i4>
      </vt:variant>
      <vt:variant>
        <vt:i4>5</vt:i4>
      </vt:variant>
      <vt:variant>
        <vt:lpwstr>http://www.pkc.gov.lv/nap2020/ilgtsp%C4%93j%C4%ABgas-att%C4%ABst%C4%ABbas-m%C4%93r%C4%B7i</vt:lpwstr>
      </vt:variant>
      <vt:variant>
        <vt:lpwstr/>
      </vt:variant>
      <vt:variant>
        <vt:i4>1572916</vt:i4>
      </vt:variant>
      <vt:variant>
        <vt:i4>248</vt:i4>
      </vt:variant>
      <vt:variant>
        <vt:i4>0</vt:i4>
      </vt:variant>
      <vt:variant>
        <vt:i4>5</vt:i4>
      </vt:variant>
      <vt:variant>
        <vt:lpwstr/>
      </vt:variant>
      <vt:variant>
        <vt:lpwstr>_Toc50541853</vt:lpwstr>
      </vt:variant>
      <vt:variant>
        <vt:i4>1638452</vt:i4>
      </vt:variant>
      <vt:variant>
        <vt:i4>242</vt:i4>
      </vt:variant>
      <vt:variant>
        <vt:i4>0</vt:i4>
      </vt:variant>
      <vt:variant>
        <vt:i4>5</vt:i4>
      </vt:variant>
      <vt:variant>
        <vt:lpwstr/>
      </vt:variant>
      <vt:variant>
        <vt:lpwstr>_Toc50541852</vt:lpwstr>
      </vt:variant>
      <vt:variant>
        <vt:i4>1703988</vt:i4>
      </vt:variant>
      <vt:variant>
        <vt:i4>236</vt:i4>
      </vt:variant>
      <vt:variant>
        <vt:i4>0</vt:i4>
      </vt:variant>
      <vt:variant>
        <vt:i4>5</vt:i4>
      </vt:variant>
      <vt:variant>
        <vt:lpwstr/>
      </vt:variant>
      <vt:variant>
        <vt:lpwstr>_Toc50541851</vt:lpwstr>
      </vt:variant>
      <vt:variant>
        <vt:i4>1769524</vt:i4>
      </vt:variant>
      <vt:variant>
        <vt:i4>230</vt:i4>
      </vt:variant>
      <vt:variant>
        <vt:i4>0</vt:i4>
      </vt:variant>
      <vt:variant>
        <vt:i4>5</vt:i4>
      </vt:variant>
      <vt:variant>
        <vt:lpwstr/>
      </vt:variant>
      <vt:variant>
        <vt:lpwstr>_Toc50541850</vt:lpwstr>
      </vt:variant>
      <vt:variant>
        <vt:i4>1179701</vt:i4>
      </vt:variant>
      <vt:variant>
        <vt:i4>224</vt:i4>
      </vt:variant>
      <vt:variant>
        <vt:i4>0</vt:i4>
      </vt:variant>
      <vt:variant>
        <vt:i4>5</vt:i4>
      </vt:variant>
      <vt:variant>
        <vt:lpwstr/>
      </vt:variant>
      <vt:variant>
        <vt:lpwstr>_Toc50541849</vt:lpwstr>
      </vt:variant>
      <vt:variant>
        <vt:i4>1245237</vt:i4>
      </vt:variant>
      <vt:variant>
        <vt:i4>218</vt:i4>
      </vt:variant>
      <vt:variant>
        <vt:i4>0</vt:i4>
      </vt:variant>
      <vt:variant>
        <vt:i4>5</vt:i4>
      </vt:variant>
      <vt:variant>
        <vt:lpwstr/>
      </vt:variant>
      <vt:variant>
        <vt:lpwstr>_Toc50541848</vt:lpwstr>
      </vt:variant>
      <vt:variant>
        <vt:i4>1835061</vt:i4>
      </vt:variant>
      <vt:variant>
        <vt:i4>212</vt:i4>
      </vt:variant>
      <vt:variant>
        <vt:i4>0</vt:i4>
      </vt:variant>
      <vt:variant>
        <vt:i4>5</vt:i4>
      </vt:variant>
      <vt:variant>
        <vt:lpwstr/>
      </vt:variant>
      <vt:variant>
        <vt:lpwstr>_Toc50541847</vt:lpwstr>
      </vt:variant>
      <vt:variant>
        <vt:i4>1900597</vt:i4>
      </vt:variant>
      <vt:variant>
        <vt:i4>206</vt:i4>
      </vt:variant>
      <vt:variant>
        <vt:i4>0</vt:i4>
      </vt:variant>
      <vt:variant>
        <vt:i4>5</vt:i4>
      </vt:variant>
      <vt:variant>
        <vt:lpwstr/>
      </vt:variant>
      <vt:variant>
        <vt:lpwstr>_Toc50541846</vt:lpwstr>
      </vt:variant>
      <vt:variant>
        <vt:i4>1966133</vt:i4>
      </vt:variant>
      <vt:variant>
        <vt:i4>200</vt:i4>
      </vt:variant>
      <vt:variant>
        <vt:i4>0</vt:i4>
      </vt:variant>
      <vt:variant>
        <vt:i4>5</vt:i4>
      </vt:variant>
      <vt:variant>
        <vt:lpwstr/>
      </vt:variant>
      <vt:variant>
        <vt:lpwstr>_Toc50541845</vt:lpwstr>
      </vt:variant>
      <vt:variant>
        <vt:i4>2031669</vt:i4>
      </vt:variant>
      <vt:variant>
        <vt:i4>194</vt:i4>
      </vt:variant>
      <vt:variant>
        <vt:i4>0</vt:i4>
      </vt:variant>
      <vt:variant>
        <vt:i4>5</vt:i4>
      </vt:variant>
      <vt:variant>
        <vt:lpwstr/>
      </vt:variant>
      <vt:variant>
        <vt:lpwstr>_Toc50541844</vt:lpwstr>
      </vt:variant>
      <vt:variant>
        <vt:i4>1572917</vt:i4>
      </vt:variant>
      <vt:variant>
        <vt:i4>188</vt:i4>
      </vt:variant>
      <vt:variant>
        <vt:i4>0</vt:i4>
      </vt:variant>
      <vt:variant>
        <vt:i4>5</vt:i4>
      </vt:variant>
      <vt:variant>
        <vt:lpwstr/>
      </vt:variant>
      <vt:variant>
        <vt:lpwstr>_Toc50541843</vt:lpwstr>
      </vt:variant>
      <vt:variant>
        <vt:i4>1638453</vt:i4>
      </vt:variant>
      <vt:variant>
        <vt:i4>182</vt:i4>
      </vt:variant>
      <vt:variant>
        <vt:i4>0</vt:i4>
      </vt:variant>
      <vt:variant>
        <vt:i4>5</vt:i4>
      </vt:variant>
      <vt:variant>
        <vt:lpwstr/>
      </vt:variant>
      <vt:variant>
        <vt:lpwstr>_Toc50541842</vt:lpwstr>
      </vt:variant>
      <vt:variant>
        <vt:i4>1703989</vt:i4>
      </vt:variant>
      <vt:variant>
        <vt:i4>176</vt:i4>
      </vt:variant>
      <vt:variant>
        <vt:i4>0</vt:i4>
      </vt:variant>
      <vt:variant>
        <vt:i4>5</vt:i4>
      </vt:variant>
      <vt:variant>
        <vt:lpwstr/>
      </vt:variant>
      <vt:variant>
        <vt:lpwstr>_Toc50541841</vt:lpwstr>
      </vt:variant>
      <vt:variant>
        <vt:i4>1769525</vt:i4>
      </vt:variant>
      <vt:variant>
        <vt:i4>170</vt:i4>
      </vt:variant>
      <vt:variant>
        <vt:i4>0</vt:i4>
      </vt:variant>
      <vt:variant>
        <vt:i4>5</vt:i4>
      </vt:variant>
      <vt:variant>
        <vt:lpwstr/>
      </vt:variant>
      <vt:variant>
        <vt:lpwstr>_Toc50541840</vt:lpwstr>
      </vt:variant>
      <vt:variant>
        <vt:i4>1179698</vt:i4>
      </vt:variant>
      <vt:variant>
        <vt:i4>164</vt:i4>
      </vt:variant>
      <vt:variant>
        <vt:i4>0</vt:i4>
      </vt:variant>
      <vt:variant>
        <vt:i4>5</vt:i4>
      </vt:variant>
      <vt:variant>
        <vt:lpwstr/>
      </vt:variant>
      <vt:variant>
        <vt:lpwstr>_Toc50541839</vt:lpwstr>
      </vt:variant>
      <vt:variant>
        <vt:i4>1245234</vt:i4>
      </vt:variant>
      <vt:variant>
        <vt:i4>158</vt:i4>
      </vt:variant>
      <vt:variant>
        <vt:i4>0</vt:i4>
      </vt:variant>
      <vt:variant>
        <vt:i4>5</vt:i4>
      </vt:variant>
      <vt:variant>
        <vt:lpwstr/>
      </vt:variant>
      <vt:variant>
        <vt:lpwstr>_Toc50541838</vt:lpwstr>
      </vt:variant>
      <vt:variant>
        <vt:i4>1835058</vt:i4>
      </vt:variant>
      <vt:variant>
        <vt:i4>152</vt:i4>
      </vt:variant>
      <vt:variant>
        <vt:i4>0</vt:i4>
      </vt:variant>
      <vt:variant>
        <vt:i4>5</vt:i4>
      </vt:variant>
      <vt:variant>
        <vt:lpwstr/>
      </vt:variant>
      <vt:variant>
        <vt:lpwstr>_Toc50541837</vt:lpwstr>
      </vt:variant>
      <vt:variant>
        <vt:i4>1900594</vt:i4>
      </vt:variant>
      <vt:variant>
        <vt:i4>146</vt:i4>
      </vt:variant>
      <vt:variant>
        <vt:i4>0</vt:i4>
      </vt:variant>
      <vt:variant>
        <vt:i4>5</vt:i4>
      </vt:variant>
      <vt:variant>
        <vt:lpwstr/>
      </vt:variant>
      <vt:variant>
        <vt:lpwstr>_Toc50541836</vt:lpwstr>
      </vt:variant>
      <vt:variant>
        <vt:i4>1966130</vt:i4>
      </vt:variant>
      <vt:variant>
        <vt:i4>140</vt:i4>
      </vt:variant>
      <vt:variant>
        <vt:i4>0</vt:i4>
      </vt:variant>
      <vt:variant>
        <vt:i4>5</vt:i4>
      </vt:variant>
      <vt:variant>
        <vt:lpwstr/>
      </vt:variant>
      <vt:variant>
        <vt:lpwstr>_Toc50541835</vt:lpwstr>
      </vt:variant>
      <vt:variant>
        <vt:i4>2031666</vt:i4>
      </vt:variant>
      <vt:variant>
        <vt:i4>134</vt:i4>
      </vt:variant>
      <vt:variant>
        <vt:i4>0</vt:i4>
      </vt:variant>
      <vt:variant>
        <vt:i4>5</vt:i4>
      </vt:variant>
      <vt:variant>
        <vt:lpwstr/>
      </vt:variant>
      <vt:variant>
        <vt:lpwstr>_Toc50541834</vt:lpwstr>
      </vt:variant>
      <vt:variant>
        <vt:i4>1572914</vt:i4>
      </vt:variant>
      <vt:variant>
        <vt:i4>128</vt:i4>
      </vt:variant>
      <vt:variant>
        <vt:i4>0</vt:i4>
      </vt:variant>
      <vt:variant>
        <vt:i4>5</vt:i4>
      </vt:variant>
      <vt:variant>
        <vt:lpwstr/>
      </vt:variant>
      <vt:variant>
        <vt:lpwstr>_Toc50541833</vt:lpwstr>
      </vt:variant>
      <vt:variant>
        <vt:i4>1638450</vt:i4>
      </vt:variant>
      <vt:variant>
        <vt:i4>122</vt:i4>
      </vt:variant>
      <vt:variant>
        <vt:i4>0</vt:i4>
      </vt:variant>
      <vt:variant>
        <vt:i4>5</vt:i4>
      </vt:variant>
      <vt:variant>
        <vt:lpwstr/>
      </vt:variant>
      <vt:variant>
        <vt:lpwstr>_Toc50541832</vt:lpwstr>
      </vt:variant>
      <vt:variant>
        <vt:i4>1703986</vt:i4>
      </vt:variant>
      <vt:variant>
        <vt:i4>116</vt:i4>
      </vt:variant>
      <vt:variant>
        <vt:i4>0</vt:i4>
      </vt:variant>
      <vt:variant>
        <vt:i4>5</vt:i4>
      </vt:variant>
      <vt:variant>
        <vt:lpwstr/>
      </vt:variant>
      <vt:variant>
        <vt:lpwstr>_Toc50541831</vt:lpwstr>
      </vt:variant>
      <vt:variant>
        <vt:i4>1769522</vt:i4>
      </vt:variant>
      <vt:variant>
        <vt:i4>110</vt:i4>
      </vt:variant>
      <vt:variant>
        <vt:i4>0</vt:i4>
      </vt:variant>
      <vt:variant>
        <vt:i4>5</vt:i4>
      </vt:variant>
      <vt:variant>
        <vt:lpwstr/>
      </vt:variant>
      <vt:variant>
        <vt:lpwstr>_Toc50541830</vt:lpwstr>
      </vt:variant>
      <vt:variant>
        <vt:i4>1179699</vt:i4>
      </vt:variant>
      <vt:variant>
        <vt:i4>104</vt:i4>
      </vt:variant>
      <vt:variant>
        <vt:i4>0</vt:i4>
      </vt:variant>
      <vt:variant>
        <vt:i4>5</vt:i4>
      </vt:variant>
      <vt:variant>
        <vt:lpwstr/>
      </vt:variant>
      <vt:variant>
        <vt:lpwstr>_Toc50541829</vt:lpwstr>
      </vt:variant>
      <vt:variant>
        <vt:i4>1245235</vt:i4>
      </vt:variant>
      <vt:variant>
        <vt:i4>98</vt:i4>
      </vt:variant>
      <vt:variant>
        <vt:i4>0</vt:i4>
      </vt:variant>
      <vt:variant>
        <vt:i4>5</vt:i4>
      </vt:variant>
      <vt:variant>
        <vt:lpwstr/>
      </vt:variant>
      <vt:variant>
        <vt:lpwstr>_Toc50541828</vt:lpwstr>
      </vt:variant>
      <vt:variant>
        <vt:i4>1835059</vt:i4>
      </vt:variant>
      <vt:variant>
        <vt:i4>92</vt:i4>
      </vt:variant>
      <vt:variant>
        <vt:i4>0</vt:i4>
      </vt:variant>
      <vt:variant>
        <vt:i4>5</vt:i4>
      </vt:variant>
      <vt:variant>
        <vt:lpwstr/>
      </vt:variant>
      <vt:variant>
        <vt:lpwstr>_Toc50541827</vt:lpwstr>
      </vt:variant>
      <vt:variant>
        <vt:i4>1900595</vt:i4>
      </vt:variant>
      <vt:variant>
        <vt:i4>86</vt:i4>
      </vt:variant>
      <vt:variant>
        <vt:i4>0</vt:i4>
      </vt:variant>
      <vt:variant>
        <vt:i4>5</vt:i4>
      </vt:variant>
      <vt:variant>
        <vt:lpwstr/>
      </vt:variant>
      <vt:variant>
        <vt:lpwstr>_Toc50541826</vt:lpwstr>
      </vt:variant>
      <vt:variant>
        <vt:i4>1966131</vt:i4>
      </vt:variant>
      <vt:variant>
        <vt:i4>80</vt:i4>
      </vt:variant>
      <vt:variant>
        <vt:i4>0</vt:i4>
      </vt:variant>
      <vt:variant>
        <vt:i4>5</vt:i4>
      </vt:variant>
      <vt:variant>
        <vt:lpwstr/>
      </vt:variant>
      <vt:variant>
        <vt:lpwstr>_Toc50541825</vt:lpwstr>
      </vt:variant>
      <vt:variant>
        <vt:i4>2031667</vt:i4>
      </vt:variant>
      <vt:variant>
        <vt:i4>74</vt:i4>
      </vt:variant>
      <vt:variant>
        <vt:i4>0</vt:i4>
      </vt:variant>
      <vt:variant>
        <vt:i4>5</vt:i4>
      </vt:variant>
      <vt:variant>
        <vt:lpwstr/>
      </vt:variant>
      <vt:variant>
        <vt:lpwstr>_Toc50541824</vt:lpwstr>
      </vt:variant>
      <vt:variant>
        <vt:i4>1572915</vt:i4>
      </vt:variant>
      <vt:variant>
        <vt:i4>68</vt:i4>
      </vt:variant>
      <vt:variant>
        <vt:i4>0</vt:i4>
      </vt:variant>
      <vt:variant>
        <vt:i4>5</vt:i4>
      </vt:variant>
      <vt:variant>
        <vt:lpwstr/>
      </vt:variant>
      <vt:variant>
        <vt:lpwstr>_Toc50541823</vt:lpwstr>
      </vt:variant>
      <vt:variant>
        <vt:i4>1638451</vt:i4>
      </vt:variant>
      <vt:variant>
        <vt:i4>62</vt:i4>
      </vt:variant>
      <vt:variant>
        <vt:i4>0</vt:i4>
      </vt:variant>
      <vt:variant>
        <vt:i4>5</vt:i4>
      </vt:variant>
      <vt:variant>
        <vt:lpwstr/>
      </vt:variant>
      <vt:variant>
        <vt:lpwstr>_Toc50541822</vt:lpwstr>
      </vt:variant>
      <vt:variant>
        <vt:i4>1703987</vt:i4>
      </vt:variant>
      <vt:variant>
        <vt:i4>56</vt:i4>
      </vt:variant>
      <vt:variant>
        <vt:i4>0</vt:i4>
      </vt:variant>
      <vt:variant>
        <vt:i4>5</vt:i4>
      </vt:variant>
      <vt:variant>
        <vt:lpwstr/>
      </vt:variant>
      <vt:variant>
        <vt:lpwstr>_Toc50541821</vt:lpwstr>
      </vt:variant>
      <vt:variant>
        <vt:i4>1769523</vt:i4>
      </vt:variant>
      <vt:variant>
        <vt:i4>50</vt:i4>
      </vt:variant>
      <vt:variant>
        <vt:i4>0</vt:i4>
      </vt:variant>
      <vt:variant>
        <vt:i4>5</vt:i4>
      </vt:variant>
      <vt:variant>
        <vt:lpwstr/>
      </vt:variant>
      <vt:variant>
        <vt:lpwstr>_Toc50541820</vt:lpwstr>
      </vt:variant>
      <vt:variant>
        <vt:i4>1179696</vt:i4>
      </vt:variant>
      <vt:variant>
        <vt:i4>44</vt:i4>
      </vt:variant>
      <vt:variant>
        <vt:i4>0</vt:i4>
      </vt:variant>
      <vt:variant>
        <vt:i4>5</vt:i4>
      </vt:variant>
      <vt:variant>
        <vt:lpwstr/>
      </vt:variant>
      <vt:variant>
        <vt:lpwstr>_Toc50541819</vt:lpwstr>
      </vt:variant>
      <vt:variant>
        <vt:i4>1245232</vt:i4>
      </vt:variant>
      <vt:variant>
        <vt:i4>38</vt:i4>
      </vt:variant>
      <vt:variant>
        <vt:i4>0</vt:i4>
      </vt:variant>
      <vt:variant>
        <vt:i4>5</vt:i4>
      </vt:variant>
      <vt:variant>
        <vt:lpwstr/>
      </vt:variant>
      <vt:variant>
        <vt:lpwstr>_Toc50541818</vt:lpwstr>
      </vt:variant>
      <vt:variant>
        <vt:i4>1835056</vt:i4>
      </vt:variant>
      <vt:variant>
        <vt:i4>32</vt:i4>
      </vt:variant>
      <vt:variant>
        <vt:i4>0</vt:i4>
      </vt:variant>
      <vt:variant>
        <vt:i4>5</vt:i4>
      </vt:variant>
      <vt:variant>
        <vt:lpwstr/>
      </vt:variant>
      <vt:variant>
        <vt:lpwstr>_Toc50541817</vt:lpwstr>
      </vt:variant>
      <vt:variant>
        <vt:i4>1900592</vt:i4>
      </vt:variant>
      <vt:variant>
        <vt:i4>26</vt:i4>
      </vt:variant>
      <vt:variant>
        <vt:i4>0</vt:i4>
      </vt:variant>
      <vt:variant>
        <vt:i4>5</vt:i4>
      </vt:variant>
      <vt:variant>
        <vt:lpwstr/>
      </vt:variant>
      <vt:variant>
        <vt:lpwstr>_Toc50541816</vt:lpwstr>
      </vt:variant>
      <vt:variant>
        <vt:i4>1966128</vt:i4>
      </vt:variant>
      <vt:variant>
        <vt:i4>20</vt:i4>
      </vt:variant>
      <vt:variant>
        <vt:i4>0</vt:i4>
      </vt:variant>
      <vt:variant>
        <vt:i4>5</vt:i4>
      </vt:variant>
      <vt:variant>
        <vt:lpwstr/>
      </vt:variant>
      <vt:variant>
        <vt:lpwstr>_Toc50541815</vt:lpwstr>
      </vt:variant>
      <vt:variant>
        <vt:i4>2031664</vt:i4>
      </vt:variant>
      <vt:variant>
        <vt:i4>14</vt:i4>
      </vt:variant>
      <vt:variant>
        <vt:i4>0</vt:i4>
      </vt:variant>
      <vt:variant>
        <vt:i4>5</vt:i4>
      </vt:variant>
      <vt:variant>
        <vt:lpwstr/>
      </vt:variant>
      <vt:variant>
        <vt:lpwstr>_Toc50541814</vt:lpwstr>
      </vt:variant>
      <vt:variant>
        <vt:i4>1572912</vt:i4>
      </vt:variant>
      <vt:variant>
        <vt:i4>8</vt:i4>
      </vt:variant>
      <vt:variant>
        <vt:i4>0</vt:i4>
      </vt:variant>
      <vt:variant>
        <vt:i4>5</vt:i4>
      </vt:variant>
      <vt:variant>
        <vt:lpwstr/>
      </vt:variant>
      <vt:variant>
        <vt:lpwstr>_Toc50541813</vt:lpwstr>
      </vt:variant>
      <vt:variant>
        <vt:i4>1638448</vt:i4>
      </vt:variant>
      <vt:variant>
        <vt:i4>2</vt:i4>
      </vt:variant>
      <vt:variant>
        <vt:i4>0</vt:i4>
      </vt:variant>
      <vt:variant>
        <vt:i4>5</vt:i4>
      </vt:variant>
      <vt:variant>
        <vt:lpwstr/>
      </vt:variant>
      <vt:variant>
        <vt:lpwstr>_Toc50541812</vt:lpwstr>
      </vt:variant>
      <vt:variant>
        <vt:i4>1638527</vt:i4>
      </vt:variant>
      <vt:variant>
        <vt:i4>27</vt:i4>
      </vt:variant>
      <vt:variant>
        <vt:i4>0</vt:i4>
      </vt:variant>
      <vt:variant>
        <vt:i4>5</vt:i4>
      </vt:variant>
      <vt:variant>
        <vt:lpwstr>https://cdr.eionet.europa.eu/lv/eu/mmr/art04-13-14_lcds_pams_projections/projections/envxk3aeq/</vt:lpwstr>
      </vt:variant>
      <vt:variant>
        <vt:lpwstr/>
      </vt:variant>
      <vt:variant>
        <vt:i4>2162810</vt:i4>
      </vt:variant>
      <vt:variant>
        <vt:i4>24</vt:i4>
      </vt:variant>
      <vt:variant>
        <vt:i4>0</vt:i4>
      </vt:variant>
      <vt:variant>
        <vt:i4>5</vt:i4>
      </vt:variant>
      <vt:variant>
        <vt:lpwstr>https://unfccc.int/documents/194812</vt:lpwstr>
      </vt:variant>
      <vt:variant>
        <vt:lpwstr/>
      </vt:variant>
      <vt:variant>
        <vt:i4>7340085</vt:i4>
      </vt:variant>
      <vt:variant>
        <vt:i4>21</vt:i4>
      </vt:variant>
      <vt:variant>
        <vt:i4>0</vt:i4>
      </vt:variant>
      <vt:variant>
        <vt:i4>5</vt:i4>
      </vt:variant>
      <vt:variant>
        <vt:lpwstr>http://ozols.daba.gov.lv/pub/Life/</vt:lpwstr>
      </vt:variant>
      <vt:variant>
        <vt:lpwstr/>
      </vt:variant>
      <vt:variant>
        <vt:i4>7340085</vt:i4>
      </vt:variant>
      <vt:variant>
        <vt:i4>18</vt:i4>
      </vt:variant>
      <vt:variant>
        <vt:i4>0</vt:i4>
      </vt:variant>
      <vt:variant>
        <vt:i4>5</vt:i4>
      </vt:variant>
      <vt:variant>
        <vt:lpwstr>http://ozols.daba.gov.lv/pub/Life/</vt:lpwstr>
      </vt:variant>
      <vt:variant>
        <vt:lpwstr/>
      </vt:variant>
      <vt:variant>
        <vt:i4>1769555</vt:i4>
      </vt:variant>
      <vt:variant>
        <vt:i4>15</vt:i4>
      </vt:variant>
      <vt:variant>
        <vt:i4>0</vt:i4>
      </vt:variant>
      <vt:variant>
        <vt:i4>5</vt:i4>
      </vt:variant>
      <vt:variant>
        <vt:lpwstr>http://www.latvijaskudra.lv/lv/asociacija/sertifikacija/</vt:lpwstr>
      </vt:variant>
      <vt:variant>
        <vt:lpwstr/>
      </vt:variant>
      <vt:variant>
        <vt:i4>2424940</vt:i4>
      </vt:variant>
      <vt:variant>
        <vt:i4>12</vt:i4>
      </vt:variant>
      <vt:variant>
        <vt:i4>0</vt:i4>
      </vt:variant>
      <vt:variant>
        <vt:i4>5</vt:i4>
      </vt:variant>
      <vt:variant>
        <vt:lpwstr>http://www.responsiblyproducedpeat.org/</vt:lpwstr>
      </vt:variant>
      <vt:variant>
        <vt:lpwstr/>
      </vt:variant>
      <vt:variant>
        <vt:i4>4718669</vt:i4>
      </vt:variant>
      <vt:variant>
        <vt:i4>9</vt:i4>
      </vt:variant>
      <vt:variant>
        <vt:i4>0</vt:i4>
      </vt:variant>
      <vt:variant>
        <vt:i4>5</vt:i4>
      </vt:variant>
      <vt:variant>
        <vt:lpwstr>https://www.arcgis.com/home/item.html?id=1aad4c95b24a41959394f74740ff1929</vt:lpwstr>
      </vt:variant>
      <vt:variant>
        <vt:lpwstr/>
      </vt:variant>
      <vt:variant>
        <vt:i4>7667826</vt:i4>
      </vt:variant>
      <vt:variant>
        <vt:i4>6</vt:i4>
      </vt:variant>
      <vt:variant>
        <vt:i4>0</vt:i4>
      </vt:variant>
      <vt:variant>
        <vt:i4>5</vt:i4>
      </vt:variant>
      <vt:variant>
        <vt:lpwstr>http://meteo.lv/lapas/geologija/derigo-izraktenu-atradnu-registrs/derigo-izraktenu-krajumu-bilance/derigo-izraktenu-krajumu-bilance?id=1472&amp;nid=659</vt:lpwstr>
      </vt:variant>
      <vt:variant>
        <vt:lpwstr/>
      </vt:variant>
      <vt:variant>
        <vt:i4>7012365</vt:i4>
      </vt:variant>
      <vt:variant>
        <vt:i4>3</vt:i4>
      </vt:variant>
      <vt:variant>
        <vt:i4>0</vt:i4>
      </vt:variant>
      <vt:variant>
        <vt:i4>5</vt:i4>
      </vt:variant>
      <vt:variant>
        <vt:lpwstr>http://www2.meteo.lv/kudras_inovacijas/login.php</vt:lpwstr>
      </vt:variant>
      <vt:variant>
        <vt:lpwstr/>
      </vt:variant>
      <vt:variant>
        <vt:i4>1966088</vt:i4>
      </vt:variant>
      <vt:variant>
        <vt:i4>0</vt:i4>
      </vt:variant>
      <vt:variant>
        <vt:i4>0</vt:i4>
      </vt:variant>
      <vt:variant>
        <vt:i4>5</vt:i4>
      </vt:variant>
      <vt:variant>
        <vt:lpwstr>http://www.meteo.lv/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Situācijas apraksts</dc:title>
  <dc:subject>1. Pielikums</dc:subject>
  <dc:creator>Kristīne Gāga</dc:creator>
  <cp:keywords/>
  <dc:description>67026518, kristine.gaga@varam.gov.lv</dc:description>
  <cp:lastModifiedBy>Aija Talmane</cp:lastModifiedBy>
  <cp:revision>10</cp:revision>
  <cp:lastPrinted>2019-01-08T09:20:00Z</cp:lastPrinted>
  <dcterms:created xsi:type="dcterms:W3CDTF">2020-10-23T11:40:00Z</dcterms:created>
  <dcterms:modified xsi:type="dcterms:W3CDTF">2020-11-16T07:35:00Z</dcterms:modified>
</cp:coreProperties>
</file>