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70A8" w14:textId="77777777" w:rsidR="006E2FBF" w:rsidRPr="006E2FBF" w:rsidRDefault="006E2FBF" w:rsidP="006E2FB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7CFA4B" w14:textId="77777777" w:rsidR="006E2FBF" w:rsidRPr="006E2FBF" w:rsidRDefault="006E2FBF" w:rsidP="006E2FB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F6AD13" w14:textId="668A9887" w:rsidR="006E2FBF" w:rsidRPr="006E2FBF" w:rsidRDefault="006E2FBF" w:rsidP="006E2FB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FBF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A51403" w:rsidRPr="00A51403">
        <w:rPr>
          <w:rFonts w:ascii="Times New Roman" w:eastAsia="Times New Roman" w:hAnsi="Times New Roman" w:cs="Times New Roman"/>
          <w:sz w:val="28"/>
          <w:szCs w:val="28"/>
        </w:rPr>
        <w:t>10. novembrī</w:t>
      </w:r>
      <w:r w:rsidRPr="006E2FB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A51403">
        <w:rPr>
          <w:rFonts w:ascii="Times New Roman" w:eastAsia="Times New Roman" w:hAnsi="Times New Roman" w:cs="Times New Roman"/>
          <w:sz w:val="28"/>
          <w:szCs w:val="28"/>
        </w:rPr>
        <w:t> 671</w:t>
      </w:r>
    </w:p>
    <w:p w14:paraId="235A80BB" w14:textId="35AD7D40" w:rsidR="006E2FBF" w:rsidRPr="006E2FBF" w:rsidRDefault="006E2FBF" w:rsidP="006E2FB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FB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E2FB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51403">
        <w:rPr>
          <w:rFonts w:ascii="Times New Roman" w:eastAsia="Times New Roman" w:hAnsi="Times New Roman" w:cs="Times New Roman"/>
          <w:sz w:val="28"/>
          <w:szCs w:val="28"/>
        </w:rPr>
        <w:t> 70 14</w:t>
      </w:r>
      <w:bookmarkStart w:id="0" w:name="_GoBack"/>
      <w:bookmarkEnd w:id="0"/>
      <w:r w:rsidRPr="006E2FB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3F97EBD" w14:textId="50A430F3" w:rsidR="005547B2" w:rsidRPr="006E2FBF" w:rsidRDefault="005547B2" w:rsidP="006E2F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3F97EBF" w14:textId="506DB790" w:rsidR="005547B2" w:rsidRPr="006E2FBF" w:rsidRDefault="00742526" w:rsidP="006E2FBF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6E2FBF">
        <w:rPr>
          <w:b/>
          <w:bCs/>
          <w:sz w:val="28"/>
          <w:szCs w:val="28"/>
        </w:rPr>
        <w:t xml:space="preserve">Pašvaldību </w:t>
      </w:r>
      <w:r w:rsidR="336362EA" w:rsidRPr="006E2FBF">
        <w:rPr>
          <w:b/>
          <w:bCs/>
          <w:sz w:val="28"/>
          <w:szCs w:val="28"/>
        </w:rPr>
        <w:t>institūciju, finanšu, mantas, tiesību un saistību pārdale</w:t>
      </w:r>
      <w:r>
        <w:rPr>
          <w:b/>
          <w:bCs/>
          <w:sz w:val="28"/>
          <w:szCs w:val="28"/>
        </w:rPr>
        <w:t>s</w:t>
      </w:r>
      <w:r w:rsidR="336362EA" w:rsidRPr="006E2F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</w:t>
      </w:r>
      <w:r w:rsidRPr="006E2FBF">
        <w:rPr>
          <w:b/>
          <w:bCs/>
          <w:sz w:val="28"/>
          <w:szCs w:val="28"/>
        </w:rPr>
        <w:t>ārtība</w:t>
      </w:r>
      <w:r w:rsidR="003E7E38">
        <w:rPr>
          <w:b/>
          <w:bCs/>
          <w:sz w:val="28"/>
          <w:szCs w:val="28"/>
        </w:rPr>
        <w:t xml:space="preserve"> pēc</w:t>
      </w:r>
      <w:r w:rsidRPr="006E2FBF">
        <w:rPr>
          <w:b/>
          <w:bCs/>
          <w:sz w:val="28"/>
          <w:szCs w:val="28"/>
        </w:rPr>
        <w:t xml:space="preserve"> </w:t>
      </w:r>
      <w:r w:rsidR="009F6E7E" w:rsidRPr="006E2FBF">
        <w:rPr>
          <w:b/>
          <w:bCs/>
          <w:sz w:val="28"/>
          <w:szCs w:val="28"/>
        </w:rPr>
        <w:t>administratīvo teritoriju robež</w:t>
      </w:r>
      <w:r w:rsidR="0032374E">
        <w:rPr>
          <w:b/>
          <w:bCs/>
          <w:sz w:val="28"/>
          <w:szCs w:val="28"/>
        </w:rPr>
        <w:t>u</w:t>
      </w:r>
      <w:r w:rsidR="009F6E7E" w:rsidRPr="006E2FBF">
        <w:rPr>
          <w:b/>
          <w:bCs/>
          <w:sz w:val="28"/>
          <w:szCs w:val="28"/>
        </w:rPr>
        <w:t xml:space="preserve"> </w:t>
      </w:r>
      <w:r w:rsidR="00BC267A" w:rsidRPr="006E2FBF">
        <w:rPr>
          <w:b/>
          <w:bCs/>
          <w:sz w:val="28"/>
          <w:szCs w:val="28"/>
        </w:rPr>
        <w:t>groz</w:t>
      </w:r>
      <w:r w:rsidR="003E7E38">
        <w:rPr>
          <w:b/>
          <w:bCs/>
          <w:sz w:val="28"/>
          <w:szCs w:val="28"/>
        </w:rPr>
        <w:t>īšanas</w:t>
      </w:r>
      <w:r w:rsidR="00BC267A" w:rsidRPr="006E2FBF">
        <w:rPr>
          <w:b/>
          <w:bCs/>
          <w:sz w:val="28"/>
          <w:szCs w:val="28"/>
        </w:rPr>
        <w:t xml:space="preserve"> vai sadal</w:t>
      </w:r>
      <w:r w:rsidR="003E7E38">
        <w:rPr>
          <w:b/>
          <w:bCs/>
          <w:sz w:val="28"/>
          <w:szCs w:val="28"/>
        </w:rPr>
        <w:t>īšanas</w:t>
      </w:r>
      <w:r w:rsidR="00BC267A" w:rsidRPr="006E2FBF">
        <w:rPr>
          <w:b/>
          <w:bCs/>
          <w:sz w:val="28"/>
          <w:szCs w:val="28"/>
        </w:rPr>
        <w:t xml:space="preserve"> </w:t>
      </w:r>
    </w:p>
    <w:p w14:paraId="33F97EC0" w14:textId="77777777" w:rsidR="005547B2" w:rsidRPr="006E2FBF" w:rsidRDefault="005547B2" w:rsidP="006E2FB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33F97EC1" w14:textId="6EC4A046" w:rsidR="001B7939" w:rsidRPr="006E2FBF" w:rsidRDefault="005547B2" w:rsidP="006E2FB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6E2FBF">
        <w:rPr>
          <w:rStyle w:val="normaltextrun"/>
          <w:sz w:val="28"/>
          <w:szCs w:val="28"/>
        </w:rPr>
        <w:t>Izdoti saskaņā ar</w:t>
      </w:r>
    </w:p>
    <w:p w14:paraId="33F97EC2" w14:textId="7C2D3E86" w:rsidR="005547B2" w:rsidRPr="006E2FBF" w:rsidRDefault="005547B2" w:rsidP="006E2FB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E2FBF">
        <w:rPr>
          <w:rStyle w:val="normaltextrun"/>
          <w:sz w:val="28"/>
          <w:szCs w:val="28"/>
        </w:rPr>
        <w:t>Administratīvo teritoriju un</w:t>
      </w:r>
    </w:p>
    <w:p w14:paraId="2B59B436" w14:textId="77777777" w:rsidR="00BC267A" w:rsidRDefault="005547B2" w:rsidP="006E2FB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  <w:iCs/>
          <w:sz w:val="28"/>
          <w:szCs w:val="28"/>
        </w:rPr>
      </w:pPr>
      <w:r w:rsidRPr="006E2FBF">
        <w:rPr>
          <w:rStyle w:val="normaltextrun"/>
          <w:sz w:val="28"/>
          <w:szCs w:val="28"/>
        </w:rPr>
        <w:t>apdzīvoto vietu likuma</w:t>
      </w:r>
      <w:r w:rsidRPr="006E2FBF">
        <w:rPr>
          <w:rStyle w:val="normaltextrun"/>
          <w:i/>
          <w:iCs/>
          <w:sz w:val="28"/>
          <w:szCs w:val="28"/>
        </w:rPr>
        <w:t xml:space="preserve"> </w:t>
      </w:r>
    </w:p>
    <w:p w14:paraId="33F97EC3" w14:textId="41E5E39C" w:rsidR="005547B2" w:rsidRPr="006E2FBF" w:rsidRDefault="0058421F" w:rsidP="006E2FB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E2FBF">
        <w:rPr>
          <w:sz w:val="28"/>
          <w:szCs w:val="28"/>
        </w:rPr>
        <w:t>6</w:t>
      </w:r>
      <w:r w:rsidR="006E2FBF">
        <w:rPr>
          <w:sz w:val="28"/>
          <w:szCs w:val="28"/>
        </w:rPr>
        <w:t>. p</w:t>
      </w:r>
      <w:r w:rsidRPr="006E2FBF">
        <w:rPr>
          <w:sz w:val="28"/>
          <w:szCs w:val="28"/>
        </w:rPr>
        <w:t>anta s</w:t>
      </w:r>
      <w:r w:rsidR="00B74C44" w:rsidRPr="006E2FBF">
        <w:rPr>
          <w:sz w:val="28"/>
          <w:szCs w:val="28"/>
        </w:rPr>
        <w:t>e</w:t>
      </w:r>
      <w:r w:rsidR="00E772C1" w:rsidRPr="006E2FBF">
        <w:rPr>
          <w:sz w:val="28"/>
          <w:szCs w:val="28"/>
        </w:rPr>
        <w:t>sto</w:t>
      </w:r>
      <w:r w:rsidRPr="006E2FBF">
        <w:rPr>
          <w:sz w:val="28"/>
          <w:szCs w:val="28"/>
        </w:rPr>
        <w:t xml:space="preserve"> daļu</w:t>
      </w:r>
    </w:p>
    <w:p w14:paraId="33F97EC4" w14:textId="0CF01F2F" w:rsidR="00EE5C7B" w:rsidRPr="006E2FBF" w:rsidRDefault="00EE5C7B" w:rsidP="006E2FB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3F97EC5" w14:textId="2FFD7B88" w:rsidR="005547B2" w:rsidRPr="006E2FBF" w:rsidRDefault="001B0FEE" w:rsidP="001B0FEE">
      <w:pPr>
        <w:pStyle w:val="Heading1"/>
        <w:spacing w:before="0" w:line="240" w:lineRule="auto"/>
        <w:ind w:left="360"/>
        <w:jc w:val="center"/>
        <w:rPr>
          <w:rStyle w:val="normaltextrun"/>
          <w:rFonts w:cs="Times New Roman"/>
          <w:b/>
          <w:color w:val="auto"/>
          <w:szCs w:val="28"/>
        </w:rPr>
      </w:pPr>
      <w:r>
        <w:rPr>
          <w:rStyle w:val="normaltextrun"/>
          <w:rFonts w:cs="Times New Roman"/>
          <w:b/>
          <w:color w:val="auto"/>
          <w:szCs w:val="28"/>
        </w:rPr>
        <w:t>I. </w:t>
      </w:r>
      <w:r w:rsidR="005547B2" w:rsidRPr="006E2FBF">
        <w:rPr>
          <w:rStyle w:val="normaltextrun"/>
          <w:rFonts w:cs="Times New Roman"/>
          <w:b/>
          <w:color w:val="auto"/>
          <w:szCs w:val="28"/>
        </w:rPr>
        <w:t>Vispārīgie jautājumi</w:t>
      </w:r>
    </w:p>
    <w:p w14:paraId="33F97EC6" w14:textId="77777777" w:rsidR="0011034D" w:rsidRPr="006E2FBF" w:rsidRDefault="0011034D" w:rsidP="006E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97EC7" w14:textId="275E4F13" w:rsidR="00451B4A" w:rsidRPr="006E2FBF" w:rsidRDefault="00DA0B77" w:rsidP="006E2F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1" w:name="p1"/>
      <w:bookmarkStart w:id="2" w:name="p-359230"/>
      <w:bookmarkEnd w:id="1"/>
      <w:bookmarkEnd w:id="2"/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40069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oteikumi nosaka kārtību</w:t>
      </w:r>
      <w:r w:rsidR="008F168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nosacījumus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 kādā notiek pašvaldību institūciju, finanšu, mantas, tiesību un saistību pārdale</w:t>
      </w:r>
      <w:r w:rsidR="003E7E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</w:t>
      </w:r>
      <w:r w:rsidR="00C45A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7E3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teritoriju robež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E7E3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5A7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groz</w:t>
      </w:r>
      <w:r w:rsidR="003E7E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īšanas </w:t>
      </w:r>
      <w:r w:rsidR="00C45A7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 sadal</w:t>
      </w:r>
      <w:r w:rsidR="003E7E38">
        <w:rPr>
          <w:rFonts w:ascii="Times New Roman" w:eastAsia="Times New Roman" w:hAnsi="Times New Roman" w:cs="Times New Roman"/>
          <w:sz w:val="28"/>
          <w:szCs w:val="28"/>
          <w:lang w:eastAsia="lv-LV"/>
        </w:rPr>
        <w:t>īšanas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4832B6B5" w14:textId="77777777" w:rsidR="00DA0B77" w:rsidRPr="006E2FBF" w:rsidRDefault="00DA0B77" w:rsidP="006E2F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33F97EC8" w14:textId="7D1C1F0D" w:rsidR="00312977" w:rsidRPr="006E2FBF" w:rsidRDefault="00DA0B77" w:rsidP="006E2F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2. </w:t>
      </w:r>
      <w:r w:rsidR="00312977" w:rsidRPr="006E2FBF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Noteikumos lietotie termini:</w:t>
      </w:r>
    </w:p>
    <w:p w14:paraId="33F97EC9" w14:textId="3B27D6DC" w:rsidR="00312977" w:rsidRPr="006E2FBF" w:rsidRDefault="00DA0B77" w:rsidP="006E2F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2.1. </w:t>
      </w:r>
      <w:r w:rsidR="00E20F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</w:t>
      </w:r>
      <w:r w:rsidR="00936C37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eorganizējamā pašvaldība </w:t>
      </w:r>
      <w:r w:rsidR="00CE439F" w:rsidRPr="006E2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 </w:t>
      </w:r>
      <w:r w:rsidR="00936C37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pašvaldība, kas </w:t>
      </w:r>
      <w:r w:rsidR="001B0F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pēc </w:t>
      </w:r>
      <w:r w:rsidR="00936C37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administratīvo teritoriju robežu grozīšanas vai sadalīšanas nodod</w:t>
      </w:r>
      <w:r w:rsidR="00463C42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00E6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tai </w:t>
      </w:r>
      <w:r w:rsidR="0078566F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piekrītošā</w:t>
      </w:r>
      <w:r w:rsidR="00936C37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institūcijas, finanses, mantu, tiesības un saistības</w:t>
      </w:r>
      <w:r w:rsidR="00F00E6F" w:rsidRPr="00F00E6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00E6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iegūstošajai pašvaldībai</w:t>
      </w:r>
      <w:r w:rsidR="00936C37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3F97ECA" w14:textId="1E5A6524" w:rsidR="00C35CEF" w:rsidRPr="006E2FBF" w:rsidRDefault="00DA0B77" w:rsidP="006E2F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2.2. </w:t>
      </w:r>
      <w:r w:rsidR="00E20F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936C37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</w:t>
      </w:r>
      <w:r w:rsidR="00F16E0E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gūstošā</w:t>
      </w:r>
      <w:r w:rsidR="00936C37" w:rsidRPr="006E2FB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pašvaldība</w:t>
      </w:r>
      <w:r w:rsidR="00936C3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439F" w:rsidRPr="006E2FBF"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="00936C3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pašvaldība, kas </w:t>
      </w:r>
      <w:r w:rsidR="001B0F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 w:rsidR="00936C3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administratīvo teritoriju robežu grozīšanas vai sadalīšanas pārņem </w:t>
      </w:r>
      <w:r w:rsidR="00F00E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piekrītošās </w:t>
      </w:r>
      <w:r w:rsidR="00936C3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reorganizējamās pašvaldības institūcijas, finanses, mantu, tiesības un saistības.</w:t>
      </w:r>
      <w:r w:rsidR="00F16E0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3F97ECB" w14:textId="77777777" w:rsidR="00420BE2" w:rsidRPr="006E2FBF" w:rsidRDefault="00420BE2" w:rsidP="006E2FBF">
      <w:pPr>
        <w:pStyle w:val="ListParagraph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33F97ECC" w14:textId="024797EF" w:rsidR="00860A58" w:rsidRPr="006E2FBF" w:rsidRDefault="00791B5D" w:rsidP="00791B5D">
      <w:pPr>
        <w:pStyle w:val="Heading1"/>
        <w:spacing w:before="0" w:line="240" w:lineRule="auto"/>
        <w:jc w:val="center"/>
        <w:rPr>
          <w:rStyle w:val="normaltextrun"/>
          <w:rFonts w:cs="Times New Roman"/>
          <w:b/>
          <w:color w:val="auto"/>
          <w:szCs w:val="28"/>
        </w:rPr>
      </w:pPr>
      <w:r>
        <w:rPr>
          <w:rStyle w:val="normaltextrun"/>
          <w:rFonts w:cs="Times New Roman"/>
          <w:b/>
          <w:color w:val="auto"/>
          <w:szCs w:val="28"/>
        </w:rPr>
        <w:t>II.</w:t>
      </w:r>
      <w:r w:rsidR="006E2FBF">
        <w:rPr>
          <w:rStyle w:val="normaltextrun"/>
          <w:rFonts w:cs="Times New Roman"/>
          <w:b/>
          <w:color w:val="auto"/>
          <w:szCs w:val="28"/>
        </w:rPr>
        <w:t> </w:t>
      </w:r>
      <w:r w:rsidR="000F15FC" w:rsidRPr="006E2FBF">
        <w:rPr>
          <w:rStyle w:val="normaltextrun"/>
          <w:rFonts w:cs="Times New Roman"/>
          <w:b/>
          <w:color w:val="auto"/>
          <w:szCs w:val="28"/>
        </w:rPr>
        <w:t>R</w:t>
      </w:r>
      <w:r w:rsidR="00256AB6" w:rsidRPr="006E2FBF">
        <w:rPr>
          <w:rStyle w:val="normaltextrun"/>
          <w:rFonts w:cs="Times New Roman"/>
          <w:b/>
          <w:color w:val="auto"/>
          <w:szCs w:val="28"/>
        </w:rPr>
        <w:t>eorganizācijas plāna izstrāde</w:t>
      </w:r>
      <w:bookmarkStart w:id="3" w:name="p2"/>
      <w:bookmarkStart w:id="4" w:name="p-359231"/>
      <w:bookmarkStart w:id="5" w:name="p4"/>
      <w:bookmarkStart w:id="6" w:name="p-359233"/>
      <w:bookmarkStart w:id="7" w:name="p5"/>
      <w:bookmarkStart w:id="8" w:name="p-359234"/>
      <w:bookmarkEnd w:id="3"/>
      <w:bookmarkEnd w:id="4"/>
      <w:bookmarkEnd w:id="5"/>
      <w:bookmarkEnd w:id="6"/>
      <w:bookmarkEnd w:id="7"/>
      <w:bookmarkEnd w:id="8"/>
    </w:p>
    <w:p w14:paraId="33F97ECD" w14:textId="77777777" w:rsidR="00D103D3" w:rsidRPr="006E2FBF" w:rsidRDefault="00D103D3" w:rsidP="006E2FBF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3F97ECE" w14:textId="64A11016" w:rsidR="004D17D8" w:rsidRPr="006E2FBF" w:rsidRDefault="00DA0B77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B0FE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371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Reorganizējamās p</w:t>
      </w:r>
      <w:r w:rsidR="0040069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ašvaldības r</w:t>
      </w:r>
      <w:r w:rsidR="007F7FB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eorganizācijas plāna </w:t>
      </w:r>
      <w:r w:rsidR="0040069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</w:t>
      </w:r>
      <w:r w:rsidR="00400692" w:rsidRPr="006E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0069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reorganizācijas plāns) </w:t>
      </w:r>
      <w:r w:rsidR="007F7FB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izstrādi uzsāk pēc tam, kad stājies spēkā normatīvais akts par attiecīgās administratīvās teritorijas robežu grozīšanu vai sadalīšanu</w:t>
      </w:r>
      <w:r w:rsidR="00E772C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proofErr w:type="gramStart"/>
      <w:r w:rsidR="00E772C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citos normatīvajos aktos</w:t>
      </w:r>
      <w:proofErr w:type="gramEnd"/>
      <w:r w:rsidR="00E772C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E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E772C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noteikts citādi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4C2F4FD" w14:textId="77777777" w:rsidR="00DA0B77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CF" w14:textId="2641D476" w:rsidR="003A614F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 w:rsidR="003A614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Reorganizācijas plāns sastāv </w:t>
      </w:r>
      <w:r w:rsidR="003A614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0D29A4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konstatēj</w:t>
      </w:r>
      <w:r w:rsidR="005A079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umu</w:t>
      </w:r>
      <w:r w:rsidR="000D29A4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daļas, l</w:t>
      </w:r>
      <w:r w:rsidR="005A079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ēmumu</w:t>
      </w:r>
      <w:r w:rsidR="000D29A4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daļas un</w:t>
      </w:r>
      <w:r w:rsidR="000D29A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3C4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pielikumiem</w:t>
      </w:r>
      <w:r w:rsidR="003A614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  <w:r w:rsidR="00A207D3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3A614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norādīta informācija par administratīvo teritoriju robežu grozīšanas vai sadalīšanas </w:t>
      </w:r>
      <w:r w:rsidR="001B0FEE">
        <w:rPr>
          <w:rFonts w:ascii="Times New Roman" w:eastAsia="Times New Roman" w:hAnsi="Times New Roman" w:cs="Times New Roman"/>
          <w:sz w:val="28"/>
          <w:szCs w:val="28"/>
          <w:lang w:eastAsia="lv-LV"/>
        </w:rPr>
        <w:t>dēļ</w:t>
      </w:r>
      <w:r w:rsidR="003A614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skartajām reorganizējamās pašvaldības institūcijām (1</w:t>
      </w:r>
      <w:r w:rsid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3A614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ielikums), mantu (2</w:t>
      </w:r>
      <w:r w:rsid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3A614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iel</w:t>
      </w:r>
      <w:r w:rsidR="00BD3E2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ikums)</w:t>
      </w:r>
      <w:r w:rsidR="00B37E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BD3E2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saistībām (3</w:t>
      </w:r>
      <w:r w:rsid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BD3E2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ielikums)</w:t>
      </w:r>
      <w:r w:rsidR="003A614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9E7E345" w14:textId="77777777" w:rsidR="00DA0B77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D0" w14:textId="3A0D70B8" w:rsidR="004D17D8" w:rsidRPr="006E2FBF" w:rsidRDefault="0032374E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DA0B7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Reorganizācijas plāna sagatavošan</w:t>
      </w:r>
      <w:r w:rsidR="00B37EFB">
        <w:rPr>
          <w:rFonts w:ascii="Times New Roman" w:eastAsia="Times New Roman" w:hAnsi="Times New Roman" w:cs="Times New Roman"/>
          <w:sz w:val="28"/>
          <w:szCs w:val="28"/>
          <w:lang w:eastAsia="lv-LV"/>
        </w:rPr>
        <w:t>u un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</w:t>
      </w:r>
      <w:r w:rsidR="00B37EF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koordin</w:t>
      </w:r>
      <w:r w:rsidR="00B37EFB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organizē</w:t>
      </w:r>
      <w:r w:rsidR="00B37E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reorganizējamās pašvaldības domes priekšsēdētājs.</w:t>
      </w:r>
    </w:p>
    <w:p w14:paraId="2FC70387" w14:textId="77777777" w:rsidR="00DA0B77" w:rsidRPr="006E2FBF" w:rsidRDefault="00DA0B77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D1" w14:textId="0949352E" w:rsidR="003613DB" w:rsidRPr="0032374E" w:rsidRDefault="0032374E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A0B7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8566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1E41E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eorganizējamā pašvaldība mēneš</w:t>
      </w:r>
      <w:r w:rsidR="000C732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1E41E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laikā </w:t>
      </w:r>
      <w:r w:rsidR="003E7E3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pēc tam, kad stājies spēkā normatīvais akts par attiecīgās administratīvās teritorijas robežu grozīšanu vai sadalīšanu</w:t>
      </w:r>
      <w:r w:rsidR="003E7E3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E7E3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42E505A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izstrādā reorganizācijas </w:t>
      </w:r>
      <w:r w:rsidR="42E505A1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plāna konstatē</w:t>
      </w:r>
      <w:r w:rsidR="005A079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jumu</w:t>
      </w:r>
      <w:r w:rsidR="42E505A1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daļu, </w:t>
      </w:r>
      <w:r w:rsidR="008A179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proofErr w:type="gramStart"/>
      <w:r w:rsidR="008A179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citos normatīvajos aktos</w:t>
      </w:r>
      <w:proofErr w:type="gramEnd"/>
      <w:r w:rsidR="008A179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EF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8A179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noteikts citādi. </w:t>
      </w:r>
    </w:p>
    <w:p w14:paraId="05E81B97" w14:textId="77777777" w:rsidR="00DA0B77" w:rsidRPr="0032374E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D2" w14:textId="3CEA8643" w:rsidR="001E41EB" w:rsidRPr="0032374E" w:rsidRDefault="0032374E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DA0B7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sagatavotu reorganizācijas plāna </w:t>
      </w:r>
      <w:r w:rsidR="005A079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konstatējumu daļu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D17D8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reorganizējamā 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 ir tiesīga piesaistīt zvērinātu revidentu.</w:t>
      </w:r>
    </w:p>
    <w:p w14:paraId="787DB75C" w14:textId="77777777" w:rsidR="00DA0B77" w:rsidRPr="0032374E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D3" w14:textId="3AF73F4D" w:rsidR="00CA7D3E" w:rsidRPr="006E2FBF" w:rsidRDefault="0032374E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DA0B7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8070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Reorganizējamās pašvaldības dome izskata un </w:t>
      </w:r>
      <w:r w:rsidR="00966B8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mēneša laikā </w:t>
      </w:r>
      <w:r w:rsidR="003F6EC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lēmumu </w:t>
      </w:r>
      <w:r w:rsidR="00B8070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apstiprina reorganizācijas plāna </w:t>
      </w:r>
      <w:r w:rsidR="005A079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konstatējumu daļu</w:t>
      </w:r>
      <w:r w:rsidR="003E7E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3A45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lēmumu</w:t>
      </w:r>
      <w:r w:rsidR="00B8070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</w:t>
      </w:r>
      <w:r w:rsidR="00B8070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darbdienu laikā </w:t>
      </w:r>
      <w:r w:rsidR="0060356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</w:t>
      </w:r>
      <w:r w:rsidR="00D841D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</w:t>
      </w:r>
      <w:r w:rsidR="0060356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pašvaldības tīmekļvietnē, </w:t>
      </w:r>
      <w:r w:rsidR="00B8070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</w:t>
      </w:r>
      <w:r w:rsidR="001C45A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zināšanai 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111A83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gūstošās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 domei</w:t>
      </w:r>
      <w:r w:rsidR="0060356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</w:t>
      </w:r>
      <w:r w:rsidR="00DA49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0356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49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</w:t>
      </w:r>
      <w:r w:rsidR="0060356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r w:rsidR="00F850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</w:t>
      </w:r>
      <w:r w:rsidR="0060356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savā </w:t>
      </w:r>
      <w:r w:rsidR="00F850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tīmekļvietnē.</w:t>
      </w:r>
    </w:p>
    <w:p w14:paraId="33F97ED4" w14:textId="77777777" w:rsidR="00420BE2" w:rsidRPr="006E2FBF" w:rsidRDefault="00420BE2" w:rsidP="006E2FBF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D5" w14:textId="5D74E3A7" w:rsidR="00C35CEF" w:rsidRPr="006E2FBF" w:rsidRDefault="00791B5D" w:rsidP="00791B5D">
      <w:pPr>
        <w:pStyle w:val="Heading1"/>
        <w:spacing w:before="0" w:line="240" w:lineRule="auto"/>
        <w:jc w:val="center"/>
        <w:rPr>
          <w:rStyle w:val="normaltextrun"/>
          <w:rFonts w:cs="Times New Roman"/>
          <w:b/>
          <w:color w:val="auto"/>
          <w:szCs w:val="28"/>
        </w:rPr>
      </w:pPr>
      <w:r>
        <w:rPr>
          <w:rStyle w:val="normaltextrun"/>
          <w:rFonts w:cs="Times New Roman"/>
          <w:b/>
          <w:color w:val="auto"/>
          <w:szCs w:val="28"/>
        </w:rPr>
        <w:t>III.</w:t>
      </w:r>
      <w:r w:rsidR="00C45A72">
        <w:rPr>
          <w:rStyle w:val="normaltextrun"/>
          <w:rFonts w:cs="Times New Roman"/>
          <w:b/>
          <w:color w:val="auto"/>
          <w:szCs w:val="28"/>
        </w:rPr>
        <w:t xml:space="preserve"> </w:t>
      </w:r>
      <w:r w:rsidR="00C35CEF" w:rsidRPr="006E2FBF">
        <w:rPr>
          <w:rStyle w:val="normaltextrun"/>
          <w:rFonts w:cs="Times New Roman"/>
          <w:b/>
          <w:color w:val="auto"/>
          <w:szCs w:val="28"/>
        </w:rPr>
        <w:t xml:space="preserve">Papildu nosacījumi </w:t>
      </w:r>
      <w:r w:rsidR="00B37EFB" w:rsidRPr="00B37EFB">
        <w:rPr>
          <w:rFonts w:eastAsia="Times New Roman" w:cs="Times New Roman"/>
          <w:b/>
          <w:color w:val="auto"/>
          <w:szCs w:val="28"/>
          <w:lang w:eastAsia="lv-LV"/>
        </w:rPr>
        <w:t>reorganizējamā</w:t>
      </w:r>
      <w:r w:rsidR="00B37EFB" w:rsidRPr="00B37EFB">
        <w:rPr>
          <w:rStyle w:val="normaltextrun"/>
          <w:b/>
          <w:color w:val="auto"/>
        </w:rPr>
        <w:t xml:space="preserve">m </w:t>
      </w:r>
      <w:r w:rsidR="00C35CEF" w:rsidRPr="00B37EFB">
        <w:rPr>
          <w:rStyle w:val="normaltextrun"/>
          <w:rFonts w:cs="Times New Roman"/>
          <w:b/>
          <w:color w:val="auto"/>
          <w:szCs w:val="28"/>
        </w:rPr>
        <w:t>pašvaldībām</w:t>
      </w:r>
      <w:r w:rsidR="00C35CEF" w:rsidRPr="006E2FBF">
        <w:rPr>
          <w:rStyle w:val="normaltextrun"/>
          <w:rFonts w:cs="Times New Roman"/>
          <w:b/>
          <w:color w:val="auto"/>
          <w:szCs w:val="28"/>
        </w:rPr>
        <w:t>, kuras nodod teritoriālo vienību vai tās daļu</w:t>
      </w:r>
      <w:r w:rsidR="00461D00" w:rsidRPr="00461D00">
        <w:rPr>
          <w:rStyle w:val="normaltextrun"/>
          <w:rFonts w:cs="Times New Roman"/>
          <w:b/>
          <w:color w:val="auto"/>
          <w:szCs w:val="28"/>
        </w:rPr>
        <w:t xml:space="preserve"> </w:t>
      </w:r>
      <w:r w:rsidR="00461D00" w:rsidRPr="006E2FBF">
        <w:rPr>
          <w:rStyle w:val="normaltextrun"/>
          <w:rFonts w:cs="Times New Roman"/>
          <w:b/>
          <w:color w:val="auto"/>
          <w:szCs w:val="28"/>
        </w:rPr>
        <w:t>iegūstošajai pašvaldībai</w:t>
      </w:r>
    </w:p>
    <w:p w14:paraId="33F97ED6" w14:textId="77777777" w:rsidR="00757899" w:rsidRPr="006E2FBF" w:rsidRDefault="00757899" w:rsidP="006E2F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F97ED7" w14:textId="786F146C" w:rsidR="000E7B9F" w:rsidRPr="0032374E" w:rsidRDefault="0032374E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A0B7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37EF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5CE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reorganizācijas plāna </w:t>
      </w:r>
      <w:r w:rsidR="00B66C3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konstatējumu </w:t>
      </w:r>
      <w:r w:rsidR="00C35CE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daļas sagatavošanas </w:t>
      </w:r>
      <w:r w:rsidR="00A207D3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</w:t>
      </w:r>
      <w:r w:rsidR="00DA49C7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A207D3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nizējamā pašvaldība </w:t>
      </w:r>
      <w:r w:rsidR="00C35CE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 reorganizācijas plāna </w:t>
      </w:r>
      <w:r w:rsidR="006415E9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</w:t>
      </w:r>
      <w:r w:rsidR="00C35CE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 w:rsidR="00B37EF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249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1E0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sagatavotu reorganizācijas plāna </w:t>
      </w:r>
      <w:r w:rsidR="006415E9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</w:t>
      </w:r>
      <w:r w:rsidR="00DA1E0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daļu, </w:t>
      </w:r>
      <w:r w:rsidR="004D17D8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reorganizējamā pašvaldība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42E505A1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izveido reorganizācijas komisiju, </w:t>
      </w:r>
      <w:r w:rsidR="00DA1E0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kuras </w:t>
      </w:r>
      <w:r w:rsidR="42E505A1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sastāvā iekļauj </w:t>
      </w:r>
      <w:r w:rsidR="00FC21D2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vienādu skaitu </w:t>
      </w:r>
      <w:r w:rsidR="002E692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</w:t>
      </w:r>
      <w:r w:rsidR="0016249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E692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</w:t>
      </w:r>
      <w:r w:rsidR="001C45A4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reorganizējamās pašvaldības un</w:t>
      </w:r>
      <w:r w:rsidR="00F162C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A38E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111A83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gūstoš</w:t>
      </w:r>
      <w:r w:rsidR="004D17D8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7F7FB9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42E505A1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</w:t>
      </w:r>
      <w:r w:rsidR="000E7B9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42E505A1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C45A4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Reorganizācijas k</w:t>
      </w:r>
      <w:r w:rsidR="42E505A1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omisiju vada 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reorganizējamās </w:t>
      </w:r>
      <w:r w:rsidR="000E7B9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E7B9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priekšsēdētājs</w:t>
      </w:r>
      <w:r w:rsidR="00DA1E0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F3DE8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tās sēdes tiek protokolētas.</w:t>
      </w:r>
    </w:p>
    <w:p w14:paraId="7215FB6A" w14:textId="77777777" w:rsidR="00DA0B77" w:rsidRPr="0032374E" w:rsidRDefault="00DA0B77" w:rsidP="006E2FB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D8" w14:textId="5FC0BBB6" w:rsidR="00ED6E20" w:rsidRPr="006E2FBF" w:rsidRDefault="0032374E" w:rsidP="006E2FB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DA0B7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A4FE8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Reorganizācijas komisija</w:t>
      </w:r>
      <w:r w:rsidR="000E7B9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607B10C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 reorganizācijas plāna </w:t>
      </w:r>
      <w:r w:rsidR="005A079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konstatējumu daļu </w:t>
      </w:r>
      <w:r w:rsidR="000E7B9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3F6EC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mēneša laikā </w:t>
      </w:r>
      <w:r w:rsidR="607B10C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 reorganizācij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plāna </w:t>
      </w:r>
      <w:r w:rsidR="006415E9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</w:t>
      </w:r>
      <w:r w:rsidR="001E41E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projektu.</w:t>
      </w:r>
    </w:p>
    <w:p w14:paraId="116725F9" w14:textId="77777777" w:rsidR="00DA0B77" w:rsidRPr="006E2FBF" w:rsidRDefault="00DA0B77" w:rsidP="006E2FB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D9" w14:textId="6929820D" w:rsidR="002A38EF" w:rsidRPr="006E2FBF" w:rsidRDefault="00DA0B77" w:rsidP="006E2FB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A1E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5A7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reorganizācijas komisija nevar vienoties par 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reorganizācijas komisijas sastāvu vai par kādu no </w:t>
      </w:r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reorganizācijas </w:t>
      </w:r>
      <w:r w:rsidR="002A38E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plāna </w:t>
      </w:r>
      <w:r w:rsidR="006415E9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</w:t>
      </w:r>
      <w:r w:rsidR="002A38E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</w:t>
      </w:r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punktiem, </w:t>
      </w:r>
      <w:r w:rsidR="00DA1E0D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</w:t>
      </w:r>
      <w:r w:rsidR="00DA1E0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sēdes protokolā</w:t>
      </w:r>
      <w:proofErr w:type="gramStart"/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reorganizējamā pašvaldība </w:t>
      </w:r>
      <w:r w:rsidR="006E1B7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darbdienu laikā 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par to rakstiski informē</w:t>
      </w:r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Vides aizsardzības un reģionālās attīstības ministrij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iegūstoš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pašvaldīb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A38E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5F9518B" w14:textId="77777777" w:rsidR="00DA0B77" w:rsidRPr="006E2FBF" w:rsidRDefault="00DA0B77" w:rsidP="006E2FB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51BDB9" w14:textId="2741FE2B" w:rsidR="00DA0B77" w:rsidRPr="006E2FBF" w:rsidRDefault="00DA0B77" w:rsidP="006E2FB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Reorganizācijas komisija</w:t>
      </w:r>
      <w:r w:rsidR="004E3A4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izstrādājot </w:t>
      </w:r>
      <w:r w:rsidR="004E3A4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reorganizācijas plānu</w:t>
      </w:r>
      <w:r w:rsidR="004E3A4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E3A4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1C45A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reorganizējamās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 dome</w:t>
      </w:r>
      <w:r w:rsidR="00B2096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lemjot par </w:t>
      </w:r>
      <w:r w:rsidR="004E3A45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 ievēro šād</w:t>
      </w:r>
      <w:r w:rsidR="000B61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institūciju, mantas, finanšu, tiesību un saistību sadales principus</w:t>
      </w:r>
      <w:r w:rsidR="004D17D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9874B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nosacījumus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3F97EDB" w14:textId="578B7C39" w:rsidR="008D195F" w:rsidRPr="006E2FBF" w:rsidRDefault="00DA0B77" w:rsidP="006E2FB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pašvaldības iestāde nav </w:t>
      </w:r>
      <w:r w:rsidR="0064316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dalāma, izņemot gadījumu, ja t</w:t>
      </w:r>
      <w:r w:rsidR="00004213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teritoriāla struktūrvienība</w:t>
      </w:r>
      <w:r w:rsidR="0064316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teritorijā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3F97EDC" w14:textId="5E3929B4" w:rsidR="009F32A1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F0427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reorganizācijas atbilstoši normatīvajiem aktiem tiek veikta</w:t>
      </w:r>
      <w:r w:rsidR="00C129B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visu nododamo objektu – pašvaldības institūciju, mantas, tiesību un saistību – </w:t>
      </w:r>
      <w:r w:rsidR="00C129B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inventarizācija</w:t>
      </w:r>
      <w:r w:rsidR="00F0427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 ietverot attaisnojuma</w:t>
      </w:r>
      <w:r w:rsidR="0045269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inventarizāciju un sagatavošanu nodošanai</w:t>
      </w:r>
      <w:r w:rsidR="00A50576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iegūstošajai pašvaldībai</w:t>
      </w:r>
      <w:r w:rsidR="009D28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3F97EDD" w14:textId="2B74EE06" w:rsidR="0048163A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pašvaldības iestāžu un struktūrvienību kustamā manta un valdījumā un turējumā esošā nekustamā manta nav dalāma, un saskaņā ar reorganizācijas plānu to pārņem tā pašvaldība, kurai </w:t>
      </w:r>
      <w:r w:rsidR="00DA1E0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nodod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iestādi vai struktūrvienību;</w:t>
      </w:r>
    </w:p>
    <w:p w14:paraId="33F97EDE" w14:textId="7B84ACD8" w:rsidR="00A761FB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pašvaldībai piederošs vai piekrītošs nekustamais īpašums un no tā izrietošās tiesības</w:t>
      </w:r>
      <w:proofErr w:type="gramStart"/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saistības piekrīt tai pašvaldībai, kuras administratīvajā teritorijā tas atradīsies;</w:t>
      </w:r>
      <w:r w:rsidR="00DA1E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3F97EDF" w14:textId="752213D1" w:rsidR="00920224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.5.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pašvaldības līgumiem izrietošās tiesības un saistības pārņem tā pašvaldība, kuras administratīvajā teritorijā </w:t>
      </w:r>
      <w:r w:rsidR="0016249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līguma izpildes vieta;</w:t>
      </w:r>
    </w:p>
    <w:p w14:paraId="33F97EE0" w14:textId="5A2B23CD" w:rsidR="00706799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.6.</w:t>
      </w:r>
      <w:r w:rsidR="0092022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1E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DA1E0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reorganizēts </w:t>
      </w:r>
      <w:r w:rsidR="00F23133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budžeta, 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fondu </w:t>
      </w:r>
      <w:r w:rsidR="00DA1E0D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citu ārvalstu finanšu instrumentu līdzfinansēto pro</w:t>
      </w:r>
      <w:r w:rsidR="00D0394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jektu 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finansējuma saņēmējs, 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grozīts 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līgum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vienošanās par projekta īstenošan</w:t>
      </w:r>
      <w:r w:rsidR="00D0394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0394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aizstājot</w:t>
      </w:r>
      <w:r w:rsidR="004554B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finansējuma saņēmēj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ar tā tiesību un saistību pārņēmēju, kas atbilst Ministru kabineta no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sacījumiem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attiecīgā specifiskā atbalsta mērķa vai pasākuma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62EBA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2EBA" w:rsidRPr="006E2FBF">
        <w:rPr>
          <w:rFonts w:ascii="Times New Roman" w:hAnsi="Times New Roman" w:cs="Times New Roman"/>
          <w:sz w:val="28"/>
          <w:szCs w:val="28"/>
        </w:rPr>
        <w:t>vai programmas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īstenošanu. 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Ja n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epieciešams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ieinteresētās puses atsevišķi vienojas par mantas no</w:t>
      </w:r>
      <w:r w:rsidR="00D0394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došanu, kompensēšanu vai citām 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darbībām, kuras veic pē</w:t>
      </w:r>
      <w:r w:rsidR="00D0394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 projekta uzraudzības perioda 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beigām, ņemot vērā, kuras pašvaldība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teritorijā </w:t>
      </w:r>
      <w:r w:rsidR="0016249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2EBA" w:rsidRPr="006E2FBF">
        <w:rPr>
          <w:rFonts w:ascii="Times New Roman" w:hAnsi="Times New Roman" w:cs="Times New Roman"/>
          <w:sz w:val="28"/>
          <w:szCs w:val="28"/>
        </w:rPr>
        <w:t xml:space="preserve">projekta </w:t>
      </w:r>
      <w:r w:rsidR="00356F87" w:rsidRPr="006E2FBF">
        <w:rPr>
          <w:rFonts w:ascii="Times New Roman" w:hAnsi="Times New Roman" w:cs="Times New Roman"/>
          <w:sz w:val="28"/>
          <w:szCs w:val="28"/>
        </w:rPr>
        <w:t xml:space="preserve">vai tā daļas </w:t>
      </w:r>
      <w:r w:rsidR="00E62EBA" w:rsidRPr="006E2FBF">
        <w:rPr>
          <w:rFonts w:ascii="Times New Roman" w:hAnsi="Times New Roman" w:cs="Times New Roman"/>
          <w:sz w:val="28"/>
          <w:szCs w:val="28"/>
        </w:rPr>
        <w:t>īstenošanas vieta</w:t>
      </w:r>
      <w:r w:rsidR="0070679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3F97EE1" w14:textId="361453CB" w:rsidR="008D195F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.7.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 un saistības, kuras izriet no pašvaldības iestādes darbības nodrošināšanas, pārņem reorganizācijas plānā noteiktā pašvaldība, kurai iestādi nodod</w:t>
      </w:r>
      <w:r w:rsidR="00EF4B7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3F97EE2" w14:textId="47338C3F" w:rsidR="004B16B5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.8. 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nepieciešams, </w:t>
      </w:r>
      <w:r w:rsidR="001D6F4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4B16B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vei</w:t>
      </w:r>
      <w:r w:rsidR="001D6F4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kt</w:t>
      </w:r>
      <w:r w:rsidR="004B16B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tiešās līdzdalības pārvērtēšanu kapitāl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4B16B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sabiedrībās atbilstoši Publiskas personas kapitāla daļu un kapitālsabiedrību pārvaldības likum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4B16B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1D6F41" w:rsidRPr="006E2FBF">
        <w:rPr>
          <w:rFonts w:ascii="Times New Roman" w:hAnsi="Times New Roman" w:cs="Times New Roman"/>
          <w:sz w:val="28"/>
          <w:szCs w:val="28"/>
        </w:rPr>
        <w:t>kapitālsabiedrības reorganizēšanu sadalīšanas procesā</w:t>
      </w:r>
      <w:r w:rsidR="001D6F4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B16B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noslēdzot reorganizācijas līgumu atbilstoši </w:t>
      </w:r>
      <w:r w:rsidR="00B67BB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Publiskas personas kapitāla daļu un kapitālsabiedrību pārvaldības likum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B67BB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4B16B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Komerclikum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4B16B5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065223" w14:textId="77777777" w:rsidR="00DA0B77" w:rsidRPr="006E2FBF" w:rsidRDefault="00DA0B77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E3" w14:textId="2AD621F6" w:rsidR="007D6E08" w:rsidRPr="006E2FBF" w:rsidRDefault="00DA0B77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8070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Reorganizējamās 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un iegūstošās pašvaldības dome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</w:t>
      </w:r>
      <w:r w:rsidR="0017026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reorganizācijas </w:t>
      </w:r>
      <w:r w:rsidR="00F81914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plāna </w:t>
      </w:r>
      <w:r w:rsidR="006415E9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</w:t>
      </w:r>
      <w:r w:rsidR="00F81914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apstiprināšanu pieņem </w:t>
      </w:r>
      <w:r w:rsidR="00C216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vēlāk kā </w:t>
      </w:r>
      <w:r w:rsidR="004554BF">
        <w:rPr>
          <w:rFonts w:ascii="Times New Roman" w:eastAsia="Times New Roman" w:hAnsi="Times New Roman" w:cs="Times New Roman"/>
          <w:sz w:val="28"/>
          <w:szCs w:val="28"/>
          <w:lang w:eastAsia="lv-LV"/>
        </w:rPr>
        <w:t>č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etru</w:t>
      </w:r>
      <w:r w:rsidR="00C2160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mēnešu</w:t>
      </w:r>
      <w:r w:rsidR="00C2160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kārtējā saimnieciskā gada beigām</w:t>
      </w:r>
      <w:r w:rsidR="004E3A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8191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655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lēmumu</w:t>
      </w:r>
      <w:r w:rsidR="0015655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darbdienu laikā nosūta 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zināšanai </w:t>
      </w:r>
      <w:r w:rsidR="00F5034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administratīvo teritoriju robežu grozīšanā </w:t>
      </w:r>
      <w:r w:rsidR="0017026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iesaistītajai pašvaldībai un 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</w:t>
      </w:r>
      <w:r w:rsidR="0017026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ģionālās attīstības ministrijai</w:t>
      </w:r>
      <w:r w:rsidR="00F5034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publicēšanai </w:t>
      </w:r>
      <w:r w:rsidR="00F95D84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F5034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tīmekļvietnē</w:t>
      </w:r>
      <w:r w:rsidR="00F850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publicē </w:t>
      </w:r>
      <w:r w:rsidR="00D841D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attiecīgo </w:t>
      </w:r>
      <w:r w:rsidR="00F850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</w:t>
      </w:r>
      <w:r w:rsidR="00F5034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850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tīmekļvietnē</w:t>
      </w:r>
      <w:r w:rsidR="00F5034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607B10C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F97EE4" w14:textId="77777777" w:rsidR="0011034D" w:rsidRPr="006E2FBF" w:rsidRDefault="0011034D" w:rsidP="006E2FB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E5" w14:textId="4FA140F7" w:rsidR="009F32A1" w:rsidRPr="006E2FBF" w:rsidRDefault="00791B5D" w:rsidP="00791B5D">
      <w:pPr>
        <w:pStyle w:val="Heading1"/>
        <w:spacing w:before="0" w:line="240" w:lineRule="auto"/>
        <w:jc w:val="center"/>
        <w:rPr>
          <w:rStyle w:val="normaltextrun"/>
          <w:rFonts w:cs="Times New Roman"/>
          <w:b/>
          <w:color w:val="auto"/>
          <w:szCs w:val="28"/>
        </w:rPr>
      </w:pPr>
      <w:r>
        <w:rPr>
          <w:rStyle w:val="normaltextrun"/>
          <w:rFonts w:cs="Times New Roman"/>
          <w:b/>
          <w:color w:val="auto"/>
          <w:szCs w:val="28"/>
        </w:rPr>
        <w:t>IV.</w:t>
      </w:r>
      <w:r w:rsidR="00F95D84">
        <w:rPr>
          <w:rStyle w:val="normaltextrun"/>
          <w:rFonts w:cs="Times New Roman"/>
          <w:b/>
          <w:color w:val="auto"/>
          <w:szCs w:val="28"/>
        </w:rPr>
        <w:t xml:space="preserve"> </w:t>
      </w:r>
      <w:r w:rsidR="00EE1F9F" w:rsidRPr="006E2FBF">
        <w:rPr>
          <w:rStyle w:val="normaltextrun"/>
          <w:rFonts w:cs="Times New Roman"/>
          <w:b/>
          <w:color w:val="auto"/>
          <w:szCs w:val="28"/>
        </w:rPr>
        <w:t>R</w:t>
      </w:r>
      <w:r w:rsidR="00CE6775" w:rsidRPr="006E2FBF">
        <w:rPr>
          <w:rStyle w:val="normaltextrun"/>
          <w:rFonts w:cs="Times New Roman"/>
          <w:b/>
          <w:color w:val="auto"/>
          <w:szCs w:val="28"/>
        </w:rPr>
        <w:t>eorganizācijas plāna izpilde</w:t>
      </w:r>
    </w:p>
    <w:p w14:paraId="33F97EE6" w14:textId="77777777" w:rsidR="001B3246" w:rsidRPr="006E2FBF" w:rsidRDefault="001B3246" w:rsidP="006E2FB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3F97EE7" w14:textId="3072B8FA" w:rsidR="0031429A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93DD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Lai nodrošinātu darbības nepārtrauktību un veiktu citus normatīvajos aktos noteiktos pienākumus</w:t>
      </w:r>
      <w:r w:rsidR="00B2096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93DD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718E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iegūstošā pašvaldība</w:t>
      </w:r>
      <w:r w:rsidR="00293DD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 </w:t>
      </w:r>
      <w:r w:rsidR="000A12E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reorganizējamās </w:t>
      </w:r>
      <w:r w:rsidR="00D0261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pašvaldības </w:t>
      </w:r>
      <w:r w:rsidR="00293DD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domes pieņemt</w:t>
      </w:r>
      <w:r w:rsidR="000A12E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93DD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0F3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lēmuma </w:t>
      </w:r>
      <w:r w:rsidR="00293DD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izpildi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80FF56" w14:textId="77777777" w:rsidR="00DA0B77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E8" w14:textId="75B3CA08" w:rsidR="003F6EC7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F6EC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Reorganizācijas plāna izpildes termiņš tiek noteikts līdz kārtējā saimnieciskā gada beigām.</w:t>
      </w:r>
    </w:p>
    <w:p w14:paraId="4D2704ED" w14:textId="77777777" w:rsidR="00DA0B77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E9" w14:textId="6761E18E" w:rsidR="00C606C6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95D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tam kad reorganizējamās un iegūstošās pašvaldības domes priekšsēdētāji 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F95D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ījuši</w:t>
      </w:r>
      <w:r w:rsidR="00F95D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pieņemšanas un nodošanas aktus un nod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evuši</w:t>
      </w:r>
      <w:r w:rsidR="00F95D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attaisnojuma dokumentu atvasinājumus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95D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612AE3B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eorganizējamās pašvaldības</w:t>
      </w:r>
      <w:r w:rsidR="00C77AE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institūcijas, finanses, manta,</w:t>
      </w:r>
      <w:r w:rsidR="612AE3B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tiesības un saistības pāriet </w:t>
      </w:r>
      <w:r w:rsidR="007F25D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iegūstoša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7F25DF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</w:t>
      </w:r>
      <w:r w:rsidR="612AE3B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pašvaldībai.</w:t>
      </w:r>
    </w:p>
    <w:p w14:paraId="4DE1BE3C" w14:textId="77777777" w:rsidR="00DA0B77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EA" w14:textId="578A944F" w:rsidR="00CA555E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606C6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egūstoša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 pašvaldībai piekrītošos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reorganizējamai pašvaldībai piederošos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nekustamos īpašumus 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</w:t>
      </w:r>
      <w:r w:rsidR="006415E9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kārtībā 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nos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iprina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 uz iegūstošās pašvaldības vārda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606C6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ostiprinājuma lūgumam pievieno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E0EE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pieņemšanas un nodošanas </w:t>
      </w:r>
      <w:r w:rsidR="009E654C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aktu par attiecīgajiem nekustamajiem īpašumiem</w:t>
      </w:r>
      <w:r w:rsidR="00204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07D3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661EBC6" w14:textId="77777777" w:rsidR="00DA0B77" w:rsidRPr="006E2FBF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EB" w14:textId="15C432DE" w:rsidR="00612B50" w:rsidRPr="0032374E" w:rsidRDefault="00DA0B77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12B5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Iegūstoša</w:t>
      </w:r>
      <w:r w:rsidR="0039774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612B5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pašvaldībai piekrītošos kadastra objektus, kas nav ierakstīti zemesgrāmatā, vispārējā kārtībā reģistrē </w:t>
      </w:r>
      <w:r w:rsidR="00156558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612B5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ekustamā īpašuma valsts kadastra informācijas sistēmā uz iegūstošās pašvaldības vārda, iesniegumam pievieno</w:t>
      </w:r>
      <w:r w:rsidR="0039774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612B5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izziņu, kas apliecina, ka kadastra objekts ir pašvaldības bilancē, </w:t>
      </w:r>
      <w:r w:rsidR="00B66C3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pieņemšanas un nodošanas aktu</w:t>
      </w:r>
      <w:r w:rsidR="00612B50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sarakstu par kadastra objektiem atbilstoši šo noteikumu 2. pielikumam.</w:t>
      </w:r>
    </w:p>
    <w:p w14:paraId="12EC2EA4" w14:textId="77777777" w:rsidR="00DA0B77" w:rsidRPr="0032374E" w:rsidRDefault="00DA0B77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F97EEC" w14:textId="0B113CBB" w:rsidR="00C63396" w:rsidRPr="006E2FBF" w:rsidRDefault="00DA0B77" w:rsidP="006E2F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374E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9774B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C6339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reorganizējamā pašvaldība nespēj vienoties </w:t>
      </w:r>
      <w:r w:rsidR="002A13E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ar ie</w:t>
      </w:r>
      <w:r w:rsidR="00BF152F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gūstošo</w:t>
      </w:r>
      <w:r w:rsidR="002A13E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pašvaldību </w:t>
      </w:r>
      <w:r w:rsidR="00C6339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2A13E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kādu </w:t>
      </w:r>
      <w:r w:rsidR="001D505D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reorganizācijas </w:t>
      </w:r>
      <w:r w:rsidR="002A13E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plāna </w:t>
      </w:r>
      <w:r w:rsidR="006415E9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</w:t>
      </w:r>
      <w:r w:rsidR="002A13E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punktu</w:t>
      </w:r>
      <w:r w:rsidR="003F6EC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A13E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6EC7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šo jautājumu izlemj Ministru kabinets</w:t>
      </w:r>
      <w:r w:rsidR="00C63396" w:rsidRP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F97EED" w14:textId="77777777" w:rsidR="00AB74F9" w:rsidRPr="00B05F1F" w:rsidRDefault="00AB74F9" w:rsidP="006E2FB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F97EEE" w14:textId="6F6F1FB2" w:rsidR="00AB74F9" w:rsidRPr="006E2FBF" w:rsidRDefault="00242CAC" w:rsidP="00791B5D">
      <w:pPr>
        <w:pStyle w:val="Heading1"/>
        <w:spacing w:before="0" w:line="240" w:lineRule="auto"/>
        <w:jc w:val="center"/>
        <w:rPr>
          <w:rStyle w:val="normaltextrun"/>
          <w:rFonts w:cs="Times New Roman"/>
          <w:b/>
          <w:color w:val="auto"/>
          <w:szCs w:val="28"/>
        </w:rPr>
      </w:pPr>
      <w:r>
        <w:rPr>
          <w:rStyle w:val="normaltextrun"/>
          <w:rFonts w:cs="Times New Roman"/>
          <w:b/>
          <w:color w:val="auto"/>
          <w:szCs w:val="28"/>
        </w:rPr>
        <w:t>V.</w:t>
      </w:r>
      <w:r w:rsidR="0039774B">
        <w:rPr>
          <w:rStyle w:val="normaltextrun"/>
          <w:rFonts w:cs="Times New Roman"/>
          <w:b/>
          <w:color w:val="auto"/>
          <w:szCs w:val="28"/>
        </w:rPr>
        <w:t xml:space="preserve"> </w:t>
      </w:r>
      <w:r w:rsidR="00723150" w:rsidRPr="006E2FBF">
        <w:rPr>
          <w:rStyle w:val="normaltextrun"/>
          <w:rFonts w:cs="Times New Roman"/>
          <w:b/>
          <w:color w:val="auto"/>
          <w:szCs w:val="28"/>
        </w:rPr>
        <w:t>R</w:t>
      </w:r>
      <w:r w:rsidR="00AB74F9" w:rsidRPr="006E2FBF">
        <w:rPr>
          <w:rStyle w:val="normaltextrun"/>
          <w:rFonts w:cs="Times New Roman"/>
          <w:b/>
          <w:color w:val="auto"/>
          <w:szCs w:val="28"/>
        </w:rPr>
        <w:t>eorganizācijas plāna izpildes pārraudzība</w:t>
      </w:r>
    </w:p>
    <w:p w14:paraId="33F97EEF" w14:textId="77777777" w:rsidR="00AB74F9" w:rsidRPr="00B05F1F" w:rsidRDefault="00AB74F9" w:rsidP="006E2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F97EF0" w14:textId="04A7B554" w:rsidR="00077E37" w:rsidRPr="006E2FBF" w:rsidRDefault="0032374E" w:rsidP="006E2FB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DA0B7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42E505A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Reorganiz</w:t>
      </w:r>
      <w:r w:rsidR="005931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ējamās</w:t>
      </w:r>
      <w:r w:rsidR="42E505A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31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 dome</w:t>
      </w:r>
      <w:r w:rsidR="42E505A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31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pēc reorganizācijas plāna izpildes</w:t>
      </w:r>
      <w:r w:rsidR="0038453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770BA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pabeigšanas</w:t>
      </w:r>
      <w:r w:rsidR="005931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77E37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darbdienu laikā </w:t>
      </w:r>
      <w:r w:rsidR="0039774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 Vides aizsardzības un reģionālās attīstības ministrijai</w:t>
      </w:r>
      <w:r w:rsidR="0039774B" w:rsidRPr="006E2FB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39774B" w:rsidRPr="006E2FB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publicēšanai </w:t>
      </w:r>
      <w:r w:rsidR="0039774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tās</w:t>
      </w:r>
      <w:r w:rsidR="0039774B" w:rsidRPr="006E2FB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9774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tīmekļvietnē </w:t>
      </w:r>
      <w:r w:rsidR="00ED4AC6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</w:t>
      </w:r>
      <w:r w:rsidR="0059318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E0EE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iegūstošajai pašvaldībai nodotajām institūcijām, mantu, tiesībām un saistībām, </w:t>
      </w:r>
      <w:r w:rsidR="00E07F3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norādot </w:t>
      </w:r>
      <w:r w:rsidR="00F5034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AE0EE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nodošanas datumu, </w:t>
      </w:r>
      <w:r w:rsidR="0039774B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</w:t>
      </w:r>
      <w:r w:rsidR="00F850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 </w:t>
      </w:r>
      <w:r w:rsidR="00204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F50348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reorganizējamās </w:t>
      </w:r>
      <w:r w:rsidR="00F850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 tīmekļvietnē.</w:t>
      </w:r>
      <w:r w:rsidR="42E505A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7426687" w14:textId="77777777" w:rsidR="00DA0B77" w:rsidRPr="006E2FBF" w:rsidRDefault="00DA0B77" w:rsidP="006E2FB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3F97EF1" w14:textId="38A8D6E2" w:rsidR="00217A0D" w:rsidRPr="006E2FBF" w:rsidRDefault="00DA0B77" w:rsidP="006E2FB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32374E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Pr="006E2FBF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4B16B5" w:rsidRPr="006E2FBF">
        <w:rPr>
          <w:rFonts w:ascii="Times New Roman" w:hAnsi="Times New Roman" w:cs="Times New Roman"/>
          <w:sz w:val="28"/>
          <w:szCs w:val="28"/>
          <w:lang w:eastAsia="lv-LV"/>
        </w:rPr>
        <w:t>Reorganizējamās pašvaldības slēguma pārskatu sagatavo</w:t>
      </w:r>
      <w:r w:rsidR="002C687A" w:rsidRPr="006E2FBF">
        <w:rPr>
          <w:rFonts w:ascii="Times New Roman" w:hAnsi="Times New Roman" w:cs="Times New Roman"/>
          <w:sz w:val="28"/>
          <w:szCs w:val="28"/>
          <w:lang w:eastAsia="lv-LV"/>
        </w:rPr>
        <w:t xml:space="preserve"> iegūstošā pašvaldība</w:t>
      </w:r>
      <w:r w:rsidR="004B16B5" w:rsidRPr="006E2FBF">
        <w:rPr>
          <w:rFonts w:ascii="Times New Roman" w:hAnsi="Times New Roman" w:cs="Times New Roman"/>
          <w:sz w:val="28"/>
          <w:szCs w:val="28"/>
          <w:lang w:eastAsia="lv-LV"/>
        </w:rPr>
        <w:t xml:space="preserve">, ja reorganizācijas periods atšķiras no gada pārskata perioda. Ja darbības periodi sakrīt, </w:t>
      </w:r>
      <w:r w:rsidR="003254D5" w:rsidRPr="006E2FBF">
        <w:rPr>
          <w:rFonts w:ascii="Times New Roman" w:hAnsi="Times New Roman" w:cs="Times New Roman"/>
          <w:sz w:val="28"/>
          <w:szCs w:val="28"/>
          <w:lang w:eastAsia="lv-LV"/>
        </w:rPr>
        <w:t xml:space="preserve">iegūstošā pašvaldība </w:t>
      </w:r>
      <w:r w:rsidR="004B16B5" w:rsidRPr="006E2FBF">
        <w:rPr>
          <w:rFonts w:ascii="Times New Roman" w:hAnsi="Times New Roman" w:cs="Times New Roman"/>
          <w:sz w:val="28"/>
          <w:szCs w:val="28"/>
          <w:lang w:eastAsia="lv-LV"/>
        </w:rPr>
        <w:t>sagatavo reorganizējamās pašvaldības gada pārskatu</w:t>
      </w:r>
      <w:r w:rsidR="00217A0D" w:rsidRPr="006E2FBF">
        <w:rPr>
          <w:rFonts w:ascii="Times New Roman" w:hAnsi="Times New Roman" w:cs="Times New Roman"/>
          <w:sz w:val="28"/>
          <w:szCs w:val="28"/>
        </w:rPr>
        <w:t>.</w:t>
      </w:r>
    </w:p>
    <w:p w14:paraId="33F97EF2" w14:textId="77777777" w:rsidR="00D46BB4" w:rsidRPr="00B05F1F" w:rsidRDefault="00D46BB4" w:rsidP="006E2FB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F97EF3" w14:textId="3F153163" w:rsidR="000C5948" w:rsidRPr="006E2FBF" w:rsidRDefault="00242CAC" w:rsidP="00242CAC">
      <w:pPr>
        <w:pStyle w:val="Heading1"/>
        <w:spacing w:before="0" w:line="240" w:lineRule="auto"/>
        <w:jc w:val="center"/>
        <w:rPr>
          <w:rStyle w:val="normaltextrun"/>
          <w:rFonts w:cs="Times New Roman"/>
          <w:b/>
          <w:i/>
          <w:color w:val="auto"/>
          <w:szCs w:val="28"/>
        </w:rPr>
      </w:pPr>
      <w:r>
        <w:rPr>
          <w:rStyle w:val="normaltextrun"/>
          <w:rFonts w:cs="Times New Roman"/>
          <w:b/>
          <w:iCs/>
          <w:color w:val="auto"/>
          <w:szCs w:val="28"/>
        </w:rPr>
        <w:t>VI.</w:t>
      </w:r>
      <w:r w:rsidR="0039774B">
        <w:rPr>
          <w:rStyle w:val="normaltextrun"/>
          <w:rFonts w:cs="Times New Roman"/>
          <w:b/>
          <w:iCs/>
          <w:color w:val="auto"/>
          <w:szCs w:val="28"/>
        </w:rPr>
        <w:t xml:space="preserve"> </w:t>
      </w:r>
      <w:r w:rsidR="000500A1" w:rsidRPr="006E2FBF">
        <w:rPr>
          <w:rStyle w:val="normaltextrun"/>
          <w:rFonts w:cs="Times New Roman"/>
          <w:b/>
          <w:iCs/>
          <w:color w:val="auto"/>
          <w:szCs w:val="28"/>
        </w:rPr>
        <w:t xml:space="preserve">Noslēguma </w:t>
      </w:r>
      <w:r w:rsidR="00751205" w:rsidRPr="006E2FBF">
        <w:rPr>
          <w:rStyle w:val="normaltextrun"/>
          <w:rFonts w:cs="Times New Roman"/>
          <w:b/>
          <w:iCs/>
          <w:color w:val="auto"/>
          <w:szCs w:val="28"/>
        </w:rPr>
        <w:t>jautājumi</w:t>
      </w:r>
    </w:p>
    <w:p w14:paraId="33F97EF4" w14:textId="77777777" w:rsidR="00E718EB" w:rsidRPr="00B05F1F" w:rsidRDefault="00E718EB" w:rsidP="006E2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F97EF5" w14:textId="37AD870B" w:rsidR="004A4879" w:rsidRPr="006E2FBF" w:rsidRDefault="00DA0B77" w:rsidP="006E2FB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374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Administratīvi teritoriālās reformas 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īstenošanas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 </w:t>
      </w:r>
      <w:r w:rsidR="0041104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1104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institūcij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1104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 mantas, tiesību un saistību nodalīšan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41104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Administratīvo teritoriju un 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apdzīvoto vietu likumā noteiktajam teritoriālajam iedalījumam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Aglonas novad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 pašvaldība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attiecībā uz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Grāveru pagastu, Kastuļinas pagastu un Šķeltovas pagastu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 Inčukalna novad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 pašvaldība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attiecībā uz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Vangažu pilsētu 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un Limbažu novad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a pašvaldība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attiecībā </w:t>
      </w:r>
      <w:r w:rsidR="00B2096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</w:t>
      </w:r>
      <w:r w:rsidR="00F7659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Skultes pagastu</w:t>
      </w:r>
      <w:r w:rsidR="00AD13A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4F2E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 </w:t>
      </w:r>
      <w:r w:rsidR="004A48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nodalītu </w:t>
      </w:r>
      <w:r w:rsidR="00B1075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2021.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075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AB6EB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budžeta plānošanu un</w:t>
      </w:r>
      <w:r w:rsidR="00E772C1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4879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grāmatvedības</w:t>
      </w:r>
      <w:r w:rsidR="0004352B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uzskaiti</w:t>
      </w:r>
      <w:r w:rsidR="00DD024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F37F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</w:t>
      </w:r>
      <w:r w:rsidR="00EF4B7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F37FD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024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veicot</w:t>
      </w:r>
      <w:r w:rsidR="00572E7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</w:t>
      </w:r>
      <w:r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2E7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DD024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inventarizāciju</w:t>
      </w:r>
      <w:r w:rsidR="00EF4B74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D0240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norāda mantas šķirtību</w:t>
      </w:r>
      <w:r w:rsidR="00AB6EB2" w:rsidRPr="006E2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362DB1A" w14:textId="77777777" w:rsidR="00DA0B77" w:rsidRPr="006E2FBF" w:rsidRDefault="00DA0B77" w:rsidP="006E2F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3F97EF9" w14:textId="1F890FB5" w:rsidR="003254D5" w:rsidRPr="006E2FBF" w:rsidRDefault="00DA0B77" w:rsidP="006E2F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E2FBF">
        <w:rPr>
          <w:sz w:val="28"/>
          <w:szCs w:val="28"/>
        </w:rPr>
        <w:t>2</w:t>
      </w:r>
      <w:r w:rsidR="0032374E">
        <w:rPr>
          <w:sz w:val="28"/>
          <w:szCs w:val="28"/>
        </w:rPr>
        <w:t>3</w:t>
      </w:r>
      <w:r w:rsidR="00A14BC5" w:rsidRPr="006E2FBF">
        <w:rPr>
          <w:sz w:val="28"/>
          <w:szCs w:val="28"/>
        </w:rPr>
        <w:t xml:space="preserve">. Administratīvi teritoriālās reformas īstenošanas ietvaros apvienojamās pašvaldības atbilstoši šo noteikumu I un </w:t>
      </w:r>
      <w:r w:rsidR="00A14BC5" w:rsidRPr="006E2FBF">
        <w:rPr>
          <w:rFonts w:eastAsiaTheme="minorEastAsia"/>
          <w:sz w:val="28"/>
          <w:szCs w:val="28"/>
        </w:rPr>
        <w:t>II nodaļ</w:t>
      </w:r>
      <w:r w:rsidR="00F6185B">
        <w:rPr>
          <w:rFonts w:eastAsiaTheme="minorEastAsia"/>
          <w:sz w:val="28"/>
          <w:szCs w:val="28"/>
        </w:rPr>
        <w:t>as</w:t>
      </w:r>
      <w:r w:rsidR="00A14BC5" w:rsidRPr="006E2FBF">
        <w:rPr>
          <w:rFonts w:eastAsiaTheme="minorEastAsia"/>
          <w:sz w:val="28"/>
          <w:szCs w:val="28"/>
        </w:rPr>
        <w:t xml:space="preserve"> no</w:t>
      </w:r>
      <w:r w:rsidR="00F6185B">
        <w:rPr>
          <w:rFonts w:eastAsiaTheme="minorEastAsia"/>
          <w:sz w:val="28"/>
          <w:szCs w:val="28"/>
        </w:rPr>
        <w:t>sacījumiem</w:t>
      </w:r>
      <w:r w:rsidR="00A14BC5" w:rsidRPr="006E2FBF">
        <w:rPr>
          <w:sz w:val="28"/>
          <w:szCs w:val="28"/>
        </w:rPr>
        <w:t xml:space="preserve"> sagatavo </w:t>
      </w:r>
      <w:r w:rsidR="00A14BC5" w:rsidRPr="0032374E">
        <w:rPr>
          <w:sz w:val="28"/>
          <w:szCs w:val="28"/>
        </w:rPr>
        <w:t xml:space="preserve">reorganizācijas plāna </w:t>
      </w:r>
      <w:r w:rsidR="005A079E" w:rsidRPr="0032374E">
        <w:rPr>
          <w:sz w:val="28"/>
          <w:szCs w:val="28"/>
        </w:rPr>
        <w:t xml:space="preserve">konstatējumu daļu </w:t>
      </w:r>
      <w:r w:rsidR="00A14BC5" w:rsidRPr="0032374E">
        <w:rPr>
          <w:sz w:val="28"/>
          <w:szCs w:val="28"/>
        </w:rPr>
        <w:t>un līdz 2021.</w:t>
      </w:r>
      <w:r w:rsidRPr="0032374E">
        <w:rPr>
          <w:sz w:val="28"/>
          <w:szCs w:val="28"/>
        </w:rPr>
        <w:t xml:space="preserve"> </w:t>
      </w:r>
      <w:r w:rsidR="00A14BC5" w:rsidRPr="0032374E">
        <w:rPr>
          <w:sz w:val="28"/>
          <w:szCs w:val="28"/>
        </w:rPr>
        <w:t>gada 31.</w:t>
      </w:r>
      <w:r w:rsidRPr="0032374E">
        <w:rPr>
          <w:sz w:val="28"/>
          <w:szCs w:val="28"/>
        </w:rPr>
        <w:t xml:space="preserve"> </w:t>
      </w:r>
      <w:r w:rsidR="00A14BC5" w:rsidRPr="0032374E">
        <w:rPr>
          <w:sz w:val="28"/>
          <w:szCs w:val="28"/>
        </w:rPr>
        <w:t xml:space="preserve">janvārim iesniedz </w:t>
      </w:r>
      <w:r w:rsidR="00A14BC5" w:rsidRPr="0032374E">
        <w:rPr>
          <w:sz w:val="28"/>
          <w:szCs w:val="28"/>
          <w:shd w:val="clear" w:color="auto" w:fill="FFFFFF"/>
        </w:rPr>
        <w:t>tai pašvaldībai, kurā ir lielākais iedzīvotāju skaits atbilstoši Iedzīvotāju reģistra datiem</w:t>
      </w:r>
      <w:r w:rsidR="00A14BC5" w:rsidRPr="0032374E">
        <w:rPr>
          <w:sz w:val="28"/>
          <w:szCs w:val="28"/>
        </w:rPr>
        <w:t xml:space="preserve"> </w:t>
      </w:r>
      <w:r w:rsidR="00A14BC5" w:rsidRPr="0032374E">
        <w:rPr>
          <w:sz w:val="28"/>
          <w:szCs w:val="28"/>
          <w:shd w:val="clear" w:color="auto" w:fill="FFFFFF"/>
        </w:rPr>
        <w:t>uz 2021.</w:t>
      </w:r>
      <w:r w:rsidRPr="0032374E">
        <w:rPr>
          <w:sz w:val="28"/>
          <w:szCs w:val="28"/>
          <w:shd w:val="clear" w:color="auto" w:fill="FFFFFF"/>
        </w:rPr>
        <w:t xml:space="preserve"> </w:t>
      </w:r>
      <w:r w:rsidR="00A14BC5" w:rsidRPr="0032374E">
        <w:rPr>
          <w:sz w:val="28"/>
          <w:szCs w:val="28"/>
          <w:shd w:val="clear" w:color="auto" w:fill="FFFFFF"/>
        </w:rPr>
        <w:t>gada 1.</w:t>
      </w:r>
      <w:r w:rsidRPr="0032374E">
        <w:rPr>
          <w:sz w:val="28"/>
          <w:szCs w:val="28"/>
          <w:shd w:val="clear" w:color="auto" w:fill="FFFFFF"/>
        </w:rPr>
        <w:t xml:space="preserve"> </w:t>
      </w:r>
      <w:r w:rsidR="00A14BC5" w:rsidRPr="0032374E">
        <w:rPr>
          <w:sz w:val="28"/>
          <w:szCs w:val="28"/>
          <w:shd w:val="clear" w:color="auto" w:fill="FFFFFF"/>
        </w:rPr>
        <w:t xml:space="preserve">janvāri. </w:t>
      </w:r>
      <w:r w:rsidR="00371D9A" w:rsidRPr="0032374E">
        <w:rPr>
          <w:sz w:val="28"/>
          <w:szCs w:val="28"/>
          <w:shd w:val="clear" w:color="auto" w:fill="FFFFFF"/>
        </w:rPr>
        <w:t xml:space="preserve">Sagatavojot jaunveidojamā novada pašvaldības administratīvās struktūras projektu, </w:t>
      </w:r>
      <w:r w:rsidR="00371D9A" w:rsidRPr="0032374E">
        <w:rPr>
          <w:sz w:val="28"/>
          <w:szCs w:val="28"/>
        </w:rPr>
        <w:t xml:space="preserve">apvienojamās pašvaldības izvērtē </w:t>
      </w:r>
      <w:r w:rsidR="007C4D8B" w:rsidRPr="0032374E">
        <w:rPr>
          <w:sz w:val="28"/>
          <w:szCs w:val="28"/>
        </w:rPr>
        <w:t>r</w:t>
      </w:r>
      <w:r w:rsidR="00371D9A" w:rsidRPr="0032374E">
        <w:rPr>
          <w:sz w:val="28"/>
          <w:szCs w:val="28"/>
        </w:rPr>
        <w:t xml:space="preserve">eorganizācijas plāna </w:t>
      </w:r>
      <w:r w:rsidR="00B66C3B" w:rsidRPr="0032374E">
        <w:rPr>
          <w:sz w:val="28"/>
          <w:szCs w:val="28"/>
        </w:rPr>
        <w:t xml:space="preserve">konstatējumu </w:t>
      </w:r>
      <w:r w:rsidR="00371D9A" w:rsidRPr="0032374E">
        <w:rPr>
          <w:sz w:val="28"/>
          <w:szCs w:val="28"/>
        </w:rPr>
        <w:t xml:space="preserve">daļā ietverto informāciju. </w:t>
      </w:r>
      <w:r w:rsidR="00A14BC5" w:rsidRPr="0032374E">
        <w:rPr>
          <w:sz w:val="28"/>
          <w:szCs w:val="28"/>
        </w:rPr>
        <w:t>Apvienojamo pašvaldību domju priekšsēdētāji ir atbildīgi</w:t>
      </w:r>
      <w:r w:rsidR="00A14BC5" w:rsidRPr="006E2FBF">
        <w:rPr>
          <w:sz w:val="28"/>
          <w:szCs w:val="28"/>
        </w:rPr>
        <w:t>, lai tiktu sniegta visa informācija, kas nepieciešama kopīga jaunveidojamā novada pašvaldības administratīvās struktūras projekta izstrādei</w:t>
      </w:r>
      <w:r w:rsidR="00D31ED6" w:rsidRPr="006E2FBF">
        <w:rPr>
          <w:sz w:val="28"/>
          <w:szCs w:val="28"/>
        </w:rPr>
        <w:t>.</w:t>
      </w:r>
    </w:p>
    <w:p w14:paraId="2238FA9C" w14:textId="77777777" w:rsidR="006E2FBF" w:rsidRPr="006E2FBF" w:rsidRDefault="006E2FBF" w:rsidP="006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3028B" w14:textId="77777777" w:rsidR="006E2FBF" w:rsidRPr="006E2FBF" w:rsidRDefault="006E2FBF" w:rsidP="006E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58076" w14:textId="77777777" w:rsidR="006E2FBF" w:rsidRPr="006E2FBF" w:rsidRDefault="006E2FBF" w:rsidP="006E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E1359" w14:textId="77777777" w:rsidR="006E2FBF" w:rsidRPr="006E2FBF" w:rsidRDefault="006E2FBF" w:rsidP="006E2FB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BF">
        <w:rPr>
          <w:rFonts w:ascii="Times New Roman" w:hAnsi="Times New Roman" w:cs="Times New Roman"/>
          <w:sz w:val="28"/>
          <w:szCs w:val="28"/>
        </w:rPr>
        <w:t>Ministru prezidents</w:t>
      </w:r>
      <w:r w:rsidRPr="006E2FBF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7009070F" w14:textId="77777777" w:rsidR="006E2FBF" w:rsidRPr="006E2FBF" w:rsidRDefault="006E2FBF" w:rsidP="006E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0C077" w14:textId="77777777" w:rsidR="006E2FBF" w:rsidRPr="006E2FBF" w:rsidRDefault="006E2FBF" w:rsidP="006E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44C02" w14:textId="77777777" w:rsidR="006E2FBF" w:rsidRPr="006E2FBF" w:rsidRDefault="006E2FBF" w:rsidP="006E2FBF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493BD" w14:textId="77777777" w:rsidR="006E2FBF" w:rsidRPr="006E2FBF" w:rsidRDefault="006E2FBF" w:rsidP="006E2FBF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BF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8C4772D" w14:textId="77777777" w:rsidR="006E2FBF" w:rsidRPr="006E2FBF" w:rsidRDefault="006E2FBF" w:rsidP="006E2FBF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BF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6E2FBF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6E2FBF" w:rsidRPr="006E2FBF" w:rsidSect="006E2F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442" w16cex:dateUtc="2020-10-21T09:12:00Z"/>
  <w16cex:commentExtensible w16cex:durableId="233AA450" w16cex:dateUtc="2020-10-21T09:13:00Z"/>
  <w16cex:commentExtensible w16cex:durableId="233AA758" w16cex:dateUtc="2020-10-21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3CBD" w14:textId="77777777" w:rsidR="00496F12" w:rsidRDefault="00496F12" w:rsidP="00B50887">
      <w:pPr>
        <w:spacing w:after="0" w:line="240" w:lineRule="auto"/>
      </w:pPr>
      <w:r>
        <w:separator/>
      </w:r>
    </w:p>
  </w:endnote>
  <w:endnote w:type="continuationSeparator" w:id="0">
    <w:p w14:paraId="18FAE541" w14:textId="77777777" w:rsidR="00496F12" w:rsidRDefault="00496F12" w:rsidP="00B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CF50" w14:textId="77777777" w:rsidR="006E2FBF" w:rsidRPr="006E2FBF" w:rsidRDefault="006E2FBF" w:rsidP="006E2FB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N1987_0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1F70" w14:textId="6BF47972" w:rsidR="006E2FBF" w:rsidRPr="006E2FBF" w:rsidRDefault="006E2FB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903D" w14:textId="77777777" w:rsidR="00496F12" w:rsidRDefault="00496F12" w:rsidP="00B50887">
      <w:pPr>
        <w:spacing w:after="0" w:line="240" w:lineRule="auto"/>
      </w:pPr>
      <w:r>
        <w:separator/>
      </w:r>
    </w:p>
  </w:footnote>
  <w:footnote w:type="continuationSeparator" w:id="0">
    <w:p w14:paraId="120D2AC7" w14:textId="77777777" w:rsidR="00496F12" w:rsidRDefault="00496F12" w:rsidP="00B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6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3F97F07" w14:textId="77777777" w:rsidR="00517905" w:rsidRPr="006E2FBF" w:rsidRDefault="0051790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E2FBF">
          <w:rPr>
            <w:rFonts w:ascii="Times New Roman" w:hAnsi="Times New Roman" w:cs="Times New Roman"/>
            <w:sz w:val="24"/>
          </w:rPr>
          <w:fldChar w:fldCharType="begin"/>
        </w:r>
        <w:r w:rsidRPr="006E2F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2FBF">
          <w:rPr>
            <w:rFonts w:ascii="Times New Roman" w:hAnsi="Times New Roman" w:cs="Times New Roman"/>
            <w:sz w:val="24"/>
          </w:rPr>
          <w:fldChar w:fldCharType="separate"/>
        </w:r>
        <w:r w:rsidR="009D6369" w:rsidRPr="006E2FBF">
          <w:rPr>
            <w:rFonts w:ascii="Times New Roman" w:hAnsi="Times New Roman" w:cs="Times New Roman"/>
            <w:noProof/>
            <w:sz w:val="24"/>
          </w:rPr>
          <w:t>4</w:t>
        </w:r>
        <w:r w:rsidRPr="006E2FB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D11C" w14:textId="0BDBAA62" w:rsidR="006E2FBF" w:rsidRDefault="006E2FBF">
    <w:pPr>
      <w:pStyle w:val="Header"/>
      <w:rPr>
        <w:rFonts w:ascii="Times New Roman" w:hAnsi="Times New Roman" w:cs="Times New Roman"/>
        <w:sz w:val="24"/>
        <w:szCs w:val="24"/>
      </w:rPr>
    </w:pPr>
  </w:p>
  <w:p w14:paraId="4C1F8390" w14:textId="77777777" w:rsidR="006E2FBF" w:rsidRDefault="006E2FBF">
    <w:pPr>
      <w:pStyle w:val="Header"/>
    </w:pPr>
    <w:r>
      <w:rPr>
        <w:noProof/>
      </w:rPr>
      <w:drawing>
        <wp:inline distT="0" distB="0" distL="0" distR="0" wp14:anchorId="700709CB" wp14:editId="590FB2D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987"/>
    <w:multiLevelType w:val="hybridMultilevel"/>
    <w:tmpl w:val="57B2BA34"/>
    <w:lvl w:ilvl="0" w:tplc="0332CE40">
      <w:start w:val="1"/>
      <w:numFmt w:val="decimal"/>
      <w:lvlText w:val="%1."/>
      <w:lvlJc w:val="left"/>
      <w:pPr>
        <w:ind w:left="185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75" w:hanging="360"/>
      </w:pPr>
    </w:lvl>
    <w:lvl w:ilvl="2" w:tplc="0426001B" w:tentative="1">
      <w:start w:val="1"/>
      <w:numFmt w:val="lowerRoman"/>
      <w:lvlText w:val="%3."/>
      <w:lvlJc w:val="right"/>
      <w:pPr>
        <w:ind w:left="3295" w:hanging="180"/>
      </w:pPr>
    </w:lvl>
    <w:lvl w:ilvl="3" w:tplc="0426000F" w:tentative="1">
      <w:start w:val="1"/>
      <w:numFmt w:val="decimal"/>
      <w:lvlText w:val="%4."/>
      <w:lvlJc w:val="left"/>
      <w:pPr>
        <w:ind w:left="4015" w:hanging="360"/>
      </w:pPr>
    </w:lvl>
    <w:lvl w:ilvl="4" w:tplc="04260019" w:tentative="1">
      <w:start w:val="1"/>
      <w:numFmt w:val="lowerLetter"/>
      <w:lvlText w:val="%5."/>
      <w:lvlJc w:val="left"/>
      <w:pPr>
        <w:ind w:left="4735" w:hanging="360"/>
      </w:pPr>
    </w:lvl>
    <w:lvl w:ilvl="5" w:tplc="0426001B" w:tentative="1">
      <w:start w:val="1"/>
      <w:numFmt w:val="lowerRoman"/>
      <w:lvlText w:val="%6."/>
      <w:lvlJc w:val="right"/>
      <w:pPr>
        <w:ind w:left="5455" w:hanging="180"/>
      </w:pPr>
    </w:lvl>
    <w:lvl w:ilvl="6" w:tplc="0426000F" w:tentative="1">
      <w:start w:val="1"/>
      <w:numFmt w:val="decimal"/>
      <w:lvlText w:val="%7."/>
      <w:lvlJc w:val="left"/>
      <w:pPr>
        <w:ind w:left="6175" w:hanging="360"/>
      </w:pPr>
    </w:lvl>
    <w:lvl w:ilvl="7" w:tplc="04260019" w:tentative="1">
      <w:start w:val="1"/>
      <w:numFmt w:val="lowerLetter"/>
      <w:lvlText w:val="%8."/>
      <w:lvlJc w:val="left"/>
      <w:pPr>
        <w:ind w:left="6895" w:hanging="360"/>
      </w:pPr>
    </w:lvl>
    <w:lvl w:ilvl="8" w:tplc="042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06A46147"/>
    <w:multiLevelType w:val="hybridMultilevel"/>
    <w:tmpl w:val="503227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217"/>
    <w:multiLevelType w:val="hybridMultilevel"/>
    <w:tmpl w:val="789EB63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234"/>
    <w:multiLevelType w:val="multilevel"/>
    <w:tmpl w:val="669035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E12CA"/>
    <w:multiLevelType w:val="hybridMultilevel"/>
    <w:tmpl w:val="F6CC8B10"/>
    <w:lvl w:ilvl="0" w:tplc="D5D85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232B9"/>
    <w:multiLevelType w:val="hybridMultilevel"/>
    <w:tmpl w:val="F78AF312"/>
    <w:lvl w:ilvl="0" w:tplc="DC78869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i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BD43F0"/>
    <w:multiLevelType w:val="hybridMultilevel"/>
    <w:tmpl w:val="454CE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052"/>
    <w:multiLevelType w:val="hybridMultilevel"/>
    <w:tmpl w:val="0FC8C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001A"/>
    <w:multiLevelType w:val="multilevel"/>
    <w:tmpl w:val="4724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75287"/>
    <w:multiLevelType w:val="hybridMultilevel"/>
    <w:tmpl w:val="6BF4D1D0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92659"/>
    <w:multiLevelType w:val="hybridMultilevel"/>
    <w:tmpl w:val="B9661736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559C"/>
    <w:multiLevelType w:val="hybridMultilevel"/>
    <w:tmpl w:val="27A41074"/>
    <w:lvl w:ilvl="0" w:tplc="C8F8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03FBF"/>
    <w:multiLevelType w:val="hybridMultilevel"/>
    <w:tmpl w:val="5E72D0FE"/>
    <w:lvl w:ilvl="0" w:tplc="27EE3C9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46A"/>
    <w:multiLevelType w:val="hybridMultilevel"/>
    <w:tmpl w:val="48AA2F4A"/>
    <w:lvl w:ilvl="0" w:tplc="8D86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7BA0"/>
    <w:multiLevelType w:val="multilevel"/>
    <w:tmpl w:val="1F2E8B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435014DA"/>
    <w:multiLevelType w:val="hybridMultilevel"/>
    <w:tmpl w:val="44D03AAC"/>
    <w:lvl w:ilvl="0" w:tplc="4D2AAD64">
      <w:start w:val="1"/>
      <w:numFmt w:val="upperRoman"/>
      <w:lvlText w:val="%1."/>
      <w:lvlJc w:val="right"/>
      <w:pPr>
        <w:ind w:left="720" w:hanging="360"/>
      </w:pPr>
      <w:rPr>
        <w:i w:val="0"/>
        <w:i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4316"/>
    <w:multiLevelType w:val="multilevel"/>
    <w:tmpl w:val="0426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D23FDD"/>
    <w:multiLevelType w:val="multilevel"/>
    <w:tmpl w:val="669035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F10139"/>
    <w:multiLevelType w:val="hybridMultilevel"/>
    <w:tmpl w:val="CD780AE6"/>
    <w:lvl w:ilvl="0" w:tplc="5854019A">
      <w:start w:val="2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D83857"/>
    <w:multiLevelType w:val="multilevel"/>
    <w:tmpl w:val="4704E1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"/>
  </w:num>
  <w:num w:numId="16">
    <w:abstractNumId w:val="9"/>
  </w:num>
  <w:num w:numId="17">
    <w:abstractNumId w:val="7"/>
  </w:num>
  <w:num w:numId="18">
    <w:abstractNumId w:val="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0"/>
    <w:rsid w:val="00004213"/>
    <w:rsid w:val="000079B2"/>
    <w:rsid w:val="0001261B"/>
    <w:rsid w:val="00013A1C"/>
    <w:rsid w:val="00015072"/>
    <w:rsid w:val="000250D8"/>
    <w:rsid w:val="0003505B"/>
    <w:rsid w:val="00036812"/>
    <w:rsid w:val="000416FB"/>
    <w:rsid w:val="0004352B"/>
    <w:rsid w:val="00045BF3"/>
    <w:rsid w:val="000461D3"/>
    <w:rsid w:val="0004775B"/>
    <w:rsid w:val="000500A1"/>
    <w:rsid w:val="000528BB"/>
    <w:rsid w:val="00054284"/>
    <w:rsid w:val="00067805"/>
    <w:rsid w:val="00067A1E"/>
    <w:rsid w:val="00077E37"/>
    <w:rsid w:val="0009106F"/>
    <w:rsid w:val="0009109C"/>
    <w:rsid w:val="000925C4"/>
    <w:rsid w:val="00092E5B"/>
    <w:rsid w:val="000A12E0"/>
    <w:rsid w:val="000A3A7D"/>
    <w:rsid w:val="000A4AE0"/>
    <w:rsid w:val="000A4FE8"/>
    <w:rsid w:val="000A5FA0"/>
    <w:rsid w:val="000A5FCD"/>
    <w:rsid w:val="000A7CEE"/>
    <w:rsid w:val="000B26A4"/>
    <w:rsid w:val="000B61C0"/>
    <w:rsid w:val="000C5948"/>
    <w:rsid w:val="000C732C"/>
    <w:rsid w:val="000D1B8C"/>
    <w:rsid w:val="000D29A4"/>
    <w:rsid w:val="000E0E68"/>
    <w:rsid w:val="000E3DC7"/>
    <w:rsid w:val="000E7B9F"/>
    <w:rsid w:val="000F15FC"/>
    <w:rsid w:val="000F39C6"/>
    <w:rsid w:val="000F3C78"/>
    <w:rsid w:val="000F3FF5"/>
    <w:rsid w:val="000F4A5B"/>
    <w:rsid w:val="000F56FF"/>
    <w:rsid w:val="00100487"/>
    <w:rsid w:val="0011034D"/>
    <w:rsid w:val="00110C39"/>
    <w:rsid w:val="00111A83"/>
    <w:rsid w:val="001175BD"/>
    <w:rsid w:val="00126B20"/>
    <w:rsid w:val="001312CE"/>
    <w:rsid w:val="00134612"/>
    <w:rsid w:val="00140BDF"/>
    <w:rsid w:val="0014367E"/>
    <w:rsid w:val="00156558"/>
    <w:rsid w:val="0016249D"/>
    <w:rsid w:val="0017026F"/>
    <w:rsid w:val="0017311E"/>
    <w:rsid w:val="001741D7"/>
    <w:rsid w:val="00177CFE"/>
    <w:rsid w:val="00182676"/>
    <w:rsid w:val="001871F9"/>
    <w:rsid w:val="001929F1"/>
    <w:rsid w:val="001A2ACE"/>
    <w:rsid w:val="001A445D"/>
    <w:rsid w:val="001A67B3"/>
    <w:rsid w:val="001B0FEE"/>
    <w:rsid w:val="001B3246"/>
    <w:rsid w:val="001B516D"/>
    <w:rsid w:val="001B7939"/>
    <w:rsid w:val="001C1270"/>
    <w:rsid w:val="001C45A4"/>
    <w:rsid w:val="001C6707"/>
    <w:rsid w:val="001C70E3"/>
    <w:rsid w:val="001D505D"/>
    <w:rsid w:val="001D6F41"/>
    <w:rsid w:val="001D7514"/>
    <w:rsid w:val="001D7B9B"/>
    <w:rsid w:val="001E0499"/>
    <w:rsid w:val="001E0656"/>
    <w:rsid w:val="001E41EB"/>
    <w:rsid w:val="001E5152"/>
    <w:rsid w:val="001F21C1"/>
    <w:rsid w:val="001F2DA1"/>
    <w:rsid w:val="00204590"/>
    <w:rsid w:val="002046DC"/>
    <w:rsid w:val="002061E3"/>
    <w:rsid w:val="00210DEB"/>
    <w:rsid w:val="00217A0D"/>
    <w:rsid w:val="00230B1B"/>
    <w:rsid w:val="00231706"/>
    <w:rsid w:val="00234B6A"/>
    <w:rsid w:val="00235682"/>
    <w:rsid w:val="00235DCD"/>
    <w:rsid w:val="00236290"/>
    <w:rsid w:val="00242CAC"/>
    <w:rsid w:val="00243705"/>
    <w:rsid w:val="002458B1"/>
    <w:rsid w:val="00245C0A"/>
    <w:rsid w:val="00247FFB"/>
    <w:rsid w:val="00252976"/>
    <w:rsid w:val="00252BF1"/>
    <w:rsid w:val="00255C4F"/>
    <w:rsid w:val="00256842"/>
    <w:rsid w:val="00256AB6"/>
    <w:rsid w:val="00257520"/>
    <w:rsid w:val="00263141"/>
    <w:rsid w:val="00270A13"/>
    <w:rsid w:val="002724A0"/>
    <w:rsid w:val="0027513C"/>
    <w:rsid w:val="00280ADB"/>
    <w:rsid w:val="00280D28"/>
    <w:rsid w:val="00293DDC"/>
    <w:rsid w:val="002A13E6"/>
    <w:rsid w:val="002A2CD2"/>
    <w:rsid w:val="002A38EF"/>
    <w:rsid w:val="002C594A"/>
    <w:rsid w:val="002C687A"/>
    <w:rsid w:val="002D79F9"/>
    <w:rsid w:val="002E5F7C"/>
    <w:rsid w:val="002E6926"/>
    <w:rsid w:val="002E6A97"/>
    <w:rsid w:val="00302D11"/>
    <w:rsid w:val="00305936"/>
    <w:rsid w:val="00312977"/>
    <w:rsid w:val="0031429A"/>
    <w:rsid w:val="003211C8"/>
    <w:rsid w:val="003217FB"/>
    <w:rsid w:val="0032374E"/>
    <w:rsid w:val="00324EDC"/>
    <w:rsid w:val="003254D5"/>
    <w:rsid w:val="00330A9D"/>
    <w:rsid w:val="003313E2"/>
    <w:rsid w:val="00337502"/>
    <w:rsid w:val="00356F87"/>
    <w:rsid w:val="003613DB"/>
    <w:rsid w:val="00362497"/>
    <w:rsid w:val="003627B9"/>
    <w:rsid w:val="00371D9A"/>
    <w:rsid w:val="00372333"/>
    <w:rsid w:val="00372531"/>
    <w:rsid w:val="00375569"/>
    <w:rsid w:val="0037771C"/>
    <w:rsid w:val="0038453E"/>
    <w:rsid w:val="00390F26"/>
    <w:rsid w:val="0039774B"/>
    <w:rsid w:val="003A1615"/>
    <w:rsid w:val="003A614F"/>
    <w:rsid w:val="003B0F67"/>
    <w:rsid w:val="003B2EC9"/>
    <w:rsid w:val="003C10B1"/>
    <w:rsid w:val="003C10DA"/>
    <w:rsid w:val="003C32A0"/>
    <w:rsid w:val="003C5622"/>
    <w:rsid w:val="003D157D"/>
    <w:rsid w:val="003E4438"/>
    <w:rsid w:val="003E726B"/>
    <w:rsid w:val="003E7E38"/>
    <w:rsid w:val="003F0BED"/>
    <w:rsid w:val="003F2D6A"/>
    <w:rsid w:val="003F6EC7"/>
    <w:rsid w:val="00400692"/>
    <w:rsid w:val="0040352D"/>
    <w:rsid w:val="00404694"/>
    <w:rsid w:val="00411042"/>
    <w:rsid w:val="00412981"/>
    <w:rsid w:val="0041722A"/>
    <w:rsid w:val="00420BE2"/>
    <w:rsid w:val="00422DF9"/>
    <w:rsid w:val="00425DE7"/>
    <w:rsid w:val="00426997"/>
    <w:rsid w:val="004451A8"/>
    <w:rsid w:val="00451B4A"/>
    <w:rsid w:val="00452692"/>
    <w:rsid w:val="004554BF"/>
    <w:rsid w:val="0045602C"/>
    <w:rsid w:val="00461D00"/>
    <w:rsid w:val="00463C42"/>
    <w:rsid w:val="00464704"/>
    <w:rsid w:val="004745DF"/>
    <w:rsid w:val="0048163A"/>
    <w:rsid w:val="004873F9"/>
    <w:rsid w:val="00493248"/>
    <w:rsid w:val="00496F12"/>
    <w:rsid w:val="0049789C"/>
    <w:rsid w:val="004A4879"/>
    <w:rsid w:val="004B16B5"/>
    <w:rsid w:val="004C4DD5"/>
    <w:rsid w:val="004D17D8"/>
    <w:rsid w:val="004E3A45"/>
    <w:rsid w:val="004E526E"/>
    <w:rsid w:val="004E7127"/>
    <w:rsid w:val="004F0C88"/>
    <w:rsid w:val="004F7105"/>
    <w:rsid w:val="00503C14"/>
    <w:rsid w:val="00511049"/>
    <w:rsid w:val="0051331E"/>
    <w:rsid w:val="00517905"/>
    <w:rsid w:val="00522BED"/>
    <w:rsid w:val="00537263"/>
    <w:rsid w:val="00537390"/>
    <w:rsid w:val="005406E5"/>
    <w:rsid w:val="00543572"/>
    <w:rsid w:val="005547B2"/>
    <w:rsid w:val="00564E30"/>
    <w:rsid w:val="00571844"/>
    <w:rsid w:val="00572E74"/>
    <w:rsid w:val="005776B0"/>
    <w:rsid w:val="0058421F"/>
    <w:rsid w:val="00593184"/>
    <w:rsid w:val="00593957"/>
    <w:rsid w:val="005959D6"/>
    <w:rsid w:val="005A079E"/>
    <w:rsid w:val="005C2DAE"/>
    <w:rsid w:val="005C413F"/>
    <w:rsid w:val="005E1024"/>
    <w:rsid w:val="005F5A61"/>
    <w:rsid w:val="005F6B73"/>
    <w:rsid w:val="00603568"/>
    <w:rsid w:val="00606209"/>
    <w:rsid w:val="00612B50"/>
    <w:rsid w:val="00613761"/>
    <w:rsid w:val="00613BF6"/>
    <w:rsid w:val="00614D27"/>
    <w:rsid w:val="00635D2F"/>
    <w:rsid w:val="006415E9"/>
    <w:rsid w:val="00643169"/>
    <w:rsid w:val="006437B5"/>
    <w:rsid w:val="006443DF"/>
    <w:rsid w:val="006457B3"/>
    <w:rsid w:val="00645D2F"/>
    <w:rsid w:val="006500C6"/>
    <w:rsid w:val="00651EB3"/>
    <w:rsid w:val="00655487"/>
    <w:rsid w:val="00673CDF"/>
    <w:rsid w:val="00685E74"/>
    <w:rsid w:val="00687B8E"/>
    <w:rsid w:val="006A0F3B"/>
    <w:rsid w:val="006A5558"/>
    <w:rsid w:val="006B3A79"/>
    <w:rsid w:val="006C5A4D"/>
    <w:rsid w:val="006C6615"/>
    <w:rsid w:val="006D1178"/>
    <w:rsid w:val="006E1B7C"/>
    <w:rsid w:val="006E20A6"/>
    <w:rsid w:val="006E2FBF"/>
    <w:rsid w:val="006F7217"/>
    <w:rsid w:val="00706799"/>
    <w:rsid w:val="0071549B"/>
    <w:rsid w:val="00716B63"/>
    <w:rsid w:val="00723150"/>
    <w:rsid w:val="00724F76"/>
    <w:rsid w:val="007356E3"/>
    <w:rsid w:val="00740B92"/>
    <w:rsid w:val="00741909"/>
    <w:rsid w:val="00742526"/>
    <w:rsid w:val="00745888"/>
    <w:rsid w:val="00747E68"/>
    <w:rsid w:val="00751205"/>
    <w:rsid w:val="007515BE"/>
    <w:rsid w:val="00752C5F"/>
    <w:rsid w:val="007538E8"/>
    <w:rsid w:val="00755C72"/>
    <w:rsid w:val="00756AC5"/>
    <w:rsid w:val="00757899"/>
    <w:rsid w:val="0076094A"/>
    <w:rsid w:val="0076596C"/>
    <w:rsid w:val="00772142"/>
    <w:rsid w:val="00777354"/>
    <w:rsid w:val="007842AE"/>
    <w:rsid w:val="0078566F"/>
    <w:rsid w:val="007861E1"/>
    <w:rsid w:val="00791B5D"/>
    <w:rsid w:val="007A6134"/>
    <w:rsid w:val="007B2D46"/>
    <w:rsid w:val="007C4D8B"/>
    <w:rsid w:val="007C613F"/>
    <w:rsid w:val="007D5FBE"/>
    <w:rsid w:val="007D6E08"/>
    <w:rsid w:val="007E1062"/>
    <w:rsid w:val="007E6C75"/>
    <w:rsid w:val="007F25DF"/>
    <w:rsid w:val="007F57D1"/>
    <w:rsid w:val="007F5E31"/>
    <w:rsid w:val="007F6121"/>
    <w:rsid w:val="007F7FB9"/>
    <w:rsid w:val="00800D59"/>
    <w:rsid w:val="00806C58"/>
    <w:rsid w:val="0080759F"/>
    <w:rsid w:val="00812DBA"/>
    <w:rsid w:val="00837528"/>
    <w:rsid w:val="008440C4"/>
    <w:rsid w:val="00853485"/>
    <w:rsid w:val="00860A58"/>
    <w:rsid w:val="00862A97"/>
    <w:rsid w:val="00863AED"/>
    <w:rsid w:val="00871E57"/>
    <w:rsid w:val="008747DF"/>
    <w:rsid w:val="00876E30"/>
    <w:rsid w:val="00877648"/>
    <w:rsid w:val="00882DC7"/>
    <w:rsid w:val="00883236"/>
    <w:rsid w:val="00884D7A"/>
    <w:rsid w:val="00891011"/>
    <w:rsid w:val="008952DB"/>
    <w:rsid w:val="008A0823"/>
    <w:rsid w:val="008A179D"/>
    <w:rsid w:val="008A6E4B"/>
    <w:rsid w:val="008B01CD"/>
    <w:rsid w:val="008B1BD4"/>
    <w:rsid w:val="008B4BE3"/>
    <w:rsid w:val="008B5F11"/>
    <w:rsid w:val="008B693A"/>
    <w:rsid w:val="008B6F24"/>
    <w:rsid w:val="008D195F"/>
    <w:rsid w:val="008D4EF6"/>
    <w:rsid w:val="008F0308"/>
    <w:rsid w:val="008F1688"/>
    <w:rsid w:val="00901D25"/>
    <w:rsid w:val="009023E9"/>
    <w:rsid w:val="00911C9E"/>
    <w:rsid w:val="0091289D"/>
    <w:rsid w:val="00920224"/>
    <w:rsid w:val="009202D2"/>
    <w:rsid w:val="0092298E"/>
    <w:rsid w:val="00926CF2"/>
    <w:rsid w:val="00936C37"/>
    <w:rsid w:val="0093773C"/>
    <w:rsid w:val="0094019B"/>
    <w:rsid w:val="009410CC"/>
    <w:rsid w:val="00947148"/>
    <w:rsid w:val="00950D19"/>
    <w:rsid w:val="0095116A"/>
    <w:rsid w:val="00955A49"/>
    <w:rsid w:val="0096083A"/>
    <w:rsid w:val="009642A4"/>
    <w:rsid w:val="00964A1A"/>
    <w:rsid w:val="00965744"/>
    <w:rsid w:val="009669A8"/>
    <w:rsid w:val="00966B8B"/>
    <w:rsid w:val="00976222"/>
    <w:rsid w:val="0098121A"/>
    <w:rsid w:val="009874B9"/>
    <w:rsid w:val="00987733"/>
    <w:rsid w:val="00995B9A"/>
    <w:rsid w:val="0099759E"/>
    <w:rsid w:val="009A05F3"/>
    <w:rsid w:val="009B099F"/>
    <w:rsid w:val="009B0D06"/>
    <w:rsid w:val="009B2082"/>
    <w:rsid w:val="009B4059"/>
    <w:rsid w:val="009B58EA"/>
    <w:rsid w:val="009B5FCE"/>
    <w:rsid w:val="009C7CE7"/>
    <w:rsid w:val="009D0F13"/>
    <w:rsid w:val="009D28AD"/>
    <w:rsid w:val="009D6369"/>
    <w:rsid w:val="009E5DB5"/>
    <w:rsid w:val="009E5F1D"/>
    <w:rsid w:val="009E654C"/>
    <w:rsid w:val="009E736F"/>
    <w:rsid w:val="009F32A1"/>
    <w:rsid w:val="009F6E7E"/>
    <w:rsid w:val="00A03C7F"/>
    <w:rsid w:val="00A04602"/>
    <w:rsid w:val="00A04CA3"/>
    <w:rsid w:val="00A04DCC"/>
    <w:rsid w:val="00A124EF"/>
    <w:rsid w:val="00A14BC5"/>
    <w:rsid w:val="00A14E18"/>
    <w:rsid w:val="00A207D3"/>
    <w:rsid w:val="00A272A0"/>
    <w:rsid w:val="00A43F94"/>
    <w:rsid w:val="00A467D3"/>
    <w:rsid w:val="00A50576"/>
    <w:rsid w:val="00A51403"/>
    <w:rsid w:val="00A52B19"/>
    <w:rsid w:val="00A62749"/>
    <w:rsid w:val="00A63830"/>
    <w:rsid w:val="00A64C42"/>
    <w:rsid w:val="00A679DA"/>
    <w:rsid w:val="00A67A0F"/>
    <w:rsid w:val="00A75775"/>
    <w:rsid w:val="00A761FB"/>
    <w:rsid w:val="00A77874"/>
    <w:rsid w:val="00A9323A"/>
    <w:rsid w:val="00A93460"/>
    <w:rsid w:val="00AA1AC5"/>
    <w:rsid w:val="00AB3389"/>
    <w:rsid w:val="00AB3A6F"/>
    <w:rsid w:val="00AB6EB2"/>
    <w:rsid w:val="00AB74F9"/>
    <w:rsid w:val="00AB7E53"/>
    <w:rsid w:val="00AC3711"/>
    <w:rsid w:val="00AD13AD"/>
    <w:rsid w:val="00AD219A"/>
    <w:rsid w:val="00AD5021"/>
    <w:rsid w:val="00AE0810"/>
    <w:rsid w:val="00AE0EE4"/>
    <w:rsid w:val="00AF14BD"/>
    <w:rsid w:val="00B05F1F"/>
    <w:rsid w:val="00B10752"/>
    <w:rsid w:val="00B2096E"/>
    <w:rsid w:val="00B37EFB"/>
    <w:rsid w:val="00B415AA"/>
    <w:rsid w:val="00B42A12"/>
    <w:rsid w:val="00B50887"/>
    <w:rsid w:val="00B6457C"/>
    <w:rsid w:val="00B66C3B"/>
    <w:rsid w:val="00B67BBD"/>
    <w:rsid w:val="00B74C44"/>
    <w:rsid w:val="00B770BA"/>
    <w:rsid w:val="00B80700"/>
    <w:rsid w:val="00B821CF"/>
    <w:rsid w:val="00B90ADF"/>
    <w:rsid w:val="00B9168D"/>
    <w:rsid w:val="00B937D3"/>
    <w:rsid w:val="00BA4069"/>
    <w:rsid w:val="00BA7739"/>
    <w:rsid w:val="00BC267A"/>
    <w:rsid w:val="00BD0BB6"/>
    <w:rsid w:val="00BD3E24"/>
    <w:rsid w:val="00BE20C8"/>
    <w:rsid w:val="00BE2210"/>
    <w:rsid w:val="00BE2B39"/>
    <w:rsid w:val="00BF152F"/>
    <w:rsid w:val="00C00B99"/>
    <w:rsid w:val="00C129B7"/>
    <w:rsid w:val="00C21605"/>
    <w:rsid w:val="00C31849"/>
    <w:rsid w:val="00C3557D"/>
    <w:rsid w:val="00C35CEF"/>
    <w:rsid w:val="00C401D2"/>
    <w:rsid w:val="00C452C5"/>
    <w:rsid w:val="00C45A72"/>
    <w:rsid w:val="00C47CEE"/>
    <w:rsid w:val="00C539DD"/>
    <w:rsid w:val="00C53DDE"/>
    <w:rsid w:val="00C5449B"/>
    <w:rsid w:val="00C57175"/>
    <w:rsid w:val="00C606C6"/>
    <w:rsid w:val="00C6145F"/>
    <w:rsid w:val="00C6194A"/>
    <w:rsid w:val="00C63396"/>
    <w:rsid w:val="00C71DF2"/>
    <w:rsid w:val="00C72D2E"/>
    <w:rsid w:val="00C75715"/>
    <w:rsid w:val="00C75741"/>
    <w:rsid w:val="00C75791"/>
    <w:rsid w:val="00C75978"/>
    <w:rsid w:val="00C77AE2"/>
    <w:rsid w:val="00C96D58"/>
    <w:rsid w:val="00CA04EB"/>
    <w:rsid w:val="00CA555E"/>
    <w:rsid w:val="00CA6665"/>
    <w:rsid w:val="00CA7D3E"/>
    <w:rsid w:val="00CB10A1"/>
    <w:rsid w:val="00CB4F0C"/>
    <w:rsid w:val="00CC7DDA"/>
    <w:rsid w:val="00CD6650"/>
    <w:rsid w:val="00CD7BA3"/>
    <w:rsid w:val="00CE11FC"/>
    <w:rsid w:val="00CE293F"/>
    <w:rsid w:val="00CE2CC4"/>
    <w:rsid w:val="00CE439F"/>
    <w:rsid w:val="00CE623B"/>
    <w:rsid w:val="00CE6775"/>
    <w:rsid w:val="00CF5ED6"/>
    <w:rsid w:val="00D00D79"/>
    <w:rsid w:val="00D0261B"/>
    <w:rsid w:val="00D026C8"/>
    <w:rsid w:val="00D03947"/>
    <w:rsid w:val="00D103D3"/>
    <w:rsid w:val="00D17FB3"/>
    <w:rsid w:val="00D20C3D"/>
    <w:rsid w:val="00D31552"/>
    <w:rsid w:val="00D31ED6"/>
    <w:rsid w:val="00D46BB4"/>
    <w:rsid w:val="00D55B25"/>
    <w:rsid w:val="00D57D02"/>
    <w:rsid w:val="00D60D72"/>
    <w:rsid w:val="00D764F5"/>
    <w:rsid w:val="00D80210"/>
    <w:rsid w:val="00D841D1"/>
    <w:rsid w:val="00DA0B77"/>
    <w:rsid w:val="00DA1E0D"/>
    <w:rsid w:val="00DA382A"/>
    <w:rsid w:val="00DA499D"/>
    <w:rsid w:val="00DA49C7"/>
    <w:rsid w:val="00DA7D37"/>
    <w:rsid w:val="00DC024C"/>
    <w:rsid w:val="00DD0240"/>
    <w:rsid w:val="00DD0896"/>
    <w:rsid w:val="00DD0997"/>
    <w:rsid w:val="00DF2EA6"/>
    <w:rsid w:val="00DF621D"/>
    <w:rsid w:val="00E048DA"/>
    <w:rsid w:val="00E074A7"/>
    <w:rsid w:val="00E07F30"/>
    <w:rsid w:val="00E13A4F"/>
    <w:rsid w:val="00E17710"/>
    <w:rsid w:val="00E17C70"/>
    <w:rsid w:val="00E20F1B"/>
    <w:rsid w:val="00E25C79"/>
    <w:rsid w:val="00E275E1"/>
    <w:rsid w:val="00E332AC"/>
    <w:rsid w:val="00E37EAC"/>
    <w:rsid w:val="00E43560"/>
    <w:rsid w:val="00E60E63"/>
    <w:rsid w:val="00E610AC"/>
    <w:rsid w:val="00E6294E"/>
    <w:rsid w:val="00E62EBA"/>
    <w:rsid w:val="00E64BA0"/>
    <w:rsid w:val="00E718EB"/>
    <w:rsid w:val="00E76162"/>
    <w:rsid w:val="00E77124"/>
    <w:rsid w:val="00E772C1"/>
    <w:rsid w:val="00E7794D"/>
    <w:rsid w:val="00E83028"/>
    <w:rsid w:val="00E85295"/>
    <w:rsid w:val="00EA00A4"/>
    <w:rsid w:val="00EA2DD8"/>
    <w:rsid w:val="00EA2ED1"/>
    <w:rsid w:val="00EA3B23"/>
    <w:rsid w:val="00EA6580"/>
    <w:rsid w:val="00EB71E3"/>
    <w:rsid w:val="00EC1DB4"/>
    <w:rsid w:val="00EC1F64"/>
    <w:rsid w:val="00EC42E4"/>
    <w:rsid w:val="00EC5154"/>
    <w:rsid w:val="00ED088D"/>
    <w:rsid w:val="00ED09E3"/>
    <w:rsid w:val="00ED1E05"/>
    <w:rsid w:val="00ED2F9C"/>
    <w:rsid w:val="00ED48C1"/>
    <w:rsid w:val="00ED4AC6"/>
    <w:rsid w:val="00ED6E20"/>
    <w:rsid w:val="00EE1F9F"/>
    <w:rsid w:val="00EE3C47"/>
    <w:rsid w:val="00EE4F2E"/>
    <w:rsid w:val="00EE5C7B"/>
    <w:rsid w:val="00EF3DE8"/>
    <w:rsid w:val="00EF4B74"/>
    <w:rsid w:val="00F00014"/>
    <w:rsid w:val="00F00E6F"/>
    <w:rsid w:val="00F04271"/>
    <w:rsid w:val="00F05D03"/>
    <w:rsid w:val="00F15869"/>
    <w:rsid w:val="00F162CF"/>
    <w:rsid w:val="00F16E0E"/>
    <w:rsid w:val="00F21F88"/>
    <w:rsid w:val="00F2293A"/>
    <w:rsid w:val="00F23133"/>
    <w:rsid w:val="00F231EC"/>
    <w:rsid w:val="00F26F1B"/>
    <w:rsid w:val="00F3035B"/>
    <w:rsid w:val="00F35B8C"/>
    <w:rsid w:val="00F406DF"/>
    <w:rsid w:val="00F41F92"/>
    <w:rsid w:val="00F461AA"/>
    <w:rsid w:val="00F50348"/>
    <w:rsid w:val="00F6185B"/>
    <w:rsid w:val="00F66B30"/>
    <w:rsid w:val="00F76590"/>
    <w:rsid w:val="00F81914"/>
    <w:rsid w:val="00F8486E"/>
    <w:rsid w:val="00F85079"/>
    <w:rsid w:val="00F879A6"/>
    <w:rsid w:val="00F92F74"/>
    <w:rsid w:val="00F94CFE"/>
    <w:rsid w:val="00F95D84"/>
    <w:rsid w:val="00FB1CAE"/>
    <w:rsid w:val="00FB232D"/>
    <w:rsid w:val="00FC03D7"/>
    <w:rsid w:val="00FC21D2"/>
    <w:rsid w:val="00FE1922"/>
    <w:rsid w:val="00FE688D"/>
    <w:rsid w:val="00FF37FD"/>
    <w:rsid w:val="017A93DD"/>
    <w:rsid w:val="07E1C354"/>
    <w:rsid w:val="08D3BC8E"/>
    <w:rsid w:val="09A1194F"/>
    <w:rsid w:val="1267F8B0"/>
    <w:rsid w:val="14424D34"/>
    <w:rsid w:val="169AECDF"/>
    <w:rsid w:val="1B8F1CF8"/>
    <w:rsid w:val="1FDEB2AB"/>
    <w:rsid w:val="308ECFE3"/>
    <w:rsid w:val="32DBB70F"/>
    <w:rsid w:val="336362EA"/>
    <w:rsid w:val="3596B042"/>
    <w:rsid w:val="37B19319"/>
    <w:rsid w:val="3D51377D"/>
    <w:rsid w:val="3DB9CF8F"/>
    <w:rsid w:val="3F293D6C"/>
    <w:rsid w:val="42E505A1"/>
    <w:rsid w:val="546A6726"/>
    <w:rsid w:val="59730279"/>
    <w:rsid w:val="5AE32952"/>
    <w:rsid w:val="5B546141"/>
    <w:rsid w:val="607B10C0"/>
    <w:rsid w:val="60E305E7"/>
    <w:rsid w:val="612AE3BE"/>
    <w:rsid w:val="64510691"/>
    <w:rsid w:val="6B1F6E5E"/>
    <w:rsid w:val="6CE44F38"/>
    <w:rsid w:val="735DCFDA"/>
    <w:rsid w:val="79F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7EB9"/>
  <w15:chartTrackingRefBased/>
  <w15:docId w15:val="{064F32FB-8886-44E0-ACCF-5F91070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B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D6E20"/>
    <w:rPr>
      <w:color w:val="0000FF"/>
      <w:u w:val="single"/>
    </w:rPr>
  </w:style>
  <w:style w:type="character" w:customStyle="1" w:styleId="fontsize2">
    <w:name w:val="fontsize2"/>
    <w:basedOn w:val="DefaultParagraphFont"/>
    <w:rsid w:val="00ED6E20"/>
  </w:style>
  <w:style w:type="paragraph" w:customStyle="1" w:styleId="labojumupamats">
    <w:name w:val="labojumu_pamats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47B2"/>
    <w:pPr>
      <w:ind w:left="720"/>
      <w:contextualSpacing/>
    </w:pPr>
  </w:style>
  <w:style w:type="paragraph" w:customStyle="1" w:styleId="paragraph">
    <w:name w:val="paragraph"/>
    <w:basedOn w:val="Normal"/>
    <w:rsid w:val="0055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5547B2"/>
  </w:style>
  <w:style w:type="character" w:customStyle="1" w:styleId="eop">
    <w:name w:val="eop"/>
    <w:basedOn w:val="DefaultParagraphFont"/>
    <w:rsid w:val="005547B2"/>
  </w:style>
  <w:style w:type="character" w:customStyle="1" w:styleId="Heading1Char">
    <w:name w:val="Heading 1 Char"/>
    <w:basedOn w:val="DefaultParagraphFont"/>
    <w:link w:val="Heading1"/>
    <w:uiPriority w:val="9"/>
    <w:rsid w:val="005547B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87"/>
  </w:style>
  <w:style w:type="paragraph" w:styleId="Footer">
    <w:name w:val="footer"/>
    <w:basedOn w:val="Normal"/>
    <w:link w:val="Foot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87"/>
  </w:style>
  <w:style w:type="table" w:styleId="TableGrid">
    <w:name w:val="Table Grid"/>
    <w:basedOn w:val="TableNormal"/>
    <w:uiPriority w:val="39"/>
    <w:rsid w:val="00B4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C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64C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848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70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5116A"/>
    <w:rPr>
      <w:b/>
      <w:bCs/>
    </w:rPr>
  </w:style>
  <w:style w:type="character" w:styleId="Emphasis">
    <w:name w:val="Emphasis"/>
    <w:basedOn w:val="DefaultParagraphFont"/>
    <w:uiPriority w:val="20"/>
    <w:qFormat/>
    <w:rsid w:val="0095116A"/>
    <w:rPr>
      <w:i/>
      <w:iCs/>
    </w:rPr>
  </w:style>
  <w:style w:type="paragraph" w:styleId="Revision">
    <w:name w:val="Revision"/>
    <w:hidden/>
    <w:uiPriority w:val="99"/>
    <w:semiHidden/>
    <w:rsid w:val="009511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0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1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6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7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7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8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8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4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CB96B06424764F86405826B36C38C2" ma:contentTypeVersion="6" ma:contentTypeDescription="Izveidot jaunu dokumentu." ma:contentTypeScope="" ma:versionID="ec7c18aa42505bdc87a4f6a459358eca">
  <xsd:schema xmlns:xsd="http://www.w3.org/2001/XMLSchema" xmlns:xs="http://www.w3.org/2001/XMLSchema" xmlns:p="http://schemas.microsoft.com/office/2006/metadata/properties" xmlns:ns2="c57cbe0c-7ae5-4fe4-b8c5-4ff7491528ea" targetNamespace="http://schemas.microsoft.com/office/2006/metadata/properties" ma:root="true" ma:fieldsID="565fdf9ad272faf96989e817422122db" ns2:_="">
    <xsd:import namespace="c57cbe0c-7ae5-4fe4-b8c5-4ff749152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be0c-7ae5-4fe4-b8c5-4ff74915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E76C-7538-446E-8BB7-9F0DF98C87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7cbe0c-7ae5-4fe4-b8c5-4ff7491528e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191071-E85C-412A-A699-AE940890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cbe0c-7ae5-4fe4-b8c5-4ff749152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0BAB2-AB8D-4DB5-845D-E972893EF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0989B-7726-464E-859C-575C82D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6331</Words>
  <Characters>3609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 un nosacījumi pašvaldību institūciju, finanšu, mantas, tiesību un saistību pārdalei administratīvo teritoriju robežu grozīšanas vai sadalīšanas gadījumā</vt:lpstr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un nosacījumi pašvaldību institūciju, finanšu, mantas, tiesību un saistību pārdalei administratīvo teritoriju robežu grozīšanas vai sadalīšanas gadījumā</dc:title>
  <dc:subject>MK noteikumu projekts</dc:subject>
  <dc:creator>Ilze Sniega Sniedziņa</dc:creator>
  <cp:keywords/>
  <dc:description>I.Sniega-Sniedziņa, 67026493</dc:description>
  <cp:lastModifiedBy>Leontine Babkina</cp:lastModifiedBy>
  <cp:revision>25</cp:revision>
  <cp:lastPrinted>2020-10-27T10:04:00Z</cp:lastPrinted>
  <dcterms:created xsi:type="dcterms:W3CDTF">2020-10-13T07:17:00Z</dcterms:created>
  <dcterms:modified xsi:type="dcterms:W3CDTF">2020-11-10T12:06:00Z</dcterms:modified>
  <cp:category>VARAM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0x01010008CB96B06424764F86405826B36C38C2</vt:lpwstr>
  </property>
</Properties>
</file>