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05" w:rsidRPr="003759D6" w:rsidRDefault="00BE777E" w:rsidP="00490FA2">
      <w:pPr>
        <w:jc w:val="center"/>
        <w:rPr>
          <w:b/>
          <w:sz w:val="28"/>
          <w:szCs w:val="28"/>
          <w:lang w:val="lv-LV" w:eastAsia="lv-LV"/>
        </w:rPr>
      </w:pPr>
      <w:r w:rsidRPr="003759D6">
        <w:rPr>
          <w:b/>
          <w:sz w:val="28"/>
          <w:lang w:val="lv-LV"/>
        </w:rPr>
        <w:t>Likum</w:t>
      </w:r>
      <w:r w:rsidR="00D12371" w:rsidRPr="003759D6">
        <w:rPr>
          <w:b/>
          <w:sz w:val="28"/>
          <w:lang w:val="lv-LV"/>
        </w:rPr>
        <w:t>projekta</w:t>
      </w:r>
      <w:r w:rsidR="00836A6F">
        <w:rPr>
          <w:b/>
          <w:sz w:val="28"/>
          <w:lang w:val="lv-LV"/>
        </w:rPr>
        <w:t xml:space="preserve"> </w:t>
      </w:r>
      <w:r w:rsidR="002F55F5">
        <w:rPr>
          <w:b/>
          <w:bCs/>
          <w:sz w:val="28"/>
          <w:lang w:val="lv-LV"/>
        </w:rPr>
        <w:t>“</w:t>
      </w:r>
      <w:bookmarkStart w:id="0" w:name="OLE_LINK7"/>
      <w:bookmarkStart w:id="1" w:name="OLE_LINK8"/>
      <w:r w:rsidR="00490FA2" w:rsidRPr="003759D6">
        <w:rPr>
          <w:b/>
          <w:sz w:val="28"/>
          <w:szCs w:val="28"/>
          <w:lang w:val="lv-LV" w:eastAsia="lv-LV"/>
        </w:rPr>
        <w:t>Grozījumi Lauksaimniecības un lauku attīstības likumā</w:t>
      </w:r>
      <w:r w:rsidR="002669C3" w:rsidRPr="003759D6">
        <w:rPr>
          <w:b/>
          <w:bCs/>
          <w:sz w:val="28"/>
          <w:lang w:val="lv-LV"/>
        </w:rPr>
        <w:t>”</w:t>
      </w:r>
      <w:r w:rsidR="00836A6F">
        <w:rPr>
          <w:b/>
          <w:bCs/>
          <w:sz w:val="28"/>
          <w:lang w:val="lv-LV"/>
        </w:rPr>
        <w:t xml:space="preserve"> </w:t>
      </w:r>
      <w:r w:rsidR="00E61AD5" w:rsidRPr="003759D6">
        <w:rPr>
          <w:b/>
          <w:sz w:val="28"/>
          <w:lang w:val="lv-LV"/>
        </w:rPr>
        <w:t xml:space="preserve">sākotnējās </w:t>
      </w:r>
      <w:r w:rsidR="00757B05" w:rsidRPr="003759D6">
        <w:rPr>
          <w:b/>
          <w:sz w:val="28"/>
          <w:lang w:val="lv-LV"/>
        </w:rPr>
        <w:t>ietekmes novērtējuma ziņojums</w:t>
      </w:r>
      <w:r w:rsidR="00757B05" w:rsidRPr="003759D6">
        <w:rPr>
          <w:b/>
          <w:bCs/>
          <w:sz w:val="28"/>
          <w:lang w:val="lv-LV"/>
        </w:rPr>
        <w:t xml:space="preserve"> (anotācija)</w:t>
      </w:r>
    </w:p>
    <w:p w:rsidR="00757B05" w:rsidRPr="003759D6"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6"/>
        <w:gridCol w:w="6137"/>
      </w:tblGrid>
      <w:tr w:rsidR="003759D6" w:rsidRPr="006C01D5" w:rsidTr="00BA2380">
        <w:tc>
          <w:tcPr>
            <w:tcW w:w="0" w:type="auto"/>
            <w:gridSpan w:val="2"/>
            <w:tcBorders>
              <w:top w:val="single" w:sz="4" w:space="0" w:color="auto"/>
              <w:left w:val="single" w:sz="4" w:space="0" w:color="auto"/>
              <w:bottom w:val="single" w:sz="4" w:space="0" w:color="auto"/>
              <w:right w:val="single" w:sz="4" w:space="0" w:color="auto"/>
            </w:tcBorders>
            <w:vAlign w:val="center"/>
          </w:tcPr>
          <w:p w:rsidR="00F974CA" w:rsidRPr="003759D6" w:rsidRDefault="00F974CA" w:rsidP="00BA2380">
            <w:pPr>
              <w:jc w:val="center"/>
              <w:rPr>
                <w:b/>
                <w:bCs/>
                <w:lang w:val="lv-LV" w:eastAsia="lv-LV"/>
              </w:rPr>
            </w:pPr>
            <w:r w:rsidRPr="003759D6">
              <w:rPr>
                <w:b/>
                <w:bCs/>
                <w:lang w:val="lv-LV" w:eastAsia="lv-LV"/>
              </w:rPr>
              <w:t>Tiesību akta projekta anotācijas kopsavilkums</w:t>
            </w:r>
          </w:p>
        </w:tc>
      </w:tr>
      <w:tr w:rsidR="00F974CA" w:rsidRPr="0052171D" w:rsidTr="00CE788D">
        <w:tc>
          <w:tcPr>
            <w:tcW w:w="1640" w:type="pct"/>
            <w:shd w:val="clear" w:color="auto" w:fill="auto"/>
          </w:tcPr>
          <w:p w:rsidR="00F974CA" w:rsidRPr="003759D6" w:rsidRDefault="00F974CA" w:rsidP="00BA2380">
            <w:pPr>
              <w:jc w:val="both"/>
              <w:rPr>
                <w:lang w:val="lv-LV" w:eastAsia="lv-LV"/>
              </w:rPr>
            </w:pPr>
            <w:r w:rsidRPr="003759D6">
              <w:rPr>
                <w:lang w:val="lv-LV"/>
              </w:rPr>
              <w:t>Mērķis, risinājums un pro</w:t>
            </w:r>
            <w:r w:rsidR="00E64EFC" w:rsidRPr="003759D6">
              <w:rPr>
                <w:lang w:val="lv-LV"/>
              </w:rPr>
              <w:t>jekta spēkā stāšanās laiks (500 </w:t>
            </w:r>
            <w:r w:rsidRPr="003759D6">
              <w:rPr>
                <w:lang w:val="lv-LV"/>
              </w:rPr>
              <w:t>zīmes bez atstarpēm)</w:t>
            </w:r>
          </w:p>
        </w:tc>
        <w:tc>
          <w:tcPr>
            <w:tcW w:w="3360" w:type="pct"/>
            <w:shd w:val="clear" w:color="auto" w:fill="auto"/>
          </w:tcPr>
          <w:p w:rsidR="008977C6" w:rsidRPr="00302B49" w:rsidRDefault="00D75F08" w:rsidP="0010322B">
            <w:pPr>
              <w:jc w:val="both"/>
              <w:rPr>
                <w:lang w:val="lv-LV"/>
              </w:rPr>
            </w:pPr>
            <w:r>
              <w:rPr>
                <w:lang w:val="lv-LV"/>
              </w:rPr>
              <w:t xml:space="preserve">Likumprojekts </w:t>
            </w:r>
            <w:r w:rsidR="002F55F5">
              <w:rPr>
                <w:lang w:val="lv-LV"/>
              </w:rPr>
              <w:t>“</w:t>
            </w:r>
            <w:r w:rsidRPr="003759D6">
              <w:rPr>
                <w:lang w:val="lv-LV"/>
              </w:rPr>
              <w:t xml:space="preserve">Grozījumi </w:t>
            </w:r>
            <w:r w:rsidRPr="003759D6">
              <w:rPr>
                <w:lang w:val="lv-LV" w:eastAsia="lv-LV"/>
              </w:rPr>
              <w:t xml:space="preserve">Lauksaimniecības un lauku attīstības </w:t>
            </w:r>
            <w:r w:rsidRPr="00302B49">
              <w:rPr>
                <w:lang w:val="lv-LV" w:eastAsia="lv-LV"/>
              </w:rPr>
              <w:t>likumā</w:t>
            </w:r>
            <w:r w:rsidRPr="00302B49">
              <w:rPr>
                <w:lang w:val="lv-LV"/>
              </w:rPr>
              <w:t>” (turpmāk – likumprojekts)</w:t>
            </w:r>
            <w:r w:rsidR="00AA65F8" w:rsidRPr="00302B49">
              <w:rPr>
                <w:lang w:val="lv-LV"/>
              </w:rPr>
              <w:t xml:space="preserve"> sagatavots, lai</w:t>
            </w:r>
            <w:r w:rsidR="008977C6" w:rsidRPr="00302B49">
              <w:rPr>
                <w:lang w:val="lv-LV"/>
              </w:rPr>
              <w:t>:</w:t>
            </w:r>
          </w:p>
          <w:p w:rsidR="003C645B" w:rsidRPr="009C00FA" w:rsidRDefault="008977C6" w:rsidP="008977C6">
            <w:pPr>
              <w:jc w:val="both"/>
              <w:rPr>
                <w:lang w:val="lv-LV"/>
              </w:rPr>
            </w:pPr>
            <w:r w:rsidRPr="00302B49">
              <w:rPr>
                <w:lang w:val="lv-LV"/>
              </w:rPr>
              <w:t xml:space="preserve">1) </w:t>
            </w:r>
            <w:r w:rsidR="003C645B">
              <w:rPr>
                <w:lang w:val="lv-LV"/>
              </w:rPr>
              <w:t xml:space="preserve">nodrošinātu </w:t>
            </w:r>
            <w:r w:rsidR="00071BF0">
              <w:rPr>
                <w:lang w:val="lv-LV"/>
              </w:rPr>
              <w:t xml:space="preserve">atbilstību </w:t>
            </w:r>
            <w:r w:rsidR="003C645B">
              <w:rPr>
                <w:lang w:val="lv-LV"/>
              </w:rPr>
              <w:t xml:space="preserve">Eiropas Savienības tieši </w:t>
            </w:r>
            <w:r w:rsidR="003C645B" w:rsidRPr="009C00FA">
              <w:rPr>
                <w:lang w:val="lv-LV"/>
              </w:rPr>
              <w:t>piemērojam</w:t>
            </w:r>
            <w:r w:rsidR="00071BF0" w:rsidRPr="009C00FA">
              <w:rPr>
                <w:lang w:val="lv-LV"/>
              </w:rPr>
              <w:t>ajiem</w:t>
            </w:r>
            <w:r w:rsidR="003C645B" w:rsidRPr="009C00FA">
              <w:rPr>
                <w:lang w:val="lv-LV"/>
              </w:rPr>
              <w:t xml:space="preserve"> normatīv</w:t>
            </w:r>
            <w:r w:rsidR="00071BF0" w:rsidRPr="009C00FA">
              <w:rPr>
                <w:lang w:val="lv-LV"/>
              </w:rPr>
              <w:t>ajiem</w:t>
            </w:r>
            <w:r w:rsidR="003C645B" w:rsidRPr="009C00FA">
              <w:rPr>
                <w:lang w:val="lv-LV"/>
              </w:rPr>
              <w:t xml:space="preserve"> akt</w:t>
            </w:r>
            <w:r w:rsidR="00071BF0" w:rsidRPr="009C00FA">
              <w:rPr>
                <w:lang w:val="lv-LV"/>
              </w:rPr>
              <w:t>iem</w:t>
            </w:r>
            <w:r w:rsidR="003C645B" w:rsidRPr="009C00FA">
              <w:rPr>
                <w:lang w:val="lv-LV"/>
              </w:rPr>
              <w:t xml:space="preserve"> bioloģiskās lauksaimniecības </w:t>
            </w:r>
            <w:r w:rsidR="00071BF0" w:rsidRPr="009C00FA">
              <w:rPr>
                <w:lang w:val="lv-LV"/>
              </w:rPr>
              <w:t xml:space="preserve">un lauksaimniecības tirgu kopīgās organizācijas </w:t>
            </w:r>
            <w:r w:rsidR="003C645B" w:rsidRPr="009C00FA">
              <w:rPr>
                <w:lang w:val="lv-LV"/>
              </w:rPr>
              <w:t>jomā</w:t>
            </w:r>
            <w:r w:rsidR="009C00FA" w:rsidRPr="009C00FA">
              <w:rPr>
                <w:lang w:val="lv-LV"/>
              </w:rPr>
              <w:t xml:space="preserve"> attiecībā uz ražotāju organizācijām un lauksaimniecības produktu kvotām</w:t>
            </w:r>
            <w:r w:rsidR="00893D29" w:rsidRPr="009C00FA">
              <w:rPr>
                <w:lang w:val="lv-LV"/>
              </w:rPr>
              <w:t>;</w:t>
            </w:r>
          </w:p>
          <w:p w:rsidR="00A8290E" w:rsidRDefault="00300496" w:rsidP="008977C6">
            <w:pPr>
              <w:jc w:val="both"/>
              <w:rPr>
                <w:bCs/>
                <w:shd w:val="clear" w:color="auto" w:fill="FFFFFF"/>
                <w:lang w:val="lv-LV"/>
              </w:rPr>
            </w:pPr>
            <w:r w:rsidRPr="009C00FA">
              <w:rPr>
                <w:bCs/>
                <w:shd w:val="clear" w:color="auto" w:fill="FFFFFF"/>
                <w:lang w:val="lv-LV"/>
              </w:rPr>
              <w:t>2</w:t>
            </w:r>
            <w:r w:rsidR="00A8290E" w:rsidRPr="00A8290E">
              <w:rPr>
                <w:bCs/>
                <w:shd w:val="clear" w:color="auto" w:fill="FFFFFF"/>
                <w:lang w:val="lv-LV"/>
              </w:rPr>
              <w:t>) Kultūraugu uzraudzības valsts informācijas sistēm</w:t>
            </w:r>
            <w:r w:rsidR="002F55F5">
              <w:rPr>
                <w:bCs/>
                <w:shd w:val="clear" w:color="auto" w:fill="FFFFFF"/>
                <w:lang w:val="lv-LV"/>
              </w:rPr>
              <w:t>ā</w:t>
            </w:r>
            <w:r w:rsidR="00A8290E" w:rsidRPr="00A8290E">
              <w:rPr>
                <w:bCs/>
                <w:shd w:val="clear" w:color="auto" w:fill="FFFFFF"/>
                <w:lang w:val="lv-LV"/>
              </w:rPr>
              <w:t xml:space="preserve"> (turpmāk – KUVIS) izveidotu un integrētu Lauksaimniecībā izmantojamās zemes pārvaldības sistēmu un dot</w:t>
            </w:r>
            <w:r w:rsidR="002F55F5">
              <w:rPr>
                <w:bCs/>
                <w:shd w:val="clear" w:color="auto" w:fill="FFFFFF"/>
                <w:lang w:val="lv-LV"/>
              </w:rPr>
              <w:t>u</w:t>
            </w:r>
            <w:r w:rsidR="00A8290E" w:rsidRPr="00A8290E">
              <w:rPr>
                <w:bCs/>
                <w:shd w:val="clear" w:color="auto" w:fill="FFFFFF"/>
                <w:lang w:val="lv-LV"/>
              </w:rPr>
              <w:t xml:space="preserve"> pilnvarojumu Ministru kabinetam izdot noteikumus sistēmas ieviešanai;</w:t>
            </w:r>
          </w:p>
          <w:p w:rsidR="001F2FCC" w:rsidRPr="009C00FA" w:rsidRDefault="00300496" w:rsidP="008977C6">
            <w:pPr>
              <w:jc w:val="both"/>
              <w:rPr>
                <w:lang w:val="lv-LV"/>
              </w:rPr>
            </w:pPr>
            <w:r w:rsidRPr="009C00FA">
              <w:rPr>
                <w:lang w:val="lv-LV"/>
              </w:rPr>
              <w:t xml:space="preserve">3) </w:t>
            </w:r>
            <w:r w:rsidR="007F3150" w:rsidRPr="009C00FA">
              <w:rPr>
                <w:lang w:val="lv-LV"/>
              </w:rPr>
              <w:t>stiprināt</w:t>
            </w:r>
            <w:r w:rsidRPr="009C00FA">
              <w:rPr>
                <w:lang w:val="lv-LV"/>
              </w:rPr>
              <w:t>u</w:t>
            </w:r>
            <w:r w:rsidR="007F3150" w:rsidRPr="009C00FA">
              <w:rPr>
                <w:lang w:val="lv-LV"/>
              </w:rPr>
              <w:t xml:space="preserve"> sadarbību ar lauksaimniecības jomas nevalstiskajām organizācijām</w:t>
            </w:r>
            <w:r w:rsidR="001F2FCC" w:rsidRPr="009C00FA">
              <w:rPr>
                <w:lang w:val="lv-LV"/>
              </w:rPr>
              <w:t>;</w:t>
            </w:r>
          </w:p>
          <w:p w:rsidR="00B6086C" w:rsidRDefault="001F2FCC" w:rsidP="00C66500">
            <w:pPr>
              <w:jc w:val="both"/>
              <w:rPr>
                <w:lang w:val="lv-LV"/>
              </w:rPr>
            </w:pPr>
            <w:r w:rsidRPr="009C00FA">
              <w:rPr>
                <w:lang w:val="lv-LV"/>
              </w:rPr>
              <w:t>4) izpildītu Ministru kabineta 2013. gada 5. februāra sēdes protokola 13.§ (TA-187) 2. punktā doto uzdevumu</w:t>
            </w:r>
            <w:r w:rsidR="003D1713">
              <w:rPr>
                <w:lang w:val="lv-LV"/>
              </w:rPr>
              <w:t>.</w:t>
            </w:r>
          </w:p>
          <w:p w:rsidR="0099686E" w:rsidRPr="003759D6" w:rsidRDefault="0071441C" w:rsidP="0071441C">
            <w:pPr>
              <w:jc w:val="both"/>
              <w:rPr>
                <w:lang w:val="lv-LV"/>
              </w:rPr>
            </w:pPr>
            <w:r w:rsidRPr="00096658">
              <w:rPr>
                <w:shd w:val="clear" w:color="auto" w:fill="FFFFFF"/>
                <w:lang w:val="lv-LV"/>
              </w:rPr>
              <w:t>Likums stāsies spēkā 14 dienas pēc izsludināšanas</w:t>
            </w:r>
            <w:r w:rsidRPr="00F57E13">
              <w:rPr>
                <w:lang w:val="lv-LV"/>
              </w:rPr>
              <w:t>.</w:t>
            </w:r>
            <w:r>
              <w:rPr>
                <w:lang w:val="lv-LV"/>
              </w:rPr>
              <w:t xml:space="preserve"> S</w:t>
            </w:r>
            <w:r w:rsidR="00C523E7">
              <w:rPr>
                <w:lang w:val="lv-LV"/>
              </w:rPr>
              <w:t>avukārt normas, kas saistītas ar Ministru</w:t>
            </w:r>
            <w:r w:rsidR="00096E2A">
              <w:rPr>
                <w:lang w:val="lv-LV"/>
              </w:rPr>
              <w:t xml:space="preserve"> kabineta noteikumu pieņemšanu, </w:t>
            </w:r>
            <w:r w:rsidR="00C523E7">
              <w:rPr>
                <w:lang w:val="lv-LV"/>
              </w:rPr>
              <w:t>stāsies spēkā</w:t>
            </w:r>
            <w:r w:rsidR="00300496">
              <w:rPr>
                <w:lang w:val="lv-LV"/>
              </w:rPr>
              <w:t xml:space="preserve"> saskaņā ar likuma pārejas noteikumos noteikto.</w:t>
            </w:r>
          </w:p>
        </w:tc>
      </w:tr>
    </w:tbl>
    <w:p w:rsidR="00F974CA" w:rsidRPr="003759D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3759D6" w:rsidRPr="006C01D5" w:rsidTr="00CA1F22">
        <w:tc>
          <w:tcPr>
            <w:tcW w:w="0" w:type="auto"/>
            <w:gridSpan w:val="3"/>
            <w:vAlign w:val="center"/>
          </w:tcPr>
          <w:bookmarkEnd w:id="0"/>
          <w:bookmarkEnd w:id="1"/>
          <w:p w:rsidR="00A162FE" w:rsidRPr="003759D6" w:rsidRDefault="00A162FE" w:rsidP="005D73DE">
            <w:pPr>
              <w:jc w:val="center"/>
              <w:rPr>
                <w:b/>
                <w:bCs/>
                <w:sz w:val="22"/>
                <w:lang w:val="lv-LV" w:eastAsia="lv-LV"/>
              </w:rPr>
            </w:pPr>
            <w:r w:rsidRPr="003759D6">
              <w:rPr>
                <w:b/>
                <w:bCs/>
                <w:lang w:val="lv-LV" w:eastAsia="lv-LV"/>
              </w:rPr>
              <w:t>I. Tiesību akta projekta izstrādes nepieciešamība</w:t>
            </w:r>
          </w:p>
        </w:tc>
      </w:tr>
      <w:tr w:rsidR="003759D6" w:rsidRPr="00941EAC" w:rsidTr="00C21DCA">
        <w:tc>
          <w:tcPr>
            <w:tcW w:w="250" w:type="pct"/>
          </w:tcPr>
          <w:p w:rsidR="00A162FE" w:rsidRPr="003759D6" w:rsidRDefault="00A162FE" w:rsidP="00C21DCA">
            <w:pPr>
              <w:jc w:val="center"/>
              <w:rPr>
                <w:lang w:val="lv-LV" w:eastAsia="lv-LV"/>
              </w:rPr>
            </w:pPr>
            <w:r w:rsidRPr="003759D6">
              <w:rPr>
                <w:lang w:val="lv-LV" w:eastAsia="lv-LV"/>
              </w:rPr>
              <w:t>1.</w:t>
            </w:r>
          </w:p>
        </w:tc>
        <w:tc>
          <w:tcPr>
            <w:tcW w:w="1397" w:type="pct"/>
          </w:tcPr>
          <w:p w:rsidR="00A162FE" w:rsidRPr="003759D6" w:rsidRDefault="00A162FE" w:rsidP="005D73DE">
            <w:pPr>
              <w:jc w:val="both"/>
              <w:rPr>
                <w:lang w:val="lv-LV" w:eastAsia="lv-LV"/>
              </w:rPr>
            </w:pPr>
            <w:r w:rsidRPr="003759D6">
              <w:rPr>
                <w:lang w:val="lv-LV" w:eastAsia="lv-LV"/>
              </w:rPr>
              <w:t>Pamatojums</w:t>
            </w:r>
          </w:p>
        </w:tc>
        <w:tc>
          <w:tcPr>
            <w:tcW w:w="3353" w:type="pct"/>
          </w:tcPr>
          <w:p w:rsidR="00A162FE" w:rsidRDefault="0037168E" w:rsidP="005B6E9A">
            <w:pPr>
              <w:jc w:val="both"/>
              <w:rPr>
                <w:lang w:val="lv-LV"/>
              </w:rPr>
            </w:pPr>
            <w:r w:rsidRPr="003759D6">
              <w:rPr>
                <w:lang w:val="lv-LV"/>
              </w:rPr>
              <w:t xml:space="preserve">1. </w:t>
            </w:r>
            <w:r w:rsidR="00F56696" w:rsidRPr="003759D6">
              <w:rPr>
                <w:lang w:val="lv-LV"/>
              </w:rPr>
              <w:t>Eiropas Parlamenta un Padomes 2018.</w:t>
            </w:r>
            <w:r w:rsidR="000012B8">
              <w:rPr>
                <w:lang w:val="lv-LV"/>
              </w:rPr>
              <w:t> </w:t>
            </w:r>
            <w:r w:rsidR="00F56696" w:rsidRPr="003759D6">
              <w:rPr>
                <w:lang w:val="lv-LV"/>
              </w:rPr>
              <w:t>gada 30.</w:t>
            </w:r>
            <w:r w:rsidR="000012B8">
              <w:rPr>
                <w:lang w:val="lv-LV"/>
              </w:rPr>
              <w:t> </w:t>
            </w:r>
            <w:r w:rsidR="00F56696" w:rsidRPr="003759D6">
              <w:rPr>
                <w:lang w:val="lv-LV"/>
              </w:rPr>
              <w:t xml:space="preserve">maija </w:t>
            </w:r>
            <w:r w:rsidR="00F56696">
              <w:rPr>
                <w:lang w:val="lv-LV"/>
              </w:rPr>
              <w:t>R</w:t>
            </w:r>
            <w:r w:rsidR="00F56696" w:rsidRPr="003759D6">
              <w:rPr>
                <w:lang w:val="lv-LV"/>
              </w:rPr>
              <w:t>egula (ES) 2018/848 par bioloģisko ražošanu un bioloģisko produktu marķēšanu un ar ko atceļ Padomes Regulu (EK) Nr.</w:t>
            </w:r>
            <w:r w:rsidR="00F57E13">
              <w:rPr>
                <w:lang w:val="lv-LV"/>
              </w:rPr>
              <w:t> </w:t>
            </w:r>
            <w:r w:rsidR="00F56696" w:rsidRPr="003759D6">
              <w:rPr>
                <w:lang w:val="lv-LV"/>
              </w:rPr>
              <w:t>834/2007 (turpmāk –</w:t>
            </w:r>
            <w:r w:rsidR="000012B8">
              <w:rPr>
                <w:lang w:val="lv-LV"/>
              </w:rPr>
              <w:t xml:space="preserve"> </w:t>
            </w:r>
            <w:r w:rsidR="008013CD" w:rsidRPr="003759D6">
              <w:rPr>
                <w:lang w:val="lv-LV"/>
              </w:rPr>
              <w:t>R</w:t>
            </w:r>
            <w:r w:rsidR="005E6731" w:rsidRPr="003759D6">
              <w:rPr>
                <w:lang w:val="lv-LV"/>
              </w:rPr>
              <w:t>egula</w:t>
            </w:r>
            <w:r w:rsidR="000012B8">
              <w:rPr>
                <w:lang w:val="lv-LV"/>
              </w:rPr>
              <w:t xml:space="preserve"> </w:t>
            </w:r>
            <w:r w:rsidR="00FC1816">
              <w:rPr>
                <w:lang w:val="lv-LV"/>
              </w:rPr>
              <w:t>2018/848</w:t>
            </w:r>
            <w:r w:rsidR="00F56696">
              <w:rPr>
                <w:lang w:val="lv-LV"/>
              </w:rPr>
              <w:t>)</w:t>
            </w:r>
            <w:r w:rsidR="005E6731" w:rsidRPr="003759D6">
              <w:rPr>
                <w:lang w:val="lv-LV"/>
              </w:rPr>
              <w:t>.</w:t>
            </w:r>
          </w:p>
          <w:p w:rsidR="00941EAC" w:rsidRDefault="00CC0312" w:rsidP="005B6E9A">
            <w:pPr>
              <w:jc w:val="both"/>
              <w:rPr>
                <w:lang w:val="lv-LV"/>
              </w:rPr>
            </w:pPr>
            <w:r>
              <w:rPr>
                <w:lang w:val="lv-LV"/>
              </w:rPr>
              <w:t xml:space="preserve">2. </w:t>
            </w:r>
            <w:r w:rsidR="00B6086C">
              <w:rPr>
                <w:lang w:val="lv-LV"/>
              </w:rPr>
              <w:t>E</w:t>
            </w:r>
            <w:r w:rsidR="00B6086C" w:rsidRPr="00C66500">
              <w:rPr>
                <w:lang w:val="lv-LV"/>
              </w:rPr>
              <w:t xml:space="preserve">iropas </w:t>
            </w:r>
            <w:r w:rsidR="00B6086C">
              <w:rPr>
                <w:lang w:val="lv-LV"/>
              </w:rPr>
              <w:t>P</w:t>
            </w:r>
            <w:r w:rsidR="00B6086C" w:rsidRPr="00C66500">
              <w:rPr>
                <w:lang w:val="lv-LV"/>
              </w:rPr>
              <w:t xml:space="preserve">arlamenta un </w:t>
            </w:r>
            <w:r w:rsidR="00B6086C">
              <w:rPr>
                <w:lang w:val="lv-LV"/>
              </w:rPr>
              <w:t>P</w:t>
            </w:r>
            <w:r w:rsidR="00B6086C" w:rsidRPr="00C66500">
              <w:rPr>
                <w:lang w:val="lv-LV"/>
              </w:rPr>
              <w:t xml:space="preserve">adomes </w:t>
            </w:r>
            <w:r w:rsidR="00B6086C">
              <w:rPr>
                <w:lang w:val="lv-LV"/>
              </w:rPr>
              <w:t xml:space="preserve">2013. gada 17. decembra </w:t>
            </w:r>
            <w:r w:rsidR="00312235">
              <w:rPr>
                <w:lang w:val="lv-LV"/>
              </w:rPr>
              <w:t>R</w:t>
            </w:r>
            <w:r w:rsidR="00B6086C" w:rsidRPr="00C66500">
              <w:rPr>
                <w:lang w:val="lv-LV"/>
              </w:rPr>
              <w:t>egul</w:t>
            </w:r>
            <w:r w:rsidR="00B6086C">
              <w:rPr>
                <w:lang w:val="lv-LV"/>
              </w:rPr>
              <w:t>a</w:t>
            </w:r>
            <w:r w:rsidR="00B6086C" w:rsidRPr="00C66500">
              <w:rPr>
                <w:lang w:val="lv-LV"/>
              </w:rPr>
              <w:t xml:space="preserve"> (</w:t>
            </w:r>
            <w:r w:rsidR="00B6086C">
              <w:rPr>
                <w:lang w:val="lv-LV"/>
              </w:rPr>
              <w:t>ES</w:t>
            </w:r>
            <w:r w:rsidR="00B6086C" w:rsidRPr="00C66500">
              <w:rPr>
                <w:lang w:val="lv-LV"/>
              </w:rPr>
              <w:t xml:space="preserve">) </w:t>
            </w:r>
            <w:r w:rsidR="00B6086C">
              <w:rPr>
                <w:lang w:val="lv-LV"/>
              </w:rPr>
              <w:t>Nr</w:t>
            </w:r>
            <w:r w:rsidR="00B6086C" w:rsidRPr="00C66500">
              <w:rPr>
                <w:lang w:val="lv-LV"/>
              </w:rPr>
              <w:t>. 1308/2013</w:t>
            </w:r>
            <w:r w:rsidR="00B6086C">
              <w:rPr>
                <w:lang w:val="lv-LV"/>
              </w:rPr>
              <w:t xml:space="preserve">, </w:t>
            </w:r>
            <w:r w:rsidR="00B6086C" w:rsidRPr="00C66500">
              <w:rPr>
                <w:lang w:val="lv-LV"/>
              </w:rPr>
              <w:t>ar ko izveido lauksaimniecības produktu tirgu kopīgu organizāciju un atceļ Padomes Regulas (EEK) Nr. 922/72, (EEK) Nr. 234/79, (EK) Nr. 1037/2001 un (EK) Nr. 1234/2007</w:t>
            </w:r>
            <w:r w:rsidR="00B6086C">
              <w:rPr>
                <w:lang w:val="lv-LV"/>
              </w:rPr>
              <w:t xml:space="preserve"> (turpmāk – Regula Nr. 1308/2013)</w:t>
            </w:r>
            <w:r w:rsidR="00F650EF">
              <w:rPr>
                <w:lang w:val="lv-LV"/>
              </w:rPr>
              <w:t>.</w:t>
            </w:r>
          </w:p>
          <w:p w:rsidR="00B6086C" w:rsidRDefault="00941EAC" w:rsidP="005B6E9A">
            <w:pPr>
              <w:jc w:val="both"/>
              <w:rPr>
                <w:lang w:val="lv-LV"/>
              </w:rPr>
            </w:pPr>
            <w:r>
              <w:rPr>
                <w:lang w:val="lv-LV"/>
              </w:rPr>
              <w:t xml:space="preserve">3. </w:t>
            </w:r>
            <w:r w:rsidR="00CC0312" w:rsidRPr="004B00E1">
              <w:rPr>
                <w:lang w:val="lv-LV"/>
              </w:rPr>
              <w:t xml:space="preserve">Padomes 2007. gada 22. oktobra </w:t>
            </w:r>
            <w:r w:rsidR="00F57E13">
              <w:rPr>
                <w:lang w:val="lv-LV"/>
              </w:rPr>
              <w:t>R</w:t>
            </w:r>
            <w:r w:rsidR="00CC0312" w:rsidRPr="004B00E1">
              <w:rPr>
                <w:lang w:val="lv-LV"/>
              </w:rPr>
              <w:t>egula Nr. 1234/2007 ar ko izveido lauksaimniecības tirgu kopīgu organizāciju un paredz īpašus noteikumus dažiem lauksaimniecības produktiem (“Vienotā TKO regula”) (turpmāk – Regula Nr.</w:t>
            </w:r>
            <w:r w:rsidR="00F57E13">
              <w:rPr>
                <w:lang w:val="lv-LV"/>
              </w:rPr>
              <w:t> </w:t>
            </w:r>
            <w:r w:rsidR="00CC0312" w:rsidRPr="004B00E1">
              <w:rPr>
                <w:lang w:val="lv-LV"/>
              </w:rPr>
              <w:t>1234/2007)</w:t>
            </w:r>
            <w:r w:rsidR="00CC0312">
              <w:rPr>
                <w:lang w:val="lv-LV"/>
              </w:rPr>
              <w:t>.</w:t>
            </w:r>
          </w:p>
          <w:p w:rsidR="00F650EF" w:rsidRDefault="00941EAC" w:rsidP="005B6E9A">
            <w:pPr>
              <w:jc w:val="both"/>
              <w:rPr>
                <w:lang w:val="lv-LV"/>
              </w:rPr>
            </w:pPr>
            <w:r>
              <w:rPr>
                <w:lang w:val="lv-LV"/>
              </w:rPr>
              <w:t>4</w:t>
            </w:r>
            <w:r w:rsidR="0037168E" w:rsidRPr="003759D6">
              <w:rPr>
                <w:lang w:val="lv-LV"/>
              </w:rPr>
              <w:t xml:space="preserve">. </w:t>
            </w:r>
            <w:r w:rsidR="00F650EF" w:rsidRPr="002D0807">
              <w:rPr>
                <w:lang w:val="lv-LV"/>
              </w:rPr>
              <w:t>Ministru kabineta 2013. gada 5.</w:t>
            </w:r>
            <w:r w:rsidR="00E9340F" w:rsidRPr="002D0807">
              <w:rPr>
                <w:lang w:val="lv-LV"/>
              </w:rPr>
              <w:t> </w:t>
            </w:r>
            <w:r w:rsidR="00F650EF" w:rsidRPr="002D0807">
              <w:rPr>
                <w:lang w:val="lv-LV"/>
              </w:rPr>
              <w:t xml:space="preserve">februāra </w:t>
            </w:r>
            <w:r w:rsidR="00E9340F" w:rsidRPr="002D0807">
              <w:rPr>
                <w:lang w:val="lv-LV"/>
              </w:rPr>
              <w:t xml:space="preserve">sēdes </w:t>
            </w:r>
            <w:r w:rsidR="00F650EF" w:rsidRPr="002D0807">
              <w:rPr>
                <w:lang w:val="lv-LV"/>
              </w:rPr>
              <w:t xml:space="preserve">protokola </w:t>
            </w:r>
            <w:r w:rsidR="00E9340F" w:rsidRPr="002D0807">
              <w:rPr>
                <w:lang w:val="lv-LV"/>
              </w:rPr>
              <w:t>Nr. </w:t>
            </w:r>
            <w:r w:rsidR="002D0807">
              <w:rPr>
                <w:lang w:val="lv-LV"/>
              </w:rPr>
              <w:t>7.</w:t>
            </w:r>
            <w:r w:rsidR="00F650EF" w:rsidRPr="002D0807">
              <w:rPr>
                <w:lang w:val="lv-LV"/>
              </w:rPr>
              <w:t>13.</w:t>
            </w:r>
            <w:r w:rsidR="00DE381A" w:rsidRPr="002D0807">
              <w:rPr>
                <w:lang w:val="lv-LV"/>
              </w:rPr>
              <w:t> </w:t>
            </w:r>
            <w:r w:rsidR="00F650EF" w:rsidRPr="002D0807">
              <w:rPr>
                <w:lang w:val="lv-LV"/>
              </w:rPr>
              <w:t>§ 2.</w:t>
            </w:r>
            <w:r w:rsidR="00DE381A">
              <w:rPr>
                <w:lang w:val="lv-LV"/>
              </w:rPr>
              <w:t> </w:t>
            </w:r>
            <w:r w:rsidR="00F650EF" w:rsidRPr="001F2FCC">
              <w:rPr>
                <w:lang w:val="lv-LV"/>
              </w:rPr>
              <w:t>punkt</w:t>
            </w:r>
            <w:r w:rsidR="00DE381A">
              <w:rPr>
                <w:lang w:val="lv-LV"/>
              </w:rPr>
              <w:t>s.</w:t>
            </w:r>
          </w:p>
          <w:p w:rsidR="0037168E" w:rsidRPr="003759D6" w:rsidRDefault="00F650EF" w:rsidP="005B6E9A">
            <w:pPr>
              <w:jc w:val="both"/>
              <w:rPr>
                <w:lang w:val="lv-LV"/>
              </w:rPr>
            </w:pPr>
            <w:r>
              <w:rPr>
                <w:lang w:val="lv-LV"/>
              </w:rPr>
              <w:t xml:space="preserve">5. </w:t>
            </w:r>
            <w:r w:rsidR="0037168E" w:rsidRPr="003759D6">
              <w:rPr>
                <w:lang w:val="lv-LV"/>
              </w:rPr>
              <w:t>Zemkopības</w:t>
            </w:r>
            <w:r w:rsidR="00FB2B0E" w:rsidRPr="003759D6">
              <w:rPr>
                <w:lang w:val="lv-LV"/>
              </w:rPr>
              <w:t xml:space="preserve"> ministrijas </w:t>
            </w:r>
            <w:r w:rsidR="0037168E" w:rsidRPr="003759D6">
              <w:rPr>
                <w:lang w:val="lv-LV"/>
              </w:rPr>
              <w:t>iniciatīva.</w:t>
            </w:r>
          </w:p>
        </w:tc>
      </w:tr>
      <w:tr w:rsidR="003759D6" w:rsidRPr="006C01D5" w:rsidTr="00C21DCA">
        <w:tc>
          <w:tcPr>
            <w:tcW w:w="250" w:type="pct"/>
          </w:tcPr>
          <w:p w:rsidR="00A162FE" w:rsidRPr="003759D6" w:rsidRDefault="00A162FE" w:rsidP="00C21DCA">
            <w:pPr>
              <w:jc w:val="center"/>
              <w:rPr>
                <w:lang w:val="lv-LV" w:eastAsia="lv-LV"/>
              </w:rPr>
            </w:pPr>
            <w:r w:rsidRPr="003759D6">
              <w:rPr>
                <w:lang w:val="lv-LV" w:eastAsia="lv-LV"/>
              </w:rPr>
              <w:t>2.</w:t>
            </w:r>
          </w:p>
        </w:tc>
        <w:tc>
          <w:tcPr>
            <w:tcW w:w="1397" w:type="pct"/>
          </w:tcPr>
          <w:p w:rsidR="00E64250" w:rsidRPr="003759D6" w:rsidRDefault="00A162FE" w:rsidP="005D73DE">
            <w:pPr>
              <w:jc w:val="both"/>
              <w:rPr>
                <w:lang w:val="lv-LV" w:eastAsia="lv-LV"/>
              </w:rPr>
            </w:pPr>
            <w:r w:rsidRPr="003759D6">
              <w:rPr>
                <w:lang w:val="lv-LV" w:eastAsia="lv-LV"/>
              </w:rPr>
              <w:t xml:space="preserve">Pašreizējā situācija </w:t>
            </w:r>
            <w:r w:rsidR="006A073E" w:rsidRPr="003759D6">
              <w:rPr>
                <w:lang w:val="lv-LV"/>
              </w:rPr>
              <w:t>un problēmas, kuru risināšanai tiesību akta projekts izstrādāts, tiesiskā regulējuma mērķis un būtība</w:t>
            </w: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A162FE" w:rsidRPr="003759D6" w:rsidRDefault="00A162FE" w:rsidP="00695B42">
            <w:pPr>
              <w:rPr>
                <w:lang w:val="lv-LV" w:eastAsia="lv-LV"/>
              </w:rPr>
            </w:pPr>
          </w:p>
        </w:tc>
        <w:tc>
          <w:tcPr>
            <w:tcW w:w="3353" w:type="pct"/>
          </w:tcPr>
          <w:p w:rsidR="00FB2B0E" w:rsidRPr="003759D6" w:rsidRDefault="00FB2B0E" w:rsidP="00FB2B0E">
            <w:pPr>
              <w:jc w:val="both"/>
              <w:rPr>
                <w:spacing w:val="-2"/>
                <w:lang w:val="lv-LV"/>
              </w:rPr>
            </w:pPr>
            <w:r w:rsidRPr="003759D6">
              <w:rPr>
                <w:spacing w:val="-2"/>
                <w:lang w:val="lv-LV"/>
              </w:rPr>
              <w:lastRenderedPageBreak/>
              <w:t xml:space="preserve">Spēkā esošajā Lauksaimniecības un lauku attīstības likumā (turpmāk – likums) nepieciešams izdarīt grozījumus, lai </w:t>
            </w:r>
            <w:r w:rsidR="00F5573F" w:rsidRPr="003759D6">
              <w:rPr>
                <w:spacing w:val="-2"/>
                <w:lang w:val="lv-LV"/>
              </w:rPr>
              <w:t>nodrošinātu likuma normu atbilstību tieši piemērojamajiem Eiropas Savienības normatīvajiem aktiem</w:t>
            </w:r>
            <w:r w:rsidRPr="003759D6">
              <w:rPr>
                <w:spacing w:val="-2"/>
                <w:lang w:val="lv-LV"/>
              </w:rPr>
              <w:t xml:space="preserve">. </w:t>
            </w:r>
          </w:p>
          <w:p w:rsidR="00C227E7" w:rsidRDefault="006E164F" w:rsidP="00C227E7">
            <w:pPr>
              <w:jc w:val="both"/>
              <w:rPr>
                <w:rFonts w:ascii="Arial Narrow" w:hAnsi="Arial Narrow"/>
                <w:lang w:val="lv-LV"/>
              </w:rPr>
            </w:pPr>
            <w:r w:rsidRPr="003759D6">
              <w:rPr>
                <w:lang w:val="lv-LV"/>
              </w:rPr>
              <w:t>1</w:t>
            </w:r>
            <w:r w:rsidR="00722504" w:rsidRPr="003759D6">
              <w:rPr>
                <w:lang w:val="lv-LV"/>
              </w:rPr>
              <w:t xml:space="preserve">. </w:t>
            </w:r>
            <w:r w:rsidR="0087530B">
              <w:rPr>
                <w:bCs/>
                <w:shd w:val="clear" w:color="auto" w:fill="FFFFFF"/>
                <w:lang w:val="lv-LV"/>
              </w:rPr>
              <w:t>L</w:t>
            </w:r>
            <w:r w:rsidR="00C227E7" w:rsidRPr="0087530B">
              <w:rPr>
                <w:bCs/>
                <w:shd w:val="clear" w:color="auto" w:fill="FFFFFF"/>
                <w:lang w:val="lv-LV"/>
              </w:rPr>
              <w:t>ikuma 1</w:t>
            </w:r>
            <w:r w:rsidR="00836A6F">
              <w:rPr>
                <w:bCs/>
                <w:shd w:val="clear" w:color="auto" w:fill="FFFFFF"/>
                <w:lang w:val="lv-LV"/>
              </w:rPr>
              <w:t>. </w:t>
            </w:r>
            <w:r w:rsidR="00C227E7" w:rsidRPr="0087530B">
              <w:rPr>
                <w:bCs/>
                <w:shd w:val="clear" w:color="auto" w:fill="FFFFFF"/>
                <w:lang w:val="lv-LV"/>
              </w:rPr>
              <w:t>panta 2.</w:t>
            </w:r>
            <w:r w:rsidR="00836A6F">
              <w:rPr>
                <w:bCs/>
                <w:shd w:val="clear" w:color="auto" w:fill="FFFFFF"/>
                <w:lang w:val="lv-LV"/>
              </w:rPr>
              <w:t> </w:t>
            </w:r>
            <w:r w:rsidR="00C227E7" w:rsidRPr="0087530B">
              <w:rPr>
                <w:bCs/>
                <w:shd w:val="clear" w:color="auto" w:fill="FFFFFF"/>
                <w:lang w:val="lv-LV"/>
              </w:rPr>
              <w:t>punktā</w:t>
            </w:r>
            <w:r w:rsidR="00836A6F">
              <w:rPr>
                <w:bCs/>
                <w:shd w:val="clear" w:color="auto" w:fill="FFFFFF"/>
                <w:lang w:val="lv-LV"/>
              </w:rPr>
              <w:t xml:space="preserve"> </w:t>
            </w:r>
            <w:r w:rsidR="00F57E13">
              <w:rPr>
                <w:bCs/>
                <w:shd w:val="clear" w:color="auto" w:fill="FFFFFF"/>
                <w:lang w:val="lv-LV"/>
              </w:rPr>
              <w:t>dotā</w:t>
            </w:r>
            <w:r w:rsidR="00C227E7">
              <w:rPr>
                <w:bCs/>
                <w:shd w:val="clear" w:color="auto" w:fill="FFFFFF"/>
                <w:lang w:val="lv-LV"/>
              </w:rPr>
              <w:t xml:space="preserve"> lauku attīstības definīcij</w:t>
            </w:r>
            <w:r w:rsidR="00F57E13">
              <w:rPr>
                <w:bCs/>
                <w:shd w:val="clear" w:color="auto" w:fill="FFFFFF"/>
                <w:lang w:val="lv-LV"/>
              </w:rPr>
              <w:t>a</w:t>
            </w:r>
            <w:r w:rsidR="00C227E7">
              <w:rPr>
                <w:bCs/>
                <w:shd w:val="clear" w:color="auto" w:fill="FFFFFF"/>
                <w:lang w:val="lv-LV"/>
              </w:rPr>
              <w:t xml:space="preserve"> ir </w:t>
            </w:r>
            <w:r w:rsidR="00F57E13">
              <w:rPr>
                <w:bCs/>
                <w:shd w:val="clear" w:color="auto" w:fill="FFFFFF"/>
                <w:lang w:val="lv-LV"/>
              </w:rPr>
              <w:t>jā</w:t>
            </w:r>
            <w:r w:rsidR="00071BF0">
              <w:rPr>
                <w:bCs/>
                <w:shd w:val="clear" w:color="auto" w:fill="FFFFFF"/>
                <w:lang w:val="lv-LV"/>
              </w:rPr>
              <w:t>pa</w:t>
            </w:r>
            <w:r w:rsidR="00C227E7">
              <w:rPr>
                <w:bCs/>
                <w:shd w:val="clear" w:color="auto" w:fill="FFFFFF"/>
                <w:lang w:val="lv-LV"/>
              </w:rPr>
              <w:t>plaš</w:t>
            </w:r>
            <w:r w:rsidR="00071BF0">
              <w:rPr>
                <w:bCs/>
                <w:shd w:val="clear" w:color="auto" w:fill="FFFFFF"/>
                <w:lang w:val="lv-LV"/>
              </w:rPr>
              <w:t>in</w:t>
            </w:r>
            <w:r w:rsidR="00F57E13">
              <w:rPr>
                <w:bCs/>
                <w:shd w:val="clear" w:color="auto" w:fill="FFFFFF"/>
                <w:lang w:val="lv-LV"/>
              </w:rPr>
              <w:t>a</w:t>
            </w:r>
            <w:r w:rsidR="00C227E7">
              <w:rPr>
                <w:bCs/>
                <w:shd w:val="clear" w:color="auto" w:fill="FFFFFF"/>
                <w:lang w:val="lv-LV"/>
              </w:rPr>
              <w:t xml:space="preserve">, lai tā </w:t>
            </w:r>
            <w:r w:rsidR="00C227E7" w:rsidRPr="00286E32">
              <w:rPr>
                <w:bCs/>
                <w:shd w:val="clear" w:color="auto" w:fill="FFFFFF"/>
                <w:lang w:val="lv-LV"/>
              </w:rPr>
              <w:t>atbilst</w:t>
            </w:r>
            <w:r w:rsidR="00C227E7">
              <w:rPr>
                <w:bCs/>
                <w:shd w:val="clear" w:color="auto" w:fill="FFFFFF"/>
                <w:lang w:val="lv-LV"/>
              </w:rPr>
              <w:t>u</w:t>
            </w:r>
            <w:r w:rsidR="00836A6F">
              <w:rPr>
                <w:bCs/>
                <w:shd w:val="clear" w:color="auto" w:fill="FFFFFF"/>
                <w:lang w:val="lv-LV"/>
              </w:rPr>
              <w:t xml:space="preserve"> </w:t>
            </w:r>
            <w:r w:rsidR="00F57E13" w:rsidRPr="00286E32">
              <w:rPr>
                <w:bCs/>
                <w:shd w:val="clear" w:color="auto" w:fill="FFFFFF"/>
                <w:lang w:val="lv-LV"/>
              </w:rPr>
              <w:t>pašreizējā plānošanas perioda Lauku attīstības programmā</w:t>
            </w:r>
            <w:r w:rsidR="00F57E13">
              <w:rPr>
                <w:bCs/>
                <w:shd w:val="clear" w:color="auto" w:fill="FFFFFF"/>
                <w:lang w:val="lv-LV"/>
              </w:rPr>
              <w:t xml:space="preserve"> 2014.–2020. gadam </w:t>
            </w:r>
            <w:r w:rsidR="00C227E7" w:rsidRPr="00286E32">
              <w:rPr>
                <w:bCs/>
                <w:shd w:val="clear" w:color="auto" w:fill="FFFFFF"/>
                <w:lang w:val="lv-LV"/>
              </w:rPr>
              <w:t xml:space="preserve">ietverto pasākumu </w:t>
            </w:r>
            <w:r w:rsidR="00C227E7" w:rsidRPr="00286E32">
              <w:rPr>
                <w:bCs/>
                <w:shd w:val="clear" w:color="auto" w:fill="FFFFFF"/>
                <w:lang w:val="lv-LV"/>
              </w:rPr>
              <w:lastRenderedPageBreak/>
              <w:t xml:space="preserve">kopumam </w:t>
            </w:r>
            <w:r w:rsidR="00C227E7">
              <w:rPr>
                <w:bCs/>
                <w:shd w:val="clear" w:color="auto" w:fill="FFFFFF"/>
                <w:lang w:val="lv-LV"/>
              </w:rPr>
              <w:t>un pasākumiem, kas tiks īstenoti Kopējās lauksaimniecības politikas stratēģiskā plānā 2021.–2027.</w:t>
            </w:r>
            <w:r w:rsidR="00F57E13">
              <w:rPr>
                <w:bCs/>
                <w:shd w:val="clear" w:color="auto" w:fill="FFFFFF"/>
                <w:lang w:val="lv-LV"/>
              </w:rPr>
              <w:t> </w:t>
            </w:r>
            <w:r w:rsidR="00C227E7">
              <w:rPr>
                <w:bCs/>
                <w:shd w:val="clear" w:color="auto" w:fill="FFFFFF"/>
                <w:lang w:val="lv-LV"/>
              </w:rPr>
              <w:t>gadam.</w:t>
            </w:r>
          </w:p>
          <w:p w:rsidR="00C227E7" w:rsidRDefault="00C227E7" w:rsidP="00C227E7">
            <w:pPr>
              <w:jc w:val="both"/>
              <w:rPr>
                <w:lang w:val="lv-LV"/>
              </w:rPr>
            </w:pPr>
            <w:r>
              <w:rPr>
                <w:lang w:val="lv-LV"/>
              </w:rPr>
              <w:t xml:space="preserve">2. </w:t>
            </w:r>
            <w:r w:rsidR="0087530B">
              <w:rPr>
                <w:lang w:val="lv-LV"/>
              </w:rPr>
              <w:t>N</w:t>
            </w:r>
            <w:r>
              <w:rPr>
                <w:lang w:val="lv-LV"/>
              </w:rPr>
              <w:t>epieciešam</w:t>
            </w:r>
            <w:r w:rsidR="00F57E13">
              <w:rPr>
                <w:lang w:val="lv-LV"/>
              </w:rPr>
              <w:t>s</w:t>
            </w:r>
            <w:r w:rsidR="00836A6F">
              <w:rPr>
                <w:lang w:val="lv-LV"/>
              </w:rPr>
              <w:t xml:space="preserve"> </w:t>
            </w:r>
            <w:r w:rsidR="0087530B">
              <w:rPr>
                <w:lang w:val="lv-LV"/>
              </w:rPr>
              <w:t>grozīt</w:t>
            </w:r>
            <w:r>
              <w:rPr>
                <w:lang w:val="lv-LV"/>
              </w:rPr>
              <w:t xml:space="preserve"> likuma 5. panta astot</w:t>
            </w:r>
            <w:r w:rsidR="0087530B">
              <w:rPr>
                <w:lang w:val="lv-LV"/>
              </w:rPr>
              <w:t>o</w:t>
            </w:r>
            <w:r>
              <w:rPr>
                <w:lang w:val="lv-LV"/>
              </w:rPr>
              <w:t xml:space="preserve"> daļ</w:t>
            </w:r>
            <w:r w:rsidR="0087530B">
              <w:rPr>
                <w:lang w:val="lv-LV"/>
              </w:rPr>
              <w:t>u</w:t>
            </w:r>
            <w:r>
              <w:rPr>
                <w:lang w:val="lv-LV"/>
              </w:rPr>
              <w:t xml:space="preserve">, </w:t>
            </w:r>
            <w:r w:rsidRPr="009302F0">
              <w:rPr>
                <w:lang w:val="lv-LV"/>
              </w:rPr>
              <w:t>jo kopš 2014. gada, kad tika reformēta Kopējā zivsaimniecības politika, Eiropas Savienības atbalsts, kas līdz tam dalībvalstīm zivsaimniecības jomā tika piešķirts no Eiropas Zivsaimniecības fonda, daudzgadu finanšu ietvaros 2014.</w:t>
            </w:r>
            <w:r w:rsidR="00F57E13">
              <w:rPr>
                <w:lang w:val="lv-LV"/>
              </w:rPr>
              <w:t>–</w:t>
            </w:r>
            <w:r w:rsidRPr="009302F0">
              <w:rPr>
                <w:lang w:val="lv-LV"/>
              </w:rPr>
              <w:t>2020. gadam tiek piešķirts</w:t>
            </w:r>
            <w:r w:rsidR="0087530B">
              <w:rPr>
                <w:lang w:val="lv-LV"/>
              </w:rPr>
              <w:t xml:space="preserve"> arī</w:t>
            </w:r>
            <w:r w:rsidRPr="009302F0">
              <w:rPr>
                <w:lang w:val="lv-LV"/>
              </w:rPr>
              <w:t xml:space="preserve"> no Eiropas Jūrlietu un zivsaimniecības fonda (turpmāk – EJZF). Arī pēc 2021. gada Eiropas Savienības atbalsts zivsaimniecības jomā tiks piešķirts no EJZF. Ievērojot Latvijai pieejamo atbalst</w:t>
            </w:r>
            <w:r>
              <w:rPr>
                <w:lang w:val="lv-LV"/>
              </w:rPr>
              <w:t>u</w:t>
            </w:r>
            <w:r w:rsidRPr="009302F0">
              <w:rPr>
                <w:lang w:val="lv-LV"/>
              </w:rPr>
              <w:t xml:space="preserve"> no minētā fonda, kā arī nacionālajos normatīvajos aktos noteikto tā administrēšanā iesaistīto iestāžu kompetenci un pienākumus, ir nepieciešams grozīt 8. pantu un papildināt to ar attiecīgo </w:t>
            </w:r>
            <w:r>
              <w:rPr>
                <w:lang w:val="lv-LV"/>
              </w:rPr>
              <w:t>Eiropas Savienības fondu</w:t>
            </w:r>
            <w:r w:rsidRPr="009302F0">
              <w:rPr>
                <w:lang w:val="lv-LV"/>
              </w:rPr>
              <w:t>.</w:t>
            </w:r>
          </w:p>
          <w:p w:rsidR="00173F3C" w:rsidRPr="003B6A99" w:rsidRDefault="000D2A9A" w:rsidP="00173F3C">
            <w:pPr>
              <w:jc w:val="both"/>
              <w:rPr>
                <w:lang w:val="lv-LV"/>
              </w:rPr>
            </w:pPr>
            <w:r>
              <w:rPr>
                <w:lang w:val="lv-LV"/>
              </w:rPr>
              <w:t xml:space="preserve">3. </w:t>
            </w:r>
            <w:r w:rsidR="00173F3C">
              <w:rPr>
                <w:lang w:val="lv-LV"/>
              </w:rPr>
              <w:t xml:space="preserve">No likuma jāizslēdz 4. panta </w:t>
            </w:r>
            <w:r w:rsidR="00173F3C" w:rsidRPr="00173F3C">
              <w:rPr>
                <w:lang w:val="lv-LV"/>
              </w:rPr>
              <w:t>otrās daļas 4. punkts un 7. pants</w:t>
            </w:r>
            <w:r w:rsidR="00173F3C" w:rsidRPr="003B6A99">
              <w:rPr>
                <w:lang w:val="lv-LV"/>
              </w:rPr>
              <w:t>, kas nosaka regulējumu kvotu piemērošanai, jo</w:t>
            </w:r>
            <w:r w:rsidR="00836A6F">
              <w:rPr>
                <w:lang w:val="lv-LV"/>
              </w:rPr>
              <w:t xml:space="preserve"> </w:t>
            </w:r>
            <w:r w:rsidR="003B6A99" w:rsidRPr="003B6A99">
              <w:rPr>
                <w:lang w:val="lv-LV"/>
              </w:rPr>
              <w:t>Eiropas Savienībā vairs netiek piemērotas kvotas lauksaimniecības produktiem</w:t>
            </w:r>
            <w:r w:rsidR="00173F3C" w:rsidRPr="003B6A99">
              <w:rPr>
                <w:lang w:val="lv-LV"/>
              </w:rPr>
              <w:t>:</w:t>
            </w:r>
          </w:p>
          <w:p w:rsidR="00173F3C" w:rsidRPr="003D1713" w:rsidRDefault="00173F3C" w:rsidP="00173F3C">
            <w:pPr>
              <w:jc w:val="both"/>
              <w:rPr>
                <w:lang w:val="lv-LV"/>
              </w:rPr>
            </w:pPr>
            <w:r w:rsidRPr="003B6A99">
              <w:rPr>
                <w:lang w:val="lv-LV"/>
              </w:rPr>
              <w:t>1) Regulas Nr. 1234/2007, ko atceļ ar Regulu Nr. 1308/2013, 204. panta 5. punkts noteica kartupeļu ražošanas cietes kvotas piemērošanu līdz 2011./2012. tirdzniecības gadam</w:t>
            </w:r>
            <w:r w:rsidRPr="003D1713">
              <w:rPr>
                <w:lang w:val="lv-LV"/>
              </w:rPr>
              <w:t>;</w:t>
            </w:r>
          </w:p>
          <w:p w:rsidR="00075520" w:rsidRPr="003B6A99" w:rsidRDefault="00173F3C" w:rsidP="00075520">
            <w:pPr>
              <w:jc w:val="both"/>
              <w:rPr>
                <w:lang w:val="lv-LV"/>
              </w:rPr>
            </w:pPr>
            <w:r w:rsidRPr="003B6A99">
              <w:rPr>
                <w:lang w:val="lv-LV"/>
              </w:rPr>
              <w:t xml:space="preserve">2) </w:t>
            </w:r>
            <w:r w:rsidR="00075520" w:rsidRPr="003B6A99">
              <w:rPr>
                <w:lang w:val="lv-LV"/>
              </w:rPr>
              <w:t>Regulas Nr. 1234/2007 204. panta 4.</w:t>
            </w:r>
            <w:r w:rsidR="002F55F5">
              <w:rPr>
                <w:lang w:val="lv-LV"/>
              </w:rPr>
              <w:t> </w:t>
            </w:r>
            <w:r w:rsidR="00075520" w:rsidRPr="003B6A99">
              <w:rPr>
                <w:lang w:val="lv-LV"/>
              </w:rPr>
              <w:t>punkts paredzēja piena kvotu sistēmas noteikšanu Eiropas Savienības dalībvalstīs līdz 2015.</w:t>
            </w:r>
            <w:r w:rsidR="002F55F5">
              <w:rPr>
                <w:lang w:val="lv-LV"/>
              </w:rPr>
              <w:t> </w:t>
            </w:r>
            <w:r w:rsidR="00075520" w:rsidRPr="003B6A99">
              <w:rPr>
                <w:lang w:val="lv-LV"/>
              </w:rPr>
              <w:t>gada 31.</w:t>
            </w:r>
            <w:r w:rsidR="002F55F5">
              <w:rPr>
                <w:lang w:val="lv-LV"/>
              </w:rPr>
              <w:t> </w:t>
            </w:r>
            <w:r w:rsidR="00075520" w:rsidRPr="003B6A99">
              <w:rPr>
                <w:lang w:val="lv-LV"/>
              </w:rPr>
              <w:t>martam</w:t>
            </w:r>
            <w:r w:rsidR="003B6A99" w:rsidRPr="003B6A99">
              <w:rPr>
                <w:lang w:val="lv-LV"/>
              </w:rPr>
              <w:t>;</w:t>
            </w:r>
          </w:p>
          <w:p w:rsidR="00CB54FF" w:rsidRDefault="003B6A99" w:rsidP="008C7EED">
            <w:pPr>
              <w:jc w:val="both"/>
              <w:rPr>
                <w:lang w:val="lv-LV"/>
              </w:rPr>
            </w:pPr>
            <w:r w:rsidRPr="003B6A99">
              <w:rPr>
                <w:lang w:val="lv-LV"/>
              </w:rPr>
              <w:t xml:space="preserve">3) </w:t>
            </w:r>
            <w:r w:rsidR="00CB54FF" w:rsidRPr="003B6A99">
              <w:rPr>
                <w:lang w:val="lv-LV"/>
              </w:rPr>
              <w:t>Regulas Nr. 1308/2013 232. panta 3. punkts noteica kvotu piemērošanu cukura nozarē līdz 2017. gada 30. septembrim.</w:t>
            </w:r>
          </w:p>
          <w:p w:rsidR="00484FE6" w:rsidRPr="00941EAC" w:rsidRDefault="00593BF2" w:rsidP="00484FE6">
            <w:pPr>
              <w:jc w:val="both"/>
              <w:rPr>
                <w:lang w:val="lv-LV"/>
              </w:rPr>
            </w:pPr>
            <w:r>
              <w:rPr>
                <w:lang w:val="lv-LV"/>
              </w:rPr>
              <w:t>4</w:t>
            </w:r>
            <w:r w:rsidR="00484FE6">
              <w:rPr>
                <w:lang w:val="lv-LV"/>
              </w:rPr>
              <w:t xml:space="preserve">. </w:t>
            </w:r>
            <w:r w:rsidR="00484FE6" w:rsidRPr="00941EAC">
              <w:rPr>
                <w:lang w:val="lv-LV"/>
              </w:rPr>
              <w:t>Likuma 9.</w:t>
            </w:r>
            <w:r w:rsidR="00B41B90">
              <w:rPr>
                <w:lang w:val="lv-LV"/>
              </w:rPr>
              <w:t> </w:t>
            </w:r>
            <w:r w:rsidR="00484FE6" w:rsidRPr="00941EAC">
              <w:rPr>
                <w:lang w:val="lv-LV"/>
              </w:rPr>
              <w:t xml:space="preserve">pants nosaka ražotāju grupu un ražotāju organizāciju definīciju un </w:t>
            </w:r>
            <w:r w:rsidR="002F55F5">
              <w:rPr>
                <w:lang w:val="lv-LV"/>
              </w:rPr>
              <w:t xml:space="preserve">dod </w:t>
            </w:r>
            <w:r w:rsidR="00254D92">
              <w:rPr>
                <w:lang w:val="lv-LV"/>
              </w:rPr>
              <w:t xml:space="preserve">pilnvarojumu Ministru kabinetam noteikt </w:t>
            </w:r>
            <w:r w:rsidR="00484FE6" w:rsidRPr="00941EAC">
              <w:rPr>
                <w:lang w:val="lv-LV"/>
              </w:rPr>
              <w:t>šādu grupu un organizāciju atzīšanas un darbības uzraudzības kārtību. Likuma 9.</w:t>
            </w:r>
            <w:r w:rsidR="00B41B90">
              <w:rPr>
                <w:lang w:val="lv-LV"/>
              </w:rPr>
              <w:t> </w:t>
            </w:r>
            <w:r w:rsidR="00484FE6" w:rsidRPr="00941EAC">
              <w:rPr>
                <w:lang w:val="lv-LV"/>
              </w:rPr>
              <w:t>panta redakcija ir jāgroza, jo:</w:t>
            </w:r>
          </w:p>
          <w:p w:rsidR="00484FE6" w:rsidRPr="00941EAC" w:rsidRDefault="00484FE6" w:rsidP="00484FE6">
            <w:pPr>
              <w:jc w:val="both"/>
              <w:rPr>
                <w:lang w:val="lv-LV"/>
              </w:rPr>
            </w:pPr>
            <w:r>
              <w:rPr>
                <w:lang w:val="lv-LV"/>
              </w:rPr>
              <w:t xml:space="preserve">1) </w:t>
            </w:r>
            <w:r w:rsidRPr="00941EAC">
              <w:rPr>
                <w:lang w:val="lv-LV"/>
              </w:rPr>
              <w:t>līdz 2012.</w:t>
            </w:r>
            <w:r w:rsidR="00B41B90">
              <w:rPr>
                <w:lang w:val="lv-LV"/>
              </w:rPr>
              <w:t> </w:t>
            </w:r>
            <w:r w:rsidRPr="00941EAC">
              <w:rPr>
                <w:lang w:val="lv-LV"/>
              </w:rPr>
              <w:t>gada 1.</w:t>
            </w:r>
            <w:r w:rsidR="00B41B90">
              <w:rPr>
                <w:lang w:val="lv-LV"/>
              </w:rPr>
              <w:t> </w:t>
            </w:r>
            <w:r w:rsidRPr="00941EAC">
              <w:rPr>
                <w:lang w:val="lv-LV"/>
              </w:rPr>
              <w:t>aprīlim saskaņā Regulu (EK) Nr.</w:t>
            </w:r>
            <w:r w:rsidR="00B41B90">
              <w:rPr>
                <w:lang w:val="lv-LV"/>
              </w:rPr>
              <w:t> </w:t>
            </w:r>
            <w:r w:rsidRPr="00941EAC">
              <w:rPr>
                <w:lang w:val="lv-LV"/>
              </w:rPr>
              <w:t>1234/2007 Eiropas Savienībā bija spēkā nosacījumi attiecībā uz ražotāju grupām un ražotāju organizācijām augļu un dārzeņu nozarē. Likuma 9.</w:t>
            </w:r>
            <w:r w:rsidR="00B41B90">
              <w:rPr>
                <w:lang w:val="lv-LV"/>
              </w:rPr>
              <w:t> </w:t>
            </w:r>
            <w:r w:rsidRPr="00941EAC">
              <w:rPr>
                <w:lang w:val="lv-LV"/>
              </w:rPr>
              <w:t xml:space="preserve">pants </w:t>
            </w:r>
            <w:r w:rsidR="00F61853">
              <w:rPr>
                <w:lang w:val="lv-LV"/>
              </w:rPr>
              <w:t xml:space="preserve">dod pilnvarojumu Ministru kabinetam </w:t>
            </w:r>
            <w:r w:rsidRPr="00941EAC">
              <w:rPr>
                <w:lang w:val="lv-LV"/>
              </w:rPr>
              <w:t>šo nosacījumu ieviešanai Latvijā;</w:t>
            </w:r>
          </w:p>
          <w:p w:rsidR="00484FE6" w:rsidRPr="00941EAC" w:rsidRDefault="00484FE6" w:rsidP="00484FE6">
            <w:pPr>
              <w:jc w:val="both"/>
              <w:rPr>
                <w:lang w:val="lv-LV"/>
              </w:rPr>
            </w:pPr>
            <w:r>
              <w:rPr>
                <w:lang w:val="lv-LV"/>
              </w:rPr>
              <w:t xml:space="preserve">2) </w:t>
            </w:r>
            <w:r w:rsidRPr="00941EAC">
              <w:rPr>
                <w:lang w:val="lv-LV"/>
              </w:rPr>
              <w:t>2012.</w:t>
            </w:r>
            <w:r w:rsidR="00B41B90">
              <w:rPr>
                <w:lang w:val="lv-LV"/>
              </w:rPr>
              <w:t> </w:t>
            </w:r>
            <w:r w:rsidRPr="00941EAC">
              <w:rPr>
                <w:lang w:val="lv-LV"/>
              </w:rPr>
              <w:t>gada 2.</w:t>
            </w:r>
            <w:r w:rsidR="00B41B90">
              <w:rPr>
                <w:lang w:val="lv-LV"/>
              </w:rPr>
              <w:t> </w:t>
            </w:r>
            <w:r w:rsidRPr="00941EAC">
              <w:rPr>
                <w:lang w:val="lv-LV"/>
              </w:rPr>
              <w:t>aprīlī ar Eiropas Parlamenta un Padomes 2012.</w:t>
            </w:r>
            <w:r w:rsidR="00B41B90">
              <w:rPr>
                <w:lang w:val="lv-LV"/>
              </w:rPr>
              <w:t> </w:t>
            </w:r>
            <w:r w:rsidRPr="00941EAC">
              <w:rPr>
                <w:lang w:val="lv-LV"/>
              </w:rPr>
              <w:t>gada 14. marta Regulu (ES) Nr. 261/2012, ar ko attiecībā uz līgumattiecībām piena un piena produktu nozarē groza Padomes Regulu (EK) Nr. 1234/2007, Eiropas Savienībā stājās spēkā normas par ražotāju organizāciju, ražotāju organizāciju apvienību un starpnozaru organizāciju veidošanu, atzīšanu un darbību piena nozarē;</w:t>
            </w:r>
          </w:p>
          <w:p w:rsidR="008B4FD8" w:rsidRDefault="00484FE6" w:rsidP="00484FE6">
            <w:pPr>
              <w:jc w:val="both"/>
              <w:rPr>
                <w:lang w:val="lv-LV"/>
              </w:rPr>
            </w:pPr>
            <w:r>
              <w:rPr>
                <w:lang w:val="lv-LV"/>
              </w:rPr>
              <w:t xml:space="preserve">3) </w:t>
            </w:r>
            <w:r w:rsidRPr="00941EAC">
              <w:rPr>
                <w:lang w:val="lv-LV"/>
              </w:rPr>
              <w:t>no 2014. gada 1. janvāra Regulas Nr. 1308/2013</w:t>
            </w:r>
            <w:r w:rsidR="002F55F5">
              <w:rPr>
                <w:lang w:val="lv-LV"/>
              </w:rPr>
              <w:t xml:space="preserve"> </w:t>
            </w:r>
            <w:r w:rsidRPr="00941EAC">
              <w:rPr>
                <w:lang w:val="lv-LV"/>
              </w:rPr>
              <w:t>II sadaļas III nodaļas nosacījumi attiecībā uz ražotāju organizācijām, to apvienībām un starpnozaru organizācijām tiek piemērotas ne tikai piena un augļu un dārzeņu nozarē, bet arī vairākās citās nozarēs (piemēram, liellopu gaļ</w:t>
            </w:r>
            <w:r w:rsidR="00F61853">
              <w:rPr>
                <w:lang w:val="lv-LV"/>
              </w:rPr>
              <w:t>as un</w:t>
            </w:r>
            <w:r w:rsidRPr="00941EAC">
              <w:rPr>
                <w:lang w:val="lv-LV"/>
              </w:rPr>
              <w:t xml:space="preserve"> graud</w:t>
            </w:r>
            <w:r w:rsidR="00F61853">
              <w:rPr>
                <w:lang w:val="lv-LV"/>
              </w:rPr>
              <w:t>u</w:t>
            </w:r>
            <w:r w:rsidR="002F55F5">
              <w:rPr>
                <w:lang w:val="lv-LV"/>
              </w:rPr>
              <w:t xml:space="preserve"> nozarē</w:t>
            </w:r>
            <w:r w:rsidRPr="00941EAC">
              <w:rPr>
                <w:lang w:val="lv-LV"/>
              </w:rPr>
              <w:t>)</w:t>
            </w:r>
            <w:r w:rsidR="008B4FD8">
              <w:rPr>
                <w:lang w:val="lv-LV"/>
              </w:rPr>
              <w:t>;</w:t>
            </w:r>
          </w:p>
          <w:p w:rsidR="00484FE6" w:rsidRPr="00941EAC" w:rsidRDefault="008B4FD8" w:rsidP="00484FE6">
            <w:pPr>
              <w:jc w:val="both"/>
              <w:rPr>
                <w:lang w:val="lv-LV"/>
              </w:rPr>
            </w:pPr>
            <w:r>
              <w:rPr>
                <w:lang w:val="lv-LV"/>
              </w:rPr>
              <w:t xml:space="preserve">4) </w:t>
            </w:r>
            <w:r w:rsidR="000A7DAA">
              <w:rPr>
                <w:lang w:val="lv-LV"/>
              </w:rPr>
              <w:t xml:space="preserve">ar </w:t>
            </w:r>
            <w:r w:rsidRPr="002D0807">
              <w:rPr>
                <w:lang w:val="lv-LV"/>
              </w:rPr>
              <w:t>Ministru kabineta 2013. gada 5. februāra sēd</w:t>
            </w:r>
            <w:r w:rsidR="000A7DAA">
              <w:rPr>
                <w:lang w:val="lv-LV"/>
              </w:rPr>
              <w:t xml:space="preserve">es </w:t>
            </w:r>
            <w:r w:rsidR="000A7DAA">
              <w:rPr>
                <w:lang w:val="lv-LV"/>
              </w:rPr>
              <w:lastRenderedPageBreak/>
              <w:t>protokollēmumu</w:t>
            </w:r>
            <w:r w:rsidR="00836A6F">
              <w:rPr>
                <w:lang w:val="lv-LV"/>
              </w:rPr>
              <w:t xml:space="preserve"> </w:t>
            </w:r>
            <w:r>
              <w:rPr>
                <w:lang w:val="lv-LV"/>
              </w:rPr>
              <w:t>(</w:t>
            </w:r>
            <w:r w:rsidRPr="002D0807">
              <w:rPr>
                <w:lang w:val="lv-LV"/>
              </w:rPr>
              <w:t>protokola Nr. </w:t>
            </w:r>
            <w:r>
              <w:rPr>
                <w:lang w:val="lv-LV"/>
              </w:rPr>
              <w:t>7.</w:t>
            </w:r>
            <w:r w:rsidRPr="002D0807">
              <w:rPr>
                <w:lang w:val="lv-LV"/>
              </w:rPr>
              <w:t xml:space="preserve"> 13. § 2.</w:t>
            </w:r>
            <w:r>
              <w:rPr>
                <w:lang w:val="lv-LV"/>
              </w:rPr>
              <w:t> </w:t>
            </w:r>
            <w:r w:rsidRPr="001F2FCC">
              <w:rPr>
                <w:lang w:val="lv-LV"/>
              </w:rPr>
              <w:t>punkt</w:t>
            </w:r>
            <w:r>
              <w:rPr>
                <w:lang w:val="lv-LV"/>
              </w:rPr>
              <w:t>s</w:t>
            </w:r>
            <w:r w:rsidR="000A7DAA">
              <w:rPr>
                <w:lang w:val="lv-LV"/>
              </w:rPr>
              <w:t xml:space="preserve">) uzdots </w:t>
            </w:r>
            <w:r w:rsidR="002F55F5">
              <w:rPr>
                <w:lang w:val="lv-LV"/>
              </w:rPr>
              <w:t>izdarī</w:t>
            </w:r>
            <w:r w:rsidR="000A7DAA">
              <w:rPr>
                <w:lang w:val="lv-LV"/>
              </w:rPr>
              <w:t>t vairākus grozījumus likumā attiecībā uz ražotāju organizācijām.</w:t>
            </w:r>
          </w:p>
          <w:p w:rsidR="00A11CA7" w:rsidRPr="00A749BD" w:rsidRDefault="00484FE6" w:rsidP="00484FE6">
            <w:pPr>
              <w:jc w:val="both"/>
              <w:rPr>
                <w:lang w:val="lv-LV"/>
              </w:rPr>
            </w:pPr>
            <w:r w:rsidRPr="00941EAC">
              <w:rPr>
                <w:lang w:val="lv-LV"/>
              </w:rPr>
              <w:t>Tādējādi likuma 9.</w:t>
            </w:r>
            <w:r w:rsidR="00CE0834">
              <w:rPr>
                <w:lang w:val="lv-LV"/>
              </w:rPr>
              <w:t> </w:t>
            </w:r>
            <w:r w:rsidRPr="00941EAC">
              <w:rPr>
                <w:lang w:val="lv-LV"/>
              </w:rPr>
              <w:t>panta pašreizējā redakcij</w:t>
            </w:r>
            <w:r w:rsidR="00CE0834">
              <w:rPr>
                <w:lang w:val="lv-LV"/>
              </w:rPr>
              <w:t>a</w:t>
            </w:r>
            <w:r w:rsidRPr="00941EAC">
              <w:rPr>
                <w:lang w:val="lv-LV"/>
              </w:rPr>
              <w:t xml:space="preserve"> ir nepilnīg</w:t>
            </w:r>
            <w:r w:rsidR="00CE0834">
              <w:rPr>
                <w:lang w:val="lv-LV"/>
              </w:rPr>
              <w:t>a</w:t>
            </w:r>
            <w:r w:rsidRPr="00941EAC">
              <w:rPr>
                <w:lang w:val="lv-LV"/>
              </w:rPr>
              <w:t xml:space="preserve"> un novecoj</w:t>
            </w:r>
            <w:r w:rsidR="00CE0834">
              <w:rPr>
                <w:lang w:val="lv-LV"/>
              </w:rPr>
              <w:t>usi</w:t>
            </w:r>
            <w:r w:rsidRPr="00941EAC">
              <w:rPr>
                <w:lang w:val="lv-LV"/>
              </w:rPr>
              <w:t xml:space="preserve"> un to nepieciešams pārskatīt, </w:t>
            </w:r>
            <w:r w:rsidR="00AF0514">
              <w:rPr>
                <w:lang w:val="lv-LV"/>
              </w:rPr>
              <w:t>dodot atsauci uz tieši piemērojamiem Eiropas Savienības tiesību aktiem un precizējot pilnvarojumu Ministru kabinetam n</w:t>
            </w:r>
            <w:r w:rsidRPr="00941EAC">
              <w:rPr>
                <w:lang w:val="lv-LV"/>
              </w:rPr>
              <w:t xml:space="preserve">oteikt </w:t>
            </w:r>
            <w:r w:rsidR="00AF0514">
              <w:rPr>
                <w:lang w:val="lv-LV"/>
              </w:rPr>
              <w:t xml:space="preserve">ražotāju </w:t>
            </w:r>
            <w:r w:rsidRPr="00941EAC">
              <w:rPr>
                <w:lang w:val="lv-LV"/>
              </w:rPr>
              <w:t>organizāciju un to apvienību atzīšanas un darbības uzraudzības kārtīb</w:t>
            </w:r>
            <w:r w:rsidR="00AF0514">
              <w:rPr>
                <w:lang w:val="lv-LV"/>
              </w:rPr>
              <w:t>u</w:t>
            </w:r>
            <w:r w:rsidR="000A7DAA">
              <w:rPr>
                <w:lang w:val="lv-LV"/>
              </w:rPr>
              <w:t>, kā arī noteikt institūciju, kura</w:t>
            </w:r>
            <w:r w:rsidR="002F55F5">
              <w:rPr>
                <w:lang w:val="lv-LV"/>
              </w:rPr>
              <w:t xml:space="preserve"> īstenos</w:t>
            </w:r>
            <w:r w:rsidR="000A7DAA">
              <w:rPr>
                <w:lang w:val="lv-LV"/>
              </w:rPr>
              <w:t xml:space="preserve"> minēto organizāciju </w:t>
            </w:r>
            <w:r w:rsidR="000A7DAA" w:rsidRPr="00A749BD">
              <w:rPr>
                <w:lang w:val="lv-LV"/>
              </w:rPr>
              <w:t>atzīšanas procesu</w:t>
            </w:r>
            <w:r w:rsidRPr="00A749BD">
              <w:rPr>
                <w:lang w:val="lv-LV"/>
              </w:rPr>
              <w:t xml:space="preserve">. </w:t>
            </w:r>
            <w:r w:rsidR="00A749BD" w:rsidRPr="00A749BD">
              <w:rPr>
                <w:lang w:val="lv-LV"/>
              </w:rPr>
              <w:t>Tā kā Regula Nr. </w:t>
            </w:r>
            <w:r w:rsidR="00A749BD" w:rsidRPr="00312235">
              <w:rPr>
                <w:lang w:val="lv-LV"/>
              </w:rPr>
              <w:t>1308/2013 nosaka, ka l</w:t>
            </w:r>
            <w:r w:rsidR="00A749BD" w:rsidRPr="00A749BD">
              <w:rPr>
                <w:lang w:val="lv-LV"/>
              </w:rPr>
              <w:t>ēmumu par atzīšanas piešķiršanu vai atteikumu to piešķirt pieņem ne vēlāk kā četru mēnešu laikā no pieteikuma un visu attiecīgo apliecinošo dokumentu iesniegšanas dienas, saskaņā ar Administratīvā procesa likumā noteikto minētais lēmuma pieņemšanas termiņā jānosaka likumā.</w:t>
            </w:r>
          </w:p>
          <w:p w:rsidR="00A11CA7" w:rsidRPr="00D0203A" w:rsidRDefault="002F55F5" w:rsidP="00484FE6">
            <w:pPr>
              <w:jc w:val="both"/>
              <w:rPr>
                <w:lang w:val="lv-LV"/>
              </w:rPr>
            </w:pPr>
            <w:r>
              <w:rPr>
                <w:lang w:val="lv-LV"/>
              </w:rPr>
              <w:t>Ie</w:t>
            </w:r>
            <w:r w:rsidR="00A11CA7">
              <w:rPr>
                <w:lang w:val="lv-LV"/>
              </w:rPr>
              <w:t>vēr</w:t>
            </w:r>
            <w:r>
              <w:rPr>
                <w:lang w:val="lv-LV"/>
              </w:rPr>
              <w:t>ojot</w:t>
            </w:r>
            <w:r w:rsidR="00A11CA7">
              <w:rPr>
                <w:lang w:val="lv-LV"/>
              </w:rPr>
              <w:t xml:space="preserve"> minēto,</w:t>
            </w:r>
            <w:r w:rsidR="00484FE6">
              <w:rPr>
                <w:lang w:val="lv-LV"/>
              </w:rPr>
              <w:t xml:space="preserve"> at</w:t>
            </w:r>
            <w:r>
              <w:rPr>
                <w:lang w:val="lv-LV"/>
              </w:rPr>
              <w:t>bilstoši</w:t>
            </w:r>
            <w:r w:rsidR="00484FE6">
              <w:rPr>
                <w:lang w:val="lv-LV"/>
              </w:rPr>
              <w:t xml:space="preserve"> ir jāprecizē </w:t>
            </w:r>
            <w:r w:rsidR="00A11CA7">
              <w:rPr>
                <w:lang w:val="lv-LV"/>
              </w:rPr>
              <w:t xml:space="preserve">arī </w:t>
            </w:r>
            <w:r w:rsidR="00484FE6">
              <w:rPr>
                <w:lang w:val="lv-LV"/>
              </w:rPr>
              <w:t xml:space="preserve">likuma </w:t>
            </w:r>
            <w:r w:rsidR="00484FE6" w:rsidRPr="00941EAC">
              <w:rPr>
                <w:lang w:val="lv-LV"/>
              </w:rPr>
              <w:t>4.</w:t>
            </w:r>
            <w:r w:rsidR="00A11CA7">
              <w:rPr>
                <w:lang w:val="lv-LV"/>
              </w:rPr>
              <w:t> </w:t>
            </w:r>
            <w:r w:rsidR="00484FE6" w:rsidRPr="00941EAC">
              <w:rPr>
                <w:lang w:val="lv-LV"/>
              </w:rPr>
              <w:t>panta otrās daļas 6.</w:t>
            </w:r>
            <w:r w:rsidR="00A11CA7">
              <w:rPr>
                <w:lang w:val="lv-LV"/>
              </w:rPr>
              <w:t> </w:t>
            </w:r>
            <w:r w:rsidR="00484FE6" w:rsidRPr="00A11CA7">
              <w:rPr>
                <w:lang w:val="lv-LV"/>
              </w:rPr>
              <w:t>punkt</w:t>
            </w:r>
            <w:r w:rsidR="00A11CA7" w:rsidRPr="00A11CA7">
              <w:rPr>
                <w:lang w:val="lv-LV"/>
              </w:rPr>
              <w:t xml:space="preserve">ā </w:t>
            </w:r>
            <w:r w:rsidR="00A11CA7" w:rsidRPr="00D0203A">
              <w:rPr>
                <w:lang w:val="lv-LV"/>
              </w:rPr>
              <w:t>minētais l</w:t>
            </w:r>
            <w:r w:rsidR="00A11CA7" w:rsidRPr="00D0203A">
              <w:rPr>
                <w:shd w:val="clear" w:color="auto" w:fill="FFFFFF"/>
                <w:lang w:val="lv-LV"/>
              </w:rPr>
              <w:t>auksaimniecības un lauku attīstības politikas īstenošanas veids</w:t>
            </w:r>
            <w:r w:rsidR="00484FE6" w:rsidRPr="00D0203A">
              <w:rPr>
                <w:lang w:val="lv-LV"/>
              </w:rPr>
              <w:t xml:space="preserve">. </w:t>
            </w:r>
          </w:p>
          <w:p w:rsidR="00484FE6" w:rsidRPr="00941EAC" w:rsidRDefault="00484FE6" w:rsidP="00484FE6">
            <w:pPr>
              <w:jc w:val="both"/>
              <w:rPr>
                <w:lang w:val="lv-LV"/>
              </w:rPr>
            </w:pPr>
            <w:r w:rsidRPr="00941EAC">
              <w:rPr>
                <w:lang w:val="lv-LV"/>
              </w:rPr>
              <w:t xml:space="preserve">Vienlaikus, lai nodrošinātu tiesību aktu piemērošanas nepārtrauktību, </w:t>
            </w:r>
            <w:r w:rsidR="00A11CA7">
              <w:rPr>
                <w:lang w:val="lv-LV"/>
              </w:rPr>
              <w:t>jā</w:t>
            </w:r>
            <w:r w:rsidRPr="00941EAC">
              <w:rPr>
                <w:lang w:val="lv-LV"/>
              </w:rPr>
              <w:t>papildin</w:t>
            </w:r>
            <w:r w:rsidR="00A11CA7">
              <w:rPr>
                <w:lang w:val="lv-LV"/>
              </w:rPr>
              <w:t>a</w:t>
            </w:r>
            <w:r w:rsidRPr="00941EAC">
              <w:rPr>
                <w:lang w:val="lv-LV"/>
              </w:rPr>
              <w:t xml:space="preserve"> pārejas noteikumi, paredz</w:t>
            </w:r>
            <w:r w:rsidR="00A11CA7">
              <w:rPr>
                <w:lang w:val="lv-LV"/>
              </w:rPr>
              <w:t>ot</w:t>
            </w:r>
            <w:r w:rsidRPr="00941EAC">
              <w:rPr>
                <w:lang w:val="lv-LV"/>
              </w:rPr>
              <w:t>, ka 9.</w:t>
            </w:r>
            <w:r w:rsidR="00A11CA7">
              <w:rPr>
                <w:lang w:val="lv-LV"/>
              </w:rPr>
              <w:t> </w:t>
            </w:r>
            <w:r w:rsidRPr="00941EAC">
              <w:rPr>
                <w:lang w:val="lv-LV"/>
              </w:rPr>
              <w:t>panta jaunā redakcija stāsies spēkā 20</w:t>
            </w:r>
            <w:r>
              <w:rPr>
                <w:lang w:val="lv-LV"/>
              </w:rPr>
              <w:t>21</w:t>
            </w:r>
            <w:r w:rsidRPr="00941EAC">
              <w:rPr>
                <w:lang w:val="lv-LV"/>
              </w:rPr>
              <w:t>. gada 1. janvār</w:t>
            </w:r>
            <w:r w:rsidR="00A11CA7">
              <w:rPr>
                <w:lang w:val="lv-LV"/>
              </w:rPr>
              <w:t>ī</w:t>
            </w:r>
            <w:r w:rsidRPr="00941EAC">
              <w:rPr>
                <w:lang w:val="lv-LV"/>
              </w:rPr>
              <w:t xml:space="preserve"> un Ministru kabineta noteikumi, kas </w:t>
            </w:r>
            <w:r>
              <w:rPr>
                <w:lang w:val="lv-LV"/>
              </w:rPr>
              <w:t xml:space="preserve">jau </w:t>
            </w:r>
            <w:r w:rsidRPr="00941EAC">
              <w:rPr>
                <w:lang w:val="lv-LV"/>
              </w:rPr>
              <w:t>ir izdoti, pamatojoties uz esošo 9.</w:t>
            </w:r>
            <w:r w:rsidR="00A11CA7">
              <w:rPr>
                <w:lang w:val="lv-LV"/>
              </w:rPr>
              <w:t> </w:t>
            </w:r>
            <w:r w:rsidRPr="00941EAC">
              <w:rPr>
                <w:lang w:val="lv-LV"/>
              </w:rPr>
              <w:t>panta redakciju, būs spēkā līdz jaunu attiecīgu noteikumu izstrādei</w:t>
            </w:r>
            <w:r>
              <w:rPr>
                <w:lang w:val="lv-LV"/>
              </w:rPr>
              <w:t>, bet ne ilgāk kā līdz 2021.</w:t>
            </w:r>
            <w:r w:rsidR="00A11CA7">
              <w:rPr>
                <w:lang w:val="lv-LV"/>
              </w:rPr>
              <w:t> </w:t>
            </w:r>
            <w:r>
              <w:rPr>
                <w:lang w:val="lv-LV"/>
              </w:rPr>
              <w:t xml:space="preserve">gada </w:t>
            </w:r>
            <w:r w:rsidR="00A11CA7">
              <w:rPr>
                <w:lang w:val="lv-LV"/>
              </w:rPr>
              <w:t>3</w:t>
            </w:r>
            <w:r>
              <w:rPr>
                <w:lang w:val="lv-LV"/>
              </w:rPr>
              <w:t>1.</w:t>
            </w:r>
            <w:r w:rsidR="00A11CA7">
              <w:rPr>
                <w:lang w:val="lv-LV"/>
              </w:rPr>
              <w:t> decembrim</w:t>
            </w:r>
            <w:r w:rsidRPr="00941EAC">
              <w:rPr>
                <w:lang w:val="lv-LV"/>
              </w:rPr>
              <w:t xml:space="preserve">. </w:t>
            </w:r>
          </w:p>
          <w:p w:rsidR="00A8290E" w:rsidRPr="00A8290E" w:rsidRDefault="00593BF2" w:rsidP="00A8290E">
            <w:pPr>
              <w:jc w:val="both"/>
              <w:rPr>
                <w:bCs/>
                <w:shd w:val="clear" w:color="auto" w:fill="FFFFFF"/>
                <w:lang w:val="lv-LV"/>
              </w:rPr>
            </w:pPr>
            <w:r w:rsidRPr="00A8290E">
              <w:rPr>
                <w:bCs/>
                <w:shd w:val="clear" w:color="auto" w:fill="FFFFFF"/>
                <w:lang w:val="lv-LV"/>
              </w:rPr>
              <w:t>5</w:t>
            </w:r>
            <w:r w:rsidR="000D2A9A" w:rsidRPr="00A8290E">
              <w:rPr>
                <w:bCs/>
                <w:shd w:val="clear" w:color="auto" w:fill="FFFFFF"/>
                <w:lang w:val="lv-LV"/>
              </w:rPr>
              <w:t xml:space="preserve">. </w:t>
            </w:r>
            <w:r w:rsidR="00A8290E" w:rsidRPr="00A8290E">
              <w:rPr>
                <w:bCs/>
                <w:shd w:val="clear" w:color="auto" w:fill="FFFFFF"/>
                <w:lang w:val="lv-LV"/>
              </w:rPr>
              <w:t>Kā minēts Nacionālajā enciklopēdijā</w:t>
            </w:r>
            <w:r w:rsidR="002F55F5">
              <w:rPr>
                <w:bCs/>
                <w:shd w:val="clear" w:color="auto" w:fill="FFFFFF"/>
                <w:lang w:val="lv-LV"/>
              </w:rPr>
              <w:t>,</w:t>
            </w:r>
            <w:r w:rsidR="00A8290E" w:rsidRPr="00A8290E">
              <w:rPr>
                <w:bCs/>
                <w:shd w:val="clear" w:color="auto" w:fill="FFFFFF"/>
                <w:lang w:val="lv-LV"/>
              </w:rPr>
              <w:t xml:space="preserve"> Latvijā līdz šim nav </w:t>
            </w:r>
            <w:r w:rsidR="002F55F5">
              <w:rPr>
                <w:bCs/>
                <w:shd w:val="clear" w:color="auto" w:fill="FFFFFF"/>
                <w:lang w:val="lv-LV"/>
              </w:rPr>
              <w:t>notikusi</w:t>
            </w:r>
            <w:r w:rsidR="00A8290E" w:rsidRPr="00A8290E">
              <w:rPr>
                <w:bCs/>
                <w:shd w:val="clear" w:color="auto" w:fill="FFFFFF"/>
                <w:lang w:val="lv-LV"/>
              </w:rPr>
              <w:t xml:space="preserve"> vienlaidu augsnes kartēšana, tāpēc par Latvijas augšņu telpisko izplatību </w:t>
            </w:r>
            <w:r w:rsidR="002F55F5">
              <w:rPr>
                <w:bCs/>
                <w:shd w:val="clear" w:color="auto" w:fill="FFFFFF"/>
                <w:lang w:val="lv-LV"/>
              </w:rPr>
              <w:t>pašlaik</w:t>
            </w:r>
            <w:r w:rsidR="00A8290E" w:rsidRPr="00A8290E">
              <w:rPr>
                <w:bCs/>
                <w:shd w:val="clear" w:color="auto" w:fill="FFFFFF"/>
                <w:lang w:val="lv-LV"/>
              </w:rPr>
              <w:t xml:space="preserve"> var spriest tikai pēc augšņu kartēšanas, kas </w:t>
            </w:r>
            <w:r w:rsidR="002F55F5">
              <w:rPr>
                <w:bCs/>
                <w:shd w:val="clear" w:color="auto" w:fill="FFFFFF"/>
                <w:lang w:val="lv-LV"/>
              </w:rPr>
              <w:t>īstenota</w:t>
            </w:r>
            <w:r w:rsidR="00A8290E" w:rsidRPr="00A8290E">
              <w:rPr>
                <w:bCs/>
                <w:shd w:val="clear" w:color="auto" w:fill="FFFFFF"/>
                <w:lang w:val="lv-LV"/>
              </w:rPr>
              <w:t xml:space="preserve"> lauksaimniecībā izmantojamā zemē, un Latvijas ģeoķīmiskās kartēšanas rezultātiem, kā arī meža monitoringa un dažādu zinātnisko pētījumu datiem. Lai gan ir pieejama informācija par lauksaimniecības augšņu telpisko izplatību, tā joprojām nav apkopota vienotā informācijas sistēmā. </w:t>
            </w:r>
          </w:p>
          <w:p w:rsidR="00A8290E" w:rsidRPr="00A8290E" w:rsidRDefault="00A8290E" w:rsidP="00A8290E">
            <w:pPr>
              <w:pStyle w:val="NoSpacing"/>
              <w:tabs>
                <w:tab w:val="left" w:pos="7938"/>
              </w:tabs>
              <w:jc w:val="both"/>
              <w:rPr>
                <w:rFonts w:ascii="Times New Roman" w:hAnsi="Times New Roman"/>
                <w:bCs/>
                <w:sz w:val="24"/>
                <w:szCs w:val="24"/>
                <w:shd w:val="clear" w:color="auto" w:fill="FFFFFF"/>
              </w:rPr>
            </w:pPr>
            <w:r w:rsidRPr="00A8290E">
              <w:rPr>
                <w:rFonts w:ascii="Times New Roman" w:hAnsi="Times New Roman"/>
                <w:bCs/>
                <w:sz w:val="24"/>
                <w:szCs w:val="24"/>
                <w:shd w:val="clear" w:color="auto" w:fill="FFFFFF"/>
              </w:rPr>
              <w:t>Šāda apkopota un aktuālā formātā uzturēta informācija par lauksaimniecībā izmantojamo zemi (turpmāk – LIZ) nodrošinātu visas ieinteresētās puses – valsts pārvaldes iestādes, lauksaimniekus, zinātniekus, starptautiskas organizācijas – ar kvalitatīvu un visaptverošu informāciju par augsnes auglības rādītājiem un to izmaiņām, augšņu raksturojumu, kā arī datiem, kas nepieciešami LIZ siltumnīcefekta gāzu (turpmāk – SEG) emisij</w:t>
            </w:r>
            <w:r w:rsidR="002F55F5">
              <w:rPr>
                <w:rFonts w:ascii="Times New Roman" w:hAnsi="Times New Roman"/>
                <w:bCs/>
                <w:sz w:val="24"/>
                <w:szCs w:val="24"/>
                <w:shd w:val="clear" w:color="auto" w:fill="FFFFFF"/>
              </w:rPr>
              <w:t>as</w:t>
            </w:r>
            <w:r w:rsidRPr="00A8290E">
              <w:rPr>
                <w:rFonts w:ascii="Times New Roman" w:hAnsi="Times New Roman"/>
                <w:bCs/>
                <w:sz w:val="24"/>
                <w:szCs w:val="24"/>
                <w:shd w:val="clear" w:color="auto" w:fill="FFFFFF"/>
              </w:rPr>
              <w:t xml:space="preserve"> un oglekļa dioksīda (CO</w:t>
            </w:r>
            <w:r w:rsidRPr="0000341C">
              <w:rPr>
                <w:rFonts w:ascii="Times New Roman" w:hAnsi="Times New Roman"/>
                <w:bCs/>
                <w:sz w:val="24"/>
                <w:szCs w:val="24"/>
                <w:shd w:val="clear" w:color="auto" w:fill="FFFFFF"/>
                <w:vertAlign w:val="subscript"/>
              </w:rPr>
              <w:t>2</w:t>
            </w:r>
            <w:r w:rsidRPr="00A8290E">
              <w:rPr>
                <w:rFonts w:ascii="Times New Roman" w:hAnsi="Times New Roman"/>
                <w:bCs/>
                <w:sz w:val="24"/>
                <w:szCs w:val="24"/>
                <w:shd w:val="clear" w:color="auto" w:fill="FFFFFF"/>
              </w:rPr>
              <w:t>) piesaistes aprēķinam un to prognozei, pasākumiem augsnes aizsardzībai un augsnes bioloģiskās daudzveidības saglabāšanai.</w:t>
            </w:r>
          </w:p>
          <w:p w:rsidR="00517EA5" w:rsidRPr="00AD6302" w:rsidRDefault="00517EA5" w:rsidP="00517EA5">
            <w:pPr>
              <w:pStyle w:val="NoSpacing"/>
              <w:tabs>
                <w:tab w:val="left" w:pos="7938"/>
              </w:tabs>
              <w:jc w:val="both"/>
              <w:rPr>
                <w:rFonts w:ascii="Times New Roman" w:eastAsia="Times New Roman" w:hAnsi="Times New Roman"/>
                <w:sz w:val="24"/>
                <w:szCs w:val="24"/>
              </w:rPr>
            </w:pPr>
            <w:r w:rsidRPr="00AD6302">
              <w:rPr>
                <w:rFonts w:ascii="Times New Roman" w:eastAsia="Times New Roman" w:hAnsi="Times New Roman"/>
                <w:sz w:val="24"/>
                <w:szCs w:val="24"/>
              </w:rPr>
              <w:t>Informācija par Latvijas lauksaimniecībā izmantojamo zemi un augsni ir nepieciešama, jo:</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1)</w:t>
            </w:r>
            <w:r w:rsidRPr="00AD6302">
              <w:rPr>
                <w:rFonts w:ascii="Times New Roman" w:eastAsia="Times New Roman" w:hAnsi="Times New Roman"/>
                <w:sz w:val="24"/>
                <w:szCs w:val="24"/>
              </w:rPr>
              <w:t xml:space="preserve"> ilgtspējīgas zemes resursu pārvaldības veicināšana ir noteikta kā prioritāte arī Latvijas ilgtspējīgas attīstības stratēģijā līdz 2030. gadam </w:t>
            </w:r>
            <w:r w:rsidR="002F55F5">
              <w:rPr>
                <w:rFonts w:ascii="Times New Roman" w:eastAsia="Times New Roman" w:hAnsi="Times New Roman"/>
                <w:sz w:val="24"/>
                <w:szCs w:val="24"/>
              </w:rPr>
              <w:t>“</w:t>
            </w:r>
            <w:r w:rsidRPr="00AD6302">
              <w:rPr>
                <w:rFonts w:ascii="Times New Roman" w:eastAsia="Times New Roman" w:hAnsi="Times New Roman"/>
                <w:sz w:val="24"/>
                <w:szCs w:val="24"/>
              </w:rPr>
              <w:t xml:space="preserve">Daba kā nākotnes kapitāls”, kuras mērķis ir Latvijai sasniegt Eiropas Savienības līdera pozīcijas </w:t>
            </w:r>
            <w:r w:rsidRPr="00AD6302">
              <w:rPr>
                <w:rFonts w:ascii="Times New Roman" w:eastAsia="Times New Roman" w:hAnsi="Times New Roman"/>
                <w:sz w:val="24"/>
                <w:szCs w:val="24"/>
              </w:rPr>
              <w:lastRenderedPageBreak/>
              <w:t>dabas kapitāla saglabāšanā, palielināšanā un ilgtspējīgā izmantošanā;</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AD6302">
              <w:rPr>
                <w:rFonts w:ascii="Times New Roman" w:eastAsia="Times New Roman" w:hAnsi="Times New Roman"/>
                <w:sz w:val="24"/>
                <w:szCs w:val="24"/>
              </w:rPr>
              <w:t>Vides politikas pamatnostādn</w:t>
            </w:r>
            <w:r w:rsidR="00F57E13">
              <w:rPr>
                <w:rFonts w:ascii="Times New Roman" w:eastAsia="Times New Roman" w:hAnsi="Times New Roman"/>
                <w:sz w:val="24"/>
                <w:szCs w:val="24"/>
              </w:rPr>
              <w:t>ē</w:t>
            </w:r>
            <w:r w:rsidRPr="00AD6302">
              <w:rPr>
                <w:rFonts w:ascii="Times New Roman" w:eastAsia="Times New Roman" w:hAnsi="Times New Roman"/>
                <w:sz w:val="24"/>
                <w:szCs w:val="24"/>
              </w:rPr>
              <w:t>s 2014.–2020. gadam no</w:t>
            </w:r>
            <w:r w:rsidR="00F57E13">
              <w:rPr>
                <w:rFonts w:ascii="Times New Roman" w:eastAsia="Times New Roman" w:hAnsi="Times New Roman"/>
                <w:sz w:val="24"/>
                <w:szCs w:val="24"/>
              </w:rPr>
              <w:t>teikts</w:t>
            </w:r>
            <w:r w:rsidRPr="00AD6302">
              <w:rPr>
                <w:rFonts w:ascii="Times New Roman" w:eastAsia="Times New Roman" w:hAnsi="Times New Roman"/>
                <w:sz w:val="24"/>
                <w:szCs w:val="24"/>
              </w:rPr>
              <w:t>, ka Latvijā ir nepieciešams nodrošināt augsnes ilgtspējīgu izmantošanu un aizsardzību (3.1.1.</w:t>
            </w:r>
            <w:r w:rsidR="002F55F5">
              <w:rPr>
                <w:rFonts w:ascii="Times New Roman" w:eastAsia="Times New Roman" w:hAnsi="Times New Roman"/>
                <w:sz w:val="24"/>
                <w:szCs w:val="24"/>
              </w:rPr>
              <w:t> </w:t>
            </w:r>
            <w:r w:rsidRPr="00AD6302">
              <w:rPr>
                <w:rFonts w:ascii="Times New Roman" w:eastAsia="Times New Roman" w:hAnsi="Times New Roman"/>
                <w:sz w:val="24"/>
                <w:szCs w:val="24"/>
              </w:rPr>
              <w:t>politikas mērķis);</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2F55F5" w:rsidRPr="00AD6302">
              <w:rPr>
                <w:rFonts w:ascii="Times New Roman" w:eastAsia="Times New Roman" w:hAnsi="Times New Roman"/>
                <w:sz w:val="24"/>
                <w:szCs w:val="24"/>
              </w:rPr>
              <w:t xml:space="preserve">Latvijai </w:t>
            </w:r>
            <w:r w:rsidRPr="00AD6302">
              <w:rPr>
                <w:rFonts w:ascii="Times New Roman" w:eastAsia="Times New Roman" w:hAnsi="Times New Roman"/>
                <w:sz w:val="24"/>
                <w:szCs w:val="24"/>
              </w:rPr>
              <w:t>kā Apvienoto Nāciju Organizācijas Vispārējās konvencijas par klimata pārmaiņām, Kioto protokola un Parīzes nolīguma pusei ir jāziņo par SEG emisij</w:t>
            </w:r>
            <w:r w:rsidR="002F55F5">
              <w:rPr>
                <w:rFonts w:ascii="Times New Roman" w:eastAsia="Times New Roman" w:hAnsi="Times New Roman"/>
                <w:sz w:val="24"/>
                <w:szCs w:val="24"/>
              </w:rPr>
              <w:t>u</w:t>
            </w:r>
            <w:r w:rsidRPr="00AD6302">
              <w:rPr>
                <w:rFonts w:ascii="Times New Roman" w:eastAsia="Times New Roman" w:hAnsi="Times New Roman"/>
                <w:sz w:val="24"/>
                <w:szCs w:val="24"/>
              </w:rPr>
              <w:t xml:space="preserve">, tāpēc, lai </w:t>
            </w:r>
            <w:r w:rsidR="00F57E13">
              <w:rPr>
                <w:rFonts w:ascii="Times New Roman" w:eastAsia="Times New Roman" w:hAnsi="Times New Roman"/>
                <w:sz w:val="24"/>
                <w:szCs w:val="24"/>
              </w:rPr>
              <w:t>aprēķinā</w:t>
            </w:r>
            <w:r w:rsidR="00F57E13" w:rsidRPr="00AD6302">
              <w:rPr>
                <w:rFonts w:ascii="Times New Roman" w:eastAsia="Times New Roman" w:hAnsi="Times New Roman"/>
                <w:sz w:val="24"/>
                <w:szCs w:val="24"/>
              </w:rPr>
              <w:t xml:space="preserve">tu </w:t>
            </w:r>
            <w:r w:rsidRPr="00AD6302">
              <w:rPr>
                <w:rFonts w:ascii="Times New Roman" w:eastAsia="Times New Roman" w:hAnsi="Times New Roman"/>
                <w:sz w:val="24"/>
                <w:szCs w:val="24"/>
              </w:rPr>
              <w:t>SEG emisij</w:t>
            </w:r>
            <w:r w:rsidR="002F55F5">
              <w:rPr>
                <w:rFonts w:ascii="Times New Roman" w:eastAsia="Times New Roman" w:hAnsi="Times New Roman"/>
                <w:sz w:val="24"/>
                <w:szCs w:val="24"/>
              </w:rPr>
              <w:t>u</w:t>
            </w:r>
            <w:r w:rsidR="00F57E13">
              <w:rPr>
                <w:rFonts w:ascii="Times New Roman" w:eastAsia="Times New Roman" w:hAnsi="Times New Roman"/>
                <w:sz w:val="24"/>
                <w:szCs w:val="24"/>
              </w:rPr>
              <w:t>,</w:t>
            </w:r>
            <w:r w:rsidRPr="00AD6302">
              <w:rPr>
                <w:rFonts w:ascii="Times New Roman" w:eastAsia="Times New Roman" w:hAnsi="Times New Roman"/>
                <w:sz w:val="24"/>
                <w:szCs w:val="24"/>
              </w:rPr>
              <w:t xml:space="preserve"> lauksaimniecībā ir nepieciešama atjaunota augšņu informācija, lai plānotu, ieviestu un kontrolētu klimata mērķu sasniegšanu;</w:t>
            </w:r>
          </w:p>
          <w:p w:rsidR="00517EA5"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AD6302">
              <w:rPr>
                <w:rFonts w:ascii="Times New Roman" w:eastAsia="Times New Roman" w:hAnsi="Times New Roman"/>
                <w:sz w:val="24"/>
                <w:szCs w:val="24"/>
              </w:rPr>
              <w:t xml:space="preserve">ievērojot </w:t>
            </w:r>
            <w:r w:rsidRPr="005B6C3B">
              <w:rPr>
                <w:rFonts w:ascii="Times New Roman" w:hAnsi="Times New Roman"/>
                <w:sz w:val="24"/>
                <w:szCs w:val="24"/>
              </w:rPr>
              <w:t>Ministru kabineta 2013.</w:t>
            </w:r>
            <w:r w:rsidR="002F55F5">
              <w:rPr>
                <w:rFonts w:ascii="Times New Roman" w:hAnsi="Times New Roman"/>
                <w:sz w:val="24"/>
                <w:szCs w:val="24"/>
              </w:rPr>
              <w:t> </w:t>
            </w:r>
            <w:r w:rsidRPr="005B6C3B">
              <w:rPr>
                <w:rFonts w:ascii="Times New Roman" w:hAnsi="Times New Roman"/>
                <w:sz w:val="24"/>
                <w:szCs w:val="24"/>
              </w:rPr>
              <w:t>gada 28.</w:t>
            </w:r>
            <w:r w:rsidR="002F55F5">
              <w:rPr>
                <w:rFonts w:ascii="Times New Roman" w:hAnsi="Times New Roman"/>
                <w:sz w:val="24"/>
                <w:szCs w:val="24"/>
              </w:rPr>
              <w:t> </w:t>
            </w:r>
            <w:r w:rsidRPr="005B6C3B">
              <w:rPr>
                <w:rFonts w:ascii="Times New Roman" w:hAnsi="Times New Roman"/>
                <w:sz w:val="24"/>
                <w:szCs w:val="24"/>
              </w:rPr>
              <w:t>decembra rīkojuma Nr.</w:t>
            </w:r>
            <w:r w:rsidR="002F55F5">
              <w:rPr>
                <w:rFonts w:ascii="Times New Roman" w:hAnsi="Times New Roman"/>
                <w:sz w:val="24"/>
                <w:szCs w:val="24"/>
              </w:rPr>
              <w:t> </w:t>
            </w:r>
            <w:r w:rsidRPr="005B6C3B">
              <w:rPr>
                <w:rFonts w:ascii="Times New Roman" w:hAnsi="Times New Roman"/>
                <w:sz w:val="24"/>
                <w:szCs w:val="24"/>
              </w:rPr>
              <w:t>686 “Par Latvijas ģeotelpiskās informācijas attīstības koncepciju” 9.16.</w:t>
            </w:r>
            <w:r w:rsidR="002F55F5">
              <w:rPr>
                <w:rFonts w:ascii="Times New Roman" w:hAnsi="Times New Roman"/>
                <w:sz w:val="24"/>
                <w:szCs w:val="24"/>
              </w:rPr>
              <w:t> </w:t>
            </w:r>
            <w:r w:rsidRPr="005B6C3B">
              <w:rPr>
                <w:rFonts w:ascii="Times New Roman" w:hAnsi="Times New Roman"/>
                <w:sz w:val="24"/>
                <w:szCs w:val="24"/>
              </w:rPr>
              <w:t>apakšpunktu</w:t>
            </w:r>
            <w:r w:rsidRPr="00AD6302">
              <w:rPr>
                <w:rFonts w:ascii="Times New Roman" w:eastAsia="Times New Roman" w:hAnsi="Times New Roman"/>
                <w:sz w:val="24"/>
                <w:szCs w:val="24"/>
              </w:rPr>
              <w:t>, Zemkopības ministrija ir atbildīga par augšņu datu kopas izveidi.</w:t>
            </w:r>
          </w:p>
          <w:p w:rsidR="00A8290E" w:rsidRPr="00A8290E" w:rsidRDefault="00A8290E" w:rsidP="00A8290E">
            <w:pPr>
              <w:pStyle w:val="NoSpacing"/>
              <w:tabs>
                <w:tab w:val="left" w:pos="7938"/>
              </w:tabs>
              <w:jc w:val="both"/>
              <w:rPr>
                <w:rFonts w:ascii="Times New Roman" w:hAnsi="Times New Roman"/>
                <w:sz w:val="24"/>
                <w:szCs w:val="24"/>
              </w:rPr>
            </w:pPr>
            <w:r w:rsidRPr="00A8290E">
              <w:rPr>
                <w:rFonts w:ascii="Times New Roman" w:eastAsia="Times New Roman" w:hAnsi="Times New Roman"/>
                <w:sz w:val="24"/>
                <w:szCs w:val="24"/>
              </w:rPr>
              <w:t xml:space="preserve">5) ņemot vērā Zemes pārvaldības likuma </w:t>
            </w:r>
            <w:r w:rsidRPr="00A8290E">
              <w:rPr>
                <w:rFonts w:ascii="Times New Roman" w:hAnsi="Times New Roman"/>
                <w:sz w:val="24"/>
                <w:szCs w:val="24"/>
              </w:rPr>
              <w:t>13.</w:t>
            </w:r>
            <w:r w:rsidR="002F55F5">
              <w:rPr>
                <w:rFonts w:ascii="Times New Roman" w:hAnsi="Times New Roman"/>
                <w:sz w:val="24"/>
                <w:szCs w:val="24"/>
              </w:rPr>
              <w:t> </w:t>
            </w:r>
            <w:r w:rsidRPr="00A8290E">
              <w:rPr>
                <w:rFonts w:ascii="Times New Roman" w:hAnsi="Times New Roman"/>
                <w:sz w:val="24"/>
                <w:szCs w:val="24"/>
              </w:rPr>
              <w:t>panta 7.</w:t>
            </w:r>
            <w:r w:rsidR="002F55F5">
              <w:rPr>
                <w:rFonts w:ascii="Times New Roman" w:hAnsi="Times New Roman"/>
                <w:sz w:val="24"/>
                <w:szCs w:val="24"/>
              </w:rPr>
              <w:t> </w:t>
            </w:r>
            <w:r w:rsidRPr="00A8290E">
              <w:rPr>
                <w:rFonts w:ascii="Times New Roman" w:hAnsi="Times New Roman"/>
                <w:sz w:val="24"/>
                <w:szCs w:val="24"/>
              </w:rPr>
              <w:t xml:space="preserve">punktā noteikto, šī likuma izpratnē Zemkopības ministrija vēlas nostiprināt, ka tiek KUVIS tiek izveidota un uzturēta vienota informācijas sistēma konkrēti par lauksaimniecībā izmantojamo zemi, </w:t>
            </w:r>
            <w:r w:rsidR="002F55F5">
              <w:rPr>
                <w:rFonts w:ascii="Times New Roman" w:hAnsi="Times New Roman"/>
                <w:sz w:val="24"/>
                <w:szCs w:val="24"/>
              </w:rPr>
              <w:t>lai tajā</w:t>
            </w:r>
            <w:r w:rsidRPr="00A8290E">
              <w:rPr>
                <w:rFonts w:ascii="Times New Roman" w:hAnsi="Times New Roman"/>
                <w:sz w:val="24"/>
                <w:szCs w:val="24"/>
              </w:rPr>
              <w:t xml:space="preserve"> apkopot</w:t>
            </w:r>
            <w:r w:rsidR="002F55F5">
              <w:rPr>
                <w:rFonts w:ascii="Times New Roman" w:hAnsi="Times New Roman"/>
                <w:sz w:val="24"/>
                <w:szCs w:val="24"/>
              </w:rPr>
              <w:t>u</w:t>
            </w:r>
            <w:r w:rsidRPr="00A8290E">
              <w:rPr>
                <w:rFonts w:ascii="Times New Roman" w:hAnsi="Times New Roman"/>
                <w:sz w:val="24"/>
                <w:szCs w:val="24"/>
              </w:rPr>
              <w:t xml:space="preserve"> un aktualizēt</w:t>
            </w:r>
            <w:r w:rsidR="002F55F5">
              <w:rPr>
                <w:rFonts w:ascii="Times New Roman" w:hAnsi="Times New Roman"/>
                <w:sz w:val="24"/>
                <w:szCs w:val="24"/>
              </w:rPr>
              <w:t>u</w:t>
            </w:r>
            <w:r w:rsidRPr="00A8290E">
              <w:rPr>
                <w:rFonts w:ascii="Times New Roman" w:hAnsi="Times New Roman"/>
                <w:sz w:val="24"/>
                <w:szCs w:val="24"/>
              </w:rPr>
              <w:t xml:space="preserve">   lauksaimniecībā izmantojamās zemes agroķīmiskās izpētes, augšņu kartēšana un oglekļa monitoringa dat</w:t>
            </w:r>
            <w:r w:rsidR="002F55F5">
              <w:rPr>
                <w:rFonts w:ascii="Times New Roman" w:hAnsi="Times New Roman"/>
                <w:sz w:val="24"/>
                <w:szCs w:val="24"/>
              </w:rPr>
              <w:t>us</w:t>
            </w:r>
            <w:r w:rsidRPr="00A8290E">
              <w:rPr>
                <w:rFonts w:ascii="Times New Roman" w:hAnsi="Times New Roman"/>
                <w:sz w:val="24"/>
                <w:szCs w:val="24"/>
              </w:rPr>
              <w:t xml:space="preserve">. </w:t>
            </w:r>
          </w:p>
          <w:p w:rsidR="00A8290E" w:rsidRPr="00A8290E" w:rsidRDefault="00A8290E" w:rsidP="00A8290E">
            <w:pPr>
              <w:pStyle w:val="NoSpacing"/>
              <w:tabs>
                <w:tab w:val="left" w:pos="7938"/>
              </w:tabs>
              <w:jc w:val="both"/>
              <w:rPr>
                <w:rFonts w:ascii="Times New Roman" w:hAnsi="Times New Roman"/>
                <w:sz w:val="24"/>
                <w:szCs w:val="24"/>
              </w:rPr>
            </w:pPr>
            <w:r w:rsidRPr="00A8290E">
              <w:rPr>
                <w:rFonts w:ascii="Times New Roman" w:hAnsi="Times New Roman"/>
                <w:sz w:val="24"/>
                <w:szCs w:val="24"/>
              </w:rPr>
              <w:t>Vienotā informācijas sistēma par lauksaimniecībā izmantojamo zemi būtu atvērta un pieejama valsts pārvaldes iestādēm, lauksaimniekiem, nevalstiskajam sektoram, izglītības un zinātnes i</w:t>
            </w:r>
            <w:r w:rsidR="002F55F5">
              <w:rPr>
                <w:rFonts w:ascii="Times New Roman" w:hAnsi="Times New Roman"/>
                <w:sz w:val="24"/>
                <w:szCs w:val="24"/>
              </w:rPr>
              <w:t>estādēm</w:t>
            </w:r>
            <w:r w:rsidRPr="00A8290E">
              <w:rPr>
                <w:rFonts w:ascii="Times New Roman" w:hAnsi="Times New Roman"/>
                <w:sz w:val="24"/>
                <w:szCs w:val="24"/>
              </w:rPr>
              <w:t>, kas varēs izmantot atjaunotu informāciju par augsni, lai izstrādātu ilgtspējīgus augsnes apsaimniekošanas risinājumus (piem</w:t>
            </w:r>
            <w:r w:rsidR="002F55F5">
              <w:rPr>
                <w:rFonts w:ascii="Times New Roman" w:hAnsi="Times New Roman"/>
                <w:sz w:val="24"/>
                <w:szCs w:val="24"/>
              </w:rPr>
              <w:t>ēram</w:t>
            </w:r>
            <w:r w:rsidRPr="00A8290E">
              <w:rPr>
                <w:rFonts w:ascii="Times New Roman" w:hAnsi="Times New Roman"/>
                <w:sz w:val="24"/>
                <w:szCs w:val="24"/>
              </w:rPr>
              <w:t>, efektīvākai mēslošanas un augu aizsardzības līdzekļu izmantošanai, kas vērsta uz kvalitatīvas un konkurētspējīgas ražas ieguvi, vienlai</w:t>
            </w:r>
            <w:r w:rsidR="002F55F5">
              <w:rPr>
                <w:rFonts w:ascii="Times New Roman" w:hAnsi="Times New Roman"/>
                <w:sz w:val="24"/>
                <w:szCs w:val="24"/>
              </w:rPr>
              <w:t>kus</w:t>
            </w:r>
            <w:r w:rsidRPr="00A8290E">
              <w:rPr>
                <w:rFonts w:ascii="Times New Roman" w:hAnsi="Times New Roman"/>
                <w:sz w:val="24"/>
                <w:szCs w:val="24"/>
              </w:rPr>
              <w:t xml:space="preserve"> samazinot ekoloģisko slodzi uz vidi, augsnes kaļķošanai u.c.), iegūtu datus precīzākiem SEG emisij</w:t>
            </w:r>
            <w:r w:rsidR="002F55F5">
              <w:rPr>
                <w:rFonts w:ascii="Times New Roman" w:hAnsi="Times New Roman"/>
                <w:sz w:val="24"/>
                <w:szCs w:val="24"/>
              </w:rPr>
              <w:t>as</w:t>
            </w:r>
            <w:r w:rsidRPr="00A8290E">
              <w:rPr>
                <w:rFonts w:ascii="Times New Roman" w:hAnsi="Times New Roman"/>
                <w:sz w:val="24"/>
                <w:szCs w:val="24"/>
              </w:rPr>
              <w:t xml:space="preserve"> aprēķiniem, kā arī </w:t>
            </w:r>
            <w:r w:rsidR="002F55F5">
              <w:rPr>
                <w:rFonts w:ascii="Times New Roman" w:hAnsi="Times New Roman"/>
                <w:sz w:val="24"/>
                <w:szCs w:val="24"/>
              </w:rPr>
              <w:t>radī</w:t>
            </w:r>
            <w:r w:rsidRPr="00A8290E">
              <w:rPr>
                <w:rFonts w:ascii="Times New Roman" w:hAnsi="Times New Roman"/>
                <w:sz w:val="24"/>
                <w:szCs w:val="24"/>
              </w:rPr>
              <w:t>tu priekšnosacījumus publiskās un privātās partnerības attīstības veicināšanai.</w:t>
            </w:r>
          </w:p>
          <w:p w:rsidR="00A8290E" w:rsidRPr="00A8290E" w:rsidRDefault="00A8290E" w:rsidP="00A8290E">
            <w:pPr>
              <w:pStyle w:val="NoSpacing"/>
              <w:tabs>
                <w:tab w:val="left" w:pos="7938"/>
              </w:tabs>
              <w:jc w:val="both"/>
              <w:rPr>
                <w:rFonts w:ascii="Times New Roman" w:hAnsi="Times New Roman"/>
                <w:sz w:val="24"/>
                <w:szCs w:val="24"/>
              </w:rPr>
            </w:pPr>
            <w:r w:rsidRPr="00A8290E">
              <w:rPr>
                <w:rFonts w:ascii="Times New Roman" w:hAnsi="Times New Roman"/>
                <w:sz w:val="24"/>
                <w:szCs w:val="24"/>
              </w:rPr>
              <w:t xml:space="preserve">Veidojot vienoto informācijas sistēmu par lauksaimniecībā izmantojamo zemi un attīstot šajā sistēmā uzkrātās informācijas pieejamību gala lietotājiem, </w:t>
            </w:r>
            <w:r w:rsidR="002F55F5">
              <w:rPr>
                <w:rFonts w:ascii="Times New Roman" w:hAnsi="Times New Roman"/>
                <w:sz w:val="24"/>
                <w:szCs w:val="24"/>
              </w:rPr>
              <w:t xml:space="preserve">Valsts augu aizsardzības dienests (turpmāk – </w:t>
            </w:r>
            <w:r w:rsidRPr="00A8290E">
              <w:rPr>
                <w:rFonts w:ascii="Times New Roman" w:hAnsi="Times New Roman"/>
                <w:sz w:val="24"/>
                <w:szCs w:val="24"/>
              </w:rPr>
              <w:t>VAAD</w:t>
            </w:r>
            <w:r w:rsidR="002F55F5">
              <w:rPr>
                <w:rFonts w:ascii="Times New Roman" w:hAnsi="Times New Roman"/>
                <w:sz w:val="24"/>
                <w:szCs w:val="24"/>
              </w:rPr>
              <w:t>)</w:t>
            </w:r>
            <w:r w:rsidRPr="00A8290E">
              <w:rPr>
                <w:rFonts w:ascii="Times New Roman" w:hAnsi="Times New Roman"/>
                <w:sz w:val="24"/>
                <w:szCs w:val="24"/>
              </w:rPr>
              <w:t xml:space="preserve"> </w:t>
            </w:r>
            <w:r w:rsidR="002F55F5">
              <w:rPr>
                <w:rFonts w:ascii="Times New Roman" w:hAnsi="Times New Roman"/>
                <w:sz w:val="24"/>
                <w:szCs w:val="24"/>
              </w:rPr>
              <w:t xml:space="preserve">turpinās </w:t>
            </w:r>
            <w:r w:rsidRPr="00A8290E">
              <w:rPr>
                <w:rFonts w:ascii="Times New Roman" w:hAnsi="Times New Roman"/>
                <w:sz w:val="24"/>
                <w:szCs w:val="24"/>
              </w:rPr>
              <w:t>sadarb</w:t>
            </w:r>
            <w:r w:rsidR="002F55F5">
              <w:rPr>
                <w:rFonts w:ascii="Times New Roman" w:hAnsi="Times New Roman"/>
                <w:sz w:val="24"/>
                <w:szCs w:val="24"/>
              </w:rPr>
              <w:t>oties</w:t>
            </w:r>
            <w:r w:rsidRPr="00A8290E">
              <w:rPr>
                <w:rFonts w:ascii="Times New Roman" w:hAnsi="Times New Roman"/>
                <w:sz w:val="24"/>
                <w:szCs w:val="24"/>
              </w:rPr>
              <w:t xml:space="preserve"> ar Lauku atbalsta dienestu un citām valsts informācijas sistēmām, lai šī informācija</w:t>
            </w:r>
            <w:r w:rsidR="002F55F5">
              <w:rPr>
                <w:rFonts w:ascii="Times New Roman" w:hAnsi="Times New Roman"/>
                <w:sz w:val="24"/>
                <w:szCs w:val="24"/>
              </w:rPr>
              <w:t xml:space="preserve"> būtu</w:t>
            </w:r>
            <w:r w:rsidRPr="00A8290E">
              <w:rPr>
                <w:rFonts w:ascii="Times New Roman" w:hAnsi="Times New Roman"/>
                <w:sz w:val="24"/>
                <w:szCs w:val="24"/>
              </w:rPr>
              <w:t xml:space="preserve"> pieejam</w:t>
            </w:r>
            <w:r w:rsidR="002F55F5">
              <w:rPr>
                <w:rFonts w:ascii="Times New Roman" w:hAnsi="Times New Roman"/>
                <w:sz w:val="24"/>
                <w:szCs w:val="24"/>
              </w:rPr>
              <w:t>a</w:t>
            </w:r>
            <w:r w:rsidRPr="00A8290E">
              <w:rPr>
                <w:rFonts w:ascii="Times New Roman" w:hAnsi="Times New Roman"/>
                <w:sz w:val="24"/>
                <w:szCs w:val="24"/>
              </w:rPr>
              <w:t xml:space="preserve"> saskarnēs, kas reāllaikā nodrošinātu šo datu izmantošanu lauksaimniecības un meža nozares uzņēmumu saimnieciskās darbības plānošanai un uzskaitei.</w:t>
            </w:r>
          </w:p>
          <w:p w:rsidR="00EE5DB9" w:rsidRPr="00EE5DB9" w:rsidRDefault="00EE5DB9" w:rsidP="00EE5DB9">
            <w:pPr>
              <w:jc w:val="both"/>
              <w:rPr>
                <w:lang w:val="lv-LV"/>
              </w:rPr>
            </w:pPr>
            <w:r w:rsidRPr="00EE5DB9">
              <w:rPr>
                <w:lang w:val="lv-LV"/>
              </w:rPr>
              <w:t>Patlaban VAAD saskaņā ar Ministru kabineta 2004.gada 5.</w:t>
            </w:r>
            <w:r w:rsidR="002F55F5">
              <w:rPr>
                <w:lang w:val="lv-LV"/>
              </w:rPr>
              <w:t> </w:t>
            </w:r>
            <w:r w:rsidRPr="00EE5DB9">
              <w:rPr>
                <w:lang w:val="lv-LV"/>
              </w:rPr>
              <w:t xml:space="preserve">oktobra noteikumiem Nr.833 ,,Kārtība, kādā iegūstama un apkopojama informācija par lauksaimniecībā izmantojamās zemes auglības līmeni un tā pārmaiņām” veic augšņu agroķīmisko izpēti, apkopo iegūtos datus un uztur KUVIS Augšņu agroķīmiskās izpētes datubāzi, nodrošinot kvalitatīvu informāciju par LIZ auglības līmeni un tā pārmaiņām. </w:t>
            </w:r>
            <w:r w:rsidRPr="00EE5DB9">
              <w:rPr>
                <w:lang w:val="lv-LV"/>
              </w:rPr>
              <w:lastRenderedPageBreak/>
              <w:t xml:space="preserve">Papildus VAAD </w:t>
            </w:r>
            <w:r w:rsidR="002F55F5">
              <w:rPr>
                <w:lang w:val="lv-LV"/>
              </w:rPr>
              <w:t xml:space="preserve">no </w:t>
            </w:r>
            <w:r w:rsidRPr="00EE5DB9">
              <w:rPr>
                <w:lang w:val="lv-LV"/>
              </w:rPr>
              <w:t xml:space="preserve">reprezentatīvas saimniecību izlases kopas  ņem paraugus un nosaka oglekļa saturu lauksaimniecībā izmantojamā zemē dažādu augšņu tipu un </w:t>
            </w:r>
            <w:proofErr w:type="spellStart"/>
            <w:r w:rsidRPr="00EE5DB9">
              <w:rPr>
                <w:lang w:val="lv-LV"/>
              </w:rPr>
              <w:t>granulometriskā</w:t>
            </w:r>
            <w:proofErr w:type="spellEnd"/>
            <w:r w:rsidRPr="00EE5DB9">
              <w:rPr>
                <w:lang w:val="lv-LV"/>
              </w:rPr>
              <w:t xml:space="preserve"> sastāva augsnēs. Gan veicot augšņu agroķīmisko izpēti, gan ņemot paraugus oglekļa satura noteikšanai, VAAD jau </w:t>
            </w:r>
            <w:r w:rsidR="002F55F5">
              <w:rPr>
                <w:lang w:val="lv-LV"/>
              </w:rPr>
              <w:t>pašlaik</w:t>
            </w:r>
            <w:r w:rsidR="002F55F5" w:rsidRPr="00EE5DB9">
              <w:rPr>
                <w:lang w:val="lv-LV"/>
              </w:rPr>
              <w:t xml:space="preserve"> </w:t>
            </w:r>
            <w:r w:rsidRPr="00EE5DB9">
              <w:rPr>
                <w:lang w:val="lv-LV"/>
              </w:rPr>
              <w:t>izmanto Eiropas Ekonomikas zonas finanšu instrumenta 2009.</w:t>
            </w:r>
            <w:r w:rsidR="002F55F5">
              <w:rPr>
                <w:lang w:val="lv-LV"/>
              </w:rPr>
              <w:t>–</w:t>
            </w:r>
            <w:r w:rsidRPr="00EE5DB9">
              <w:rPr>
                <w:lang w:val="lv-LV"/>
              </w:rPr>
              <w:t>2014. gada perioda programmas “Nacionālā klimata politika” projekta “Nacionālās sistēmas pilnveidošana siltumnīcefekta gāzu inventarizācijai un ziņošanai par politikām, pasākumiem un prognozēm” pētījum</w:t>
            </w:r>
            <w:r w:rsidR="002F55F5">
              <w:rPr>
                <w:lang w:val="lv-LV"/>
              </w:rPr>
              <w:t>ā</w:t>
            </w:r>
            <w:r w:rsidRPr="00EE5DB9">
              <w:rPr>
                <w:lang w:val="lv-LV"/>
              </w:rPr>
              <w:t xml:space="preserve"> digitalizētās Latvijas vēsturiskās augšņu kartes.</w:t>
            </w:r>
          </w:p>
          <w:p w:rsidR="00EE5DB9" w:rsidRPr="00EE5DB9" w:rsidRDefault="00EE5DB9" w:rsidP="00EE5DB9">
            <w:pPr>
              <w:jc w:val="both"/>
              <w:rPr>
                <w:lang w:val="lv-LV"/>
              </w:rPr>
            </w:pPr>
            <w:r w:rsidRPr="00EE5DB9">
              <w:rPr>
                <w:lang w:val="lv-LV"/>
              </w:rPr>
              <w:t>Turklāt saskaņā ar Ministru kabineta 2020. gada 18. februāra noteikumiem Nr.93 “Norvēģijas finanšu instrumenta 2014.–2021.</w:t>
            </w:r>
            <w:r w:rsidR="002F55F5">
              <w:rPr>
                <w:lang w:val="lv-LV"/>
              </w:rPr>
              <w:t> </w:t>
            </w:r>
            <w:r w:rsidRPr="00EE5DB9">
              <w:rPr>
                <w:lang w:val="lv-LV"/>
              </w:rPr>
              <w:t>gada perioda programmas "Klimata pārmaiņu mazināšana, pielāgošanās tām un vide" īstenošanas noteikumi” (turpmāk – NFI 2014.–2021.</w:t>
            </w:r>
            <w:r w:rsidR="002F55F5">
              <w:rPr>
                <w:lang w:val="lv-LV"/>
              </w:rPr>
              <w:t> </w:t>
            </w:r>
            <w:r w:rsidRPr="00EE5DB9">
              <w:rPr>
                <w:lang w:val="lv-LV"/>
              </w:rPr>
              <w:t xml:space="preserve">gadam) VAAD būs viens no Zemkopības ministrijas sadarbības partneriem iepriekš noteiktā projektā "Ilgtspējīgas augsnes resursu pārvaldības uzlabošana lauksaimniecībā". </w:t>
            </w:r>
            <w:r w:rsidR="00F36BAC">
              <w:rPr>
                <w:lang w:val="lv-LV"/>
              </w:rPr>
              <w:t>KUVIS</w:t>
            </w:r>
            <w:r w:rsidRPr="00EE5DB9">
              <w:rPr>
                <w:lang w:val="lv-LV"/>
              </w:rPr>
              <w:t>, kuras pārzinis ir Zemkopības ministrija un turētājs Valsts augu aizsardzības dienests, jau patlaban ir iestrādes vienotas LIZ informācijas sistēmas – Lauksaimniecībā izmantojamās zemes pārvaldības sistēmas – izveidē, bet nav juridiska pamata visas minētās informācijas (izņemot augšņu agroķīmisko izpēt</w:t>
            </w:r>
            <w:r w:rsidR="00AE7624">
              <w:rPr>
                <w:lang w:val="lv-LV"/>
              </w:rPr>
              <w:t>es datu</w:t>
            </w:r>
            <w:r w:rsidRPr="00EE5DB9">
              <w:rPr>
                <w:lang w:val="lv-LV"/>
              </w:rPr>
              <w:t>) uzglabāšanai, pilnveidošanai un izplatīšanai.</w:t>
            </w:r>
          </w:p>
          <w:p w:rsidR="00EE5DB9" w:rsidRPr="00EE5DB9" w:rsidRDefault="00EE5DB9" w:rsidP="00EE5DB9">
            <w:pPr>
              <w:jc w:val="both"/>
              <w:rPr>
                <w:lang w:val="lv-LV"/>
              </w:rPr>
            </w:pPr>
            <w:r w:rsidRPr="00EE5DB9">
              <w:rPr>
                <w:lang w:val="lv-LV"/>
              </w:rPr>
              <w:t>Saskaņā ar NFI 2014.–2021.</w:t>
            </w:r>
            <w:r w:rsidR="00AE7624">
              <w:rPr>
                <w:lang w:val="lv-LV"/>
              </w:rPr>
              <w:t> </w:t>
            </w:r>
            <w:r w:rsidRPr="00EE5DB9">
              <w:rPr>
                <w:lang w:val="lv-LV"/>
              </w:rPr>
              <w:t>gadam 1.</w:t>
            </w:r>
            <w:r w:rsidR="00AE7624">
              <w:rPr>
                <w:lang w:val="lv-LV"/>
              </w:rPr>
              <w:t> </w:t>
            </w:r>
            <w:r w:rsidRPr="00EE5DB9">
              <w:rPr>
                <w:lang w:val="lv-LV"/>
              </w:rPr>
              <w:t>pielikuma 2.1.</w:t>
            </w:r>
            <w:r w:rsidR="00AE7624">
              <w:rPr>
                <w:lang w:val="lv-LV"/>
              </w:rPr>
              <w:t> </w:t>
            </w:r>
            <w:r w:rsidRPr="00EE5DB9">
              <w:rPr>
                <w:lang w:val="lv-LV"/>
              </w:rPr>
              <w:t>iznākumu:</w:t>
            </w:r>
          </w:p>
          <w:p w:rsidR="00EE5DB9" w:rsidRPr="00EE5DB9" w:rsidRDefault="00EE5DB9" w:rsidP="00EE5DB9">
            <w:pPr>
              <w:jc w:val="both"/>
              <w:rPr>
                <w:lang w:val="lv-LV"/>
              </w:rPr>
            </w:pPr>
            <w:r w:rsidRPr="00EE5DB9">
              <w:rPr>
                <w:lang w:val="lv-LV"/>
              </w:rPr>
              <w:t>1)</w:t>
            </w:r>
            <w:r w:rsidR="005E3E79">
              <w:rPr>
                <w:lang w:val="lv-LV"/>
              </w:rPr>
              <w:t xml:space="preserve"> </w:t>
            </w:r>
            <w:r w:rsidRPr="00EE5DB9">
              <w:rPr>
                <w:lang w:val="lv-LV"/>
              </w:rPr>
              <w:t xml:space="preserve">lai izveidotu un ieviestu augšņu kartēšanas sistēmu Latvijā, vispirms LIZ augšņu informācijas datubāzē jāizveido augsnes profilu datu slānis, kas aptver visus lauksaimniecībā izmantojamo augšņu tipus, apakštipus, </w:t>
            </w:r>
            <w:proofErr w:type="spellStart"/>
            <w:r w:rsidRPr="00EE5DB9">
              <w:rPr>
                <w:lang w:val="lv-LV"/>
              </w:rPr>
              <w:t>granulometrisk</w:t>
            </w:r>
            <w:r w:rsidR="00AE7624">
              <w:rPr>
                <w:lang w:val="lv-LV"/>
              </w:rPr>
              <w:t>o</w:t>
            </w:r>
            <w:proofErr w:type="spellEnd"/>
            <w:r w:rsidRPr="00EE5DB9">
              <w:rPr>
                <w:lang w:val="lv-LV"/>
              </w:rPr>
              <w:t xml:space="preserve"> sastāvu, organiskās vielas saturu augsnē, skābumu, ģeotelpisko </w:t>
            </w:r>
            <w:proofErr w:type="spellStart"/>
            <w:r w:rsidRPr="00EE5DB9">
              <w:rPr>
                <w:lang w:val="lv-LV"/>
              </w:rPr>
              <w:t>dziļrakumu</w:t>
            </w:r>
            <w:proofErr w:type="spellEnd"/>
            <w:r w:rsidRPr="00EE5DB9">
              <w:rPr>
                <w:lang w:val="lv-LV"/>
              </w:rPr>
              <w:t xml:space="preserve"> punktu datu slāni (kas sastāv no </w:t>
            </w:r>
            <w:proofErr w:type="spellStart"/>
            <w:r w:rsidRPr="00EE5DB9">
              <w:rPr>
                <w:lang w:val="lv-LV"/>
              </w:rPr>
              <w:t>dziļrakuma</w:t>
            </w:r>
            <w:proofErr w:type="spellEnd"/>
            <w:r w:rsidRPr="00EE5DB9">
              <w:rPr>
                <w:lang w:val="lv-LV"/>
              </w:rPr>
              <w:t xml:space="preserve"> numura, </w:t>
            </w:r>
            <w:proofErr w:type="spellStart"/>
            <w:r w:rsidRPr="00EE5DB9">
              <w:rPr>
                <w:lang w:val="lv-LV"/>
              </w:rPr>
              <w:t>dziļrakuma</w:t>
            </w:r>
            <w:proofErr w:type="spellEnd"/>
            <w:r w:rsidRPr="00EE5DB9">
              <w:rPr>
                <w:lang w:val="lv-LV"/>
              </w:rPr>
              <w:t xml:space="preserve"> </w:t>
            </w:r>
            <w:r w:rsidR="00AE7624">
              <w:rPr>
                <w:lang w:val="lv-LV"/>
              </w:rPr>
              <w:t>izdarī</w:t>
            </w:r>
            <w:r w:rsidRPr="00EE5DB9">
              <w:rPr>
                <w:lang w:val="lv-LV"/>
              </w:rPr>
              <w:t xml:space="preserve">šanas gada, </w:t>
            </w:r>
            <w:proofErr w:type="spellStart"/>
            <w:r w:rsidRPr="00EE5DB9">
              <w:rPr>
                <w:lang w:val="lv-LV"/>
              </w:rPr>
              <w:t>granulometriskā</w:t>
            </w:r>
            <w:proofErr w:type="spellEnd"/>
            <w:r w:rsidRPr="00EE5DB9">
              <w:rPr>
                <w:lang w:val="lv-LV"/>
              </w:rPr>
              <w:t xml:space="preserve"> sastāva</w:t>
            </w:r>
            <w:r w:rsidR="00AE7624">
              <w:rPr>
                <w:lang w:val="lv-LV"/>
              </w:rPr>
              <w:t> </w:t>
            </w:r>
            <w:r w:rsidRPr="00EE5DB9">
              <w:rPr>
                <w:lang w:val="lv-LV"/>
              </w:rPr>
              <w:t xml:space="preserve">– integrētā, </w:t>
            </w:r>
            <w:proofErr w:type="spellStart"/>
            <w:r w:rsidRPr="00EE5DB9">
              <w:rPr>
                <w:lang w:val="lv-LV"/>
              </w:rPr>
              <w:t>granulometriskā</w:t>
            </w:r>
            <w:proofErr w:type="spellEnd"/>
            <w:r w:rsidRPr="00EE5DB9">
              <w:rPr>
                <w:lang w:val="lv-LV"/>
              </w:rPr>
              <w:t xml:space="preserve"> sastāva – virskārtā, </w:t>
            </w:r>
            <w:proofErr w:type="spellStart"/>
            <w:r w:rsidRPr="00EE5DB9">
              <w:rPr>
                <w:lang w:val="lv-LV"/>
              </w:rPr>
              <w:t>granulometriskā</w:t>
            </w:r>
            <w:proofErr w:type="spellEnd"/>
            <w:r w:rsidRPr="00EE5DB9">
              <w:rPr>
                <w:lang w:val="lv-LV"/>
              </w:rPr>
              <w:t xml:space="preserve"> sastāva – apakškārtā, kalcija karbonāta (CaCO</w:t>
            </w:r>
            <w:r w:rsidRPr="0000341C">
              <w:rPr>
                <w:vertAlign w:val="subscript"/>
                <w:lang w:val="lv-LV"/>
              </w:rPr>
              <w:t>3</w:t>
            </w:r>
            <w:r w:rsidRPr="00EE5DB9">
              <w:rPr>
                <w:lang w:val="lv-LV"/>
              </w:rPr>
              <w:t>) dziļuma), kā arī grafisk</w:t>
            </w:r>
            <w:r w:rsidR="00AE7624">
              <w:rPr>
                <w:lang w:val="lv-LV"/>
              </w:rPr>
              <w:t>os</w:t>
            </w:r>
            <w:r w:rsidRPr="00EE5DB9">
              <w:rPr>
                <w:lang w:val="lv-LV"/>
              </w:rPr>
              <w:t xml:space="preserve"> dat</w:t>
            </w:r>
            <w:r w:rsidR="00AE7624">
              <w:rPr>
                <w:lang w:val="lv-LV"/>
              </w:rPr>
              <w:t>us</w:t>
            </w:r>
            <w:r w:rsidRPr="00EE5DB9">
              <w:rPr>
                <w:lang w:val="lv-LV"/>
              </w:rPr>
              <w:t xml:space="preserve"> par augsnēm – augšņu kontūrām. Katram no datubāzē iekļautajiem augšņu tipiem un apakštipiem pēc vienotas noteiktas metodes tiks sagatavots profila apraksts un attiecīgi ievākti dati par nepieciešamajiem parametriem, uz kuru pamata tiek izdalīts katrs augšņu tips vai apakštips. Tādējādi NFI 2014.–2021. gadam iepriekš noteiktā projekta laikā tiks veidoti Latvijas augšņu tipu un apakštipu etaloni, ko varēs ņemt par pamatu turpmākajā augšņu kartēšanā;</w:t>
            </w:r>
          </w:p>
          <w:p w:rsidR="00EE5DB9" w:rsidRDefault="00EE5DB9" w:rsidP="00EE5DB9">
            <w:pPr>
              <w:jc w:val="both"/>
              <w:rPr>
                <w:lang w:val="lv-LV"/>
              </w:rPr>
            </w:pPr>
            <w:r w:rsidRPr="00EE5DB9">
              <w:rPr>
                <w:lang w:val="lv-LV"/>
              </w:rPr>
              <w:t>2)</w:t>
            </w:r>
            <w:r w:rsidR="005E3E79">
              <w:rPr>
                <w:lang w:val="lv-LV"/>
              </w:rPr>
              <w:t xml:space="preserve"> </w:t>
            </w:r>
            <w:r w:rsidRPr="00EE5DB9">
              <w:rPr>
                <w:lang w:val="lv-LV"/>
              </w:rPr>
              <w:t>tiek paredzēts, ka Latvijas Universitātes vadībā notiks 10</w:t>
            </w:r>
            <w:r w:rsidR="00AE7624">
              <w:rPr>
                <w:lang w:val="lv-LV"/>
              </w:rPr>
              <w:t> </w:t>
            </w:r>
            <w:r w:rsidRPr="00EE5DB9">
              <w:rPr>
                <w:lang w:val="lv-LV"/>
              </w:rPr>
              <w:t>ekspertu apmācība augsnes profilu aprakstīšanai un kartēšanai mērogā 1</w:t>
            </w:r>
            <w:r w:rsidR="00AE7624">
              <w:rPr>
                <w:lang w:val="lv-LV"/>
              </w:rPr>
              <w:t> </w:t>
            </w:r>
            <w:r w:rsidRPr="00EE5DB9">
              <w:rPr>
                <w:lang w:val="lv-LV"/>
              </w:rPr>
              <w:t xml:space="preserve">: 10 000 pēc Latvijas un Pasaules augšņu klasifikācijas. Tiek plānots, ka apmācībā piedalīsies VAAD eksperti, kuri nākotnē pēc izstrādātās lauksaimniecības zemju kartēšanas metodikas nodrošinās augšņu kartēšanu atbilstoši šī </w:t>
            </w:r>
            <w:r w:rsidRPr="00EE5DB9">
              <w:rPr>
                <w:lang w:val="lv-LV"/>
              </w:rPr>
              <w:lastRenderedPageBreak/>
              <w:t>likuma 4.</w:t>
            </w:r>
            <w:r w:rsidR="00AE7624">
              <w:rPr>
                <w:lang w:val="lv-LV"/>
              </w:rPr>
              <w:t> </w:t>
            </w:r>
            <w:r w:rsidRPr="00EE5DB9">
              <w:rPr>
                <w:lang w:val="lv-LV"/>
              </w:rPr>
              <w:t>panta pirmajai daļai, kas groza Lauksaimniecības un lauka attīstības likuma 10.</w:t>
            </w:r>
            <w:r w:rsidR="00AE7624">
              <w:rPr>
                <w:lang w:val="lv-LV"/>
              </w:rPr>
              <w:t> </w:t>
            </w:r>
            <w:r w:rsidRPr="00EE5DB9">
              <w:rPr>
                <w:lang w:val="lv-LV"/>
              </w:rPr>
              <w:t>panta 1.</w:t>
            </w:r>
            <w:r w:rsidRPr="0000341C">
              <w:rPr>
                <w:vertAlign w:val="superscript"/>
                <w:lang w:val="lv-LV"/>
              </w:rPr>
              <w:t>2</w:t>
            </w:r>
            <w:r w:rsidRPr="00EE5DB9">
              <w:rPr>
                <w:lang w:val="lv-LV"/>
              </w:rPr>
              <w:t xml:space="preserve"> daļu un tās 3.</w:t>
            </w:r>
            <w:r w:rsidR="00AE7624">
              <w:rPr>
                <w:lang w:val="lv-LV"/>
              </w:rPr>
              <w:t xml:space="preserve"> </w:t>
            </w:r>
            <w:r w:rsidRPr="00EE5DB9">
              <w:rPr>
                <w:lang w:val="lv-LV"/>
              </w:rPr>
              <w:t>apakšpunktā noteikto. Izstrādājot augšņu kartēšanas metodiku</w:t>
            </w:r>
            <w:r w:rsidR="00AE7624">
              <w:rPr>
                <w:lang w:val="lv-LV"/>
              </w:rPr>
              <w:t>,</w:t>
            </w:r>
            <w:r w:rsidRPr="00EE5DB9">
              <w:rPr>
                <w:lang w:val="lv-LV"/>
              </w:rPr>
              <w:t xml:space="preserve"> tiek paredzēts arī augsnes kontūru raksturojušo </w:t>
            </w:r>
            <w:r w:rsidR="00AE7624">
              <w:rPr>
                <w:lang w:val="lv-LV"/>
              </w:rPr>
              <w:t>papildu</w:t>
            </w:r>
            <w:r w:rsidR="00AE7624" w:rsidRPr="00EE5DB9">
              <w:rPr>
                <w:lang w:val="lv-LV"/>
              </w:rPr>
              <w:t xml:space="preserve"> </w:t>
            </w:r>
            <w:r w:rsidRPr="00EE5DB9">
              <w:rPr>
                <w:lang w:val="lv-LV"/>
              </w:rPr>
              <w:t>parametru reģistrēšana (</w:t>
            </w:r>
            <w:proofErr w:type="spellStart"/>
            <w:r w:rsidRPr="00EE5DB9">
              <w:rPr>
                <w:lang w:val="lv-LV"/>
              </w:rPr>
              <w:t>akmeņainība</w:t>
            </w:r>
            <w:proofErr w:type="spellEnd"/>
            <w:r w:rsidRPr="00EE5DB9">
              <w:rPr>
                <w:lang w:val="lv-LV"/>
              </w:rPr>
              <w:t xml:space="preserve"> un mitruma režīms)</w:t>
            </w:r>
            <w:r w:rsidR="00AE7624">
              <w:rPr>
                <w:lang w:val="lv-LV"/>
              </w:rPr>
              <w:t>. Tās dati</w:t>
            </w:r>
            <w:r w:rsidRPr="00EE5DB9">
              <w:rPr>
                <w:lang w:val="lv-LV"/>
              </w:rPr>
              <w:t xml:space="preserve"> tiks nodot</w:t>
            </w:r>
            <w:r w:rsidR="00AE7624">
              <w:rPr>
                <w:lang w:val="lv-LV"/>
              </w:rPr>
              <w:t>i</w:t>
            </w:r>
            <w:r w:rsidRPr="00EE5DB9">
              <w:rPr>
                <w:lang w:val="lv-LV"/>
              </w:rPr>
              <w:t xml:space="preserve"> Valsts zemes dienesta funkciju un uzdevumu izpildei, lai turpmāk tos varētu izmantot lauksaimniecības zemes vērtības datu aktualizācijai.</w:t>
            </w:r>
          </w:p>
          <w:p w:rsidR="008C7EED" w:rsidRDefault="008C7EED" w:rsidP="00EE5DB9">
            <w:pPr>
              <w:jc w:val="both"/>
              <w:rPr>
                <w:lang w:val="lv-LV"/>
              </w:rPr>
            </w:pPr>
            <w:r w:rsidRPr="00EB29D5">
              <w:rPr>
                <w:lang w:val="lv-LV"/>
              </w:rPr>
              <w:t>Tiek plānots, ka lauksaimniecības zemju kartēšanu varētu uzsākt tikai pēc NFI 2014.</w:t>
            </w:r>
            <w:r w:rsidR="00F57E13">
              <w:rPr>
                <w:lang w:val="lv-LV"/>
              </w:rPr>
              <w:t>–</w:t>
            </w:r>
            <w:r w:rsidRPr="00EB29D5">
              <w:rPr>
                <w:lang w:val="lv-LV"/>
              </w:rPr>
              <w:t>2021.</w:t>
            </w:r>
            <w:r w:rsidR="00AE7624">
              <w:rPr>
                <w:lang w:val="lv-LV"/>
              </w:rPr>
              <w:t xml:space="preserve"> </w:t>
            </w:r>
            <w:r w:rsidRPr="00EB29D5">
              <w:rPr>
                <w:lang w:val="lv-LV"/>
              </w:rPr>
              <w:t>gadam iepriekš noteiktā projekta īstenošanas beigām, sākot ar 2025.</w:t>
            </w:r>
            <w:r w:rsidR="00AE7624">
              <w:rPr>
                <w:lang w:val="lv-LV"/>
              </w:rPr>
              <w:t xml:space="preserve"> </w:t>
            </w:r>
            <w:r w:rsidRPr="00EB29D5">
              <w:rPr>
                <w:lang w:val="lv-LV"/>
              </w:rPr>
              <w:t>gada 1.</w:t>
            </w:r>
            <w:r w:rsidR="00AE7624">
              <w:rPr>
                <w:lang w:val="lv-LV"/>
              </w:rPr>
              <w:t xml:space="preserve"> </w:t>
            </w:r>
            <w:r w:rsidRPr="00EB29D5">
              <w:rPr>
                <w:lang w:val="lv-LV"/>
              </w:rPr>
              <w:t>janvāri. Saskaņā ar NFI 2014.</w:t>
            </w:r>
            <w:r w:rsidR="00F57E13">
              <w:rPr>
                <w:lang w:val="lv-LV"/>
              </w:rPr>
              <w:t>–</w:t>
            </w:r>
            <w:r w:rsidRPr="00EB29D5">
              <w:rPr>
                <w:lang w:val="lv-LV"/>
              </w:rPr>
              <w:t>2021.</w:t>
            </w:r>
            <w:r w:rsidR="00AE7624">
              <w:rPr>
                <w:lang w:val="lv-LV"/>
              </w:rPr>
              <w:t xml:space="preserve"> </w:t>
            </w:r>
            <w:r w:rsidRPr="00EB29D5">
              <w:rPr>
                <w:lang w:val="lv-LV"/>
              </w:rPr>
              <w:t>gadam iepriekš noteiktā projekta 1.</w:t>
            </w:r>
            <w:r w:rsidR="00AE7624">
              <w:rPr>
                <w:lang w:val="lv-LV"/>
              </w:rPr>
              <w:t> </w:t>
            </w:r>
            <w:r w:rsidRPr="00EB29D5">
              <w:rPr>
                <w:lang w:val="lv-LV"/>
              </w:rPr>
              <w:t>pielikuma 2.1.</w:t>
            </w:r>
            <w:r w:rsidR="00AE7624">
              <w:rPr>
                <w:lang w:val="lv-LV"/>
              </w:rPr>
              <w:t> </w:t>
            </w:r>
            <w:r w:rsidRPr="00EB29D5">
              <w:rPr>
                <w:lang w:val="lv-LV"/>
              </w:rPr>
              <w:t xml:space="preserve">iznākumu tikai pēc projekta īstenošanas laikā </w:t>
            </w:r>
            <w:r w:rsidR="00F57E13">
              <w:rPr>
                <w:lang w:val="lv-LV"/>
              </w:rPr>
              <w:t>īsteno</w:t>
            </w:r>
            <w:r w:rsidRPr="00EB29D5">
              <w:rPr>
                <w:lang w:val="lv-LV"/>
              </w:rPr>
              <w:t xml:space="preserve">tajiem darbiem gan </w:t>
            </w:r>
            <w:proofErr w:type="spellStart"/>
            <w:r w:rsidRPr="00EB29D5">
              <w:rPr>
                <w:lang w:val="lv-LV"/>
              </w:rPr>
              <w:t>dziļrakumu</w:t>
            </w:r>
            <w:proofErr w:type="spellEnd"/>
            <w:r w:rsidRPr="00EB29D5">
              <w:rPr>
                <w:lang w:val="lv-LV"/>
              </w:rPr>
              <w:t xml:space="preserve"> izveidē, gan augsnes profilu aprakstīšanā, gan paraugu ievākšanā, gan paraugu analizēšanā, gan augšņu kartēšanā </w:t>
            </w:r>
            <w:proofErr w:type="spellStart"/>
            <w:r w:rsidRPr="00EB29D5">
              <w:rPr>
                <w:lang w:val="lv-LV"/>
              </w:rPr>
              <w:t>etalonplatībās</w:t>
            </w:r>
            <w:proofErr w:type="spellEnd"/>
            <w:r w:rsidRPr="00EB29D5">
              <w:rPr>
                <w:lang w:val="lv-LV"/>
              </w:rPr>
              <w:t>, gan attiecīgo datubā</w:t>
            </w:r>
            <w:r w:rsidR="00F57E13">
              <w:rPr>
                <w:lang w:val="lv-LV"/>
              </w:rPr>
              <w:t>z</w:t>
            </w:r>
            <w:r w:rsidRPr="00EB29D5">
              <w:rPr>
                <w:lang w:val="lv-LV"/>
              </w:rPr>
              <w:t xml:space="preserve">u papildināšanā un augšņu kartēšanas metodiku </w:t>
            </w:r>
            <w:r w:rsidR="00F57E13">
              <w:rPr>
                <w:lang w:val="lv-LV"/>
              </w:rPr>
              <w:t xml:space="preserve">izstrādē </w:t>
            </w:r>
            <w:r w:rsidRPr="00EB29D5">
              <w:rPr>
                <w:lang w:val="lv-LV"/>
              </w:rPr>
              <w:t xml:space="preserve">dažādos mērogos </w:t>
            </w:r>
            <w:r w:rsidR="00F57E13">
              <w:rPr>
                <w:lang w:val="lv-LV"/>
              </w:rPr>
              <w:t>(</w:t>
            </w:r>
            <w:r w:rsidRPr="00EB29D5">
              <w:rPr>
                <w:lang w:val="lv-LV"/>
              </w:rPr>
              <w:t>1:10 000; 1:50 000; 1:100 000</w:t>
            </w:r>
            <w:r w:rsidR="00F57E13">
              <w:rPr>
                <w:lang w:val="lv-LV"/>
              </w:rPr>
              <w:t>)</w:t>
            </w:r>
            <w:r w:rsidRPr="00EB29D5">
              <w:rPr>
                <w:lang w:val="lv-LV"/>
              </w:rPr>
              <w:t xml:space="preserve"> Zemkopības ministrija varēs sagatavot izmaksu novērtējumu par lauksaimniecības zem</w:t>
            </w:r>
            <w:r w:rsidR="00F57E13">
              <w:rPr>
                <w:lang w:val="lv-LV"/>
              </w:rPr>
              <w:t>es</w:t>
            </w:r>
            <w:r w:rsidRPr="00EB29D5">
              <w:rPr>
                <w:lang w:val="lv-LV"/>
              </w:rPr>
              <w:t xml:space="preserve"> kartēšanu. Tāpēc VAAD nepieciešamais finansējums tiks norādīts</w:t>
            </w:r>
            <w:r w:rsidR="00F57E13">
              <w:rPr>
                <w:lang w:val="lv-LV"/>
              </w:rPr>
              <w:t>,</w:t>
            </w:r>
            <w:r w:rsidR="00836A6F">
              <w:rPr>
                <w:lang w:val="lv-LV"/>
              </w:rPr>
              <w:t xml:space="preserve"> </w:t>
            </w:r>
            <w:r w:rsidR="00EB29D5">
              <w:rPr>
                <w:lang w:val="lv-LV"/>
              </w:rPr>
              <w:t>sagatavojot Ministru kabineta</w:t>
            </w:r>
            <w:r w:rsidRPr="00EB29D5">
              <w:rPr>
                <w:lang w:val="lv-LV"/>
              </w:rPr>
              <w:t xml:space="preserve"> noteikumu projekt</w:t>
            </w:r>
            <w:r w:rsidR="00EB29D5">
              <w:rPr>
                <w:lang w:val="lv-LV"/>
              </w:rPr>
              <w:t>us</w:t>
            </w:r>
            <w:r w:rsidRPr="00EB29D5">
              <w:rPr>
                <w:lang w:val="lv-LV"/>
              </w:rPr>
              <w:t xml:space="preserve"> par augšņu kartēšanu.</w:t>
            </w:r>
          </w:p>
          <w:p w:rsidR="00722504" w:rsidRPr="003759D6" w:rsidRDefault="00593BF2" w:rsidP="00192E11">
            <w:pPr>
              <w:jc w:val="both"/>
              <w:rPr>
                <w:lang w:val="lv-LV"/>
              </w:rPr>
            </w:pPr>
            <w:r>
              <w:rPr>
                <w:lang w:val="lv-LV"/>
              </w:rPr>
              <w:t>6</w:t>
            </w:r>
            <w:r w:rsidR="005341C9">
              <w:rPr>
                <w:lang w:val="lv-LV"/>
              </w:rPr>
              <w:t xml:space="preserve">. </w:t>
            </w:r>
            <w:r w:rsidR="00F57E13">
              <w:rPr>
                <w:lang w:val="lv-LV"/>
              </w:rPr>
              <w:t>Tā kā</w:t>
            </w:r>
            <w:r w:rsidR="00AD39B2" w:rsidRPr="003759D6">
              <w:rPr>
                <w:lang w:val="lv-LV"/>
              </w:rPr>
              <w:t xml:space="preserve"> no 2021.</w:t>
            </w:r>
            <w:r w:rsidR="00AE7624">
              <w:rPr>
                <w:lang w:val="lv-LV"/>
              </w:rPr>
              <w:t xml:space="preserve"> </w:t>
            </w:r>
            <w:r w:rsidR="00AD39B2" w:rsidRPr="003759D6">
              <w:rPr>
                <w:lang w:val="lv-LV"/>
              </w:rPr>
              <w:t>gada 1.</w:t>
            </w:r>
            <w:r w:rsidR="00AE7624">
              <w:rPr>
                <w:lang w:val="lv-LV"/>
              </w:rPr>
              <w:t xml:space="preserve"> </w:t>
            </w:r>
            <w:r w:rsidR="00AD39B2" w:rsidRPr="003759D6">
              <w:rPr>
                <w:lang w:val="lv-LV"/>
              </w:rPr>
              <w:t xml:space="preserve">janvāra </w:t>
            </w:r>
            <w:r w:rsidR="00AE7624">
              <w:rPr>
                <w:lang w:val="lv-LV"/>
              </w:rPr>
              <w:t xml:space="preserve">ir </w:t>
            </w:r>
            <w:r w:rsidR="0067718B" w:rsidRPr="003759D6">
              <w:rPr>
                <w:lang w:val="lv-LV"/>
              </w:rPr>
              <w:t>jā</w:t>
            </w:r>
            <w:r w:rsidR="00AD39B2" w:rsidRPr="003759D6">
              <w:rPr>
                <w:lang w:val="lv-LV"/>
              </w:rPr>
              <w:t>piemēro Regula 2018/848</w:t>
            </w:r>
            <w:r w:rsidR="0067718B" w:rsidRPr="003759D6">
              <w:rPr>
                <w:lang w:val="lv-LV"/>
              </w:rPr>
              <w:t>,</w:t>
            </w:r>
            <w:r w:rsidR="00AE7624">
              <w:rPr>
                <w:lang w:val="lv-LV"/>
              </w:rPr>
              <w:t xml:space="preserve"> </w:t>
            </w:r>
            <w:r w:rsidR="00AD39B2" w:rsidRPr="003759D6">
              <w:rPr>
                <w:lang w:val="lv-LV" w:eastAsia="lv-LV"/>
              </w:rPr>
              <w:t>likum</w:t>
            </w:r>
            <w:r w:rsidR="0067718B" w:rsidRPr="003759D6">
              <w:rPr>
                <w:lang w:val="lv-LV" w:eastAsia="lv-LV"/>
              </w:rPr>
              <w:t>a</w:t>
            </w:r>
            <w:r w:rsidR="00AE7624">
              <w:rPr>
                <w:lang w:val="lv-LV" w:eastAsia="lv-LV"/>
              </w:rPr>
              <w:t xml:space="preserve"> </w:t>
            </w:r>
            <w:r w:rsidR="0067718B" w:rsidRPr="003759D6">
              <w:rPr>
                <w:lang w:val="lv-LV"/>
              </w:rPr>
              <w:t xml:space="preserve">11. pantā </w:t>
            </w:r>
            <w:r w:rsidR="00722504" w:rsidRPr="003759D6">
              <w:rPr>
                <w:lang w:val="lv-LV"/>
              </w:rPr>
              <w:t>atsauc</w:t>
            </w:r>
            <w:r w:rsidR="0067718B" w:rsidRPr="003759D6">
              <w:rPr>
                <w:lang w:val="lv-LV"/>
              </w:rPr>
              <w:t>es</w:t>
            </w:r>
            <w:r w:rsidR="00722504" w:rsidRPr="003759D6">
              <w:rPr>
                <w:lang w:val="lv-LV"/>
              </w:rPr>
              <w:t xml:space="preserve"> uz Padomes 2007.</w:t>
            </w:r>
            <w:r w:rsidR="00AE7624">
              <w:rPr>
                <w:lang w:val="lv-LV"/>
              </w:rPr>
              <w:t xml:space="preserve"> </w:t>
            </w:r>
            <w:r w:rsidR="00722504" w:rsidRPr="003759D6">
              <w:rPr>
                <w:lang w:val="lv-LV"/>
              </w:rPr>
              <w:t>gada 28.</w:t>
            </w:r>
            <w:r w:rsidR="00AE7624">
              <w:rPr>
                <w:lang w:val="lv-LV"/>
              </w:rPr>
              <w:t xml:space="preserve"> </w:t>
            </w:r>
            <w:r w:rsidR="00722504" w:rsidRPr="003759D6">
              <w:rPr>
                <w:lang w:val="lv-LV"/>
              </w:rPr>
              <w:t xml:space="preserve">jūnija </w:t>
            </w:r>
            <w:r w:rsidR="00F57E13">
              <w:rPr>
                <w:lang w:val="lv-LV"/>
              </w:rPr>
              <w:t>R</w:t>
            </w:r>
            <w:r w:rsidR="00722504" w:rsidRPr="003759D6">
              <w:rPr>
                <w:lang w:val="lv-LV"/>
              </w:rPr>
              <w:t>egul</w:t>
            </w:r>
            <w:r w:rsidR="0067718B" w:rsidRPr="003759D6">
              <w:rPr>
                <w:lang w:val="lv-LV"/>
              </w:rPr>
              <w:t>u</w:t>
            </w:r>
            <w:r w:rsidR="00722504" w:rsidRPr="003759D6">
              <w:rPr>
                <w:lang w:val="lv-LV"/>
              </w:rPr>
              <w:t xml:space="preserve"> (EEK) Nr. 834/2007 par bioloģisko ražošanu un bioloģisko produktu marķēšanu </w:t>
            </w:r>
            <w:r w:rsidR="00440651">
              <w:rPr>
                <w:lang w:val="lv-LV"/>
              </w:rPr>
              <w:t xml:space="preserve">(turpmāk – Regula Nr. 834/2007) </w:t>
            </w:r>
            <w:r w:rsidR="00722504" w:rsidRPr="003759D6">
              <w:rPr>
                <w:lang w:val="lv-LV"/>
              </w:rPr>
              <w:t>un par regulas (EEK) Nr.</w:t>
            </w:r>
            <w:r w:rsidR="00AE7624">
              <w:rPr>
                <w:lang w:val="lv-LV"/>
              </w:rPr>
              <w:t> </w:t>
            </w:r>
            <w:r w:rsidR="00722504" w:rsidRPr="003759D6">
              <w:rPr>
                <w:lang w:val="lv-LV"/>
              </w:rPr>
              <w:t xml:space="preserve">2092/91 atcelšanu </w:t>
            </w:r>
            <w:r w:rsidR="00607E28" w:rsidRPr="003759D6">
              <w:rPr>
                <w:lang w:val="lv-LV"/>
              </w:rPr>
              <w:t xml:space="preserve">un </w:t>
            </w:r>
            <w:r w:rsidR="00607E28" w:rsidRPr="003759D6">
              <w:rPr>
                <w:shd w:val="clear" w:color="auto" w:fill="FFFFFF"/>
                <w:lang w:val="lv-LV"/>
              </w:rPr>
              <w:t xml:space="preserve">Komisijas 2008. gada 5. septembra </w:t>
            </w:r>
            <w:r w:rsidR="00F57E13">
              <w:rPr>
                <w:shd w:val="clear" w:color="auto" w:fill="FFFFFF"/>
                <w:lang w:val="lv-LV"/>
              </w:rPr>
              <w:t>R</w:t>
            </w:r>
            <w:r w:rsidR="00607E28" w:rsidRPr="003759D6">
              <w:rPr>
                <w:shd w:val="clear" w:color="auto" w:fill="FFFFFF"/>
                <w:lang w:val="lv-LV"/>
              </w:rPr>
              <w:t xml:space="preserve">egulu (EK) Nr. 889/2008, ar ko paredz sīki izstrādātus bioloģiskās ražošanas, marķēšanas un kontroles noteikumus, lai īstenotu Padomes regulu (EK) Nr. 834/2007 par bioloģisko ražošanu un bioloģisko produktu marķēšanu, </w:t>
            </w:r>
            <w:r w:rsidR="00AE7624" w:rsidRPr="003759D6">
              <w:rPr>
                <w:lang w:val="lv-LV"/>
              </w:rPr>
              <w:t xml:space="preserve">nepieciešams aizstāt </w:t>
            </w:r>
            <w:r w:rsidR="00607E28" w:rsidRPr="003759D6">
              <w:rPr>
                <w:shd w:val="clear" w:color="auto" w:fill="FFFFFF"/>
                <w:lang w:val="lv-LV"/>
              </w:rPr>
              <w:t>a</w:t>
            </w:r>
            <w:r w:rsidR="00B46FBB" w:rsidRPr="003759D6">
              <w:rPr>
                <w:shd w:val="clear" w:color="auto" w:fill="FFFFFF"/>
                <w:lang w:val="lv-LV"/>
              </w:rPr>
              <w:t>r</w:t>
            </w:r>
            <w:r w:rsidR="00607E28" w:rsidRPr="003759D6">
              <w:rPr>
                <w:shd w:val="clear" w:color="auto" w:fill="FFFFFF"/>
                <w:lang w:val="lv-LV"/>
              </w:rPr>
              <w:t xml:space="preserve"> atsaucēm </w:t>
            </w:r>
            <w:r w:rsidR="00722504" w:rsidRPr="003759D6">
              <w:rPr>
                <w:lang w:val="lv-LV"/>
              </w:rPr>
              <w:t>uz Regulu 2018/848</w:t>
            </w:r>
            <w:r w:rsidR="00AD39B2" w:rsidRPr="003759D6">
              <w:rPr>
                <w:lang w:val="lv-LV"/>
              </w:rPr>
              <w:t>.</w:t>
            </w:r>
          </w:p>
          <w:p w:rsidR="004E7A5C" w:rsidRPr="00BE3DB0" w:rsidRDefault="00593BF2" w:rsidP="007623F3">
            <w:pPr>
              <w:jc w:val="both"/>
              <w:rPr>
                <w:lang w:val="lv-LV"/>
              </w:rPr>
            </w:pPr>
            <w:r>
              <w:rPr>
                <w:lang w:val="lv-LV"/>
              </w:rPr>
              <w:t>7</w:t>
            </w:r>
            <w:r w:rsidR="004E7A5C" w:rsidRPr="00BE3DB0">
              <w:rPr>
                <w:lang w:val="lv-LV"/>
              </w:rPr>
              <w:t>.</w:t>
            </w:r>
            <w:r w:rsidR="005E3E79">
              <w:rPr>
                <w:lang w:val="lv-LV"/>
              </w:rPr>
              <w:t xml:space="preserve"> </w:t>
            </w:r>
            <w:r w:rsidR="00967795" w:rsidRPr="00BE3DB0">
              <w:rPr>
                <w:lang w:val="lv-LV"/>
              </w:rPr>
              <w:t xml:space="preserve">Patlaban likuma 11. panta pirmajā daļā noteikts, ka bioloģiskās lauksaimniecības kontroles organizācijas funkcijas </w:t>
            </w:r>
            <w:r w:rsidR="00AE7624">
              <w:rPr>
                <w:lang w:val="lv-LV"/>
              </w:rPr>
              <w:t>pilda</w:t>
            </w:r>
            <w:r w:rsidR="00967795" w:rsidRPr="00BE3DB0">
              <w:rPr>
                <w:lang w:val="lv-LV"/>
              </w:rPr>
              <w:t xml:space="preserve"> Ministru kabineta apstiprinātas institūcijas, </w:t>
            </w:r>
            <w:r w:rsidR="00967795" w:rsidRPr="00BE3DB0">
              <w:rPr>
                <w:color w:val="000000"/>
                <w:shd w:val="clear" w:color="auto" w:fill="FFFFFF"/>
                <w:lang w:val="lv-LV"/>
              </w:rPr>
              <w:t>kurām ir izsniegts Pārtikas un veterinārā dienesta apliecinājums</w:t>
            </w:r>
            <w:r w:rsidR="00AE7624">
              <w:rPr>
                <w:color w:val="000000"/>
                <w:shd w:val="clear" w:color="auto" w:fill="FFFFFF"/>
                <w:lang w:val="lv-LV"/>
              </w:rPr>
              <w:t xml:space="preserve"> par to</w:t>
            </w:r>
            <w:r w:rsidR="00967795" w:rsidRPr="00BE3DB0">
              <w:rPr>
                <w:color w:val="000000"/>
                <w:shd w:val="clear" w:color="auto" w:fill="FFFFFF"/>
                <w:lang w:val="lv-LV"/>
              </w:rPr>
              <w:t xml:space="preserve">, ka tās atbilst </w:t>
            </w:r>
            <w:r w:rsidR="00967795" w:rsidRPr="00BE3DB0">
              <w:rPr>
                <w:lang w:val="lv-LV"/>
              </w:rPr>
              <w:t xml:space="preserve">Regulas Nr. 834/2007 </w:t>
            </w:r>
            <w:r w:rsidR="00967795" w:rsidRPr="00BE3DB0">
              <w:rPr>
                <w:color w:val="000000"/>
                <w:shd w:val="clear" w:color="auto" w:fill="FFFFFF"/>
                <w:lang w:val="lv-LV"/>
              </w:rPr>
              <w:t>kritērijiem. Tāpat ir noteikts, ka par apliecinājuma izsniegšanu maksājama valsts nodeva</w:t>
            </w:r>
            <w:r w:rsidR="00967795" w:rsidRPr="00BE3DB0">
              <w:rPr>
                <w:lang w:val="lv-LV"/>
              </w:rPr>
              <w:t xml:space="preserve">. Lai nodrošinātu atbilstību </w:t>
            </w:r>
            <w:r w:rsidR="00967795" w:rsidRPr="00BE3DB0">
              <w:rPr>
                <w:lang w:val="lv-LV" w:eastAsia="lv-LV"/>
              </w:rPr>
              <w:t xml:space="preserve">Regulā 2018/848 noteiktajām prasībām, ka bioloģiskās lauksaimniecības kontroles institūcijām jābūt apstiprinātām dalībvalsts kompetentajā iestādē, minētā panta daļa jāprecizē, nosakot, ka kontroles institūcijai jābūt apstiprinātai </w:t>
            </w:r>
            <w:r w:rsidR="00967795" w:rsidRPr="00BE3DB0">
              <w:rPr>
                <w:color w:val="000000"/>
                <w:shd w:val="clear" w:color="auto" w:fill="FFFFFF"/>
                <w:lang w:val="lv-LV" w:eastAsia="lv-LV"/>
              </w:rPr>
              <w:t>Pārtikas un veterinārajā dienestā. Apstiprinātās kontroles institūcijas tiek iekļautas Pārtikas un veterinārajā dienesta uzraudzības objektu reģistrā (patlaban reģistrā ir iekļautas divas kontroles institūcijas).</w:t>
            </w:r>
          </w:p>
          <w:p w:rsidR="00C5080C" w:rsidRPr="00836A6F" w:rsidRDefault="00593BF2" w:rsidP="007623F3">
            <w:pPr>
              <w:jc w:val="both"/>
              <w:rPr>
                <w:lang w:val="lv-LV"/>
              </w:rPr>
            </w:pPr>
            <w:r>
              <w:rPr>
                <w:lang w:val="lv-LV"/>
              </w:rPr>
              <w:t>8</w:t>
            </w:r>
            <w:r w:rsidR="00C055E2">
              <w:rPr>
                <w:lang w:val="lv-LV"/>
              </w:rPr>
              <w:t xml:space="preserve">. </w:t>
            </w:r>
            <w:r w:rsidR="00C5080C" w:rsidRPr="000D4E35">
              <w:rPr>
                <w:lang w:val="lv-LV"/>
              </w:rPr>
              <w:t xml:space="preserve">Lai </w:t>
            </w:r>
            <w:r w:rsidR="00C5080C" w:rsidRPr="00836A6F">
              <w:rPr>
                <w:lang w:val="lv-LV"/>
              </w:rPr>
              <w:t>nodrošinātu likumā lietot</w:t>
            </w:r>
            <w:r w:rsidR="00F57E13" w:rsidRPr="00836A6F">
              <w:rPr>
                <w:lang w:val="lv-LV"/>
              </w:rPr>
              <w:t>o</w:t>
            </w:r>
            <w:r w:rsidR="00C5080C" w:rsidRPr="00836A6F">
              <w:rPr>
                <w:lang w:val="lv-LV"/>
              </w:rPr>
              <w:t xml:space="preserve"> termin</w:t>
            </w:r>
            <w:r w:rsidR="00F57E13" w:rsidRPr="00836A6F">
              <w:rPr>
                <w:lang w:val="lv-LV"/>
              </w:rPr>
              <w:t>u</w:t>
            </w:r>
            <w:r w:rsidR="00C5080C" w:rsidRPr="00836A6F">
              <w:rPr>
                <w:lang w:val="lv-LV"/>
              </w:rPr>
              <w:t xml:space="preserve"> atbilstību Regulā 2018/848 lietotaj</w:t>
            </w:r>
            <w:r w:rsidR="00F57E13" w:rsidRPr="00836A6F">
              <w:rPr>
                <w:lang w:val="lv-LV"/>
              </w:rPr>
              <w:t>iem</w:t>
            </w:r>
            <w:r w:rsidR="00C5080C" w:rsidRPr="00836A6F">
              <w:rPr>
                <w:lang w:val="lv-LV"/>
              </w:rPr>
              <w:t xml:space="preserve">, </w:t>
            </w:r>
            <w:r w:rsidR="00EC4F9A" w:rsidRPr="00836A6F">
              <w:rPr>
                <w:lang w:val="lv-LV"/>
              </w:rPr>
              <w:t xml:space="preserve">jāprecizē 11. panta otrajā daļā minētais </w:t>
            </w:r>
            <w:r w:rsidR="006C01D5" w:rsidRPr="00836A6F">
              <w:rPr>
                <w:lang w:val="lv-LV"/>
              </w:rPr>
              <w:t xml:space="preserve">termins </w:t>
            </w:r>
            <w:r w:rsidR="00EC4F9A" w:rsidRPr="00836A6F">
              <w:rPr>
                <w:lang w:val="lv-LV"/>
              </w:rPr>
              <w:t xml:space="preserve">“kontroles ziņojums” atbilstoši Parlamenta un </w:t>
            </w:r>
            <w:r w:rsidR="00EC4F9A" w:rsidRPr="00836A6F">
              <w:rPr>
                <w:lang w:val="lv-LV"/>
              </w:rPr>
              <w:lastRenderedPageBreak/>
              <w:t xml:space="preserve">Padomes regulas 2018/848 38. panta </w:t>
            </w:r>
            <w:r w:rsidR="006C70E7" w:rsidRPr="00836A6F">
              <w:rPr>
                <w:lang w:val="lv-LV"/>
              </w:rPr>
              <w:t>6. punktā minētajam</w:t>
            </w:r>
            <w:r w:rsidR="00D106C6" w:rsidRPr="00836A6F">
              <w:rPr>
                <w:lang w:val="lv-LV"/>
              </w:rPr>
              <w:t xml:space="preserve"> terminam </w:t>
            </w:r>
            <w:r w:rsidR="006C70E7" w:rsidRPr="00836A6F">
              <w:rPr>
                <w:lang w:val="lv-LV"/>
              </w:rPr>
              <w:t>“</w:t>
            </w:r>
            <w:r w:rsidR="005A4922" w:rsidRPr="00836A6F">
              <w:rPr>
                <w:lang w:val="lv-LV"/>
              </w:rPr>
              <w:t>rakstisk</w:t>
            </w:r>
            <w:r w:rsidR="00AE7624">
              <w:rPr>
                <w:lang w:val="lv-LV"/>
              </w:rPr>
              <w:t>ai</w:t>
            </w:r>
            <w:r w:rsidR="005A4922" w:rsidRPr="00836A6F">
              <w:rPr>
                <w:lang w:val="lv-LV"/>
              </w:rPr>
              <w:t>s dokuments</w:t>
            </w:r>
            <w:r w:rsidR="006C70E7" w:rsidRPr="00836A6F">
              <w:rPr>
                <w:lang w:val="lv-LV"/>
              </w:rPr>
              <w:t>” un</w:t>
            </w:r>
            <w:r w:rsidR="005E3E79">
              <w:rPr>
                <w:lang w:val="lv-LV"/>
              </w:rPr>
              <w:t xml:space="preserve"> </w:t>
            </w:r>
            <w:r w:rsidR="006C70E7" w:rsidRPr="00836A6F">
              <w:rPr>
                <w:lang w:val="lv-LV"/>
              </w:rPr>
              <w:t xml:space="preserve">11. panta </w:t>
            </w:r>
            <w:r w:rsidR="006C70E7" w:rsidRPr="00836A6F">
              <w:rPr>
                <w:lang w:val="lv-LV" w:eastAsia="lv-LV"/>
              </w:rPr>
              <w:t>2.</w:t>
            </w:r>
            <w:r w:rsidR="006C70E7" w:rsidRPr="00836A6F">
              <w:rPr>
                <w:vertAlign w:val="superscript"/>
                <w:lang w:val="lv-LV" w:eastAsia="lv-LV"/>
              </w:rPr>
              <w:t>2</w:t>
            </w:r>
            <w:r w:rsidR="005E3E79">
              <w:rPr>
                <w:lang w:val="lv-LV" w:eastAsia="lv-LV"/>
              </w:rPr>
              <w:t> </w:t>
            </w:r>
            <w:r w:rsidR="006C70E7" w:rsidRPr="00836A6F">
              <w:rPr>
                <w:lang w:val="lv-LV" w:eastAsia="lv-LV"/>
              </w:rPr>
              <w:t xml:space="preserve">daļā </w:t>
            </w:r>
            <w:r w:rsidR="00F57E13" w:rsidRPr="00836A6F">
              <w:rPr>
                <w:lang w:val="lv-LV"/>
              </w:rPr>
              <w:t>jā</w:t>
            </w:r>
            <w:r w:rsidR="00C5080C" w:rsidRPr="00836A6F">
              <w:rPr>
                <w:lang w:val="lv-LV"/>
              </w:rPr>
              <w:t>precizē, ka Pārtikas un veterinārais dienests</w:t>
            </w:r>
            <w:r w:rsidR="00F43C52" w:rsidRPr="00836A6F">
              <w:rPr>
                <w:lang w:val="lv-LV"/>
              </w:rPr>
              <w:t xml:space="preserve"> pēc</w:t>
            </w:r>
            <w:r w:rsidR="00AE7624">
              <w:rPr>
                <w:lang w:val="lv-LV"/>
              </w:rPr>
              <w:t xml:space="preserve"> </w:t>
            </w:r>
            <w:r w:rsidR="00F43C52" w:rsidRPr="00836A6F">
              <w:rPr>
                <w:lang w:val="lv-LV"/>
              </w:rPr>
              <w:t>kontroles institūcijas darbības pārbaudes trešajā valstī sagatavo novērtējuma ziņojumu.</w:t>
            </w:r>
          </w:p>
          <w:p w:rsidR="00461126" w:rsidRPr="008D57B5" w:rsidRDefault="00593BF2" w:rsidP="007623F3">
            <w:pPr>
              <w:jc w:val="both"/>
              <w:rPr>
                <w:lang w:val="lv-LV"/>
              </w:rPr>
            </w:pPr>
            <w:r w:rsidRPr="00836A6F">
              <w:rPr>
                <w:lang w:val="lv-LV"/>
              </w:rPr>
              <w:t>9</w:t>
            </w:r>
            <w:r w:rsidR="005341C9" w:rsidRPr="00836A6F">
              <w:rPr>
                <w:lang w:val="lv-LV"/>
              </w:rPr>
              <w:t xml:space="preserve">. </w:t>
            </w:r>
            <w:r w:rsidR="008D57B5">
              <w:rPr>
                <w:lang w:val="lv-LV"/>
              </w:rPr>
              <w:t>Nepieciešams papildināt 11. pantu ar 2.</w:t>
            </w:r>
            <w:r w:rsidR="008D57B5" w:rsidRPr="008D57B5">
              <w:rPr>
                <w:vertAlign w:val="superscript"/>
                <w:lang w:val="lv-LV"/>
              </w:rPr>
              <w:t>3</w:t>
            </w:r>
            <w:r w:rsidR="008D57B5">
              <w:rPr>
                <w:lang w:val="lv-LV"/>
              </w:rPr>
              <w:t xml:space="preserve"> daļu, </w:t>
            </w:r>
            <w:r w:rsidR="00AE7624">
              <w:rPr>
                <w:lang w:val="lv-LV"/>
              </w:rPr>
              <w:t>nosakot</w:t>
            </w:r>
            <w:r w:rsidR="008D57B5">
              <w:rPr>
                <w:lang w:val="lv-LV"/>
              </w:rPr>
              <w:t xml:space="preserve">, ka </w:t>
            </w:r>
            <w:r w:rsidR="008D57B5" w:rsidRPr="008D57B5">
              <w:rPr>
                <w:lang w:val="lv-LV"/>
              </w:rPr>
              <w:t xml:space="preserve">par </w:t>
            </w:r>
            <w:r w:rsidR="008D57B5" w:rsidRPr="008D57B5">
              <w:rPr>
                <w:lang w:val="lv-LV" w:eastAsia="lv-LV"/>
              </w:rPr>
              <w:t xml:space="preserve">atļaujas izsniegšanu </w:t>
            </w:r>
            <w:r w:rsidR="008D57B5" w:rsidRPr="008D57B5">
              <w:rPr>
                <w:color w:val="000000"/>
                <w:shd w:val="clear" w:color="auto" w:fill="FFFFFF"/>
                <w:lang w:val="lv-LV"/>
              </w:rPr>
              <w:t xml:space="preserve">nebioloģiskā sēklas un veģetatīvā pavairošanas materiāla un nebioloģiskās </w:t>
            </w:r>
            <w:proofErr w:type="spellStart"/>
            <w:r w:rsidR="008D57B5" w:rsidRPr="008D57B5">
              <w:rPr>
                <w:color w:val="000000"/>
                <w:shd w:val="clear" w:color="auto" w:fill="FFFFFF"/>
                <w:lang w:val="lv-LV"/>
              </w:rPr>
              <w:t>proteīnbarības</w:t>
            </w:r>
            <w:proofErr w:type="spellEnd"/>
            <w:r w:rsidR="008D57B5" w:rsidRPr="008D57B5">
              <w:rPr>
                <w:color w:val="000000"/>
                <w:shd w:val="clear" w:color="auto" w:fill="FFFFFF"/>
                <w:lang w:val="lv-LV"/>
              </w:rPr>
              <w:t xml:space="preserve"> izmantošanai </w:t>
            </w:r>
            <w:r w:rsidR="008D57B5" w:rsidRPr="008D57B5">
              <w:rPr>
                <w:shd w:val="clear" w:color="auto" w:fill="FFFFFF"/>
                <w:lang w:val="lv-LV"/>
              </w:rPr>
              <w:t>bioloģiskajā lauksaimniecībā un lauksaimnieciskas izcelsmes nebioloģisko sastāvdaļu izmantošanai bioloģiskās pārtikas ražošanā</w:t>
            </w:r>
            <w:r w:rsidR="008D57B5" w:rsidRPr="008D57B5">
              <w:rPr>
                <w:lang w:val="lv-LV" w:eastAsia="lv-LV"/>
              </w:rPr>
              <w:t xml:space="preserve"> maksājama valsts nodeva</w:t>
            </w:r>
            <w:r w:rsidR="008D57B5">
              <w:rPr>
                <w:lang w:val="lv-LV" w:eastAsia="lv-LV"/>
              </w:rPr>
              <w:t xml:space="preserve">. </w:t>
            </w:r>
            <w:r w:rsidR="00062F18">
              <w:rPr>
                <w:lang w:val="lv-LV" w:eastAsia="lv-LV"/>
              </w:rPr>
              <w:t xml:space="preserve">Patlaban prasība maksāt valsts nodevu </w:t>
            </w:r>
            <w:r w:rsidR="00C645BE">
              <w:rPr>
                <w:lang w:val="lv-LV" w:eastAsia="lv-LV"/>
              </w:rPr>
              <w:t xml:space="preserve">par atļauju nebioloģisko sēklu, </w:t>
            </w:r>
            <w:r w:rsidR="00C645BE" w:rsidRPr="008D57B5">
              <w:rPr>
                <w:color w:val="000000"/>
                <w:shd w:val="clear" w:color="auto" w:fill="FFFFFF"/>
                <w:lang w:val="lv-LV"/>
              </w:rPr>
              <w:t xml:space="preserve">veģetatīvā pavairošanas materiāla </w:t>
            </w:r>
            <w:r w:rsidR="00C645BE">
              <w:rPr>
                <w:color w:val="000000"/>
                <w:shd w:val="clear" w:color="auto" w:fill="FFFFFF"/>
                <w:lang w:val="lv-LV"/>
              </w:rPr>
              <w:t>un pārtikas sastāvdaļu izmantošanu</w:t>
            </w:r>
            <w:r w:rsidR="00C645BE">
              <w:rPr>
                <w:lang w:val="lv-LV" w:eastAsia="lv-LV"/>
              </w:rPr>
              <w:t xml:space="preserve"> </w:t>
            </w:r>
            <w:r w:rsidR="00062F18">
              <w:rPr>
                <w:lang w:val="lv-LV" w:eastAsia="lv-LV"/>
              </w:rPr>
              <w:t xml:space="preserve">ir noteikta </w:t>
            </w:r>
            <w:r w:rsidR="00062F18" w:rsidRPr="00836A6F">
              <w:rPr>
                <w:lang w:val="lv-LV" w:eastAsia="lv-LV"/>
              </w:rPr>
              <w:t>Ministru kabineta 2009. gada 26. maija noteikum</w:t>
            </w:r>
            <w:r w:rsidR="00062F18">
              <w:rPr>
                <w:lang w:val="lv-LV" w:eastAsia="lv-LV"/>
              </w:rPr>
              <w:t>os</w:t>
            </w:r>
            <w:r w:rsidR="00062F18" w:rsidRPr="00836A6F">
              <w:rPr>
                <w:lang w:val="lv-LV" w:eastAsia="lv-LV"/>
              </w:rPr>
              <w:t xml:space="preserve"> Nr. 485 “Bioloģiskās lauksaimniecības uzraudzīb</w:t>
            </w:r>
            <w:r w:rsidR="00062F18" w:rsidRPr="00781F25">
              <w:rPr>
                <w:lang w:val="lv-LV" w:eastAsia="lv-LV"/>
              </w:rPr>
              <w:t>as un kontroles kārtība”</w:t>
            </w:r>
            <w:r w:rsidR="00062F18">
              <w:rPr>
                <w:lang w:val="lv-LV" w:eastAsia="lv-LV"/>
              </w:rPr>
              <w:t xml:space="preserve"> (turpmāk – noteikumi Nr. 485)</w:t>
            </w:r>
            <w:r w:rsidR="00C645BE">
              <w:rPr>
                <w:lang w:val="lv-LV" w:eastAsia="lv-LV"/>
              </w:rPr>
              <w:t xml:space="preserve">. Turpmāk būs nepieciešams saņemt atļauju arī </w:t>
            </w:r>
            <w:r w:rsidR="00C645BE" w:rsidRPr="008D57B5">
              <w:rPr>
                <w:color w:val="000000"/>
                <w:shd w:val="clear" w:color="auto" w:fill="FFFFFF"/>
                <w:lang w:val="lv-LV"/>
              </w:rPr>
              <w:t xml:space="preserve">nebioloģiskās </w:t>
            </w:r>
            <w:proofErr w:type="spellStart"/>
            <w:r w:rsidR="00C645BE" w:rsidRPr="008D57B5">
              <w:rPr>
                <w:color w:val="000000"/>
                <w:shd w:val="clear" w:color="auto" w:fill="FFFFFF"/>
                <w:lang w:val="lv-LV"/>
              </w:rPr>
              <w:t>proteīnbarības</w:t>
            </w:r>
            <w:proofErr w:type="spellEnd"/>
            <w:r w:rsidR="00C645BE" w:rsidRPr="008D57B5">
              <w:rPr>
                <w:color w:val="000000"/>
                <w:shd w:val="clear" w:color="auto" w:fill="FFFFFF"/>
                <w:lang w:val="lv-LV"/>
              </w:rPr>
              <w:t xml:space="preserve"> izmantošanai </w:t>
            </w:r>
            <w:r w:rsidR="00C645BE" w:rsidRPr="008D57B5">
              <w:rPr>
                <w:shd w:val="clear" w:color="auto" w:fill="FFFFFF"/>
                <w:lang w:val="lv-LV"/>
              </w:rPr>
              <w:t>bioloģiskajā lauksaimniecībā</w:t>
            </w:r>
            <w:r w:rsidR="00C645BE">
              <w:rPr>
                <w:shd w:val="clear" w:color="auto" w:fill="FFFFFF"/>
                <w:lang w:val="lv-LV"/>
              </w:rPr>
              <w:t xml:space="preserve"> un arī par šīs atļaujas izsniegšanu būs maksājama valsts nodeva.</w:t>
            </w:r>
          </w:p>
          <w:p w:rsidR="00AE7624" w:rsidRDefault="00461126" w:rsidP="007623F3">
            <w:pPr>
              <w:jc w:val="both"/>
              <w:rPr>
                <w:shd w:val="clear" w:color="auto" w:fill="FFFFFF"/>
                <w:lang w:val="lv-LV"/>
              </w:rPr>
            </w:pPr>
            <w:r>
              <w:rPr>
                <w:lang w:val="lv-LV"/>
              </w:rPr>
              <w:t xml:space="preserve">10. </w:t>
            </w:r>
            <w:r w:rsidR="00D22B90" w:rsidRPr="00836A6F">
              <w:rPr>
                <w:lang w:val="lv-LV"/>
              </w:rPr>
              <w:t>Nepieciešams jaunā redakcijā izteikt likuma 11. panta treš</w:t>
            </w:r>
            <w:r w:rsidR="00804897">
              <w:rPr>
                <w:lang w:val="lv-LV"/>
              </w:rPr>
              <w:t>ās</w:t>
            </w:r>
            <w:r w:rsidR="00D22B90" w:rsidRPr="00836A6F">
              <w:rPr>
                <w:lang w:val="lv-LV"/>
              </w:rPr>
              <w:t xml:space="preserve"> daļ</w:t>
            </w:r>
            <w:r w:rsidR="00804897">
              <w:rPr>
                <w:lang w:val="lv-LV"/>
              </w:rPr>
              <w:t>as 1. punktā</w:t>
            </w:r>
            <w:r w:rsidR="00D22B90" w:rsidRPr="00836A6F">
              <w:rPr>
                <w:lang w:val="lv-LV"/>
              </w:rPr>
              <w:t xml:space="preserve"> doto pilnvarojumu Ministru kabinetam noteikt </w:t>
            </w:r>
            <w:r w:rsidR="00D22B90" w:rsidRPr="00836A6F">
              <w:rPr>
                <w:shd w:val="clear" w:color="auto" w:fill="FFFFFF"/>
                <w:lang w:val="lv-LV"/>
              </w:rPr>
              <w:t>bioloģiskās lauksaimniecības uzraudzības un kontroles kārtību, lai tas ietvertu visus ar noteikumiem reglamentējamos jautājumus un atbilstu juridiskās tehnikas prasībām.</w:t>
            </w:r>
            <w:bookmarkStart w:id="2" w:name="_Hlk42589766"/>
          </w:p>
          <w:p w:rsidR="000012B8" w:rsidRPr="00836A6F" w:rsidRDefault="000012B8" w:rsidP="007623F3">
            <w:pPr>
              <w:jc w:val="both"/>
              <w:rPr>
                <w:lang w:val="lv-LV"/>
              </w:rPr>
            </w:pPr>
            <w:r>
              <w:rPr>
                <w:shd w:val="clear" w:color="auto" w:fill="FFFFFF"/>
                <w:lang w:val="lv-LV"/>
              </w:rPr>
              <w:t xml:space="preserve">11. </w:t>
            </w:r>
            <w:r w:rsidR="00AE7624">
              <w:rPr>
                <w:lang w:val="lv-LV"/>
              </w:rPr>
              <w:t>J</w:t>
            </w:r>
            <w:r w:rsidRPr="00836A6F">
              <w:rPr>
                <w:lang w:val="lv-LV"/>
              </w:rPr>
              <w:t xml:space="preserve">aunā redakcijā </w:t>
            </w:r>
            <w:r w:rsidR="00AE7624">
              <w:rPr>
                <w:lang w:val="lv-LV"/>
              </w:rPr>
              <w:t>jāizsaka arī</w:t>
            </w:r>
            <w:r w:rsidRPr="00836A6F">
              <w:rPr>
                <w:lang w:val="lv-LV"/>
              </w:rPr>
              <w:t xml:space="preserve"> likuma 11. panta treš</w:t>
            </w:r>
            <w:r>
              <w:rPr>
                <w:lang w:val="lv-LV"/>
              </w:rPr>
              <w:t>ās</w:t>
            </w:r>
            <w:r w:rsidRPr="00836A6F">
              <w:rPr>
                <w:lang w:val="lv-LV"/>
              </w:rPr>
              <w:t xml:space="preserve"> daļ</w:t>
            </w:r>
            <w:r>
              <w:rPr>
                <w:lang w:val="lv-LV"/>
              </w:rPr>
              <w:t>as 4.</w:t>
            </w:r>
            <w:r w:rsidR="00AE7624">
              <w:rPr>
                <w:lang w:val="lv-LV"/>
              </w:rPr>
              <w:t> </w:t>
            </w:r>
            <w:r>
              <w:rPr>
                <w:lang w:val="lv-LV"/>
              </w:rPr>
              <w:t>un 5. punktā</w:t>
            </w:r>
            <w:r w:rsidRPr="00836A6F">
              <w:rPr>
                <w:lang w:val="lv-LV"/>
              </w:rPr>
              <w:t xml:space="preserve"> dot</w:t>
            </w:r>
            <w:r w:rsidR="00AE7624">
              <w:rPr>
                <w:lang w:val="lv-LV"/>
              </w:rPr>
              <w:t>ais</w:t>
            </w:r>
            <w:r w:rsidRPr="00836A6F">
              <w:rPr>
                <w:lang w:val="lv-LV"/>
              </w:rPr>
              <w:t xml:space="preserve"> pilnvarojum</w:t>
            </w:r>
            <w:r w:rsidR="00AE7624">
              <w:rPr>
                <w:lang w:val="lv-LV"/>
              </w:rPr>
              <w:t>s</w:t>
            </w:r>
            <w:r w:rsidRPr="00836A6F">
              <w:rPr>
                <w:lang w:val="lv-LV"/>
              </w:rPr>
              <w:t xml:space="preserve"> Ministru kabinetam noteikt</w:t>
            </w:r>
            <w:r>
              <w:rPr>
                <w:lang w:val="lv-LV"/>
              </w:rPr>
              <w:t xml:space="preserve"> valsts nodevas apmēru un samaksas kārtību par atļauju izsniegšanu bioloģiskās lauksaimniecības jomā, lai nodrošinātu lietoto terminu atbilstību </w:t>
            </w:r>
            <w:r w:rsidRPr="003759D6">
              <w:rPr>
                <w:lang w:val="lv-LV"/>
              </w:rPr>
              <w:t>Regul</w:t>
            </w:r>
            <w:r>
              <w:rPr>
                <w:lang w:val="lv-LV"/>
              </w:rPr>
              <w:t xml:space="preserve">ā 2018/848 lietotajiem. Tāpat </w:t>
            </w:r>
            <w:r w:rsidR="00AE7624">
              <w:rPr>
                <w:lang w:val="lv-LV"/>
              </w:rPr>
              <w:t xml:space="preserve">ir </w:t>
            </w:r>
            <w:r>
              <w:rPr>
                <w:lang w:val="lv-LV"/>
              </w:rPr>
              <w:t xml:space="preserve">jānosaka jauna nodeva par atļauju izsniegšanu </w:t>
            </w:r>
            <w:r w:rsidRPr="008D57B5">
              <w:rPr>
                <w:color w:val="000000"/>
                <w:shd w:val="clear" w:color="auto" w:fill="FFFFFF"/>
                <w:lang w:val="lv-LV"/>
              </w:rPr>
              <w:t xml:space="preserve">nebioloģiskās </w:t>
            </w:r>
            <w:proofErr w:type="spellStart"/>
            <w:r w:rsidRPr="008D57B5">
              <w:rPr>
                <w:color w:val="000000"/>
                <w:shd w:val="clear" w:color="auto" w:fill="FFFFFF"/>
                <w:lang w:val="lv-LV"/>
              </w:rPr>
              <w:t>proteīnbarības</w:t>
            </w:r>
            <w:proofErr w:type="spellEnd"/>
            <w:r w:rsidRPr="008D57B5">
              <w:rPr>
                <w:color w:val="000000"/>
                <w:shd w:val="clear" w:color="auto" w:fill="FFFFFF"/>
                <w:lang w:val="lv-LV"/>
              </w:rPr>
              <w:t xml:space="preserve"> izmantošanai </w:t>
            </w:r>
            <w:r w:rsidRPr="008D57B5">
              <w:rPr>
                <w:shd w:val="clear" w:color="auto" w:fill="FFFFFF"/>
                <w:lang w:val="lv-LV"/>
              </w:rPr>
              <w:t>bioloģiskajā lauksaimniecībā</w:t>
            </w:r>
            <w:r>
              <w:rPr>
                <w:shd w:val="clear" w:color="auto" w:fill="FFFFFF"/>
                <w:lang w:val="lv-LV"/>
              </w:rPr>
              <w:t>.</w:t>
            </w:r>
          </w:p>
          <w:bookmarkEnd w:id="2"/>
          <w:p w:rsidR="00330128" w:rsidRPr="00D11121" w:rsidRDefault="00783C8C" w:rsidP="007623F3">
            <w:pPr>
              <w:jc w:val="both"/>
              <w:rPr>
                <w:lang w:val="lv-LV"/>
              </w:rPr>
            </w:pPr>
            <w:r>
              <w:rPr>
                <w:lang w:val="lv-LV"/>
              </w:rPr>
              <w:t>12</w:t>
            </w:r>
            <w:r w:rsidR="00DA4293" w:rsidRPr="00836A6F">
              <w:rPr>
                <w:lang w:val="lv-LV"/>
              </w:rPr>
              <w:t>.</w:t>
            </w:r>
            <w:r w:rsidR="00AE7624">
              <w:rPr>
                <w:lang w:val="lv-LV"/>
              </w:rPr>
              <w:t> </w:t>
            </w:r>
            <w:r w:rsidR="007623F3" w:rsidRPr="00836A6F">
              <w:rPr>
                <w:lang w:val="lv-LV"/>
              </w:rPr>
              <w:t>Pa</w:t>
            </w:r>
            <w:r w:rsidR="008D1D51" w:rsidRPr="00836A6F">
              <w:rPr>
                <w:lang w:val="lv-LV"/>
              </w:rPr>
              <w:t>š</w:t>
            </w:r>
            <w:r w:rsidR="00BF729A" w:rsidRPr="00836A6F">
              <w:rPr>
                <w:lang w:val="lv-LV"/>
              </w:rPr>
              <w:t>laik</w:t>
            </w:r>
            <w:r w:rsidR="007623F3" w:rsidRPr="00836A6F">
              <w:rPr>
                <w:lang w:val="lv-LV"/>
              </w:rPr>
              <w:t xml:space="preserve"> </w:t>
            </w:r>
            <w:r w:rsidR="005965E3" w:rsidRPr="00836A6F">
              <w:rPr>
                <w:lang w:val="lv-LV"/>
              </w:rPr>
              <w:t xml:space="preserve">bioloģiskās lauksaimniecības kontroles sistēmas </w:t>
            </w:r>
            <w:r w:rsidR="00D20585" w:rsidRPr="00836A6F">
              <w:rPr>
                <w:lang w:val="lv-LV"/>
              </w:rPr>
              <w:t>kontroles institūcijām</w:t>
            </w:r>
            <w:r w:rsidR="007623F3" w:rsidRPr="00836A6F">
              <w:rPr>
                <w:lang w:val="lv-LV"/>
              </w:rPr>
              <w:t xml:space="preserve"> </w:t>
            </w:r>
            <w:r w:rsidR="00AE7624" w:rsidRPr="00836A6F">
              <w:rPr>
                <w:lang w:val="lv-LV"/>
              </w:rPr>
              <w:t>nav noteikts vienots maksas pakalpojuma cenrādis</w:t>
            </w:r>
            <w:r w:rsidR="00AE7624">
              <w:rPr>
                <w:lang w:val="lv-LV"/>
              </w:rPr>
              <w:t xml:space="preserve"> </w:t>
            </w:r>
            <w:r w:rsidR="007623F3" w:rsidRPr="00836A6F">
              <w:rPr>
                <w:lang w:val="lv-LV"/>
              </w:rPr>
              <w:t xml:space="preserve">un katra </w:t>
            </w:r>
            <w:r w:rsidR="00AE7624">
              <w:rPr>
                <w:lang w:val="lv-LV"/>
              </w:rPr>
              <w:t>no tām</w:t>
            </w:r>
            <w:r w:rsidR="007623F3" w:rsidRPr="00836A6F">
              <w:rPr>
                <w:lang w:val="lv-LV"/>
              </w:rPr>
              <w:t xml:space="preserve"> piemēro </w:t>
            </w:r>
            <w:r w:rsidR="00F2038D" w:rsidRPr="00836A6F">
              <w:rPr>
                <w:lang w:val="lv-LV"/>
              </w:rPr>
              <w:t>pašas institūcijas apstiprinātu</w:t>
            </w:r>
            <w:r w:rsidR="007623F3" w:rsidRPr="00836A6F">
              <w:rPr>
                <w:lang w:val="lv-LV"/>
              </w:rPr>
              <w:t xml:space="preserve"> cenrādi</w:t>
            </w:r>
            <w:r w:rsidR="00AE7624">
              <w:rPr>
                <w:lang w:val="lv-LV"/>
              </w:rPr>
              <w:t>.</w:t>
            </w:r>
            <w:r w:rsidR="003F7558" w:rsidRPr="00836A6F">
              <w:rPr>
                <w:lang w:val="lv-LV"/>
              </w:rPr>
              <w:t xml:space="preserve"> (</w:t>
            </w:r>
            <w:r w:rsidR="00AE7624">
              <w:rPr>
                <w:lang w:val="lv-LV"/>
              </w:rPr>
              <w:t>P</w:t>
            </w:r>
            <w:r w:rsidR="003F7558" w:rsidRPr="00836A6F">
              <w:rPr>
                <w:lang w:val="lv-LV"/>
              </w:rPr>
              <w:t xml:space="preserve">atlaban saskaņā ar </w:t>
            </w:r>
            <w:r w:rsidR="005C540F" w:rsidRPr="00836A6F">
              <w:rPr>
                <w:lang w:val="lv-LV" w:eastAsia="lv-LV"/>
              </w:rPr>
              <w:t>Ministru kabineta 2009. gada 26. maija noteikumi</w:t>
            </w:r>
            <w:r w:rsidR="00781F25" w:rsidRPr="00836A6F">
              <w:rPr>
                <w:lang w:val="lv-LV" w:eastAsia="lv-LV"/>
              </w:rPr>
              <w:t>em</w:t>
            </w:r>
            <w:r w:rsidR="005C540F" w:rsidRPr="00836A6F">
              <w:rPr>
                <w:lang w:val="lv-LV" w:eastAsia="lv-LV"/>
              </w:rPr>
              <w:t xml:space="preserve"> Nr. 485 “Bioloģiskās lauksaimniecības uzraudzīb</w:t>
            </w:r>
            <w:r w:rsidR="005C540F" w:rsidRPr="00781F25">
              <w:rPr>
                <w:lang w:val="lv-LV" w:eastAsia="lv-LV"/>
              </w:rPr>
              <w:t>as un kontroles kārtība”</w:t>
            </w:r>
            <w:r w:rsidR="00836A6F">
              <w:rPr>
                <w:lang w:val="lv-LV" w:eastAsia="lv-LV"/>
              </w:rPr>
              <w:t xml:space="preserve"> </w:t>
            </w:r>
            <w:r w:rsidR="003F7558" w:rsidRPr="005C540F">
              <w:rPr>
                <w:lang w:val="lv-LV"/>
              </w:rPr>
              <w:t>ir apstiprinātas divas kontroles instit</w:t>
            </w:r>
            <w:r w:rsidR="005C540F">
              <w:rPr>
                <w:lang w:val="lv-LV"/>
              </w:rPr>
              <w:t>ū</w:t>
            </w:r>
            <w:r w:rsidR="003F7558" w:rsidRPr="005C540F">
              <w:rPr>
                <w:lang w:val="lv-LV"/>
              </w:rPr>
              <w:t>cijas</w:t>
            </w:r>
            <w:r w:rsidR="00AE7624">
              <w:rPr>
                <w:lang w:val="lv-LV"/>
              </w:rPr>
              <w:t>.</w:t>
            </w:r>
            <w:r w:rsidR="005C540F">
              <w:rPr>
                <w:lang w:val="lv-LV"/>
              </w:rPr>
              <w:t>)</w:t>
            </w:r>
            <w:r w:rsidR="007623F3" w:rsidRPr="00D11121">
              <w:rPr>
                <w:lang w:val="lv-LV"/>
              </w:rPr>
              <w:t xml:space="preserve"> Kontroles institūcijas pilda valsts deleģētu</w:t>
            </w:r>
            <w:r w:rsidR="00DA4293" w:rsidRPr="00D11121">
              <w:rPr>
                <w:lang w:val="lv-LV"/>
              </w:rPr>
              <w:t>s</w:t>
            </w:r>
            <w:r w:rsidR="007623F3" w:rsidRPr="00D11121">
              <w:rPr>
                <w:lang w:val="lv-LV"/>
              </w:rPr>
              <w:t xml:space="preserve"> uzdevumu</w:t>
            </w:r>
            <w:r w:rsidR="00DA4293" w:rsidRPr="00D11121">
              <w:rPr>
                <w:lang w:val="lv-LV"/>
              </w:rPr>
              <w:t>s</w:t>
            </w:r>
            <w:r w:rsidR="007623F3" w:rsidRPr="00D11121">
              <w:rPr>
                <w:lang w:val="lv-LV"/>
              </w:rPr>
              <w:t>, tādēļ nepieciešams noteikt vienotu maksas pakalpojuma cenrādi</w:t>
            </w:r>
            <w:r w:rsidR="00330128" w:rsidRPr="00D11121">
              <w:rPr>
                <w:lang w:val="lv-LV"/>
              </w:rPr>
              <w:t xml:space="preserve"> par bioloģiskās lauksaimniecības </w:t>
            </w:r>
            <w:r w:rsidR="00330128" w:rsidRPr="00C227E7">
              <w:rPr>
                <w:lang w:val="lv-LV"/>
              </w:rPr>
              <w:t>sertifikāciju</w:t>
            </w:r>
            <w:r w:rsidR="0051344F" w:rsidRPr="00C227E7">
              <w:rPr>
                <w:lang w:val="lv-LV"/>
              </w:rPr>
              <w:t xml:space="preserve">, lai tas būtu </w:t>
            </w:r>
            <w:r w:rsidR="0051344F" w:rsidRPr="00C227E7">
              <w:rPr>
                <w:shd w:val="clear" w:color="auto" w:fill="FFFFFF"/>
                <w:lang w:val="lv-LV"/>
              </w:rPr>
              <w:t>saistošs trešajām personām – bioloģiskās lauksaimniecības sistēmā iesaistītajiem uzņēmumiem</w:t>
            </w:r>
            <w:r w:rsidR="00BF729A">
              <w:rPr>
                <w:shd w:val="clear" w:color="auto" w:fill="FFFFFF"/>
                <w:lang w:val="lv-LV"/>
              </w:rPr>
              <w:t> –</w:t>
            </w:r>
            <w:r w:rsidR="0051344F" w:rsidRPr="00C227E7">
              <w:rPr>
                <w:shd w:val="clear" w:color="auto" w:fill="FFFFFF"/>
                <w:lang w:val="lv-LV"/>
              </w:rPr>
              <w:t xml:space="preserve"> un tiktu ievērots Valsts pārvaldes iekārtas likuma 43.</w:t>
            </w:r>
            <w:r w:rsidR="0051344F" w:rsidRPr="00C227E7">
              <w:rPr>
                <w:shd w:val="clear" w:color="auto" w:fill="FFFFFF"/>
                <w:vertAlign w:val="superscript"/>
                <w:lang w:val="lv-LV"/>
              </w:rPr>
              <w:t>1</w:t>
            </w:r>
            <w:r w:rsidR="0051344F" w:rsidRPr="00C227E7">
              <w:rPr>
                <w:shd w:val="clear" w:color="auto" w:fill="FFFFFF"/>
                <w:lang w:val="lv-LV"/>
              </w:rPr>
              <w:t> panta otrajā daļā noteiktais, ka valsts pārvaldes uzdevuma ietvaros privātpersonu sniegto pakalpojumu maksas apmēru nosaka Ministru kabinets</w:t>
            </w:r>
            <w:r w:rsidR="007623F3" w:rsidRPr="00C227E7">
              <w:rPr>
                <w:lang w:val="lv-LV"/>
              </w:rPr>
              <w:t xml:space="preserve">. </w:t>
            </w:r>
            <w:r w:rsidR="00BF729A">
              <w:rPr>
                <w:lang w:val="lv-LV"/>
              </w:rPr>
              <w:t>Tādējādi</w:t>
            </w:r>
            <w:r w:rsidR="00DA4293" w:rsidRPr="00D11121">
              <w:rPr>
                <w:lang w:val="lv-LV"/>
              </w:rPr>
              <w:t xml:space="preserve"> likumā nepieciešams dot attiecīgu pilnvarojumu Ministru kabinetam,</w:t>
            </w:r>
            <w:r w:rsidR="006E6282">
              <w:rPr>
                <w:lang w:val="lv-LV"/>
              </w:rPr>
              <w:t xml:space="preserve"> papildinot 11. panta trešo daļu ar 7.</w:t>
            </w:r>
            <w:r w:rsidR="00836A6F">
              <w:rPr>
                <w:lang w:val="lv-LV"/>
              </w:rPr>
              <w:t> </w:t>
            </w:r>
            <w:r w:rsidR="006E6282">
              <w:rPr>
                <w:lang w:val="lv-LV"/>
              </w:rPr>
              <w:t>punktu,</w:t>
            </w:r>
            <w:r w:rsidR="00DA4293" w:rsidRPr="00D11121">
              <w:rPr>
                <w:lang w:val="lv-LV"/>
              </w:rPr>
              <w:t xml:space="preserve"> kā arī noteikt termiņu normatīvā akta izdošanai.</w:t>
            </w:r>
          </w:p>
          <w:p w:rsidR="00EE5DB9" w:rsidRPr="00EE5DB9" w:rsidRDefault="00B343BA" w:rsidP="00950A07">
            <w:pPr>
              <w:jc w:val="both"/>
              <w:rPr>
                <w:lang w:val="lv-LV"/>
              </w:rPr>
            </w:pPr>
            <w:r>
              <w:rPr>
                <w:lang w:val="lv-LV"/>
              </w:rPr>
              <w:lastRenderedPageBreak/>
              <w:t>1</w:t>
            </w:r>
            <w:r w:rsidR="00783C8C">
              <w:rPr>
                <w:lang w:val="lv-LV"/>
              </w:rPr>
              <w:t>3</w:t>
            </w:r>
            <w:r w:rsidR="006C52D4">
              <w:rPr>
                <w:lang w:val="lv-LV"/>
              </w:rPr>
              <w:t xml:space="preserve">. </w:t>
            </w:r>
            <w:r w:rsidR="006C52D4" w:rsidRPr="00BD39D2">
              <w:rPr>
                <w:lang w:val="lv-LV"/>
              </w:rPr>
              <w:t xml:space="preserve">Pašlaik likumā noteikts, ka Zemkopības ministrija, izstrādājot un īstenojot lauksaimniecības un lauku attīstības politiku, konsultējas ar biedrību “Lauksaimniecības organizāciju sadarbības padome”. Šāda likuma norma nenodrošina vienlīdzīgu attieksmi pret visiem sadarbības partneriem. Lai iesaistītu lēmumu pieņemšanā plašāku lauksaimnieku nevalstisko organizāciju loku, Zemkopības ministrijā jau pašlaik ir noteikta iekšējā kārtība (Zemkopības ministrijas rīkojums), ar kuru tiek izveidota </w:t>
            </w:r>
            <w:r w:rsidR="00F10042">
              <w:rPr>
                <w:lang w:val="lv-LV"/>
              </w:rPr>
              <w:t>L</w:t>
            </w:r>
            <w:r w:rsidR="006C52D4" w:rsidRPr="00BD39D2">
              <w:rPr>
                <w:lang w:val="lv-LV"/>
              </w:rPr>
              <w:t>auksa</w:t>
            </w:r>
            <w:r w:rsidR="006C52D4">
              <w:rPr>
                <w:lang w:val="lv-LV"/>
              </w:rPr>
              <w:t>i</w:t>
            </w:r>
            <w:r w:rsidR="006C52D4" w:rsidRPr="00BD39D2">
              <w:rPr>
                <w:lang w:val="lv-LV"/>
              </w:rPr>
              <w:t>mnie</w:t>
            </w:r>
            <w:r w:rsidR="006C52D4">
              <w:rPr>
                <w:lang w:val="lv-LV"/>
              </w:rPr>
              <w:t>ku</w:t>
            </w:r>
            <w:r w:rsidR="006C52D4" w:rsidRPr="00BD39D2">
              <w:rPr>
                <w:lang w:val="lv-LV"/>
              </w:rPr>
              <w:t xml:space="preserve">  organizāciju konsultatīvā padome. Tomēr citās Zemkopības ministrijas kompetencē esošajās nozarēs (zivsaimniecībā un mežsaimniecībā) konsultatīvās padomes izveide ir deleģēta Ministru kabinetam, un būtu lietderīgi šādu praksi ieviest arī attiecībā uz lauksaimniecības nozari. Attiecīgi ir jāprecizē likuma 12.</w:t>
            </w:r>
            <w:r w:rsidR="006437A0">
              <w:rPr>
                <w:lang w:val="lv-LV"/>
              </w:rPr>
              <w:t> </w:t>
            </w:r>
            <w:r w:rsidR="006C52D4" w:rsidRPr="00BD39D2">
              <w:rPr>
                <w:lang w:val="lv-LV"/>
              </w:rPr>
              <w:t xml:space="preserve">pants, nosakot, ka Zemkopības ministrija konsultējas ar </w:t>
            </w:r>
            <w:r w:rsidR="00F10042">
              <w:rPr>
                <w:lang w:val="lv-LV"/>
              </w:rPr>
              <w:t>L</w:t>
            </w:r>
            <w:r w:rsidR="006C52D4" w:rsidRPr="00BD39D2">
              <w:rPr>
                <w:lang w:val="lv-LV"/>
              </w:rPr>
              <w:t>auksaimniecības konsultatīvo padomi, kā arī jāiekļauj likuma 12.</w:t>
            </w:r>
            <w:r w:rsidR="006437A0">
              <w:rPr>
                <w:lang w:val="lv-LV"/>
              </w:rPr>
              <w:t> </w:t>
            </w:r>
            <w:r w:rsidR="006C52D4" w:rsidRPr="00BD39D2">
              <w:rPr>
                <w:lang w:val="lv-LV"/>
              </w:rPr>
              <w:t xml:space="preserve">panta otrajā daļā </w:t>
            </w:r>
            <w:r w:rsidR="006437A0">
              <w:rPr>
                <w:lang w:val="lv-LV"/>
              </w:rPr>
              <w:t>pilnvarojums</w:t>
            </w:r>
            <w:r w:rsidR="006C52D4" w:rsidRPr="00BD39D2">
              <w:rPr>
                <w:lang w:val="lv-LV"/>
              </w:rPr>
              <w:t xml:space="preserve"> Ministru kabinetam noteikt </w:t>
            </w:r>
            <w:r w:rsidR="00F10042">
              <w:rPr>
                <w:lang w:val="lv-LV"/>
              </w:rPr>
              <w:t>L</w:t>
            </w:r>
            <w:r w:rsidR="006C52D4" w:rsidRPr="00BD39D2">
              <w:rPr>
                <w:lang w:val="lv-LV"/>
              </w:rPr>
              <w:t>auksaimniecības konsultatīvās padomes sastāvu, funkcijas, pienākumus un uzdevumus.</w:t>
            </w:r>
            <w:r w:rsidR="00836A6F">
              <w:rPr>
                <w:lang w:val="lv-LV"/>
              </w:rPr>
              <w:t xml:space="preserve"> </w:t>
            </w:r>
            <w:r w:rsidR="00EE5DB9" w:rsidRPr="00EE5DB9">
              <w:rPr>
                <w:lang w:val="lv-LV"/>
              </w:rPr>
              <w:t>Likumprojektā noteikts, ka Lauksaimniecības konsultatīvās padomes sastāvā iekļaujama arī pārtikas nozares nevalstiskā organizācija, jo pārtikas ražošana (piemēram, piena vai gaļas pārstrāde) ir cieši saistīta ar lauksaimniecību.</w:t>
            </w:r>
          </w:p>
          <w:p w:rsidR="00695B42" w:rsidRPr="003759D6" w:rsidRDefault="00D75F08" w:rsidP="007623F3">
            <w:pPr>
              <w:jc w:val="both"/>
              <w:rPr>
                <w:lang w:val="lv-LV"/>
              </w:rPr>
            </w:pPr>
            <w:r>
              <w:rPr>
                <w:lang w:val="lv-LV"/>
              </w:rPr>
              <w:t>L</w:t>
            </w:r>
            <w:r w:rsidR="00DF1CBD" w:rsidRPr="003759D6">
              <w:rPr>
                <w:lang w:val="lv-LV"/>
              </w:rPr>
              <w:t>ikumprojekt</w:t>
            </w:r>
            <w:r>
              <w:rPr>
                <w:lang w:val="lv-LV"/>
              </w:rPr>
              <w:t>a pieņemšana</w:t>
            </w:r>
            <w:r w:rsidR="00836A6F">
              <w:rPr>
                <w:lang w:val="lv-LV"/>
              </w:rPr>
              <w:t xml:space="preserve"> </w:t>
            </w:r>
            <w:r>
              <w:rPr>
                <w:lang w:val="lv-LV"/>
              </w:rPr>
              <w:t xml:space="preserve">pilnībā </w:t>
            </w:r>
            <w:r w:rsidR="00DA00CE" w:rsidRPr="003759D6">
              <w:rPr>
                <w:lang w:val="lv-LV"/>
              </w:rPr>
              <w:t>atrisinās minētās problēmas.</w:t>
            </w:r>
          </w:p>
        </w:tc>
      </w:tr>
      <w:tr w:rsidR="003759D6" w:rsidRPr="006C01D5" w:rsidTr="00C21DCA">
        <w:tc>
          <w:tcPr>
            <w:tcW w:w="250" w:type="pct"/>
          </w:tcPr>
          <w:p w:rsidR="00A162FE" w:rsidRPr="003759D6" w:rsidRDefault="00A162FE" w:rsidP="00C21DCA">
            <w:pPr>
              <w:jc w:val="center"/>
              <w:rPr>
                <w:lang w:val="lv-LV" w:eastAsia="lv-LV"/>
              </w:rPr>
            </w:pPr>
            <w:r w:rsidRPr="003759D6">
              <w:rPr>
                <w:lang w:val="lv-LV" w:eastAsia="lv-LV"/>
              </w:rPr>
              <w:lastRenderedPageBreak/>
              <w:t>3.</w:t>
            </w:r>
          </w:p>
        </w:tc>
        <w:tc>
          <w:tcPr>
            <w:tcW w:w="1397" w:type="pct"/>
          </w:tcPr>
          <w:p w:rsidR="00A162FE" w:rsidRPr="003759D6" w:rsidRDefault="006A073E" w:rsidP="005D73DE">
            <w:pPr>
              <w:jc w:val="both"/>
              <w:rPr>
                <w:lang w:val="lv-LV" w:eastAsia="lv-LV"/>
              </w:rPr>
            </w:pPr>
            <w:r w:rsidRPr="003759D6">
              <w:rPr>
                <w:lang w:val="lv-LV" w:eastAsia="lv-LV"/>
              </w:rPr>
              <w:t>Projekta izstrādē iesaistītās institūcijas</w:t>
            </w:r>
            <w:r w:rsidR="00836A6F">
              <w:rPr>
                <w:lang w:val="lv-LV" w:eastAsia="lv-LV"/>
              </w:rPr>
              <w:t xml:space="preserve"> </w:t>
            </w:r>
            <w:r w:rsidR="00354783" w:rsidRPr="003759D6">
              <w:rPr>
                <w:lang w:val="lv-LV"/>
              </w:rPr>
              <w:t>un publiskas personas kapitālsabiedrības</w:t>
            </w:r>
          </w:p>
        </w:tc>
        <w:tc>
          <w:tcPr>
            <w:tcW w:w="3353" w:type="pct"/>
          </w:tcPr>
          <w:p w:rsidR="00A162FE" w:rsidRPr="003759D6" w:rsidRDefault="00970983" w:rsidP="003774A5">
            <w:pPr>
              <w:jc w:val="both"/>
              <w:rPr>
                <w:lang w:val="lv-LV" w:eastAsia="lv-LV"/>
              </w:rPr>
            </w:pPr>
            <w:r w:rsidRPr="003759D6">
              <w:rPr>
                <w:iCs/>
                <w:lang w:val="lv-LV"/>
              </w:rPr>
              <w:t>Biedrības „Vides kvalitāte” sertifikācijas institūcija „Vides kvalitāte”, SIA „Sertifikācijas un testēšanas centrs”</w:t>
            </w:r>
            <w:r w:rsidR="005341C9">
              <w:rPr>
                <w:iCs/>
                <w:lang w:val="lv-LV"/>
              </w:rPr>
              <w:t>,</w:t>
            </w:r>
            <w:r w:rsidR="00836A6F">
              <w:rPr>
                <w:iCs/>
                <w:lang w:val="lv-LV"/>
              </w:rPr>
              <w:t xml:space="preserve"> </w:t>
            </w:r>
            <w:r w:rsidR="00B343BA">
              <w:rPr>
                <w:lang w:val="lv-LV"/>
              </w:rPr>
              <w:t xml:space="preserve">Lauku atbalsta dienests, </w:t>
            </w:r>
            <w:r w:rsidRPr="003759D6">
              <w:rPr>
                <w:lang w:val="lv-LV"/>
              </w:rPr>
              <w:t>Pārtikas un veterinārais dienests</w:t>
            </w:r>
            <w:r w:rsidR="005341C9">
              <w:rPr>
                <w:lang w:val="lv-LV"/>
              </w:rPr>
              <w:t xml:space="preserve"> un Valsts augu aizsardzības dienests</w:t>
            </w:r>
          </w:p>
        </w:tc>
      </w:tr>
      <w:tr w:rsidR="005D73DE" w:rsidRPr="0052171D" w:rsidTr="00C21DCA">
        <w:tc>
          <w:tcPr>
            <w:tcW w:w="250" w:type="pct"/>
          </w:tcPr>
          <w:p w:rsidR="00A162FE" w:rsidRPr="003759D6" w:rsidRDefault="00A162FE" w:rsidP="00C21DCA">
            <w:pPr>
              <w:jc w:val="center"/>
              <w:rPr>
                <w:lang w:val="lv-LV" w:eastAsia="lv-LV"/>
              </w:rPr>
            </w:pPr>
            <w:r w:rsidRPr="003759D6">
              <w:rPr>
                <w:lang w:val="lv-LV" w:eastAsia="lv-LV"/>
              </w:rPr>
              <w:t>4.</w:t>
            </w:r>
          </w:p>
        </w:tc>
        <w:tc>
          <w:tcPr>
            <w:tcW w:w="1397" w:type="pct"/>
          </w:tcPr>
          <w:p w:rsidR="00A162FE" w:rsidRPr="003759D6" w:rsidRDefault="006A073E" w:rsidP="005D73DE">
            <w:pPr>
              <w:jc w:val="both"/>
              <w:rPr>
                <w:lang w:val="lv-LV" w:eastAsia="lv-LV"/>
              </w:rPr>
            </w:pPr>
            <w:r w:rsidRPr="003759D6">
              <w:rPr>
                <w:lang w:val="lv-LV" w:eastAsia="lv-LV"/>
              </w:rPr>
              <w:t>Cita informācija</w:t>
            </w:r>
          </w:p>
        </w:tc>
        <w:tc>
          <w:tcPr>
            <w:tcW w:w="3353" w:type="pct"/>
          </w:tcPr>
          <w:p w:rsidR="00A162FE" w:rsidRPr="00F12B51" w:rsidRDefault="007C0923" w:rsidP="00F12B51">
            <w:pPr>
              <w:jc w:val="both"/>
              <w:rPr>
                <w:highlight w:val="yellow"/>
                <w:lang w:val="lv-LV"/>
              </w:rPr>
            </w:pPr>
            <w:r w:rsidRPr="00FF21A6">
              <w:rPr>
                <w:lang w:val="lv-LV"/>
              </w:rPr>
              <w:t xml:space="preserve">Stājoties spēkā </w:t>
            </w:r>
            <w:r w:rsidR="004B52BF" w:rsidRPr="00FF21A6">
              <w:rPr>
                <w:lang w:val="lv-LV"/>
              </w:rPr>
              <w:t xml:space="preserve">likuma grozījumam par </w:t>
            </w:r>
            <w:r w:rsidR="00941EAC" w:rsidRPr="00FF21A6">
              <w:rPr>
                <w:lang w:val="lv-LV"/>
              </w:rPr>
              <w:t>4.</w:t>
            </w:r>
            <w:r w:rsidR="00FF21A6">
              <w:rPr>
                <w:lang w:val="lv-LV"/>
              </w:rPr>
              <w:t> </w:t>
            </w:r>
            <w:r w:rsidR="00941EAC" w:rsidRPr="00FF21A6">
              <w:rPr>
                <w:lang w:val="lv-LV"/>
              </w:rPr>
              <w:t>panta otrās daļas 4. punkt</w:t>
            </w:r>
            <w:r w:rsidR="00FF21A6">
              <w:rPr>
                <w:lang w:val="lv-LV"/>
              </w:rPr>
              <w:t>a</w:t>
            </w:r>
            <w:r w:rsidR="00941EAC" w:rsidRPr="00FF21A6">
              <w:rPr>
                <w:lang w:val="lv-LV"/>
              </w:rPr>
              <w:t xml:space="preserve"> un </w:t>
            </w:r>
            <w:r w:rsidR="004B52BF" w:rsidRPr="00FF21A6">
              <w:rPr>
                <w:lang w:val="lv-LV"/>
              </w:rPr>
              <w:t>7. panta izslēgšanu, s</w:t>
            </w:r>
            <w:r w:rsidRPr="00FF21A6">
              <w:rPr>
                <w:lang w:val="lv-LV"/>
              </w:rPr>
              <w:t xml:space="preserve">pēku zaudēs </w:t>
            </w:r>
            <w:r w:rsidR="00941EAC" w:rsidRPr="00FF21A6">
              <w:rPr>
                <w:lang w:val="lv-LV"/>
              </w:rPr>
              <w:t>Ministru kabineta 2004.</w:t>
            </w:r>
            <w:r w:rsidR="00FF21A6">
              <w:rPr>
                <w:lang w:val="lv-LV"/>
              </w:rPr>
              <w:t> </w:t>
            </w:r>
            <w:r w:rsidR="00941EAC" w:rsidRPr="00FF21A6">
              <w:rPr>
                <w:lang w:val="lv-LV"/>
              </w:rPr>
              <w:t>gada 22.</w:t>
            </w:r>
            <w:r w:rsidR="00FF21A6">
              <w:rPr>
                <w:lang w:val="lv-LV"/>
              </w:rPr>
              <w:t> </w:t>
            </w:r>
            <w:r w:rsidR="00941EAC" w:rsidRPr="00FF21A6">
              <w:rPr>
                <w:lang w:val="lv-LV"/>
              </w:rPr>
              <w:t>aprīļa noteikumi Nr.</w:t>
            </w:r>
            <w:r w:rsidR="00FF21A6">
              <w:rPr>
                <w:lang w:val="lv-LV"/>
              </w:rPr>
              <w:t> </w:t>
            </w:r>
            <w:r w:rsidR="00941EAC" w:rsidRPr="00FF21A6">
              <w:rPr>
                <w:lang w:val="lv-LV"/>
              </w:rPr>
              <w:t xml:space="preserve">408 </w:t>
            </w:r>
            <w:r w:rsidR="00FF21A6">
              <w:rPr>
                <w:lang w:val="lv-LV"/>
              </w:rPr>
              <w:t>“</w:t>
            </w:r>
            <w:r w:rsidR="00941EAC" w:rsidRPr="00FF21A6">
              <w:rPr>
                <w:lang w:val="lv-LV"/>
              </w:rPr>
              <w:t>Kartupeļu cietes ražošanas kvotas piešķiršanas un administrēšanas kārtība</w:t>
            </w:r>
            <w:r w:rsidR="00FF21A6">
              <w:rPr>
                <w:lang w:val="lv-LV"/>
              </w:rPr>
              <w:t>”</w:t>
            </w:r>
            <w:r w:rsidR="00941EAC" w:rsidRPr="00FF21A6">
              <w:rPr>
                <w:lang w:val="lv-LV"/>
              </w:rPr>
              <w:t xml:space="preserve"> un </w:t>
            </w:r>
            <w:r w:rsidRPr="00FF21A6">
              <w:rPr>
                <w:lang w:val="lv-LV"/>
              </w:rPr>
              <w:t xml:space="preserve">Ministru kabineta </w:t>
            </w:r>
            <w:r w:rsidR="004B52BF" w:rsidRPr="00FF21A6">
              <w:rPr>
                <w:lang w:val="lv-LV"/>
              </w:rPr>
              <w:t xml:space="preserve">2009. gada 8. septembra </w:t>
            </w:r>
            <w:r w:rsidRPr="00FF21A6">
              <w:rPr>
                <w:lang w:val="lv-LV"/>
              </w:rPr>
              <w:t xml:space="preserve">noteikumi </w:t>
            </w:r>
            <w:r w:rsidR="004B52BF" w:rsidRPr="00FF21A6">
              <w:rPr>
                <w:lang w:val="lv-LV"/>
              </w:rPr>
              <w:t>N</w:t>
            </w:r>
            <w:r w:rsidRPr="00FF21A6">
              <w:rPr>
                <w:lang w:val="lv-LV"/>
              </w:rPr>
              <w:t>r.</w:t>
            </w:r>
            <w:r w:rsidR="004B52BF" w:rsidRPr="00FF21A6">
              <w:rPr>
                <w:lang w:val="lv-LV"/>
              </w:rPr>
              <w:t> </w:t>
            </w:r>
            <w:r w:rsidRPr="00FF21A6">
              <w:rPr>
                <w:lang w:val="lv-LV"/>
              </w:rPr>
              <w:t xml:space="preserve">1040 </w:t>
            </w:r>
            <w:r w:rsidR="004B52BF" w:rsidRPr="00FF21A6">
              <w:rPr>
                <w:lang w:val="lv-LV"/>
              </w:rPr>
              <w:t>“</w:t>
            </w:r>
            <w:r w:rsidRPr="00FF21A6">
              <w:rPr>
                <w:lang w:val="lv-LV"/>
              </w:rPr>
              <w:t>Piena kvotu administrēšanas noteikumi”</w:t>
            </w:r>
            <w:r w:rsidR="00933BCA" w:rsidRPr="00FF21A6">
              <w:rPr>
                <w:lang w:val="lv-LV"/>
              </w:rPr>
              <w:t>.</w:t>
            </w:r>
          </w:p>
        </w:tc>
      </w:tr>
    </w:tbl>
    <w:p w:rsidR="00C21DCA" w:rsidRPr="003759D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3759D6" w:rsidRPr="0052171D" w:rsidTr="00BA2380">
        <w:tc>
          <w:tcPr>
            <w:tcW w:w="0" w:type="auto"/>
            <w:gridSpan w:val="3"/>
            <w:vAlign w:val="center"/>
          </w:tcPr>
          <w:p w:rsidR="006D468F" w:rsidRPr="003759D6" w:rsidRDefault="006D468F" w:rsidP="00BA2380">
            <w:pPr>
              <w:jc w:val="center"/>
              <w:rPr>
                <w:b/>
                <w:bCs/>
                <w:lang w:val="lv-LV" w:eastAsia="lv-LV"/>
              </w:rPr>
            </w:pPr>
            <w:r w:rsidRPr="003759D6">
              <w:rPr>
                <w:b/>
                <w:szCs w:val="28"/>
                <w:lang w:val="lv-LV"/>
              </w:rPr>
              <w:t>II. Tiesību akta projekta ietekme uz sabiedrību,</w:t>
            </w:r>
            <w:r w:rsidRPr="003759D6">
              <w:rPr>
                <w:b/>
                <w:bCs/>
                <w:szCs w:val="28"/>
                <w:lang w:val="lv-LV"/>
              </w:rPr>
              <w:t xml:space="preserve"> tautsaimniecības attīstību un administratīvo slogu</w:t>
            </w:r>
          </w:p>
        </w:tc>
      </w:tr>
      <w:tr w:rsidR="003759D6" w:rsidRPr="0052171D" w:rsidTr="00BA2380">
        <w:tc>
          <w:tcPr>
            <w:tcW w:w="250" w:type="pct"/>
          </w:tcPr>
          <w:p w:rsidR="006D468F" w:rsidRPr="003759D6" w:rsidRDefault="006D468F" w:rsidP="00BA2380">
            <w:pPr>
              <w:jc w:val="center"/>
              <w:rPr>
                <w:lang w:val="lv-LV" w:eastAsia="lv-LV"/>
              </w:rPr>
            </w:pPr>
            <w:r w:rsidRPr="003759D6">
              <w:rPr>
                <w:lang w:val="lv-LV" w:eastAsia="lv-LV"/>
              </w:rPr>
              <w:t>1.</w:t>
            </w:r>
          </w:p>
        </w:tc>
        <w:tc>
          <w:tcPr>
            <w:tcW w:w="1397" w:type="pct"/>
          </w:tcPr>
          <w:p w:rsidR="006D468F" w:rsidRPr="003759D6" w:rsidRDefault="006D468F" w:rsidP="00BA2380">
            <w:pPr>
              <w:jc w:val="both"/>
              <w:rPr>
                <w:lang w:val="lv-LV"/>
              </w:rPr>
            </w:pPr>
            <w:r w:rsidRPr="003759D6">
              <w:rPr>
                <w:lang w:val="lv-LV"/>
              </w:rPr>
              <w:t>Sabiedrības mērķgrupas, kuras tiesiskais regulējums ietekmē vai varētu ietekmēt</w:t>
            </w:r>
          </w:p>
        </w:tc>
        <w:tc>
          <w:tcPr>
            <w:tcW w:w="3353" w:type="pct"/>
          </w:tcPr>
          <w:p w:rsidR="004A704D" w:rsidRDefault="00BB07DD" w:rsidP="004E5205">
            <w:pPr>
              <w:jc w:val="both"/>
              <w:rPr>
                <w:lang w:val="lv-LV"/>
              </w:rPr>
            </w:pPr>
            <w:r w:rsidRPr="003759D6">
              <w:rPr>
                <w:lang w:val="lv-LV" w:eastAsia="lv-LV"/>
              </w:rPr>
              <w:t>Likumprojekta</w:t>
            </w:r>
            <w:r w:rsidR="000D6B13" w:rsidRPr="003759D6">
              <w:rPr>
                <w:lang w:val="lv-LV" w:eastAsia="lv-LV"/>
              </w:rPr>
              <w:t xml:space="preserve"> tiesiskais </w:t>
            </w:r>
            <w:r w:rsidRPr="003759D6">
              <w:rPr>
                <w:lang w:val="lv-LV" w:eastAsia="lv-LV"/>
              </w:rPr>
              <w:t>ietvars</w:t>
            </w:r>
            <w:r w:rsidR="000D6B13" w:rsidRPr="003759D6">
              <w:rPr>
                <w:lang w:val="lv-LV" w:eastAsia="lv-LV"/>
              </w:rPr>
              <w:t xml:space="preserve"> attieksies uz </w:t>
            </w:r>
            <w:r w:rsidR="00A5031C" w:rsidRPr="003759D6">
              <w:rPr>
                <w:lang w:val="lv-LV" w:eastAsia="lv-LV"/>
              </w:rPr>
              <w:t>bioloģisk</w:t>
            </w:r>
            <w:r w:rsidR="005A28CE" w:rsidRPr="003759D6">
              <w:rPr>
                <w:lang w:val="lv-LV" w:eastAsia="lv-LV"/>
              </w:rPr>
              <w:t>ās lauksaimniecības sistēmas</w:t>
            </w:r>
            <w:r w:rsidR="00A5031C" w:rsidRPr="003759D6">
              <w:rPr>
                <w:lang w:val="lv-LV" w:eastAsia="lv-LV"/>
              </w:rPr>
              <w:t xml:space="preserve"> operatoriem</w:t>
            </w:r>
            <w:r w:rsidR="000D6B13" w:rsidRPr="003759D6">
              <w:rPr>
                <w:lang w:val="lv-LV" w:eastAsia="lv-LV"/>
              </w:rPr>
              <w:t xml:space="preserve"> –</w:t>
            </w:r>
            <w:r w:rsidR="00AE7624">
              <w:rPr>
                <w:lang w:val="lv-LV" w:eastAsia="lv-LV"/>
              </w:rPr>
              <w:t xml:space="preserve"> </w:t>
            </w:r>
            <w:r w:rsidR="000D6B13" w:rsidRPr="003759D6">
              <w:rPr>
                <w:iCs/>
                <w:lang w:val="lv-LV"/>
              </w:rPr>
              <w:t>4</w:t>
            </w:r>
            <w:r w:rsidR="00A5031C" w:rsidRPr="003759D6">
              <w:rPr>
                <w:iCs/>
                <w:lang w:val="lv-LV"/>
              </w:rPr>
              <w:t>530</w:t>
            </w:r>
            <w:r w:rsidR="000D6B13" w:rsidRPr="003759D6">
              <w:rPr>
                <w:iCs/>
                <w:lang w:val="lv-LV"/>
              </w:rPr>
              <w:t xml:space="preserve"> bioloģiskās lauksaimniecības kontroles sistēmā iekļaut</w:t>
            </w:r>
            <w:r w:rsidR="005A28CE" w:rsidRPr="003759D6">
              <w:rPr>
                <w:iCs/>
                <w:lang w:val="lv-LV"/>
              </w:rPr>
              <w:t>ajām</w:t>
            </w:r>
            <w:r w:rsidR="000D6B13" w:rsidRPr="003759D6">
              <w:rPr>
                <w:iCs/>
                <w:lang w:val="lv-LV"/>
              </w:rPr>
              <w:t xml:space="preserve"> juridisk</w:t>
            </w:r>
            <w:r w:rsidR="005A28CE" w:rsidRPr="003759D6">
              <w:rPr>
                <w:iCs/>
                <w:lang w:val="lv-LV"/>
              </w:rPr>
              <w:t>ajām</w:t>
            </w:r>
            <w:r w:rsidR="000D6B13" w:rsidRPr="003759D6">
              <w:rPr>
                <w:iCs/>
                <w:lang w:val="lv-LV"/>
              </w:rPr>
              <w:t xml:space="preserve"> un fizisk</w:t>
            </w:r>
            <w:r w:rsidR="005A28CE" w:rsidRPr="003759D6">
              <w:rPr>
                <w:iCs/>
                <w:lang w:val="lv-LV"/>
              </w:rPr>
              <w:t>ajām</w:t>
            </w:r>
            <w:r w:rsidR="000D6B13" w:rsidRPr="003759D6">
              <w:rPr>
                <w:iCs/>
                <w:lang w:val="lv-LV"/>
              </w:rPr>
              <w:t xml:space="preserve"> person</w:t>
            </w:r>
            <w:r w:rsidR="005A28CE" w:rsidRPr="003759D6">
              <w:rPr>
                <w:iCs/>
                <w:lang w:val="lv-LV"/>
              </w:rPr>
              <w:t>ām</w:t>
            </w:r>
            <w:r w:rsidR="000D6B13" w:rsidRPr="003759D6">
              <w:rPr>
                <w:iCs/>
                <w:lang w:val="lv-LV"/>
              </w:rPr>
              <w:t>, kā arī uz biedrības „Vides kvalitāte” sertifikācijas institūciju „Vides kvalitāte”, SIA „Sertifikācijas un testēšanas centrs”</w:t>
            </w:r>
            <w:r w:rsidR="00C777C5">
              <w:rPr>
                <w:iCs/>
                <w:lang w:val="lv-LV"/>
              </w:rPr>
              <w:t>,</w:t>
            </w:r>
            <w:r w:rsidR="000D6B13" w:rsidRPr="003759D6">
              <w:rPr>
                <w:iCs/>
                <w:lang w:val="lv-LV"/>
              </w:rPr>
              <w:t xml:space="preserve"> Pārtikas un veterināro dienestu</w:t>
            </w:r>
            <w:r w:rsidR="00836A6F">
              <w:rPr>
                <w:iCs/>
                <w:lang w:val="lv-LV"/>
              </w:rPr>
              <w:t xml:space="preserve"> </w:t>
            </w:r>
            <w:r w:rsidR="00C777C5">
              <w:rPr>
                <w:lang w:val="lv-LV"/>
              </w:rPr>
              <w:t>un Valsts augu aizsardzības dienestu</w:t>
            </w:r>
            <w:r w:rsidR="00FC2E10" w:rsidRPr="003759D6">
              <w:rPr>
                <w:lang w:val="lv-LV"/>
              </w:rPr>
              <w:t>.</w:t>
            </w:r>
          </w:p>
          <w:p w:rsidR="00ED7F0A" w:rsidRPr="003759D6" w:rsidRDefault="00ED7F0A" w:rsidP="00517EA5">
            <w:pPr>
              <w:jc w:val="both"/>
              <w:rPr>
                <w:lang w:val="lv-LV"/>
              </w:rPr>
            </w:pPr>
            <w:r>
              <w:rPr>
                <w:lang w:val="lv-LV"/>
              </w:rPr>
              <w:t>Lauksaimniecības nozarē strādājošās nevalstiskās organizācijas – biedrība</w:t>
            </w:r>
            <w:r w:rsidR="00341087">
              <w:rPr>
                <w:lang w:val="lv-LV"/>
              </w:rPr>
              <w:t>s</w:t>
            </w:r>
            <w:r>
              <w:rPr>
                <w:lang w:val="lv-LV"/>
              </w:rPr>
              <w:t xml:space="preserve"> “</w:t>
            </w:r>
            <w:r w:rsidRPr="00B428B8">
              <w:rPr>
                <w:rFonts w:eastAsia="Calibri"/>
                <w:lang w:val="lv-LV"/>
              </w:rPr>
              <w:t>Lauksaimnieku organizāciju sadarbības padome</w:t>
            </w:r>
            <w:r>
              <w:rPr>
                <w:rFonts w:eastAsia="Calibri"/>
                <w:lang w:val="lv-LV"/>
              </w:rPr>
              <w:t>”, “</w:t>
            </w:r>
            <w:r w:rsidRPr="00B428B8">
              <w:rPr>
                <w:rFonts w:eastAsia="Calibri"/>
                <w:lang w:val="lv-LV"/>
              </w:rPr>
              <w:t>Zemnieku saeima</w:t>
            </w:r>
            <w:r>
              <w:rPr>
                <w:rFonts w:eastAsia="Calibri"/>
                <w:lang w:val="lv-LV"/>
              </w:rPr>
              <w:t>”,</w:t>
            </w:r>
            <w:r w:rsidR="00836A6F">
              <w:rPr>
                <w:rFonts w:eastAsia="Calibri"/>
                <w:lang w:val="lv-LV"/>
              </w:rPr>
              <w:t xml:space="preserve"> </w:t>
            </w:r>
            <w:r>
              <w:rPr>
                <w:rFonts w:eastAsia="Calibri"/>
                <w:lang w:val="lv-LV"/>
              </w:rPr>
              <w:t>“</w:t>
            </w:r>
            <w:r w:rsidRPr="00B428B8">
              <w:rPr>
                <w:rFonts w:eastAsia="Calibri"/>
                <w:lang w:val="lv-LV"/>
              </w:rPr>
              <w:t>Latvijas Lauksaimniecības kooperatīvu asociācij</w:t>
            </w:r>
            <w:r>
              <w:rPr>
                <w:rFonts w:eastAsia="Calibri"/>
                <w:lang w:val="lv-LV"/>
              </w:rPr>
              <w:t>a”, “</w:t>
            </w:r>
            <w:r w:rsidRPr="00B428B8">
              <w:rPr>
                <w:rFonts w:eastAsia="Calibri"/>
                <w:lang w:val="lv-LV"/>
              </w:rPr>
              <w:t>Lauksaimniecības statūtsabiedrību asociācija</w:t>
            </w:r>
            <w:r>
              <w:rPr>
                <w:rFonts w:eastAsia="Calibri"/>
                <w:lang w:val="lv-LV"/>
              </w:rPr>
              <w:t>”, “</w:t>
            </w:r>
            <w:r w:rsidRPr="00B428B8">
              <w:rPr>
                <w:rFonts w:eastAsia="Calibri"/>
                <w:lang w:val="lv-LV"/>
              </w:rPr>
              <w:t xml:space="preserve">Latvijas Bioloģiskās </w:t>
            </w:r>
            <w:r w:rsidRPr="00B428B8">
              <w:rPr>
                <w:rFonts w:eastAsia="Calibri"/>
                <w:lang w:val="lv-LV"/>
              </w:rPr>
              <w:lastRenderedPageBreak/>
              <w:t>lauksaimniecības asociācija”</w:t>
            </w:r>
            <w:r>
              <w:rPr>
                <w:rFonts w:eastAsia="Calibri"/>
                <w:lang w:val="lv-LV"/>
              </w:rPr>
              <w:t>, “</w:t>
            </w:r>
            <w:r w:rsidRPr="00B428B8">
              <w:rPr>
                <w:rFonts w:eastAsia="Calibri"/>
                <w:lang w:val="lv-LV"/>
              </w:rPr>
              <w:t>Latvijas Jauno zemnieku klubs”</w:t>
            </w:r>
            <w:r>
              <w:rPr>
                <w:rFonts w:eastAsia="Calibri"/>
                <w:lang w:val="lv-LV"/>
              </w:rPr>
              <w:t>, “</w:t>
            </w:r>
            <w:r w:rsidRPr="00B428B8">
              <w:rPr>
                <w:rFonts w:eastAsia="Calibri"/>
                <w:lang w:val="lv-LV"/>
              </w:rPr>
              <w:t>Latvijas Zemnieku federācija”</w:t>
            </w:r>
            <w:r w:rsidR="00517EA5">
              <w:rPr>
                <w:rFonts w:eastAsia="Calibri"/>
                <w:lang w:val="lv-LV"/>
              </w:rPr>
              <w:t xml:space="preserve"> un </w:t>
            </w:r>
            <w:r w:rsidRPr="0062639C">
              <w:rPr>
                <w:rFonts w:eastAsia="Calibri"/>
                <w:lang w:val="lv-LV"/>
              </w:rPr>
              <w:t>„Lauksaimnieku apvienība”.</w:t>
            </w:r>
          </w:p>
        </w:tc>
      </w:tr>
      <w:tr w:rsidR="003759D6" w:rsidRPr="0052171D" w:rsidTr="00BA2380">
        <w:tc>
          <w:tcPr>
            <w:tcW w:w="250" w:type="pct"/>
          </w:tcPr>
          <w:p w:rsidR="006D468F" w:rsidRPr="003759D6" w:rsidRDefault="006D468F" w:rsidP="00BA2380">
            <w:pPr>
              <w:jc w:val="center"/>
              <w:rPr>
                <w:lang w:val="lv-LV" w:eastAsia="lv-LV"/>
              </w:rPr>
            </w:pPr>
            <w:r w:rsidRPr="003759D6">
              <w:rPr>
                <w:lang w:val="lv-LV" w:eastAsia="lv-LV"/>
              </w:rPr>
              <w:lastRenderedPageBreak/>
              <w:t>2.</w:t>
            </w:r>
          </w:p>
        </w:tc>
        <w:tc>
          <w:tcPr>
            <w:tcW w:w="1397" w:type="pct"/>
          </w:tcPr>
          <w:p w:rsidR="006D468F" w:rsidRPr="003759D6" w:rsidRDefault="006D468F" w:rsidP="00BA2380">
            <w:pPr>
              <w:widowControl w:val="0"/>
              <w:jc w:val="both"/>
              <w:rPr>
                <w:lang w:val="lv-LV"/>
              </w:rPr>
            </w:pPr>
            <w:r w:rsidRPr="003759D6">
              <w:rPr>
                <w:lang w:val="lv-LV"/>
              </w:rPr>
              <w:t>Tiesiskā regulējuma ietekme uz tautsaimniecību un administratīvo slogu</w:t>
            </w:r>
          </w:p>
        </w:tc>
        <w:tc>
          <w:tcPr>
            <w:tcW w:w="3353" w:type="pct"/>
          </w:tcPr>
          <w:p w:rsidR="00A96199" w:rsidRDefault="00D877ED" w:rsidP="00FC2E10">
            <w:pPr>
              <w:jc w:val="both"/>
              <w:rPr>
                <w:lang w:val="lv-LV"/>
              </w:rPr>
            </w:pPr>
            <w:r w:rsidRPr="003759D6">
              <w:rPr>
                <w:lang w:val="lv-LV"/>
              </w:rPr>
              <w:t xml:space="preserve">Likumprojekts nosaka </w:t>
            </w:r>
            <w:r w:rsidR="00FC2E10" w:rsidRPr="003759D6">
              <w:rPr>
                <w:lang w:val="lv-LV"/>
              </w:rPr>
              <w:t>izveidot vienotu cenrādi kontroles institūcijām, tā</w:t>
            </w:r>
            <w:r w:rsidR="00BF729A">
              <w:rPr>
                <w:lang w:val="lv-LV"/>
              </w:rPr>
              <w:t>pēc</w:t>
            </w:r>
            <w:r w:rsidR="00FC2E10" w:rsidRPr="003759D6">
              <w:rPr>
                <w:lang w:val="lv-LV"/>
              </w:rPr>
              <w:t xml:space="preserve"> operatoriem</w:t>
            </w:r>
            <w:r w:rsidR="003E6118" w:rsidRPr="003759D6">
              <w:rPr>
                <w:lang w:val="lv-LV"/>
              </w:rPr>
              <w:t xml:space="preserve"> būs skaidrāki nosacījumi</w:t>
            </w:r>
            <w:r w:rsidR="005A28CE" w:rsidRPr="003759D6">
              <w:rPr>
                <w:lang w:val="lv-LV"/>
              </w:rPr>
              <w:t xml:space="preserve"> par maksājumiem sertifikācijas un darbības uzraudzības procesā</w:t>
            </w:r>
            <w:r w:rsidR="003E6118" w:rsidRPr="003759D6">
              <w:rPr>
                <w:lang w:val="lv-LV"/>
              </w:rPr>
              <w:t>. Ievērojot minēto, likumprojekta ietekme uz sabiedrību būs pozitīva.</w:t>
            </w:r>
          </w:p>
          <w:p w:rsidR="00286E9B" w:rsidRPr="00EC14FD" w:rsidRDefault="00286E9B" w:rsidP="00286E9B">
            <w:pPr>
              <w:jc w:val="both"/>
              <w:rPr>
                <w:lang w:val="lv-LV"/>
              </w:rPr>
            </w:pPr>
            <w:r w:rsidRPr="00EC14FD">
              <w:rPr>
                <w:lang w:val="lv-LV"/>
              </w:rPr>
              <w:t>Likumprojektā paredzēta plašāka lauksaimniecības nevalstisko organizāciju iesaist</w:t>
            </w:r>
            <w:r w:rsidR="00641665">
              <w:rPr>
                <w:lang w:val="lv-LV"/>
              </w:rPr>
              <w:t>īšana</w:t>
            </w:r>
            <w:r w:rsidRPr="00EC14FD">
              <w:rPr>
                <w:lang w:val="lv-LV"/>
              </w:rPr>
              <w:t xml:space="preserve"> lēmumu pi</w:t>
            </w:r>
            <w:r w:rsidR="00BF7DB6" w:rsidRPr="00EC14FD">
              <w:rPr>
                <w:lang w:val="lv-LV"/>
              </w:rPr>
              <w:t>eņemšanas procesā, tādējādi būs</w:t>
            </w:r>
            <w:r w:rsidRPr="00EC14FD">
              <w:rPr>
                <w:lang w:val="lv-LV"/>
              </w:rPr>
              <w:t xml:space="preserve"> iespēja uzklausīt dažādus viedokļus un organizēt plašākas diskusijas. Līdz ar to prognozējams, ka arī šī likumprojekta norma radīs pozitīvu ietekmi uz tautsaimniecību.</w:t>
            </w:r>
          </w:p>
          <w:p w:rsidR="00EE5DB9" w:rsidRPr="003759D6" w:rsidRDefault="00EE5DB9">
            <w:pPr>
              <w:jc w:val="both"/>
              <w:rPr>
                <w:lang w:val="lv-LV"/>
              </w:rPr>
            </w:pPr>
            <w:r w:rsidRPr="00EC14FD">
              <w:rPr>
                <w:lang w:val="lv-LV"/>
              </w:rPr>
              <w:t xml:space="preserve">Likumprojekta </w:t>
            </w:r>
            <w:r w:rsidR="00641665">
              <w:rPr>
                <w:lang w:val="lv-LV"/>
              </w:rPr>
              <w:t>normām</w:t>
            </w:r>
            <w:r w:rsidRPr="00EC14FD">
              <w:rPr>
                <w:lang w:val="lv-LV"/>
              </w:rPr>
              <w:t xml:space="preserve"> attiecībā uz zemes ilgtspējīgu izmantošanu un informācijas ieguvi par tās auglības līmeni un tā izmaiņām</w:t>
            </w:r>
            <w:r w:rsidR="00836A6F">
              <w:rPr>
                <w:lang w:val="lv-LV"/>
              </w:rPr>
              <w:t xml:space="preserve"> </w:t>
            </w:r>
            <w:r w:rsidRPr="00EC14FD">
              <w:rPr>
                <w:lang w:val="lv-LV"/>
              </w:rPr>
              <w:t>nebūs ietekmes uz tautsaimniecību un administratīvo slogu, savukārt likumprojekta ietekme uz sabiedrību tās plašākajā izpratnē (lauksaimnieki</w:t>
            </w:r>
            <w:r w:rsidR="00641665">
              <w:rPr>
                <w:lang w:val="lv-LV"/>
              </w:rPr>
              <w:t>em</w:t>
            </w:r>
            <w:r w:rsidRPr="00EC14FD">
              <w:rPr>
                <w:lang w:val="lv-LV"/>
              </w:rPr>
              <w:t>, zinātnisk</w:t>
            </w:r>
            <w:r w:rsidR="00641665">
              <w:rPr>
                <w:lang w:val="lv-LV"/>
              </w:rPr>
              <w:t>ajām</w:t>
            </w:r>
            <w:r w:rsidRPr="00EC14FD">
              <w:rPr>
                <w:lang w:val="lv-LV"/>
              </w:rPr>
              <w:t xml:space="preserve"> iestād</w:t>
            </w:r>
            <w:r w:rsidR="00641665">
              <w:rPr>
                <w:lang w:val="lv-LV"/>
              </w:rPr>
              <w:t>ēm</w:t>
            </w:r>
            <w:r w:rsidRPr="00EC14FD">
              <w:rPr>
                <w:lang w:val="lv-LV"/>
              </w:rPr>
              <w:t>, nevalstisk</w:t>
            </w:r>
            <w:r w:rsidR="00641665">
              <w:rPr>
                <w:lang w:val="lv-LV"/>
              </w:rPr>
              <w:t>ajām</w:t>
            </w:r>
            <w:r w:rsidRPr="00EC14FD">
              <w:rPr>
                <w:lang w:val="lv-LV"/>
              </w:rPr>
              <w:t xml:space="preserve"> organizācij</w:t>
            </w:r>
            <w:r w:rsidR="00641665">
              <w:rPr>
                <w:lang w:val="lv-LV"/>
              </w:rPr>
              <w:t>ām</w:t>
            </w:r>
            <w:r w:rsidRPr="00EC14FD">
              <w:rPr>
                <w:lang w:val="lv-LV"/>
              </w:rPr>
              <w:t>, valsts pārvald</w:t>
            </w:r>
            <w:r w:rsidR="00641665">
              <w:rPr>
                <w:lang w:val="lv-LV"/>
              </w:rPr>
              <w:t>i</w:t>
            </w:r>
            <w:r w:rsidRPr="00EC14FD">
              <w:rPr>
                <w:lang w:val="lv-LV"/>
              </w:rPr>
              <w:t xml:space="preserve">) būs pozitīva, jo nodrošinās tiesisku regulējumu vienotas informācijas </w:t>
            </w:r>
            <w:r w:rsidRPr="00EE5DB9">
              <w:rPr>
                <w:lang w:val="lv-LV"/>
              </w:rPr>
              <w:t xml:space="preserve">sistēmas izveidei par lauksaimniecībā izmantojamo zemi: tās agroķīmiskajiem rādītājiem, oglekļa saturu, augsnes tipu, </w:t>
            </w:r>
            <w:proofErr w:type="spellStart"/>
            <w:r w:rsidRPr="00EE5DB9">
              <w:rPr>
                <w:lang w:val="lv-LV"/>
              </w:rPr>
              <w:t>granulometrisko</w:t>
            </w:r>
            <w:proofErr w:type="spellEnd"/>
            <w:r w:rsidRPr="00EE5DB9">
              <w:rPr>
                <w:lang w:val="lv-LV"/>
              </w:rPr>
              <w:t xml:space="preserve"> sastāvu un citām lauksaimniecībā izmantojamai zemei būtiskām īpašībām, tā </w:t>
            </w:r>
            <w:r w:rsidR="00641665" w:rsidRPr="00EE5DB9">
              <w:rPr>
                <w:lang w:val="lv-LV"/>
              </w:rPr>
              <w:t>gan politikas veidotājiem, gan zemes apsaimniekotājiem</w:t>
            </w:r>
            <w:r w:rsidR="00641665">
              <w:rPr>
                <w:lang w:val="lv-LV"/>
              </w:rPr>
              <w:t xml:space="preserve"> rad</w:t>
            </w:r>
            <w:r w:rsidRPr="00EE5DB9">
              <w:rPr>
                <w:lang w:val="lv-LV"/>
              </w:rPr>
              <w:t xml:space="preserve">ot nepieciešamo pamatu stratēģiski nozīmīgu lēmumu pieņemšanai </w:t>
            </w:r>
            <w:r w:rsidR="00641665">
              <w:rPr>
                <w:lang w:val="lv-LV"/>
              </w:rPr>
              <w:t xml:space="preserve">par </w:t>
            </w:r>
            <w:r w:rsidRPr="00EE5DB9">
              <w:rPr>
                <w:lang w:val="lv-LV"/>
              </w:rPr>
              <w:t>ilgtspējīg</w:t>
            </w:r>
            <w:r w:rsidR="00641665">
              <w:rPr>
                <w:lang w:val="lv-LV"/>
              </w:rPr>
              <w:t>u</w:t>
            </w:r>
            <w:r w:rsidRPr="00EE5DB9">
              <w:rPr>
                <w:lang w:val="lv-LV"/>
              </w:rPr>
              <w:t xml:space="preserve"> lauksaimniecībā izmantojamās zemes apsaimniekošan</w:t>
            </w:r>
            <w:r w:rsidR="00641665">
              <w:rPr>
                <w:lang w:val="lv-LV"/>
              </w:rPr>
              <w:t>u</w:t>
            </w:r>
            <w:r w:rsidRPr="00EE5DB9">
              <w:rPr>
                <w:lang w:val="lv-LV"/>
              </w:rPr>
              <w:t>.</w:t>
            </w:r>
          </w:p>
        </w:tc>
      </w:tr>
      <w:tr w:rsidR="003759D6" w:rsidRPr="0052171D" w:rsidTr="00BA2380">
        <w:tc>
          <w:tcPr>
            <w:tcW w:w="250" w:type="pct"/>
          </w:tcPr>
          <w:p w:rsidR="006D468F" w:rsidRPr="003759D6" w:rsidRDefault="006D468F" w:rsidP="00BA2380">
            <w:pPr>
              <w:jc w:val="center"/>
              <w:rPr>
                <w:lang w:val="lv-LV" w:eastAsia="lv-LV"/>
              </w:rPr>
            </w:pPr>
            <w:r w:rsidRPr="003759D6">
              <w:rPr>
                <w:lang w:val="lv-LV" w:eastAsia="lv-LV"/>
              </w:rPr>
              <w:t>3.</w:t>
            </w:r>
          </w:p>
        </w:tc>
        <w:tc>
          <w:tcPr>
            <w:tcW w:w="1397" w:type="pct"/>
          </w:tcPr>
          <w:p w:rsidR="006D468F" w:rsidRPr="003759D6" w:rsidRDefault="006D468F" w:rsidP="00BA2380">
            <w:pPr>
              <w:pStyle w:val="NormalWeb"/>
              <w:spacing w:before="0" w:beforeAutospacing="0" w:after="0" w:afterAutospacing="0"/>
              <w:jc w:val="both"/>
              <w:rPr>
                <w:lang w:val="lv-LV"/>
              </w:rPr>
            </w:pPr>
            <w:r w:rsidRPr="003759D6">
              <w:rPr>
                <w:lang w:val="lv-LV"/>
              </w:rPr>
              <w:t>Administratīvo izmaksu monetārs novērtējums</w:t>
            </w:r>
          </w:p>
        </w:tc>
        <w:tc>
          <w:tcPr>
            <w:tcW w:w="3353" w:type="pct"/>
          </w:tcPr>
          <w:p w:rsidR="00EE5DB9" w:rsidRPr="003759D6" w:rsidRDefault="00641665">
            <w:pPr>
              <w:jc w:val="both"/>
              <w:rPr>
                <w:lang w:val="lv-LV" w:eastAsia="lv-LV"/>
              </w:rPr>
            </w:pPr>
            <w:r>
              <w:rPr>
                <w:noProof/>
                <w:lang w:val="lv-LV"/>
              </w:rPr>
              <w:t>Tā kā</w:t>
            </w:r>
            <w:r w:rsidR="00EE5DB9" w:rsidRPr="00EE5DB9">
              <w:rPr>
                <w:noProof/>
                <w:lang w:val="lv-LV"/>
              </w:rPr>
              <w:t xml:space="preserve"> </w:t>
            </w:r>
            <w:r>
              <w:rPr>
                <w:noProof/>
                <w:lang w:val="lv-LV"/>
              </w:rPr>
              <w:t>pašlaik</w:t>
            </w:r>
            <w:r w:rsidR="00EE5DB9" w:rsidRPr="00EE5DB9">
              <w:rPr>
                <w:noProof/>
                <w:lang w:val="lv-LV"/>
              </w:rPr>
              <w:t xml:space="preserve"> likumprojektā nav skaidrs </w:t>
            </w:r>
            <w:r>
              <w:rPr>
                <w:noProof/>
                <w:lang w:val="lv-LV"/>
              </w:rPr>
              <w:t>grozījumu</w:t>
            </w:r>
            <w:r w:rsidR="00EE5DB9" w:rsidRPr="00EE5DB9">
              <w:rPr>
                <w:noProof/>
                <w:lang w:val="lv-LV"/>
              </w:rPr>
              <w:t xml:space="preserve"> apjoms saistībā ar datu sniegšanu lauksaimniecības jomā un informācijas sniegšanas prasības tiks noteiktas vairākos Ministru kabineta noteikumos, ietekme uz administratīvajām izmaksām mērķgrupai tiks vērtēta at</w:t>
            </w:r>
            <w:r>
              <w:rPr>
                <w:noProof/>
                <w:lang w:val="lv-LV"/>
              </w:rPr>
              <w:t>bilstošo</w:t>
            </w:r>
            <w:r w:rsidR="00EE5DB9" w:rsidRPr="00EE5DB9">
              <w:rPr>
                <w:noProof/>
                <w:lang w:val="lv-LV"/>
              </w:rPr>
              <w:t xml:space="preserve"> Ministru kabineta noteikumu izstrādes </w:t>
            </w:r>
            <w:r>
              <w:rPr>
                <w:noProof/>
                <w:lang w:val="lv-LV"/>
              </w:rPr>
              <w:t>laikā</w:t>
            </w:r>
            <w:r w:rsidR="00EE5DB9" w:rsidRPr="00EE5DB9">
              <w:rPr>
                <w:noProof/>
                <w:lang w:val="lv-LV"/>
              </w:rPr>
              <w:t>.</w:t>
            </w:r>
          </w:p>
        </w:tc>
      </w:tr>
      <w:tr w:rsidR="003759D6" w:rsidRPr="0052171D" w:rsidTr="00BA2380">
        <w:tc>
          <w:tcPr>
            <w:tcW w:w="250" w:type="pct"/>
          </w:tcPr>
          <w:p w:rsidR="007A5683" w:rsidRPr="003759D6" w:rsidRDefault="007A5683" w:rsidP="007A5683">
            <w:pPr>
              <w:jc w:val="center"/>
              <w:rPr>
                <w:lang w:val="lv-LV" w:eastAsia="lv-LV"/>
              </w:rPr>
            </w:pPr>
            <w:r w:rsidRPr="003759D6">
              <w:rPr>
                <w:lang w:val="lv-LV" w:eastAsia="lv-LV"/>
              </w:rPr>
              <w:t>4.</w:t>
            </w:r>
          </w:p>
        </w:tc>
        <w:tc>
          <w:tcPr>
            <w:tcW w:w="1397" w:type="pct"/>
          </w:tcPr>
          <w:p w:rsidR="007A5683" w:rsidRPr="003759D6" w:rsidRDefault="007A5683" w:rsidP="007A5683">
            <w:pPr>
              <w:pStyle w:val="NormalWeb"/>
              <w:spacing w:before="0" w:beforeAutospacing="0" w:after="0" w:afterAutospacing="0"/>
              <w:jc w:val="both"/>
              <w:rPr>
                <w:lang w:val="lv-LV"/>
              </w:rPr>
            </w:pPr>
            <w:r w:rsidRPr="003759D6">
              <w:rPr>
                <w:lang w:val="lv-LV"/>
              </w:rPr>
              <w:t>Atbilstības izmaksu monetārs novērtējums</w:t>
            </w:r>
          </w:p>
        </w:tc>
        <w:tc>
          <w:tcPr>
            <w:tcW w:w="3353" w:type="pct"/>
          </w:tcPr>
          <w:p w:rsidR="000521BC" w:rsidRPr="003759D6" w:rsidRDefault="000521BC" w:rsidP="004E5205">
            <w:pPr>
              <w:jc w:val="both"/>
              <w:rPr>
                <w:lang w:val="lv-LV" w:eastAsia="lv-LV"/>
              </w:rPr>
            </w:pPr>
            <w:r w:rsidRPr="003759D6">
              <w:rPr>
                <w:shd w:val="clear" w:color="auto" w:fill="FFFFFF"/>
                <w:lang w:val="lv-LV"/>
              </w:rPr>
              <w:t>Likumprojektā iekļautais normatīvais regulējums nerada atbilstības izmaksas fiziskajām un juridiskajām personām.</w:t>
            </w:r>
          </w:p>
        </w:tc>
      </w:tr>
      <w:tr w:rsidR="006D468F" w:rsidRPr="003759D6" w:rsidTr="00BA2380">
        <w:tc>
          <w:tcPr>
            <w:tcW w:w="250" w:type="pct"/>
          </w:tcPr>
          <w:p w:rsidR="006D468F" w:rsidRPr="003759D6" w:rsidRDefault="007A5683" w:rsidP="00BA2380">
            <w:pPr>
              <w:jc w:val="center"/>
              <w:rPr>
                <w:lang w:val="lv-LV" w:eastAsia="lv-LV"/>
              </w:rPr>
            </w:pPr>
            <w:r w:rsidRPr="003759D6">
              <w:rPr>
                <w:lang w:val="lv-LV" w:eastAsia="lv-LV"/>
              </w:rPr>
              <w:t>5</w:t>
            </w:r>
            <w:r w:rsidR="006D468F" w:rsidRPr="003759D6">
              <w:rPr>
                <w:lang w:val="lv-LV" w:eastAsia="lv-LV"/>
              </w:rPr>
              <w:t>.</w:t>
            </w:r>
          </w:p>
        </w:tc>
        <w:tc>
          <w:tcPr>
            <w:tcW w:w="1397" w:type="pct"/>
          </w:tcPr>
          <w:p w:rsidR="006D468F" w:rsidRPr="003759D6" w:rsidRDefault="006D468F" w:rsidP="00BA2380">
            <w:pPr>
              <w:jc w:val="both"/>
              <w:rPr>
                <w:lang w:val="lv-LV"/>
              </w:rPr>
            </w:pPr>
            <w:r w:rsidRPr="003759D6">
              <w:rPr>
                <w:lang w:val="lv-LV"/>
              </w:rPr>
              <w:t>Cita informācija</w:t>
            </w:r>
          </w:p>
        </w:tc>
        <w:tc>
          <w:tcPr>
            <w:tcW w:w="3353" w:type="pct"/>
          </w:tcPr>
          <w:p w:rsidR="006D468F" w:rsidRPr="003759D6" w:rsidRDefault="00C260A2" w:rsidP="004E5205">
            <w:pPr>
              <w:jc w:val="both"/>
              <w:rPr>
                <w:lang w:val="lv-LV"/>
              </w:rPr>
            </w:pPr>
            <w:r w:rsidRPr="003759D6">
              <w:rPr>
                <w:lang w:val="lv-LV"/>
              </w:rPr>
              <w:t>Nav</w:t>
            </w:r>
            <w:r w:rsidR="00712472" w:rsidRPr="003759D6">
              <w:rPr>
                <w:lang w:val="lv-LV"/>
              </w:rPr>
              <w:t>.</w:t>
            </w:r>
          </w:p>
        </w:tc>
      </w:tr>
    </w:tbl>
    <w:p w:rsidR="00637747" w:rsidRPr="003759D6" w:rsidRDefault="00637747" w:rsidP="005D73DE">
      <w:pPr>
        <w:jc w:val="both"/>
        <w:rPr>
          <w:lang w:val="lv-LV"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77"/>
        <w:gridCol w:w="1082"/>
        <w:gridCol w:w="1081"/>
        <w:gridCol w:w="948"/>
        <w:gridCol w:w="947"/>
        <w:gridCol w:w="947"/>
        <w:gridCol w:w="947"/>
        <w:gridCol w:w="1002"/>
      </w:tblGrid>
      <w:tr w:rsidR="003759D6" w:rsidRPr="0052171D" w:rsidTr="00984617">
        <w:trPr>
          <w:cantSplit/>
        </w:trPr>
        <w:tc>
          <w:tcPr>
            <w:tcW w:w="9065" w:type="dxa"/>
            <w:gridSpan w:val="8"/>
            <w:shd w:val="clear" w:color="auto" w:fill="auto"/>
            <w:vAlign w:val="center"/>
            <w:hideMark/>
          </w:tcPr>
          <w:p w:rsidR="00656D9E" w:rsidRPr="003759D6" w:rsidRDefault="00656D9E" w:rsidP="003759D6">
            <w:pPr>
              <w:jc w:val="center"/>
              <w:rPr>
                <w:b/>
                <w:bCs/>
                <w:lang w:val="lv-LV"/>
              </w:rPr>
            </w:pPr>
            <w:r w:rsidRPr="003759D6">
              <w:rPr>
                <w:b/>
                <w:bCs/>
                <w:lang w:val="lv-LV"/>
              </w:rPr>
              <w:t>III. Tiesību akta projekta ietekme uz valsts budžetu un pašvaldību budžetiem</w:t>
            </w:r>
          </w:p>
        </w:tc>
      </w:tr>
      <w:tr w:rsidR="003759D6" w:rsidRPr="003759D6" w:rsidTr="00984617">
        <w:trPr>
          <w:cantSplit/>
        </w:trPr>
        <w:tc>
          <w:tcPr>
            <w:tcW w:w="2162" w:type="dxa"/>
            <w:vMerge w:val="restart"/>
            <w:shd w:val="clear" w:color="auto" w:fill="FFFFFF"/>
            <w:vAlign w:val="center"/>
          </w:tcPr>
          <w:p w:rsidR="00656D9E" w:rsidRPr="003759D6" w:rsidRDefault="00656D9E" w:rsidP="003759D6">
            <w:pPr>
              <w:jc w:val="center"/>
              <w:rPr>
                <w:bCs/>
                <w:lang w:val="lv-LV"/>
              </w:rPr>
            </w:pPr>
            <w:r w:rsidRPr="003759D6">
              <w:rPr>
                <w:bCs/>
                <w:lang w:val="lv-LV"/>
              </w:rPr>
              <w:t>Rādītāji</w:t>
            </w:r>
          </w:p>
        </w:tc>
        <w:tc>
          <w:tcPr>
            <w:tcW w:w="2147" w:type="dxa"/>
            <w:gridSpan w:val="2"/>
            <w:vMerge w:val="restart"/>
            <w:shd w:val="clear" w:color="auto" w:fill="FFFFFF"/>
            <w:vAlign w:val="center"/>
            <w:hideMark/>
          </w:tcPr>
          <w:p w:rsidR="00656D9E" w:rsidRPr="003759D6" w:rsidRDefault="00656D9E" w:rsidP="003759D6">
            <w:pPr>
              <w:jc w:val="center"/>
              <w:rPr>
                <w:bCs/>
                <w:lang w:val="lv-LV"/>
              </w:rPr>
            </w:pPr>
            <w:r w:rsidRPr="003759D6">
              <w:rPr>
                <w:bCs/>
                <w:lang w:val="lv-LV"/>
              </w:rPr>
              <w:t>2020.gads</w:t>
            </w:r>
          </w:p>
        </w:tc>
        <w:tc>
          <w:tcPr>
            <w:tcW w:w="4756" w:type="dxa"/>
            <w:gridSpan w:val="5"/>
            <w:shd w:val="clear" w:color="auto" w:fill="FFFFFF"/>
            <w:vAlign w:val="center"/>
            <w:hideMark/>
          </w:tcPr>
          <w:p w:rsidR="00656D9E" w:rsidRPr="003759D6" w:rsidRDefault="00656D9E" w:rsidP="003759D6">
            <w:pPr>
              <w:jc w:val="center"/>
              <w:rPr>
                <w:lang w:val="lv-LV"/>
              </w:rPr>
            </w:pPr>
            <w:r w:rsidRPr="003759D6">
              <w:rPr>
                <w:lang w:val="lv-LV"/>
              </w:rPr>
              <w:t>Turpmākie trīs gadi (</w:t>
            </w:r>
            <w:proofErr w:type="spellStart"/>
            <w:r w:rsidRPr="003759D6">
              <w:rPr>
                <w:i/>
                <w:iCs/>
                <w:lang w:val="lv-LV"/>
              </w:rPr>
              <w:t>euro</w:t>
            </w:r>
            <w:proofErr w:type="spellEnd"/>
            <w:r w:rsidRPr="003759D6">
              <w:rPr>
                <w:lang w:val="lv-LV"/>
              </w:rPr>
              <w:t>)</w:t>
            </w:r>
          </w:p>
        </w:tc>
      </w:tr>
      <w:tr w:rsidR="003759D6" w:rsidRPr="003759D6" w:rsidTr="00984617">
        <w:trPr>
          <w:cantSplit/>
        </w:trPr>
        <w:tc>
          <w:tcPr>
            <w:tcW w:w="2162" w:type="dxa"/>
            <w:vMerge/>
            <w:shd w:val="clear" w:color="auto" w:fill="auto"/>
            <w:vAlign w:val="center"/>
            <w:hideMark/>
          </w:tcPr>
          <w:p w:rsidR="00656D9E" w:rsidRPr="003759D6" w:rsidRDefault="00656D9E" w:rsidP="003759D6">
            <w:pPr>
              <w:jc w:val="center"/>
              <w:rPr>
                <w:bCs/>
                <w:lang w:val="lv-LV"/>
              </w:rPr>
            </w:pPr>
          </w:p>
        </w:tc>
        <w:tc>
          <w:tcPr>
            <w:tcW w:w="2147" w:type="dxa"/>
            <w:gridSpan w:val="2"/>
            <w:vMerge/>
            <w:shd w:val="clear" w:color="auto" w:fill="auto"/>
            <w:vAlign w:val="center"/>
            <w:hideMark/>
          </w:tcPr>
          <w:p w:rsidR="00656D9E" w:rsidRPr="003759D6" w:rsidRDefault="00656D9E" w:rsidP="003759D6">
            <w:pPr>
              <w:jc w:val="center"/>
              <w:rPr>
                <w:bCs/>
                <w:lang w:val="lv-LV"/>
              </w:rPr>
            </w:pPr>
          </w:p>
        </w:tc>
        <w:tc>
          <w:tcPr>
            <w:tcW w:w="1881" w:type="dxa"/>
            <w:gridSpan w:val="2"/>
            <w:shd w:val="clear" w:color="auto" w:fill="FFFFFF"/>
            <w:vAlign w:val="center"/>
            <w:hideMark/>
          </w:tcPr>
          <w:p w:rsidR="00656D9E" w:rsidRPr="003759D6" w:rsidRDefault="00656D9E" w:rsidP="003759D6">
            <w:pPr>
              <w:jc w:val="center"/>
              <w:rPr>
                <w:bCs/>
                <w:lang w:val="lv-LV"/>
              </w:rPr>
            </w:pPr>
            <w:r w:rsidRPr="003759D6">
              <w:rPr>
                <w:bCs/>
                <w:lang w:val="lv-LV"/>
              </w:rPr>
              <w:t>2021</w:t>
            </w:r>
          </w:p>
        </w:tc>
        <w:tc>
          <w:tcPr>
            <w:tcW w:w="1880" w:type="dxa"/>
            <w:gridSpan w:val="2"/>
            <w:shd w:val="clear" w:color="auto" w:fill="FFFFFF"/>
            <w:vAlign w:val="center"/>
            <w:hideMark/>
          </w:tcPr>
          <w:p w:rsidR="00656D9E" w:rsidRPr="003759D6" w:rsidRDefault="00656D9E" w:rsidP="003759D6">
            <w:pPr>
              <w:jc w:val="center"/>
              <w:rPr>
                <w:bCs/>
                <w:lang w:val="lv-LV"/>
              </w:rPr>
            </w:pPr>
            <w:r w:rsidRPr="003759D6">
              <w:rPr>
                <w:bCs/>
                <w:lang w:val="lv-LV"/>
              </w:rPr>
              <w:t>2022</w:t>
            </w:r>
          </w:p>
        </w:tc>
        <w:tc>
          <w:tcPr>
            <w:tcW w:w="995" w:type="dxa"/>
            <w:shd w:val="clear" w:color="auto" w:fill="FFFFFF"/>
            <w:vAlign w:val="center"/>
            <w:hideMark/>
          </w:tcPr>
          <w:p w:rsidR="00656D9E" w:rsidRPr="003759D6" w:rsidRDefault="00656D9E" w:rsidP="003759D6">
            <w:pPr>
              <w:jc w:val="center"/>
              <w:rPr>
                <w:bCs/>
              </w:rPr>
            </w:pPr>
            <w:r w:rsidRPr="003759D6">
              <w:rPr>
                <w:bCs/>
              </w:rPr>
              <w:t>2023</w:t>
            </w:r>
          </w:p>
        </w:tc>
      </w:tr>
      <w:tr w:rsidR="003759D6" w:rsidRPr="006C01D5" w:rsidTr="00984617">
        <w:trPr>
          <w:cantSplit/>
        </w:trPr>
        <w:tc>
          <w:tcPr>
            <w:tcW w:w="2162" w:type="dxa"/>
            <w:vMerge/>
            <w:shd w:val="clear" w:color="auto" w:fill="auto"/>
            <w:vAlign w:val="center"/>
            <w:hideMark/>
          </w:tcPr>
          <w:p w:rsidR="00656D9E" w:rsidRPr="003759D6" w:rsidRDefault="00656D9E" w:rsidP="003759D6">
            <w:pPr>
              <w:jc w:val="center"/>
              <w:rPr>
                <w:b/>
                <w:bCs/>
                <w:lang w:val="lv-LV"/>
              </w:rPr>
            </w:pPr>
          </w:p>
        </w:tc>
        <w:tc>
          <w:tcPr>
            <w:tcW w:w="1074" w:type="dxa"/>
            <w:shd w:val="clear" w:color="auto" w:fill="FFFFFF"/>
            <w:vAlign w:val="center"/>
            <w:hideMark/>
          </w:tcPr>
          <w:p w:rsidR="00656D9E" w:rsidRPr="003759D6" w:rsidRDefault="00656D9E" w:rsidP="003759D6">
            <w:pPr>
              <w:jc w:val="center"/>
              <w:rPr>
                <w:lang w:val="lv-LV"/>
              </w:rPr>
            </w:pPr>
            <w:r w:rsidRPr="003759D6">
              <w:rPr>
                <w:lang w:val="lv-LV"/>
              </w:rPr>
              <w:t>saskaņā ar valsts budžetu</w:t>
            </w:r>
          </w:p>
          <w:p w:rsidR="00656D9E" w:rsidRPr="003759D6" w:rsidRDefault="00656D9E" w:rsidP="003759D6">
            <w:pPr>
              <w:jc w:val="center"/>
              <w:rPr>
                <w:lang w:val="lv-LV"/>
              </w:rPr>
            </w:pPr>
            <w:r w:rsidRPr="003759D6">
              <w:rPr>
                <w:lang w:val="lv-LV"/>
              </w:rPr>
              <w:t>2020. gadam</w:t>
            </w:r>
          </w:p>
        </w:tc>
        <w:tc>
          <w:tcPr>
            <w:tcW w:w="1073" w:type="dxa"/>
            <w:shd w:val="clear" w:color="auto" w:fill="FFFFFF"/>
            <w:vAlign w:val="center"/>
            <w:hideMark/>
          </w:tcPr>
          <w:p w:rsidR="00656D9E" w:rsidRPr="003759D6" w:rsidRDefault="00656D9E" w:rsidP="003759D6">
            <w:pPr>
              <w:jc w:val="center"/>
              <w:rPr>
                <w:lang w:val="lv-LV"/>
              </w:rPr>
            </w:pPr>
            <w:r w:rsidRPr="003759D6">
              <w:rPr>
                <w:lang w:val="lv-LV"/>
              </w:rPr>
              <w:t xml:space="preserve">izmaiņas kārtējā gadā, salīdzinot ar valsts budžetu 2020. </w:t>
            </w:r>
            <w:r w:rsidR="004C6AFA">
              <w:rPr>
                <w:lang w:val="lv-LV"/>
              </w:rPr>
              <w:t>g</w:t>
            </w:r>
            <w:r w:rsidRPr="003759D6">
              <w:rPr>
                <w:lang w:val="lv-LV"/>
              </w:rPr>
              <w:t>adam</w:t>
            </w:r>
          </w:p>
        </w:tc>
        <w:tc>
          <w:tcPr>
            <w:tcW w:w="941" w:type="dxa"/>
            <w:shd w:val="clear" w:color="auto" w:fill="FFFFFF"/>
            <w:vAlign w:val="center"/>
            <w:hideMark/>
          </w:tcPr>
          <w:p w:rsidR="00656D9E" w:rsidRPr="003759D6" w:rsidRDefault="00656D9E" w:rsidP="003759D6">
            <w:pPr>
              <w:jc w:val="center"/>
              <w:rPr>
                <w:lang w:val="lv-LV"/>
              </w:rPr>
            </w:pPr>
            <w:r w:rsidRPr="003759D6">
              <w:rPr>
                <w:lang w:val="lv-LV"/>
              </w:rPr>
              <w:t>saskaņā ar vidēja termiņa budžeta ietvaru</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izmaiņas, salīdzinot ar vidēja termiņa budžeta ietvaru 2021. gadam</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saskaņā ar vidēja termiņa budžeta ietvaru</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izmaiņas, salīdzinot ar vidēja termiņa budžeta ietvaru 2022. gadam</w:t>
            </w:r>
          </w:p>
        </w:tc>
        <w:tc>
          <w:tcPr>
            <w:tcW w:w="995" w:type="dxa"/>
            <w:shd w:val="clear" w:color="auto" w:fill="FFFFFF"/>
            <w:vAlign w:val="center"/>
            <w:hideMark/>
          </w:tcPr>
          <w:p w:rsidR="00656D9E" w:rsidRPr="00836A6F" w:rsidRDefault="00FF09F0" w:rsidP="003759D6">
            <w:pPr>
              <w:jc w:val="center"/>
              <w:rPr>
                <w:lang w:val="lv-LV"/>
              </w:rPr>
            </w:pPr>
            <w:r w:rsidRPr="00836A6F">
              <w:rPr>
                <w:lang w:val="lv-LV"/>
              </w:rPr>
              <w:t>izmaiņas, salīdzinot ar vidēja termiņa budžeta ietvaru 2022. gadam</w:t>
            </w:r>
          </w:p>
        </w:tc>
      </w:tr>
      <w:tr w:rsidR="003759D6" w:rsidRPr="003759D6" w:rsidTr="00984617">
        <w:trPr>
          <w:cantSplit/>
        </w:trPr>
        <w:tc>
          <w:tcPr>
            <w:tcW w:w="2162" w:type="dxa"/>
            <w:shd w:val="clear" w:color="auto" w:fill="FFFFFF"/>
            <w:vAlign w:val="center"/>
            <w:hideMark/>
          </w:tcPr>
          <w:p w:rsidR="00656D9E" w:rsidRPr="003759D6" w:rsidRDefault="00656D9E" w:rsidP="003759D6">
            <w:pPr>
              <w:jc w:val="center"/>
              <w:rPr>
                <w:lang w:val="lv-LV"/>
              </w:rPr>
            </w:pPr>
            <w:r w:rsidRPr="003759D6">
              <w:rPr>
                <w:lang w:val="lv-LV"/>
              </w:rPr>
              <w:t>1</w:t>
            </w:r>
          </w:p>
        </w:tc>
        <w:tc>
          <w:tcPr>
            <w:tcW w:w="1074" w:type="dxa"/>
            <w:shd w:val="clear" w:color="auto" w:fill="FFFFFF"/>
            <w:vAlign w:val="center"/>
            <w:hideMark/>
          </w:tcPr>
          <w:p w:rsidR="00656D9E" w:rsidRPr="003759D6" w:rsidRDefault="00656D9E" w:rsidP="003759D6">
            <w:pPr>
              <w:jc w:val="center"/>
              <w:rPr>
                <w:lang w:val="lv-LV"/>
              </w:rPr>
            </w:pPr>
            <w:r w:rsidRPr="003759D6">
              <w:rPr>
                <w:lang w:val="lv-LV"/>
              </w:rPr>
              <w:t>2</w:t>
            </w:r>
          </w:p>
        </w:tc>
        <w:tc>
          <w:tcPr>
            <w:tcW w:w="1073" w:type="dxa"/>
            <w:shd w:val="clear" w:color="auto" w:fill="FFFFFF"/>
            <w:vAlign w:val="center"/>
            <w:hideMark/>
          </w:tcPr>
          <w:p w:rsidR="00656D9E" w:rsidRPr="003759D6" w:rsidRDefault="00656D9E" w:rsidP="003759D6">
            <w:pPr>
              <w:jc w:val="center"/>
              <w:rPr>
                <w:lang w:val="lv-LV"/>
              </w:rPr>
            </w:pPr>
            <w:r w:rsidRPr="003759D6">
              <w:rPr>
                <w:lang w:val="lv-LV"/>
              </w:rPr>
              <w:t>3</w:t>
            </w:r>
          </w:p>
        </w:tc>
        <w:tc>
          <w:tcPr>
            <w:tcW w:w="941" w:type="dxa"/>
            <w:shd w:val="clear" w:color="auto" w:fill="FFFFFF"/>
            <w:vAlign w:val="center"/>
            <w:hideMark/>
          </w:tcPr>
          <w:p w:rsidR="00656D9E" w:rsidRPr="003759D6" w:rsidRDefault="00656D9E" w:rsidP="003759D6">
            <w:pPr>
              <w:jc w:val="center"/>
              <w:rPr>
                <w:lang w:val="lv-LV"/>
              </w:rPr>
            </w:pPr>
            <w:r w:rsidRPr="003759D6">
              <w:rPr>
                <w:lang w:val="lv-LV"/>
              </w:rPr>
              <w:t>4</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5</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6</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7</w:t>
            </w:r>
          </w:p>
        </w:tc>
        <w:tc>
          <w:tcPr>
            <w:tcW w:w="995" w:type="dxa"/>
            <w:shd w:val="clear" w:color="auto" w:fill="FFFFFF"/>
            <w:vAlign w:val="center"/>
            <w:hideMark/>
          </w:tcPr>
          <w:p w:rsidR="00656D9E" w:rsidRPr="003759D6" w:rsidRDefault="00656D9E" w:rsidP="003759D6">
            <w:pPr>
              <w:jc w:val="center"/>
            </w:pPr>
            <w:r w:rsidRPr="003759D6">
              <w:t>8</w:t>
            </w:r>
          </w:p>
        </w:tc>
      </w:tr>
      <w:tr w:rsidR="003759D6" w:rsidRPr="003759D6" w:rsidTr="00EF012C">
        <w:trPr>
          <w:cantSplit/>
        </w:trPr>
        <w:tc>
          <w:tcPr>
            <w:tcW w:w="2162" w:type="dxa"/>
            <w:shd w:val="clear" w:color="auto" w:fill="FFFFFF"/>
            <w:hideMark/>
          </w:tcPr>
          <w:p w:rsidR="002843C5" w:rsidRPr="003759D6" w:rsidRDefault="002843C5" w:rsidP="002843C5">
            <w:pPr>
              <w:rPr>
                <w:lang w:val="lv-LV"/>
              </w:rPr>
            </w:pPr>
            <w:r w:rsidRPr="003759D6">
              <w:rPr>
                <w:lang w:val="lv-LV"/>
              </w:rPr>
              <w:t>1. Budžeta ieņēmumi</w:t>
            </w:r>
          </w:p>
        </w:tc>
        <w:tc>
          <w:tcPr>
            <w:tcW w:w="1074" w:type="dxa"/>
            <w:shd w:val="clear" w:color="auto" w:fill="FFFFFF"/>
            <w:vAlign w:val="center"/>
            <w:hideMark/>
          </w:tcPr>
          <w:p w:rsidR="002843C5" w:rsidRPr="003759D6" w:rsidRDefault="00EF5BA7" w:rsidP="002843C5">
            <w:pPr>
              <w:rPr>
                <w:lang w:val="lv-LV"/>
              </w:rPr>
            </w:pPr>
            <w:r w:rsidRPr="003759D6">
              <w:rPr>
                <w:lang w:val="lv-LV"/>
              </w:rPr>
              <w:t>0</w:t>
            </w:r>
          </w:p>
        </w:tc>
        <w:tc>
          <w:tcPr>
            <w:tcW w:w="1073" w:type="dxa"/>
            <w:shd w:val="clear" w:color="auto" w:fill="FFFFFF"/>
            <w:vAlign w:val="center"/>
            <w:hideMark/>
          </w:tcPr>
          <w:p w:rsidR="002843C5" w:rsidRPr="003759D6" w:rsidRDefault="00EF5BA7" w:rsidP="002843C5">
            <w:pPr>
              <w:rPr>
                <w:lang w:val="lv-LV"/>
              </w:rPr>
            </w:pPr>
            <w:r w:rsidRPr="003759D6">
              <w:rPr>
                <w:lang w:val="lv-LV"/>
              </w:rPr>
              <w:t>0</w:t>
            </w:r>
          </w:p>
        </w:tc>
        <w:tc>
          <w:tcPr>
            <w:tcW w:w="941" w:type="dxa"/>
            <w:shd w:val="clear" w:color="auto" w:fill="FFFFFF"/>
            <w:vAlign w:val="center"/>
            <w:hideMark/>
          </w:tcPr>
          <w:p w:rsidR="002843C5" w:rsidRPr="003759D6" w:rsidRDefault="00EF5BA7" w:rsidP="002843C5">
            <w:pPr>
              <w:rPr>
                <w:lang w:val="lv-LV"/>
              </w:rPr>
            </w:pPr>
            <w:r w:rsidRPr="003759D6">
              <w:rPr>
                <w:lang w:val="lv-LV"/>
              </w:rPr>
              <w:t>0</w:t>
            </w:r>
          </w:p>
        </w:tc>
        <w:tc>
          <w:tcPr>
            <w:tcW w:w="940" w:type="dxa"/>
            <w:shd w:val="clear" w:color="auto" w:fill="FFFFFF"/>
          </w:tcPr>
          <w:p w:rsidR="002843C5" w:rsidRPr="003759D6" w:rsidRDefault="00EF5BA7" w:rsidP="002843C5">
            <w:pPr>
              <w:rPr>
                <w:lang w:val="lv-LV"/>
              </w:rPr>
            </w:pPr>
            <w:r w:rsidRPr="003759D6">
              <w:rPr>
                <w:lang w:val="lv-LV"/>
              </w:rPr>
              <w:t>0</w:t>
            </w:r>
          </w:p>
        </w:tc>
        <w:tc>
          <w:tcPr>
            <w:tcW w:w="940" w:type="dxa"/>
            <w:shd w:val="clear" w:color="auto" w:fill="FFFFFF"/>
            <w:hideMark/>
          </w:tcPr>
          <w:p w:rsidR="002843C5" w:rsidRPr="003759D6" w:rsidRDefault="00EF5BA7" w:rsidP="002843C5">
            <w:pPr>
              <w:rPr>
                <w:lang w:val="lv-LV"/>
              </w:rPr>
            </w:pPr>
            <w:r w:rsidRPr="003759D6">
              <w:rPr>
                <w:lang w:val="lv-LV"/>
              </w:rPr>
              <w:t>0</w:t>
            </w:r>
          </w:p>
        </w:tc>
        <w:tc>
          <w:tcPr>
            <w:tcW w:w="940" w:type="dxa"/>
            <w:shd w:val="clear" w:color="auto" w:fill="FFFFFF"/>
          </w:tcPr>
          <w:p w:rsidR="002843C5" w:rsidRPr="003759D6" w:rsidRDefault="00EF5BA7" w:rsidP="002843C5">
            <w:pPr>
              <w:rPr>
                <w:lang w:val="lv-LV"/>
              </w:rPr>
            </w:pPr>
            <w:r w:rsidRPr="003759D6">
              <w:rPr>
                <w:lang w:val="lv-LV"/>
              </w:rPr>
              <w:t>0</w:t>
            </w:r>
          </w:p>
        </w:tc>
        <w:tc>
          <w:tcPr>
            <w:tcW w:w="995" w:type="dxa"/>
            <w:shd w:val="clear" w:color="auto" w:fill="FFFFFF"/>
            <w:hideMark/>
          </w:tcPr>
          <w:p w:rsidR="002843C5" w:rsidRPr="003759D6" w:rsidRDefault="00EF5BA7" w:rsidP="002843C5">
            <w:r w:rsidRPr="003759D6">
              <w:t>0</w:t>
            </w:r>
          </w:p>
        </w:tc>
      </w:tr>
      <w:tr w:rsidR="003759D6" w:rsidRPr="003759D6" w:rsidTr="00EF012C">
        <w:trPr>
          <w:cantSplit/>
        </w:trPr>
        <w:tc>
          <w:tcPr>
            <w:tcW w:w="2162" w:type="dxa"/>
            <w:shd w:val="clear" w:color="auto" w:fill="auto"/>
            <w:hideMark/>
          </w:tcPr>
          <w:p w:rsidR="002843C5" w:rsidRPr="003759D6" w:rsidRDefault="002843C5" w:rsidP="002843C5">
            <w:pPr>
              <w:rPr>
                <w:lang w:val="lv-LV"/>
              </w:rPr>
            </w:pPr>
            <w:r w:rsidRPr="003759D6">
              <w:rPr>
                <w:lang w:val="lv-LV"/>
              </w:rPr>
              <w:t>1.1. valsts pamatbudžets, tai skaitā ieņēmumi no maksas pakalpojumiem un citi pašu ieņēmumi</w:t>
            </w:r>
          </w:p>
        </w:tc>
        <w:tc>
          <w:tcPr>
            <w:tcW w:w="1074" w:type="dxa"/>
            <w:shd w:val="clear" w:color="auto" w:fill="auto"/>
            <w:hideMark/>
          </w:tcPr>
          <w:p w:rsidR="002843C5" w:rsidRPr="003759D6" w:rsidRDefault="00EF5BA7" w:rsidP="002843C5">
            <w:pPr>
              <w:rPr>
                <w:lang w:val="lv-LV"/>
              </w:rPr>
            </w:pPr>
            <w:r w:rsidRPr="003759D6">
              <w:rPr>
                <w:lang w:val="lv-LV"/>
              </w:rPr>
              <w:t>0</w:t>
            </w:r>
          </w:p>
        </w:tc>
        <w:tc>
          <w:tcPr>
            <w:tcW w:w="1073" w:type="dxa"/>
            <w:shd w:val="clear" w:color="auto" w:fill="auto"/>
            <w:hideMark/>
          </w:tcPr>
          <w:p w:rsidR="002843C5" w:rsidRPr="003759D6" w:rsidRDefault="00EF5BA7" w:rsidP="002843C5">
            <w:pPr>
              <w:rPr>
                <w:lang w:val="lv-LV"/>
              </w:rPr>
            </w:pPr>
            <w:r w:rsidRPr="003759D6">
              <w:rPr>
                <w:lang w:val="lv-LV"/>
              </w:rPr>
              <w:t>0</w:t>
            </w:r>
          </w:p>
        </w:tc>
        <w:tc>
          <w:tcPr>
            <w:tcW w:w="941" w:type="dxa"/>
            <w:shd w:val="clear" w:color="auto" w:fill="auto"/>
            <w:hideMark/>
          </w:tcPr>
          <w:p w:rsidR="002843C5" w:rsidRPr="003759D6" w:rsidRDefault="00EF5BA7" w:rsidP="002843C5">
            <w:pPr>
              <w:rPr>
                <w:lang w:val="lv-LV"/>
              </w:rPr>
            </w:pPr>
            <w:r w:rsidRPr="003759D6">
              <w:rPr>
                <w:lang w:val="lv-LV"/>
              </w:rPr>
              <w:t>0</w:t>
            </w:r>
          </w:p>
        </w:tc>
        <w:tc>
          <w:tcPr>
            <w:tcW w:w="940" w:type="dxa"/>
            <w:shd w:val="clear" w:color="auto" w:fill="auto"/>
          </w:tcPr>
          <w:p w:rsidR="002843C5" w:rsidRPr="003759D6" w:rsidRDefault="00EF5BA7" w:rsidP="002843C5">
            <w:pPr>
              <w:rPr>
                <w:lang w:val="lv-LV"/>
              </w:rPr>
            </w:pPr>
            <w:r w:rsidRPr="003759D6">
              <w:rPr>
                <w:lang w:val="lv-LV"/>
              </w:rPr>
              <w:t>0</w:t>
            </w:r>
          </w:p>
        </w:tc>
        <w:tc>
          <w:tcPr>
            <w:tcW w:w="940" w:type="dxa"/>
            <w:shd w:val="clear" w:color="auto" w:fill="auto"/>
          </w:tcPr>
          <w:p w:rsidR="002843C5" w:rsidRPr="003759D6" w:rsidRDefault="00EF5BA7" w:rsidP="002843C5">
            <w:pPr>
              <w:rPr>
                <w:lang w:val="lv-LV"/>
              </w:rPr>
            </w:pPr>
            <w:r w:rsidRPr="003759D6">
              <w:rPr>
                <w:lang w:val="lv-LV"/>
              </w:rPr>
              <w:t>0</w:t>
            </w:r>
          </w:p>
        </w:tc>
        <w:tc>
          <w:tcPr>
            <w:tcW w:w="940" w:type="dxa"/>
            <w:shd w:val="clear" w:color="auto" w:fill="auto"/>
          </w:tcPr>
          <w:p w:rsidR="002843C5" w:rsidRPr="003759D6" w:rsidRDefault="00EF5BA7" w:rsidP="002843C5">
            <w:pPr>
              <w:rPr>
                <w:lang w:val="lv-LV"/>
              </w:rPr>
            </w:pPr>
            <w:r w:rsidRPr="003759D6">
              <w:rPr>
                <w:lang w:val="lv-LV"/>
              </w:rPr>
              <w:t>0</w:t>
            </w:r>
          </w:p>
        </w:tc>
        <w:tc>
          <w:tcPr>
            <w:tcW w:w="995" w:type="dxa"/>
            <w:shd w:val="clear" w:color="auto" w:fill="auto"/>
            <w:hideMark/>
          </w:tcPr>
          <w:p w:rsidR="002843C5" w:rsidRPr="003759D6" w:rsidRDefault="00EF5BA7" w:rsidP="002843C5">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1.2. valsts speciālais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1.3. pašvaldību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EF012C">
        <w:trPr>
          <w:cantSplit/>
        </w:trPr>
        <w:tc>
          <w:tcPr>
            <w:tcW w:w="2162" w:type="dxa"/>
            <w:shd w:val="clear" w:color="auto" w:fill="auto"/>
            <w:hideMark/>
          </w:tcPr>
          <w:p w:rsidR="002843C5" w:rsidRPr="003759D6" w:rsidRDefault="002843C5" w:rsidP="002843C5">
            <w:pPr>
              <w:rPr>
                <w:lang w:val="lv-LV"/>
              </w:rPr>
            </w:pPr>
            <w:r w:rsidRPr="003759D6">
              <w:rPr>
                <w:lang w:val="lv-LV"/>
              </w:rPr>
              <w:t>2. Budžeta izdevumi</w:t>
            </w:r>
          </w:p>
        </w:tc>
        <w:tc>
          <w:tcPr>
            <w:tcW w:w="1074" w:type="dxa"/>
            <w:shd w:val="clear" w:color="auto" w:fill="auto"/>
            <w:vAlign w:val="center"/>
            <w:hideMark/>
          </w:tcPr>
          <w:p w:rsidR="002843C5" w:rsidRPr="003759D6" w:rsidRDefault="002843C5" w:rsidP="002843C5">
            <w:pPr>
              <w:rPr>
                <w:lang w:val="lv-LV"/>
              </w:rPr>
            </w:pPr>
            <w:r w:rsidRPr="003759D6">
              <w:rPr>
                <w:lang w:val="lv-LV"/>
              </w:rPr>
              <w:t>0</w:t>
            </w:r>
          </w:p>
        </w:tc>
        <w:tc>
          <w:tcPr>
            <w:tcW w:w="1073" w:type="dxa"/>
            <w:shd w:val="clear" w:color="auto" w:fill="auto"/>
            <w:hideMark/>
          </w:tcPr>
          <w:p w:rsidR="002843C5" w:rsidRPr="003759D6" w:rsidRDefault="002843C5" w:rsidP="002843C5">
            <w:pPr>
              <w:rPr>
                <w:lang w:val="lv-LV"/>
              </w:rPr>
            </w:pPr>
            <w:r w:rsidRPr="003759D6">
              <w:rPr>
                <w:lang w:val="lv-LV"/>
              </w:rPr>
              <w:t>0</w:t>
            </w:r>
          </w:p>
        </w:tc>
        <w:tc>
          <w:tcPr>
            <w:tcW w:w="941" w:type="dxa"/>
            <w:shd w:val="clear" w:color="auto" w:fill="auto"/>
            <w:hideMark/>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95" w:type="dxa"/>
            <w:shd w:val="clear" w:color="auto" w:fill="auto"/>
            <w:hideMark/>
          </w:tcPr>
          <w:p w:rsidR="002843C5" w:rsidRPr="003759D6" w:rsidRDefault="002843C5" w:rsidP="002843C5">
            <w:r w:rsidRPr="003759D6">
              <w:t>0</w:t>
            </w:r>
          </w:p>
        </w:tc>
      </w:tr>
      <w:tr w:rsidR="003759D6" w:rsidRPr="003759D6" w:rsidTr="00EF012C">
        <w:trPr>
          <w:cantSplit/>
        </w:trPr>
        <w:tc>
          <w:tcPr>
            <w:tcW w:w="2162" w:type="dxa"/>
            <w:shd w:val="clear" w:color="auto" w:fill="auto"/>
            <w:hideMark/>
          </w:tcPr>
          <w:p w:rsidR="002843C5" w:rsidRPr="003759D6" w:rsidRDefault="002843C5" w:rsidP="002843C5">
            <w:pPr>
              <w:rPr>
                <w:lang w:val="lv-LV"/>
              </w:rPr>
            </w:pPr>
            <w:r w:rsidRPr="003759D6">
              <w:rPr>
                <w:lang w:val="lv-LV"/>
              </w:rPr>
              <w:t>2.1. valsts pamatbudžets</w:t>
            </w:r>
          </w:p>
        </w:tc>
        <w:tc>
          <w:tcPr>
            <w:tcW w:w="1074" w:type="dxa"/>
            <w:shd w:val="clear" w:color="auto" w:fill="auto"/>
            <w:vAlign w:val="center"/>
            <w:hideMark/>
          </w:tcPr>
          <w:p w:rsidR="002843C5" w:rsidRPr="003759D6" w:rsidRDefault="002843C5" w:rsidP="002843C5">
            <w:pPr>
              <w:rPr>
                <w:lang w:val="lv-LV"/>
              </w:rPr>
            </w:pPr>
            <w:r w:rsidRPr="003759D6">
              <w:rPr>
                <w:lang w:val="lv-LV"/>
              </w:rPr>
              <w:t>0</w:t>
            </w:r>
          </w:p>
        </w:tc>
        <w:tc>
          <w:tcPr>
            <w:tcW w:w="1073" w:type="dxa"/>
            <w:shd w:val="clear" w:color="auto" w:fill="auto"/>
            <w:hideMark/>
          </w:tcPr>
          <w:p w:rsidR="002843C5" w:rsidRPr="003759D6" w:rsidRDefault="002843C5" w:rsidP="002843C5">
            <w:pPr>
              <w:rPr>
                <w:lang w:val="lv-LV"/>
              </w:rPr>
            </w:pPr>
            <w:r w:rsidRPr="003759D6">
              <w:rPr>
                <w:lang w:val="lv-LV"/>
              </w:rPr>
              <w:t>0</w:t>
            </w:r>
          </w:p>
        </w:tc>
        <w:tc>
          <w:tcPr>
            <w:tcW w:w="941" w:type="dxa"/>
            <w:shd w:val="clear" w:color="auto" w:fill="auto"/>
            <w:hideMark/>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95" w:type="dxa"/>
            <w:shd w:val="clear" w:color="auto" w:fill="auto"/>
            <w:hideMark/>
          </w:tcPr>
          <w:p w:rsidR="002843C5" w:rsidRPr="003759D6" w:rsidRDefault="002843C5" w:rsidP="002843C5">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2.2. valsts speciālais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2.3. pašvaldību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 Finansiālā ietekme</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3.1. valsts pamatbudžets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3.2. speciālais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3.3. pašvaldību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4. Finanšu līdzekļi papildu izdevumu finansēšanai (kompensējošu izdevumu samazinājumu norāda ar "+" zīmi)</w:t>
            </w:r>
          </w:p>
        </w:tc>
        <w:tc>
          <w:tcPr>
            <w:tcW w:w="1074" w:type="dxa"/>
            <w:shd w:val="clear" w:color="auto" w:fill="auto"/>
            <w:vAlign w:val="center"/>
            <w:hideMark/>
          </w:tcPr>
          <w:p w:rsidR="00656D9E" w:rsidRPr="003759D6" w:rsidRDefault="00677702" w:rsidP="00984617">
            <w:pPr>
              <w:rPr>
                <w:lang w:val="lv-LV"/>
              </w:rPr>
            </w:pPr>
            <w:r w:rsidRPr="003759D6">
              <w:rPr>
                <w:lang w:val="lv-LV"/>
              </w:rPr>
              <w:t>X</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 Precizēta finansiālā ietekme</w:t>
            </w:r>
          </w:p>
        </w:tc>
        <w:tc>
          <w:tcPr>
            <w:tcW w:w="1074" w:type="dxa"/>
            <w:vMerge w:val="restart"/>
            <w:shd w:val="clear" w:color="auto" w:fill="auto"/>
            <w:vAlign w:val="center"/>
            <w:hideMark/>
          </w:tcPr>
          <w:p w:rsidR="00656D9E" w:rsidRPr="003759D6" w:rsidRDefault="00677702" w:rsidP="00984617">
            <w:pPr>
              <w:rPr>
                <w:lang w:val="lv-LV"/>
              </w:rPr>
            </w:pPr>
            <w:r w:rsidRPr="003759D6">
              <w:rPr>
                <w:lang w:val="lv-LV"/>
              </w:rPr>
              <w:t>X</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5.1. valsts pamatbudžets</w:t>
            </w:r>
          </w:p>
        </w:tc>
        <w:tc>
          <w:tcPr>
            <w:tcW w:w="1074" w:type="dxa"/>
            <w:vMerge/>
            <w:shd w:val="clear" w:color="auto" w:fill="auto"/>
            <w:vAlign w:val="center"/>
            <w:hideMark/>
          </w:tcPr>
          <w:p w:rsidR="00656D9E" w:rsidRPr="003759D6" w:rsidRDefault="00656D9E" w:rsidP="00984617">
            <w:pPr>
              <w:rPr>
                <w:lang w:val="lv-LV"/>
              </w:rPr>
            </w:pP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lastRenderedPageBreak/>
              <w:t>5.2. speciālais budžets</w:t>
            </w:r>
          </w:p>
        </w:tc>
        <w:tc>
          <w:tcPr>
            <w:tcW w:w="1074" w:type="dxa"/>
            <w:vMerge/>
            <w:shd w:val="clear" w:color="auto" w:fill="auto"/>
            <w:vAlign w:val="center"/>
            <w:hideMark/>
          </w:tcPr>
          <w:p w:rsidR="00656D9E" w:rsidRPr="003759D6" w:rsidRDefault="00656D9E" w:rsidP="00984617">
            <w:pPr>
              <w:rPr>
                <w:lang w:val="lv-LV"/>
              </w:rPr>
            </w:pP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5.3. pašvaldību budžets</w:t>
            </w:r>
          </w:p>
        </w:tc>
        <w:tc>
          <w:tcPr>
            <w:tcW w:w="1074" w:type="dxa"/>
            <w:vMerge/>
            <w:shd w:val="clear" w:color="auto" w:fill="auto"/>
            <w:vAlign w:val="center"/>
            <w:hideMark/>
          </w:tcPr>
          <w:p w:rsidR="00656D9E" w:rsidRPr="003759D6" w:rsidRDefault="00656D9E" w:rsidP="00984617">
            <w:pPr>
              <w:rPr>
                <w:lang w:val="lv-LV"/>
              </w:rPr>
            </w:pP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162593" w:rsidRPr="003759D6" w:rsidRDefault="00162593" w:rsidP="00984617">
            <w:pPr>
              <w:rPr>
                <w:i/>
                <w:lang w:val="lv-LV"/>
              </w:rPr>
            </w:pPr>
          </w:p>
          <w:p w:rsidR="00162593" w:rsidRPr="003759D6" w:rsidRDefault="00162593" w:rsidP="00984617">
            <w:pPr>
              <w:rPr>
                <w:i/>
                <w:lang w:val="lv-LV"/>
              </w:rPr>
            </w:pPr>
          </w:p>
          <w:p w:rsidR="00656D9E" w:rsidRPr="003759D6" w:rsidRDefault="00656D9E" w:rsidP="00984617">
            <w:pPr>
              <w:rPr>
                <w:i/>
                <w:lang w:val="lv-LV"/>
              </w:rPr>
            </w:pPr>
          </w:p>
          <w:p w:rsidR="00656D9E" w:rsidRPr="003759D6" w:rsidRDefault="00656D9E" w:rsidP="00984617">
            <w:pPr>
              <w:rPr>
                <w:i/>
                <w:sz w:val="20"/>
                <w:szCs w:val="20"/>
                <w:lang w:val="lv-LV"/>
              </w:rPr>
            </w:pPr>
          </w:p>
          <w:p w:rsidR="00656D9E" w:rsidRPr="003759D6" w:rsidRDefault="00656D9E" w:rsidP="00984617">
            <w:pPr>
              <w:rPr>
                <w:i/>
                <w:lang w:val="lv-LV"/>
              </w:rPr>
            </w:pP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6.1. detalizēts ieņēmumu aprēķins</w:t>
            </w:r>
          </w:p>
        </w:tc>
        <w:tc>
          <w:tcPr>
            <w:tcW w:w="6903" w:type="dxa"/>
            <w:gridSpan w:val="7"/>
            <w:vMerge/>
            <w:shd w:val="clear" w:color="auto" w:fill="auto"/>
            <w:vAlign w:val="center"/>
            <w:hideMark/>
          </w:tcPr>
          <w:p w:rsidR="00656D9E" w:rsidRPr="003759D6" w:rsidRDefault="00656D9E" w:rsidP="00984617">
            <w:pPr>
              <w:rPr>
                <w:lang w:val="lv-LV"/>
              </w:rPr>
            </w:pP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6.2. detalizēts izdevumu aprēķins</w:t>
            </w:r>
          </w:p>
        </w:tc>
        <w:tc>
          <w:tcPr>
            <w:tcW w:w="6903" w:type="dxa"/>
            <w:gridSpan w:val="7"/>
            <w:vMerge/>
            <w:shd w:val="clear" w:color="auto" w:fill="auto"/>
            <w:vAlign w:val="center"/>
            <w:hideMark/>
          </w:tcPr>
          <w:p w:rsidR="00656D9E" w:rsidRPr="003759D6" w:rsidRDefault="00656D9E" w:rsidP="00984617">
            <w:pPr>
              <w:rPr>
                <w:lang w:val="lv-LV"/>
              </w:rPr>
            </w:pP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7. Amata vietu skaita izmaiņas</w:t>
            </w:r>
          </w:p>
        </w:tc>
        <w:tc>
          <w:tcPr>
            <w:tcW w:w="6903" w:type="dxa"/>
            <w:gridSpan w:val="7"/>
            <w:shd w:val="clear" w:color="auto" w:fill="auto"/>
            <w:hideMark/>
          </w:tcPr>
          <w:p w:rsidR="00656D9E" w:rsidRPr="003759D6" w:rsidRDefault="00656D9E" w:rsidP="00984617">
            <w:pPr>
              <w:rPr>
                <w:lang w:val="lv-LV"/>
              </w:rPr>
            </w:pPr>
            <w:r w:rsidRPr="003759D6">
              <w:rPr>
                <w:lang w:val="lv-LV"/>
              </w:rPr>
              <w:t>Nav.</w:t>
            </w:r>
          </w:p>
        </w:tc>
      </w:tr>
      <w:tr w:rsidR="003759D6" w:rsidRPr="0052171D" w:rsidTr="00984617">
        <w:trPr>
          <w:cantSplit/>
        </w:trPr>
        <w:tc>
          <w:tcPr>
            <w:tcW w:w="2162" w:type="dxa"/>
            <w:shd w:val="clear" w:color="auto" w:fill="auto"/>
            <w:hideMark/>
          </w:tcPr>
          <w:p w:rsidR="00656D9E" w:rsidRPr="003759D6" w:rsidRDefault="00656D9E" w:rsidP="00984617">
            <w:pPr>
              <w:rPr>
                <w:lang w:val="lv-LV"/>
              </w:rPr>
            </w:pPr>
            <w:r w:rsidRPr="003759D6">
              <w:rPr>
                <w:lang w:val="lv-LV"/>
              </w:rPr>
              <w:lastRenderedPageBreak/>
              <w:t>8. Cita informācija</w:t>
            </w:r>
          </w:p>
        </w:tc>
        <w:tc>
          <w:tcPr>
            <w:tcW w:w="6903" w:type="dxa"/>
            <w:gridSpan w:val="7"/>
            <w:shd w:val="clear" w:color="auto" w:fill="auto"/>
            <w:hideMark/>
          </w:tcPr>
          <w:p w:rsidR="00656445" w:rsidRDefault="00610905" w:rsidP="00C300C7">
            <w:pPr>
              <w:jc w:val="both"/>
              <w:rPr>
                <w:lang w:val="lv-LV"/>
              </w:rPr>
            </w:pPr>
            <w:r w:rsidRPr="003759D6">
              <w:rPr>
                <w:lang w:val="lv-LV"/>
              </w:rPr>
              <w:t>Tā kā, pildot deleģēto</w:t>
            </w:r>
            <w:r w:rsidR="008D07CA">
              <w:rPr>
                <w:lang w:val="lv-LV"/>
              </w:rPr>
              <w:t>s</w:t>
            </w:r>
            <w:r w:rsidRPr="003759D6">
              <w:rPr>
                <w:lang w:val="lv-LV"/>
              </w:rPr>
              <w:t xml:space="preserve"> valsts pārvaldes uzdevumu</w:t>
            </w:r>
            <w:r w:rsidR="008D07CA">
              <w:rPr>
                <w:lang w:val="lv-LV"/>
              </w:rPr>
              <w:t>s</w:t>
            </w:r>
            <w:r w:rsidRPr="003759D6">
              <w:rPr>
                <w:lang w:val="lv-LV"/>
              </w:rPr>
              <w:t xml:space="preserve">, </w:t>
            </w:r>
            <w:r w:rsidR="00AA3D9D">
              <w:rPr>
                <w:lang w:val="lv-LV"/>
              </w:rPr>
              <w:t>bioloģiskā</w:t>
            </w:r>
            <w:r w:rsidR="00273E5A">
              <w:rPr>
                <w:lang w:val="lv-LV"/>
              </w:rPr>
              <w:t>s</w:t>
            </w:r>
            <w:r w:rsidR="00AA3D9D">
              <w:rPr>
                <w:lang w:val="lv-LV"/>
              </w:rPr>
              <w:t xml:space="preserve"> lauksaimniecības </w:t>
            </w:r>
            <w:r w:rsidR="00C300C7" w:rsidRPr="003759D6">
              <w:rPr>
                <w:lang w:val="lv-LV"/>
              </w:rPr>
              <w:t>kontroles institūcijas</w:t>
            </w:r>
            <w:r w:rsidRPr="003759D6">
              <w:rPr>
                <w:lang w:val="lv-LV"/>
              </w:rPr>
              <w:t xml:space="preserve"> ar maksas pakalpojumu sniegšanu saistītos iz</w:t>
            </w:r>
            <w:r w:rsidR="004477BD">
              <w:rPr>
                <w:lang w:val="lv-LV"/>
              </w:rPr>
              <w:t xml:space="preserve">devumus sedz no pašu līdzekļiem </w:t>
            </w:r>
            <w:r w:rsidRPr="003759D6">
              <w:rPr>
                <w:lang w:val="lv-LV"/>
              </w:rPr>
              <w:t xml:space="preserve">un nevienā no valsts budžeta programmām (apakšprogrammām) finanšu līdzekļi valsts pārvaldes uzdevuma nodrošināšanai minētajām </w:t>
            </w:r>
            <w:r w:rsidR="00C300C7" w:rsidRPr="003759D6">
              <w:rPr>
                <w:lang w:val="lv-LV"/>
              </w:rPr>
              <w:t>institūcijām</w:t>
            </w:r>
            <w:r w:rsidRPr="003759D6">
              <w:rPr>
                <w:lang w:val="lv-LV"/>
              </w:rPr>
              <w:t xml:space="preserve"> nav piešķirti, tad </w:t>
            </w:r>
            <w:r w:rsidR="00AA3D9D">
              <w:rPr>
                <w:lang w:val="lv-LV"/>
              </w:rPr>
              <w:t xml:space="preserve">vienota cenrāža pieņemšana bioloģiskās lauksaimniecības sertifikācijas jomā neradīs ietekmi uz </w:t>
            </w:r>
            <w:r w:rsidRPr="003759D6">
              <w:rPr>
                <w:lang w:val="lv-LV"/>
              </w:rPr>
              <w:t xml:space="preserve">valsts budžeta ieņēmumiem un izdevumiem. </w:t>
            </w:r>
            <w:r w:rsidR="000654B2" w:rsidRPr="00EC14FD">
              <w:rPr>
                <w:lang w:val="lv-LV"/>
              </w:rPr>
              <w:t xml:space="preserve">Likumprojekta </w:t>
            </w:r>
            <w:r w:rsidR="00641665">
              <w:rPr>
                <w:lang w:val="lv-LV"/>
              </w:rPr>
              <w:t>normu ieviešanai</w:t>
            </w:r>
            <w:r w:rsidR="00641665" w:rsidRPr="00EC14FD">
              <w:rPr>
                <w:lang w:val="lv-LV"/>
              </w:rPr>
              <w:t xml:space="preserve"> </w:t>
            </w:r>
            <w:r w:rsidR="000654B2" w:rsidRPr="00EC14FD">
              <w:rPr>
                <w:lang w:val="lv-LV"/>
              </w:rPr>
              <w:t xml:space="preserve">attiecībā uz </w:t>
            </w:r>
            <w:r w:rsidR="000654B2">
              <w:rPr>
                <w:lang w:val="lv-LV"/>
              </w:rPr>
              <w:t xml:space="preserve">bioloģiskās lauksaimniecības </w:t>
            </w:r>
            <w:r w:rsidR="000654B2" w:rsidRPr="00096E2A">
              <w:rPr>
                <w:shd w:val="clear" w:color="auto" w:fill="FFFFFF"/>
                <w:lang w:val="lv-LV"/>
              </w:rPr>
              <w:t>uzraudzīb</w:t>
            </w:r>
            <w:r w:rsidR="000654B2">
              <w:rPr>
                <w:shd w:val="clear" w:color="auto" w:fill="FFFFFF"/>
                <w:lang w:val="lv-LV"/>
              </w:rPr>
              <w:t>u</w:t>
            </w:r>
            <w:r w:rsidR="000654B2" w:rsidRPr="00096E2A">
              <w:rPr>
                <w:shd w:val="clear" w:color="auto" w:fill="FFFFFF"/>
                <w:lang w:val="lv-LV"/>
              </w:rPr>
              <w:t xml:space="preserve"> un kontrol</w:t>
            </w:r>
            <w:r w:rsidR="000654B2">
              <w:rPr>
                <w:shd w:val="clear" w:color="auto" w:fill="FFFFFF"/>
                <w:lang w:val="lv-LV"/>
              </w:rPr>
              <w:t>i</w:t>
            </w:r>
            <w:r w:rsidR="00EB24E1">
              <w:rPr>
                <w:shd w:val="clear" w:color="auto" w:fill="FFFFFF"/>
                <w:lang w:val="lv-LV"/>
              </w:rPr>
              <w:t xml:space="preserve"> </w:t>
            </w:r>
            <w:r w:rsidR="00656445" w:rsidRPr="003759D6">
              <w:rPr>
                <w:lang w:val="lv-LV"/>
              </w:rPr>
              <w:t>nav nepieciešami papildu līdzekļi no valsts vai pašvaldības budžeta</w:t>
            </w:r>
            <w:r w:rsidR="00C300C7" w:rsidRPr="003759D6">
              <w:rPr>
                <w:lang w:val="lv-LV"/>
              </w:rPr>
              <w:t>.</w:t>
            </w:r>
          </w:p>
          <w:p w:rsidR="00517EA5" w:rsidRDefault="00517EA5">
            <w:pPr>
              <w:jc w:val="both"/>
              <w:rPr>
                <w:shd w:val="clear" w:color="auto" w:fill="FFFFFF"/>
                <w:lang w:val="lv-LV"/>
              </w:rPr>
            </w:pPr>
            <w:r w:rsidRPr="00096E2A">
              <w:rPr>
                <w:shd w:val="clear" w:color="auto" w:fill="FFFFFF"/>
                <w:lang w:val="lv-LV"/>
              </w:rPr>
              <w:t>Augšņu kartēšanas rezultātu aktualizācija un oglekļa monitorings visā Latvijas teritorijā tiks finansēt</w:t>
            </w:r>
            <w:r w:rsidR="00BF729A">
              <w:rPr>
                <w:shd w:val="clear" w:color="auto" w:fill="FFFFFF"/>
                <w:lang w:val="lv-LV"/>
              </w:rPr>
              <w:t xml:space="preserve">i </w:t>
            </w:r>
            <w:r w:rsidR="00641665">
              <w:rPr>
                <w:shd w:val="clear" w:color="auto" w:fill="FFFFFF"/>
                <w:lang w:val="lv-LV"/>
              </w:rPr>
              <w:t>par</w:t>
            </w:r>
            <w:r w:rsidRPr="00096E2A">
              <w:rPr>
                <w:shd w:val="clear" w:color="auto" w:fill="FFFFFF"/>
                <w:lang w:val="lv-LV"/>
              </w:rPr>
              <w:t xml:space="preserve"> Norvēģijas finanšu instrumenta projekta </w:t>
            </w:r>
            <w:r w:rsidR="00B7039F">
              <w:rPr>
                <w:lang w:val="lv-LV"/>
              </w:rPr>
              <w:t>“</w:t>
            </w:r>
            <w:r w:rsidRPr="00096E2A">
              <w:rPr>
                <w:lang w:val="lv-LV"/>
              </w:rPr>
              <w:t>Ilgtspējīgas augsnes resursu pārvaldības uzlabošana lauksaimniecībā</w:t>
            </w:r>
            <w:r w:rsidR="00B7039F">
              <w:rPr>
                <w:lang w:val="lv-LV"/>
              </w:rPr>
              <w:t>”</w:t>
            </w:r>
            <w:r w:rsidR="00836A6F">
              <w:rPr>
                <w:lang w:val="lv-LV"/>
              </w:rPr>
              <w:t xml:space="preserve"> </w:t>
            </w:r>
            <w:r w:rsidR="00BF729A">
              <w:rPr>
                <w:shd w:val="clear" w:color="auto" w:fill="FFFFFF"/>
                <w:lang w:val="lv-LV"/>
              </w:rPr>
              <w:t>līdzekļiem</w:t>
            </w:r>
            <w:r w:rsidRPr="00096E2A">
              <w:rPr>
                <w:shd w:val="clear" w:color="auto" w:fill="FFFFFF"/>
                <w:lang w:val="lv-LV"/>
              </w:rPr>
              <w:t xml:space="preserve">. </w:t>
            </w:r>
            <w:r w:rsidR="00BF729A">
              <w:rPr>
                <w:shd w:val="clear" w:color="auto" w:fill="FFFFFF"/>
                <w:lang w:val="lv-LV"/>
              </w:rPr>
              <w:t>Bei</w:t>
            </w:r>
            <w:r w:rsidRPr="00096E2A">
              <w:rPr>
                <w:shd w:val="clear" w:color="auto" w:fill="FFFFFF"/>
                <w:lang w:val="lv-LV"/>
              </w:rPr>
              <w:t xml:space="preserve">dzoties Norvēģijas finanšu instrumenta projektam, būs jāparedz valsts finansējums lauksaimniecībā izmatojamās zemes kartēšanai un tās oglekļa monitoringam, kā arī augšņu kartēšanas un oglekļa monitoringa datubāzes informācijas atjaunošanai un uzturēšanai. </w:t>
            </w:r>
          </w:p>
          <w:p w:rsidR="00EE5DB9" w:rsidRPr="00EE5DB9" w:rsidRDefault="00641665" w:rsidP="00EE5DB9">
            <w:pPr>
              <w:jc w:val="both"/>
              <w:rPr>
                <w:lang w:val="lv-LV"/>
              </w:rPr>
            </w:pPr>
            <w:r>
              <w:rPr>
                <w:shd w:val="clear" w:color="auto" w:fill="FFFFFF"/>
                <w:lang w:val="lv-LV"/>
              </w:rPr>
              <w:t>Tā kā</w:t>
            </w:r>
            <w:r w:rsidR="00EE5DB9" w:rsidRPr="00EE5DB9">
              <w:rPr>
                <w:shd w:val="clear" w:color="auto" w:fill="FFFFFF"/>
                <w:lang w:val="lv-LV"/>
              </w:rPr>
              <w:t xml:space="preserve"> </w:t>
            </w:r>
            <w:r w:rsidR="00EE5DB9" w:rsidRPr="00EE5DB9">
              <w:rPr>
                <w:lang w:val="lv-LV"/>
              </w:rPr>
              <w:t xml:space="preserve">projekts </w:t>
            </w:r>
            <w:r>
              <w:rPr>
                <w:lang w:val="lv-LV"/>
              </w:rPr>
              <w:t>bei</w:t>
            </w:r>
            <w:r w:rsidR="00EE5DB9" w:rsidRPr="00EE5DB9">
              <w:rPr>
                <w:lang w:val="lv-LV"/>
              </w:rPr>
              <w:t>gsies 2023.</w:t>
            </w:r>
            <w:r>
              <w:rPr>
                <w:lang w:val="lv-LV"/>
              </w:rPr>
              <w:t xml:space="preserve"> </w:t>
            </w:r>
            <w:r w:rsidR="00EE5DB9" w:rsidRPr="00EE5DB9">
              <w:rPr>
                <w:lang w:val="lv-LV"/>
              </w:rPr>
              <w:t>gada oktobrī, nepieciešamais valsts finansējuma ap</w:t>
            </w:r>
            <w:r>
              <w:rPr>
                <w:lang w:val="lv-LV"/>
              </w:rPr>
              <w:t>mērs</w:t>
            </w:r>
            <w:r w:rsidR="00EE5DB9" w:rsidRPr="00EE5DB9">
              <w:rPr>
                <w:lang w:val="lv-LV"/>
              </w:rPr>
              <w:t xml:space="preserve"> kapitālieguldījumu uzturēšanas izdevumiem kārtējā gad</w:t>
            </w:r>
            <w:r>
              <w:rPr>
                <w:lang w:val="lv-LV"/>
              </w:rPr>
              <w:t>ā</w:t>
            </w:r>
            <w:r w:rsidR="00EE5DB9" w:rsidRPr="00EE5DB9">
              <w:rPr>
                <w:lang w:val="lv-LV"/>
              </w:rPr>
              <w:t xml:space="preserve"> tiks pieprasīts saskaņā Likuma par budžetu un finanšu vadību 9.</w:t>
            </w:r>
            <w:r w:rsidR="00EE5DB9" w:rsidRPr="00EE5DB9">
              <w:rPr>
                <w:vertAlign w:val="superscript"/>
                <w:lang w:val="lv-LV"/>
              </w:rPr>
              <w:t xml:space="preserve">1 </w:t>
            </w:r>
            <w:r w:rsidR="00EE5DB9" w:rsidRPr="00EE5DB9">
              <w:rPr>
                <w:lang w:val="lv-LV"/>
              </w:rPr>
              <w:t xml:space="preserve">panta otrajā daļā noteikto un turpmākajiem gadiem </w:t>
            </w:r>
            <w:r>
              <w:rPr>
                <w:lang w:val="lv-LV"/>
              </w:rPr>
              <w:t xml:space="preserve">– </w:t>
            </w:r>
            <w:r w:rsidR="00EE5DB9" w:rsidRPr="00EE5DB9">
              <w:rPr>
                <w:lang w:val="lv-LV"/>
              </w:rPr>
              <w:t>saskaņā ar Likuma par budžetu un finanšu vadību 16.</w:t>
            </w:r>
            <w:r w:rsidR="00EE5DB9" w:rsidRPr="00EE5DB9">
              <w:rPr>
                <w:vertAlign w:val="superscript"/>
                <w:lang w:val="lv-LV"/>
              </w:rPr>
              <w:t>2</w:t>
            </w:r>
            <w:r w:rsidR="00EE5DB9" w:rsidRPr="00EE5DB9">
              <w:rPr>
                <w:lang w:val="lv-LV"/>
              </w:rPr>
              <w:t xml:space="preserve"> panta sestās daļas 6.</w:t>
            </w:r>
            <w:r w:rsidR="00EE5DB9" w:rsidRPr="00EE5DB9">
              <w:rPr>
                <w:vertAlign w:val="superscript"/>
                <w:lang w:val="lv-LV"/>
              </w:rPr>
              <w:t>1</w:t>
            </w:r>
            <w:r>
              <w:rPr>
                <w:lang w:val="lv-LV"/>
              </w:rPr>
              <w:t> </w:t>
            </w:r>
            <w:r w:rsidR="00EE5DB9" w:rsidRPr="00EE5DB9">
              <w:rPr>
                <w:lang w:val="lv-LV"/>
              </w:rPr>
              <w:t xml:space="preserve">punktā noteikto, </w:t>
            </w:r>
            <w:r>
              <w:rPr>
                <w:lang w:val="lv-LV"/>
              </w:rPr>
              <w:t>sagatavo</w:t>
            </w:r>
            <w:r w:rsidR="00EE5DB9" w:rsidRPr="00EE5DB9">
              <w:rPr>
                <w:lang w:val="lv-LV"/>
              </w:rPr>
              <w:t xml:space="preserve">jot Ministru kabineta noteikumu projektu par kārtību, kādā tiek uzturēta Kultūraugu uzraudzības valsts informācijas sistēmas Lauksaimniecībā izmantojamās zemes pārvaldības sistēma. </w:t>
            </w:r>
          </w:p>
          <w:p w:rsidR="00EE5DB9" w:rsidRPr="00EB24E1" w:rsidRDefault="00F922DA">
            <w:pPr>
              <w:jc w:val="both"/>
              <w:rPr>
                <w:lang w:val="lv-LV"/>
              </w:rPr>
            </w:pPr>
            <w:r>
              <w:rPr>
                <w:lang w:val="lv-LV"/>
              </w:rPr>
              <w:t>Tiek plānots, ka n</w:t>
            </w:r>
            <w:r w:rsidR="00EE5DB9" w:rsidRPr="00EE5DB9">
              <w:rPr>
                <w:lang w:val="lv-LV"/>
              </w:rPr>
              <w:t xml:space="preserve">epieciešamais papildu valsts budžeta finansējums pasākumiem, kas saistās ar references laboratorijas funkcijas augšņu jomā īstenošanu, pasākumiem informācijas apkopošanai par lauksaimniecībā izmantojamās zemes auglības līmeni un tā izmaiņām un </w:t>
            </w:r>
            <w:r w:rsidR="00641665">
              <w:rPr>
                <w:lang w:val="lv-LV"/>
              </w:rPr>
              <w:t>īstenojamo</w:t>
            </w:r>
            <w:r w:rsidR="00EE5DB9" w:rsidRPr="00EE5DB9">
              <w:rPr>
                <w:lang w:val="lv-LV"/>
              </w:rPr>
              <w:t xml:space="preserve"> oglekļa monitoringu, </w:t>
            </w:r>
            <w:r w:rsidR="00960701">
              <w:rPr>
                <w:lang w:val="lv-LV"/>
              </w:rPr>
              <w:t xml:space="preserve">kā arī </w:t>
            </w:r>
            <w:r w:rsidR="00EE5DB9" w:rsidRPr="00EE5DB9">
              <w:rPr>
                <w:lang w:val="lv-LV"/>
              </w:rPr>
              <w:t>augšņu kartēšanu tiks pieprasīts</w:t>
            </w:r>
            <w:r w:rsidR="00641665">
              <w:rPr>
                <w:lang w:val="lv-LV"/>
              </w:rPr>
              <w:t>,</w:t>
            </w:r>
            <w:r w:rsidR="00EE5DB9" w:rsidRPr="00EE5DB9">
              <w:rPr>
                <w:lang w:val="lv-LV"/>
              </w:rPr>
              <w:t xml:space="preserve"> ievērojot atbilstošo Ministru kabineta noteikumu izstrādes termiņus</w:t>
            </w:r>
            <w:r>
              <w:rPr>
                <w:lang w:val="lv-LV"/>
              </w:rPr>
              <w:t xml:space="preserve"> un iesniedzot attiecīgu prioritārā pasākuma pieteikumu</w:t>
            </w:r>
            <w:r w:rsidR="000654B2" w:rsidRPr="00671FE6">
              <w:rPr>
                <w:color w:val="000000"/>
                <w:lang w:val="lv-LV"/>
              </w:rPr>
              <w:t xml:space="preserve"> 2024.</w:t>
            </w:r>
            <w:r>
              <w:rPr>
                <w:color w:val="000000"/>
                <w:lang w:val="lv-LV"/>
              </w:rPr>
              <w:noBreakHyphen/>
            </w:r>
            <w:r w:rsidR="000654B2" w:rsidRPr="00671FE6">
              <w:rPr>
                <w:color w:val="000000"/>
                <w:lang w:val="lv-LV"/>
              </w:rPr>
              <w:t>202</w:t>
            </w:r>
            <w:r w:rsidR="000654B2">
              <w:rPr>
                <w:color w:val="000000"/>
                <w:lang w:val="lv-LV"/>
              </w:rPr>
              <w:t>6</w:t>
            </w:r>
            <w:r w:rsidR="000654B2" w:rsidRPr="00671FE6">
              <w:rPr>
                <w:color w:val="000000"/>
                <w:lang w:val="lv-LV"/>
              </w:rPr>
              <w:t>.</w:t>
            </w:r>
            <w:r w:rsidR="00641665">
              <w:rPr>
                <w:color w:val="000000"/>
                <w:lang w:val="lv-LV"/>
              </w:rPr>
              <w:t xml:space="preserve"> </w:t>
            </w:r>
            <w:r w:rsidR="000654B2" w:rsidRPr="00671FE6">
              <w:rPr>
                <w:color w:val="000000"/>
                <w:lang w:val="lv-LV"/>
              </w:rPr>
              <w:t xml:space="preserve">gadam </w:t>
            </w:r>
            <w:r>
              <w:rPr>
                <w:color w:val="000000"/>
                <w:lang w:val="lv-LV"/>
              </w:rPr>
              <w:t xml:space="preserve">par papildu nepieciešamo finansējumu </w:t>
            </w:r>
            <w:r w:rsidR="000654B2" w:rsidRPr="00671FE6">
              <w:rPr>
                <w:color w:val="000000"/>
                <w:lang w:val="lv-LV"/>
              </w:rPr>
              <w:t xml:space="preserve">budžeta programmā 27.00.00 </w:t>
            </w:r>
            <w:r w:rsidR="00D70146">
              <w:rPr>
                <w:color w:val="000000"/>
                <w:lang w:val="lv-LV"/>
              </w:rPr>
              <w:t>“</w:t>
            </w:r>
            <w:r w:rsidR="000654B2" w:rsidRPr="00671FE6">
              <w:rPr>
                <w:color w:val="000000"/>
                <w:lang w:val="lv-LV"/>
              </w:rPr>
              <w:t>Augu veselība un augu aprites uzraudzība</w:t>
            </w:r>
            <w:r w:rsidR="00D70146">
              <w:rPr>
                <w:color w:val="000000"/>
                <w:lang w:val="lv-LV"/>
              </w:rPr>
              <w:t>”</w:t>
            </w:r>
            <w:r w:rsidR="000654B2">
              <w:rPr>
                <w:color w:val="000000"/>
                <w:lang w:val="lv-LV"/>
              </w:rPr>
              <w:t>. Vienlai</w:t>
            </w:r>
            <w:r>
              <w:rPr>
                <w:color w:val="000000"/>
                <w:lang w:val="lv-LV"/>
              </w:rPr>
              <w:t xml:space="preserve">kus </w:t>
            </w:r>
            <w:r w:rsidR="000654B2">
              <w:rPr>
                <w:color w:val="000000"/>
                <w:lang w:val="lv-LV"/>
              </w:rPr>
              <w:t>tiks meklētas iespējas dalībai starptautiskos projektos ar atbilstošu finansējumu</w:t>
            </w:r>
            <w:r>
              <w:rPr>
                <w:color w:val="000000"/>
                <w:lang w:val="lv-LV"/>
              </w:rPr>
              <w:t xml:space="preserve">, ja </w:t>
            </w:r>
            <w:r w:rsidR="00641665">
              <w:rPr>
                <w:lang w:val="lv-LV"/>
              </w:rPr>
              <w:t>netiks piešķirts</w:t>
            </w:r>
            <w:r w:rsidR="00641665">
              <w:rPr>
                <w:color w:val="000000"/>
                <w:lang w:val="lv-LV"/>
              </w:rPr>
              <w:t xml:space="preserve"> </w:t>
            </w:r>
            <w:r>
              <w:rPr>
                <w:color w:val="000000"/>
                <w:lang w:val="lv-LV"/>
              </w:rPr>
              <w:t xml:space="preserve">papildu valsts budžeta finansējums </w:t>
            </w:r>
            <w:r w:rsidRPr="00EE5DB9">
              <w:rPr>
                <w:lang w:val="lv-LV"/>
              </w:rPr>
              <w:t xml:space="preserve">references laboratorijas funkcijas augšņu jomā </w:t>
            </w:r>
            <w:r w:rsidR="002C7E06">
              <w:rPr>
                <w:lang w:val="lv-LV"/>
              </w:rPr>
              <w:t xml:space="preserve">un </w:t>
            </w:r>
            <w:r w:rsidR="002C7E06" w:rsidRPr="00EE5DB9">
              <w:rPr>
                <w:lang w:val="lv-LV"/>
              </w:rPr>
              <w:t xml:space="preserve">pasākumiem informācijas apkopošanai par lauksaimniecībā izmantojamās zemes auglības līmeni un tā izmaiņām un veikto oglekļa monitoringu, </w:t>
            </w:r>
            <w:r w:rsidR="002C7E06">
              <w:rPr>
                <w:lang w:val="lv-LV"/>
              </w:rPr>
              <w:t xml:space="preserve">kā arī </w:t>
            </w:r>
            <w:r w:rsidR="002C7E06" w:rsidRPr="00EE5DB9">
              <w:rPr>
                <w:lang w:val="lv-LV"/>
              </w:rPr>
              <w:t>augšņu kartēšan</w:t>
            </w:r>
            <w:r w:rsidR="00EA75D3">
              <w:rPr>
                <w:lang w:val="lv-LV"/>
              </w:rPr>
              <w:t>as</w:t>
            </w:r>
            <w:r w:rsidR="003C2F1A">
              <w:rPr>
                <w:lang w:val="lv-LV"/>
              </w:rPr>
              <w:t xml:space="preserve"> </w:t>
            </w:r>
            <w:r w:rsidRPr="00EE5DB9">
              <w:rPr>
                <w:lang w:val="lv-LV"/>
              </w:rPr>
              <w:t>īstenošan</w:t>
            </w:r>
            <w:r>
              <w:rPr>
                <w:lang w:val="lv-LV"/>
              </w:rPr>
              <w:t>ai</w:t>
            </w:r>
            <w:r w:rsidR="000654B2">
              <w:rPr>
                <w:color w:val="000000"/>
                <w:lang w:val="lv-LV"/>
              </w:rPr>
              <w:t>.</w:t>
            </w:r>
          </w:p>
        </w:tc>
      </w:tr>
    </w:tbl>
    <w:p w:rsidR="007E2B45" w:rsidRPr="003759D6" w:rsidRDefault="007E2B45" w:rsidP="00C21DCA">
      <w:pPr>
        <w:jc w:val="both"/>
        <w:rPr>
          <w:highlight w:val="yellow"/>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263"/>
        <w:gridCol w:w="6402"/>
      </w:tblGrid>
      <w:tr w:rsidR="003759D6" w:rsidRPr="0052171D" w:rsidTr="00EF012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72974" w:rsidRPr="003759D6" w:rsidRDefault="00B72974" w:rsidP="00EF012C">
            <w:pPr>
              <w:spacing w:before="100" w:beforeAutospacing="1" w:after="100" w:afterAutospacing="1" w:line="293" w:lineRule="atLeast"/>
              <w:jc w:val="center"/>
              <w:rPr>
                <w:b/>
                <w:bCs/>
                <w:lang w:val="lv-LV" w:eastAsia="lv-LV"/>
              </w:rPr>
            </w:pPr>
            <w:r w:rsidRPr="003759D6">
              <w:rPr>
                <w:b/>
                <w:bCs/>
                <w:lang w:val="lv-LV" w:eastAsia="lv-LV"/>
              </w:rPr>
              <w:t>IV. Tiesību akta projekta ietekme uz spēkā esošo tiesību normu sistēmu</w:t>
            </w:r>
          </w:p>
        </w:tc>
      </w:tr>
      <w:tr w:rsidR="003759D6" w:rsidRPr="0052171D" w:rsidTr="00EF012C">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eastAsia="lv-LV"/>
              </w:rPr>
            </w:pPr>
            <w:r w:rsidRPr="003759D6">
              <w:rPr>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val="lv-LV" w:eastAsia="lv-LV"/>
              </w:rPr>
            </w:pPr>
            <w:r w:rsidRPr="003759D6">
              <w:rPr>
                <w:lang w:val="lv-LV" w:eastAsia="lv-LV"/>
              </w:rPr>
              <w:t>Saistītie tiesību aktu projekti</w:t>
            </w:r>
          </w:p>
        </w:tc>
        <w:tc>
          <w:tcPr>
            <w:tcW w:w="3510" w:type="pct"/>
            <w:tcBorders>
              <w:top w:val="outset" w:sz="6" w:space="0" w:color="414142"/>
              <w:left w:val="outset" w:sz="6" w:space="0" w:color="414142"/>
              <w:bottom w:val="outset" w:sz="6" w:space="0" w:color="414142"/>
              <w:right w:val="outset" w:sz="6" w:space="0" w:color="414142"/>
            </w:tcBorders>
            <w:hideMark/>
          </w:tcPr>
          <w:p w:rsidR="005C358D" w:rsidRPr="00630952" w:rsidRDefault="00B72974" w:rsidP="00EF012C">
            <w:pPr>
              <w:shd w:val="clear" w:color="auto" w:fill="FFFFFF"/>
              <w:jc w:val="both"/>
              <w:rPr>
                <w:lang w:val="lv-LV"/>
              </w:rPr>
            </w:pPr>
            <w:r w:rsidRPr="00630952">
              <w:rPr>
                <w:lang w:val="lv-LV"/>
              </w:rPr>
              <w:t>Jā</w:t>
            </w:r>
            <w:r w:rsidR="002A2693" w:rsidRPr="00630952">
              <w:rPr>
                <w:lang w:val="lv-LV"/>
              </w:rPr>
              <w:t>sagatavo</w:t>
            </w:r>
            <w:r w:rsidR="003C2F1A">
              <w:rPr>
                <w:lang w:val="lv-LV"/>
              </w:rPr>
              <w:t xml:space="preserve"> </w:t>
            </w:r>
            <w:r w:rsidR="00CC2309" w:rsidRPr="00630952">
              <w:rPr>
                <w:lang w:val="lv-LV"/>
              </w:rPr>
              <w:t xml:space="preserve">šādi </w:t>
            </w:r>
            <w:r w:rsidR="002A2693" w:rsidRPr="00630952">
              <w:rPr>
                <w:lang w:val="lv-LV"/>
              </w:rPr>
              <w:t>Ministru kabineta</w:t>
            </w:r>
            <w:r w:rsidRPr="00630952">
              <w:rPr>
                <w:lang w:val="lv-LV"/>
              </w:rPr>
              <w:t xml:space="preserve"> noteikum</w:t>
            </w:r>
            <w:r w:rsidR="002A2693" w:rsidRPr="00630952">
              <w:rPr>
                <w:lang w:val="lv-LV"/>
              </w:rPr>
              <w:t>u projekt</w:t>
            </w:r>
            <w:r w:rsidR="00CC2309" w:rsidRPr="00630952">
              <w:rPr>
                <w:lang w:val="lv-LV"/>
              </w:rPr>
              <w:t>i</w:t>
            </w:r>
            <w:r w:rsidR="005C358D" w:rsidRPr="00630952">
              <w:rPr>
                <w:lang w:val="lv-LV"/>
              </w:rPr>
              <w:t>:</w:t>
            </w:r>
          </w:p>
          <w:p w:rsidR="005C358D" w:rsidRPr="00630952" w:rsidRDefault="005C358D" w:rsidP="00EF012C">
            <w:pPr>
              <w:shd w:val="clear" w:color="auto" w:fill="FFFFFF"/>
              <w:jc w:val="both"/>
              <w:rPr>
                <w:lang w:val="lv-LV"/>
              </w:rPr>
            </w:pPr>
            <w:r w:rsidRPr="003C645B">
              <w:rPr>
                <w:lang w:val="lv-LV"/>
              </w:rPr>
              <w:t>1)</w:t>
            </w:r>
            <w:r w:rsidR="00641665">
              <w:rPr>
                <w:lang w:val="lv-LV"/>
              </w:rPr>
              <w:t> </w:t>
            </w:r>
            <w:r w:rsidR="00006384" w:rsidRPr="007F3150">
              <w:rPr>
                <w:lang w:val="lv-LV"/>
              </w:rPr>
              <w:t>“Bioloģiskās lauksaimniecības kontroles institūcijas valsts pārvaldes uzdevumu ietvaros veikto darbību cenrādis</w:t>
            </w:r>
            <w:r w:rsidR="00826C60" w:rsidRPr="00300496">
              <w:rPr>
                <w:lang w:val="lv-LV"/>
              </w:rPr>
              <w:t>”</w:t>
            </w:r>
            <w:r w:rsidR="00430A7A" w:rsidRPr="00300496">
              <w:rPr>
                <w:lang w:val="lv-LV"/>
              </w:rPr>
              <w:t xml:space="preserve">, nosakot maksas apmēru, kādu turpmāk piemēros bioloģiskās lauksaimniecības kontroles institūcijas, </w:t>
            </w:r>
            <w:r w:rsidR="00BF729A">
              <w:rPr>
                <w:lang w:val="lv-LV"/>
              </w:rPr>
              <w:t>pild</w:t>
            </w:r>
            <w:r w:rsidR="00430A7A" w:rsidRPr="00300496">
              <w:rPr>
                <w:lang w:val="lv-LV"/>
              </w:rPr>
              <w:t>ot deleģētos valsts pārvaldes uzdevumus</w:t>
            </w:r>
            <w:r w:rsidRPr="00630952">
              <w:rPr>
                <w:lang w:val="lv-LV"/>
              </w:rPr>
              <w:t>;</w:t>
            </w:r>
          </w:p>
          <w:p w:rsidR="00DA051A" w:rsidRPr="00630952" w:rsidRDefault="00F622AF" w:rsidP="00EF012C">
            <w:pPr>
              <w:shd w:val="clear" w:color="auto" w:fill="FFFFFF"/>
              <w:jc w:val="both"/>
              <w:rPr>
                <w:lang w:val="lv-LV"/>
              </w:rPr>
            </w:pPr>
            <w:r>
              <w:rPr>
                <w:shd w:val="clear" w:color="auto" w:fill="FFFFFF"/>
                <w:lang w:val="lv-LV"/>
              </w:rPr>
              <w:lastRenderedPageBreak/>
              <w:t>2</w:t>
            </w:r>
            <w:r w:rsidR="00DA051A" w:rsidRPr="00630952">
              <w:rPr>
                <w:shd w:val="clear" w:color="auto" w:fill="FFFFFF"/>
                <w:lang w:val="lv-LV"/>
              </w:rPr>
              <w:t xml:space="preserve">) “Lauksaimniecības konsultatīvās padomes nolikums”, nosakot Lauksaimniecības konsultatīvās padomes </w:t>
            </w:r>
            <w:r w:rsidR="00DA051A" w:rsidRPr="00630952">
              <w:rPr>
                <w:lang w:val="lv-LV"/>
              </w:rPr>
              <w:t>sastāvu, funkcijas, pienākumus un uzdevumus</w:t>
            </w:r>
            <w:r w:rsidR="00433A2D" w:rsidRPr="00630952">
              <w:rPr>
                <w:lang w:val="lv-LV"/>
              </w:rPr>
              <w:t>;</w:t>
            </w:r>
          </w:p>
          <w:p w:rsidR="00F10A2D" w:rsidRPr="00096E2A" w:rsidRDefault="00F622AF" w:rsidP="00F10A2D">
            <w:pPr>
              <w:pStyle w:val="xmsonormal"/>
              <w:shd w:val="clear" w:color="auto" w:fill="FFFFFF"/>
              <w:spacing w:before="0" w:beforeAutospacing="0" w:after="0" w:afterAutospacing="0"/>
              <w:jc w:val="both"/>
            </w:pPr>
            <w:r>
              <w:rPr>
                <w:shd w:val="clear" w:color="auto" w:fill="FFFFFF"/>
              </w:rPr>
              <w:t>3</w:t>
            </w:r>
            <w:r w:rsidR="00F10A2D" w:rsidRPr="00096E2A">
              <w:rPr>
                <w:shd w:val="clear" w:color="auto" w:fill="FFFFFF"/>
              </w:rPr>
              <w:t>) noteikumi par kārtību, kādā</w:t>
            </w:r>
            <w:r w:rsidR="003C2F1A">
              <w:rPr>
                <w:shd w:val="clear" w:color="auto" w:fill="FFFFFF"/>
              </w:rPr>
              <w:t xml:space="preserve"> </w:t>
            </w:r>
            <w:r w:rsidR="00F10A2D" w:rsidRPr="00096E2A">
              <w:t>iegūstama un apkopojama informācija par lauksaimniecībā izmantojamās zemes auglības līmeni un tā pārmaiņām</w:t>
            </w:r>
            <w:r w:rsidR="00630952" w:rsidRPr="00096E2A">
              <w:t>;</w:t>
            </w:r>
          </w:p>
          <w:p w:rsidR="00F10A2D" w:rsidRPr="00096E2A" w:rsidRDefault="00F622AF" w:rsidP="00F10A2D">
            <w:pPr>
              <w:pStyle w:val="xmsonormal"/>
              <w:shd w:val="clear" w:color="auto" w:fill="FFFFFF"/>
              <w:spacing w:before="0" w:beforeAutospacing="0" w:after="0" w:afterAutospacing="0"/>
              <w:jc w:val="both"/>
            </w:pPr>
            <w:r>
              <w:t>4</w:t>
            </w:r>
            <w:r w:rsidR="00F10A2D" w:rsidRPr="00096E2A">
              <w:t>) noteikumi par</w:t>
            </w:r>
            <w:r w:rsidR="003C2F1A">
              <w:t xml:space="preserve"> </w:t>
            </w:r>
            <w:r w:rsidR="00F10A2D" w:rsidRPr="00096E2A">
              <w:rPr>
                <w:shd w:val="clear" w:color="auto" w:fill="FFFFFF"/>
              </w:rPr>
              <w:t>kārtību,</w:t>
            </w:r>
            <w:r w:rsidR="003C2F1A">
              <w:rPr>
                <w:shd w:val="clear" w:color="auto" w:fill="FFFFFF"/>
              </w:rPr>
              <w:t xml:space="preserve"> </w:t>
            </w:r>
            <w:r w:rsidR="00F10A2D" w:rsidRPr="00096E2A">
              <w:t xml:space="preserve">kādā iegūstama un apkopojama informācija par </w:t>
            </w:r>
            <w:r w:rsidR="00641665" w:rsidRPr="00096E2A">
              <w:t xml:space="preserve">oglekļa monitoringu </w:t>
            </w:r>
            <w:r w:rsidR="00F10A2D" w:rsidRPr="00096E2A">
              <w:t>lauksaimniecībā izmantojamā zemē</w:t>
            </w:r>
            <w:r w:rsidR="00630952">
              <w:t>;</w:t>
            </w:r>
          </w:p>
          <w:p w:rsidR="00F10A2D" w:rsidRPr="00096E2A" w:rsidRDefault="00F622AF" w:rsidP="00F10A2D">
            <w:pPr>
              <w:pStyle w:val="xmsonormal"/>
              <w:shd w:val="clear" w:color="auto" w:fill="FFFFFF"/>
              <w:spacing w:before="0" w:beforeAutospacing="0" w:after="0" w:afterAutospacing="0"/>
              <w:jc w:val="both"/>
            </w:pPr>
            <w:r>
              <w:t>5</w:t>
            </w:r>
            <w:r w:rsidR="00F10A2D" w:rsidRPr="00096E2A">
              <w:t>) noteikumi par kārtību, kādā tiek uzturēta Kultūraugu uzraudzības valsts informācijas sistēmas Lauksaimniecībā izmantojamās zemes pārvaldības sistēma</w:t>
            </w:r>
            <w:r w:rsidR="00630952">
              <w:t>;</w:t>
            </w:r>
          </w:p>
          <w:p w:rsidR="00433A2D" w:rsidRPr="00836A6F" w:rsidRDefault="00F622AF" w:rsidP="00F10A2D">
            <w:pPr>
              <w:pStyle w:val="xmsonormal"/>
              <w:shd w:val="clear" w:color="auto" w:fill="FFFFFF"/>
              <w:spacing w:before="0" w:beforeAutospacing="0" w:after="0" w:afterAutospacing="0"/>
              <w:jc w:val="both"/>
            </w:pPr>
            <w:r>
              <w:t>6</w:t>
            </w:r>
            <w:r w:rsidR="00F10A2D" w:rsidRPr="00096E2A">
              <w:t>) noteikumi par nacionālo augšņu references laboratoriju, nosak</w:t>
            </w:r>
            <w:r w:rsidR="00BF729A">
              <w:t xml:space="preserve">ot </w:t>
            </w:r>
            <w:r w:rsidR="00F10A2D" w:rsidRPr="00096E2A">
              <w:t xml:space="preserve">kārtību, </w:t>
            </w:r>
            <w:r w:rsidR="00F10A2D" w:rsidRPr="00630952">
              <w:t xml:space="preserve">kādā tiek īstenotas references laboratorijas funkcijas </w:t>
            </w:r>
            <w:r w:rsidR="00F10A2D" w:rsidRPr="00836A6F">
              <w:t>augšņu jomā un tiek atzītas citu laboratoriju tiesības veikt analīzes augšņu agroķīmiskās izpētes vajadzībām</w:t>
            </w:r>
            <w:r w:rsidR="00630952" w:rsidRPr="00836A6F">
              <w:t>;</w:t>
            </w:r>
          </w:p>
          <w:p w:rsidR="00C152BC" w:rsidRDefault="00F622AF" w:rsidP="003724CE">
            <w:pPr>
              <w:shd w:val="clear" w:color="auto" w:fill="FFFFFF"/>
              <w:jc w:val="both"/>
              <w:rPr>
                <w:shd w:val="clear" w:color="auto" w:fill="FFFFFF"/>
                <w:lang w:val="lv-LV"/>
              </w:rPr>
            </w:pPr>
            <w:r w:rsidRPr="00836A6F">
              <w:rPr>
                <w:lang w:val="lv-LV"/>
              </w:rPr>
              <w:t>7</w:t>
            </w:r>
            <w:r w:rsidR="00CC2309" w:rsidRPr="00836A6F">
              <w:rPr>
                <w:lang w:val="lv-LV"/>
              </w:rPr>
              <w:t xml:space="preserve">) </w:t>
            </w:r>
            <w:r w:rsidR="000726C4" w:rsidRPr="00836A6F">
              <w:rPr>
                <w:lang w:val="lv-LV"/>
              </w:rPr>
              <w:t>noteikumi par kārtību un prasībām b</w:t>
            </w:r>
            <w:r w:rsidR="00CC2309" w:rsidRPr="00836A6F">
              <w:rPr>
                <w:shd w:val="clear" w:color="auto" w:fill="FFFFFF"/>
                <w:lang w:val="lv-LV"/>
              </w:rPr>
              <w:t>ioloģiskās</w:t>
            </w:r>
            <w:r w:rsidR="00FF09F0" w:rsidRPr="00836A6F">
              <w:rPr>
                <w:shd w:val="clear" w:color="auto" w:fill="FFFFFF"/>
                <w:lang w:val="lv-LV"/>
              </w:rPr>
              <w:t xml:space="preserve"> lauksaimniecības</w:t>
            </w:r>
            <w:r w:rsidR="003C2F1A">
              <w:rPr>
                <w:shd w:val="clear" w:color="auto" w:fill="FFFFFF"/>
                <w:lang w:val="lv-LV"/>
              </w:rPr>
              <w:t xml:space="preserve"> </w:t>
            </w:r>
            <w:r w:rsidR="000726C4" w:rsidRPr="00836A6F">
              <w:rPr>
                <w:shd w:val="clear" w:color="auto" w:fill="FFFFFF"/>
                <w:lang w:val="lv-LV"/>
              </w:rPr>
              <w:t>jomā</w:t>
            </w:r>
            <w:r w:rsidR="00CC2309" w:rsidRPr="00836A6F">
              <w:rPr>
                <w:shd w:val="clear" w:color="auto" w:fill="FFFFFF"/>
                <w:lang w:val="lv-LV"/>
              </w:rPr>
              <w:t>,</w:t>
            </w:r>
            <w:r w:rsidR="003C2F1A">
              <w:rPr>
                <w:shd w:val="clear" w:color="auto" w:fill="FFFFFF"/>
                <w:lang w:val="lv-LV"/>
              </w:rPr>
              <w:t xml:space="preserve"> </w:t>
            </w:r>
            <w:r w:rsidR="002B293F" w:rsidRPr="00836A6F">
              <w:rPr>
                <w:shd w:val="clear" w:color="auto" w:fill="FFFFFF"/>
                <w:lang w:val="lv-LV"/>
              </w:rPr>
              <w:t>nosakot</w:t>
            </w:r>
            <w:r w:rsidR="003C2F1A">
              <w:rPr>
                <w:shd w:val="clear" w:color="auto" w:fill="FFFFFF"/>
                <w:lang w:val="lv-LV"/>
              </w:rPr>
              <w:t xml:space="preserve"> </w:t>
            </w:r>
            <w:r w:rsidR="00BF7DB6" w:rsidRPr="00836A6F">
              <w:rPr>
                <w:lang w:val="lv-LV" w:eastAsia="lv-LV"/>
              </w:rPr>
              <w:t xml:space="preserve">prasības un kārtību personu </w:t>
            </w:r>
            <w:r w:rsidR="003724CE" w:rsidRPr="00836A6F">
              <w:rPr>
                <w:shd w:val="clear" w:color="auto" w:fill="FFFFFF"/>
                <w:lang w:val="lv-LV"/>
              </w:rPr>
              <w:t>darbībām</w:t>
            </w:r>
            <w:r w:rsidR="00BF7DB6" w:rsidRPr="00836A6F">
              <w:rPr>
                <w:shd w:val="clear" w:color="auto" w:fill="FFFFFF"/>
                <w:lang w:val="lv-LV"/>
              </w:rPr>
              <w:t xml:space="preserve"> bioloģiskās lauksaimniecības</w:t>
            </w:r>
            <w:r w:rsidR="00BF7DB6" w:rsidRPr="00300496">
              <w:rPr>
                <w:shd w:val="clear" w:color="auto" w:fill="FFFFFF"/>
                <w:lang w:val="lv-LV"/>
              </w:rPr>
              <w:t xml:space="preserve"> sistēmā</w:t>
            </w:r>
            <w:r w:rsidR="0043617A">
              <w:rPr>
                <w:shd w:val="clear" w:color="auto" w:fill="FFFFFF"/>
                <w:lang w:val="lv-LV"/>
              </w:rPr>
              <w:t>, prasības produktu marķēšanai, sertifikātu un atļauju izsniegšanas kārtību darbībām bioloģiskās lauksaimniecības jomā</w:t>
            </w:r>
            <w:r w:rsidR="00C152BC">
              <w:rPr>
                <w:shd w:val="clear" w:color="auto" w:fill="FFFFFF"/>
                <w:lang w:val="lv-LV"/>
              </w:rPr>
              <w:t>;</w:t>
            </w:r>
          </w:p>
          <w:p w:rsidR="00C152BC" w:rsidRDefault="00F622AF" w:rsidP="003724CE">
            <w:pPr>
              <w:shd w:val="clear" w:color="auto" w:fill="FFFFFF"/>
              <w:jc w:val="both"/>
              <w:rPr>
                <w:shd w:val="clear" w:color="auto" w:fill="FFFFFF"/>
                <w:lang w:val="lv-LV"/>
              </w:rPr>
            </w:pPr>
            <w:r>
              <w:rPr>
                <w:shd w:val="clear" w:color="auto" w:fill="FFFFFF"/>
                <w:lang w:val="lv-LV"/>
              </w:rPr>
              <w:t>8</w:t>
            </w:r>
            <w:r w:rsidR="00C152BC">
              <w:rPr>
                <w:shd w:val="clear" w:color="auto" w:fill="FFFFFF"/>
                <w:lang w:val="lv-LV"/>
              </w:rPr>
              <w:t xml:space="preserve">) </w:t>
            </w:r>
            <w:r w:rsidR="00DF2872">
              <w:rPr>
                <w:shd w:val="clear" w:color="auto" w:fill="FFFFFF"/>
                <w:lang w:val="lv-LV"/>
              </w:rPr>
              <w:t>“</w:t>
            </w:r>
            <w:r w:rsidR="00C152BC" w:rsidRPr="00C152BC">
              <w:rPr>
                <w:shd w:val="clear" w:color="auto" w:fill="FFFFFF"/>
                <w:lang w:val="lv-LV"/>
              </w:rPr>
              <w:t>Piena un piena produktu ražotāju organizāciju atzīšanas un to darbības uzraudzības kārtība</w:t>
            </w:r>
            <w:r w:rsidR="00DF2872">
              <w:rPr>
                <w:shd w:val="clear" w:color="auto" w:fill="FFFFFF"/>
                <w:lang w:val="lv-LV"/>
              </w:rPr>
              <w:t>”</w:t>
            </w:r>
            <w:r w:rsidR="00C152BC">
              <w:rPr>
                <w:shd w:val="clear" w:color="auto" w:fill="FFFFFF"/>
                <w:lang w:val="lv-LV"/>
              </w:rPr>
              <w:t>;</w:t>
            </w:r>
          </w:p>
          <w:p w:rsidR="00C152BC" w:rsidRDefault="00F622AF" w:rsidP="003724CE">
            <w:pPr>
              <w:shd w:val="clear" w:color="auto" w:fill="FFFFFF"/>
              <w:jc w:val="both"/>
              <w:rPr>
                <w:shd w:val="clear" w:color="auto" w:fill="FFFFFF"/>
                <w:lang w:val="lv-LV"/>
              </w:rPr>
            </w:pPr>
            <w:r>
              <w:rPr>
                <w:shd w:val="clear" w:color="auto" w:fill="FFFFFF"/>
                <w:lang w:val="lv-LV"/>
              </w:rPr>
              <w:t>9</w:t>
            </w:r>
            <w:r w:rsidR="00C152BC">
              <w:rPr>
                <w:shd w:val="clear" w:color="auto" w:fill="FFFFFF"/>
                <w:lang w:val="lv-LV"/>
              </w:rPr>
              <w:t xml:space="preserve">) </w:t>
            </w:r>
            <w:r w:rsidR="00DF2872">
              <w:rPr>
                <w:shd w:val="clear" w:color="auto" w:fill="FFFFFF"/>
                <w:lang w:val="lv-LV"/>
              </w:rPr>
              <w:t>“</w:t>
            </w:r>
            <w:r w:rsidR="00C152BC" w:rsidRPr="00C152BC">
              <w:rPr>
                <w:shd w:val="clear" w:color="auto" w:fill="FFFFFF"/>
                <w:lang w:val="lv-LV"/>
              </w:rPr>
              <w:t>Noteikumi par augļu un dārzeņu ražotāju organizācijām</w:t>
            </w:r>
            <w:r w:rsidR="00DF2872">
              <w:rPr>
                <w:shd w:val="clear" w:color="auto" w:fill="FFFFFF"/>
                <w:lang w:val="lv-LV"/>
              </w:rPr>
              <w:t>”</w:t>
            </w:r>
            <w:r w:rsidR="00C152BC">
              <w:rPr>
                <w:shd w:val="clear" w:color="auto" w:fill="FFFFFF"/>
                <w:lang w:val="lv-LV"/>
              </w:rPr>
              <w:t>;</w:t>
            </w:r>
          </w:p>
          <w:p w:rsidR="00D70146" w:rsidRDefault="00F622AF" w:rsidP="003724CE">
            <w:pPr>
              <w:shd w:val="clear" w:color="auto" w:fill="FFFFFF"/>
              <w:jc w:val="both"/>
              <w:rPr>
                <w:lang w:val="lv-LV"/>
              </w:rPr>
            </w:pPr>
            <w:r>
              <w:rPr>
                <w:shd w:val="clear" w:color="auto" w:fill="FFFFFF"/>
                <w:lang w:val="lv-LV"/>
              </w:rPr>
              <w:t>10</w:t>
            </w:r>
            <w:r w:rsidR="00C152BC">
              <w:rPr>
                <w:shd w:val="clear" w:color="auto" w:fill="FFFFFF"/>
                <w:lang w:val="lv-LV"/>
              </w:rPr>
              <w:t xml:space="preserve">) </w:t>
            </w:r>
            <w:r w:rsidR="00DF2872">
              <w:rPr>
                <w:shd w:val="clear" w:color="auto" w:fill="FFFFFF"/>
                <w:lang w:val="lv-LV"/>
              </w:rPr>
              <w:t>“</w:t>
            </w:r>
            <w:r w:rsidR="007A6691" w:rsidRPr="00393976">
              <w:rPr>
                <w:lang w:val="lv-LV"/>
              </w:rPr>
              <w:t>Zvejas un akvakultūras produktu ražotāju grupu atzīšanas kritēriji, kā arī ražotāju grupu darbības nosacījumi un tās kontroles kārtība</w:t>
            </w:r>
            <w:r w:rsidR="00DF2872">
              <w:rPr>
                <w:lang w:val="lv-LV"/>
              </w:rPr>
              <w:t>”</w:t>
            </w:r>
            <w:r w:rsidR="00D70146">
              <w:rPr>
                <w:lang w:val="lv-LV"/>
              </w:rPr>
              <w:t>;</w:t>
            </w:r>
          </w:p>
          <w:p w:rsidR="00521327" w:rsidRPr="0043617A" w:rsidRDefault="00D70146" w:rsidP="003724CE">
            <w:pPr>
              <w:shd w:val="clear" w:color="auto" w:fill="FFFFFF"/>
              <w:jc w:val="both"/>
              <w:rPr>
                <w:lang w:val="lv-LV"/>
              </w:rPr>
            </w:pPr>
            <w:r>
              <w:rPr>
                <w:lang w:val="lv-LV"/>
              </w:rPr>
              <w:t xml:space="preserve">11) noteikumi par valsts nodevu par atļauju izsniegšanu bioloģiskās lauksaimniecības jomā, precizējot nodevu nosaukumus atbilstoši </w:t>
            </w:r>
            <w:r w:rsidRPr="003759D6">
              <w:rPr>
                <w:lang w:val="lv-LV"/>
              </w:rPr>
              <w:t>Regul</w:t>
            </w:r>
            <w:r>
              <w:rPr>
                <w:lang w:val="lv-LV"/>
              </w:rPr>
              <w:t>ā 2018/848 lietotajiem terminiem, kā arī no</w:t>
            </w:r>
            <w:r w:rsidR="00641665">
              <w:rPr>
                <w:lang w:val="lv-LV"/>
              </w:rPr>
              <w:t>sakot</w:t>
            </w:r>
            <w:r>
              <w:rPr>
                <w:lang w:val="lv-LV"/>
              </w:rPr>
              <w:t xml:space="preserve"> jaunu nodevu par atļauju izsniegšanu </w:t>
            </w:r>
            <w:r w:rsidRPr="008D57B5">
              <w:rPr>
                <w:color w:val="000000"/>
                <w:shd w:val="clear" w:color="auto" w:fill="FFFFFF"/>
                <w:lang w:val="lv-LV"/>
              </w:rPr>
              <w:t xml:space="preserve">nebioloģiskās </w:t>
            </w:r>
            <w:proofErr w:type="spellStart"/>
            <w:r w:rsidRPr="008D57B5">
              <w:rPr>
                <w:color w:val="000000"/>
                <w:shd w:val="clear" w:color="auto" w:fill="FFFFFF"/>
                <w:lang w:val="lv-LV"/>
              </w:rPr>
              <w:t>proteīnbarības</w:t>
            </w:r>
            <w:proofErr w:type="spellEnd"/>
            <w:r w:rsidRPr="008D57B5">
              <w:rPr>
                <w:color w:val="000000"/>
                <w:shd w:val="clear" w:color="auto" w:fill="FFFFFF"/>
                <w:lang w:val="lv-LV"/>
              </w:rPr>
              <w:t xml:space="preserve"> izmantošanai </w:t>
            </w:r>
            <w:r w:rsidRPr="008D57B5">
              <w:rPr>
                <w:shd w:val="clear" w:color="auto" w:fill="FFFFFF"/>
                <w:lang w:val="lv-LV"/>
              </w:rPr>
              <w:t>bioloģiskajā lauksaimniecībā</w:t>
            </w:r>
            <w:r w:rsidR="007A6691">
              <w:rPr>
                <w:lang w:val="lv-LV"/>
              </w:rPr>
              <w:t>.</w:t>
            </w:r>
          </w:p>
        </w:tc>
      </w:tr>
      <w:tr w:rsidR="003759D6" w:rsidRPr="003759D6" w:rsidTr="00EF012C">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eastAsia="lv-LV"/>
              </w:rPr>
            </w:pPr>
            <w:r w:rsidRPr="003759D6">
              <w:rPr>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val="lv-LV" w:eastAsia="lv-LV"/>
              </w:rPr>
            </w:pPr>
            <w:r w:rsidRPr="003759D6">
              <w:rPr>
                <w:lang w:val="lv-LV" w:eastAsia="lv-LV"/>
              </w:rPr>
              <w:t>Atbildīgā institūcija</w:t>
            </w:r>
          </w:p>
        </w:tc>
        <w:tc>
          <w:tcPr>
            <w:tcW w:w="3510" w:type="pct"/>
            <w:tcBorders>
              <w:top w:val="outset" w:sz="6" w:space="0" w:color="414142"/>
              <w:left w:val="outset" w:sz="6" w:space="0" w:color="414142"/>
              <w:bottom w:val="outset" w:sz="6" w:space="0" w:color="414142"/>
              <w:right w:val="outset" w:sz="6" w:space="0" w:color="414142"/>
            </w:tcBorders>
            <w:hideMark/>
          </w:tcPr>
          <w:p w:rsidR="00B72974" w:rsidRPr="003759D6" w:rsidRDefault="003F1D1C" w:rsidP="00EF012C">
            <w:pPr>
              <w:jc w:val="both"/>
              <w:rPr>
                <w:lang w:val="lv-LV" w:eastAsia="lv-LV"/>
              </w:rPr>
            </w:pPr>
            <w:r w:rsidRPr="003759D6">
              <w:rPr>
                <w:lang w:val="lv-LV" w:eastAsia="lv-LV"/>
              </w:rPr>
              <w:t>Zemkopības ministrija</w:t>
            </w:r>
          </w:p>
        </w:tc>
      </w:tr>
      <w:tr w:rsidR="00B72974" w:rsidRPr="003759D6" w:rsidTr="00EF012C">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eastAsia="lv-LV"/>
              </w:rPr>
            </w:pPr>
            <w:r w:rsidRPr="003759D6">
              <w:rPr>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val="lv-LV" w:eastAsia="lv-LV"/>
              </w:rPr>
            </w:pPr>
            <w:r w:rsidRPr="003759D6">
              <w:rPr>
                <w:lang w:val="lv-LV" w:eastAsia="lv-LV"/>
              </w:rPr>
              <w:t>Cita informācija</w:t>
            </w:r>
          </w:p>
        </w:tc>
        <w:tc>
          <w:tcPr>
            <w:tcW w:w="3510"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spacing w:before="100" w:beforeAutospacing="1" w:after="100" w:afterAutospacing="1"/>
              <w:ind w:left="57" w:right="57"/>
              <w:jc w:val="both"/>
              <w:rPr>
                <w:lang w:val="lv-LV" w:eastAsia="lv-LV"/>
              </w:rPr>
            </w:pPr>
            <w:r w:rsidRPr="003759D6">
              <w:rPr>
                <w:lang w:val="lv-LV" w:eastAsia="lv-LV"/>
              </w:rPr>
              <w:t>Nav</w:t>
            </w:r>
            <w:r w:rsidR="00221F52" w:rsidRPr="003759D6">
              <w:rPr>
                <w:lang w:val="lv-LV" w:eastAsia="lv-LV"/>
              </w:rPr>
              <w:t>.</w:t>
            </w:r>
          </w:p>
        </w:tc>
      </w:tr>
    </w:tbl>
    <w:p w:rsidR="00B72974" w:rsidRPr="003759D6" w:rsidRDefault="00B72974" w:rsidP="00C21DCA">
      <w:pPr>
        <w:jc w:val="both"/>
        <w:rPr>
          <w:lang w:val="lv-LV"/>
        </w:rPr>
      </w:pPr>
    </w:p>
    <w:p w:rsidR="007E2B45" w:rsidRPr="003759D6" w:rsidRDefault="007E2B45"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983"/>
        <w:gridCol w:w="2248"/>
        <w:gridCol w:w="15"/>
      </w:tblGrid>
      <w:tr w:rsidR="003759D6" w:rsidRPr="006C01D5" w:rsidTr="00274BB9">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9E04D3" w:rsidRPr="003759D6" w:rsidRDefault="009E04D3" w:rsidP="00C21DCA">
            <w:pPr>
              <w:jc w:val="center"/>
              <w:rPr>
                <w:b/>
                <w:bCs/>
                <w:lang w:val="lv-LV"/>
              </w:rPr>
            </w:pPr>
            <w:r w:rsidRPr="003759D6">
              <w:rPr>
                <w:b/>
                <w:bCs/>
                <w:lang w:val="lv-LV"/>
              </w:rPr>
              <w:t>V. Tiesību akta projekta atbilstība Latvijas Republikas starptautiskajām saistībām</w:t>
            </w:r>
          </w:p>
          <w:p w:rsidR="004F7322" w:rsidRPr="003759D6" w:rsidRDefault="004F7322" w:rsidP="00C21DCA">
            <w:pPr>
              <w:jc w:val="center"/>
              <w:rPr>
                <w:b/>
                <w:bCs/>
                <w:lang w:val="lv-LV"/>
              </w:rPr>
            </w:pPr>
          </w:p>
        </w:tc>
      </w:tr>
      <w:tr w:rsidR="003759D6" w:rsidRPr="003759D6" w:rsidTr="00274BB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1A6184" w:rsidRDefault="00312235" w:rsidP="00BA2380">
            <w:pPr>
              <w:jc w:val="both"/>
              <w:rPr>
                <w:lang w:val="lv-LV"/>
              </w:rPr>
            </w:pPr>
            <w:r>
              <w:rPr>
                <w:lang w:val="lv-LV"/>
              </w:rPr>
              <w:t xml:space="preserve">1. </w:t>
            </w:r>
            <w:r w:rsidR="001A6184" w:rsidRPr="003759D6">
              <w:rPr>
                <w:lang w:val="lv-LV"/>
              </w:rPr>
              <w:t>Regula 201</w:t>
            </w:r>
            <w:r w:rsidR="005E1B79" w:rsidRPr="003759D6">
              <w:rPr>
                <w:lang w:val="lv-LV"/>
              </w:rPr>
              <w:t>8</w:t>
            </w:r>
            <w:r w:rsidR="001A6184" w:rsidRPr="003759D6">
              <w:rPr>
                <w:lang w:val="lv-LV"/>
              </w:rPr>
              <w:t>/</w:t>
            </w:r>
            <w:r w:rsidR="005E1B79" w:rsidRPr="003759D6">
              <w:rPr>
                <w:lang w:val="lv-LV"/>
              </w:rPr>
              <w:t>848</w:t>
            </w:r>
            <w:r>
              <w:rPr>
                <w:lang w:val="lv-LV"/>
              </w:rPr>
              <w:t>.</w:t>
            </w:r>
          </w:p>
          <w:p w:rsidR="00312235" w:rsidRPr="003759D6" w:rsidRDefault="00312235" w:rsidP="00BA2380">
            <w:pPr>
              <w:jc w:val="both"/>
              <w:rPr>
                <w:lang w:val="lv-LV"/>
              </w:rPr>
            </w:pPr>
            <w:r>
              <w:rPr>
                <w:lang w:val="lv-LV"/>
              </w:rPr>
              <w:t xml:space="preserve">2. Regula </w:t>
            </w:r>
            <w:r w:rsidR="00F8244B">
              <w:rPr>
                <w:lang w:val="lv-LV"/>
              </w:rPr>
              <w:t>Nr. </w:t>
            </w:r>
            <w:r>
              <w:rPr>
                <w:lang w:val="lv-LV"/>
              </w:rPr>
              <w:t>1308/2013.</w:t>
            </w:r>
          </w:p>
        </w:tc>
      </w:tr>
      <w:tr w:rsidR="003759D6" w:rsidRPr="003759D6" w:rsidTr="00274BB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Projekts šo jomu neskar.</w:t>
            </w:r>
          </w:p>
        </w:tc>
      </w:tr>
      <w:tr w:rsidR="003759D6" w:rsidRPr="003759D6" w:rsidTr="00274BB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4F7322" w:rsidRPr="003759D6" w:rsidRDefault="001A6184" w:rsidP="00BA2380">
            <w:pPr>
              <w:rPr>
                <w:lang w:val="lv-LV"/>
              </w:rPr>
            </w:pPr>
            <w:r w:rsidRPr="003759D6">
              <w:rPr>
                <w:lang w:val="lv-LV"/>
              </w:rPr>
              <w:t>Nav</w:t>
            </w:r>
            <w:r w:rsidR="00712472" w:rsidRPr="003759D6">
              <w:rPr>
                <w:lang w:val="lv-LV"/>
              </w:rPr>
              <w:t>.</w:t>
            </w:r>
          </w:p>
        </w:tc>
      </w:tr>
      <w:tr w:rsidR="003759D6" w:rsidRPr="006C01D5"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1A6184" w:rsidRPr="003759D6" w:rsidRDefault="001A6184" w:rsidP="00BA2380">
            <w:pPr>
              <w:pStyle w:val="naisnod"/>
              <w:spacing w:before="0" w:after="0"/>
            </w:pPr>
            <w:r w:rsidRPr="003759D6">
              <w:t>1.tabula</w:t>
            </w:r>
          </w:p>
          <w:p w:rsidR="001A6184" w:rsidRPr="003759D6" w:rsidRDefault="001A6184" w:rsidP="00BA2380">
            <w:pPr>
              <w:pStyle w:val="naisnod"/>
              <w:spacing w:before="0" w:after="0"/>
              <w:rPr>
                <w:i/>
              </w:rPr>
            </w:pPr>
            <w:r w:rsidRPr="003759D6">
              <w:t>Tiesību akta projekta atbilstība ES tiesību aktiem</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1A6184" w:rsidRPr="003759D6" w:rsidRDefault="001A6184" w:rsidP="00BA2380">
            <w:pPr>
              <w:pStyle w:val="naiskr"/>
              <w:spacing w:before="0" w:beforeAutospacing="0" w:after="0" w:afterAutospacing="0"/>
              <w:ind w:hanging="10"/>
              <w:jc w:val="both"/>
            </w:pPr>
            <w:r w:rsidRPr="003759D6">
              <w:t>Attiecīgā ES tiesību akta datums, numurs un nosaukums</w:t>
            </w:r>
          </w:p>
        </w:tc>
        <w:tc>
          <w:tcPr>
            <w:tcW w:w="3484" w:type="pct"/>
            <w:gridSpan w:val="5"/>
          </w:tcPr>
          <w:p w:rsidR="001A6184" w:rsidRDefault="00F8244B" w:rsidP="00BA2380">
            <w:pPr>
              <w:pStyle w:val="naiskr"/>
              <w:spacing w:before="0" w:beforeAutospacing="0" w:after="0" w:afterAutospacing="0"/>
            </w:pPr>
            <w:r>
              <w:t xml:space="preserve">1. </w:t>
            </w:r>
            <w:r w:rsidR="000B1DAA" w:rsidRPr="003759D6">
              <w:t>R</w:t>
            </w:r>
            <w:r w:rsidR="00EE2A9E" w:rsidRPr="003759D6">
              <w:t>egula 2018/848</w:t>
            </w:r>
            <w:r>
              <w:t>.</w:t>
            </w:r>
          </w:p>
          <w:p w:rsidR="00F8244B" w:rsidRPr="003759D6" w:rsidRDefault="00F8244B" w:rsidP="00BA2380">
            <w:pPr>
              <w:pStyle w:val="naiskr"/>
              <w:spacing w:before="0" w:beforeAutospacing="0" w:after="0" w:afterAutospacing="0"/>
            </w:pPr>
            <w:r>
              <w:t>2. Regula Nr. 1308/2013.</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1A6184" w:rsidRPr="003759D6" w:rsidRDefault="001A6184" w:rsidP="00BA2380">
            <w:pPr>
              <w:pStyle w:val="naiskr"/>
              <w:spacing w:before="0" w:beforeAutospacing="0" w:after="0" w:afterAutospacing="0"/>
              <w:jc w:val="center"/>
            </w:pPr>
            <w:r w:rsidRPr="003759D6">
              <w:lastRenderedPageBreak/>
              <w:t>A</w:t>
            </w:r>
          </w:p>
        </w:tc>
        <w:tc>
          <w:tcPr>
            <w:tcW w:w="1163" w:type="pct"/>
            <w:gridSpan w:val="2"/>
            <w:vAlign w:val="center"/>
          </w:tcPr>
          <w:p w:rsidR="001A6184" w:rsidRPr="003759D6" w:rsidRDefault="001A6184" w:rsidP="00BA2380">
            <w:pPr>
              <w:pStyle w:val="naiskr"/>
              <w:spacing w:before="0" w:beforeAutospacing="0" w:after="0" w:afterAutospacing="0"/>
              <w:jc w:val="center"/>
            </w:pPr>
            <w:r w:rsidRPr="003759D6">
              <w:t>B</w:t>
            </w:r>
          </w:p>
        </w:tc>
        <w:tc>
          <w:tcPr>
            <w:tcW w:w="1084" w:type="pct"/>
            <w:vAlign w:val="center"/>
          </w:tcPr>
          <w:p w:rsidR="001A6184" w:rsidRPr="003759D6" w:rsidRDefault="001A6184" w:rsidP="00BA2380">
            <w:pPr>
              <w:pStyle w:val="naiskr"/>
              <w:spacing w:before="0" w:beforeAutospacing="0" w:after="0" w:afterAutospacing="0"/>
              <w:jc w:val="center"/>
            </w:pPr>
            <w:r w:rsidRPr="003759D6">
              <w:t>C</w:t>
            </w:r>
          </w:p>
        </w:tc>
        <w:tc>
          <w:tcPr>
            <w:tcW w:w="1237" w:type="pct"/>
            <w:gridSpan w:val="2"/>
            <w:vAlign w:val="center"/>
          </w:tcPr>
          <w:p w:rsidR="001A6184" w:rsidRPr="003759D6" w:rsidRDefault="001A6184" w:rsidP="00BA2380">
            <w:pPr>
              <w:pStyle w:val="naiskr"/>
              <w:spacing w:before="0" w:beforeAutospacing="0" w:after="0" w:afterAutospacing="0"/>
              <w:jc w:val="center"/>
            </w:pPr>
            <w:r w:rsidRPr="003759D6">
              <w:t>D</w:t>
            </w:r>
          </w:p>
        </w:tc>
      </w:tr>
      <w:tr w:rsidR="003759D6" w:rsidRPr="0052171D"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1A6184" w:rsidRPr="003759D6" w:rsidRDefault="001A6184" w:rsidP="00BA2380">
            <w:pPr>
              <w:pStyle w:val="naiskr"/>
              <w:spacing w:before="0" w:beforeAutospacing="0" w:after="0" w:afterAutospacing="0"/>
              <w:jc w:val="both"/>
            </w:pPr>
            <w:r w:rsidRPr="003759D6">
              <w:t>Attiecīgā ES tiesību akta panta numurs (uzskaitot katru tiesību akta vienību – pantu, daļu, punktu, apakšpunktu)</w:t>
            </w:r>
          </w:p>
        </w:tc>
        <w:tc>
          <w:tcPr>
            <w:tcW w:w="1163" w:type="pct"/>
            <w:gridSpan w:val="2"/>
          </w:tcPr>
          <w:p w:rsidR="001A6184" w:rsidRPr="003759D6" w:rsidRDefault="001A6184" w:rsidP="00BA2380">
            <w:pPr>
              <w:pStyle w:val="naiskr"/>
              <w:spacing w:before="0" w:beforeAutospacing="0" w:after="0" w:afterAutospacing="0"/>
              <w:jc w:val="both"/>
            </w:pPr>
            <w:r w:rsidRPr="003759D6">
              <w:t>Projekta vienība, kas pārņem vai ievieš katru šīs tabulas A ailē minēto ES tiesību akta vienību, vai tiesību akts, kur attiecīgā ES tiesību akta vienība pārņemta vai ieviesta</w:t>
            </w:r>
          </w:p>
        </w:tc>
        <w:tc>
          <w:tcPr>
            <w:tcW w:w="1084" w:type="pct"/>
          </w:tcPr>
          <w:p w:rsidR="001A6184" w:rsidRPr="003759D6" w:rsidRDefault="001A6184" w:rsidP="00BA2380">
            <w:pPr>
              <w:pStyle w:val="naiskr"/>
              <w:spacing w:before="0" w:beforeAutospacing="0" w:after="0" w:afterAutospacing="0"/>
              <w:jc w:val="both"/>
            </w:pPr>
            <w:r w:rsidRPr="003759D6">
              <w:t>Informācija par to, vai šīs tabulas A ailē minētās ES tiesību akta vienības tiek pārņemtas vai ieviestas pilnībā vai daļēji.</w:t>
            </w:r>
          </w:p>
          <w:p w:rsidR="001A6184" w:rsidRPr="003759D6" w:rsidRDefault="001A6184" w:rsidP="00BA2380">
            <w:pPr>
              <w:pStyle w:val="naiskr"/>
              <w:spacing w:before="0" w:beforeAutospacing="0" w:after="0" w:afterAutospacing="0"/>
              <w:jc w:val="both"/>
            </w:pPr>
            <w:r w:rsidRPr="003759D6">
              <w:t>Ja attiecīgā ES tiesību akta vienība tiek pārņemta vai ieviesta daļēji,  sniedz attiecīgu skaidrojumu, kā arī precīzi norāda, kad un kādā veidā ES tiesību akta vienība tiks pārņemta vai ieviesta pilnībā.</w:t>
            </w:r>
          </w:p>
          <w:p w:rsidR="001A6184" w:rsidRPr="003759D6" w:rsidRDefault="001A6184" w:rsidP="00BA2380">
            <w:pPr>
              <w:pStyle w:val="naiskr"/>
              <w:spacing w:before="0" w:beforeAutospacing="0" w:after="0" w:afterAutospacing="0"/>
              <w:jc w:val="both"/>
            </w:pPr>
            <w:r w:rsidRPr="003759D6">
              <w:t>Norāda institūciju, kas ir atbildīga par šo saistību izpildi pilnībā</w:t>
            </w:r>
          </w:p>
        </w:tc>
        <w:tc>
          <w:tcPr>
            <w:tcW w:w="1237" w:type="pct"/>
            <w:gridSpan w:val="2"/>
            <w:vAlign w:val="center"/>
          </w:tcPr>
          <w:p w:rsidR="001A6184" w:rsidRPr="003759D6" w:rsidRDefault="001A6184" w:rsidP="00BA2380">
            <w:pPr>
              <w:pStyle w:val="naiskr"/>
              <w:spacing w:before="0" w:beforeAutospacing="0" w:after="0" w:afterAutospacing="0"/>
              <w:jc w:val="both"/>
            </w:pPr>
            <w:r w:rsidRPr="003759D6">
              <w:t>Informācija par to, vai šīs tabulas B ailē minētās projekta vienības paredz stingrākas prasības nekā šīs tabulas A ailē minētās ES tiesību akta vienības.</w:t>
            </w:r>
          </w:p>
          <w:p w:rsidR="001A6184" w:rsidRPr="003759D6" w:rsidRDefault="001A6184" w:rsidP="00BA2380">
            <w:pPr>
              <w:pStyle w:val="naiskr"/>
              <w:spacing w:before="0" w:beforeAutospacing="0" w:after="0" w:afterAutospacing="0"/>
              <w:jc w:val="both"/>
            </w:pPr>
            <w:r w:rsidRPr="003759D6">
              <w:t>Ja projekts satur stingrākas prasības nekā attiecīgais ES tiesību akts, norāda pamatojumu un samērīgumu.</w:t>
            </w:r>
          </w:p>
          <w:p w:rsidR="001A6184" w:rsidRPr="003759D6" w:rsidRDefault="001A6184" w:rsidP="00BA2380">
            <w:pPr>
              <w:pStyle w:val="naiskr"/>
              <w:spacing w:before="0" w:beforeAutospacing="0" w:after="0" w:afterAutospacing="0"/>
              <w:jc w:val="both"/>
            </w:pPr>
            <w:r w:rsidRPr="003759D6">
              <w:t>Norāda iespējamās alternatīvas (t.sk. alternatīvas, kas neparedz tiesiskā regulējuma izstrādi) – kādos gadījumos būtu iespējams izvairīties no stingrāku prasību noteikšanas, nekā paredzēts attiecīgajos ES tiesību aktos</w:t>
            </w:r>
          </w:p>
        </w:tc>
      </w:tr>
      <w:tr w:rsidR="00E9692D"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692D" w:rsidRPr="003759D6" w:rsidRDefault="00743B78" w:rsidP="00E9692D">
            <w:pPr>
              <w:jc w:val="both"/>
              <w:rPr>
                <w:lang w:val="lv-LV"/>
              </w:rPr>
            </w:pPr>
            <w:r w:rsidRPr="003759D6">
              <w:rPr>
                <w:lang w:val="lv-LV"/>
              </w:rPr>
              <w:t>Regulas 2018/848 3.</w:t>
            </w:r>
            <w:r w:rsidR="00DB4309">
              <w:rPr>
                <w:lang w:val="lv-LV"/>
              </w:rPr>
              <w:t> </w:t>
            </w:r>
            <w:r w:rsidRPr="003759D6">
              <w:rPr>
                <w:lang w:val="lv-LV"/>
              </w:rPr>
              <w:t xml:space="preserve">panta </w:t>
            </w:r>
            <w:r>
              <w:rPr>
                <w:lang w:val="lv-LV"/>
              </w:rPr>
              <w:t>56</w:t>
            </w:r>
            <w:r w:rsidRPr="003759D6">
              <w:rPr>
                <w:lang w:val="lv-LV"/>
              </w:rPr>
              <w:t>.</w:t>
            </w:r>
            <w:r w:rsidR="00DB4309">
              <w:rPr>
                <w:lang w:val="lv-LV"/>
              </w:rPr>
              <w:t> </w:t>
            </w:r>
            <w:r w:rsidRPr="003759D6">
              <w:rPr>
                <w:lang w:val="lv-LV"/>
              </w:rPr>
              <w:t>punkts</w:t>
            </w:r>
          </w:p>
        </w:tc>
        <w:tc>
          <w:tcPr>
            <w:tcW w:w="1163" w:type="pct"/>
            <w:gridSpan w:val="2"/>
          </w:tcPr>
          <w:p w:rsidR="00E9692D" w:rsidRPr="00985F78" w:rsidRDefault="00E9692D" w:rsidP="00E9692D">
            <w:pPr>
              <w:pStyle w:val="naiskr"/>
              <w:spacing w:before="0" w:beforeAutospacing="0" w:after="0" w:afterAutospacing="0"/>
              <w:jc w:val="both"/>
            </w:pPr>
            <w:r w:rsidRPr="00985F78">
              <w:t xml:space="preserve">Likumprojekta </w:t>
            </w:r>
            <w:r w:rsidR="00F8244B">
              <w:t>7</w:t>
            </w:r>
            <w:r w:rsidRPr="00985F78">
              <w:t>. </w:t>
            </w:r>
            <w:r w:rsidR="003129BB" w:rsidRPr="00985F78">
              <w:t>pants</w:t>
            </w:r>
            <w:r w:rsidRPr="00985F78">
              <w:t xml:space="preserve"> (likuma 11. panta pirmā daļa)</w:t>
            </w:r>
          </w:p>
        </w:tc>
        <w:tc>
          <w:tcPr>
            <w:tcW w:w="1084" w:type="pct"/>
          </w:tcPr>
          <w:p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rsidR="00E9692D" w:rsidRPr="003759D6" w:rsidRDefault="00E9692D" w:rsidP="00E9692D">
            <w:pPr>
              <w:pStyle w:val="naiskr"/>
              <w:spacing w:before="0" w:beforeAutospacing="0" w:after="0" w:afterAutospacing="0"/>
              <w:jc w:val="both"/>
              <w:rPr>
                <w:highlight w:val="yellow"/>
              </w:rPr>
            </w:pPr>
            <w:r w:rsidRPr="003759D6">
              <w:t>Likumprojekts neparedz stingrākas prasības.</w:t>
            </w:r>
          </w:p>
        </w:tc>
      </w:tr>
      <w:tr w:rsidR="00E9692D"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692D" w:rsidRPr="003759D6" w:rsidRDefault="00E9692D" w:rsidP="00E9692D">
            <w:pPr>
              <w:jc w:val="both"/>
              <w:rPr>
                <w:lang w:val="lv-LV"/>
              </w:rPr>
            </w:pPr>
            <w:r w:rsidRPr="003759D6">
              <w:rPr>
                <w:lang w:val="lv-LV"/>
              </w:rPr>
              <w:t>Regulas 2018/848 VII</w:t>
            </w:r>
            <w:r w:rsidR="00BF729A">
              <w:rPr>
                <w:lang w:val="lv-LV"/>
              </w:rPr>
              <w:t> </w:t>
            </w:r>
            <w:r w:rsidRPr="003759D6">
              <w:rPr>
                <w:lang w:val="lv-LV"/>
              </w:rPr>
              <w:t>nodaļa</w:t>
            </w:r>
          </w:p>
        </w:tc>
        <w:tc>
          <w:tcPr>
            <w:tcW w:w="1163" w:type="pct"/>
            <w:gridSpan w:val="2"/>
          </w:tcPr>
          <w:p w:rsidR="00E9692D" w:rsidRPr="00985F78" w:rsidRDefault="00E9692D" w:rsidP="00E9692D">
            <w:pPr>
              <w:pStyle w:val="naiskr"/>
              <w:spacing w:before="0" w:beforeAutospacing="0" w:after="0" w:afterAutospacing="0"/>
              <w:jc w:val="both"/>
            </w:pPr>
            <w:r w:rsidRPr="00985F78">
              <w:t xml:space="preserve">Likumprojekta </w:t>
            </w:r>
            <w:r w:rsidR="00F8244B">
              <w:t>7</w:t>
            </w:r>
            <w:r w:rsidRPr="00985F78">
              <w:t>. </w:t>
            </w:r>
            <w:r w:rsidR="003129BB" w:rsidRPr="00985F78">
              <w:t>pants</w:t>
            </w:r>
            <w:r w:rsidRPr="00985F78">
              <w:t xml:space="preserve"> (likuma 11. panta 2.</w:t>
            </w:r>
            <w:r w:rsidRPr="00985F78">
              <w:rPr>
                <w:vertAlign w:val="superscript"/>
              </w:rPr>
              <w:t>1</w:t>
            </w:r>
            <w:r w:rsidRPr="00985F78">
              <w:t xml:space="preserve"> daļa)</w:t>
            </w:r>
          </w:p>
        </w:tc>
        <w:tc>
          <w:tcPr>
            <w:tcW w:w="1084" w:type="pct"/>
          </w:tcPr>
          <w:p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rsidR="00E9692D" w:rsidRPr="003759D6" w:rsidRDefault="00E9692D" w:rsidP="00E9692D">
            <w:pPr>
              <w:pStyle w:val="naiskr"/>
              <w:spacing w:before="0" w:beforeAutospacing="0" w:after="0" w:afterAutospacing="0"/>
              <w:jc w:val="both"/>
            </w:pPr>
            <w:r w:rsidRPr="003759D6">
              <w:t>Likumprojekts neparedz stingrākas prasības.</w:t>
            </w:r>
          </w:p>
        </w:tc>
      </w:tr>
      <w:tr w:rsidR="00E9692D"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692D" w:rsidRPr="003759D6" w:rsidRDefault="00E9692D" w:rsidP="00E9692D">
            <w:pPr>
              <w:jc w:val="both"/>
              <w:rPr>
                <w:lang w:val="lv-LV"/>
              </w:rPr>
            </w:pPr>
            <w:r w:rsidRPr="003759D6">
              <w:rPr>
                <w:lang w:val="lv-LV"/>
              </w:rPr>
              <w:t>Regulas 2018/848 46.</w:t>
            </w:r>
            <w:r w:rsidR="00DB4309">
              <w:rPr>
                <w:lang w:val="lv-LV"/>
              </w:rPr>
              <w:t> </w:t>
            </w:r>
            <w:r w:rsidRPr="003759D6">
              <w:rPr>
                <w:lang w:val="lv-LV"/>
              </w:rPr>
              <w:t>panta 4.</w:t>
            </w:r>
            <w:r w:rsidR="00DB4309">
              <w:rPr>
                <w:lang w:val="lv-LV"/>
              </w:rPr>
              <w:t> </w:t>
            </w:r>
            <w:r w:rsidRPr="003759D6">
              <w:rPr>
                <w:lang w:val="lv-LV"/>
              </w:rPr>
              <w:t>punkts</w:t>
            </w:r>
          </w:p>
        </w:tc>
        <w:tc>
          <w:tcPr>
            <w:tcW w:w="1163" w:type="pct"/>
            <w:gridSpan w:val="2"/>
          </w:tcPr>
          <w:p w:rsidR="00E9692D" w:rsidRPr="00985F78" w:rsidRDefault="00E9692D" w:rsidP="00E9692D">
            <w:pPr>
              <w:pStyle w:val="naiskr"/>
              <w:spacing w:before="0" w:beforeAutospacing="0" w:after="0" w:afterAutospacing="0"/>
              <w:jc w:val="both"/>
            </w:pPr>
            <w:r w:rsidRPr="00985F78">
              <w:t xml:space="preserve">Likumprojekta </w:t>
            </w:r>
            <w:r w:rsidR="00F8244B">
              <w:t>7</w:t>
            </w:r>
            <w:r w:rsidRPr="00985F78">
              <w:t>. </w:t>
            </w:r>
            <w:r w:rsidR="003129BB" w:rsidRPr="00985F78">
              <w:t>pants</w:t>
            </w:r>
            <w:r w:rsidRPr="00985F78">
              <w:t xml:space="preserve"> (likuma 11. panta 2.</w:t>
            </w:r>
            <w:r w:rsidRPr="00985F78">
              <w:rPr>
                <w:vertAlign w:val="superscript"/>
              </w:rPr>
              <w:t>2</w:t>
            </w:r>
            <w:r w:rsidRPr="00985F78">
              <w:t xml:space="preserve"> daļa)</w:t>
            </w:r>
          </w:p>
        </w:tc>
        <w:tc>
          <w:tcPr>
            <w:tcW w:w="1084" w:type="pct"/>
          </w:tcPr>
          <w:p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rsidR="00E9692D" w:rsidRPr="003759D6" w:rsidRDefault="00E9692D" w:rsidP="00E9692D">
            <w:pPr>
              <w:pStyle w:val="naiskr"/>
              <w:spacing w:before="0" w:beforeAutospacing="0" w:after="0" w:afterAutospacing="0"/>
              <w:jc w:val="both"/>
            </w:pPr>
            <w:r w:rsidRPr="003759D6">
              <w:t>Likumprojekts neparedz stingrākas prasības.</w:t>
            </w:r>
          </w:p>
        </w:tc>
      </w:tr>
      <w:tr w:rsidR="00274BB9"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274BB9" w:rsidRPr="003759D6" w:rsidRDefault="00274BB9" w:rsidP="00274BB9">
            <w:pPr>
              <w:jc w:val="both"/>
              <w:rPr>
                <w:lang w:val="lv-LV"/>
              </w:rPr>
            </w:pPr>
            <w:r>
              <w:rPr>
                <w:lang w:val="lv-LV"/>
              </w:rPr>
              <w:t>Regulas Nr. 1308/2013 154. panta 4. punkta “a”</w:t>
            </w:r>
            <w:r w:rsidR="00641665">
              <w:rPr>
                <w:lang w:val="lv-LV"/>
              </w:rPr>
              <w:t> </w:t>
            </w:r>
            <w:r>
              <w:rPr>
                <w:lang w:val="lv-LV"/>
              </w:rPr>
              <w:t>apakšpunkts, 158. panta 5. punkta “a” apakšpunkts, 161. panta 3. punkta “a”</w:t>
            </w:r>
            <w:r w:rsidR="00DB4309">
              <w:rPr>
                <w:lang w:val="lv-LV"/>
              </w:rPr>
              <w:t> </w:t>
            </w:r>
            <w:r>
              <w:rPr>
                <w:lang w:val="lv-LV"/>
              </w:rPr>
              <w:t>apakšpunkts, 163. panta 3. punkta “a” apakšpunkts</w:t>
            </w:r>
          </w:p>
        </w:tc>
        <w:tc>
          <w:tcPr>
            <w:tcW w:w="1163" w:type="pct"/>
            <w:gridSpan w:val="2"/>
          </w:tcPr>
          <w:p w:rsidR="00274BB9" w:rsidRPr="00985F78" w:rsidRDefault="00274BB9" w:rsidP="00274BB9">
            <w:pPr>
              <w:pStyle w:val="naiskr"/>
              <w:spacing w:before="0" w:beforeAutospacing="0" w:after="0" w:afterAutospacing="0"/>
              <w:jc w:val="both"/>
            </w:pPr>
            <w:r w:rsidRPr="00985F78">
              <w:t xml:space="preserve">Likumprojekta 5. pants (likuma </w:t>
            </w:r>
            <w:r>
              <w:t>9</w:t>
            </w:r>
            <w:r w:rsidRPr="00985F78">
              <w:t xml:space="preserve">. panta </w:t>
            </w:r>
            <w:r>
              <w:t>trešā</w:t>
            </w:r>
            <w:r w:rsidRPr="00985F78">
              <w:t xml:space="preserve"> daļa)</w:t>
            </w:r>
          </w:p>
        </w:tc>
        <w:tc>
          <w:tcPr>
            <w:tcW w:w="1084" w:type="pct"/>
          </w:tcPr>
          <w:p w:rsidR="00274BB9" w:rsidRPr="00985F78" w:rsidRDefault="00274BB9" w:rsidP="00274BB9">
            <w:pPr>
              <w:pStyle w:val="naiskr"/>
              <w:spacing w:before="0" w:beforeAutospacing="0" w:after="0" w:afterAutospacing="0"/>
              <w:jc w:val="both"/>
            </w:pPr>
            <w:r w:rsidRPr="00985F78">
              <w:t>ES tiesību akta vienības tiek ieviestas pilnībā.</w:t>
            </w:r>
          </w:p>
        </w:tc>
        <w:tc>
          <w:tcPr>
            <w:tcW w:w="1237" w:type="pct"/>
            <w:gridSpan w:val="2"/>
          </w:tcPr>
          <w:p w:rsidR="00274BB9" w:rsidRPr="003759D6" w:rsidRDefault="00274BB9" w:rsidP="00274BB9">
            <w:pPr>
              <w:pStyle w:val="naiskr"/>
              <w:spacing w:before="0" w:beforeAutospacing="0" w:after="0" w:afterAutospacing="0"/>
              <w:jc w:val="both"/>
            </w:pPr>
            <w:r w:rsidRPr="003759D6">
              <w:t>Likumprojekts neparedz stingrākas prasības.</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1A6184" w:rsidRPr="003759D6" w:rsidRDefault="001A6184" w:rsidP="00BA2380">
            <w:pPr>
              <w:pStyle w:val="naiskr"/>
              <w:spacing w:before="0" w:beforeAutospacing="0" w:after="0" w:afterAutospacing="0"/>
              <w:jc w:val="both"/>
            </w:pPr>
            <w:r w:rsidRPr="003759D6">
              <w:t>Kā ir izmantota ES tiesību aktā paredzētā rīcības brīvība dalībvalstij pārņemt vai ieviest noteiktas ES tiesību akta normas. Kādēļ?</w:t>
            </w:r>
          </w:p>
        </w:tc>
        <w:tc>
          <w:tcPr>
            <w:tcW w:w="3484" w:type="pct"/>
            <w:gridSpan w:val="5"/>
          </w:tcPr>
          <w:p w:rsidR="001A6184" w:rsidRPr="003759D6" w:rsidRDefault="001A6184" w:rsidP="00BA2380">
            <w:pPr>
              <w:pStyle w:val="naiskr"/>
              <w:spacing w:before="0" w:beforeAutospacing="0" w:after="0" w:afterAutospacing="0"/>
            </w:pPr>
            <w:r w:rsidRPr="003759D6">
              <w:t>Projekts šo jomu neskar.</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1A6184" w:rsidRPr="003759D6" w:rsidRDefault="001A6184" w:rsidP="00BA2380">
            <w:pPr>
              <w:pStyle w:val="naiskr"/>
              <w:spacing w:before="0" w:beforeAutospacing="0" w:after="0" w:afterAutospacing="0"/>
              <w:jc w:val="both"/>
              <w:rPr>
                <w:i/>
              </w:rPr>
            </w:pPr>
            <w:r w:rsidRPr="003759D6">
              <w:t xml:space="preserve">Saistības sniegt paziņojumu ES institūcijām un ES </w:t>
            </w:r>
            <w:r w:rsidRPr="003759D6">
              <w:lastRenderedPageBreak/>
              <w:t>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1A6184" w:rsidRPr="003759D6" w:rsidRDefault="001A6184" w:rsidP="00BA2380">
            <w:pPr>
              <w:pStyle w:val="naiskr"/>
              <w:spacing w:before="0" w:beforeAutospacing="0" w:after="0" w:afterAutospacing="0"/>
            </w:pPr>
            <w:r w:rsidRPr="003759D6">
              <w:lastRenderedPageBreak/>
              <w:t>Projekts šo jomu neskar.</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1A6184" w:rsidRPr="003759D6" w:rsidRDefault="001A6184" w:rsidP="00BA2380">
            <w:pPr>
              <w:pStyle w:val="naiskr"/>
              <w:spacing w:before="0" w:beforeAutospacing="0" w:after="0" w:afterAutospacing="0"/>
              <w:jc w:val="both"/>
            </w:pPr>
            <w:r w:rsidRPr="003759D6">
              <w:t>Cita informācija</w:t>
            </w:r>
          </w:p>
        </w:tc>
        <w:tc>
          <w:tcPr>
            <w:tcW w:w="3484" w:type="pct"/>
            <w:gridSpan w:val="5"/>
          </w:tcPr>
          <w:p w:rsidR="001A6184" w:rsidRPr="003759D6" w:rsidRDefault="001A6184" w:rsidP="00BA2380">
            <w:pPr>
              <w:pStyle w:val="naiskr"/>
              <w:spacing w:before="0" w:beforeAutospacing="0" w:after="0" w:afterAutospacing="0"/>
            </w:pPr>
            <w:r w:rsidRPr="003759D6">
              <w:t>Nav</w:t>
            </w:r>
            <w:r w:rsidR="00DB4309">
              <w:t>.</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rsidR="001A6184" w:rsidRPr="003759D6" w:rsidRDefault="001A6184" w:rsidP="00BA2380">
            <w:pPr>
              <w:pStyle w:val="naiskr"/>
              <w:spacing w:before="0" w:beforeAutospacing="0" w:after="0" w:afterAutospacing="0"/>
              <w:jc w:val="center"/>
            </w:pPr>
            <w:r w:rsidRPr="003759D6">
              <w:rPr>
                <w:b/>
                <w:bCs/>
                <w:szCs w:val="20"/>
              </w:rPr>
              <w:t>2.tabula</w:t>
            </w:r>
            <w:r w:rsidRPr="003759D6">
              <w:rPr>
                <w:b/>
                <w:bCs/>
                <w:szCs w:val="20"/>
              </w:rPr>
              <w:br/>
              <w:t>Ar tiesību akta projektu izpildītās vai uzņemtās saistības, kas izriet no starptautiskajiem tiesību aktiem vai starptautiskas institūcijas vai organizācijas dokumentiem.</w:t>
            </w:r>
            <w:r w:rsidRPr="003759D6">
              <w:rPr>
                <w:b/>
                <w:bCs/>
                <w:szCs w:val="20"/>
              </w:rPr>
              <w:br/>
              <w:t>Pasākumi šo saistību izpildei</w:t>
            </w:r>
          </w:p>
        </w:tc>
      </w:tr>
      <w:tr w:rsidR="003759D6" w:rsidRPr="003759D6" w:rsidTr="00274B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rsidR="001A6184" w:rsidRPr="003759D6" w:rsidRDefault="001A6184" w:rsidP="00BA2380">
            <w:pPr>
              <w:pStyle w:val="naiskr"/>
              <w:spacing w:before="0" w:beforeAutospacing="0" w:after="0" w:afterAutospacing="0"/>
              <w:jc w:val="center"/>
            </w:pPr>
            <w:r w:rsidRPr="003759D6">
              <w:t>Projekts šo jomu neskar.</w:t>
            </w:r>
          </w:p>
        </w:tc>
      </w:tr>
    </w:tbl>
    <w:p w:rsidR="001A6184" w:rsidRPr="003759D6" w:rsidRDefault="001A6184"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3759D6" w:rsidRPr="0052171D"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3759D6" w:rsidRDefault="00E35982" w:rsidP="005D73DE">
            <w:pPr>
              <w:jc w:val="center"/>
              <w:rPr>
                <w:b/>
                <w:bCs/>
                <w:lang w:val="lv-LV" w:eastAsia="lv-LV"/>
              </w:rPr>
            </w:pPr>
            <w:r w:rsidRPr="003759D6">
              <w:rPr>
                <w:b/>
                <w:bCs/>
                <w:lang w:val="lv-LV" w:eastAsia="lv-LV"/>
              </w:rPr>
              <w:t xml:space="preserve">VI. Sabiedrības līdzdalība </w:t>
            </w:r>
            <w:r w:rsidR="00AC0691" w:rsidRPr="003759D6">
              <w:rPr>
                <w:b/>
                <w:bCs/>
                <w:lang w:val="lv-LV"/>
              </w:rPr>
              <w:t>un komunikācijas aktivitātes</w:t>
            </w:r>
          </w:p>
        </w:tc>
      </w:tr>
      <w:tr w:rsidR="003759D6" w:rsidRPr="0052171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13088C" w:rsidP="005D73DE">
            <w:pPr>
              <w:pStyle w:val="naiskr"/>
              <w:spacing w:before="0" w:beforeAutospacing="0" w:after="0" w:afterAutospacing="0"/>
            </w:pPr>
            <w:r w:rsidRPr="003759D6">
              <w:t>1.</w:t>
            </w:r>
          </w:p>
        </w:tc>
        <w:tc>
          <w:tcPr>
            <w:tcW w:w="1406" w:type="pct"/>
          </w:tcPr>
          <w:p w:rsidR="0013088C" w:rsidRPr="003759D6" w:rsidRDefault="00A96BC5" w:rsidP="005D73DE">
            <w:pPr>
              <w:pStyle w:val="naiskr"/>
              <w:spacing w:before="0" w:beforeAutospacing="0" w:after="0" w:afterAutospacing="0"/>
              <w:jc w:val="both"/>
            </w:pPr>
            <w:r w:rsidRPr="003759D6">
              <w:t>Plānotās sabiedrības līdzdalības un komunikācijas aktivitātes saistībā ar projektu</w:t>
            </w:r>
          </w:p>
        </w:tc>
        <w:tc>
          <w:tcPr>
            <w:tcW w:w="3286" w:type="pct"/>
          </w:tcPr>
          <w:p w:rsidR="00AA1496" w:rsidRPr="003759D6" w:rsidRDefault="007F0D13">
            <w:pPr>
              <w:jc w:val="both"/>
              <w:rPr>
                <w:lang w:val="lv-LV"/>
              </w:rPr>
            </w:pPr>
            <w:r w:rsidRPr="003759D6">
              <w:rPr>
                <w:iCs/>
                <w:lang w:val="lv-LV"/>
              </w:rPr>
              <w:t xml:space="preserve">Projektam nodrošināta sabiedrības līdzdalība, </w:t>
            </w:r>
            <w:r w:rsidR="00DB4309" w:rsidRPr="003759D6">
              <w:rPr>
                <w:iCs/>
                <w:lang w:val="lv-LV"/>
              </w:rPr>
              <w:t>paziņojumu 2020.</w:t>
            </w:r>
            <w:r w:rsidR="00DB4309">
              <w:rPr>
                <w:iCs/>
                <w:lang w:val="lv-LV"/>
              </w:rPr>
              <w:t> </w:t>
            </w:r>
            <w:r w:rsidR="00DB4309" w:rsidRPr="003759D6">
              <w:rPr>
                <w:iCs/>
                <w:lang w:val="lv-LV"/>
              </w:rPr>
              <w:t>gada 19.</w:t>
            </w:r>
            <w:r w:rsidR="00DB4309">
              <w:rPr>
                <w:iCs/>
                <w:lang w:val="lv-LV"/>
              </w:rPr>
              <w:t> </w:t>
            </w:r>
            <w:r w:rsidR="00DB4309" w:rsidRPr="003759D6">
              <w:rPr>
                <w:iCs/>
                <w:lang w:val="lv-LV"/>
              </w:rPr>
              <w:t xml:space="preserve">martā </w:t>
            </w:r>
            <w:r w:rsidRPr="003759D6">
              <w:rPr>
                <w:iCs/>
                <w:lang w:val="lv-LV"/>
              </w:rPr>
              <w:t xml:space="preserve">ievietojot Zemkopības ministrijas </w:t>
            </w:r>
            <w:r w:rsidR="00BF729A">
              <w:rPr>
                <w:iCs/>
                <w:lang w:val="lv-LV"/>
              </w:rPr>
              <w:t xml:space="preserve">tīmekļvietnes </w:t>
            </w:r>
            <w:hyperlink r:id="rId8" w:history="1">
              <w:r w:rsidRPr="003759D6">
                <w:rPr>
                  <w:rStyle w:val="Hyperlink"/>
                  <w:iCs/>
                  <w:color w:val="auto"/>
                  <w:lang w:val="lv-LV"/>
                </w:rPr>
                <w:t>www.zm.gov.lv</w:t>
              </w:r>
            </w:hyperlink>
            <w:r w:rsidRPr="003759D6">
              <w:rPr>
                <w:iCs/>
                <w:lang w:val="lv-LV"/>
              </w:rPr>
              <w:t xml:space="preserve"> sadaļā „Sabiedrības līdzdalība”.</w:t>
            </w:r>
          </w:p>
        </w:tc>
      </w:tr>
      <w:tr w:rsidR="003759D6" w:rsidRPr="0052171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13088C" w:rsidP="005D73DE">
            <w:pPr>
              <w:pStyle w:val="naiskr"/>
              <w:spacing w:before="0" w:beforeAutospacing="0" w:after="0" w:afterAutospacing="0"/>
            </w:pPr>
            <w:r w:rsidRPr="003759D6">
              <w:t>2.</w:t>
            </w:r>
          </w:p>
        </w:tc>
        <w:tc>
          <w:tcPr>
            <w:tcW w:w="1406" w:type="pct"/>
          </w:tcPr>
          <w:p w:rsidR="0013088C" w:rsidRPr="003759D6" w:rsidRDefault="0013088C" w:rsidP="005D73DE">
            <w:pPr>
              <w:pStyle w:val="naiskr"/>
              <w:spacing w:before="0" w:beforeAutospacing="0" w:after="0" w:afterAutospacing="0"/>
              <w:jc w:val="both"/>
            </w:pPr>
            <w:r w:rsidRPr="003759D6">
              <w:t>Sabiedrības līdzdalība projekta izstrādē</w:t>
            </w:r>
          </w:p>
        </w:tc>
        <w:tc>
          <w:tcPr>
            <w:tcW w:w="3286" w:type="pct"/>
          </w:tcPr>
          <w:p w:rsidR="00006384" w:rsidRDefault="00006384" w:rsidP="004F7322">
            <w:pPr>
              <w:pStyle w:val="naiskr"/>
              <w:spacing w:before="0" w:beforeAutospacing="0" w:after="0" w:afterAutospacing="0"/>
              <w:jc w:val="both"/>
            </w:pPr>
            <w:r>
              <w:t xml:space="preserve">Likumprojekts sabiedriskajai apspriešanai bija pieejams </w:t>
            </w:r>
            <w:r w:rsidRPr="009D2362">
              <w:t>no</w:t>
            </w:r>
            <w:r w:rsidR="00DB4309">
              <w:t xml:space="preserve"> </w:t>
            </w:r>
            <w:r w:rsidRPr="003759D6">
              <w:rPr>
                <w:iCs/>
              </w:rPr>
              <w:t>2020.</w:t>
            </w:r>
            <w:r>
              <w:rPr>
                <w:iCs/>
              </w:rPr>
              <w:t> </w:t>
            </w:r>
            <w:r w:rsidRPr="003759D6">
              <w:rPr>
                <w:iCs/>
              </w:rPr>
              <w:t>gada 19.</w:t>
            </w:r>
            <w:r>
              <w:rPr>
                <w:iCs/>
              </w:rPr>
              <w:t> </w:t>
            </w:r>
            <w:r w:rsidRPr="003759D6">
              <w:rPr>
                <w:iCs/>
              </w:rPr>
              <w:t>mart</w:t>
            </w:r>
            <w:r>
              <w:rPr>
                <w:iCs/>
              </w:rPr>
              <w:t>a līdz 2. aprīlim.</w:t>
            </w:r>
          </w:p>
          <w:p w:rsidR="005E0E55" w:rsidRPr="003759D6" w:rsidRDefault="00C12188" w:rsidP="00C16C27">
            <w:pPr>
              <w:pStyle w:val="naiskr"/>
              <w:spacing w:before="0" w:beforeAutospacing="0" w:after="0" w:afterAutospacing="0"/>
              <w:jc w:val="both"/>
            </w:pPr>
            <w:r w:rsidRPr="003759D6">
              <w:t>Likumprojekts</w:t>
            </w:r>
            <w:r w:rsidR="003C2F1A">
              <w:t xml:space="preserve"> </w:t>
            </w:r>
            <w:r w:rsidR="00C315A2" w:rsidRPr="003759D6">
              <w:t>tik</w:t>
            </w:r>
            <w:r w:rsidR="00070F72">
              <w:t>a</w:t>
            </w:r>
            <w:r w:rsidR="003C2F1A">
              <w:t xml:space="preserve"> </w:t>
            </w:r>
            <w:r w:rsidR="004F7322" w:rsidRPr="003759D6">
              <w:t>saskaņots</w:t>
            </w:r>
            <w:r w:rsidR="0089283C" w:rsidRPr="003759D6">
              <w:t xml:space="preserve"> ar starpinstitūciju darba grupu “</w:t>
            </w:r>
            <w:r w:rsidR="00C315A2" w:rsidRPr="003759D6">
              <w:t>Bioloģiskā lauksaimniecība</w:t>
            </w:r>
            <w:r w:rsidR="004F7322" w:rsidRPr="003759D6">
              <w:t xml:space="preserve">”, kurā ir pārstāvētas </w:t>
            </w:r>
            <w:r w:rsidR="0089283C" w:rsidRPr="003759D6">
              <w:t>biedrības „</w:t>
            </w:r>
            <w:r w:rsidR="00A85211" w:rsidRPr="003759D6">
              <w:rPr>
                <w:noProof/>
              </w:rPr>
              <w:t>Latvijas Bioloģiskās lauksaimniecības asociācija</w:t>
            </w:r>
            <w:r w:rsidR="00390FA6" w:rsidRPr="003759D6">
              <w:t>”, „Zemnieku saeima” un</w:t>
            </w:r>
            <w:r w:rsidR="0089283C" w:rsidRPr="003759D6">
              <w:t xml:space="preserve"> „Latvijas Pārtikas uzņēmumu federācija”.</w:t>
            </w:r>
          </w:p>
        </w:tc>
      </w:tr>
      <w:tr w:rsidR="003759D6" w:rsidRPr="0052171D"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13088C" w:rsidP="005D73DE">
            <w:pPr>
              <w:pStyle w:val="naiskr"/>
              <w:spacing w:before="0" w:beforeAutospacing="0" w:after="0" w:afterAutospacing="0"/>
            </w:pPr>
            <w:r w:rsidRPr="003759D6">
              <w:t>3.</w:t>
            </w:r>
          </w:p>
        </w:tc>
        <w:tc>
          <w:tcPr>
            <w:tcW w:w="1406" w:type="pct"/>
          </w:tcPr>
          <w:p w:rsidR="0013088C" w:rsidRPr="003759D6" w:rsidRDefault="0013088C" w:rsidP="005D73DE">
            <w:pPr>
              <w:pStyle w:val="naiskr"/>
              <w:spacing w:before="0" w:beforeAutospacing="0" w:after="0" w:afterAutospacing="0"/>
              <w:jc w:val="both"/>
            </w:pPr>
            <w:r w:rsidRPr="003759D6">
              <w:t>Sabiedrības līdzdalības rezultāti</w:t>
            </w:r>
          </w:p>
        </w:tc>
        <w:tc>
          <w:tcPr>
            <w:tcW w:w="3286" w:type="pct"/>
          </w:tcPr>
          <w:p w:rsidR="00AC7264" w:rsidRDefault="00DB4309" w:rsidP="004E1756">
            <w:pPr>
              <w:pStyle w:val="naiskr"/>
              <w:spacing w:before="0" w:beforeAutospacing="0" w:after="0" w:afterAutospacing="0"/>
              <w:jc w:val="both"/>
            </w:pPr>
            <w:r>
              <w:t>“</w:t>
            </w:r>
            <w:r w:rsidR="00070F72" w:rsidRPr="00F93E21">
              <w:t>Latvijas Lauku forums</w:t>
            </w:r>
            <w:r>
              <w:t>”</w:t>
            </w:r>
            <w:r w:rsidR="00070F72" w:rsidRPr="00F93E21">
              <w:t xml:space="preserve"> iesniedza priekšlikumu groz</w:t>
            </w:r>
            <w:r w:rsidR="00F93E21" w:rsidRPr="00F93E21">
              <w:t xml:space="preserve">īt definīciju “lauku attīstība”, </w:t>
            </w:r>
            <w:r w:rsidR="00BF729A">
              <w:t xml:space="preserve">un </w:t>
            </w:r>
            <w:r w:rsidR="00F93E21" w:rsidRPr="00F93E21">
              <w:t>priekšlikums tik</w:t>
            </w:r>
            <w:r w:rsidR="00EF6B82">
              <w:t>a</w:t>
            </w:r>
            <w:r w:rsidR="00F93E21" w:rsidRPr="00F93E21">
              <w:t xml:space="preserve"> ņemts vērā.</w:t>
            </w:r>
          </w:p>
          <w:p w:rsidR="00F93E21" w:rsidRDefault="00DB4309" w:rsidP="004E1756">
            <w:pPr>
              <w:pStyle w:val="naiskr"/>
              <w:spacing w:before="0" w:beforeAutospacing="0" w:after="0" w:afterAutospacing="0"/>
              <w:jc w:val="both"/>
            </w:pPr>
            <w:r>
              <w:rPr>
                <w:noProof/>
              </w:rPr>
              <w:t>“</w:t>
            </w:r>
            <w:r w:rsidR="00F93E21" w:rsidRPr="00D11121">
              <w:rPr>
                <w:noProof/>
              </w:rPr>
              <w:t>Latvijas Bioloģiskās lauksa</w:t>
            </w:r>
            <w:r w:rsidR="00437EE5" w:rsidRPr="00D11121">
              <w:rPr>
                <w:noProof/>
              </w:rPr>
              <w:t>imniecības asociācija</w:t>
            </w:r>
            <w:r>
              <w:rPr>
                <w:noProof/>
              </w:rPr>
              <w:t>”</w:t>
            </w:r>
            <w:r w:rsidR="00437EE5" w:rsidRPr="00D11121">
              <w:rPr>
                <w:noProof/>
              </w:rPr>
              <w:t xml:space="preserve"> nesaskata vajadzību likumprojekta grozījumos</w:t>
            </w:r>
            <w:r w:rsidR="00F93E21" w:rsidRPr="00D11121">
              <w:rPr>
                <w:noProof/>
              </w:rPr>
              <w:t xml:space="preserve"> noteikt vienotu maksas pakalpojuma cenrādi kontroles institūcijām par bioloģiskās lauksaimniecības sertifikāciju.</w:t>
            </w:r>
            <w:r w:rsidR="00885A23">
              <w:rPr>
                <w:noProof/>
              </w:rPr>
              <w:t xml:space="preserve"> Iebildums nav ņemts vērā, jo nepieciešams </w:t>
            </w:r>
            <w:r w:rsidR="00885A23" w:rsidRPr="003724CE">
              <w:rPr>
                <w:shd w:val="clear" w:color="auto" w:fill="FFFFFF"/>
              </w:rPr>
              <w:t>ievērot Valsts pārvaldes iekārtas likuma 43.</w:t>
            </w:r>
            <w:r w:rsidR="00885A23" w:rsidRPr="003724CE">
              <w:rPr>
                <w:shd w:val="clear" w:color="auto" w:fill="FFFFFF"/>
                <w:vertAlign w:val="superscript"/>
              </w:rPr>
              <w:t>1</w:t>
            </w:r>
            <w:r w:rsidR="00885A23" w:rsidRPr="003724CE">
              <w:rPr>
                <w:shd w:val="clear" w:color="auto" w:fill="FFFFFF"/>
              </w:rPr>
              <w:t> panta otrajā daļā noteikto, ka valsts pārvaldes uzdevuma ietvaros privātpersonu sniegto pakalpojumu maksas apmēru nosaka Ministru kabinets</w:t>
            </w:r>
            <w:r w:rsidR="00885A23" w:rsidRPr="00D11121">
              <w:t>.</w:t>
            </w:r>
          </w:p>
          <w:p w:rsidR="00A24E22" w:rsidRDefault="008D1D51" w:rsidP="004E1756">
            <w:pPr>
              <w:pStyle w:val="naiskr"/>
              <w:spacing w:before="0" w:beforeAutospacing="0" w:after="0" w:afterAutospacing="0"/>
              <w:jc w:val="both"/>
            </w:pPr>
            <w:r w:rsidRPr="00774CD7">
              <w:t xml:space="preserve">No citām </w:t>
            </w:r>
            <w:r w:rsidRPr="00506EF1">
              <w:t>institūcijām iebildumi un priekšlikumi nav saņemti.</w:t>
            </w:r>
          </w:p>
          <w:p w:rsidR="008D1D51" w:rsidRPr="00070F72" w:rsidRDefault="008D1D51" w:rsidP="004E1756">
            <w:pPr>
              <w:pStyle w:val="naiskr"/>
              <w:spacing w:before="0" w:beforeAutospacing="0" w:after="0" w:afterAutospacing="0"/>
              <w:jc w:val="both"/>
              <w:rPr>
                <w:rFonts w:eastAsia="Arial Unicode MS"/>
              </w:rPr>
            </w:pPr>
            <w:r w:rsidRPr="00506EF1">
              <w:t xml:space="preserve">Par Zemkopības ministrijas tīmekļvietnes www.zm.gov.lv sadaļā „Sabiedriskā apspriešana” publicēto </w:t>
            </w:r>
            <w:r>
              <w:t>likum</w:t>
            </w:r>
            <w:r w:rsidRPr="00506EF1">
              <w:t>projektu komentāri nav saņemti.</w:t>
            </w:r>
          </w:p>
        </w:tc>
      </w:tr>
      <w:tr w:rsidR="003759D6" w:rsidRPr="003759D6"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A96BC5" w:rsidP="005D73DE">
            <w:pPr>
              <w:pStyle w:val="naiskr"/>
              <w:spacing w:before="0" w:beforeAutospacing="0" w:after="0" w:afterAutospacing="0"/>
            </w:pPr>
            <w:r w:rsidRPr="003759D6">
              <w:t>4</w:t>
            </w:r>
            <w:r w:rsidR="0013088C" w:rsidRPr="003759D6">
              <w:t>.</w:t>
            </w:r>
          </w:p>
        </w:tc>
        <w:tc>
          <w:tcPr>
            <w:tcW w:w="1406" w:type="pct"/>
          </w:tcPr>
          <w:p w:rsidR="0013088C" w:rsidRPr="003759D6" w:rsidRDefault="0013088C" w:rsidP="005D73DE">
            <w:pPr>
              <w:pStyle w:val="naiskr"/>
              <w:spacing w:before="0" w:beforeAutospacing="0" w:after="0" w:afterAutospacing="0"/>
              <w:jc w:val="both"/>
            </w:pPr>
            <w:r w:rsidRPr="003759D6">
              <w:t>Cita informācija</w:t>
            </w:r>
          </w:p>
        </w:tc>
        <w:tc>
          <w:tcPr>
            <w:tcW w:w="3286" w:type="pct"/>
          </w:tcPr>
          <w:p w:rsidR="0013088C" w:rsidRPr="003759D6" w:rsidRDefault="00631BD8" w:rsidP="006E6605">
            <w:pPr>
              <w:pStyle w:val="naisc"/>
              <w:spacing w:before="0" w:beforeAutospacing="0" w:after="0" w:afterAutospacing="0"/>
              <w:jc w:val="both"/>
              <w:rPr>
                <w:sz w:val="24"/>
                <w:szCs w:val="24"/>
                <w:lang w:val="lv-LV"/>
              </w:rPr>
            </w:pPr>
            <w:r w:rsidRPr="003759D6">
              <w:rPr>
                <w:sz w:val="24"/>
                <w:szCs w:val="24"/>
                <w:lang w:val="lv-LV"/>
              </w:rPr>
              <w:t>Nav</w:t>
            </w:r>
            <w:r w:rsidR="00712472" w:rsidRPr="003759D6">
              <w:rPr>
                <w:sz w:val="24"/>
                <w:szCs w:val="24"/>
                <w:lang w:val="lv-LV"/>
              </w:rPr>
              <w:t>.</w:t>
            </w:r>
          </w:p>
        </w:tc>
      </w:tr>
      <w:tr w:rsidR="003759D6" w:rsidRPr="003759D6"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3759D6" w:rsidRDefault="00A162FE" w:rsidP="005D73DE">
            <w:pPr>
              <w:jc w:val="center"/>
              <w:rPr>
                <w:b/>
                <w:bCs/>
                <w:lang w:val="lv-LV" w:eastAsia="lv-LV"/>
              </w:rPr>
            </w:pPr>
            <w:r w:rsidRPr="003759D6">
              <w:rPr>
                <w:b/>
                <w:bCs/>
                <w:lang w:val="lv-LV" w:eastAsia="lv-LV"/>
              </w:rPr>
              <w:t>VII. Tiesību akta projekta izpildes nodrošināšana un tās ietekme uz institūcijām</w:t>
            </w:r>
          </w:p>
        </w:tc>
      </w:tr>
      <w:tr w:rsidR="003759D6" w:rsidRPr="006C01D5" w:rsidTr="009E2709">
        <w:tc>
          <w:tcPr>
            <w:tcW w:w="0" w:type="auto"/>
            <w:tcBorders>
              <w:top w:val="outset" w:sz="6" w:space="0" w:color="000000"/>
              <w:left w:val="outset" w:sz="6" w:space="0" w:color="000000"/>
              <w:bottom w:val="outset" w:sz="6" w:space="0" w:color="000000"/>
              <w:right w:val="outset" w:sz="6" w:space="0" w:color="000000"/>
            </w:tcBorders>
          </w:tcPr>
          <w:p w:rsidR="002C46AC" w:rsidRPr="003759D6" w:rsidRDefault="002C46AC" w:rsidP="005D73DE">
            <w:pPr>
              <w:rPr>
                <w:lang w:val="lv-LV" w:eastAsia="lv-LV"/>
              </w:rPr>
            </w:pPr>
            <w:r w:rsidRPr="003759D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2C46AC" w:rsidRPr="003759D6" w:rsidRDefault="002C46AC" w:rsidP="009E2709">
            <w:pPr>
              <w:jc w:val="both"/>
              <w:rPr>
                <w:lang w:val="lv-LV" w:eastAsia="lv-LV"/>
              </w:rPr>
            </w:pPr>
            <w:r w:rsidRPr="003759D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2C46AC" w:rsidRPr="003759D6" w:rsidRDefault="00B72A2B" w:rsidP="004E5205">
            <w:pPr>
              <w:pStyle w:val="Footer"/>
              <w:tabs>
                <w:tab w:val="clear" w:pos="4153"/>
                <w:tab w:val="clear" w:pos="8306"/>
              </w:tabs>
              <w:snapToGrid/>
              <w:jc w:val="both"/>
              <w:rPr>
                <w:rFonts w:ascii="Times New Roman" w:hAnsi="Times New Roman"/>
                <w:sz w:val="24"/>
                <w:szCs w:val="24"/>
              </w:rPr>
            </w:pPr>
            <w:r w:rsidRPr="003759D6">
              <w:rPr>
                <w:rFonts w:ascii="Times New Roman" w:hAnsi="Times New Roman"/>
                <w:bCs/>
                <w:iCs/>
                <w:sz w:val="24"/>
                <w:szCs w:val="24"/>
              </w:rPr>
              <w:t>Biedrības „Vides kvalitāte” sertifikācijas institūcija „Vides kvalitāte”,</w:t>
            </w:r>
            <w:r w:rsidRPr="003759D6">
              <w:rPr>
                <w:rFonts w:ascii="Times New Roman" w:hAnsi="Times New Roman"/>
                <w:iCs/>
                <w:sz w:val="24"/>
                <w:szCs w:val="24"/>
              </w:rPr>
              <w:t xml:space="preserve"> SIA „Sertifikācijas un testēšanas centrs”</w:t>
            </w:r>
            <w:r w:rsidR="00040712">
              <w:rPr>
                <w:rFonts w:ascii="Times New Roman" w:hAnsi="Times New Roman"/>
                <w:iCs/>
                <w:sz w:val="24"/>
                <w:szCs w:val="24"/>
              </w:rPr>
              <w:t>,</w:t>
            </w:r>
            <w:r w:rsidRPr="003759D6">
              <w:rPr>
                <w:rFonts w:ascii="Times New Roman" w:hAnsi="Times New Roman"/>
                <w:iCs/>
                <w:sz w:val="24"/>
                <w:szCs w:val="24"/>
              </w:rPr>
              <w:t xml:space="preserve"> Pārtikas </w:t>
            </w:r>
            <w:r w:rsidRPr="003759D6">
              <w:rPr>
                <w:rFonts w:ascii="Times New Roman" w:hAnsi="Times New Roman"/>
                <w:iCs/>
                <w:sz w:val="24"/>
                <w:szCs w:val="24"/>
              </w:rPr>
              <w:lastRenderedPageBreak/>
              <w:t xml:space="preserve">un veterinārais </w:t>
            </w:r>
            <w:r w:rsidRPr="00040712">
              <w:rPr>
                <w:rFonts w:ascii="Times New Roman" w:hAnsi="Times New Roman"/>
                <w:iCs/>
                <w:sz w:val="24"/>
                <w:szCs w:val="24"/>
              </w:rPr>
              <w:t>dienests</w:t>
            </w:r>
            <w:r w:rsidR="00040712" w:rsidRPr="00040712">
              <w:rPr>
                <w:iCs/>
                <w:sz w:val="24"/>
                <w:szCs w:val="24"/>
              </w:rPr>
              <w:t xml:space="preserve"> un Valsts augu aizsardzības dienests</w:t>
            </w:r>
          </w:p>
        </w:tc>
      </w:tr>
      <w:tr w:rsidR="003759D6" w:rsidRPr="006C01D5" w:rsidTr="009E2709">
        <w:tc>
          <w:tcPr>
            <w:tcW w:w="0" w:type="auto"/>
            <w:tcBorders>
              <w:top w:val="outset" w:sz="6" w:space="0" w:color="000000"/>
              <w:left w:val="outset" w:sz="6" w:space="0" w:color="000000"/>
              <w:bottom w:val="outset" w:sz="6" w:space="0" w:color="000000"/>
              <w:right w:val="outset" w:sz="6" w:space="0" w:color="000000"/>
            </w:tcBorders>
          </w:tcPr>
          <w:p w:rsidR="002C46AC" w:rsidRPr="003759D6" w:rsidRDefault="002C46AC" w:rsidP="005D73DE">
            <w:pPr>
              <w:rPr>
                <w:lang w:val="lv-LV" w:eastAsia="lv-LV"/>
              </w:rPr>
            </w:pPr>
            <w:r w:rsidRPr="003759D6">
              <w:rPr>
                <w:lang w:val="lv-LV" w:eastAsia="lv-LV"/>
              </w:rPr>
              <w:lastRenderedPageBreak/>
              <w:t>2.</w:t>
            </w:r>
          </w:p>
        </w:tc>
        <w:tc>
          <w:tcPr>
            <w:tcW w:w="1406" w:type="pct"/>
            <w:tcBorders>
              <w:top w:val="outset" w:sz="6" w:space="0" w:color="000000"/>
              <w:left w:val="outset" w:sz="6" w:space="0" w:color="000000"/>
              <w:bottom w:val="outset" w:sz="6" w:space="0" w:color="000000"/>
              <w:right w:val="outset" w:sz="6" w:space="0" w:color="000000"/>
            </w:tcBorders>
          </w:tcPr>
          <w:p w:rsidR="00713C15" w:rsidRPr="003759D6" w:rsidRDefault="00713C15" w:rsidP="009E2709">
            <w:pPr>
              <w:jc w:val="both"/>
              <w:rPr>
                <w:lang w:val="lv-LV"/>
              </w:rPr>
            </w:pPr>
            <w:r w:rsidRPr="003759D6">
              <w:rPr>
                <w:lang w:val="lv-LV"/>
              </w:rPr>
              <w:t xml:space="preserve">Projekta izpildes ietekme uz pārvaldes funkcijām un institucionālo struktūru. </w:t>
            </w:r>
          </w:p>
          <w:p w:rsidR="002C46AC" w:rsidRPr="003759D6" w:rsidRDefault="00713C15" w:rsidP="009E1AAD">
            <w:pPr>
              <w:jc w:val="both"/>
              <w:rPr>
                <w:lang w:val="lv-LV"/>
              </w:rPr>
            </w:pPr>
            <w:r w:rsidRPr="003759D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7E5A5B" w:rsidRPr="003759D6" w:rsidRDefault="007E5A5B" w:rsidP="00C300C7">
            <w:pPr>
              <w:jc w:val="both"/>
              <w:rPr>
                <w:lang w:val="lv-LV" w:eastAsia="lv-LV"/>
              </w:rPr>
            </w:pPr>
            <w:r w:rsidRPr="003759D6">
              <w:rPr>
                <w:lang w:val="lv-LV" w:eastAsia="lv-LV"/>
              </w:rPr>
              <w:t>Nav plānota jaunu institūciju izveide, esošu institūciju likvidācija vai reorganizācija.</w:t>
            </w:r>
          </w:p>
          <w:p w:rsidR="0095271A" w:rsidRPr="003759D6" w:rsidRDefault="007E5A5B" w:rsidP="007E5A5B">
            <w:pPr>
              <w:pStyle w:val="naiskr"/>
              <w:spacing w:before="0" w:beforeAutospacing="0" w:after="0" w:afterAutospacing="0"/>
              <w:jc w:val="both"/>
            </w:pPr>
            <w:r w:rsidRPr="003759D6">
              <w:rPr>
                <w:iCs/>
              </w:rPr>
              <w:t>Likumprojekts tiks izpildīts</w:t>
            </w:r>
            <w:r w:rsidR="00BF729A">
              <w:rPr>
                <w:iCs/>
              </w:rPr>
              <w:t xml:space="preserve"> par</w:t>
            </w:r>
            <w:r w:rsidRPr="003759D6">
              <w:rPr>
                <w:iCs/>
              </w:rPr>
              <w:t xml:space="preserve"> esoš</w:t>
            </w:r>
            <w:r w:rsidR="00BF729A">
              <w:rPr>
                <w:iCs/>
              </w:rPr>
              <w:t>ajiem</w:t>
            </w:r>
            <w:r w:rsidRPr="003759D6">
              <w:rPr>
                <w:iCs/>
              </w:rPr>
              <w:t xml:space="preserve"> resurs</w:t>
            </w:r>
            <w:r w:rsidR="00BF729A">
              <w:rPr>
                <w:iCs/>
              </w:rPr>
              <w:t>iem</w:t>
            </w:r>
            <w:r w:rsidRPr="003759D6">
              <w:rPr>
                <w:iCs/>
              </w:rPr>
              <w:t>.</w:t>
            </w:r>
          </w:p>
        </w:tc>
      </w:tr>
      <w:tr w:rsidR="005D73DE" w:rsidRPr="003759D6" w:rsidTr="009E2709">
        <w:tc>
          <w:tcPr>
            <w:tcW w:w="0" w:type="auto"/>
            <w:tcBorders>
              <w:top w:val="outset" w:sz="6" w:space="0" w:color="000000"/>
              <w:left w:val="outset" w:sz="6" w:space="0" w:color="000000"/>
              <w:bottom w:val="outset" w:sz="6" w:space="0" w:color="000000"/>
              <w:right w:val="outset" w:sz="6" w:space="0" w:color="000000"/>
            </w:tcBorders>
          </w:tcPr>
          <w:p w:rsidR="002C46AC" w:rsidRPr="003759D6" w:rsidRDefault="002C46AC" w:rsidP="005D73DE">
            <w:pPr>
              <w:rPr>
                <w:lang w:val="lv-LV" w:eastAsia="lv-LV"/>
              </w:rPr>
            </w:pPr>
            <w:r w:rsidRPr="003759D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2C46AC" w:rsidRPr="003759D6" w:rsidRDefault="00713C15" w:rsidP="005D73DE">
            <w:pPr>
              <w:jc w:val="both"/>
              <w:rPr>
                <w:lang w:val="lv-LV" w:eastAsia="lv-LV"/>
              </w:rPr>
            </w:pPr>
            <w:r w:rsidRPr="003759D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3759D6" w:rsidRDefault="00C9073C" w:rsidP="004E5205">
            <w:pPr>
              <w:pStyle w:val="Footer"/>
              <w:tabs>
                <w:tab w:val="clear" w:pos="4153"/>
                <w:tab w:val="clear" w:pos="8306"/>
              </w:tabs>
              <w:snapToGrid/>
              <w:jc w:val="both"/>
              <w:rPr>
                <w:rFonts w:ascii="Times New Roman" w:hAnsi="Times New Roman"/>
                <w:sz w:val="24"/>
                <w:szCs w:val="24"/>
              </w:rPr>
            </w:pPr>
            <w:r w:rsidRPr="003759D6">
              <w:rPr>
                <w:rFonts w:ascii="Times New Roman" w:hAnsi="Times New Roman"/>
                <w:iCs/>
                <w:sz w:val="24"/>
                <w:szCs w:val="24"/>
                <w:lang w:eastAsia="lv-LV"/>
              </w:rPr>
              <w:t>Nav</w:t>
            </w:r>
          </w:p>
        </w:tc>
      </w:tr>
    </w:tbl>
    <w:p w:rsidR="009E2709" w:rsidRPr="0052171D" w:rsidRDefault="009E2709" w:rsidP="005D73DE">
      <w:pPr>
        <w:pStyle w:val="naisf"/>
        <w:spacing w:before="0" w:beforeAutospacing="0" w:after="0" w:afterAutospacing="0"/>
        <w:rPr>
          <w:sz w:val="28"/>
          <w:szCs w:val="28"/>
          <w:lang w:val="lv-LV"/>
        </w:rPr>
      </w:pPr>
    </w:p>
    <w:p w:rsidR="009E2709" w:rsidRPr="0052171D" w:rsidRDefault="009E2709" w:rsidP="005D73DE">
      <w:pPr>
        <w:pStyle w:val="naisf"/>
        <w:spacing w:before="0" w:beforeAutospacing="0" w:after="0" w:afterAutospacing="0"/>
        <w:rPr>
          <w:sz w:val="28"/>
          <w:szCs w:val="28"/>
          <w:lang w:val="lv-LV"/>
        </w:rPr>
      </w:pPr>
    </w:p>
    <w:p w:rsidR="009E2709" w:rsidRPr="0052171D" w:rsidRDefault="009E2709" w:rsidP="005D73DE">
      <w:pPr>
        <w:pStyle w:val="naisf"/>
        <w:spacing w:before="0" w:beforeAutospacing="0" w:after="0" w:afterAutospacing="0"/>
        <w:rPr>
          <w:sz w:val="28"/>
          <w:szCs w:val="28"/>
          <w:lang w:val="lv-LV"/>
        </w:rPr>
      </w:pPr>
    </w:p>
    <w:p w:rsidR="003418AD" w:rsidRPr="00CE5A36" w:rsidRDefault="003418AD" w:rsidP="00E5103E">
      <w:pPr>
        <w:tabs>
          <w:tab w:val="left" w:pos="6521"/>
        </w:tabs>
        <w:ind w:firstLine="709"/>
        <w:jc w:val="both"/>
        <w:rPr>
          <w:bCs/>
          <w:sz w:val="28"/>
          <w:szCs w:val="28"/>
        </w:rPr>
      </w:pPr>
      <w:proofErr w:type="spellStart"/>
      <w:r w:rsidRPr="00CE5A36">
        <w:rPr>
          <w:bCs/>
          <w:sz w:val="28"/>
          <w:szCs w:val="28"/>
        </w:rPr>
        <w:t>Zemkopības</w:t>
      </w:r>
      <w:proofErr w:type="spellEnd"/>
      <w:r w:rsidRPr="00CE5A36">
        <w:rPr>
          <w:bCs/>
          <w:sz w:val="28"/>
          <w:szCs w:val="28"/>
        </w:rPr>
        <w:t xml:space="preserve"> </w:t>
      </w:r>
      <w:proofErr w:type="spellStart"/>
      <w:r w:rsidRPr="00CE5A36">
        <w:rPr>
          <w:bCs/>
          <w:sz w:val="28"/>
          <w:szCs w:val="28"/>
        </w:rPr>
        <w:t>ministrs</w:t>
      </w:r>
      <w:proofErr w:type="spellEnd"/>
      <w:r w:rsidRPr="00CE5A36">
        <w:rPr>
          <w:bCs/>
          <w:sz w:val="28"/>
          <w:szCs w:val="28"/>
        </w:rPr>
        <w:tab/>
        <w:t>K.</w:t>
      </w:r>
      <w:r>
        <w:rPr>
          <w:bCs/>
          <w:sz w:val="28"/>
          <w:szCs w:val="28"/>
        </w:rPr>
        <w:t> </w:t>
      </w:r>
      <w:r w:rsidRPr="00CE5A36">
        <w:rPr>
          <w:bCs/>
          <w:sz w:val="28"/>
          <w:szCs w:val="28"/>
        </w:rPr>
        <w:t>Gerhards</w:t>
      </w:r>
    </w:p>
    <w:p w:rsidR="0052171D" w:rsidRDefault="0052171D" w:rsidP="005D73DE">
      <w:pPr>
        <w:jc w:val="both"/>
        <w:rPr>
          <w:lang w:val="lv-LV"/>
        </w:rPr>
      </w:pPr>
    </w:p>
    <w:p w:rsidR="0052171D" w:rsidRDefault="0052171D" w:rsidP="005D73DE">
      <w:pPr>
        <w:jc w:val="both"/>
        <w:rPr>
          <w:lang w:val="lv-LV"/>
        </w:rPr>
      </w:pPr>
    </w:p>
    <w:p w:rsidR="0052171D" w:rsidRDefault="0052171D" w:rsidP="005D73DE">
      <w:pPr>
        <w:jc w:val="both"/>
        <w:rPr>
          <w:lang w:val="lv-LV"/>
        </w:rPr>
      </w:pPr>
    </w:p>
    <w:p w:rsidR="007E6108" w:rsidRPr="003418AD" w:rsidRDefault="001112B3" w:rsidP="005D73DE">
      <w:pPr>
        <w:jc w:val="both"/>
        <w:rPr>
          <w:sz w:val="20"/>
          <w:szCs w:val="20"/>
          <w:lang w:val="lv-LV"/>
        </w:rPr>
      </w:pPr>
      <w:r w:rsidRPr="003418AD">
        <w:rPr>
          <w:sz w:val="20"/>
          <w:szCs w:val="20"/>
          <w:lang w:val="lv-LV"/>
        </w:rPr>
        <w:t>Aleksejeva</w:t>
      </w:r>
      <w:r w:rsidR="006F6ACF" w:rsidRPr="003418AD">
        <w:rPr>
          <w:sz w:val="20"/>
          <w:szCs w:val="20"/>
          <w:lang w:val="lv-LV"/>
        </w:rPr>
        <w:t xml:space="preserve"> 67027069</w:t>
      </w:r>
    </w:p>
    <w:p w:rsidR="00475B3E" w:rsidRDefault="003418AD" w:rsidP="005D73DE">
      <w:pPr>
        <w:jc w:val="both"/>
        <w:rPr>
          <w:rStyle w:val="Hyperlink"/>
          <w:sz w:val="20"/>
          <w:szCs w:val="20"/>
          <w:lang w:val="lv-LV"/>
        </w:rPr>
      </w:pPr>
      <w:hyperlink r:id="rId9" w:history="1">
        <w:r w:rsidR="001112B3" w:rsidRPr="003418AD">
          <w:rPr>
            <w:rStyle w:val="Hyperlink"/>
            <w:sz w:val="20"/>
            <w:szCs w:val="20"/>
            <w:lang w:val="lv-LV"/>
          </w:rPr>
          <w:t>Inese.Aleksejeva@zm.gov.lv</w:t>
        </w:r>
      </w:hyperlink>
      <w:bookmarkStart w:id="3" w:name="_GoBack"/>
      <w:bookmarkEnd w:id="3"/>
    </w:p>
    <w:p w:rsidR="003418AD" w:rsidRDefault="003418AD" w:rsidP="005D73DE">
      <w:pPr>
        <w:jc w:val="both"/>
        <w:rPr>
          <w:rStyle w:val="Hyperlink"/>
          <w:sz w:val="20"/>
          <w:szCs w:val="20"/>
          <w:lang w:val="lv-LV"/>
        </w:rPr>
      </w:pPr>
    </w:p>
    <w:p w:rsidR="003418AD" w:rsidRDefault="003418AD" w:rsidP="005D73DE">
      <w:pPr>
        <w:jc w:val="both"/>
        <w:rPr>
          <w:rStyle w:val="Hyperlink"/>
          <w:sz w:val="20"/>
          <w:szCs w:val="20"/>
          <w:lang w:val="lv-LV"/>
        </w:rPr>
      </w:pPr>
    </w:p>
    <w:p w:rsidR="003418AD" w:rsidRDefault="003418AD" w:rsidP="005D73DE">
      <w:pPr>
        <w:jc w:val="both"/>
        <w:rPr>
          <w:rStyle w:val="Hyperlink"/>
          <w:sz w:val="20"/>
          <w:szCs w:val="20"/>
          <w:lang w:val="lv-LV"/>
        </w:rPr>
      </w:pPr>
    </w:p>
    <w:p w:rsidR="003418AD" w:rsidRDefault="003418AD" w:rsidP="003418AD">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4550</w:t>
      </w:r>
      <w:r w:rsidRPr="008709C1">
        <w:rPr>
          <w:sz w:val="16"/>
          <w:szCs w:val="16"/>
        </w:rPr>
        <w:fldChar w:fldCharType="end"/>
      </w:r>
    </w:p>
    <w:sectPr w:rsidR="003418AD" w:rsidSect="008C35D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E18" w:rsidRDefault="00463E18">
      <w:r>
        <w:separator/>
      </w:r>
    </w:p>
  </w:endnote>
  <w:endnote w:type="continuationSeparator" w:id="0">
    <w:p w:rsidR="00463E18" w:rsidRDefault="00463E18">
      <w:r>
        <w:continuationSeparator/>
      </w:r>
    </w:p>
  </w:endnote>
  <w:endnote w:type="continuationNotice" w:id="1">
    <w:p w:rsidR="00463E18" w:rsidRDefault="00463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AD" w:rsidRPr="0052171D" w:rsidRDefault="003418AD" w:rsidP="003418AD">
    <w:pPr>
      <w:pStyle w:val="Footer"/>
    </w:pPr>
    <w:r w:rsidRPr="0052171D">
      <w:rPr>
        <w:rFonts w:ascii="Times New Roman" w:hAnsi="Times New Roman"/>
        <w:sz w:val="20"/>
      </w:rPr>
      <w:t>ZManot_220920_laukslik</w:t>
    </w:r>
    <w:proofErr w:type="gramStart"/>
    <w:r>
      <w:rPr>
        <w:rFonts w:ascii="Times New Roman" w:hAnsi="Times New Roman"/>
        <w:sz w:val="20"/>
      </w:rPr>
      <w:t xml:space="preserve">  </w:t>
    </w:r>
    <w:proofErr w:type="gramEnd"/>
    <w:r>
      <w:rPr>
        <w:rFonts w:ascii="Times New Roman" w:hAnsi="Times New Roman"/>
        <w:sz w:val="20"/>
      </w:rPr>
      <w:t>(TA-1886)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5" w:rsidRPr="0052171D" w:rsidRDefault="0052171D" w:rsidP="0052171D">
    <w:pPr>
      <w:pStyle w:val="Footer"/>
    </w:pPr>
    <w:r w:rsidRPr="0052171D">
      <w:rPr>
        <w:rFonts w:ascii="Times New Roman" w:hAnsi="Times New Roman"/>
        <w:sz w:val="20"/>
      </w:rPr>
      <w:t>ZManot_220920_laukslik</w:t>
    </w:r>
    <w:proofErr w:type="gramStart"/>
    <w:r w:rsidR="003418AD">
      <w:rPr>
        <w:rFonts w:ascii="Times New Roman" w:hAnsi="Times New Roman"/>
        <w:sz w:val="20"/>
      </w:rPr>
      <w:t xml:space="preserve">  </w:t>
    </w:r>
    <w:proofErr w:type="gramEnd"/>
    <w:r w:rsidR="003418AD">
      <w:rPr>
        <w:rFonts w:ascii="Times New Roman" w:hAnsi="Times New Roman"/>
        <w:sz w:val="20"/>
      </w:rPr>
      <w:t>(TA-1886)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E18" w:rsidRDefault="00463E18">
      <w:r>
        <w:separator/>
      </w:r>
    </w:p>
  </w:footnote>
  <w:footnote w:type="continuationSeparator" w:id="0">
    <w:p w:rsidR="00463E18" w:rsidRDefault="00463E18">
      <w:r>
        <w:continuationSeparator/>
      </w:r>
    </w:p>
  </w:footnote>
  <w:footnote w:type="continuationNotice" w:id="1">
    <w:p w:rsidR="00463E18" w:rsidRDefault="00463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5" w:rsidRDefault="002F55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5F5" w:rsidRDefault="002F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F5" w:rsidRDefault="002F55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309">
      <w:rPr>
        <w:rStyle w:val="PageNumber"/>
        <w:noProof/>
      </w:rPr>
      <w:t>16</w:t>
    </w:r>
    <w:r>
      <w:rPr>
        <w:rStyle w:val="PageNumber"/>
      </w:rPr>
      <w:fldChar w:fldCharType="end"/>
    </w:r>
  </w:p>
  <w:p w:rsidR="002F55F5" w:rsidRDefault="002F5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0050F"/>
    <w:multiLevelType w:val="hybridMultilevel"/>
    <w:tmpl w:val="7B32B254"/>
    <w:lvl w:ilvl="0" w:tplc="DADCB90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542BB"/>
    <w:multiLevelType w:val="hybridMultilevel"/>
    <w:tmpl w:val="9610576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20EC2DE4"/>
    <w:multiLevelType w:val="hybridMultilevel"/>
    <w:tmpl w:val="4356D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A54DD"/>
    <w:multiLevelType w:val="hybridMultilevel"/>
    <w:tmpl w:val="BA8AC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4E7216"/>
    <w:multiLevelType w:val="hybridMultilevel"/>
    <w:tmpl w:val="D048F53C"/>
    <w:lvl w:ilvl="0" w:tplc="7F9055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13B07A6"/>
    <w:multiLevelType w:val="hybridMultilevel"/>
    <w:tmpl w:val="57605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1"/>
  </w:num>
  <w:num w:numId="5">
    <w:abstractNumId w:val="8"/>
  </w:num>
  <w:num w:numId="6">
    <w:abstractNumId w:val="6"/>
  </w:num>
  <w:num w:numId="7">
    <w:abstractNumId w:val="10"/>
  </w:num>
  <w:num w:numId="8">
    <w:abstractNumId w:val="9"/>
  </w:num>
  <w:num w:numId="9">
    <w:abstractNumId w:val="12"/>
  </w:num>
  <w:num w:numId="10">
    <w:abstractNumId w:val="7"/>
  </w:num>
  <w:num w:numId="11">
    <w:abstractNumId w:val="5"/>
  </w:num>
  <w:num w:numId="12">
    <w:abstractNumId w:val="4"/>
  </w:num>
  <w:num w:numId="13">
    <w:abstractNumId w:val="3"/>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4F8D"/>
    <w:rsid w:val="0000070E"/>
    <w:rsid w:val="000012B8"/>
    <w:rsid w:val="00001CFA"/>
    <w:rsid w:val="000030F6"/>
    <w:rsid w:val="0000341C"/>
    <w:rsid w:val="00003470"/>
    <w:rsid w:val="000036A6"/>
    <w:rsid w:val="00004B99"/>
    <w:rsid w:val="000056AA"/>
    <w:rsid w:val="00006384"/>
    <w:rsid w:val="00011500"/>
    <w:rsid w:val="0001274B"/>
    <w:rsid w:val="000168B7"/>
    <w:rsid w:val="0002330F"/>
    <w:rsid w:val="0002456C"/>
    <w:rsid w:val="00026D31"/>
    <w:rsid w:val="00027252"/>
    <w:rsid w:val="0003130D"/>
    <w:rsid w:val="000323C9"/>
    <w:rsid w:val="00032DD1"/>
    <w:rsid w:val="00034F8D"/>
    <w:rsid w:val="00035AEC"/>
    <w:rsid w:val="000361F9"/>
    <w:rsid w:val="00037C03"/>
    <w:rsid w:val="00040105"/>
    <w:rsid w:val="00040712"/>
    <w:rsid w:val="000426FB"/>
    <w:rsid w:val="00042DEB"/>
    <w:rsid w:val="00043915"/>
    <w:rsid w:val="00045E9A"/>
    <w:rsid w:val="000463AC"/>
    <w:rsid w:val="000521BC"/>
    <w:rsid w:val="000537C1"/>
    <w:rsid w:val="0005420C"/>
    <w:rsid w:val="00054536"/>
    <w:rsid w:val="0005540E"/>
    <w:rsid w:val="00056991"/>
    <w:rsid w:val="00057FBC"/>
    <w:rsid w:val="0006000A"/>
    <w:rsid w:val="00062F18"/>
    <w:rsid w:val="00063E63"/>
    <w:rsid w:val="000654B2"/>
    <w:rsid w:val="0006719B"/>
    <w:rsid w:val="00070F72"/>
    <w:rsid w:val="00071BF0"/>
    <w:rsid w:val="0007255F"/>
    <w:rsid w:val="00072622"/>
    <w:rsid w:val="000726C4"/>
    <w:rsid w:val="00074423"/>
    <w:rsid w:val="00074D2A"/>
    <w:rsid w:val="00075018"/>
    <w:rsid w:val="00075520"/>
    <w:rsid w:val="0007562F"/>
    <w:rsid w:val="00075C44"/>
    <w:rsid w:val="0007746D"/>
    <w:rsid w:val="00077EA4"/>
    <w:rsid w:val="00081283"/>
    <w:rsid w:val="000817A3"/>
    <w:rsid w:val="000828B5"/>
    <w:rsid w:val="0008293B"/>
    <w:rsid w:val="00082B53"/>
    <w:rsid w:val="00083281"/>
    <w:rsid w:val="00083B79"/>
    <w:rsid w:val="00083CAC"/>
    <w:rsid w:val="00085B34"/>
    <w:rsid w:val="000861FF"/>
    <w:rsid w:val="0008664A"/>
    <w:rsid w:val="00087B0E"/>
    <w:rsid w:val="000912E9"/>
    <w:rsid w:val="0009142B"/>
    <w:rsid w:val="000919A8"/>
    <w:rsid w:val="00091ADC"/>
    <w:rsid w:val="00093E3F"/>
    <w:rsid w:val="00095D8C"/>
    <w:rsid w:val="00096658"/>
    <w:rsid w:val="00096D79"/>
    <w:rsid w:val="00096E2A"/>
    <w:rsid w:val="000A0AD6"/>
    <w:rsid w:val="000A19E2"/>
    <w:rsid w:val="000A2AA7"/>
    <w:rsid w:val="000A2CED"/>
    <w:rsid w:val="000A5652"/>
    <w:rsid w:val="000A67CD"/>
    <w:rsid w:val="000A7DAA"/>
    <w:rsid w:val="000B05BE"/>
    <w:rsid w:val="000B076F"/>
    <w:rsid w:val="000B192C"/>
    <w:rsid w:val="000B1DAA"/>
    <w:rsid w:val="000B32EF"/>
    <w:rsid w:val="000B3D3E"/>
    <w:rsid w:val="000B4409"/>
    <w:rsid w:val="000B5EAD"/>
    <w:rsid w:val="000B77B7"/>
    <w:rsid w:val="000B7AB8"/>
    <w:rsid w:val="000C0806"/>
    <w:rsid w:val="000C0FA7"/>
    <w:rsid w:val="000C1E85"/>
    <w:rsid w:val="000C49CF"/>
    <w:rsid w:val="000C5D0D"/>
    <w:rsid w:val="000D0329"/>
    <w:rsid w:val="000D0616"/>
    <w:rsid w:val="000D2A9A"/>
    <w:rsid w:val="000D3B4D"/>
    <w:rsid w:val="000D4E35"/>
    <w:rsid w:val="000D51C7"/>
    <w:rsid w:val="000D57DA"/>
    <w:rsid w:val="000D6B13"/>
    <w:rsid w:val="000D74CD"/>
    <w:rsid w:val="000E37E6"/>
    <w:rsid w:val="000E3DB2"/>
    <w:rsid w:val="000E4067"/>
    <w:rsid w:val="000E47D5"/>
    <w:rsid w:val="000E4AC9"/>
    <w:rsid w:val="000E5F80"/>
    <w:rsid w:val="000E6933"/>
    <w:rsid w:val="000E75D1"/>
    <w:rsid w:val="000F01FC"/>
    <w:rsid w:val="000F0966"/>
    <w:rsid w:val="000F2EB4"/>
    <w:rsid w:val="000F32C8"/>
    <w:rsid w:val="000F3A9E"/>
    <w:rsid w:val="000F736E"/>
    <w:rsid w:val="00100B1F"/>
    <w:rsid w:val="00100FE3"/>
    <w:rsid w:val="001017AD"/>
    <w:rsid w:val="00101DE0"/>
    <w:rsid w:val="00101E0B"/>
    <w:rsid w:val="0010322B"/>
    <w:rsid w:val="00103AD7"/>
    <w:rsid w:val="00103D1B"/>
    <w:rsid w:val="00104349"/>
    <w:rsid w:val="00105AE2"/>
    <w:rsid w:val="0010612F"/>
    <w:rsid w:val="00106E4A"/>
    <w:rsid w:val="00107196"/>
    <w:rsid w:val="001112B3"/>
    <w:rsid w:val="0011310D"/>
    <w:rsid w:val="00113845"/>
    <w:rsid w:val="00116784"/>
    <w:rsid w:val="001167E9"/>
    <w:rsid w:val="001174BD"/>
    <w:rsid w:val="001177FE"/>
    <w:rsid w:val="001178E3"/>
    <w:rsid w:val="00117C2B"/>
    <w:rsid w:val="00117E7E"/>
    <w:rsid w:val="00120C5E"/>
    <w:rsid w:val="0012218F"/>
    <w:rsid w:val="00122C23"/>
    <w:rsid w:val="001304F1"/>
    <w:rsid w:val="0013088C"/>
    <w:rsid w:val="00131D05"/>
    <w:rsid w:val="00132004"/>
    <w:rsid w:val="001324A4"/>
    <w:rsid w:val="0013313D"/>
    <w:rsid w:val="001345CB"/>
    <w:rsid w:val="001347E9"/>
    <w:rsid w:val="00136C98"/>
    <w:rsid w:val="00137B2C"/>
    <w:rsid w:val="0014068F"/>
    <w:rsid w:val="00140B4C"/>
    <w:rsid w:val="0014129D"/>
    <w:rsid w:val="001425FB"/>
    <w:rsid w:val="0014319C"/>
    <w:rsid w:val="00144C0A"/>
    <w:rsid w:val="001466B6"/>
    <w:rsid w:val="00150011"/>
    <w:rsid w:val="0015254E"/>
    <w:rsid w:val="00153C68"/>
    <w:rsid w:val="0015551E"/>
    <w:rsid w:val="00155B89"/>
    <w:rsid w:val="001607D2"/>
    <w:rsid w:val="001608F4"/>
    <w:rsid w:val="00162593"/>
    <w:rsid w:val="0016266C"/>
    <w:rsid w:val="00162E14"/>
    <w:rsid w:val="00163D49"/>
    <w:rsid w:val="00164B42"/>
    <w:rsid w:val="00164C6B"/>
    <w:rsid w:val="001663CF"/>
    <w:rsid w:val="001665DD"/>
    <w:rsid w:val="00171315"/>
    <w:rsid w:val="00171BA0"/>
    <w:rsid w:val="001739AD"/>
    <w:rsid w:val="00173F3C"/>
    <w:rsid w:val="001751F5"/>
    <w:rsid w:val="00176E50"/>
    <w:rsid w:val="00182C1E"/>
    <w:rsid w:val="001837E1"/>
    <w:rsid w:val="001852F1"/>
    <w:rsid w:val="001901A7"/>
    <w:rsid w:val="001919A5"/>
    <w:rsid w:val="00192E11"/>
    <w:rsid w:val="001942B7"/>
    <w:rsid w:val="0019798B"/>
    <w:rsid w:val="001A0024"/>
    <w:rsid w:val="001A01E9"/>
    <w:rsid w:val="001A10EA"/>
    <w:rsid w:val="001A3B92"/>
    <w:rsid w:val="001A3FFF"/>
    <w:rsid w:val="001A6148"/>
    <w:rsid w:val="001A6184"/>
    <w:rsid w:val="001A795C"/>
    <w:rsid w:val="001A7B32"/>
    <w:rsid w:val="001A7C43"/>
    <w:rsid w:val="001B19C3"/>
    <w:rsid w:val="001B2F73"/>
    <w:rsid w:val="001B3B95"/>
    <w:rsid w:val="001B4882"/>
    <w:rsid w:val="001B6C66"/>
    <w:rsid w:val="001C09FC"/>
    <w:rsid w:val="001C17A9"/>
    <w:rsid w:val="001C2A17"/>
    <w:rsid w:val="001C4904"/>
    <w:rsid w:val="001C4A68"/>
    <w:rsid w:val="001C5F46"/>
    <w:rsid w:val="001C6E4A"/>
    <w:rsid w:val="001C7CA2"/>
    <w:rsid w:val="001D06A3"/>
    <w:rsid w:val="001D078F"/>
    <w:rsid w:val="001D0FEA"/>
    <w:rsid w:val="001D180D"/>
    <w:rsid w:val="001D5DAF"/>
    <w:rsid w:val="001D6773"/>
    <w:rsid w:val="001D77D5"/>
    <w:rsid w:val="001E14E1"/>
    <w:rsid w:val="001E2453"/>
    <w:rsid w:val="001E264B"/>
    <w:rsid w:val="001E3A60"/>
    <w:rsid w:val="001E40A1"/>
    <w:rsid w:val="001E6794"/>
    <w:rsid w:val="001E7670"/>
    <w:rsid w:val="001F1642"/>
    <w:rsid w:val="001F2FCC"/>
    <w:rsid w:val="001F373B"/>
    <w:rsid w:val="001F5256"/>
    <w:rsid w:val="001F5C16"/>
    <w:rsid w:val="002027AF"/>
    <w:rsid w:val="00203134"/>
    <w:rsid w:val="002043DB"/>
    <w:rsid w:val="00205C1E"/>
    <w:rsid w:val="0020639A"/>
    <w:rsid w:val="00206F5D"/>
    <w:rsid w:val="00210E44"/>
    <w:rsid w:val="0021306B"/>
    <w:rsid w:val="0021364F"/>
    <w:rsid w:val="00221784"/>
    <w:rsid w:val="00221F52"/>
    <w:rsid w:val="002234A1"/>
    <w:rsid w:val="00223999"/>
    <w:rsid w:val="00223DBE"/>
    <w:rsid w:val="002244F6"/>
    <w:rsid w:val="00224CE4"/>
    <w:rsid w:val="00230D6B"/>
    <w:rsid w:val="002315D2"/>
    <w:rsid w:val="00231888"/>
    <w:rsid w:val="0023257C"/>
    <w:rsid w:val="00232885"/>
    <w:rsid w:val="0023303C"/>
    <w:rsid w:val="0023360A"/>
    <w:rsid w:val="00235396"/>
    <w:rsid w:val="00243F66"/>
    <w:rsid w:val="0024492F"/>
    <w:rsid w:val="002465D1"/>
    <w:rsid w:val="00247ADA"/>
    <w:rsid w:val="00247BF7"/>
    <w:rsid w:val="00247D93"/>
    <w:rsid w:val="002509B6"/>
    <w:rsid w:val="00250F32"/>
    <w:rsid w:val="00252CBC"/>
    <w:rsid w:val="002549C7"/>
    <w:rsid w:val="00254D92"/>
    <w:rsid w:val="00256BD2"/>
    <w:rsid w:val="00260328"/>
    <w:rsid w:val="002606D3"/>
    <w:rsid w:val="00262617"/>
    <w:rsid w:val="002669C3"/>
    <w:rsid w:val="00267A04"/>
    <w:rsid w:val="00270E29"/>
    <w:rsid w:val="00273E5A"/>
    <w:rsid w:val="002740B7"/>
    <w:rsid w:val="00274350"/>
    <w:rsid w:val="00274907"/>
    <w:rsid w:val="00274BB9"/>
    <w:rsid w:val="00276098"/>
    <w:rsid w:val="002766EE"/>
    <w:rsid w:val="00276AFF"/>
    <w:rsid w:val="00281011"/>
    <w:rsid w:val="00281E8A"/>
    <w:rsid w:val="00282F68"/>
    <w:rsid w:val="002843C5"/>
    <w:rsid w:val="002849D1"/>
    <w:rsid w:val="00286469"/>
    <w:rsid w:val="00286E9B"/>
    <w:rsid w:val="00290384"/>
    <w:rsid w:val="002915A2"/>
    <w:rsid w:val="00294063"/>
    <w:rsid w:val="0029410D"/>
    <w:rsid w:val="00294367"/>
    <w:rsid w:val="002951D2"/>
    <w:rsid w:val="0029700C"/>
    <w:rsid w:val="00297244"/>
    <w:rsid w:val="002A096C"/>
    <w:rsid w:val="002A16EB"/>
    <w:rsid w:val="002A1924"/>
    <w:rsid w:val="002A227F"/>
    <w:rsid w:val="002A2693"/>
    <w:rsid w:val="002A46BA"/>
    <w:rsid w:val="002A7CB6"/>
    <w:rsid w:val="002B0DF7"/>
    <w:rsid w:val="002B1905"/>
    <w:rsid w:val="002B24A9"/>
    <w:rsid w:val="002B293F"/>
    <w:rsid w:val="002B3D70"/>
    <w:rsid w:val="002B4F76"/>
    <w:rsid w:val="002B7F1D"/>
    <w:rsid w:val="002C0839"/>
    <w:rsid w:val="002C11B3"/>
    <w:rsid w:val="002C1782"/>
    <w:rsid w:val="002C2235"/>
    <w:rsid w:val="002C45E2"/>
    <w:rsid w:val="002C46AC"/>
    <w:rsid w:val="002C59C1"/>
    <w:rsid w:val="002C72FB"/>
    <w:rsid w:val="002C7E06"/>
    <w:rsid w:val="002D06D5"/>
    <w:rsid w:val="002D0807"/>
    <w:rsid w:val="002D1A3D"/>
    <w:rsid w:val="002D1D38"/>
    <w:rsid w:val="002D4981"/>
    <w:rsid w:val="002E1E2F"/>
    <w:rsid w:val="002E284E"/>
    <w:rsid w:val="002E37F1"/>
    <w:rsid w:val="002E3FFA"/>
    <w:rsid w:val="002E657C"/>
    <w:rsid w:val="002E7999"/>
    <w:rsid w:val="002F01BA"/>
    <w:rsid w:val="002F0C7E"/>
    <w:rsid w:val="002F10A4"/>
    <w:rsid w:val="002F10C7"/>
    <w:rsid w:val="002F19B5"/>
    <w:rsid w:val="002F248E"/>
    <w:rsid w:val="002F3142"/>
    <w:rsid w:val="002F32A5"/>
    <w:rsid w:val="002F35FD"/>
    <w:rsid w:val="002F4716"/>
    <w:rsid w:val="002F48D2"/>
    <w:rsid w:val="002F5119"/>
    <w:rsid w:val="002F55F5"/>
    <w:rsid w:val="002F6BD2"/>
    <w:rsid w:val="002F6E07"/>
    <w:rsid w:val="002F77F1"/>
    <w:rsid w:val="00300496"/>
    <w:rsid w:val="003025C8"/>
    <w:rsid w:val="00302B49"/>
    <w:rsid w:val="00303999"/>
    <w:rsid w:val="00303DBF"/>
    <w:rsid w:val="003041D7"/>
    <w:rsid w:val="003078B5"/>
    <w:rsid w:val="003078BF"/>
    <w:rsid w:val="00312235"/>
    <w:rsid w:val="00312474"/>
    <w:rsid w:val="003124EE"/>
    <w:rsid w:val="0031271A"/>
    <w:rsid w:val="003129BB"/>
    <w:rsid w:val="00315C3F"/>
    <w:rsid w:val="00316BA8"/>
    <w:rsid w:val="0031720E"/>
    <w:rsid w:val="0032141D"/>
    <w:rsid w:val="00323B86"/>
    <w:rsid w:val="00326D8C"/>
    <w:rsid w:val="00330128"/>
    <w:rsid w:val="003309B4"/>
    <w:rsid w:val="0033350D"/>
    <w:rsid w:val="00333737"/>
    <w:rsid w:val="003353AA"/>
    <w:rsid w:val="00335E0F"/>
    <w:rsid w:val="00341087"/>
    <w:rsid w:val="003418AD"/>
    <w:rsid w:val="003420C9"/>
    <w:rsid w:val="00342541"/>
    <w:rsid w:val="003431FA"/>
    <w:rsid w:val="003436A4"/>
    <w:rsid w:val="00343E77"/>
    <w:rsid w:val="00344162"/>
    <w:rsid w:val="00346536"/>
    <w:rsid w:val="00347FD4"/>
    <w:rsid w:val="00353D62"/>
    <w:rsid w:val="00354783"/>
    <w:rsid w:val="003552B9"/>
    <w:rsid w:val="003559CE"/>
    <w:rsid w:val="00356DA0"/>
    <w:rsid w:val="00356E2C"/>
    <w:rsid w:val="0036198C"/>
    <w:rsid w:val="00363ADB"/>
    <w:rsid w:val="00366C0D"/>
    <w:rsid w:val="00366E84"/>
    <w:rsid w:val="0037053D"/>
    <w:rsid w:val="00370ED5"/>
    <w:rsid w:val="00370F96"/>
    <w:rsid w:val="0037168E"/>
    <w:rsid w:val="00371C48"/>
    <w:rsid w:val="003724CE"/>
    <w:rsid w:val="00374C55"/>
    <w:rsid w:val="003750BF"/>
    <w:rsid w:val="003759D6"/>
    <w:rsid w:val="003769E4"/>
    <w:rsid w:val="00376BBB"/>
    <w:rsid w:val="003774A5"/>
    <w:rsid w:val="0038045D"/>
    <w:rsid w:val="00381A6C"/>
    <w:rsid w:val="00382167"/>
    <w:rsid w:val="00384564"/>
    <w:rsid w:val="00386887"/>
    <w:rsid w:val="0038791A"/>
    <w:rsid w:val="0038793B"/>
    <w:rsid w:val="00390386"/>
    <w:rsid w:val="00390C21"/>
    <w:rsid w:val="00390FA6"/>
    <w:rsid w:val="00391559"/>
    <w:rsid w:val="00392162"/>
    <w:rsid w:val="00393976"/>
    <w:rsid w:val="00394F91"/>
    <w:rsid w:val="00395C78"/>
    <w:rsid w:val="00396612"/>
    <w:rsid w:val="00396735"/>
    <w:rsid w:val="00397FDB"/>
    <w:rsid w:val="003A0165"/>
    <w:rsid w:val="003A4522"/>
    <w:rsid w:val="003A58B9"/>
    <w:rsid w:val="003A5A85"/>
    <w:rsid w:val="003A6E68"/>
    <w:rsid w:val="003B4687"/>
    <w:rsid w:val="003B6A99"/>
    <w:rsid w:val="003B6C47"/>
    <w:rsid w:val="003B6FA9"/>
    <w:rsid w:val="003C2517"/>
    <w:rsid w:val="003C2B06"/>
    <w:rsid w:val="003C2B26"/>
    <w:rsid w:val="003C2C1B"/>
    <w:rsid w:val="003C2F1A"/>
    <w:rsid w:val="003C40EB"/>
    <w:rsid w:val="003C4AC2"/>
    <w:rsid w:val="003C4FAD"/>
    <w:rsid w:val="003C645B"/>
    <w:rsid w:val="003C7F18"/>
    <w:rsid w:val="003D0A31"/>
    <w:rsid w:val="003D0D4F"/>
    <w:rsid w:val="003D1713"/>
    <w:rsid w:val="003D1F11"/>
    <w:rsid w:val="003D62B2"/>
    <w:rsid w:val="003D676D"/>
    <w:rsid w:val="003E1930"/>
    <w:rsid w:val="003E1A05"/>
    <w:rsid w:val="003E36E3"/>
    <w:rsid w:val="003E6118"/>
    <w:rsid w:val="003E745F"/>
    <w:rsid w:val="003E748A"/>
    <w:rsid w:val="003E7DBF"/>
    <w:rsid w:val="003F02D7"/>
    <w:rsid w:val="003F1B23"/>
    <w:rsid w:val="003F1D1C"/>
    <w:rsid w:val="003F29A1"/>
    <w:rsid w:val="003F2F3C"/>
    <w:rsid w:val="003F3FBE"/>
    <w:rsid w:val="003F4446"/>
    <w:rsid w:val="003F453D"/>
    <w:rsid w:val="003F7558"/>
    <w:rsid w:val="0040262E"/>
    <w:rsid w:val="00402AE9"/>
    <w:rsid w:val="0040578E"/>
    <w:rsid w:val="0040663B"/>
    <w:rsid w:val="004067FF"/>
    <w:rsid w:val="004071C3"/>
    <w:rsid w:val="00410684"/>
    <w:rsid w:val="00411C1E"/>
    <w:rsid w:val="00412458"/>
    <w:rsid w:val="00413A82"/>
    <w:rsid w:val="00414016"/>
    <w:rsid w:val="00415584"/>
    <w:rsid w:val="0041773E"/>
    <w:rsid w:val="004208C4"/>
    <w:rsid w:val="00421F53"/>
    <w:rsid w:val="00424670"/>
    <w:rsid w:val="004249A6"/>
    <w:rsid w:val="00424AE1"/>
    <w:rsid w:val="00424B97"/>
    <w:rsid w:val="0042741C"/>
    <w:rsid w:val="00430A7A"/>
    <w:rsid w:val="00430B69"/>
    <w:rsid w:val="004311F3"/>
    <w:rsid w:val="004326DF"/>
    <w:rsid w:val="00433382"/>
    <w:rsid w:val="00433A2D"/>
    <w:rsid w:val="004345A2"/>
    <w:rsid w:val="00434A3F"/>
    <w:rsid w:val="0043617A"/>
    <w:rsid w:val="004364EB"/>
    <w:rsid w:val="004379CF"/>
    <w:rsid w:val="00437C04"/>
    <w:rsid w:val="00437EE5"/>
    <w:rsid w:val="00440651"/>
    <w:rsid w:val="004412D9"/>
    <w:rsid w:val="00443182"/>
    <w:rsid w:val="0044545F"/>
    <w:rsid w:val="0044676D"/>
    <w:rsid w:val="004477BD"/>
    <w:rsid w:val="004477F4"/>
    <w:rsid w:val="00453031"/>
    <w:rsid w:val="00453948"/>
    <w:rsid w:val="004541C4"/>
    <w:rsid w:val="00454E19"/>
    <w:rsid w:val="00457AE2"/>
    <w:rsid w:val="00457FF3"/>
    <w:rsid w:val="00460952"/>
    <w:rsid w:val="00461126"/>
    <w:rsid w:val="0046268C"/>
    <w:rsid w:val="0046394E"/>
    <w:rsid w:val="00463E18"/>
    <w:rsid w:val="0046446B"/>
    <w:rsid w:val="004645B8"/>
    <w:rsid w:val="0046692F"/>
    <w:rsid w:val="00467FF3"/>
    <w:rsid w:val="004706C4"/>
    <w:rsid w:val="00471B09"/>
    <w:rsid w:val="00472022"/>
    <w:rsid w:val="004727CF"/>
    <w:rsid w:val="00473AB2"/>
    <w:rsid w:val="00473DBB"/>
    <w:rsid w:val="00474A28"/>
    <w:rsid w:val="00475B3E"/>
    <w:rsid w:val="00480136"/>
    <w:rsid w:val="0048030D"/>
    <w:rsid w:val="00480D9E"/>
    <w:rsid w:val="004813EF"/>
    <w:rsid w:val="0048471C"/>
    <w:rsid w:val="00484FE6"/>
    <w:rsid w:val="0048533B"/>
    <w:rsid w:val="0048641E"/>
    <w:rsid w:val="00486F47"/>
    <w:rsid w:val="004878C7"/>
    <w:rsid w:val="00487CE5"/>
    <w:rsid w:val="00490A06"/>
    <w:rsid w:val="00490FA2"/>
    <w:rsid w:val="0049221B"/>
    <w:rsid w:val="004941C4"/>
    <w:rsid w:val="0049485B"/>
    <w:rsid w:val="00497E35"/>
    <w:rsid w:val="004A19ED"/>
    <w:rsid w:val="004A4BC4"/>
    <w:rsid w:val="004A54FF"/>
    <w:rsid w:val="004A62E4"/>
    <w:rsid w:val="004A704D"/>
    <w:rsid w:val="004A7293"/>
    <w:rsid w:val="004B0C51"/>
    <w:rsid w:val="004B3171"/>
    <w:rsid w:val="004B32BD"/>
    <w:rsid w:val="004B52BF"/>
    <w:rsid w:val="004B6F89"/>
    <w:rsid w:val="004B7338"/>
    <w:rsid w:val="004C07F8"/>
    <w:rsid w:val="004C1820"/>
    <w:rsid w:val="004C277C"/>
    <w:rsid w:val="004C44E0"/>
    <w:rsid w:val="004C4BAD"/>
    <w:rsid w:val="004C5C71"/>
    <w:rsid w:val="004C6423"/>
    <w:rsid w:val="004C6AFA"/>
    <w:rsid w:val="004D0202"/>
    <w:rsid w:val="004D120C"/>
    <w:rsid w:val="004D283F"/>
    <w:rsid w:val="004D29AD"/>
    <w:rsid w:val="004D2FD5"/>
    <w:rsid w:val="004D414B"/>
    <w:rsid w:val="004D5246"/>
    <w:rsid w:val="004E0F9E"/>
    <w:rsid w:val="004E1756"/>
    <w:rsid w:val="004E202E"/>
    <w:rsid w:val="004E5205"/>
    <w:rsid w:val="004E78C9"/>
    <w:rsid w:val="004E7A5C"/>
    <w:rsid w:val="004F0CDB"/>
    <w:rsid w:val="004F158A"/>
    <w:rsid w:val="004F1BDB"/>
    <w:rsid w:val="004F2EFC"/>
    <w:rsid w:val="004F407F"/>
    <w:rsid w:val="004F7322"/>
    <w:rsid w:val="005038E6"/>
    <w:rsid w:val="005048A0"/>
    <w:rsid w:val="00504D62"/>
    <w:rsid w:val="00505064"/>
    <w:rsid w:val="00506458"/>
    <w:rsid w:val="005077CF"/>
    <w:rsid w:val="00507A3B"/>
    <w:rsid w:val="00507E40"/>
    <w:rsid w:val="0051051E"/>
    <w:rsid w:val="00512A7E"/>
    <w:rsid w:val="0051344F"/>
    <w:rsid w:val="0051661B"/>
    <w:rsid w:val="00517314"/>
    <w:rsid w:val="00517EA5"/>
    <w:rsid w:val="005206CF"/>
    <w:rsid w:val="00521327"/>
    <w:rsid w:val="0052171D"/>
    <w:rsid w:val="00521C50"/>
    <w:rsid w:val="00525E84"/>
    <w:rsid w:val="00526EE7"/>
    <w:rsid w:val="00526F5F"/>
    <w:rsid w:val="00530AC0"/>
    <w:rsid w:val="005341C9"/>
    <w:rsid w:val="0053651B"/>
    <w:rsid w:val="00536692"/>
    <w:rsid w:val="00537316"/>
    <w:rsid w:val="005402D9"/>
    <w:rsid w:val="005403CF"/>
    <w:rsid w:val="00540B74"/>
    <w:rsid w:val="00541ED4"/>
    <w:rsid w:val="005433EB"/>
    <w:rsid w:val="005434A2"/>
    <w:rsid w:val="005448AB"/>
    <w:rsid w:val="00544EFD"/>
    <w:rsid w:val="00550CD0"/>
    <w:rsid w:val="00550D47"/>
    <w:rsid w:val="00551DD5"/>
    <w:rsid w:val="00552C28"/>
    <w:rsid w:val="00552E05"/>
    <w:rsid w:val="005558AB"/>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924ED"/>
    <w:rsid w:val="00593BF2"/>
    <w:rsid w:val="005965E3"/>
    <w:rsid w:val="005A0454"/>
    <w:rsid w:val="005A061F"/>
    <w:rsid w:val="005A0978"/>
    <w:rsid w:val="005A0CDF"/>
    <w:rsid w:val="005A28CE"/>
    <w:rsid w:val="005A3B29"/>
    <w:rsid w:val="005A4922"/>
    <w:rsid w:val="005A4BD9"/>
    <w:rsid w:val="005A5188"/>
    <w:rsid w:val="005A6AF8"/>
    <w:rsid w:val="005A71C2"/>
    <w:rsid w:val="005A7D0E"/>
    <w:rsid w:val="005B0543"/>
    <w:rsid w:val="005B1B7C"/>
    <w:rsid w:val="005B34A4"/>
    <w:rsid w:val="005B4287"/>
    <w:rsid w:val="005B5D4A"/>
    <w:rsid w:val="005B6E9A"/>
    <w:rsid w:val="005B6F87"/>
    <w:rsid w:val="005B7245"/>
    <w:rsid w:val="005B772E"/>
    <w:rsid w:val="005C358D"/>
    <w:rsid w:val="005C540F"/>
    <w:rsid w:val="005C7AAB"/>
    <w:rsid w:val="005D1234"/>
    <w:rsid w:val="005D2108"/>
    <w:rsid w:val="005D29F6"/>
    <w:rsid w:val="005D619A"/>
    <w:rsid w:val="005D73DE"/>
    <w:rsid w:val="005E0E55"/>
    <w:rsid w:val="005E14A7"/>
    <w:rsid w:val="005E1B79"/>
    <w:rsid w:val="005E2038"/>
    <w:rsid w:val="005E3C44"/>
    <w:rsid w:val="005E3E79"/>
    <w:rsid w:val="005E47C2"/>
    <w:rsid w:val="005E5056"/>
    <w:rsid w:val="005E61B9"/>
    <w:rsid w:val="005E6731"/>
    <w:rsid w:val="005F1986"/>
    <w:rsid w:val="005F548A"/>
    <w:rsid w:val="00602628"/>
    <w:rsid w:val="00604DA3"/>
    <w:rsid w:val="00607E28"/>
    <w:rsid w:val="00610905"/>
    <w:rsid w:val="006118C3"/>
    <w:rsid w:val="00613168"/>
    <w:rsid w:val="00616FA0"/>
    <w:rsid w:val="00620830"/>
    <w:rsid w:val="006208EC"/>
    <w:rsid w:val="00620FF4"/>
    <w:rsid w:val="0062238B"/>
    <w:rsid w:val="00623D2A"/>
    <w:rsid w:val="0062414E"/>
    <w:rsid w:val="00624CFE"/>
    <w:rsid w:val="00624E81"/>
    <w:rsid w:val="00630952"/>
    <w:rsid w:val="006310BB"/>
    <w:rsid w:val="00631891"/>
    <w:rsid w:val="00631BD8"/>
    <w:rsid w:val="00633C24"/>
    <w:rsid w:val="00634084"/>
    <w:rsid w:val="006342C4"/>
    <w:rsid w:val="00634701"/>
    <w:rsid w:val="00637747"/>
    <w:rsid w:val="006409CE"/>
    <w:rsid w:val="00640FC4"/>
    <w:rsid w:val="00641665"/>
    <w:rsid w:val="00641959"/>
    <w:rsid w:val="006437A0"/>
    <w:rsid w:val="00645761"/>
    <w:rsid w:val="00647E3D"/>
    <w:rsid w:val="006517DD"/>
    <w:rsid w:val="00651925"/>
    <w:rsid w:val="00652172"/>
    <w:rsid w:val="00653C1C"/>
    <w:rsid w:val="00654B76"/>
    <w:rsid w:val="00655849"/>
    <w:rsid w:val="00655ACE"/>
    <w:rsid w:val="00655EBB"/>
    <w:rsid w:val="006560A9"/>
    <w:rsid w:val="00656445"/>
    <w:rsid w:val="00656C23"/>
    <w:rsid w:val="00656D9E"/>
    <w:rsid w:val="00657962"/>
    <w:rsid w:val="00660CB0"/>
    <w:rsid w:val="0066452D"/>
    <w:rsid w:val="006662B5"/>
    <w:rsid w:val="00667261"/>
    <w:rsid w:val="00667A35"/>
    <w:rsid w:val="0067321A"/>
    <w:rsid w:val="00673642"/>
    <w:rsid w:val="00673E0D"/>
    <w:rsid w:val="00674D5D"/>
    <w:rsid w:val="00675331"/>
    <w:rsid w:val="00675E50"/>
    <w:rsid w:val="0067718B"/>
    <w:rsid w:val="00677702"/>
    <w:rsid w:val="00677712"/>
    <w:rsid w:val="006802F4"/>
    <w:rsid w:val="00680B20"/>
    <w:rsid w:val="00680E5A"/>
    <w:rsid w:val="00681466"/>
    <w:rsid w:val="00681644"/>
    <w:rsid w:val="0068171E"/>
    <w:rsid w:val="00681AA8"/>
    <w:rsid w:val="00683A17"/>
    <w:rsid w:val="00684D13"/>
    <w:rsid w:val="00684DF8"/>
    <w:rsid w:val="0069043D"/>
    <w:rsid w:val="006915AA"/>
    <w:rsid w:val="00691CB0"/>
    <w:rsid w:val="00694DC7"/>
    <w:rsid w:val="00695B42"/>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0F0"/>
    <w:rsid w:val="006B6730"/>
    <w:rsid w:val="006B7B67"/>
    <w:rsid w:val="006B7EA9"/>
    <w:rsid w:val="006C01D5"/>
    <w:rsid w:val="006C0A3A"/>
    <w:rsid w:val="006C172A"/>
    <w:rsid w:val="006C21FF"/>
    <w:rsid w:val="006C52D4"/>
    <w:rsid w:val="006C6551"/>
    <w:rsid w:val="006C70E7"/>
    <w:rsid w:val="006D0D40"/>
    <w:rsid w:val="006D42DC"/>
    <w:rsid w:val="006D468F"/>
    <w:rsid w:val="006D4AD9"/>
    <w:rsid w:val="006D5174"/>
    <w:rsid w:val="006E0585"/>
    <w:rsid w:val="006E164F"/>
    <w:rsid w:val="006E3915"/>
    <w:rsid w:val="006E4A20"/>
    <w:rsid w:val="006E535B"/>
    <w:rsid w:val="006E6282"/>
    <w:rsid w:val="006E63AB"/>
    <w:rsid w:val="006E6605"/>
    <w:rsid w:val="006E6F98"/>
    <w:rsid w:val="006F4812"/>
    <w:rsid w:val="006F630C"/>
    <w:rsid w:val="006F6ACF"/>
    <w:rsid w:val="00701CE7"/>
    <w:rsid w:val="00701EAF"/>
    <w:rsid w:val="0070385F"/>
    <w:rsid w:val="00703C2C"/>
    <w:rsid w:val="00705014"/>
    <w:rsid w:val="00705B9B"/>
    <w:rsid w:val="00707EDE"/>
    <w:rsid w:val="00707F0C"/>
    <w:rsid w:val="00710403"/>
    <w:rsid w:val="00710984"/>
    <w:rsid w:val="0071112B"/>
    <w:rsid w:val="007119A1"/>
    <w:rsid w:val="00711B91"/>
    <w:rsid w:val="00711FA0"/>
    <w:rsid w:val="00712168"/>
    <w:rsid w:val="00712472"/>
    <w:rsid w:val="00712B0E"/>
    <w:rsid w:val="007136BC"/>
    <w:rsid w:val="007136FA"/>
    <w:rsid w:val="00713C15"/>
    <w:rsid w:val="00713D3B"/>
    <w:rsid w:val="0071441C"/>
    <w:rsid w:val="007144EE"/>
    <w:rsid w:val="00714A46"/>
    <w:rsid w:val="007164DA"/>
    <w:rsid w:val="007168F4"/>
    <w:rsid w:val="00722504"/>
    <w:rsid w:val="007231F3"/>
    <w:rsid w:val="00723EB9"/>
    <w:rsid w:val="007247AE"/>
    <w:rsid w:val="00724D06"/>
    <w:rsid w:val="00725D38"/>
    <w:rsid w:val="007264EF"/>
    <w:rsid w:val="00726C07"/>
    <w:rsid w:val="00727092"/>
    <w:rsid w:val="007270D1"/>
    <w:rsid w:val="00733FEB"/>
    <w:rsid w:val="00735371"/>
    <w:rsid w:val="007410CE"/>
    <w:rsid w:val="00741C8B"/>
    <w:rsid w:val="00743B78"/>
    <w:rsid w:val="007443E2"/>
    <w:rsid w:val="00744CBE"/>
    <w:rsid w:val="00744E91"/>
    <w:rsid w:val="007455CA"/>
    <w:rsid w:val="007473F9"/>
    <w:rsid w:val="00750AF4"/>
    <w:rsid w:val="00751995"/>
    <w:rsid w:val="00751C2C"/>
    <w:rsid w:val="00752674"/>
    <w:rsid w:val="007565EA"/>
    <w:rsid w:val="00757B05"/>
    <w:rsid w:val="007623F3"/>
    <w:rsid w:val="00766002"/>
    <w:rsid w:val="007671F2"/>
    <w:rsid w:val="0076750E"/>
    <w:rsid w:val="007677EC"/>
    <w:rsid w:val="00773A0C"/>
    <w:rsid w:val="00774566"/>
    <w:rsid w:val="00775801"/>
    <w:rsid w:val="00775F62"/>
    <w:rsid w:val="007762A2"/>
    <w:rsid w:val="00780E48"/>
    <w:rsid w:val="00780F76"/>
    <w:rsid w:val="0078183B"/>
    <w:rsid w:val="00781F25"/>
    <w:rsid w:val="00782D80"/>
    <w:rsid w:val="00783080"/>
    <w:rsid w:val="00783AFF"/>
    <w:rsid w:val="00783C8C"/>
    <w:rsid w:val="00784E48"/>
    <w:rsid w:val="00785231"/>
    <w:rsid w:val="007857E3"/>
    <w:rsid w:val="00787CD2"/>
    <w:rsid w:val="00796D7A"/>
    <w:rsid w:val="00797242"/>
    <w:rsid w:val="007A0796"/>
    <w:rsid w:val="007A1125"/>
    <w:rsid w:val="007A2810"/>
    <w:rsid w:val="007A3791"/>
    <w:rsid w:val="007A3B9F"/>
    <w:rsid w:val="007A4664"/>
    <w:rsid w:val="007A514C"/>
    <w:rsid w:val="007A5683"/>
    <w:rsid w:val="007A5B59"/>
    <w:rsid w:val="007A621C"/>
    <w:rsid w:val="007A6691"/>
    <w:rsid w:val="007A6FA0"/>
    <w:rsid w:val="007B068C"/>
    <w:rsid w:val="007B4D27"/>
    <w:rsid w:val="007B665B"/>
    <w:rsid w:val="007C0923"/>
    <w:rsid w:val="007C1935"/>
    <w:rsid w:val="007C3E31"/>
    <w:rsid w:val="007C4B74"/>
    <w:rsid w:val="007C77C6"/>
    <w:rsid w:val="007D0664"/>
    <w:rsid w:val="007D4BDE"/>
    <w:rsid w:val="007D58F0"/>
    <w:rsid w:val="007D62BD"/>
    <w:rsid w:val="007D677C"/>
    <w:rsid w:val="007D6FDC"/>
    <w:rsid w:val="007D7C06"/>
    <w:rsid w:val="007E14C2"/>
    <w:rsid w:val="007E1EA0"/>
    <w:rsid w:val="007E234A"/>
    <w:rsid w:val="007E2B45"/>
    <w:rsid w:val="007E2F36"/>
    <w:rsid w:val="007E515D"/>
    <w:rsid w:val="007E5A5B"/>
    <w:rsid w:val="007E6108"/>
    <w:rsid w:val="007E6A41"/>
    <w:rsid w:val="007E6C81"/>
    <w:rsid w:val="007E6FC7"/>
    <w:rsid w:val="007E787F"/>
    <w:rsid w:val="007E7BFC"/>
    <w:rsid w:val="007F0D13"/>
    <w:rsid w:val="007F11E2"/>
    <w:rsid w:val="007F3150"/>
    <w:rsid w:val="007F7D05"/>
    <w:rsid w:val="008013CD"/>
    <w:rsid w:val="00801836"/>
    <w:rsid w:val="00804897"/>
    <w:rsid w:val="00804D64"/>
    <w:rsid w:val="008052DC"/>
    <w:rsid w:val="00805453"/>
    <w:rsid w:val="00805866"/>
    <w:rsid w:val="00806A62"/>
    <w:rsid w:val="00807460"/>
    <w:rsid w:val="00810D6E"/>
    <w:rsid w:val="00811012"/>
    <w:rsid w:val="00811084"/>
    <w:rsid w:val="0081203D"/>
    <w:rsid w:val="00813764"/>
    <w:rsid w:val="00813C57"/>
    <w:rsid w:val="00814C6A"/>
    <w:rsid w:val="008173F0"/>
    <w:rsid w:val="008208D0"/>
    <w:rsid w:val="00820C0D"/>
    <w:rsid w:val="008220EA"/>
    <w:rsid w:val="0082265D"/>
    <w:rsid w:val="008227A7"/>
    <w:rsid w:val="00822F01"/>
    <w:rsid w:val="008231FE"/>
    <w:rsid w:val="00826C60"/>
    <w:rsid w:val="008271D4"/>
    <w:rsid w:val="00833431"/>
    <w:rsid w:val="008344A6"/>
    <w:rsid w:val="00835193"/>
    <w:rsid w:val="00836A6F"/>
    <w:rsid w:val="00836F29"/>
    <w:rsid w:val="00840C45"/>
    <w:rsid w:val="00843128"/>
    <w:rsid w:val="00843DF3"/>
    <w:rsid w:val="00843FBB"/>
    <w:rsid w:val="0084563D"/>
    <w:rsid w:val="00846711"/>
    <w:rsid w:val="00846F1D"/>
    <w:rsid w:val="008503AE"/>
    <w:rsid w:val="00854598"/>
    <w:rsid w:val="00856738"/>
    <w:rsid w:val="00856DA5"/>
    <w:rsid w:val="00863961"/>
    <w:rsid w:val="0086556F"/>
    <w:rsid w:val="00866570"/>
    <w:rsid w:val="008665A4"/>
    <w:rsid w:val="0086732B"/>
    <w:rsid w:val="00867D3A"/>
    <w:rsid w:val="008713CD"/>
    <w:rsid w:val="00871D00"/>
    <w:rsid w:val="00872599"/>
    <w:rsid w:val="00872E8D"/>
    <w:rsid w:val="0087530B"/>
    <w:rsid w:val="00875E5C"/>
    <w:rsid w:val="008762A7"/>
    <w:rsid w:val="00877AFB"/>
    <w:rsid w:val="00880407"/>
    <w:rsid w:val="0088079F"/>
    <w:rsid w:val="00881F41"/>
    <w:rsid w:val="00881F47"/>
    <w:rsid w:val="008828B3"/>
    <w:rsid w:val="00882A79"/>
    <w:rsid w:val="00883A11"/>
    <w:rsid w:val="00883BFB"/>
    <w:rsid w:val="008849BC"/>
    <w:rsid w:val="00885A23"/>
    <w:rsid w:val="0088733F"/>
    <w:rsid w:val="00887645"/>
    <w:rsid w:val="00887C72"/>
    <w:rsid w:val="0089283C"/>
    <w:rsid w:val="00892DFD"/>
    <w:rsid w:val="00892F79"/>
    <w:rsid w:val="00893D29"/>
    <w:rsid w:val="00895210"/>
    <w:rsid w:val="0089539C"/>
    <w:rsid w:val="008977C6"/>
    <w:rsid w:val="008A45C9"/>
    <w:rsid w:val="008A4B6E"/>
    <w:rsid w:val="008A54A5"/>
    <w:rsid w:val="008A60B2"/>
    <w:rsid w:val="008B0F1E"/>
    <w:rsid w:val="008B248C"/>
    <w:rsid w:val="008B4FD8"/>
    <w:rsid w:val="008B56A1"/>
    <w:rsid w:val="008B7AE6"/>
    <w:rsid w:val="008C23C8"/>
    <w:rsid w:val="008C33A0"/>
    <w:rsid w:val="008C35D1"/>
    <w:rsid w:val="008C637F"/>
    <w:rsid w:val="008C679E"/>
    <w:rsid w:val="008C6F66"/>
    <w:rsid w:val="008C7EED"/>
    <w:rsid w:val="008D05D4"/>
    <w:rsid w:val="008D07CA"/>
    <w:rsid w:val="008D1D51"/>
    <w:rsid w:val="008D28CB"/>
    <w:rsid w:val="008D336F"/>
    <w:rsid w:val="008D3438"/>
    <w:rsid w:val="008D3F98"/>
    <w:rsid w:val="008D4B38"/>
    <w:rsid w:val="008D57B5"/>
    <w:rsid w:val="008D5DC0"/>
    <w:rsid w:val="008D7832"/>
    <w:rsid w:val="008D7C17"/>
    <w:rsid w:val="008D7CB8"/>
    <w:rsid w:val="008E08F4"/>
    <w:rsid w:val="008E0C51"/>
    <w:rsid w:val="008E1329"/>
    <w:rsid w:val="008E28DC"/>
    <w:rsid w:val="008E384F"/>
    <w:rsid w:val="008E4991"/>
    <w:rsid w:val="008E4D21"/>
    <w:rsid w:val="008E76CE"/>
    <w:rsid w:val="008E7C94"/>
    <w:rsid w:val="008F0DDD"/>
    <w:rsid w:val="008F1284"/>
    <w:rsid w:val="008F239E"/>
    <w:rsid w:val="008F2C3C"/>
    <w:rsid w:val="008F3459"/>
    <w:rsid w:val="008F3942"/>
    <w:rsid w:val="008F5C1F"/>
    <w:rsid w:val="008F7098"/>
    <w:rsid w:val="009003B8"/>
    <w:rsid w:val="00911232"/>
    <w:rsid w:val="0091356D"/>
    <w:rsid w:val="0091545F"/>
    <w:rsid w:val="00915777"/>
    <w:rsid w:val="00920B4E"/>
    <w:rsid w:val="00922501"/>
    <w:rsid w:val="00922CC9"/>
    <w:rsid w:val="0092335B"/>
    <w:rsid w:val="00925BF4"/>
    <w:rsid w:val="009278E8"/>
    <w:rsid w:val="00930777"/>
    <w:rsid w:val="009307C0"/>
    <w:rsid w:val="00933742"/>
    <w:rsid w:val="00933BCA"/>
    <w:rsid w:val="009340A8"/>
    <w:rsid w:val="00935FE6"/>
    <w:rsid w:val="009372BD"/>
    <w:rsid w:val="009400AB"/>
    <w:rsid w:val="009402E4"/>
    <w:rsid w:val="00941EAC"/>
    <w:rsid w:val="00942028"/>
    <w:rsid w:val="009456AA"/>
    <w:rsid w:val="0094583B"/>
    <w:rsid w:val="00945AD3"/>
    <w:rsid w:val="0095029E"/>
    <w:rsid w:val="00950A07"/>
    <w:rsid w:val="00951348"/>
    <w:rsid w:val="00951A15"/>
    <w:rsid w:val="0095271A"/>
    <w:rsid w:val="00952E78"/>
    <w:rsid w:val="00953518"/>
    <w:rsid w:val="00953D50"/>
    <w:rsid w:val="0096030D"/>
    <w:rsid w:val="00960701"/>
    <w:rsid w:val="00960913"/>
    <w:rsid w:val="00961AD1"/>
    <w:rsid w:val="00962D0E"/>
    <w:rsid w:val="00962D51"/>
    <w:rsid w:val="00965105"/>
    <w:rsid w:val="00965A5A"/>
    <w:rsid w:val="00965F99"/>
    <w:rsid w:val="009670DF"/>
    <w:rsid w:val="00967795"/>
    <w:rsid w:val="00967B46"/>
    <w:rsid w:val="00970789"/>
    <w:rsid w:val="00970983"/>
    <w:rsid w:val="0097195C"/>
    <w:rsid w:val="00975D4C"/>
    <w:rsid w:val="009816F5"/>
    <w:rsid w:val="0098399E"/>
    <w:rsid w:val="00984617"/>
    <w:rsid w:val="00985F78"/>
    <w:rsid w:val="0099066A"/>
    <w:rsid w:val="0099390A"/>
    <w:rsid w:val="00994358"/>
    <w:rsid w:val="0099686E"/>
    <w:rsid w:val="00996A3D"/>
    <w:rsid w:val="00997E71"/>
    <w:rsid w:val="00997FBC"/>
    <w:rsid w:val="009A1EB7"/>
    <w:rsid w:val="009A24CA"/>
    <w:rsid w:val="009A49E1"/>
    <w:rsid w:val="009A678E"/>
    <w:rsid w:val="009A7AFC"/>
    <w:rsid w:val="009B3D43"/>
    <w:rsid w:val="009B43B9"/>
    <w:rsid w:val="009B4F7D"/>
    <w:rsid w:val="009B6387"/>
    <w:rsid w:val="009B6812"/>
    <w:rsid w:val="009B7FF9"/>
    <w:rsid w:val="009C00FA"/>
    <w:rsid w:val="009C2A21"/>
    <w:rsid w:val="009C6B02"/>
    <w:rsid w:val="009C7611"/>
    <w:rsid w:val="009C7745"/>
    <w:rsid w:val="009D0D27"/>
    <w:rsid w:val="009D2A06"/>
    <w:rsid w:val="009D379B"/>
    <w:rsid w:val="009D3A54"/>
    <w:rsid w:val="009D64D9"/>
    <w:rsid w:val="009D6967"/>
    <w:rsid w:val="009E04D3"/>
    <w:rsid w:val="009E1934"/>
    <w:rsid w:val="009E1AAD"/>
    <w:rsid w:val="009E1ABC"/>
    <w:rsid w:val="009E2709"/>
    <w:rsid w:val="009E76E9"/>
    <w:rsid w:val="009F3D1F"/>
    <w:rsid w:val="009F490E"/>
    <w:rsid w:val="009F4C7E"/>
    <w:rsid w:val="009F5B68"/>
    <w:rsid w:val="009F6D8A"/>
    <w:rsid w:val="00A01405"/>
    <w:rsid w:val="00A02244"/>
    <w:rsid w:val="00A06C99"/>
    <w:rsid w:val="00A07DDC"/>
    <w:rsid w:val="00A07FBE"/>
    <w:rsid w:val="00A113CA"/>
    <w:rsid w:val="00A11CA7"/>
    <w:rsid w:val="00A122C9"/>
    <w:rsid w:val="00A13314"/>
    <w:rsid w:val="00A14303"/>
    <w:rsid w:val="00A15620"/>
    <w:rsid w:val="00A162FE"/>
    <w:rsid w:val="00A1697B"/>
    <w:rsid w:val="00A175C1"/>
    <w:rsid w:val="00A1776A"/>
    <w:rsid w:val="00A17941"/>
    <w:rsid w:val="00A17DD9"/>
    <w:rsid w:val="00A2013F"/>
    <w:rsid w:val="00A203E6"/>
    <w:rsid w:val="00A2092B"/>
    <w:rsid w:val="00A20AEF"/>
    <w:rsid w:val="00A220DD"/>
    <w:rsid w:val="00A22819"/>
    <w:rsid w:val="00A24E22"/>
    <w:rsid w:val="00A262F2"/>
    <w:rsid w:val="00A26A95"/>
    <w:rsid w:val="00A26D42"/>
    <w:rsid w:val="00A3317E"/>
    <w:rsid w:val="00A331B3"/>
    <w:rsid w:val="00A344D6"/>
    <w:rsid w:val="00A36065"/>
    <w:rsid w:val="00A37939"/>
    <w:rsid w:val="00A40717"/>
    <w:rsid w:val="00A43EC9"/>
    <w:rsid w:val="00A44457"/>
    <w:rsid w:val="00A44EA9"/>
    <w:rsid w:val="00A45E73"/>
    <w:rsid w:val="00A469F4"/>
    <w:rsid w:val="00A47E56"/>
    <w:rsid w:val="00A5031C"/>
    <w:rsid w:val="00A5209E"/>
    <w:rsid w:val="00A604F2"/>
    <w:rsid w:val="00A618F6"/>
    <w:rsid w:val="00A6353D"/>
    <w:rsid w:val="00A703C3"/>
    <w:rsid w:val="00A7101F"/>
    <w:rsid w:val="00A7445D"/>
    <w:rsid w:val="00A749BD"/>
    <w:rsid w:val="00A74DE3"/>
    <w:rsid w:val="00A75D9D"/>
    <w:rsid w:val="00A7681E"/>
    <w:rsid w:val="00A8008A"/>
    <w:rsid w:val="00A82758"/>
    <w:rsid w:val="00A8290E"/>
    <w:rsid w:val="00A82960"/>
    <w:rsid w:val="00A83040"/>
    <w:rsid w:val="00A8307C"/>
    <w:rsid w:val="00A83A70"/>
    <w:rsid w:val="00A83D2A"/>
    <w:rsid w:val="00A8466D"/>
    <w:rsid w:val="00A84A94"/>
    <w:rsid w:val="00A85211"/>
    <w:rsid w:val="00A856EA"/>
    <w:rsid w:val="00A867C0"/>
    <w:rsid w:val="00A87C33"/>
    <w:rsid w:val="00A90B4D"/>
    <w:rsid w:val="00A92A68"/>
    <w:rsid w:val="00A92FD6"/>
    <w:rsid w:val="00A95A1F"/>
    <w:rsid w:val="00A95BDF"/>
    <w:rsid w:val="00A96199"/>
    <w:rsid w:val="00A96BC5"/>
    <w:rsid w:val="00A97C2F"/>
    <w:rsid w:val="00AA1496"/>
    <w:rsid w:val="00AA3D9D"/>
    <w:rsid w:val="00AA4615"/>
    <w:rsid w:val="00AA50DE"/>
    <w:rsid w:val="00AA5FBC"/>
    <w:rsid w:val="00AA65F8"/>
    <w:rsid w:val="00AB5A60"/>
    <w:rsid w:val="00AB6EF6"/>
    <w:rsid w:val="00AC0691"/>
    <w:rsid w:val="00AC2439"/>
    <w:rsid w:val="00AC4255"/>
    <w:rsid w:val="00AC7264"/>
    <w:rsid w:val="00AD39B2"/>
    <w:rsid w:val="00AD3AF0"/>
    <w:rsid w:val="00AD3DF7"/>
    <w:rsid w:val="00AD3FDA"/>
    <w:rsid w:val="00AD431F"/>
    <w:rsid w:val="00AD6302"/>
    <w:rsid w:val="00AE02A3"/>
    <w:rsid w:val="00AE3ECB"/>
    <w:rsid w:val="00AE4263"/>
    <w:rsid w:val="00AE500B"/>
    <w:rsid w:val="00AE7624"/>
    <w:rsid w:val="00AE7EE8"/>
    <w:rsid w:val="00AF0514"/>
    <w:rsid w:val="00AF1107"/>
    <w:rsid w:val="00AF1735"/>
    <w:rsid w:val="00AF1A90"/>
    <w:rsid w:val="00AF66A5"/>
    <w:rsid w:val="00B00ADB"/>
    <w:rsid w:val="00B01566"/>
    <w:rsid w:val="00B02223"/>
    <w:rsid w:val="00B02802"/>
    <w:rsid w:val="00B02ED1"/>
    <w:rsid w:val="00B03835"/>
    <w:rsid w:val="00B04412"/>
    <w:rsid w:val="00B056B0"/>
    <w:rsid w:val="00B05949"/>
    <w:rsid w:val="00B1235E"/>
    <w:rsid w:val="00B14407"/>
    <w:rsid w:val="00B145F2"/>
    <w:rsid w:val="00B158D4"/>
    <w:rsid w:val="00B226E6"/>
    <w:rsid w:val="00B2516E"/>
    <w:rsid w:val="00B25C20"/>
    <w:rsid w:val="00B3133E"/>
    <w:rsid w:val="00B343BA"/>
    <w:rsid w:val="00B3698C"/>
    <w:rsid w:val="00B36DAD"/>
    <w:rsid w:val="00B36FCA"/>
    <w:rsid w:val="00B40B98"/>
    <w:rsid w:val="00B413C9"/>
    <w:rsid w:val="00B41975"/>
    <w:rsid w:val="00B41B90"/>
    <w:rsid w:val="00B42144"/>
    <w:rsid w:val="00B46FBB"/>
    <w:rsid w:val="00B47275"/>
    <w:rsid w:val="00B47B5C"/>
    <w:rsid w:val="00B50388"/>
    <w:rsid w:val="00B51624"/>
    <w:rsid w:val="00B5588E"/>
    <w:rsid w:val="00B55EA8"/>
    <w:rsid w:val="00B57DCF"/>
    <w:rsid w:val="00B6023B"/>
    <w:rsid w:val="00B6086C"/>
    <w:rsid w:val="00B63381"/>
    <w:rsid w:val="00B63548"/>
    <w:rsid w:val="00B63B5F"/>
    <w:rsid w:val="00B64EEF"/>
    <w:rsid w:val="00B65FEE"/>
    <w:rsid w:val="00B66D04"/>
    <w:rsid w:val="00B67002"/>
    <w:rsid w:val="00B7039F"/>
    <w:rsid w:val="00B71D8C"/>
    <w:rsid w:val="00B720E1"/>
    <w:rsid w:val="00B72974"/>
    <w:rsid w:val="00B72A2B"/>
    <w:rsid w:val="00B736F5"/>
    <w:rsid w:val="00B75F5C"/>
    <w:rsid w:val="00B77BE8"/>
    <w:rsid w:val="00B80F31"/>
    <w:rsid w:val="00B82F71"/>
    <w:rsid w:val="00B84E28"/>
    <w:rsid w:val="00B85613"/>
    <w:rsid w:val="00B85F3C"/>
    <w:rsid w:val="00B87389"/>
    <w:rsid w:val="00B90FB8"/>
    <w:rsid w:val="00B924BB"/>
    <w:rsid w:val="00B9449B"/>
    <w:rsid w:val="00B97FCC"/>
    <w:rsid w:val="00BA2380"/>
    <w:rsid w:val="00BA299F"/>
    <w:rsid w:val="00BA2FEA"/>
    <w:rsid w:val="00BA3C5D"/>
    <w:rsid w:val="00BA3E1C"/>
    <w:rsid w:val="00BA41FC"/>
    <w:rsid w:val="00BA6631"/>
    <w:rsid w:val="00BA6B90"/>
    <w:rsid w:val="00BA7758"/>
    <w:rsid w:val="00BA7E9C"/>
    <w:rsid w:val="00BB07DD"/>
    <w:rsid w:val="00BB2CA5"/>
    <w:rsid w:val="00BB4D9B"/>
    <w:rsid w:val="00BB5197"/>
    <w:rsid w:val="00BB5BD9"/>
    <w:rsid w:val="00BB6DF0"/>
    <w:rsid w:val="00BB76CB"/>
    <w:rsid w:val="00BC0D6B"/>
    <w:rsid w:val="00BC15F0"/>
    <w:rsid w:val="00BC1700"/>
    <w:rsid w:val="00BC33D0"/>
    <w:rsid w:val="00BC60B7"/>
    <w:rsid w:val="00BC7BCD"/>
    <w:rsid w:val="00BD002F"/>
    <w:rsid w:val="00BD03CE"/>
    <w:rsid w:val="00BD44C9"/>
    <w:rsid w:val="00BD452D"/>
    <w:rsid w:val="00BD5018"/>
    <w:rsid w:val="00BD6039"/>
    <w:rsid w:val="00BD6E6E"/>
    <w:rsid w:val="00BD7395"/>
    <w:rsid w:val="00BD7B66"/>
    <w:rsid w:val="00BE26B5"/>
    <w:rsid w:val="00BE2EDE"/>
    <w:rsid w:val="00BE3DB0"/>
    <w:rsid w:val="00BE4408"/>
    <w:rsid w:val="00BE594B"/>
    <w:rsid w:val="00BE777E"/>
    <w:rsid w:val="00BE7E71"/>
    <w:rsid w:val="00BF0AB8"/>
    <w:rsid w:val="00BF407A"/>
    <w:rsid w:val="00BF49C9"/>
    <w:rsid w:val="00BF729A"/>
    <w:rsid w:val="00BF7DB6"/>
    <w:rsid w:val="00C018B4"/>
    <w:rsid w:val="00C01D97"/>
    <w:rsid w:val="00C0230B"/>
    <w:rsid w:val="00C0292C"/>
    <w:rsid w:val="00C055E2"/>
    <w:rsid w:val="00C115DB"/>
    <w:rsid w:val="00C11917"/>
    <w:rsid w:val="00C11C1B"/>
    <w:rsid w:val="00C11E8B"/>
    <w:rsid w:val="00C12188"/>
    <w:rsid w:val="00C124C7"/>
    <w:rsid w:val="00C135BF"/>
    <w:rsid w:val="00C146DA"/>
    <w:rsid w:val="00C14814"/>
    <w:rsid w:val="00C152BC"/>
    <w:rsid w:val="00C155EA"/>
    <w:rsid w:val="00C160E2"/>
    <w:rsid w:val="00C16C27"/>
    <w:rsid w:val="00C173E8"/>
    <w:rsid w:val="00C20792"/>
    <w:rsid w:val="00C21DCA"/>
    <w:rsid w:val="00C227E7"/>
    <w:rsid w:val="00C22A36"/>
    <w:rsid w:val="00C22FAC"/>
    <w:rsid w:val="00C23008"/>
    <w:rsid w:val="00C24FF0"/>
    <w:rsid w:val="00C25B5A"/>
    <w:rsid w:val="00C260A2"/>
    <w:rsid w:val="00C27D59"/>
    <w:rsid w:val="00C30056"/>
    <w:rsid w:val="00C300C7"/>
    <w:rsid w:val="00C30D24"/>
    <w:rsid w:val="00C31253"/>
    <w:rsid w:val="00C313BE"/>
    <w:rsid w:val="00C315A2"/>
    <w:rsid w:val="00C32D09"/>
    <w:rsid w:val="00C33C92"/>
    <w:rsid w:val="00C41D53"/>
    <w:rsid w:val="00C445FD"/>
    <w:rsid w:val="00C44D1B"/>
    <w:rsid w:val="00C47F77"/>
    <w:rsid w:val="00C5080C"/>
    <w:rsid w:val="00C50C7E"/>
    <w:rsid w:val="00C523E7"/>
    <w:rsid w:val="00C53289"/>
    <w:rsid w:val="00C5388E"/>
    <w:rsid w:val="00C55582"/>
    <w:rsid w:val="00C600F2"/>
    <w:rsid w:val="00C60365"/>
    <w:rsid w:val="00C61538"/>
    <w:rsid w:val="00C61A54"/>
    <w:rsid w:val="00C62D75"/>
    <w:rsid w:val="00C62DCA"/>
    <w:rsid w:val="00C63C55"/>
    <w:rsid w:val="00C645BE"/>
    <w:rsid w:val="00C66500"/>
    <w:rsid w:val="00C668D6"/>
    <w:rsid w:val="00C71547"/>
    <w:rsid w:val="00C715FC"/>
    <w:rsid w:val="00C7191B"/>
    <w:rsid w:val="00C7194C"/>
    <w:rsid w:val="00C727B6"/>
    <w:rsid w:val="00C76CD0"/>
    <w:rsid w:val="00C777C5"/>
    <w:rsid w:val="00C81EAF"/>
    <w:rsid w:val="00C86BD2"/>
    <w:rsid w:val="00C8717F"/>
    <w:rsid w:val="00C87AFB"/>
    <w:rsid w:val="00C87B21"/>
    <w:rsid w:val="00C9073C"/>
    <w:rsid w:val="00C9138E"/>
    <w:rsid w:val="00C9293F"/>
    <w:rsid w:val="00C9386D"/>
    <w:rsid w:val="00C93C7D"/>
    <w:rsid w:val="00C95D24"/>
    <w:rsid w:val="00C96A52"/>
    <w:rsid w:val="00CA0BBF"/>
    <w:rsid w:val="00CA1F22"/>
    <w:rsid w:val="00CA2813"/>
    <w:rsid w:val="00CA79FA"/>
    <w:rsid w:val="00CB0289"/>
    <w:rsid w:val="00CB0E0E"/>
    <w:rsid w:val="00CB1453"/>
    <w:rsid w:val="00CB2125"/>
    <w:rsid w:val="00CB2E57"/>
    <w:rsid w:val="00CB3495"/>
    <w:rsid w:val="00CB3C4A"/>
    <w:rsid w:val="00CB4237"/>
    <w:rsid w:val="00CB54FF"/>
    <w:rsid w:val="00CB575A"/>
    <w:rsid w:val="00CB6F1D"/>
    <w:rsid w:val="00CC005F"/>
    <w:rsid w:val="00CC0312"/>
    <w:rsid w:val="00CC2309"/>
    <w:rsid w:val="00CC26BC"/>
    <w:rsid w:val="00CC55EC"/>
    <w:rsid w:val="00CC5A4B"/>
    <w:rsid w:val="00CC6D1C"/>
    <w:rsid w:val="00CC709B"/>
    <w:rsid w:val="00CD02E8"/>
    <w:rsid w:val="00CD3C3D"/>
    <w:rsid w:val="00CD4E19"/>
    <w:rsid w:val="00CD5AA6"/>
    <w:rsid w:val="00CD5C37"/>
    <w:rsid w:val="00CE0834"/>
    <w:rsid w:val="00CE1C82"/>
    <w:rsid w:val="00CE2A89"/>
    <w:rsid w:val="00CE3027"/>
    <w:rsid w:val="00CE51C9"/>
    <w:rsid w:val="00CE6072"/>
    <w:rsid w:val="00CE6F05"/>
    <w:rsid w:val="00CE7459"/>
    <w:rsid w:val="00CE788D"/>
    <w:rsid w:val="00CF1280"/>
    <w:rsid w:val="00CF2337"/>
    <w:rsid w:val="00CF32C2"/>
    <w:rsid w:val="00D005C1"/>
    <w:rsid w:val="00D0116A"/>
    <w:rsid w:val="00D016CE"/>
    <w:rsid w:val="00D0203A"/>
    <w:rsid w:val="00D02F78"/>
    <w:rsid w:val="00D03D95"/>
    <w:rsid w:val="00D042D0"/>
    <w:rsid w:val="00D0663C"/>
    <w:rsid w:val="00D069FC"/>
    <w:rsid w:val="00D1050C"/>
    <w:rsid w:val="00D106C6"/>
    <w:rsid w:val="00D11121"/>
    <w:rsid w:val="00D12371"/>
    <w:rsid w:val="00D133F1"/>
    <w:rsid w:val="00D15B81"/>
    <w:rsid w:val="00D17E16"/>
    <w:rsid w:val="00D17F4D"/>
    <w:rsid w:val="00D20510"/>
    <w:rsid w:val="00D20585"/>
    <w:rsid w:val="00D21018"/>
    <w:rsid w:val="00D22B90"/>
    <w:rsid w:val="00D241D3"/>
    <w:rsid w:val="00D243C9"/>
    <w:rsid w:val="00D2546F"/>
    <w:rsid w:val="00D25A3E"/>
    <w:rsid w:val="00D27E52"/>
    <w:rsid w:val="00D31091"/>
    <w:rsid w:val="00D31B5A"/>
    <w:rsid w:val="00D31E5B"/>
    <w:rsid w:val="00D33B36"/>
    <w:rsid w:val="00D34862"/>
    <w:rsid w:val="00D359F4"/>
    <w:rsid w:val="00D419B1"/>
    <w:rsid w:val="00D43E8B"/>
    <w:rsid w:val="00D44737"/>
    <w:rsid w:val="00D45515"/>
    <w:rsid w:val="00D4649F"/>
    <w:rsid w:val="00D509B4"/>
    <w:rsid w:val="00D50E01"/>
    <w:rsid w:val="00D52BBF"/>
    <w:rsid w:val="00D533EA"/>
    <w:rsid w:val="00D54624"/>
    <w:rsid w:val="00D54AA4"/>
    <w:rsid w:val="00D57613"/>
    <w:rsid w:val="00D60B64"/>
    <w:rsid w:val="00D62B78"/>
    <w:rsid w:val="00D63049"/>
    <w:rsid w:val="00D6499C"/>
    <w:rsid w:val="00D670A1"/>
    <w:rsid w:val="00D70146"/>
    <w:rsid w:val="00D70937"/>
    <w:rsid w:val="00D70B5F"/>
    <w:rsid w:val="00D730D2"/>
    <w:rsid w:val="00D749A7"/>
    <w:rsid w:val="00D74DA3"/>
    <w:rsid w:val="00D7509A"/>
    <w:rsid w:val="00D75468"/>
    <w:rsid w:val="00D75851"/>
    <w:rsid w:val="00D75F08"/>
    <w:rsid w:val="00D76273"/>
    <w:rsid w:val="00D778DF"/>
    <w:rsid w:val="00D832DE"/>
    <w:rsid w:val="00D850E8"/>
    <w:rsid w:val="00D859CE"/>
    <w:rsid w:val="00D85F84"/>
    <w:rsid w:val="00D861C7"/>
    <w:rsid w:val="00D86FF2"/>
    <w:rsid w:val="00D877ED"/>
    <w:rsid w:val="00D87C45"/>
    <w:rsid w:val="00D92523"/>
    <w:rsid w:val="00D9475E"/>
    <w:rsid w:val="00D959AB"/>
    <w:rsid w:val="00D96580"/>
    <w:rsid w:val="00D97434"/>
    <w:rsid w:val="00D9795B"/>
    <w:rsid w:val="00DA00CE"/>
    <w:rsid w:val="00DA051A"/>
    <w:rsid w:val="00DA138A"/>
    <w:rsid w:val="00DA1B1D"/>
    <w:rsid w:val="00DA4293"/>
    <w:rsid w:val="00DA573B"/>
    <w:rsid w:val="00DA7642"/>
    <w:rsid w:val="00DB023D"/>
    <w:rsid w:val="00DB4309"/>
    <w:rsid w:val="00DB57D4"/>
    <w:rsid w:val="00DB6521"/>
    <w:rsid w:val="00DB6661"/>
    <w:rsid w:val="00DB6892"/>
    <w:rsid w:val="00DB6E53"/>
    <w:rsid w:val="00DC138B"/>
    <w:rsid w:val="00DC1E01"/>
    <w:rsid w:val="00DC5DA0"/>
    <w:rsid w:val="00DC5E91"/>
    <w:rsid w:val="00DC6D22"/>
    <w:rsid w:val="00DC707E"/>
    <w:rsid w:val="00DD1430"/>
    <w:rsid w:val="00DD1D3A"/>
    <w:rsid w:val="00DD4605"/>
    <w:rsid w:val="00DD4BEF"/>
    <w:rsid w:val="00DD4DBC"/>
    <w:rsid w:val="00DD60C1"/>
    <w:rsid w:val="00DD622E"/>
    <w:rsid w:val="00DE180C"/>
    <w:rsid w:val="00DE295E"/>
    <w:rsid w:val="00DE36D3"/>
    <w:rsid w:val="00DE381A"/>
    <w:rsid w:val="00DE3851"/>
    <w:rsid w:val="00DE5976"/>
    <w:rsid w:val="00DE5FE6"/>
    <w:rsid w:val="00DE6046"/>
    <w:rsid w:val="00DE62FB"/>
    <w:rsid w:val="00DE74D3"/>
    <w:rsid w:val="00DF1481"/>
    <w:rsid w:val="00DF162F"/>
    <w:rsid w:val="00DF1CBD"/>
    <w:rsid w:val="00DF2872"/>
    <w:rsid w:val="00DF2CB4"/>
    <w:rsid w:val="00DF330D"/>
    <w:rsid w:val="00DF34C1"/>
    <w:rsid w:val="00DF3C7F"/>
    <w:rsid w:val="00DF3D8D"/>
    <w:rsid w:val="00DF4821"/>
    <w:rsid w:val="00DF4D99"/>
    <w:rsid w:val="00DF6D4B"/>
    <w:rsid w:val="00DF7713"/>
    <w:rsid w:val="00DF7C16"/>
    <w:rsid w:val="00E0084D"/>
    <w:rsid w:val="00E01B29"/>
    <w:rsid w:val="00E029E7"/>
    <w:rsid w:val="00E052B6"/>
    <w:rsid w:val="00E05968"/>
    <w:rsid w:val="00E06F9B"/>
    <w:rsid w:val="00E114AE"/>
    <w:rsid w:val="00E14CDF"/>
    <w:rsid w:val="00E15666"/>
    <w:rsid w:val="00E176B3"/>
    <w:rsid w:val="00E2125C"/>
    <w:rsid w:val="00E21350"/>
    <w:rsid w:val="00E2273F"/>
    <w:rsid w:val="00E22EFF"/>
    <w:rsid w:val="00E261EC"/>
    <w:rsid w:val="00E2691E"/>
    <w:rsid w:val="00E31816"/>
    <w:rsid w:val="00E3379E"/>
    <w:rsid w:val="00E34C56"/>
    <w:rsid w:val="00E34D2F"/>
    <w:rsid w:val="00E34F56"/>
    <w:rsid w:val="00E351EE"/>
    <w:rsid w:val="00E35982"/>
    <w:rsid w:val="00E36952"/>
    <w:rsid w:val="00E36E68"/>
    <w:rsid w:val="00E37FE3"/>
    <w:rsid w:val="00E40BD9"/>
    <w:rsid w:val="00E456B4"/>
    <w:rsid w:val="00E469A9"/>
    <w:rsid w:val="00E46A87"/>
    <w:rsid w:val="00E4715A"/>
    <w:rsid w:val="00E473F0"/>
    <w:rsid w:val="00E473FE"/>
    <w:rsid w:val="00E5587A"/>
    <w:rsid w:val="00E56B01"/>
    <w:rsid w:val="00E57F7B"/>
    <w:rsid w:val="00E61540"/>
    <w:rsid w:val="00E61AD5"/>
    <w:rsid w:val="00E63114"/>
    <w:rsid w:val="00E63693"/>
    <w:rsid w:val="00E64250"/>
    <w:rsid w:val="00E64EFC"/>
    <w:rsid w:val="00E664C7"/>
    <w:rsid w:val="00E728DD"/>
    <w:rsid w:val="00E73750"/>
    <w:rsid w:val="00E75E4D"/>
    <w:rsid w:val="00E800E6"/>
    <w:rsid w:val="00E81221"/>
    <w:rsid w:val="00E82751"/>
    <w:rsid w:val="00E840FB"/>
    <w:rsid w:val="00E850A5"/>
    <w:rsid w:val="00E85136"/>
    <w:rsid w:val="00E8584F"/>
    <w:rsid w:val="00E900D3"/>
    <w:rsid w:val="00E90576"/>
    <w:rsid w:val="00E90845"/>
    <w:rsid w:val="00E91C3D"/>
    <w:rsid w:val="00E923E6"/>
    <w:rsid w:val="00E9340F"/>
    <w:rsid w:val="00E943EB"/>
    <w:rsid w:val="00E94440"/>
    <w:rsid w:val="00E94E94"/>
    <w:rsid w:val="00E952E0"/>
    <w:rsid w:val="00E96623"/>
    <w:rsid w:val="00E96929"/>
    <w:rsid w:val="00E9692D"/>
    <w:rsid w:val="00E975A7"/>
    <w:rsid w:val="00EA2346"/>
    <w:rsid w:val="00EA2490"/>
    <w:rsid w:val="00EA2C74"/>
    <w:rsid w:val="00EA4AD5"/>
    <w:rsid w:val="00EA5352"/>
    <w:rsid w:val="00EA6430"/>
    <w:rsid w:val="00EA75D3"/>
    <w:rsid w:val="00EB078B"/>
    <w:rsid w:val="00EB24E1"/>
    <w:rsid w:val="00EB29D5"/>
    <w:rsid w:val="00EB346F"/>
    <w:rsid w:val="00EB395A"/>
    <w:rsid w:val="00EB4DFC"/>
    <w:rsid w:val="00EB59AA"/>
    <w:rsid w:val="00EB64BA"/>
    <w:rsid w:val="00EB6920"/>
    <w:rsid w:val="00EB6A46"/>
    <w:rsid w:val="00EB722D"/>
    <w:rsid w:val="00EB73E8"/>
    <w:rsid w:val="00EC0476"/>
    <w:rsid w:val="00EC14FD"/>
    <w:rsid w:val="00EC39D3"/>
    <w:rsid w:val="00EC3F48"/>
    <w:rsid w:val="00EC4F9A"/>
    <w:rsid w:val="00EC60D4"/>
    <w:rsid w:val="00EC74AC"/>
    <w:rsid w:val="00ED0817"/>
    <w:rsid w:val="00ED432B"/>
    <w:rsid w:val="00ED7F0A"/>
    <w:rsid w:val="00ED7FB5"/>
    <w:rsid w:val="00EE0E6E"/>
    <w:rsid w:val="00EE2A9E"/>
    <w:rsid w:val="00EE34B2"/>
    <w:rsid w:val="00EE5A45"/>
    <w:rsid w:val="00EE5B1D"/>
    <w:rsid w:val="00EE5DB9"/>
    <w:rsid w:val="00EE6AA3"/>
    <w:rsid w:val="00EF012C"/>
    <w:rsid w:val="00EF1995"/>
    <w:rsid w:val="00EF2180"/>
    <w:rsid w:val="00EF22FA"/>
    <w:rsid w:val="00EF3C41"/>
    <w:rsid w:val="00EF4BEA"/>
    <w:rsid w:val="00EF57AE"/>
    <w:rsid w:val="00EF5BA7"/>
    <w:rsid w:val="00EF6B82"/>
    <w:rsid w:val="00F01AFC"/>
    <w:rsid w:val="00F040F5"/>
    <w:rsid w:val="00F0454C"/>
    <w:rsid w:val="00F05EF0"/>
    <w:rsid w:val="00F10042"/>
    <w:rsid w:val="00F10386"/>
    <w:rsid w:val="00F10A2D"/>
    <w:rsid w:val="00F10CA9"/>
    <w:rsid w:val="00F12B51"/>
    <w:rsid w:val="00F13401"/>
    <w:rsid w:val="00F13546"/>
    <w:rsid w:val="00F15953"/>
    <w:rsid w:val="00F15B4A"/>
    <w:rsid w:val="00F178D6"/>
    <w:rsid w:val="00F2038D"/>
    <w:rsid w:val="00F20FEC"/>
    <w:rsid w:val="00F21D44"/>
    <w:rsid w:val="00F238D5"/>
    <w:rsid w:val="00F24965"/>
    <w:rsid w:val="00F26D56"/>
    <w:rsid w:val="00F27286"/>
    <w:rsid w:val="00F2763C"/>
    <w:rsid w:val="00F31BD0"/>
    <w:rsid w:val="00F32B1E"/>
    <w:rsid w:val="00F331E0"/>
    <w:rsid w:val="00F33AC9"/>
    <w:rsid w:val="00F34B64"/>
    <w:rsid w:val="00F36061"/>
    <w:rsid w:val="00F363E9"/>
    <w:rsid w:val="00F36BAC"/>
    <w:rsid w:val="00F431E3"/>
    <w:rsid w:val="00F43267"/>
    <w:rsid w:val="00F43C16"/>
    <w:rsid w:val="00F43C52"/>
    <w:rsid w:val="00F517A7"/>
    <w:rsid w:val="00F53357"/>
    <w:rsid w:val="00F53ADF"/>
    <w:rsid w:val="00F5573F"/>
    <w:rsid w:val="00F56696"/>
    <w:rsid w:val="00F57AC9"/>
    <w:rsid w:val="00F57B84"/>
    <w:rsid w:val="00F57E13"/>
    <w:rsid w:val="00F61853"/>
    <w:rsid w:val="00F622AF"/>
    <w:rsid w:val="00F629B9"/>
    <w:rsid w:val="00F6312D"/>
    <w:rsid w:val="00F639BB"/>
    <w:rsid w:val="00F64F2F"/>
    <w:rsid w:val="00F650EF"/>
    <w:rsid w:val="00F67876"/>
    <w:rsid w:val="00F67FA1"/>
    <w:rsid w:val="00F72274"/>
    <w:rsid w:val="00F72A72"/>
    <w:rsid w:val="00F776DA"/>
    <w:rsid w:val="00F80D92"/>
    <w:rsid w:val="00F8244B"/>
    <w:rsid w:val="00F828E9"/>
    <w:rsid w:val="00F82A40"/>
    <w:rsid w:val="00F83BA3"/>
    <w:rsid w:val="00F8738D"/>
    <w:rsid w:val="00F902F6"/>
    <w:rsid w:val="00F9180B"/>
    <w:rsid w:val="00F922DA"/>
    <w:rsid w:val="00F924E2"/>
    <w:rsid w:val="00F9257E"/>
    <w:rsid w:val="00F926DE"/>
    <w:rsid w:val="00F93E21"/>
    <w:rsid w:val="00F9556A"/>
    <w:rsid w:val="00F959A2"/>
    <w:rsid w:val="00F95C7C"/>
    <w:rsid w:val="00F973B4"/>
    <w:rsid w:val="00F974CA"/>
    <w:rsid w:val="00FA020C"/>
    <w:rsid w:val="00FA02B3"/>
    <w:rsid w:val="00FA08DA"/>
    <w:rsid w:val="00FA28CA"/>
    <w:rsid w:val="00FA2FBB"/>
    <w:rsid w:val="00FA41E8"/>
    <w:rsid w:val="00FA53DE"/>
    <w:rsid w:val="00FA6BDD"/>
    <w:rsid w:val="00FA6C2E"/>
    <w:rsid w:val="00FB0D2A"/>
    <w:rsid w:val="00FB0DFB"/>
    <w:rsid w:val="00FB12AC"/>
    <w:rsid w:val="00FB1838"/>
    <w:rsid w:val="00FB20CF"/>
    <w:rsid w:val="00FB2B0E"/>
    <w:rsid w:val="00FB4839"/>
    <w:rsid w:val="00FB6B3F"/>
    <w:rsid w:val="00FC1248"/>
    <w:rsid w:val="00FC13D5"/>
    <w:rsid w:val="00FC1816"/>
    <w:rsid w:val="00FC1AAF"/>
    <w:rsid w:val="00FC25E0"/>
    <w:rsid w:val="00FC2E10"/>
    <w:rsid w:val="00FC58EA"/>
    <w:rsid w:val="00FC5AB5"/>
    <w:rsid w:val="00FC674E"/>
    <w:rsid w:val="00FC7190"/>
    <w:rsid w:val="00FC73F6"/>
    <w:rsid w:val="00FD0941"/>
    <w:rsid w:val="00FD1137"/>
    <w:rsid w:val="00FD194D"/>
    <w:rsid w:val="00FD1AE2"/>
    <w:rsid w:val="00FD1D47"/>
    <w:rsid w:val="00FD1D6F"/>
    <w:rsid w:val="00FD247B"/>
    <w:rsid w:val="00FD27DC"/>
    <w:rsid w:val="00FD3C9F"/>
    <w:rsid w:val="00FD3CB9"/>
    <w:rsid w:val="00FD51CF"/>
    <w:rsid w:val="00FD61A0"/>
    <w:rsid w:val="00FE13C3"/>
    <w:rsid w:val="00FE2C88"/>
    <w:rsid w:val="00FE3BBD"/>
    <w:rsid w:val="00FE6202"/>
    <w:rsid w:val="00FE72BC"/>
    <w:rsid w:val="00FE79EB"/>
    <w:rsid w:val="00FF09F0"/>
    <w:rsid w:val="00FF21A6"/>
    <w:rsid w:val="00FF2716"/>
    <w:rsid w:val="00FF3355"/>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BA03E1"/>
  <w15:docId w15:val="{A995B61B-2C86-4F94-9228-9ACDD79D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D24"/>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link w:val="BalloonTextChar"/>
    <w:uiPriority w:val="99"/>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uiPriority w:val="99"/>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uiPriority w:val="1"/>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rsid w:val="00A856EA"/>
    <w:rPr>
      <w:lang w:val="en-GB" w:eastAsia="en-US"/>
    </w:rPr>
  </w:style>
  <w:style w:type="paragraph" w:styleId="ListParagraph">
    <w:name w:val="List Paragraph"/>
    <w:aliases w:val="2"/>
    <w:basedOn w:val="Normal"/>
    <w:link w:val="ListParagraphChar"/>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BodyText">
    <w:name w:val="Body Text"/>
    <w:basedOn w:val="Normal"/>
    <w:link w:val="BodyTextChar"/>
    <w:semiHidden/>
    <w:unhideWhenUsed/>
    <w:rsid w:val="00BE777E"/>
    <w:pPr>
      <w:spacing w:after="120"/>
    </w:pPr>
  </w:style>
  <w:style w:type="character" w:customStyle="1" w:styleId="BodyTextChar">
    <w:name w:val="Body Text Char"/>
    <w:basedOn w:val="DefaultParagraphFont"/>
    <w:link w:val="BodyText"/>
    <w:semiHidden/>
    <w:rsid w:val="00BE777E"/>
    <w:rPr>
      <w:sz w:val="24"/>
      <w:szCs w:val="24"/>
      <w:lang w:val="en-GB" w:eastAsia="en-US"/>
    </w:rPr>
  </w:style>
  <w:style w:type="paragraph" w:customStyle="1" w:styleId="Parasts1">
    <w:name w:val="Parasts1"/>
    <w:uiPriority w:val="99"/>
    <w:rsid w:val="00B97FCC"/>
    <w:rPr>
      <w:sz w:val="24"/>
      <w:szCs w:val="24"/>
    </w:rPr>
  </w:style>
  <w:style w:type="character" w:customStyle="1" w:styleId="ListParagraphChar">
    <w:name w:val="List Paragraph Char"/>
    <w:aliases w:val="2 Char"/>
    <w:link w:val="ListParagraph"/>
    <w:uiPriority w:val="34"/>
    <w:locked/>
    <w:rsid w:val="00B72A2B"/>
    <w:rPr>
      <w:sz w:val="24"/>
      <w:szCs w:val="24"/>
      <w:lang w:val="en-GB" w:eastAsia="en-US"/>
    </w:rPr>
  </w:style>
  <w:style w:type="character" w:customStyle="1" w:styleId="BalloonTextChar">
    <w:name w:val="Balloon Text Char"/>
    <w:basedOn w:val="DefaultParagraphFont"/>
    <w:link w:val="BalloonText"/>
    <w:uiPriority w:val="99"/>
    <w:semiHidden/>
    <w:rsid w:val="007E5A5B"/>
    <w:rPr>
      <w:rFonts w:ascii="Tahoma" w:hAnsi="Tahoma" w:cs="Tahoma"/>
      <w:sz w:val="16"/>
      <w:szCs w:val="16"/>
      <w:lang w:val="en-GB" w:eastAsia="en-US"/>
    </w:rPr>
  </w:style>
  <w:style w:type="paragraph" w:customStyle="1" w:styleId="xmsonormal">
    <w:name w:val="x_msonormal"/>
    <w:basedOn w:val="Normal"/>
    <w:rsid w:val="00F10A2D"/>
    <w:pPr>
      <w:spacing w:before="100" w:beforeAutospacing="1" w:after="100" w:afterAutospacing="1"/>
    </w:pPr>
    <w:rPr>
      <w:lang w:val="lv-LV" w:eastAsia="lv-LV"/>
    </w:rPr>
  </w:style>
  <w:style w:type="character" w:customStyle="1" w:styleId="UnresolvedMention1">
    <w:name w:val="Unresolved Mention1"/>
    <w:basedOn w:val="DefaultParagraphFont"/>
    <w:uiPriority w:val="99"/>
    <w:semiHidden/>
    <w:unhideWhenUsed/>
    <w:rsid w:val="001112B3"/>
    <w:rPr>
      <w:color w:val="605E5C"/>
      <w:shd w:val="clear" w:color="auto" w:fill="E1DFDD"/>
    </w:rPr>
  </w:style>
  <w:style w:type="character" w:customStyle="1" w:styleId="UnresolvedMention2">
    <w:name w:val="Unresolved Mention2"/>
    <w:basedOn w:val="DefaultParagraphFont"/>
    <w:uiPriority w:val="99"/>
    <w:semiHidden/>
    <w:unhideWhenUsed/>
    <w:rsid w:val="0011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284">
      <w:bodyDiv w:val="1"/>
      <w:marLeft w:val="0"/>
      <w:marRight w:val="0"/>
      <w:marTop w:val="0"/>
      <w:marBottom w:val="0"/>
      <w:divBdr>
        <w:top w:val="none" w:sz="0" w:space="0" w:color="auto"/>
        <w:left w:val="none" w:sz="0" w:space="0" w:color="auto"/>
        <w:bottom w:val="none" w:sz="0" w:space="0" w:color="auto"/>
        <w:right w:val="none" w:sz="0" w:space="0" w:color="auto"/>
      </w:divBdr>
      <w:divsChild>
        <w:div w:id="1589772696">
          <w:marLeft w:val="0"/>
          <w:marRight w:val="0"/>
          <w:marTop w:val="480"/>
          <w:marBottom w:val="240"/>
          <w:divBdr>
            <w:top w:val="none" w:sz="0" w:space="0" w:color="auto"/>
            <w:left w:val="none" w:sz="0" w:space="0" w:color="auto"/>
            <w:bottom w:val="none" w:sz="0" w:space="0" w:color="auto"/>
            <w:right w:val="none" w:sz="0" w:space="0" w:color="auto"/>
          </w:divBdr>
        </w:div>
        <w:div w:id="573125195">
          <w:marLeft w:val="0"/>
          <w:marRight w:val="0"/>
          <w:marTop w:val="0"/>
          <w:marBottom w:val="567"/>
          <w:divBdr>
            <w:top w:val="none" w:sz="0" w:space="0" w:color="auto"/>
            <w:left w:val="none" w:sz="0" w:space="0" w:color="auto"/>
            <w:bottom w:val="none" w:sz="0" w:space="0" w:color="auto"/>
            <w:right w:val="none" w:sz="0" w:space="0" w:color="auto"/>
          </w:divBdr>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821114703">
      <w:bodyDiv w:val="1"/>
      <w:marLeft w:val="0"/>
      <w:marRight w:val="0"/>
      <w:marTop w:val="0"/>
      <w:marBottom w:val="0"/>
      <w:divBdr>
        <w:top w:val="none" w:sz="0" w:space="0" w:color="auto"/>
        <w:left w:val="none" w:sz="0" w:space="0" w:color="auto"/>
        <w:bottom w:val="none" w:sz="0" w:space="0" w:color="auto"/>
        <w:right w:val="none" w:sz="0" w:space="0" w:color="auto"/>
      </w:divBdr>
    </w:div>
    <w:div w:id="92453850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2873167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57045877">
      <w:bodyDiv w:val="1"/>
      <w:marLeft w:val="0"/>
      <w:marRight w:val="0"/>
      <w:marTop w:val="0"/>
      <w:marBottom w:val="0"/>
      <w:divBdr>
        <w:top w:val="none" w:sz="0" w:space="0" w:color="auto"/>
        <w:left w:val="none" w:sz="0" w:space="0" w:color="auto"/>
        <w:bottom w:val="none" w:sz="0" w:space="0" w:color="auto"/>
        <w:right w:val="none" w:sz="0" w:space="0" w:color="auto"/>
      </w:divBdr>
    </w:div>
    <w:div w:id="190336634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957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Aleksejev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DACF-910C-4ACD-B797-1F845492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4582</Words>
  <Characters>31715</Characters>
  <Application>Microsoft Office Word</Application>
  <DocSecurity>0</DocSecurity>
  <Lines>1093</Lines>
  <Paragraphs>407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likumprojektu „Grozījumi</vt:lpstr>
      <vt:lpstr>Par likumprojektu „Grozījumi</vt:lpstr>
    </vt:vector>
  </TitlesOfParts>
  <Company>Zemkopības ministrija</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Lauksaimniecības un lauku attīstības likumā” (VSS – 435)</dc:title>
  <dc:subject>Anotācija</dc:subject>
  <dc:creator>Inese Aleksejeva</dc:creator>
  <dc:description>Aleksejeva 67027069 Inese.Aleksejeva@zm.gov.lv</dc:description>
  <cp:lastModifiedBy>Aija Talmane</cp:lastModifiedBy>
  <cp:revision>4</cp:revision>
  <cp:lastPrinted>2020-10-07T12:27:00Z</cp:lastPrinted>
  <dcterms:created xsi:type="dcterms:W3CDTF">2020-09-24T07:47:00Z</dcterms:created>
  <dcterms:modified xsi:type="dcterms:W3CDTF">2020-10-07T12:29:00Z</dcterms:modified>
</cp:coreProperties>
</file>