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D972C" w14:textId="551C1B5C" w:rsidR="00E375C0" w:rsidRDefault="00E3378A">
      <w:pPr>
        <w:spacing w:after="0"/>
        <w:jc w:val="center"/>
        <w:rPr>
          <w:b/>
          <w:sz w:val="28"/>
          <w:szCs w:val="28"/>
        </w:rPr>
      </w:pPr>
      <w:r>
        <w:rPr>
          <w:b/>
          <w:bCs/>
          <w:sz w:val="28"/>
          <w:szCs w:val="28"/>
          <w:lang w:eastAsia="en-GB"/>
        </w:rPr>
        <w:t>Ministru kabineta noteikumu projekta „</w:t>
      </w:r>
      <w:r w:rsidR="00CC211E" w:rsidRPr="00CC211E">
        <w:rPr>
          <w:rFonts w:cs="Times New Roman"/>
          <w:b/>
          <w:sz w:val="28"/>
          <w:szCs w:val="28"/>
        </w:rPr>
        <w:t xml:space="preserve"> </w:t>
      </w:r>
      <w:r w:rsidR="00CC211E">
        <w:rPr>
          <w:rFonts w:cs="Times New Roman"/>
          <w:b/>
          <w:sz w:val="28"/>
          <w:szCs w:val="28"/>
        </w:rPr>
        <w:t>Z</w:t>
      </w:r>
      <w:r w:rsidR="00CC211E" w:rsidRPr="005A4780">
        <w:rPr>
          <w:rFonts w:cs="Times New Roman"/>
          <w:b/>
          <w:sz w:val="28"/>
          <w:szCs w:val="28"/>
        </w:rPr>
        <w:t>vejnieku nodarbināšanas</w:t>
      </w:r>
      <w:r w:rsidR="00CC211E">
        <w:rPr>
          <w:rFonts w:cs="Times New Roman"/>
          <w:b/>
          <w:sz w:val="28"/>
          <w:szCs w:val="28"/>
        </w:rPr>
        <w:t xml:space="preserve"> noteikumi</w:t>
      </w:r>
      <w:r>
        <w:rPr>
          <w:b/>
          <w:sz w:val="28"/>
          <w:szCs w:val="28"/>
        </w:rPr>
        <w:t xml:space="preserve">” sākotnējās ietekmes novērtējuma ziņojums (anotācija) </w:t>
      </w:r>
    </w:p>
    <w:p w14:paraId="4E0D6CF8" w14:textId="77777777" w:rsidR="00E3378A" w:rsidRDefault="00E3378A">
      <w:pPr>
        <w:spacing w:after="0"/>
        <w:jc w:val="cente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E375C0" w14:paraId="2C6A18A3" w14:textId="77777777">
        <w:tc>
          <w:tcPr>
            <w:tcW w:w="0" w:type="auto"/>
            <w:gridSpan w:val="2"/>
            <w:tcBorders>
              <w:top w:val="outset" w:sz="6" w:space="0" w:color="414142"/>
              <w:left w:val="outset" w:sz="6" w:space="0" w:color="414142"/>
              <w:bottom w:val="outset" w:sz="6" w:space="0" w:color="414142"/>
              <w:right w:val="outset" w:sz="6" w:space="0" w:color="414142"/>
            </w:tcBorders>
            <w:vAlign w:val="center"/>
          </w:tcPr>
          <w:p w14:paraId="741A34D7" w14:textId="77777777" w:rsidR="00E375C0" w:rsidRDefault="00E3378A">
            <w:pPr>
              <w:rPr>
                <w:b/>
                <w:bCs/>
              </w:rPr>
            </w:pPr>
            <w:r>
              <w:rPr>
                <w:b/>
                <w:bCs/>
              </w:rPr>
              <w:t>Tiesību akta projekta anotācijas kopsavilkums</w:t>
            </w:r>
          </w:p>
        </w:tc>
      </w:tr>
      <w:tr w:rsidR="00E375C0" w14:paraId="6AA75AAF" w14:textId="77777777">
        <w:tc>
          <w:tcPr>
            <w:tcW w:w="2000" w:type="pct"/>
            <w:tcBorders>
              <w:top w:val="outset" w:sz="6" w:space="0" w:color="414142"/>
              <w:left w:val="outset" w:sz="6" w:space="0" w:color="414142"/>
              <w:bottom w:val="outset" w:sz="6" w:space="0" w:color="414142"/>
              <w:right w:val="outset" w:sz="6" w:space="0" w:color="414142"/>
            </w:tcBorders>
          </w:tcPr>
          <w:p w14:paraId="7D3FFADB" w14:textId="77777777" w:rsidR="00E375C0" w:rsidRDefault="00E3378A">
            <w: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tcPr>
          <w:p w14:paraId="1A879501" w14:textId="71F89157" w:rsidR="00EF1DBD" w:rsidRDefault="00EF1DBD" w:rsidP="00171FF8">
            <w:pPr>
              <w:spacing w:before="240" w:after="360"/>
              <w:jc w:val="both"/>
              <w:rPr>
                <w:bCs/>
                <w:color w:val="000000"/>
                <w:shd w:val="clear" w:color="auto" w:fill="FFFFFF"/>
              </w:rPr>
            </w:pPr>
            <w:r>
              <w:t xml:space="preserve">Projekta mērķis ir </w:t>
            </w:r>
            <w:r w:rsidR="004F5ACD">
              <w:t>pārņemt</w:t>
            </w:r>
            <w:r>
              <w:t xml:space="preserve"> Padomes 2016. gada 19. decembra Direktīvas 2017/159, </w:t>
            </w:r>
            <w:r>
              <w:rPr>
                <w:bCs/>
                <w:color w:val="000000"/>
                <w:shd w:val="clear" w:color="auto" w:fill="FFFFFF"/>
              </w:rPr>
              <w:t>ar ko īsteno Nolīgumu, ar ko īsteno Starptautiskās Darba organizācijas 2007. gada Konvenciju par darbu zvejniecībā, kas noslēgts 2012. gada 21. maijā starp Eiropas Savienības Lauksaimniecības kooperatīvu vispārējo konfederāciju (</w:t>
            </w:r>
            <w:r w:rsidRPr="00A21FC2">
              <w:rPr>
                <w:rStyle w:val="italic"/>
                <w:bCs/>
                <w:i/>
                <w:iCs/>
                <w:color w:val="000000"/>
                <w:shd w:val="clear" w:color="auto" w:fill="FFFFFF"/>
              </w:rPr>
              <w:t>COGECA</w:t>
            </w:r>
            <w:r>
              <w:rPr>
                <w:bCs/>
                <w:color w:val="000000"/>
                <w:shd w:val="clear" w:color="auto" w:fill="FFFFFF"/>
              </w:rPr>
              <w:t>), Eiropas Transporta darbinieku federāciju (ETDF) un Eiropas Savienībā darbojošos Zvejnieku saimniecību nacionālo organizāciju asociāciju</w:t>
            </w:r>
            <w:r>
              <w:rPr>
                <w:bCs/>
                <w:i/>
                <w:color w:val="000000"/>
                <w:shd w:val="clear" w:color="auto" w:fill="FFFFFF"/>
              </w:rPr>
              <w:t xml:space="preserve"> (</w:t>
            </w:r>
            <w:proofErr w:type="spellStart"/>
            <w:r>
              <w:rPr>
                <w:rStyle w:val="italic"/>
                <w:bCs/>
                <w:i/>
                <w:iCs/>
                <w:color w:val="000000"/>
                <w:shd w:val="clear" w:color="auto" w:fill="FFFFFF"/>
              </w:rPr>
              <w:t>Europêche</w:t>
            </w:r>
            <w:proofErr w:type="spellEnd"/>
            <w:r>
              <w:rPr>
                <w:bCs/>
                <w:i/>
                <w:color w:val="000000"/>
                <w:shd w:val="clear" w:color="auto" w:fill="FFFFFF"/>
              </w:rPr>
              <w:t>)</w:t>
            </w:r>
            <w:r w:rsidR="00A46591">
              <w:rPr>
                <w:bCs/>
                <w:color w:val="000000"/>
                <w:shd w:val="clear" w:color="auto" w:fill="FFFFFF"/>
              </w:rPr>
              <w:t>,</w:t>
            </w:r>
            <w:r>
              <w:rPr>
                <w:bCs/>
                <w:i/>
                <w:color w:val="000000"/>
                <w:shd w:val="clear" w:color="auto" w:fill="FFFFFF"/>
              </w:rPr>
              <w:t xml:space="preserve"> </w:t>
            </w:r>
            <w:r w:rsidRPr="00EF1DBD">
              <w:rPr>
                <w:bCs/>
                <w:color w:val="000000"/>
                <w:shd w:val="clear" w:color="auto" w:fill="FFFFFF"/>
              </w:rPr>
              <w:t>prasības zvejnieku nodarbināšan</w:t>
            </w:r>
            <w:r w:rsidR="00A46591">
              <w:rPr>
                <w:bCs/>
                <w:color w:val="000000"/>
                <w:shd w:val="clear" w:color="auto" w:fill="FFFFFF"/>
              </w:rPr>
              <w:t>ai</w:t>
            </w:r>
            <w:r w:rsidRPr="00EF1DBD">
              <w:rPr>
                <w:bCs/>
                <w:color w:val="000000"/>
                <w:shd w:val="clear" w:color="auto" w:fill="FFFFFF"/>
              </w:rPr>
              <w:t xml:space="preserve"> uz zvejas kuģi</w:t>
            </w:r>
            <w:r>
              <w:rPr>
                <w:bCs/>
                <w:color w:val="000000"/>
                <w:shd w:val="clear" w:color="auto" w:fill="FFFFFF"/>
              </w:rPr>
              <w:t xml:space="preserve">em. </w:t>
            </w:r>
          </w:p>
          <w:p w14:paraId="5E6BFB23" w14:textId="67EC9CA8" w:rsidR="00EF1DBD" w:rsidRDefault="00EF1DBD" w:rsidP="00171FF8">
            <w:pPr>
              <w:spacing w:before="240" w:after="360"/>
              <w:jc w:val="both"/>
              <w:rPr>
                <w:bCs/>
                <w:color w:val="000000"/>
                <w:shd w:val="clear" w:color="auto" w:fill="FFFFFF"/>
              </w:rPr>
            </w:pPr>
            <w:r>
              <w:rPr>
                <w:bCs/>
                <w:color w:val="000000"/>
                <w:shd w:val="clear" w:color="auto" w:fill="FFFFFF"/>
              </w:rPr>
              <w:t xml:space="preserve">Direktīvas prasības tiek </w:t>
            </w:r>
            <w:r w:rsidR="00EE1286">
              <w:rPr>
                <w:bCs/>
                <w:color w:val="000000"/>
                <w:shd w:val="clear" w:color="auto" w:fill="FFFFFF"/>
              </w:rPr>
              <w:t>pārņemtas</w:t>
            </w:r>
            <w:r>
              <w:rPr>
                <w:bCs/>
                <w:color w:val="000000"/>
                <w:shd w:val="clear" w:color="auto" w:fill="FFFFFF"/>
              </w:rPr>
              <w:t xml:space="preserve"> </w:t>
            </w:r>
            <w:r w:rsidR="00A46591">
              <w:rPr>
                <w:bCs/>
                <w:color w:val="000000"/>
                <w:shd w:val="clear" w:color="auto" w:fill="FFFFFF"/>
              </w:rPr>
              <w:t>ar</w:t>
            </w:r>
            <w:r>
              <w:rPr>
                <w:bCs/>
                <w:color w:val="000000"/>
                <w:shd w:val="clear" w:color="auto" w:fill="FFFFFF"/>
              </w:rPr>
              <w:t xml:space="preserve"> atsevišķi</w:t>
            </w:r>
            <w:r w:rsidR="00A46591">
              <w:rPr>
                <w:bCs/>
                <w:color w:val="000000"/>
                <w:shd w:val="clear" w:color="auto" w:fill="FFFFFF"/>
              </w:rPr>
              <w:t>em</w:t>
            </w:r>
            <w:r>
              <w:rPr>
                <w:bCs/>
                <w:color w:val="000000"/>
                <w:shd w:val="clear" w:color="auto" w:fill="FFFFFF"/>
              </w:rPr>
              <w:t xml:space="preserve"> Ministru kabineta noteikumi</w:t>
            </w:r>
            <w:r w:rsidR="00A46591">
              <w:rPr>
                <w:bCs/>
                <w:color w:val="000000"/>
                <w:shd w:val="clear" w:color="auto" w:fill="FFFFFF"/>
              </w:rPr>
              <w:t>em</w:t>
            </w:r>
            <w:r>
              <w:rPr>
                <w:bCs/>
                <w:color w:val="000000"/>
                <w:shd w:val="clear" w:color="auto" w:fill="FFFFFF"/>
              </w:rPr>
              <w:t xml:space="preserve">. </w:t>
            </w:r>
          </w:p>
          <w:p w14:paraId="434FE23F" w14:textId="4B1F4C4D" w:rsidR="00EF1DBD" w:rsidRDefault="00577160" w:rsidP="00171FF8">
            <w:pPr>
              <w:spacing w:before="240" w:after="360"/>
              <w:jc w:val="both"/>
            </w:pPr>
            <w:r>
              <w:rPr>
                <w:bCs/>
                <w:color w:val="000000"/>
                <w:shd w:val="clear" w:color="auto" w:fill="FFFFFF"/>
              </w:rPr>
              <w:t>Projekts stāsies spēkā nākamajā dienā pēc tā iz</w:t>
            </w:r>
            <w:r w:rsidR="002353CB">
              <w:rPr>
                <w:bCs/>
                <w:color w:val="000000"/>
                <w:shd w:val="clear" w:color="auto" w:fill="FFFFFF"/>
              </w:rPr>
              <w:t>s</w:t>
            </w:r>
            <w:r>
              <w:rPr>
                <w:bCs/>
                <w:color w:val="000000"/>
                <w:shd w:val="clear" w:color="auto" w:fill="FFFFFF"/>
              </w:rPr>
              <w:t xml:space="preserve">ludināšanas oficiālajā izdevumā </w:t>
            </w:r>
            <w:r w:rsidR="00A46591">
              <w:rPr>
                <w:bCs/>
                <w:color w:val="000000"/>
                <w:shd w:val="clear" w:color="auto" w:fill="FFFFFF"/>
              </w:rPr>
              <w:t>“</w:t>
            </w:r>
            <w:r>
              <w:rPr>
                <w:bCs/>
                <w:color w:val="000000"/>
                <w:shd w:val="clear" w:color="auto" w:fill="FFFFFF"/>
              </w:rPr>
              <w:t>Latvijas Vēstnesis”</w:t>
            </w:r>
            <w:r w:rsidR="00EF1DBD">
              <w:rPr>
                <w:bCs/>
                <w:color w:val="000000"/>
                <w:shd w:val="clear" w:color="auto" w:fill="FFFFFF"/>
              </w:rPr>
              <w:t>.</w:t>
            </w:r>
          </w:p>
        </w:tc>
      </w:tr>
    </w:tbl>
    <w:p w14:paraId="314ED693" w14:textId="77777777" w:rsidR="00E375C0" w:rsidRDefault="00E3378A">
      <w:r>
        <w:t> </w:t>
      </w:r>
    </w:p>
    <w:tbl>
      <w:tblPr>
        <w:tblW w:w="513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1"/>
        <w:gridCol w:w="3078"/>
        <w:gridCol w:w="5675"/>
      </w:tblGrid>
      <w:tr w:rsidR="00E375C0" w14:paraId="357F8810" w14:textId="77777777" w:rsidTr="00696FC5">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388A8791" w14:textId="77777777" w:rsidR="00E375C0" w:rsidRDefault="00E3378A">
            <w:pPr>
              <w:rPr>
                <w:b/>
                <w:bCs/>
              </w:rPr>
            </w:pPr>
            <w:r>
              <w:rPr>
                <w:b/>
                <w:bCs/>
              </w:rPr>
              <w:t>I. Tiesību akta projekta izstrādes nepieciešamība</w:t>
            </w:r>
          </w:p>
        </w:tc>
      </w:tr>
      <w:tr w:rsidR="00E375C0" w14:paraId="0857C47F" w14:textId="77777777" w:rsidTr="00696FC5">
        <w:tc>
          <w:tcPr>
            <w:tcW w:w="291" w:type="pct"/>
            <w:tcBorders>
              <w:top w:val="outset" w:sz="6" w:space="0" w:color="414142"/>
              <w:left w:val="outset" w:sz="6" w:space="0" w:color="414142"/>
              <w:bottom w:val="outset" w:sz="6" w:space="0" w:color="414142"/>
              <w:right w:val="outset" w:sz="6" w:space="0" w:color="414142"/>
            </w:tcBorders>
          </w:tcPr>
          <w:p w14:paraId="7893A51A" w14:textId="77777777" w:rsidR="00E375C0" w:rsidRDefault="00E3378A">
            <w:r>
              <w:t>1.</w:t>
            </w:r>
          </w:p>
        </w:tc>
        <w:tc>
          <w:tcPr>
            <w:tcW w:w="1656" w:type="pct"/>
            <w:tcBorders>
              <w:top w:val="outset" w:sz="6" w:space="0" w:color="414142"/>
              <w:left w:val="outset" w:sz="6" w:space="0" w:color="414142"/>
              <w:bottom w:val="outset" w:sz="6" w:space="0" w:color="414142"/>
              <w:right w:val="outset" w:sz="6" w:space="0" w:color="414142"/>
            </w:tcBorders>
          </w:tcPr>
          <w:p w14:paraId="5331C7BC" w14:textId="77777777" w:rsidR="00E375C0" w:rsidRDefault="00E3378A">
            <w:r>
              <w:t>Pamatojums</w:t>
            </w:r>
          </w:p>
        </w:tc>
        <w:tc>
          <w:tcPr>
            <w:tcW w:w="3053" w:type="pct"/>
            <w:tcBorders>
              <w:top w:val="outset" w:sz="6" w:space="0" w:color="414142"/>
              <w:left w:val="outset" w:sz="6" w:space="0" w:color="414142"/>
              <w:bottom w:val="outset" w:sz="6" w:space="0" w:color="414142"/>
              <w:right w:val="outset" w:sz="6" w:space="0" w:color="414142"/>
            </w:tcBorders>
          </w:tcPr>
          <w:p w14:paraId="37C869B7" w14:textId="77777777" w:rsidR="00E375C0" w:rsidRDefault="00E3378A" w:rsidP="00171FF8">
            <w:pPr>
              <w:spacing w:before="240"/>
            </w:pPr>
            <w:r>
              <w:rPr>
                <w:iCs/>
                <w:shd w:val="clear" w:color="auto" w:fill="FFFFFF"/>
              </w:rPr>
              <w:t xml:space="preserve">Jūras kodeksa </w:t>
            </w:r>
            <w:r>
              <w:rPr>
                <w:rFonts w:eastAsia="Times New Roman" w:cs="Times New Roman"/>
                <w:bCs/>
                <w:color w:val="000000"/>
                <w:szCs w:val="24"/>
                <w:lang w:eastAsia="lv-LV"/>
              </w:rPr>
              <w:t>322.</w:t>
            </w:r>
            <w:r>
              <w:rPr>
                <w:rFonts w:eastAsia="Times New Roman" w:cs="Times New Roman"/>
                <w:bCs/>
                <w:color w:val="000000"/>
                <w:szCs w:val="24"/>
                <w:vertAlign w:val="superscript"/>
                <w:lang w:eastAsia="lv-LV"/>
              </w:rPr>
              <w:t xml:space="preserve">2 </w:t>
            </w:r>
            <w:r>
              <w:rPr>
                <w:rFonts w:eastAsia="Times New Roman" w:cs="Times New Roman"/>
                <w:bCs/>
                <w:color w:val="000000"/>
                <w:szCs w:val="24"/>
                <w:lang w:eastAsia="lv-LV"/>
              </w:rPr>
              <w:t xml:space="preserve">pants. </w:t>
            </w:r>
          </w:p>
          <w:p w14:paraId="1E8C52F8" w14:textId="77777777" w:rsidR="0019249B" w:rsidRDefault="0019249B" w:rsidP="00171FF8">
            <w:pPr>
              <w:spacing w:before="240"/>
              <w:jc w:val="both"/>
            </w:pPr>
            <w:r>
              <w:t xml:space="preserve">Padomes 2016. gada 19. decembra Direktīva 2017/159, </w:t>
            </w:r>
            <w:r>
              <w:rPr>
                <w:bCs/>
                <w:color w:val="000000"/>
                <w:shd w:val="clear" w:color="auto" w:fill="FFFFFF"/>
              </w:rPr>
              <w:t>ar ko īsteno Nolīgumu, ar ko īsteno Starptautiskās Darba organizācijas 2007. gada Konvenciju par darbu zvejniecībā, kas noslēgts 2012. gada 21. maijā starp Eiropas Savienības Lauksaimniecības kooperatīvu vispārējo konfederāciju (</w:t>
            </w:r>
            <w:r w:rsidRPr="00A21FC2">
              <w:rPr>
                <w:rStyle w:val="italic"/>
                <w:bCs/>
                <w:i/>
                <w:iCs/>
                <w:color w:val="000000"/>
                <w:shd w:val="clear" w:color="auto" w:fill="FFFFFF"/>
              </w:rPr>
              <w:t>COGECA</w:t>
            </w:r>
            <w:r>
              <w:rPr>
                <w:bCs/>
                <w:color w:val="000000"/>
                <w:shd w:val="clear" w:color="auto" w:fill="FFFFFF"/>
              </w:rPr>
              <w:t>), Eiropas Transporta darbinieku federāciju (ETDF) un Eiropas Savienībā darbojošos Zvejnieku saimniecību nacionālo organizāciju asociāciju</w:t>
            </w:r>
            <w:r>
              <w:rPr>
                <w:bCs/>
                <w:i/>
                <w:color w:val="000000"/>
                <w:shd w:val="clear" w:color="auto" w:fill="FFFFFF"/>
              </w:rPr>
              <w:t xml:space="preserve"> (</w:t>
            </w:r>
            <w:proofErr w:type="spellStart"/>
            <w:r>
              <w:rPr>
                <w:rStyle w:val="italic"/>
                <w:bCs/>
                <w:i/>
                <w:iCs/>
                <w:color w:val="000000"/>
                <w:shd w:val="clear" w:color="auto" w:fill="FFFFFF"/>
              </w:rPr>
              <w:t>Europêche</w:t>
            </w:r>
            <w:proofErr w:type="spellEnd"/>
            <w:r>
              <w:rPr>
                <w:bCs/>
                <w:i/>
                <w:color w:val="000000"/>
                <w:shd w:val="clear" w:color="auto" w:fill="FFFFFF"/>
              </w:rPr>
              <w:t>)</w:t>
            </w:r>
          </w:p>
        </w:tc>
      </w:tr>
      <w:tr w:rsidR="00E375C0" w14:paraId="0F5BA924" w14:textId="77777777" w:rsidTr="00696FC5">
        <w:tc>
          <w:tcPr>
            <w:tcW w:w="291" w:type="pct"/>
            <w:tcBorders>
              <w:top w:val="outset" w:sz="6" w:space="0" w:color="414142"/>
              <w:left w:val="outset" w:sz="6" w:space="0" w:color="414142"/>
              <w:bottom w:val="outset" w:sz="6" w:space="0" w:color="414142"/>
              <w:right w:val="outset" w:sz="6" w:space="0" w:color="414142"/>
            </w:tcBorders>
          </w:tcPr>
          <w:p w14:paraId="2A19EBCB" w14:textId="77777777" w:rsidR="00E375C0" w:rsidRDefault="00E3378A">
            <w:r>
              <w:t>2.</w:t>
            </w:r>
          </w:p>
        </w:tc>
        <w:tc>
          <w:tcPr>
            <w:tcW w:w="1656" w:type="pct"/>
            <w:tcBorders>
              <w:top w:val="outset" w:sz="6" w:space="0" w:color="414142"/>
              <w:left w:val="outset" w:sz="6" w:space="0" w:color="414142"/>
              <w:bottom w:val="outset" w:sz="6" w:space="0" w:color="414142"/>
              <w:right w:val="outset" w:sz="6" w:space="0" w:color="414142"/>
            </w:tcBorders>
          </w:tcPr>
          <w:p w14:paraId="3F77924E" w14:textId="77777777" w:rsidR="00E375C0" w:rsidRDefault="00E3378A">
            <w:r>
              <w:t>Pašreizējā situācija un problēmas, kuru risināšanai tiesību akta projekts izstrādāts, tiesiskā regulējuma mērķis un būtība</w:t>
            </w:r>
          </w:p>
        </w:tc>
        <w:tc>
          <w:tcPr>
            <w:tcW w:w="3053" w:type="pct"/>
            <w:tcBorders>
              <w:top w:val="outset" w:sz="6" w:space="0" w:color="414142"/>
              <w:left w:val="outset" w:sz="6" w:space="0" w:color="414142"/>
              <w:bottom w:val="outset" w:sz="6" w:space="0" w:color="414142"/>
              <w:right w:val="outset" w:sz="6" w:space="0" w:color="414142"/>
            </w:tcBorders>
          </w:tcPr>
          <w:p w14:paraId="69347FB8" w14:textId="0ABF02D0" w:rsidR="00E375C0" w:rsidRDefault="00E3378A" w:rsidP="00171FF8">
            <w:pPr>
              <w:spacing w:before="240" w:after="240"/>
              <w:jc w:val="both"/>
            </w:pPr>
            <w:r>
              <w:t xml:space="preserve">Ar šiem noteikumiem tiek pārņemtas </w:t>
            </w:r>
            <w:r w:rsidR="00A46591">
              <w:t xml:space="preserve">prasības, kas ietvertas </w:t>
            </w:r>
            <w:r>
              <w:t>Padomes 2016. gada 19. decembra Direktīv</w:t>
            </w:r>
            <w:r w:rsidR="00A46591">
              <w:t>ā</w:t>
            </w:r>
            <w:r>
              <w:t xml:space="preserve"> 2017/159, </w:t>
            </w:r>
            <w:r>
              <w:rPr>
                <w:bCs/>
                <w:color w:val="000000"/>
                <w:shd w:val="clear" w:color="auto" w:fill="FFFFFF"/>
              </w:rPr>
              <w:t>ar ko īsteno Nolīgumu, ar ko īsteno Starptautiskās Darba organizācijas 2007. gada Konvenciju par darbu zvejniecībā, kas noslēgts 2012. gada 21. maijā starp Eiropas Savienības Lauksaimniecības kooperatīvu vispārējo konfederāciju (</w:t>
            </w:r>
            <w:r w:rsidRPr="00A21FC2">
              <w:rPr>
                <w:rStyle w:val="italic"/>
                <w:bCs/>
                <w:i/>
                <w:iCs/>
                <w:color w:val="000000"/>
                <w:shd w:val="clear" w:color="auto" w:fill="FFFFFF"/>
              </w:rPr>
              <w:t>COGECA</w:t>
            </w:r>
            <w:r>
              <w:rPr>
                <w:bCs/>
                <w:color w:val="000000"/>
                <w:shd w:val="clear" w:color="auto" w:fill="FFFFFF"/>
              </w:rPr>
              <w:t xml:space="preserve">), Eiropas Transporta darbinieku federāciju (ETDF) un Eiropas Savienībā darbojošos Zvejnieku saimniecību nacionālo organizāciju </w:t>
            </w:r>
            <w:r>
              <w:rPr>
                <w:bCs/>
                <w:color w:val="000000"/>
                <w:shd w:val="clear" w:color="auto" w:fill="FFFFFF"/>
              </w:rPr>
              <w:lastRenderedPageBreak/>
              <w:t>asociāciju</w:t>
            </w:r>
            <w:r>
              <w:rPr>
                <w:bCs/>
                <w:i/>
                <w:color w:val="000000"/>
                <w:shd w:val="clear" w:color="auto" w:fill="FFFFFF"/>
              </w:rPr>
              <w:t xml:space="preserve"> (</w:t>
            </w:r>
            <w:proofErr w:type="spellStart"/>
            <w:r>
              <w:rPr>
                <w:rStyle w:val="italic"/>
                <w:bCs/>
                <w:i/>
                <w:iCs/>
                <w:color w:val="000000"/>
                <w:shd w:val="clear" w:color="auto" w:fill="FFFFFF"/>
              </w:rPr>
              <w:t>Europêche</w:t>
            </w:r>
            <w:proofErr w:type="spellEnd"/>
            <w:r>
              <w:rPr>
                <w:bCs/>
                <w:i/>
                <w:color w:val="000000"/>
                <w:shd w:val="clear" w:color="auto" w:fill="FFFFFF"/>
              </w:rPr>
              <w:t>)</w:t>
            </w:r>
            <w:r w:rsidR="008919A8">
              <w:rPr>
                <w:bCs/>
                <w:i/>
                <w:color w:val="000000"/>
                <w:shd w:val="clear" w:color="auto" w:fill="FFFFFF"/>
              </w:rPr>
              <w:t xml:space="preserve"> </w:t>
            </w:r>
            <w:r w:rsidR="008919A8" w:rsidRPr="00A21FC2">
              <w:rPr>
                <w:bCs/>
                <w:color w:val="000000"/>
                <w:shd w:val="clear" w:color="auto" w:fill="FFFFFF"/>
              </w:rPr>
              <w:t>(turpmāk</w:t>
            </w:r>
            <w:r w:rsidR="00A46591">
              <w:rPr>
                <w:bCs/>
                <w:color w:val="000000"/>
                <w:shd w:val="clear" w:color="auto" w:fill="FFFFFF"/>
              </w:rPr>
              <w:t xml:space="preserve"> – </w:t>
            </w:r>
            <w:r w:rsidR="00243246">
              <w:rPr>
                <w:bCs/>
                <w:color w:val="000000"/>
                <w:shd w:val="clear" w:color="auto" w:fill="FFFFFF"/>
              </w:rPr>
              <w:t>d</w:t>
            </w:r>
            <w:r w:rsidR="008919A8" w:rsidRPr="00A21FC2">
              <w:rPr>
                <w:bCs/>
                <w:color w:val="000000"/>
                <w:shd w:val="clear" w:color="auto" w:fill="FFFFFF"/>
              </w:rPr>
              <w:t>irektīva)</w:t>
            </w:r>
            <w:r>
              <w:t>. Noteikum</w:t>
            </w:r>
            <w:r w:rsidR="00A46591">
              <w:t>os</w:t>
            </w:r>
            <w:r>
              <w:t xml:space="preserve"> no</w:t>
            </w:r>
            <w:r w:rsidR="00A46591">
              <w:t>teiktas</w:t>
            </w:r>
            <w:r>
              <w:t xml:space="preserve"> pamatprasības zvejnieku nodarbināšanai, īpašu uzmanību pievēršot darba līguma nosacījumiem (noteikumu </w:t>
            </w:r>
            <w:r w:rsidR="00DC4484">
              <w:t>p</w:t>
            </w:r>
            <w:r>
              <w:t>ielikumā ir ietverts darba līgumā iekļaujamās informācijas saraksts), darba apstākļiem, zvejas kuģu kapteiņa pienākumiem, lai nodrošinātu drošību un darba apstākļus uz zvejas kuģ</w:t>
            </w:r>
            <w:r w:rsidR="00A46591">
              <w:t>a</w:t>
            </w:r>
            <w:r>
              <w:t>, minimālajam vecumam darbam uz zvejas kuģa, zvejnieku darba laikam, prasībām uzturam un dzeramajam ūdenim, aizsardzībai pret slimību, traumu vai nāvi saistībā ar darbu, darba aizsardzībai un nelaimes gadījumu novēršanai, kā arī privātajiem darba tirgus pakalpojumiem zvejniekiem.</w:t>
            </w:r>
          </w:p>
          <w:p w14:paraId="1E149754" w14:textId="69466A2D" w:rsidR="00E51772" w:rsidRDefault="00A46591" w:rsidP="00171FF8">
            <w:pPr>
              <w:spacing w:before="240" w:after="240"/>
              <w:jc w:val="both"/>
            </w:pPr>
            <w:r>
              <w:t>Tā kā</w:t>
            </w:r>
            <w:r w:rsidR="00D30DBA">
              <w:t xml:space="preserve"> likum</w:t>
            </w:r>
            <w:r>
              <w:t>ā</w:t>
            </w:r>
            <w:r w:rsidR="00D30DBA">
              <w:t xml:space="preserve"> “Par valsts sociālo apdrošināšanu” n</w:t>
            </w:r>
            <w:r>
              <w:t xml:space="preserve">av </w:t>
            </w:r>
            <w:r w:rsidR="00D30DBA">
              <w:t>paredz</w:t>
            </w:r>
            <w:r>
              <w:t>ēti</w:t>
            </w:r>
            <w:r w:rsidR="00D30DBA">
              <w:t xml:space="preserve"> izņēmum</w:t>
            </w:r>
            <w:r>
              <w:t>a</w:t>
            </w:r>
            <w:r w:rsidR="00D30DBA">
              <w:t xml:space="preserve"> gadījum</w:t>
            </w:r>
            <w:r>
              <w:t>i</w:t>
            </w:r>
            <w:r w:rsidR="00D30DBA">
              <w:t>, kad darba devējs, Latvijas Republikas juridiskā persona</w:t>
            </w:r>
            <w:r w:rsidR="005A6A89">
              <w:t>,</w:t>
            </w:r>
            <w:r w:rsidR="00D30DBA">
              <w:t xml:space="preserve"> nodarbina darba ņēmēju</w:t>
            </w:r>
            <w:r w:rsidR="005A6A89">
              <w:t xml:space="preserve">  </w:t>
            </w:r>
            <w:r w:rsidR="00D30DBA">
              <w:t xml:space="preserve"> ārvalstnieku, pamatojoties uz darba līgumu, arī trešo valstu zvejnieku</w:t>
            </w:r>
            <w:r>
              <w:t xml:space="preserve"> nodarbināšanā</w:t>
            </w:r>
            <w:r w:rsidR="00D30DBA">
              <w:t xml:space="preserve"> ir </w:t>
            </w:r>
            <w:r>
              <w:t>jā</w:t>
            </w:r>
            <w:r w:rsidR="001978A5">
              <w:t>nodrošin</w:t>
            </w:r>
            <w:r>
              <w:t>a</w:t>
            </w:r>
            <w:r w:rsidR="001978A5">
              <w:t xml:space="preserve">, </w:t>
            </w:r>
            <w:r>
              <w:t>lai</w:t>
            </w:r>
            <w:r w:rsidR="001978A5">
              <w:t xml:space="preserve"> arī par tiem ti</w:t>
            </w:r>
            <w:r>
              <w:t>ktu maksātas</w:t>
            </w:r>
            <w:r w:rsidR="00D30DBA">
              <w:t xml:space="preserve"> sociālās apdrošināšanas iemaksas.</w:t>
            </w:r>
            <w:r w:rsidR="00E51772">
              <w:t xml:space="preserve"> </w:t>
            </w:r>
            <w:r w:rsidR="007F37F2">
              <w:rPr>
                <w:szCs w:val="24"/>
              </w:rPr>
              <w:t xml:space="preserve">Tāpēc </w:t>
            </w:r>
            <w:r w:rsidR="00E51772">
              <w:rPr>
                <w:szCs w:val="24"/>
              </w:rPr>
              <w:t>zvejas kuģu īpašniek</w:t>
            </w:r>
            <w:r w:rsidR="007F37F2">
              <w:rPr>
                <w:szCs w:val="24"/>
              </w:rPr>
              <w:t>iem paredzēta</w:t>
            </w:r>
            <w:r w:rsidR="00E51772">
              <w:rPr>
                <w:szCs w:val="24"/>
              </w:rPr>
              <w:t xml:space="preserve"> atbildīb</w:t>
            </w:r>
            <w:r w:rsidR="007F37F2">
              <w:rPr>
                <w:szCs w:val="24"/>
              </w:rPr>
              <w:t>a</w:t>
            </w:r>
            <w:r w:rsidR="00E51772">
              <w:rPr>
                <w:szCs w:val="24"/>
              </w:rPr>
              <w:t xml:space="preserve"> saistībā ar sociālā nodrošinājuma garantēšanu zvejniekiem, </w:t>
            </w:r>
            <w:r w:rsidR="007F37F2">
              <w:rPr>
                <w:szCs w:val="24"/>
              </w:rPr>
              <w:t>jo tād</w:t>
            </w:r>
            <w:r>
              <w:rPr>
                <w:szCs w:val="24"/>
              </w:rPr>
              <w:t>a</w:t>
            </w:r>
            <w:r w:rsidR="007F37F2">
              <w:rPr>
                <w:szCs w:val="24"/>
              </w:rPr>
              <w:t xml:space="preserve"> prasīb</w:t>
            </w:r>
            <w:r>
              <w:rPr>
                <w:szCs w:val="24"/>
              </w:rPr>
              <w:t>a ietverta</w:t>
            </w:r>
            <w:r w:rsidR="007F37F2">
              <w:rPr>
                <w:szCs w:val="24"/>
              </w:rPr>
              <w:t xml:space="preserve"> </w:t>
            </w:r>
            <w:r w:rsidR="00E51772">
              <w:rPr>
                <w:szCs w:val="24"/>
              </w:rPr>
              <w:t>direktīv</w:t>
            </w:r>
            <w:r>
              <w:rPr>
                <w:szCs w:val="24"/>
              </w:rPr>
              <w:t>ā,</w:t>
            </w:r>
            <w:r w:rsidR="00E51772">
              <w:rPr>
                <w:szCs w:val="24"/>
              </w:rPr>
              <w:t xml:space="preserve"> </w:t>
            </w:r>
            <w:r w:rsidR="007F37F2">
              <w:rPr>
                <w:szCs w:val="24"/>
              </w:rPr>
              <w:t>k</w:t>
            </w:r>
            <w:r>
              <w:rPr>
                <w:szCs w:val="24"/>
              </w:rPr>
              <w:t>as</w:t>
            </w:r>
            <w:r w:rsidR="001F6152">
              <w:rPr>
                <w:szCs w:val="24"/>
              </w:rPr>
              <w:t xml:space="preserve"> tiek</w:t>
            </w:r>
            <w:r w:rsidR="00DC4484">
              <w:rPr>
                <w:szCs w:val="24"/>
              </w:rPr>
              <w:t xml:space="preserve"> pārņemt</w:t>
            </w:r>
            <w:r w:rsidR="001F6152">
              <w:rPr>
                <w:szCs w:val="24"/>
              </w:rPr>
              <w:t>a</w:t>
            </w:r>
            <w:r w:rsidR="00DC4484">
              <w:rPr>
                <w:szCs w:val="24"/>
              </w:rPr>
              <w:t xml:space="preserve"> ar šo projektu</w:t>
            </w:r>
            <w:r w:rsidR="00E51772">
              <w:rPr>
                <w:szCs w:val="24"/>
              </w:rPr>
              <w:t xml:space="preserve">.  </w:t>
            </w:r>
            <w:r w:rsidR="007F37F2">
              <w:t>Š</w:t>
            </w:r>
            <w:r w:rsidR="00E51772" w:rsidRPr="007723F2">
              <w:t xml:space="preserve">āda norma </w:t>
            </w:r>
            <w:r w:rsidR="007F37F2">
              <w:t>garantēs paredzētos</w:t>
            </w:r>
            <w:r w:rsidR="00E51772" w:rsidRPr="007723F2">
              <w:t xml:space="preserve"> sociālās nodrošināšanas maksājumus valsts budžetā</w:t>
            </w:r>
            <w:r>
              <w:t xml:space="preserve"> par zvejniekiem</w:t>
            </w:r>
            <w:r w:rsidR="00E51772" w:rsidRPr="007723F2">
              <w:t xml:space="preserve">, </w:t>
            </w:r>
            <w:r w:rsidR="007F37F2">
              <w:t xml:space="preserve">kā arī </w:t>
            </w:r>
            <w:r>
              <w:t>viņu</w:t>
            </w:r>
            <w:r w:rsidR="00E51772" w:rsidRPr="007723F2">
              <w:t xml:space="preserve"> civiltiesisko apdrošināšanu.</w:t>
            </w:r>
          </w:p>
          <w:p w14:paraId="16FE310F" w14:textId="61E4837D" w:rsidR="00E51772" w:rsidRDefault="007F37F2" w:rsidP="00171FF8">
            <w:pPr>
              <w:spacing w:before="240" w:after="240"/>
              <w:jc w:val="both"/>
            </w:pPr>
            <w:r>
              <w:t>N</w:t>
            </w:r>
            <w:r w:rsidR="00E51772">
              <w:t>oteikumu projektā iekļautās normas, kas attiecas uz zvejnieku darba un sadzīves apstākļiem, kā arī</w:t>
            </w:r>
            <w:r>
              <w:t xml:space="preserve"> to</w:t>
            </w:r>
            <w:r w:rsidR="00E51772">
              <w:t xml:space="preserve"> sociālo aizsardzību</w:t>
            </w:r>
            <w:r w:rsidR="00A46591">
              <w:t>,</w:t>
            </w:r>
            <w:r w:rsidR="00E51772">
              <w:t xml:space="preserve"> ir ieviestas, lai atbilstoši Jūras kodeksā </w:t>
            </w:r>
            <w:r>
              <w:t xml:space="preserve">noteiktajam deleģējumam </w:t>
            </w:r>
            <w:r w:rsidR="00A46591">
              <w:t>vienā normatīvajā aktā ietvertu</w:t>
            </w:r>
            <w:r w:rsidR="00E51772">
              <w:t xml:space="preserve"> normas, kas paredz zvejnieku</w:t>
            </w:r>
            <w:r w:rsidR="00AC1FAC">
              <w:t xml:space="preserve"> darba un</w:t>
            </w:r>
            <w:r w:rsidR="00E51772">
              <w:t xml:space="preserve"> sociālo aizsardzību. </w:t>
            </w:r>
            <w:r w:rsidR="00A46591">
              <w:t>Tā kā</w:t>
            </w:r>
            <w:r w:rsidR="00AC1FAC">
              <w:t xml:space="preserve"> </w:t>
            </w:r>
            <w:r w:rsidR="00E51772">
              <w:t xml:space="preserve">no Jūras kodeksa </w:t>
            </w:r>
            <w:r w:rsidR="00A46591">
              <w:t xml:space="preserve">līdz </w:t>
            </w:r>
            <w:r w:rsidR="00E51772">
              <w:t>ar šo noteikumu iz</w:t>
            </w:r>
            <w:r w:rsidR="00A46591">
              <w:t>strādāšanu tiek</w:t>
            </w:r>
            <w:r w:rsidR="00E51772">
              <w:t xml:space="preserve"> izslēgta daļa normu, kas līdz šim garantēja </w:t>
            </w:r>
            <w:r w:rsidR="00AC1FAC">
              <w:t xml:space="preserve">darba un sociālo </w:t>
            </w:r>
            <w:r w:rsidR="00E51772">
              <w:t xml:space="preserve">aizsardzību </w:t>
            </w:r>
            <w:r w:rsidR="00763B6B">
              <w:t>zvejniekiem</w:t>
            </w:r>
            <w:r w:rsidR="00E51772">
              <w:t xml:space="preserve">, </w:t>
            </w:r>
            <w:r w:rsidR="00A46591">
              <w:t xml:space="preserve">tās </w:t>
            </w:r>
            <w:r w:rsidR="00E51772">
              <w:t xml:space="preserve">ir nepieciešams iekļaut šajos noteikumos, lai </w:t>
            </w:r>
            <w:r w:rsidR="00A46591">
              <w:t xml:space="preserve">arī </w:t>
            </w:r>
            <w:r w:rsidR="00E51772">
              <w:t>turp</w:t>
            </w:r>
            <w:r w:rsidR="00A46591">
              <w:t>māk</w:t>
            </w:r>
            <w:r w:rsidR="00E51772">
              <w:t xml:space="preserve"> </w:t>
            </w:r>
            <w:r w:rsidR="00AC1FAC">
              <w:t>š</w:t>
            </w:r>
            <w:r w:rsidR="00A46591">
              <w:t>īs</w:t>
            </w:r>
            <w:r w:rsidR="00AC1FAC">
              <w:t xml:space="preserve"> prasīb</w:t>
            </w:r>
            <w:r w:rsidR="00A46591">
              <w:t>as</w:t>
            </w:r>
            <w:r w:rsidR="00AC1FAC">
              <w:t xml:space="preserve"> </w:t>
            </w:r>
            <w:r w:rsidR="00A46591">
              <w:t xml:space="preserve">attiecībā uz </w:t>
            </w:r>
            <w:r w:rsidR="00E51772">
              <w:t>zvejniekiem</w:t>
            </w:r>
            <w:r w:rsidR="00A46591">
              <w:t xml:space="preserve"> tiktu ievērotas</w:t>
            </w:r>
            <w:r w:rsidR="00763B6B">
              <w:t xml:space="preserve">. </w:t>
            </w:r>
            <w:r w:rsidR="00A46591">
              <w:t>Vairākas</w:t>
            </w:r>
            <w:r w:rsidR="00763B6B">
              <w:t xml:space="preserve"> normas ir pielāgo</w:t>
            </w:r>
            <w:r w:rsidR="00AC1FAC">
              <w:t>tas</w:t>
            </w:r>
            <w:r w:rsidR="00763B6B">
              <w:t xml:space="preserve"> </w:t>
            </w:r>
            <w:r w:rsidR="00AC1FAC">
              <w:t xml:space="preserve">konkrētajai </w:t>
            </w:r>
            <w:r w:rsidR="00763B6B">
              <w:t xml:space="preserve">Latvijas situācijai (piemēram, par </w:t>
            </w:r>
            <w:r w:rsidR="001F6152">
              <w:t>v</w:t>
            </w:r>
            <w:r w:rsidR="00EF1DBD">
              <w:t xml:space="preserve">alsts akciju sabiedrības </w:t>
            </w:r>
            <w:r w:rsidR="00763B6B">
              <w:t>“Latvijas Jūras administrācija” iesaist</w:t>
            </w:r>
            <w:r w:rsidR="00A46591">
              <w:t>īšanos</w:t>
            </w:r>
            <w:r w:rsidR="00763B6B">
              <w:t>).</w:t>
            </w:r>
          </w:p>
          <w:p w14:paraId="30ACC120" w14:textId="0973F9E7" w:rsidR="00621C77" w:rsidRDefault="00A46591" w:rsidP="00171FF8">
            <w:pPr>
              <w:spacing w:before="240" w:after="240"/>
              <w:jc w:val="both"/>
              <w:rPr>
                <w:szCs w:val="24"/>
              </w:rPr>
            </w:pPr>
            <w:r>
              <w:rPr>
                <w:szCs w:val="24"/>
              </w:rPr>
              <w:t>Kaut arī</w:t>
            </w:r>
            <w:r w:rsidR="00621C77">
              <w:rPr>
                <w:szCs w:val="24"/>
              </w:rPr>
              <w:t xml:space="preserve"> Jūras kodeksā </w:t>
            </w:r>
            <w:r w:rsidR="00AC1FAC">
              <w:rPr>
                <w:szCs w:val="24"/>
              </w:rPr>
              <w:t xml:space="preserve">par </w:t>
            </w:r>
            <w:r w:rsidR="00621C77">
              <w:rPr>
                <w:szCs w:val="24"/>
              </w:rPr>
              <w:t>atsevišķ</w:t>
            </w:r>
            <w:r w:rsidR="00AC1FAC">
              <w:rPr>
                <w:szCs w:val="24"/>
              </w:rPr>
              <w:t>ām</w:t>
            </w:r>
            <w:r w:rsidR="00621C77">
              <w:rPr>
                <w:szCs w:val="24"/>
              </w:rPr>
              <w:t xml:space="preserve"> </w:t>
            </w:r>
            <w:r w:rsidR="00AC1FAC">
              <w:rPr>
                <w:szCs w:val="24"/>
              </w:rPr>
              <w:t>noteikumu normā</w:t>
            </w:r>
            <w:r w:rsidR="00621C77">
              <w:rPr>
                <w:szCs w:val="24"/>
              </w:rPr>
              <w:t xml:space="preserve">m nav </w:t>
            </w:r>
            <w:r w:rsidR="00AC1FAC">
              <w:rPr>
                <w:szCs w:val="24"/>
              </w:rPr>
              <w:t>tieš</w:t>
            </w:r>
            <w:r w:rsidR="00D92214">
              <w:rPr>
                <w:szCs w:val="24"/>
              </w:rPr>
              <w:t xml:space="preserve">as atsauces </w:t>
            </w:r>
            <w:r w:rsidR="00621C77">
              <w:rPr>
                <w:szCs w:val="24"/>
              </w:rPr>
              <w:t>(piem</w:t>
            </w:r>
            <w:r>
              <w:rPr>
                <w:szCs w:val="24"/>
              </w:rPr>
              <w:t>ēram,</w:t>
            </w:r>
            <w:r w:rsidR="00621C77">
              <w:rPr>
                <w:szCs w:val="24"/>
              </w:rPr>
              <w:t xml:space="preserve"> jautājums par repatriāciju), tomēr</w:t>
            </w:r>
            <w:r>
              <w:rPr>
                <w:szCs w:val="24"/>
              </w:rPr>
              <w:t>,</w:t>
            </w:r>
            <w:r w:rsidR="00621C77">
              <w:rPr>
                <w:szCs w:val="24"/>
              </w:rPr>
              <w:t xml:space="preserve"> </w:t>
            </w:r>
            <w:r>
              <w:rPr>
                <w:szCs w:val="24"/>
              </w:rPr>
              <w:t>tā kā</w:t>
            </w:r>
            <w:r w:rsidR="00621C77">
              <w:rPr>
                <w:szCs w:val="24"/>
              </w:rPr>
              <w:t xml:space="preserve"> direktīvā šie jautājumi ir </w:t>
            </w:r>
            <w:r>
              <w:rPr>
                <w:szCs w:val="24"/>
              </w:rPr>
              <w:t xml:space="preserve">nepārprotami </w:t>
            </w:r>
            <w:r w:rsidR="00AC1FAC">
              <w:rPr>
                <w:szCs w:val="24"/>
              </w:rPr>
              <w:t>saistīti ar darbu zvejniecībā un tā specifiku</w:t>
            </w:r>
            <w:r w:rsidR="00D92214">
              <w:rPr>
                <w:szCs w:val="24"/>
              </w:rPr>
              <w:t>, kas veido</w:t>
            </w:r>
            <w:r w:rsidR="00AC1FAC">
              <w:rPr>
                <w:szCs w:val="24"/>
              </w:rPr>
              <w:t xml:space="preserve"> </w:t>
            </w:r>
            <w:r w:rsidR="00621C77">
              <w:rPr>
                <w:szCs w:val="24"/>
              </w:rPr>
              <w:t xml:space="preserve">būtisku </w:t>
            </w:r>
            <w:r w:rsidR="00AC1FAC">
              <w:rPr>
                <w:szCs w:val="24"/>
              </w:rPr>
              <w:t>nosacījumu</w:t>
            </w:r>
            <w:r w:rsidR="00621C77">
              <w:rPr>
                <w:szCs w:val="24"/>
              </w:rPr>
              <w:t xml:space="preserve"> zvejnieku nodarbināšanā ārpus piekrastes zvejas, </w:t>
            </w:r>
            <w:r w:rsidR="00D92214">
              <w:rPr>
                <w:szCs w:val="24"/>
              </w:rPr>
              <w:t xml:space="preserve">šāds regulējums </w:t>
            </w:r>
            <w:r w:rsidR="00621C77">
              <w:rPr>
                <w:szCs w:val="24"/>
              </w:rPr>
              <w:t>ir ie</w:t>
            </w:r>
            <w:r w:rsidR="00AC1FAC">
              <w:rPr>
                <w:szCs w:val="24"/>
              </w:rPr>
              <w:t>tverams</w:t>
            </w:r>
            <w:r w:rsidR="00621C77">
              <w:rPr>
                <w:szCs w:val="24"/>
              </w:rPr>
              <w:t xml:space="preserve"> šajos noteikumos, lai </w:t>
            </w:r>
            <w:r w:rsidR="00AC1FAC">
              <w:rPr>
                <w:szCs w:val="24"/>
              </w:rPr>
              <w:t xml:space="preserve">pilnībā </w:t>
            </w:r>
            <w:r>
              <w:rPr>
                <w:szCs w:val="24"/>
              </w:rPr>
              <w:t xml:space="preserve">tiktu sasniegts </w:t>
            </w:r>
            <w:r w:rsidR="00621C77">
              <w:rPr>
                <w:szCs w:val="24"/>
              </w:rPr>
              <w:t>direktīvas ieviešanas mērķ</w:t>
            </w:r>
            <w:r>
              <w:rPr>
                <w:szCs w:val="24"/>
              </w:rPr>
              <w:t>is</w:t>
            </w:r>
            <w:r w:rsidR="00621C77">
              <w:rPr>
                <w:szCs w:val="24"/>
              </w:rPr>
              <w:t>.</w:t>
            </w:r>
          </w:p>
          <w:p w14:paraId="6E79B6B3" w14:textId="1A02DEC6" w:rsidR="0097746B" w:rsidRDefault="0097746B" w:rsidP="00171FF8">
            <w:pPr>
              <w:spacing w:before="240" w:after="240"/>
              <w:jc w:val="both"/>
            </w:pPr>
            <w:r>
              <w:t>Šo noteikumu izpratnē</w:t>
            </w:r>
            <w:r w:rsidR="00D92214">
              <w:t xml:space="preserve"> lietotās normas </w:t>
            </w:r>
            <w:r w:rsidR="00A46591">
              <w:t>par</w:t>
            </w:r>
            <w:r>
              <w:t xml:space="preserve"> nozīmīgu kuģa pārbūvi </w:t>
            </w:r>
            <w:r w:rsidR="00A46591">
              <w:t>attiecas uz</w:t>
            </w:r>
            <w:r w:rsidR="00D92214">
              <w:t xml:space="preserve"> tādu </w:t>
            </w:r>
            <w:r>
              <w:t>kuģa pārbūv</w:t>
            </w:r>
            <w:r w:rsidR="00D92214">
              <w:t>i</w:t>
            </w:r>
            <w:r>
              <w:t>, k</w:t>
            </w:r>
            <w:r w:rsidR="00A46591">
              <w:t>ad</w:t>
            </w:r>
            <w:r>
              <w:t xml:space="preserve"> kuģis tiek pielāgots citam izmantošanas mērķim vai arī </w:t>
            </w:r>
            <w:r w:rsidR="00A46591">
              <w:t>kad no</w:t>
            </w:r>
            <w:r>
              <w:t xml:space="preserve">tiek </w:t>
            </w:r>
            <w:r>
              <w:lastRenderedPageBreak/>
              <w:t>iejaukšanās tā pamatkonstrukcijā</w:t>
            </w:r>
            <w:r w:rsidR="00DC00DE">
              <w:t xml:space="preserve"> (</w:t>
            </w:r>
            <w:r w:rsidR="00A46591">
              <w:t>tas</w:t>
            </w:r>
            <w:r w:rsidR="00DC00DE">
              <w:t xml:space="preserve"> attiec</w:t>
            </w:r>
            <w:r w:rsidR="00A46591">
              <w:t>as arī</w:t>
            </w:r>
            <w:r w:rsidR="00DC00DE">
              <w:t xml:space="preserve"> uz kuģa dzīvojamo telpu </w:t>
            </w:r>
            <w:r w:rsidR="00243246">
              <w:t xml:space="preserve">būtisku </w:t>
            </w:r>
            <w:r w:rsidR="00DC00DE">
              <w:t>pārbūvi)</w:t>
            </w:r>
            <w:r>
              <w:t>.</w:t>
            </w:r>
            <w:r w:rsidR="00097090">
              <w:t xml:space="preserve"> Šādas pārbūves faktu konstantē attiecīgie </w:t>
            </w:r>
            <w:r w:rsidR="0061603C">
              <w:t>v</w:t>
            </w:r>
            <w:r w:rsidR="00EF1DBD">
              <w:t>alsts akciju sabiedrības “Latvijas Jūras administrācija”</w:t>
            </w:r>
            <w:r w:rsidR="00EF1DBD">
              <w:rPr>
                <w:i/>
              </w:rPr>
              <w:t xml:space="preserve"> </w:t>
            </w:r>
            <w:r w:rsidR="00097090">
              <w:t>speciālisti.</w:t>
            </w:r>
          </w:p>
          <w:p w14:paraId="409A268C" w14:textId="1032B3AA" w:rsidR="00C56160" w:rsidRDefault="00FC7115" w:rsidP="00171FF8">
            <w:pPr>
              <w:spacing w:before="240" w:after="240"/>
              <w:jc w:val="both"/>
              <w:rPr>
                <w:rFonts w:eastAsia="Times New Roman" w:cs="Times New Roman"/>
                <w:iCs/>
                <w:color w:val="000000"/>
                <w:szCs w:val="24"/>
                <w:lang w:eastAsia="lv-LV"/>
              </w:rPr>
            </w:pPr>
            <w:r>
              <w:rPr>
                <w:rFonts w:eastAsia="Times New Roman" w:cs="Times New Roman"/>
                <w:iCs/>
                <w:color w:val="000000"/>
                <w:szCs w:val="24"/>
                <w:lang w:eastAsia="lv-LV"/>
              </w:rPr>
              <w:t>Sākotnēji noteikumos paredzētais p</w:t>
            </w:r>
            <w:r w:rsidR="00C56160">
              <w:rPr>
                <w:rFonts w:eastAsia="Times New Roman" w:cs="Times New Roman"/>
                <w:iCs/>
                <w:color w:val="000000"/>
                <w:szCs w:val="24"/>
                <w:lang w:eastAsia="lv-LV"/>
              </w:rPr>
              <w:t>ielikum</w:t>
            </w:r>
            <w:r w:rsidR="00D534D5">
              <w:rPr>
                <w:rFonts w:eastAsia="Times New Roman" w:cs="Times New Roman"/>
                <w:iCs/>
                <w:color w:val="000000"/>
                <w:szCs w:val="24"/>
                <w:lang w:eastAsia="lv-LV"/>
              </w:rPr>
              <w:t>s</w:t>
            </w:r>
            <w:r>
              <w:rPr>
                <w:rFonts w:eastAsia="Times New Roman" w:cs="Times New Roman"/>
                <w:iCs/>
                <w:color w:val="000000"/>
                <w:szCs w:val="24"/>
                <w:lang w:eastAsia="lv-LV"/>
              </w:rPr>
              <w:t xml:space="preserve"> par</w:t>
            </w:r>
            <w:r w:rsidR="00696FC5">
              <w:rPr>
                <w:rFonts w:eastAsia="Times New Roman" w:cs="Times New Roman"/>
                <w:iCs/>
                <w:color w:val="000000"/>
                <w:szCs w:val="24"/>
                <w:lang w:eastAsia="lv-LV"/>
              </w:rPr>
              <w:t xml:space="preserve"> zvejnieku dzīves apstākļu kvalitātes prasībām </w:t>
            </w:r>
            <w:r w:rsidR="00D534D5">
              <w:rPr>
                <w:rFonts w:eastAsia="Times New Roman" w:cs="Times New Roman"/>
                <w:iCs/>
                <w:color w:val="000000"/>
                <w:szCs w:val="24"/>
                <w:lang w:eastAsia="lv-LV"/>
              </w:rPr>
              <w:t>pēc papildu izvērtēšanas</w:t>
            </w:r>
            <w:r>
              <w:rPr>
                <w:rFonts w:eastAsia="Times New Roman" w:cs="Times New Roman"/>
                <w:iCs/>
                <w:color w:val="000000"/>
                <w:szCs w:val="24"/>
                <w:lang w:eastAsia="lv-LV"/>
              </w:rPr>
              <w:t xml:space="preserve"> no noteikumiem</w:t>
            </w:r>
            <w:r w:rsidR="00D534D5">
              <w:rPr>
                <w:rFonts w:eastAsia="Times New Roman" w:cs="Times New Roman"/>
                <w:iCs/>
                <w:color w:val="000000"/>
                <w:szCs w:val="24"/>
                <w:lang w:eastAsia="lv-LV"/>
              </w:rPr>
              <w:t xml:space="preserve"> </w:t>
            </w:r>
            <w:r w:rsidR="00243246">
              <w:rPr>
                <w:rFonts w:eastAsia="Times New Roman" w:cs="Times New Roman"/>
                <w:iCs/>
                <w:color w:val="000000"/>
                <w:szCs w:val="24"/>
                <w:lang w:eastAsia="lv-LV"/>
              </w:rPr>
              <w:t xml:space="preserve">tika </w:t>
            </w:r>
            <w:r w:rsidR="00C96C68">
              <w:rPr>
                <w:rFonts w:eastAsia="Times New Roman" w:cs="Times New Roman"/>
                <w:iCs/>
                <w:color w:val="000000"/>
                <w:szCs w:val="24"/>
                <w:lang w:eastAsia="lv-LV"/>
              </w:rPr>
              <w:t>svītrots</w:t>
            </w:r>
            <w:r w:rsidR="00D534D5">
              <w:rPr>
                <w:rFonts w:eastAsia="Times New Roman" w:cs="Times New Roman"/>
                <w:iCs/>
                <w:color w:val="000000"/>
                <w:szCs w:val="24"/>
                <w:lang w:eastAsia="lv-LV"/>
              </w:rPr>
              <w:t xml:space="preserve">, </w:t>
            </w:r>
            <w:r w:rsidR="00243246">
              <w:rPr>
                <w:rFonts w:eastAsia="Times New Roman" w:cs="Times New Roman"/>
                <w:iCs/>
                <w:color w:val="000000"/>
                <w:szCs w:val="24"/>
                <w:lang w:eastAsia="lv-LV"/>
              </w:rPr>
              <w:t>jo</w:t>
            </w:r>
            <w:r w:rsidR="00D534D5">
              <w:rPr>
                <w:rFonts w:eastAsia="Times New Roman" w:cs="Times New Roman"/>
                <w:iCs/>
                <w:color w:val="000000"/>
                <w:szCs w:val="24"/>
                <w:lang w:eastAsia="lv-LV"/>
              </w:rPr>
              <w:t xml:space="preserve"> šos jautājumus vēl </w:t>
            </w:r>
            <w:r>
              <w:rPr>
                <w:rFonts w:eastAsia="Times New Roman" w:cs="Times New Roman"/>
                <w:iCs/>
                <w:color w:val="000000"/>
                <w:szCs w:val="24"/>
                <w:lang w:eastAsia="lv-LV"/>
              </w:rPr>
              <w:t>detalizētāk</w:t>
            </w:r>
            <w:r w:rsidR="00D534D5">
              <w:rPr>
                <w:rFonts w:eastAsia="Times New Roman" w:cs="Times New Roman"/>
                <w:iCs/>
                <w:color w:val="000000"/>
                <w:szCs w:val="24"/>
                <w:lang w:eastAsia="lv-LV"/>
              </w:rPr>
              <w:t xml:space="preserve"> </w:t>
            </w:r>
            <w:r>
              <w:rPr>
                <w:rFonts w:eastAsia="Times New Roman" w:cs="Times New Roman"/>
                <w:iCs/>
                <w:color w:val="000000"/>
                <w:szCs w:val="24"/>
                <w:lang w:eastAsia="lv-LV"/>
              </w:rPr>
              <w:t>regulē</w:t>
            </w:r>
            <w:r w:rsidR="00D534D5">
              <w:rPr>
                <w:rFonts w:eastAsia="Times New Roman" w:cs="Times New Roman"/>
                <w:iCs/>
                <w:color w:val="000000"/>
                <w:szCs w:val="24"/>
                <w:lang w:eastAsia="lv-LV"/>
              </w:rPr>
              <w:t xml:space="preserve"> noteikumi par jūras zvejas kuģu drošību.</w:t>
            </w:r>
          </w:p>
          <w:p w14:paraId="74C5AFF5" w14:textId="78AE25FF" w:rsidR="001D194B" w:rsidRDefault="001D194B" w:rsidP="00171FF8">
            <w:pPr>
              <w:spacing w:before="240" w:after="240"/>
              <w:jc w:val="both"/>
              <w:rPr>
                <w:szCs w:val="24"/>
              </w:rPr>
            </w:pPr>
            <w:r>
              <w:rPr>
                <w:szCs w:val="24"/>
              </w:rPr>
              <w:t>Z</w:t>
            </w:r>
            <w:r w:rsidR="00D534D5" w:rsidRPr="007723F2">
              <w:rPr>
                <w:szCs w:val="24"/>
              </w:rPr>
              <w:t>vejnieku veselības pārbau</w:t>
            </w:r>
            <w:r>
              <w:rPr>
                <w:szCs w:val="24"/>
              </w:rPr>
              <w:t xml:space="preserve">žu jautājumi ir </w:t>
            </w:r>
            <w:r w:rsidR="00243246">
              <w:rPr>
                <w:szCs w:val="24"/>
              </w:rPr>
              <w:t xml:space="preserve">noteikti </w:t>
            </w:r>
            <w:r w:rsidR="0031322B">
              <w:rPr>
                <w:szCs w:val="24"/>
              </w:rPr>
              <w:t xml:space="preserve">projekta </w:t>
            </w:r>
            <w:r w:rsidR="00AB40C7">
              <w:rPr>
                <w:szCs w:val="24"/>
              </w:rPr>
              <w:t>26.-29.</w:t>
            </w:r>
            <w:r w:rsidR="00D534D5" w:rsidRPr="00D61467">
              <w:rPr>
                <w:szCs w:val="24"/>
              </w:rPr>
              <w:t>. punk</w:t>
            </w:r>
            <w:r w:rsidR="0031322B" w:rsidRPr="00D61467">
              <w:rPr>
                <w:szCs w:val="24"/>
              </w:rPr>
              <w:t>tā</w:t>
            </w:r>
            <w:r w:rsidR="00D534D5" w:rsidRPr="007723F2">
              <w:rPr>
                <w:szCs w:val="24"/>
              </w:rPr>
              <w:t>.</w:t>
            </w:r>
          </w:p>
          <w:p w14:paraId="059D3A9E" w14:textId="11B15BC3" w:rsidR="00E51772" w:rsidRDefault="001D194B" w:rsidP="00171FF8">
            <w:pPr>
              <w:spacing w:before="240" w:after="240"/>
              <w:jc w:val="both"/>
              <w:rPr>
                <w:rFonts w:eastAsia="Times New Roman" w:cs="Times New Roman"/>
                <w:szCs w:val="28"/>
              </w:rPr>
            </w:pPr>
            <w:r>
              <w:rPr>
                <w:rFonts w:eastAsia="Times New Roman" w:cs="Times New Roman"/>
                <w:szCs w:val="24"/>
                <w:lang w:eastAsia="lv-LV"/>
              </w:rPr>
              <w:t>Jautājum</w:t>
            </w:r>
            <w:r w:rsidR="00243246">
              <w:rPr>
                <w:rFonts w:eastAsia="Times New Roman" w:cs="Times New Roman"/>
                <w:szCs w:val="24"/>
                <w:lang w:eastAsia="lv-LV"/>
              </w:rPr>
              <w:t>us</w:t>
            </w:r>
            <w:r>
              <w:rPr>
                <w:rFonts w:eastAsia="Times New Roman" w:cs="Times New Roman"/>
                <w:szCs w:val="24"/>
                <w:lang w:eastAsia="lv-LV"/>
              </w:rPr>
              <w:t>, k</w:t>
            </w:r>
            <w:r w:rsidR="00243246">
              <w:rPr>
                <w:rFonts w:eastAsia="Times New Roman" w:cs="Times New Roman"/>
                <w:szCs w:val="24"/>
                <w:lang w:eastAsia="lv-LV"/>
              </w:rPr>
              <w:t>uri</w:t>
            </w:r>
            <w:r>
              <w:rPr>
                <w:rFonts w:eastAsia="Times New Roman" w:cs="Times New Roman"/>
                <w:szCs w:val="24"/>
                <w:lang w:eastAsia="lv-LV"/>
              </w:rPr>
              <w:t xml:space="preserve"> skar </w:t>
            </w:r>
            <w:r w:rsidR="00E51772" w:rsidRPr="00E51772">
              <w:rPr>
                <w:rFonts w:eastAsia="Times New Roman" w:cs="Times New Roman"/>
                <w:szCs w:val="24"/>
                <w:lang w:eastAsia="lv-LV"/>
              </w:rPr>
              <w:t>mācību kursu programm</w:t>
            </w:r>
            <w:r>
              <w:rPr>
                <w:rFonts w:eastAsia="Times New Roman" w:cs="Times New Roman"/>
                <w:szCs w:val="24"/>
                <w:lang w:eastAsia="lv-LV"/>
              </w:rPr>
              <w:t>as</w:t>
            </w:r>
            <w:r w:rsidR="00E51772" w:rsidRPr="00E51772">
              <w:rPr>
                <w:rFonts w:eastAsia="Times New Roman" w:cs="Times New Roman"/>
                <w:szCs w:val="24"/>
                <w:lang w:eastAsia="lv-LV"/>
              </w:rPr>
              <w:t xml:space="preserve"> “Zvejas kuģa personāla pamatkurss drošībā”</w:t>
            </w:r>
            <w:r>
              <w:rPr>
                <w:rFonts w:eastAsia="Times New Roman" w:cs="Times New Roman"/>
                <w:szCs w:val="24"/>
                <w:lang w:eastAsia="lv-LV"/>
              </w:rPr>
              <w:t xml:space="preserve"> apgūšanu</w:t>
            </w:r>
            <w:r w:rsidR="00243246">
              <w:rPr>
                <w:rFonts w:eastAsia="Times New Roman" w:cs="Times New Roman"/>
                <w:szCs w:val="24"/>
                <w:lang w:eastAsia="lv-LV"/>
              </w:rPr>
              <w:t>,</w:t>
            </w:r>
            <w:r>
              <w:rPr>
                <w:rFonts w:eastAsia="Times New Roman" w:cs="Times New Roman"/>
                <w:szCs w:val="24"/>
                <w:lang w:eastAsia="lv-LV"/>
              </w:rPr>
              <w:t xml:space="preserve"> un </w:t>
            </w:r>
            <w:r w:rsidR="00243246">
              <w:rPr>
                <w:rFonts w:eastAsia="Times New Roman" w:cs="Times New Roman"/>
                <w:szCs w:val="24"/>
                <w:lang w:eastAsia="lv-LV"/>
              </w:rPr>
              <w:t>šād</w:t>
            </w:r>
            <w:r w:rsidR="00501008">
              <w:rPr>
                <w:rFonts w:eastAsia="Times New Roman" w:cs="Times New Roman"/>
                <w:szCs w:val="24"/>
                <w:lang w:eastAsia="lv-LV"/>
              </w:rPr>
              <w:t>ā</w:t>
            </w:r>
            <w:r w:rsidR="00243246">
              <w:rPr>
                <w:rFonts w:eastAsia="Times New Roman" w:cs="Times New Roman"/>
                <w:szCs w:val="24"/>
                <w:lang w:eastAsia="lv-LV"/>
              </w:rPr>
              <w:t xml:space="preserve"> programmā </w:t>
            </w:r>
            <w:r>
              <w:rPr>
                <w:rFonts w:eastAsia="Times New Roman" w:cs="Times New Roman"/>
                <w:szCs w:val="24"/>
                <w:lang w:eastAsia="lv-LV"/>
              </w:rPr>
              <w:t>paredz</w:t>
            </w:r>
            <w:r w:rsidR="00243246">
              <w:rPr>
                <w:rFonts w:eastAsia="Times New Roman" w:cs="Times New Roman"/>
                <w:szCs w:val="24"/>
                <w:lang w:eastAsia="lv-LV"/>
              </w:rPr>
              <w:t>ēto</w:t>
            </w:r>
            <w:r>
              <w:rPr>
                <w:rFonts w:eastAsia="Times New Roman" w:cs="Times New Roman"/>
                <w:szCs w:val="24"/>
                <w:lang w:eastAsia="lv-LV"/>
              </w:rPr>
              <w:t xml:space="preserve"> detalizētāk</w:t>
            </w:r>
            <w:r w:rsidR="00E51772" w:rsidRPr="00E51772">
              <w:rPr>
                <w:rFonts w:eastAsia="Times New Roman" w:cs="Times New Roman"/>
                <w:szCs w:val="24"/>
                <w:lang w:eastAsia="lv-LV"/>
              </w:rPr>
              <w:t xml:space="preserve"> </w:t>
            </w:r>
            <w:r w:rsidR="00243246">
              <w:rPr>
                <w:rFonts w:eastAsia="Times New Roman" w:cs="Times New Roman"/>
                <w:szCs w:val="24"/>
                <w:lang w:eastAsia="lv-LV"/>
              </w:rPr>
              <w:t>regulē</w:t>
            </w:r>
            <w:r w:rsidR="00243246" w:rsidRPr="00E51772">
              <w:rPr>
                <w:rFonts w:eastAsia="Times New Roman" w:cs="Times New Roman"/>
                <w:szCs w:val="24"/>
                <w:lang w:eastAsia="lv-LV"/>
              </w:rPr>
              <w:t xml:space="preserve"> </w:t>
            </w:r>
            <w:r w:rsidR="00E51772" w:rsidRPr="00E51772">
              <w:rPr>
                <w:rFonts w:eastAsia="Times New Roman" w:cs="Times New Roman"/>
                <w:szCs w:val="24"/>
                <w:lang w:eastAsia="lv-LV"/>
              </w:rPr>
              <w:t xml:space="preserve">arī citi ārējie normatīvie akti </w:t>
            </w:r>
            <w:r w:rsidR="00243246">
              <w:rPr>
                <w:rFonts w:eastAsia="Times New Roman" w:cs="Times New Roman"/>
                <w:szCs w:val="24"/>
                <w:lang w:eastAsia="lv-LV"/>
              </w:rPr>
              <w:t xml:space="preserve">(sk. </w:t>
            </w:r>
            <w:r w:rsidR="007857D8">
              <w:rPr>
                <w:rFonts w:eastAsia="Times New Roman" w:cs="Times New Roman"/>
                <w:szCs w:val="24"/>
                <w:lang w:eastAsia="lv-LV"/>
              </w:rPr>
              <w:t xml:space="preserve">Ministru kabineta </w:t>
            </w:r>
            <w:r w:rsidR="00E51772" w:rsidRPr="00E51772">
              <w:rPr>
                <w:rFonts w:eastAsia="Times New Roman" w:cs="Times New Roman"/>
                <w:szCs w:val="24"/>
                <w:lang w:eastAsia="lv-LV"/>
              </w:rPr>
              <w:t>2005. gada 22.</w:t>
            </w:r>
            <w:r w:rsidR="00243246">
              <w:rPr>
                <w:rFonts w:eastAsia="Times New Roman" w:cs="Times New Roman"/>
                <w:szCs w:val="24"/>
                <w:lang w:eastAsia="lv-LV"/>
              </w:rPr>
              <w:t> </w:t>
            </w:r>
            <w:r w:rsidR="00E51772" w:rsidRPr="00E51772">
              <w:rPr>
                <w:rFonts w:eastAsia="Times New Roman" w:cs="Times New Roman"/>
                <w:szCs w:val="24"/>
                <w:lang w:eastAsia="lv-LV"/>
              </w:rPr>
              <w:t xml:space="preserve">novembra noteikumu </w:t>
            </w:r>
            <w:r w:rsidR="007857D8">
              <w:rPr>
                <w:rFonts w:eastAsia="Times New Roman" w:cs="Times New Roman"/>
                <w:szCs w:val="24"/>
                <w:lang w:eastAsia="lv-LV"/>
              </w:rPr>
              <w:t xml:space="preserve">Nr. 895 </w:t>
            </w:r>
            <w:r w:rsidR="00E51772" w:rsidRPr="00E51772">
              <w:rPr>
                <w:rFonts w:eastAsia="Times New Roman" w:cs="Times New Roman"/>
                <w:szCs w:val="24"/>
                <w:lang w:eastAsia="lv-LV"/>
              </w:rPr>
              <w:t>“Jūrnieku sertificēšanas noteikumi”</w:t>
            </w:r>
            <w:r w:rsidR="00E51772" w:rsidRPr="00E51772">
              <w:rPr>
                <w:rFonts w:eastAsia="Times New Roman" w:cs="Times New Roman"/>
                <w:szCs w:val="28"/>
              </w:rPr>
              <w:t>149. punkt</w:t>
            </w:r>
            <w:r w:rsidR="00243246">
              <w:rPr>
                <w:rFonts w:eastAsia="Times New Roman" w:cs="Times New Roman"/>
                <w:szCs w:val="28"/>
              </w:rPr>
              <w:t>u)</w:t>
            </w:r>
            <w:r w:rsidR="007E446A">
              <w:rPr>
                <w:rFonts w:eastAsia="Times New Roman" w:cs="Times New Roman"/>
                <w:szCs w:val="28"/>
              </w:rPr>
              <w:t>.</w:t>
            </w:r>
          </w:p>
          <w:p w14:paraId="47406EB3" w14:textId="16ABB0CC" w:rsidR="008919A8" w:rsidRPr="00AA7044" w:rsidRDefault="00F849A5" w:rsidP="00171FF8">
            <w:pPr>
              <w:pStyle w:val="doc-ti"/>
              <w:shd w:val="clear" w:color="auto" w:fill="FFFFFF"/>
              <w:spacing w:before="240" w:beforeAutospacing="0" w:after="240" w:afterAutospacing="0"/>
              <w:jc w:val="both"/>
              <w:rPr>
                <w:bCs/>
                <w:color w:val="000000"/>
              </w:rPr>
            </w:pPr>
            <w:r w:rsidRPr="00AA7044">
              <w:t>Kopumā z</w:t>
            </w:r>
            <w:r w:rsidR="008919A8" w:rsidRPr="00AA7044">
              <w:t xml:space="preserve">vejnieku darba apstākļu regulējums, kas daļēji ir ietverts vairākos tiesību aktos, ir nepilnīgs un nenodrošina pilnīgu atbilstību Latvijai obligāti ieviešamās </w:t>
            </w:r>
            <w:r w:rsidR="00243246" w:rsidRPr="00AA7044">
              <w:rPr>
                <w:bCs/>
                <w:color w:val="000000"/>
              </w:rPr>
              <w:t>d</w:t>
            </w:r>
            <w:r w:rsidR="008919A8" w:rsidRPr="00AA7044">
              <w:rPr>
                <w:bCs/>
                <w:color w:val="000000"/>
              </w:rPr>
              <w:t>irektīvas normām. Par vienotu zvejnieku darb</w:t>
            </w:r>
            <w:bookmarkStart w:id="0" w:name="_GoBack"/>
            <w:bookmarkEnd w:id="0"/>
            <w:r w:rsidR="008919A8" w:rsidRPr="00AA7044">
              <w:rPr>
                <w:bCs/>
                <w:color w:val="000000"/>
              </w:rPr>
              <w:t xml:space="preserve">u regulējošu noteikumu izstrādes lietderību un </w:t>
            </w:r>
            <w:r w:rsidR="00243246" w:rsidRPr="00AA7044">
              <w:rPr>
                <w:bCs/>
                <w:color w:val="000000"/>
              </w:rPr>
              <w:t xml:space="preserve">nepieciešamību izdarīt </w:t>
            </w:r>
            <w:r w:rsidR="007960A9" w:rsidRPr="00AA7044">
              <w:rPr>
                <w:bCs/>
                <w:color w:val="000000"/>
              </w:rPr>
              <w:t xml:space="preserve">attiecīgus </w:t>
            </w:r>
            <w:r w:rsidR="00243246" w:rsidRPr="00AA7044">
              <w:rPr>
                <w:bCs/>
                <w:color w:val="000000"/>
              </w:rPr>
              <w:t xml:space="preserve">grozījumus </w:t>
            </w:r>
            <w:r w:rsidR="008919A8" w:rsidRPr="00AA7044">
              <w:rPr>
                <w:bCs/>
                <w:color w:val="000000"/>
              </w:rPr>
              <w:t>Jūras kodeks</w:t>
            </w:r>
            <w:r w:rsidR="00243246" w:rsidRPr="00AA7044">
              <w:rPr>
                <w:bCs/>
                <w:color w:val="000000"/>
              </w:rPr>
              <w:t>ā</w:t>
            </w:r>
            <w:r w:rsidR="008919A8" w:rsidRPr="00AA7044">
              <w:rPr>
                <w:bCs/>
                <w:color w:val="000000"/>
              </w:rPr>
              <w:t xml:space="preserve"> tika lemts darba grupā, kurā</w:t>
            </w:r>
            <w:r w:rsidR="008919A8" w:rsidRPr="00AA7044">
              <w:t xml:space="preserve"> sadarbojās Zemkopības ministrija</w:t>
            </w:r>
            <w:r w:rsidR="00243246" w:rsidRPr="00AA7044">
              <w:t>s</w:t>
            </w:r>
            <w:r w:rsidR="008919A8" w:rsidRPr="00AA7044">
              <w:t>, Satiksmes ministrija</w:t>
            </w:r>
            <w:r w:rsidR="00243246" w:rsidRPr="00AA7044">
              <w:t>s</w:t>
            </w:r>
            <w:r w:rsidR="00501008" w:rsidRPr="00AA7044">
              <w:t>,</w:t>
            </w:r>
            <w:r w:rsidR="008919A8" w:rsidRPr="00AA7044">
              <w:t xml:space="preserve"> Labklājības ministrija</w:t>
            </w:r>
            <w:r w:rsidR="00243246" w:rsidRPr="00AA7044">
              <w:t>s</w:t>
            </w:r>
            <w:r w:rsidR="00501008" w:rsidRPr="00AA7044">
              <w:t xml:space="preserve"> un Veselības ministrijas</w:t>
            </w:r>
            <w:r w:rsidR="00243246" w:rsidRPr="00AA7044">
              <w:t xml:space="preserve"> pārstāvji</w:t>
            </w:r>
            <w:r w:rsidR="008919A8" w:rsidRPr="00AA7044">
              <w:t xml:space="preserve">. </w:t>
            </w:r>
            <w:r w:rsidR="00AD09FB" w:rsidRPr="00AA7044">
              <w:t>Iesaistoties</w:t>
            </w:r>
            <w:r w:rsidR="007960A9" w:rsidRPr="00AA7044">
              <w:t xml:space="preserve"> d</w:t>
            </w:r>
            <w:r w:rsidR="008919A8" w:rsidRPr="00AA7044">
              <w:t>arba grup</w:t>
            </w:r>
            <w:r w:rsidR="007960A9" w:rsidRPr="00AA7044">
              <w:t>a</w:t>
            </w:r>
            <w:r w:rsidR="00AD09FB" w:rsidRPr="00AA7044">
              <w:t>i,</w:t>
            </w:r>
            <w:r w:rsidR="007960A9" w:rsidRPr="00AA7044">
              <w:t xml:space="preserve"> </w:t>
            </w:r>
            <w:r w:rsidR="008919A8" w:rsidRPr="00AA7044">
              <w:t>tika izvērtēt</w:t>
            </w:r>
            <w:r w:rsidR="00243246" w:rsidRPr="00AA7044">
              <w:t>s</w:t>
            </w:r>
            <w:r w:rsidR="008919A8" w:rsidRPr="00AA7044">
              <w:t xml:space="preserve"> esošo normatīvo aktu regulējums, </w:t>
            </w:r>
            <w:r w:rsidR="007960A9" w:rsidRPr="00AA7044">
              <w:t xml:space="preserve">kā arī </w:t>
            </w:r>
            <w:r w:rsidR="008919A8" w:rsidRPr="00AA7044">
              <w:t>sagatavots noteikumu projekts.</w:t>
            </w:r>
          </w:p>
          <w:p w14:paraId="0DE3B228" w14:textId="546C4A2F" w:rsidR="008919A8" w:rsidRPr="00AA7044" w:rsidRDefault="0064503F" w:rsidP="00171FF8">
            <w:pPr>
              <w:pStyle w:val="doc-ti"/>
              <w:shd w:val="clear" w:color="auto" w:fill="FFFFFF"/>
              <w:spacing w:before="240" w:beforeAutospacing="0" w:after="240" w:afterAutospacing="0"/>
              <w:jc w:val="both"/>
            </w:pPr>
            <w:r w:rsidRPr="00AA7044">
              <w:t xml:space="preserve">2020.gada 28.maija likumā “Grozījumi Jūras kodeksā” noteikts, ka </w:t>
            </w:r>
            <w:r w:rsidR="008919A8" w:rsidRPr="00AA7044">
              <w:t>zvejniekiem n</w:t>
            </w:r>
            <w:r w:rsidRPr="00AA7044">
              <w:t>epiemēro</w:t>
            </w:r>
            <w:r w:rsidR="008919A8" w:rsidRPr="00AA7044">
              <w:t xml:space="preserve"> Jūras kodeksa XXX</w:t>
            </w:r>
            <w:r w:rsidR="008919A8" w:rsidRPr="00AA7044">
              <w:rPr>
                <w:vertAlign w:val="superscript"/>
              </w:rPr>
              <w:t>1</w:t>
            </w:r>
            <w:r w:rsidR="00243246" w:rsidRPr="00AA7044">
              <w:t> </w:t>
            </w:r>
            <w:r w:rsidR="008919A8" w:rsidRPr="00AA7044">
              <w:t>nodaļa</w:t>
            </w:r>
            <w:r w:rsidR="00243246" w:rsidRPr="00AA7044">
              <w:t xml:space="preserve">s </w:t>
            </w:r>
            <w:r w:rsidR="005E7FEA" w:rsidRPr="00AA7044">
              <w:t xml:space="preserve">“Jūrnieka darbs un labklājība” </w:t>
            </w:r>
            <w:r w:rsidR="00243246" w:rsidRPr="00AA7044">
              <w:t>prasības</w:t>
            </w:r>
            <w:r w:rsidRPr="00AA7044">
              <w:t xml:space="preserve">, kā arī </w:t>
            </w:r>
            <w:r w:rsidR="008919A8" w:rsidRPr="00AA7044">
              <w:t>Jūras kodeksa 322.</w:t>
            </w:r>
            <w:r w:rsidR="008919A8" w:rsidRPr="00AA7044">
              <w:rPr>
                <w:vertAlign w:val="superscript"/>
              </w:rPr>
              <w:t>2</w:t>
            </w:r>
            <w:r w:rsidR="008919A8" w:rsidRPr="00AA7044">
              <w:t xml:space="preserve"> pantā </w:t>
            </w:r>
            <w:r w:rsidRPr="00AA7044">
              <w:t>ir</w:t>
            </w:r>
            <w:r w:rsidR="008919A8" w:rsidRPr="00AA7044">
              <w:t xml:space="preserve"> ietverts deleģējums</w:t>
            </w:r>
            <w:r w:rsidR="007960A9" w:rsidRPr="00AA7044">
              <w:t xml:space="preserve"> Ministru kabinetam</w:t>
            </w:r>
            <w:r w:rsidR="008919A8" w:rsidRPr="00AA7044">
              <w:t xml:space="preserve"> izdot atsevišķus noteikumus </w:t>
            </w:r>
            <w:r w:rsidRPr="00AA7044">
              <w:t>zvejnieku darba tiesisko attiecību</w:t>
            </w:r>
            <w:r w:rsidR="008919A8" w:rsidRPr="00AA7044">
              <w:t xml:space="preserve"> jomā</w:t>
            </w:r>
            <w:r w:rsidR="005E7FEA" w:rsidRPr="00AA7044">
              <w:t>. Likumprojekta “Grozījumi Jūras kodeksā” (Nr.479/Lp13) anotācijā norādīts, ka tās Direktīvas 2017/159/ES tiesību normas, kuras netiek pārņemtas ar likumprojektu, tiks pārņemtas ar Ministru kabineta noteikumiem, k</w:t>
            </w:r>
            <w:r w:rsidR="00AD09FB" w:rsidRPr="00AA7044">
              <w:t>as</w:t>
            </w:r>
            <w:r w:rsidR="005E7FEA" w:rsidRPr="00AA7044">
              <w:t xml:space="preserve"> tiks izdoti</w:t>
            </w:r>
            <w:r w:rsidR="00AD09FB" w:rsidRPr="00AA7044">
              <w:t>, pamatojoties</w:t>
            </w:r>
            <w:r w:rsidR="005E7FEA" w:rsidRPr="00AA7044">
              <w:t xml:space="preserve"> </w:t>
            </w:r>
            <w:r w:rsidR="00AD09FB" w:rsidRPr="00AA7044">
              <w:t>uz</w:t>
            </w:r>
            <w:r w:rsidR="005E7FEA" w:rsidRPr="00AA7044">
              <w:t xml:space="preserve"> </w:t>
            </w:r>
            <w:r w:rsidR="00AD09FB" w:rsidRPr="00AA7044">
              <w:t xml:space="preserve">deleģējumu </w:t>
            </w:r>
            <w:r w:rsidR="005E7FEA" w:rsidRPr="00AA7044">
              <w:t>likumprojektā.</w:t>
            </w:r>
          </w:p>
          <w:p w14:paraId="733655EF" w14:textId="63827948" w:rsidR="008919A8" w:rsidRPr="00AA7044" w:rsidRDefault="008919A8" w:rsidP="00171FF8">
            <w:pPr>
              <w:pStyle w:val="doc-ti"/>
              <w:shd w:val="clear" w:color="auto" w:fill="FFFFFF"/>
              <w:spacing w:before="240" w:beforeAutospacing="0" w:after="240" w:afterAutospacing="0"/>
              <w:jc w:val="both"/>
              <w:rPr>
                <w:bCs/>
                <w:color w:val="000000"/>
              </w:rPr>
            </w:pPr>
            <w:r w:rsidRPr="00AA7044">
              <w:t>Noteikumu projekts par zvejnieku nodarbināšanu divas reizes tika izskatīts Zivsaimniecības konsultatīvajā padomē, saņemot nozares atbalstu noteikumu izstrādei un virzībai. Saskaņošanas procesā no projekta tika izņemtas dublējoš</w:t>
            </w:r>
            <w:r w:rsidR="00243246" w:rsidRPr="00AA7044">
              <w:t>a</w:t>
            </w:r>
            <w:r w:rsidRPr="00AA7044">
              <w:t>s normas, k</w:t>
            </w:r>
            <w:r w:rsidR="00243246" w:rsidRPr="00AA7044">
              <w:t>as</w:t>
            </w:r>
            <w:r w:rsidRPr="00AA7044">
              <w:t xml:space="preserve"> </w:t>
            </w:r>
            <w:r w:rsidR="00243246" w:rsidRPr="00AA7044">
              <w:t>sakrīt ar</w:t>
            </w:r>
            <w:r w:rsidRPr="00AA7044">
              <w:t xml:space="preserve"> cit</w:t>
            </w:r>
            <w:r w:rsidR="00243246" w:rsidRPr="00AA7044">
              <w:t>iem</w:t>
            </w:r>
            <w:r w:rsidRPr="00AA7044">
              <w:t xml:space="preserve"> spēkā esoš</w:t>
            </w:r>
            <w:r w:rsidR="00243246" w:rsidRPr="00AA7044">
              <w:t>iem</w:t>
            </w:r>
            <w:r w:rsidRPr="00AA7044">
              <w:t xml:space="preserve"> noteikum</w:t>
            </w:r>
            <w:r w:rsidR="00243246" w:rsidRPr="00AA7044">
              <w:t>iem</w:t>
            </w:r>
            <w:r w:rsidRPr="00AA7044">
              <w:t xml:space="preserve">. Savukārt saglabātās normas ir svarīgi paturēt </w:t>
            </w:r>
            <w:r w:rsidR="00243246" w:rsidRPr="00AA7044">
              <w:t xml:space="preserve">vienkopus </w:t>
            </w:r>
            <w:r w:rsidRPr="00AA7044">
              <w:t xml:space="preserve">tieši šajos noteikumos, lai zvejniekiem un to </w:t>
            </w:r>
            <w:r w:rsidRPr="00AA7044">
              <w:lastRenderedPageBreak/>
              <w:t>darba devējiem būtu pieejams nesadrumstalots un viegli pārskatāms</w:t>
            </w:r>
            <w:r w:rsidR="00243246" w:rsidRPr="00AA7044">
              <w:t xml:space="preserve"> regulējums</w:t>
            </w:r>
            <w:r w:rsidRPr="00AA7044">
              <w:t>,</w:t>
            </w:r>
            <w:r w:rsidR="00F640E3" w:rsidRPr="00AA7044">
              <w:t xml:space="preserve"> tādējādi atvieglojot </w:t>
            </w:r>
            <w:r w:rsidR="00D02623" w:rsidRPr="00AA7044">
              <w:t xml:space="preserve">tā </w:t>
            </w:r>
            <w:r w:rsidR="00F640E3" w:rsidRPr="00AA7044">
              <w:t xml:space="preserve"> piemērošanu praksē, lai veicinātu direktīvas </w:t>
            </w:r>
            <w:r w:rsidR="00D02623" w:rsidRPr="00AA7044">
              <w:t>(</w:t>
            </w:r>
            <w:r w:rsidR="00F640E3" w:rsidRPr="00AA7044">
              <w:t>5</w:t>
            </w:r>
            <w:r w:rsidR="00D02623" w:rsidRPr="00AA7044">
              <w:t xml:space="preserve">) </w:t>
            </w:r>
            <w:r w:rsidR="00F640E3" w:rsidRPr="00AA7044">
              <w:t>apsvērumā norādīt</w:t>
            </w:r>
            <w:r w:rsidR="003203AD" w:rsidRPr="00AA7044">
              <w:t>ā</w:t>
            </w:r>
            <w:r w:rsidR="00F640E3" w:rsidRPr="00AA7044">
              <w:t xml:space="preserve"> mērķ</w:t>
            </w:r>
            <w:r w:rsidR="003203AD" w:rsidRPr="00AA7044">
              <w:t>a</w:t>
            </w:r>
            <w:r w:rsidR="00F640E3" w:rsidRPr="00AA7044">
              <w:t>, proti, uzlabot darba ņēmēju dzīves un darba apstākļus un aizsargāt darba ņēmēju veselību un drošību jūras zvejniecības nozarē</w:t>
            </w:r>
            <w:r w:rsidR="003203AD" w:rsidRPr="00AA7044">
              <w:t>, sasniegšanu</w:t>
            </w:r>
            <w:r w:rsidR="00D02623" w:rsidRPr="00AA7044">
              <w:t xml:space="preserve">. </w:t>
            </w:r>
          </w:p>
          <w:p w14:paraId="5EFC47CF" w14:textId="6F614181" w:rsidR="007E446A" w:rsidRPr="0029444C" w:rsidRDefault="0064503F" w:rsidP="00171FF8">
            <w:pPr>
              <w:spacing w:before="240" w:after="240"/>
              <w:jc w:val="both"/>
              <w:rPr>
                <w:rFonts w:eastAsia="Times New Roman" w:cs="Times New Roman"/>
                <w:szCs w:val="28"/>
              </w:rPr>
            </w:pPr>
            <w:r w:rsidRPr="00AA7044">
              <w:rPr>
                <w:bCs/>
                <w:color w:val="000000"/>
              </w:rPr>
              <w:t>P</w:t>
            </w:r>
            <w:r w:rsidR="00CF255B" w:rsidRPr="00AA7044">
              <w:rPr>
                <w:bCs/>
                <w:color w:val="000000"/>
              </w:rPr>
              <w:t xml:space="preserve">rojekta </w:t>
            </w:r>
            <w:r w:rsidR="008919A8" w:rsidRPr="00AA7044">
              <w:rPr>
                <w:bCs/>
                <w:color w:val="000000"/>
              </w:rPr>
              <w:t>izstrād</w:t>
            </w:r>
            <w:r w:rsidR="00CF255B" w:rsidRPr="00AA7044">
              <w:rPr>
                <w:bCs/>
                <w:color w:val="000000"/>
              </w:rPr>
              <w:t>es un saskaņošanas procesā tika konstatēts</w:t>
            </w:r>
            <w:r w:rsidR="008919A8" w:rsidRPr="00AA7044">
              <w:rPr>
                <w:bCs/>
                <w:color w:val="000000"/>
              </w:rPr>
              <w:t xml:space="preserve">, ka Latvijā </w:t>
            </w:r>
            <w:r w:rsidR="00D02623" w:rsidRPr="00AA7044">
              <w:rPr>
                <w:bCs/>
                <w:color w:val="000000"/>
              </w:rPr>
              <w:t xml:space="preserve">direktīvas normu pārņemšanai </w:t>
            </w:r>
            <w:r w:rsidR="008919A8" w:rsidRPr="00AA7044">
              <w:rPr>
                <w:bCs/>
                <w:color w:val="000000"/>
              </w:rPr>
              <w:t>ļoti būtisks ir atsevišķs normatīvais akts, kas vienkopus paredzētu gan zvejnieku tiesības, gan zvejas kuģu īpašnieku tiesības un pienākumus darba jautājumu jomā. Tādējādi</w:t>
            </w:r>
            <w:r w:rsidR="008919A8" w:rsidRPr="00AA7044">
              <w:t xml:space="preserve"> ir lietderīgi un pareizi </w:t>
            </w:r>
            <w:r w:rsidR="00AD09FB" w:rsidRPr="00AA7044">
              <w:t>speciālos noteikumos ietvert</w:t>
            </w:r>
            <w:r w:rsidR="0024127B" w:rsidRPr="00AA7044">
              <w:t xml:space="preserve"> </w:t>
            </w:r>
            <w:r w:rsidR="008919A8" w:rsidRPr="00AA7044">
              <w:t>atsevišķas normas</w:t>
            </w:r>
            <w:r w:rsidR="0024127B" w:rsidRPr="00AA7044">
              <w:t xml:space="preserve"> un atsauces uz</w:t>
            </w:r>
            <w:r w:rsidR="008919A8" w:rsidRPr="00AA7044">
              <w:t xml:space="preserve"> </w:t>
            </w:r>
            <w:r w:rsidR="006B7CEC" w:rsidRPr="00AA7044">
              <w:t>citiem normatīvajiem aktiem</w:t>
            </w:r>
            <w:r w:rsidR="008919A8" w:rsidRPr="00AA7044">
              <w:t>, kas attiecas tieši uz zvejnieku nodarbinātību un kas ir būtiskas</w:t>
            </w:r>
            <w:r w:rsidR="00CF255B" w:rsidRPr="00AA7044">
              <w:t xml:space="preserve"> sabiedrības</w:t>
            </w:r>
            <w:r w:rsidR="008919A8" w:rsidRPr="00AA7044">
              <w:t xml:space="preserve"> </w:t>
            </w:r>
            <w:r w:rsidR="00CF255B" w:rsidRPr="00AA7044">
              <w:t xml:space="preserve">mērķgrupām, kuras piemēros </w:t>
            </w:r>
            <w:r w:rsidR="007960A9" w:rsidRPr="00AA7044">
              <w:t xml:space="preserve">noteikumu </w:t>
            </w:r>
            <w:r w:rsidR="00CF255B" w:rsidRPr="00AA7044">
              <w:t>projekt</w:t>
            </w:r>
            <w:r w:rsidR="00962192" w:rsidRPr="00AA7044">
              <w:t>a</w:t>
            </w:r>
            <w:r w:rsidR="007960A9" w:rsidRPr="00AA7044">
              <w:t xml:space="preserve"> regulējumu</w:t>
            </w:r>
            <w:r w:rsidR="008919A8" w:rsidRPr="00AA7044">
              <w:t xml:space="preserve">. </w:t>
            </w:r>
            <w:r w:rsidR="006B7CEC" w:rsidRPr="00AA7044">
              <w:t>Šajā gadījumā</w:t>
            </w:r>
            <w:r w:rsidR="00AD09FB" w:rsidRPr="00AA7044">
              <w:t>,</w:t>
            </w:r>
            <w:r w:rsidR="006B7CEC" w:rsidRPr="00AA7044">
              <w:t xml:space="preserve"> izstrādājot </w:t>
            </w:r>
            <w:r w:rsidR="0024127B" w:rsidRPr="00AA7044">
              <w:t xml:space="preserve">noteikumu </w:t>
            </w:r>
            <w:r w:rsidR="006B7CEC" w:rsidRPr="00AA7044">
              <w:t>projektu, ir ņemts vērā arī Ministru kabineta 2009. gada 3. februāra noteikumu Nr.108 “Normatīvo aktu projektu sagatavošanas noteikumi” 4.punkts, kas paredz, ka izņēmuma gadījumos, ja šo noteikumu normu piemērošana apgrūtina normatīvā akta projekta uztveramību un skaidrību, attiecīgo normu var nepiemērot.</w:t>
            </w:r>
          </w:p>
        </w:tc>
      </w:tr>
      <w:tr w:rsidR="00E375C0" w14:paraId="724A0E6E" w14:textId="77777777" w:rsidTr="00696FC5">
        <w:tc>
          <w:tcPr>
            <w:tcW w:w="291" w:type="pct"/>
            <w:tcBorders>
              <w:top w:val="outset" w:sz="6" w:space="0" w:color="414142"/>
              <w:left w:val="outset" w:sz="6" w:space="0" w:color="414142"/>
              <w:bottom w:val="outset" w:sz="6" w:space="0" w:color="414142"/>
              <w:right w:val="outset" w:sz="6" w:space="0" w:color="414142"/>
            </w:tcBorders>
          </w:tcPr>
          <w:p w14:paraId="4A7494DB" w14:textId="77777777" w:rsidR="00E375C0" w:rsidRDefault="00E3378A">
            <w:r>
              <w:lastRenderedPageBreak/>
              <w:t>3.</w:t>
            </w:r>
          </w:p>
        </w:tc>
        <w:tc>
          <w:tcPr>
            <w:tcW w:w="1656" w:type="pct"/>
            <w:tcBorders>
              <w:top w:val="outset" w:sz="6" w:space="0" w:color="414142"/>
              <w:left w:val="outset" w:sz="6" w:space="0" w:color="414142"/>
              <w:bottom w:val="outset" w:sz="6" w:space="0" w:color="414142"/>
              <w:right w:val="outset" w:sz="6" w:space="0" w:color="414142"/>
            </w:tcBorders>
          </w:tcPr>
          <w:p w14:paraId="757F7A09" w14:textId="77777777" w:rsidR="00E375C0" w:rsidRDefault="00E3378A">
            <w:r>
              <w:t>Projekta izstrādē iesaistītās institūcijas un publiskas personas kapitālsabiedrības</w:t>
            </w:r>
          </w:p>
        </w:tc>
        <w:tc>
          <w:tcPr>
            <w:tcW w:w="3053" w:type="pct"/>
            <w:tcBorders>
              <w:top w:val="outset" w:sz="6" w:space="0" w:color="414142"/>
              <w:left w:val="outset" w:sz="6" w:space="0" w:color="414142"/>
              <w:bottom w:val="outset" w:sz="6" w:space="0" w:color="414142"/>
              <w:right w:val="outset" w:sz="6" w:space="0" w:color="414142"/>
            </w:tcBorders>
          </w:tcPr>
          <w:p w14:paraId="36799B5D" w14:textId="5CDB9B0F" w:rsidR="00E375C0" w:rsidRDefault="00E3378A">
            <w:pPr>
              <w:jc w:val="both"/>
            </w:pPr>
            <w:r>
              <w:t>Zemkopības ministrija, Satiksmes ministrija,</w:t>
            </w:r>
            <w:r w:rsidR="00EF1DBD">
              <w:t xml:space="preserve"> </w:t>
            </w:r>
            <w:r w:rsidR="007857D8">
              <w:t>v</w:t>
            </w:r>
            <w:r w:rsidR="00EF1DBD">
              <w:t>alsts akciju sabiedrība “</w:t>
            </w:r>
            <w:r>
              <w:t>Latvijas Jūras administrācija</w:t>
            </w:r>
            <w:r w:rsidR="00EF1DBD">
              <w:t>”</w:t>
            </w:r>
            <w:r w:rsidR="00243246">
              <w:t xml:space="preserve"> un</w:t>
            </w:r>
            <w:r>
              <w:t xml:space="preserve"> Labklājības ministrija</w:t>
            </w:r>
          </w:p>
        </w:tc>
      </w:tr>
      <w:tr w:rsidR="00E375C0" w14:paraId="79D532EB" w14:textId="77777777" w:rsidTr="00696FC5">
        <w:tc>
          <w:tcPr>
            <w:tcW w:w="291" w:type="pct"/>
            <w:tcBorders>
              <w:top w:val="outset" w:sz="6" w:space="0" w:color="414142"/>
              <w:left w:val="outset" w:sz="6" w:space="0" w:color="414142"/>
              <w:bottom w:val="outset" w:sz="6" w:space="0" w:color="414142"/>
              <w:right w:val="outset" w:sz="6" w:space="0" w:color="414142"/>
            </w:tcBorders>
          </w:tcPr>
          <w:p w14:paraId="1E189563" w14:textId="77777777" w:rsidR="00E375C0" w:rsidRDefault="00E3378A">
            <w:r>
              <w:t>4.</w:t>
            </w:r>
          </w:p>
        </w:tc>
        <w:tc>
          <w:tcPr>
            <w:tcW w:w="1656" w:type="pct"/>
            <w:tcBorders>
              <w:top w:val="outset" w:sz="6" w:space="0" w:color="414142"/>
              <w:left w:val="outset" w:sz="6" w:space="0" w:color="414142"/>
              <w:bottom w:val="outset" w:sz="6" w:space="0" w:color="414142"/>
              <w:right w:val="outset" w:sz="6" w:space="0" w:color="414142"/>
            </w:tcBorders>
          </w:tcPr>
          <w:p w14:paraId="3027C185" w14:textId="77777777" w:rsidR="00E375C0" w:rsidRDefault="00E3378A">
            <w:r>
              <w:t>Cita informācija</w:t>
            </w:r>
          </w:p>
        </w:tc>
        <w:tc>
          <w:tcPr>
            <w:tcW w:w="3053" w:type="pct"/>
            <w:tcBorders>
              <w:top w:val="outset" w:sz="6" w:space="0" w:color="414142"/>
              <w:left w:val="outset" w:sz="6" w:space="0" w:color="414142"/>
              <w:bottom w:val="outset" w:sz="6" w:space="0" w:color="414142"/>
              <w:right w:val="outset" w:sz="6" w:space="0" w:color="414142"/>
            </w:tcBorders>
          </w:tcPr>
          <w:p w14:paraId="0037DAE5" w14:textId="77777777" w:rsidR="00E375C0" w:rsidRDefault="00E3378A">
            <w:r>
              <w:t>Nav.</w:t>
            </w:r>
          </w:p>
        </w:tc>
      </w:tr>
    </w:tbl>
    <w:p w14:paraId="030F5644" w14:textId="77777777" w:rsidR="00E375C0" w:rsidRDefault="00E3378A">
      <w: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E375C0" w14:paraId="3A3E21F9" w14:textId="77777777">
        <w:tc>
          <w:tcPr>
            <w:tcW w:w="0" w:type="auto"/>
            <w:gridSpan w:val="3"/>
            <w:tcBorders>
              <w:top w:val="outset" w:sz="6" w:space="0" w:color="414142"/>
              <w:left w:val="outset" w:sz="6" w:space="0" w:color="414142"/>
              <w:bottom w:val="outset" w:sz="6" w:space="0" w:color="414142"/>
              <w:right w:val="outset" w:sz="6" w:space="0" w:color="414142"/>
            </w:tcBorders>
            <w:vAlign w:val="center"/>
          </w:tcPr>
          <w:p w14:paraId="7E6D17FC" w14:textId="77777777" w:rsidR="00E375C0" w:rsidRDefault="00E3378A">
            <w:pPr>
              <w:rPr>
                <w:b/>
                <w:bCs/>
              </w:rPr>
            </w:pPr>
            <w:bookmarkStart w:id="1" w:name="_Hlk41577451"/>
            <w:r>
              <w:rPr>
                <w:b/>
                <w:bCs/>
              </w:rPr>
              <w:t>II. Tiesību akta projekta ietekme uz sabiedrību, tautsaimniecības attīstību un administratīvo slogu</w:t>
            </w:r>
          </w:p>
        </w:tc>
      </w:tr>
      <w:tr w:rsidR="00E375C0" w14:paraId="783F54C3" w14:textId="77777777">
        <w:tc>
          <w:tcPr>
            <w:tcW w:w="300" w:type="pct"/>
            <w:tcBorders>
              <w:top w:val="outset" w:sz="6" w:space="0" w:color="414142"/>
              <w:left w:val="outset" w:sz="6" w:space="0" w:color="414142"/>
              <w:bottom w:val="outset" w:sz="6" w:space="0" w:color="414142"/>
              <w:right w:val="outset" w:sz="6" w:space="0" w:color="414142"/>
            </w:tcBorders>
          </w:tcPr>
          <w:p w14:paraId="7CAA2EEF" w14:textId="77777777" w:rsidR="00E375C0" w:rsidRDefault="00E3378A">
            <w:r>
              <w:t>1.</w:t>
            </w:r>
          </w:p>
        </w:tc>
        <w:tc>
          <w:tcPr>
            <w:tcW w:w="1700" w:type="pct"/>
            <w:tcBorders>
              <w:top w:val="outset" w:sz="6" w:space="0" w:color="414142"/>
              <w:left w:val="outset" w:sz="6" w:space="0" w:color="414142"/>
              <w:bottom w:val="outset" w:sz="6" w:space="0" w:color="414142"/>
              <w:right w:val="outset" w:sz="6" w:space="0" w:color="414142"/>
            </w:tcBorders>
          </w:tcPr>
          <w:p w14:paraId="27D79317" w14:textId="77777777" w:rsidR="00E375C0" w:rsidRDefault="00E3378A">
            <w: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tcPr>
          <w:p w14:paraId="1432B465" w14:textId="4AA109BC" w:rsidR="00E375C0" w:rsidRDefault="00243246">
            <w:pPr>
              <w:jc w:val="both"/>
            </w:pPr>
            <w:r>
              <w:t>Ar Latvijas karogu kuģojošo z</w:t>
            </w:r>
            <w:r w:rsidR="00E3378A">
              <w:t>vejas kuģu īpašnieki un uz šiem kuģiem nodarbinātie zvejnieki</w:t>
            </w:r>
          </w:p>
        </w:tc>
      </w:tr>
      <w:tr w:rsidR="00E375C0" w14:paraId="3E8B2AB0" w14:textId="77777777">
        <w:tc>
          <w:tcPr>
            <w:tcW w:w="300" w:type="pct"/>
            <w:tcBorders>
              <w:top w:val="outset" w:sz="6" w:space="0" w:color="414142"/>
              <w:left w:val="outset" w:sz="6" w:space="0" w:color="414142"/>
              <w:bottom w:val="outset" w:sz="6" w:space="0" w:color="414142"/>
              <w:right w:val="outset" w:sz="6" w:space="0" w:color="414142"/>
            </w:tcBorders>
          </w:tcPr>
          <w:p w14:paraId="30A3C762" w14:textId="77777777" w:rsidR="00E375C0" w:rsidRDefault="00E3378A">
            <w:r>
              <w:t>2.</w:t>
            </w:r>
          </w:p>
        </w:tc>
        <w:tc>
          <w:tcPr>
            <w:tcW w:w="1700" w:type="pct"/>
            <w:tcBorders>
              <w:top w:val="outset" w:sz="6" w:space="0" w:color="414142"/>
              <w:left w:val="outset" w:sz="6" w:space="0" w:color="414142"/>
              <w:bottom w:val="outset" w:sz="6" w:space="0" w:color="414142"/>
              <w:right w:val="outset" w:sz="6" w:space="0" w:color="414142"/>
            </w:tcBorders>
          </w:tcPr>
          <w:p w14:paraId="1624CEE6" w14:textId="77777777" w:rsidR="00E375C0" w:rsidRDefault="00E3378A">
            <w: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tcPr>
          <w:p w14:paraId="1D220E4C" w14:textId="1EFF5E65" w:rsidR="00580194" w:rsidRDefault="00E3378A">
            <w:pPr>
              <w:jc w:val="both"/>
            </w:pPr>
            <w:r>
              <w:t xml:space="preserve">Varētu rasties papildu administratīvais slogs, </w:t>
            </w:r>
            <w:r w:rsidR="00243246">
              <w:t xml:space="preserve">lai </w:t>
            </w:r>
            <w:r>
              <w:t>nodrošin</w:t>
            </w:r>
            <w:r w:rsidR="00243246">
              <w:t>ātu</w:t>
            </w:r>
            <w:r>
              <w:t xml:space="preserve"> kontrolēs konstatēto neatbilstību novēršanu un ziņošanu par to valsts iestādēm.</w:t>
            </w:r>
          </w:p>
        </w:tc>
      </w:tr>
      <w:tr w:rsidR="00E375C0" w14:paraId="15C5C721" w14:textId="77777777">
        <w:tc>
          <w:tcPr>
            <w:tcW w:w="300" w:type="pct"/>
            <w:tcBorders>
              <w:top w:val="outset" w:sz="6" w:space="0" w:color="414142"/>
              <w:left w:val="outset" w:sz="6" w:space="0" w:color="414142"/>
              <w:bottom w:val="outset" w:sz="6" w:space="0" w:color="414142"/>
              <w:right w:val="outset" w:sz="6" w:space="0" w:color="414142"/>
            </w:tcBorders>
          </w:tcPr>
          <w:p w14:paraId="7BF17ACD" w14:textId="77777777" w:rsidR="00E375C0" w:rsidRDefault="00E3378A">
            <w:r>
              <w:t>3.</w:t>
            </w:r>
          </w:p>
        </w:tc>
        <w:tc>
          <w:tcPr>
            <w:tcW w:w="1700" w:type="pct"/>
            <w:tcBorders>
              <w:top w:val="outset" w:sz="6" w:space="0" w:color="414142"/>
              <w:left w:val="outset" w:sz="6" w:space="0" w:color="414142"/>
              <w:bottom w:val="outset" w:sz="6" w:space="0" w:color="414142"/>
              <w:right w:val="outset" w:sz="6" w:space="0" w:color="414142"/>
            </w:tcBorders>
          </w:tcPr>
          <w:p w14:paraId="7A00F4A5" w14:textId="77777777" w:rsidR="00E375C0" w:rsidRDefault="00E3378A">
            <w: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18BFEBCD" w14:textId="2E55635D" w:rsidR="00127EA0" w:rsidRDefault="00243246">
            <w:pPr>
              <w:jc w:val="both"/>
            </w:pPr>
            <w:r>
              <w:t>Pašlaik</w:t>
            </w:r>
            <w:r w:rsidR="00B3080B">
              <w:t xml:space="preserve"> nav iespējam</w:t>
            </w:r>
            <w:r>
              <w:t>s novērtēt izmaksas</w:t>
            </w:r>
            <w:r w:rsidR="00B3080B">
              <w:t>, jo nav aprēķin</w:t>
            </w:r>
            <w:r w:rsidR="007857D8">
              <w:t>ā</w:t>
            </w:r>
            <w:r w:rsidR="00B3080B">
              <w:t>m</w:t>
            </w:r>
            <w:r w:rsidR="007857D8">
              <w:t>s</w:t>
            </w:r>
            <w:r w:rsidR="00B3080B">
              <w:t xml:space="preserve"> </w:t>
            </w:r>
            <w:r w:rsidR="003F47E2">
              <w:t xml:space="preserve">nepieciešamo </w:t>
            </w:r>
            <w:r w:rsidR="00B3080B">
              <w:t>pārbaužu skaits</w:t>
            </w:r>
            <w:r w:rsidR="003F47E2">
              <w:t>, kuras atkarīgas no</w:t>
            </w:r>
            <w:r w:rsidR="00B3080B">
              <w:t xml:space="preserve"> saņemtā</w:t>
            </w:r>
            <w:r w:rsidR="003F47E2">
              <w:t>s</w:t>
            </w:r>
            <w:r w:rsidR="00B3080B">
              <w:t xml:space="preserve"> informācija</w:t>
            </w:r>
            <w:r w:rsidR="003F47E2">
              <w:t>s</w:t>
            </w:r>
            <w:r w:rsidR="00B3080B">
              <w:t xml:space="preserve"> par neatbilstībām.</w:t>
            </w:r>
          </w:p>
        </w:tc>
      </w:tr>
      <w:tr w:rsidR="00E375C0" w14:paraId="7285BD07" w14:textId="77777777">
        <w:tc>
          <w:tcPr>
            <w:tcW w:w="300" w:type="pct"/>
            <w:tcBorders>
              <w:top w:val="outset" w:sz="6" w:space="0" w:color="414142"/>
              <w:left w:val="outset" w:sz="6" w:space="0" w:color="414142"/>
              <w:bottom w:val="outset" w:sz="6" w:space="0" w:color="414142"/>
              <w:right w:val="outset" w:sz="6" w:space="0" w:color="414142"/>
            </w:tcBorders>
          </w:tcPr>
          <w:p w14:paraId="5F75048B" w14:textId="77777777" w:rsidR="00E375C0" w:rsidRDefault="00E3378A">
            <w:r>
              <w:t>4.</w:t>
            </w:r>
          </w:p>
        </w:tc>
        <w:tc>
          <w:tcPr>
            <w:tcW w:w="1700" w:type="pct"/>
            <w:tcBorders>
              <w:top w:val="outset" w:sz="6" w:space="0" w:color="414142"/>
              <w:left w:val="outset" w:sz="6" w:space="0" w:color="414142"/>
              <w:bottom w:val="outset" w:sz="6" w:space="0" w:color="414142"/>
              <w:right w:val="outset" w:sz="6" w:space="0" w:color="414142"/>
            </w:tcBorders>
          </w:tcPr>
          <w:p w14:paraId="273C343F" w14:textId="77777777" w:rsidR="00E375C0" w:rsidRDefault="00E3378A">
            <w: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4BAD1001" w14:textId="3D52F6AF" w:rsidR="000E1496" w:rsidRPr="004C092D" w:rsidRDefault="003F47E2" w:rsidP="000E1496">
            <w:pPr>
              <w:pStyle w:val="xmsonormal"/>
              <w:autoSpaceDE w:val="0"/>
              <w:autoSpaceDN w:val="0"/>
              <w:ind w:left="27"/>
              <w:jc w:val="both"/>
              <w:rPr>
                <w:rFonts w:ascii="Times New Roman" w:hAnsi="Times New Roman" w:cs="Times New Roman"/>
                <w:sz w:val="24"/>
                <w:szCs w:val="24"/>
              </w:rPr>
            </w:pPr>
            <w:r>
              <w:rPr>
                <w:rFonts w:ascii="Times New Roman" w:hAnsi="Times New Roman" w:cs="Times New Roman"/>
                <w:sz w:val="24"/>
                <w:szCs w:val="24"/>
              </w:rPr>
              <w:t>Tā kā</w:t>
            </w:r>
            <w:r w:rsidR="00580194" w:rsidRPr="00B3080B">
              <w:rPr>
                <w:rFonts w:ascii="Times New Roman" w:hAnsi="Times New Roman" w:cs="Times New Roman"/>
                <w:sz w:val="24"/>
                <w:szCs w:val="24"/>
              </w:rPr>
              <w:t xml:space="preserve"> liela daļa šo noteikumu</w:t>
            </w:r>
            <w:r w:rsidR="006F46C1" w:rsidRPr="00B3080B">
              <w:rPr>
                <w:rFonts w:ascii="Times New Roman" w:hAnsi="Times New Roman" w:cs="Times New Roman"/>
                <w:sz w:val="24"/>
                <w:szCs w:val="24"/>
              </w:rPr>
              <w:t xml:space="preserve"> normu</w:t>
            </w:r>
            <w:r w:rsidR="00580194" w:rsidRPr="00B3080B">
              <w:rPr>
                <w:rFonts w:ascii="Times New Roman" w:hAnsi="Times New Roman" w:cs="Times New Roman"/>
                <w:sz w:val="24"/>
                <w:szCs w:val="24"/>
              </w:rPr>
              <w:t xml:space="preserve"> jau ir spēkā (piem</w:t>
            </w:r>
            <w:r>
              <w:rPr>
                <w:rFonts w:ascii="Times New Roman" w:hAnsi="Times New Roman" w:cs="Times New Roman"/>
                <w:sz w:val="24"/>
                <w:szCs w:val="24"/>
              </w:rPr>
              <w:t>ēram,</w:t>
            </w:r>
            <w:r w:rsidR="00580194" w:rsidRPr="00B3080B">
              <w:rPr>
                <w:rFonts w:ascii="Times New Roman" w:hAnsi="Times New Roman" w:cs="Times New Roman"/>
                <w:sz w:val="24"/>
                <w:szCs w:val="24"/>
              </w:rPr>
              <w:t xml:space="preserve"> prasības par apmācīb</w:t>
            </w:r>
            <w:r>
              <w:rPr>
                <w:rFonts w:ascii="Times New Roman" w:hAnsi="Times New Roman" w:cs="Times New Roman"/>
                <w:sz w:val="24"/>
                <w:szCs w:val="24"/>
              </w:rPr>
              <w:t>u</w:t>
            </w:r>
            <w:r w:rsidR="00580194" w:rsidRPr="00B3080B">
              <w:rPr>
                <w:rFonts w:ascii="Times New Roman" w:hAnsi="Times New Roman" w:cs="Times New Roman"/>
                <w:sz w:val="24"/>
                <w:szCs w:val="24"/>
              </w:rPr>
              <w:t xml:space="preserve">, darba līgumiem, darba laika prasības, par darbu jūrniecībā </w:t>
            </w:r>
            <w:r w:rsidRPr="00B3080B">
              <w:rPr>
                <w:rFonts w:ascii="Times New Roman" w:hAnsi="Times New Roman" w:cs="Times New Roman"/>
                <w:sz w:val="24"/>
                <w:szCs w:val="24"/>
              </w:rPr>
              <w:t>s</w:t>
            </w:r>
            <w:r>
              <w:rPr>
                <w:rFonts w:ascii="Times New Roman" w:hAnsi="Times New Roman" w:cs="Times New Roman"/>
                <w:sz w:val="24"/>
                <w:szCs w:val="24"/>
              </w:rPr>
              <w:t>aistībā ar normatīvajiem aktiem, kā arī</w:t>
            </w:r>
            <w:r w:rsidR="00580194" w:rsidRPr="00B3080B">
              <w:rPr>
                <w:rFonts w:ascii="Times New Roman" w:hAnsi="Times New Roman" w:cs="Times New Roman"/>
                <w:sz w:val="24"/>
                <w:szCs w:val="24"/>
              </w:rPr>
              <w:t xml:space="preserve"> normatīvajiem aktiem</w:t>
            </w:r>
            <w:r w:rsidRPr="00B3080B">
              <w:rPr>
                <w:rFonts w:ascii="Times New Roman" w:hAnsi="Times New Roman" w:cs="Times New Roman"/>
                <w:sz w:val="24"/>
                <w:szCs w:val="24"/>
              </w:rPr>
              <w:t xml:space="preserve"> </w:t>
            </w:r>
            <w:r>
              <w:rPr>
                <w:rFonts w:ascii="Times New Roman" w:hAnsi="Times New Roman" w:cs="Times New Roman"/>
                <w:sz w:val="24"/>
                <w:szCs w:val="24"/>
              </w:rPr>
              <w:t>darba jomā</w:t>
            </w:r>
            <w:r w:rsidR="00580194" w:rsidRPr="00B3080B">
              <w:rPr>
                <w:rFonts w:ascii="Times New Roman" w:hAnsi="Times New Roman" w:cs="Times New Roman"/>
                <w:sz w:val="24"/>
                <w:szCs w:val="24"/>
              </w:rPr>
              <w:t xml:space="preserve">), </w:t>
            </w:r>
            <w:r w:rsidRPr="00B3080B">
              <w:rPr>
                <w:rFonts w:ascii="Times New Roman" w:hAnsi="Times New Roman" w:cs="Times New Roman"/>
                <w:sz w:val="24"/>
                <w:szCs w:val="24"/>
              </w:rPr>
              <w:t xml:space="preserve">nav paredzams </w:t>
            </w:r>
            <w:r w:rsidR="006F46C1" w:rsidRPr="00B3080B">
              <w:rPr>
                <w:rFonts w:ascii="Times New Roman" w:hAnsi="Times New Roman" w:cs="Times New Roman"/>
                <w:sz w:val="24"/>
                <w:szCs w:val="24"/>
              </w:rPr>
              <w:t>ievērojams</w:t>
            </w:r>
            <w:r w:rsidR="00580194" w:rsidRPr="00B3080B">
              <w:rPr>
                <w:rFonts w:ascii="Times New Roman" w:hAnsi="Times New Roman" w:cs="Times New Roman"/>
                <w:sz w:val="24"/>
                <w:szCs w:val="24"/>
              </w:rPr>
              <w:t xml:space="preserve"> izmaks</w:t>
            </w:r>
            <w:r w:rsidR="006F46C1" w:rsidRPr="00B3080B">
              <w:rPr>
                <w:rFonts w:ascii="Times New Roman" w:hAnsi="Times New Roman" w:cs="Times New Roman"/>
                <w:sz w:val="24"/>
                <w:szCs w:val="24"/>
              </w:rPr>
              <w:t xml:space="preserve">u </w:t>
            </w:r>
            <w:r w:rsidR="006F46C1" w:rsidRPr="00B3080B">
              <w:rPr>
                <w:rFonts w:ascii="Times New Roman" w:hAnsi="Times New Roman" w:cs="Times New Roman"/>
                <w:sz w:val="24"/>
                <w:szCs w:val="24"/>
              </w:rPr>
              <w:lastRenderedPageBreak/>
              <w:t>pieaugums</w:t>
            </w:r>
            <w:r w:rsidR="00580194" w:rsidRPr="00B3080B">
              <w:rPr>
                <w:rFonts w:ascii="Times New Roman" w:hAnsi="Times New Roman" w:cs="Times New Roman"/>
                <w:sz w:val="24"/>
                <w:szCs w:val="24"/>
              </w:rPr>
              <w:t xml:space="preserve">. </w:t>
            </w:r>
            <w:r>
              <w:rPr>
                <w:rFonts w:ascii="Times New Roman" w:hAnsi="Times New Roman" w:cs="Times New Roman"/>
                <w:sz w:val="24"/>
                <w:szCs w:val="24"/>
              </w:rPr>
              <w:t>Z</w:t>
            </w:r>
            <w:r w:rsidR="00580194" w:rsidRPr="00B3080B">
              <w:rPr>
                <w:rFonts w:ascii="Times New Roman" w:hAnsi="Times New Roman" w:cs="Times New Roman"/>
                <w:sz w:val="24"/>
                <w:szCs w:val="24"/>
              </w:rPr>
              <w:t>vejas kuģ</w:t>
            </w:r>
            <w:r>
              <w:rPr>
                <w:rFonts w:ascii="Times New Roman" w:hAnsi="Times New Roman" w:cs="Times New Roman"/>
                <w:sz w:val="24"/>
                <w:szCs w:val="24"/>
              </w:rPr>
              <w:t>a</w:t>
            </w:r>
            <w:r w:rsidR="00580194" w:rsidRPr="00B3080B">
              <w:rPr>
                <w:rFonts w:ascii="Times New Roman" w:hAnsi="Times New Roman" w:cs="Times New Roman"/>
                <w:sz w:val="24"/>
                <w:szCs w:val="24"/>
              </w:rPr>
              <w:t xml:space="preserve"> īpašnieka</w:t>
            </w:r>
            <w:r w:rsidR="006F46C1" w:rsidRPr="00B3080B">
              <w:rPr>
                <w:rFonts w:ascii="Times New Roman" w:hAnsi="Times New Roman" w:cs="Times New Roman"/>
                <w:sz w:val="24"/>
                <w:szCs w:val="24"/>
              </w:rPr>
              <w:t xml:space="preserve"> </w:t>
            </w:r>
            <w:r>
              <w:rPr>
                <w:rFonts w:ascii="Times New Roman" w:hAnsi="Times New Roman" w:cs="Times New Roman"/>
                <w:sz w:val="24"/>
                <w:szCs w:val="24"/>
              </w:rPr>
              <w:t>pienākums nodrošināt</w:t>
            </w:r>
            <w:r w:rsidRPr="00B3080B">
              <w:rPr>
                <w:rFonts w:ascii="Times New Roman" w:hAnsi="Times New Roman" w:cs="Times New Roman"/>
                <w:sz w:val="24"/>
                <w:szCs w:val="24"/>
              </w:rPr>
              <w:t xml:space="preserve"> </w:t>
            </w:r>
            <w:r w:rsidR="006F46C1" w:rsidRPr="00B3080B">
              <w:rPr>
                <w:rFonts w:ascii="Times New Roman" w:hAnsi="Times New Roman" w:cs="Times New Roman"/>
                <w:sz w:val="24"/>
                <w:szCs w:val="24"/>
              </w:rPr>
              <w:t>zvejnieku</w:t>
            </w:r>
            <w:r w:rsidR="00580194" w:rsidRPr="00B3080B">
              <w:rPr>
                <w:rFonts w:ascii="Times New Roman" w:hAnsi="Times New Roman" w:cs="Times New Roman"/>
                <w:sz w:val="24"/>
                <w:szCs w:val="24"/>
              </w:rPr>
              <w:t xml:space="preserve"> civiltiesisko apdrošināšanu vai cit</w:t>
            </w:r>
            <w:r w:rsidR="006F46C1" w:rsidRPr="00B3080B">
              <w:rPr>
                <w:rFonts w:ascii="Times New Roman" w:hAnsi="Times New Roman" w:cs="Times New Roman"/>
                <w:sz w:val="24"/>
                <w:szCs w:val="24"/>
              </w:rPr>
              <w:t>u</w:t>
            </w:r>
            <w:r w:rsidR="00580194" w:rsidRPr="00B3080B">
              <w:rPr>
                <w:rFonts w:ascii="Times New Roman" w:hAnsi="Times New Roman" w:cs="Times New Roman"/>
                <w:sz w:val="24"/>
                <w:szCs w:val="24"/>
              </w:rPr>
              <w:t xml:space="preserve"> iespē</w:t>
            </w:r>
            <w:r w:rsidR="006F46C1" w:rsidRPr="00B3080B">
              <w:rPr>
                <w:rFonts w:ascii="Times New Roman" w:hAnsi="Times New Roman" w:cs="Times New Roman"/>
                <w:sz w:val="24"/>
                <w:szCs w:val="24"/>
              </w:rPr>
              <w:t>jamo</w:t>
            </w:r>
            <w:r w:rsidR="00580194" w:rsidRPr="00B3080B">
              <w:rPr>
                <w:rFonts w:ascii="Times New Roman" w:hAnsi="Times New Roman" w:cs="Times New Roman"/>
                <w:sz w:val="24"/>
                <w:szCs w:val="24"/>
              </w:rPr>
              <w:t xml:space="preserve"> atbalst</w:t>
            </w:r>
            <w:r w:rsidR="006F46C1" w:rsidRPr="00B3080B">
              <w:rPr>
                <w:rFonts w:ascii="Times New Roman" w:hAnsi="Times New Roman" w:cs="Times New Roman"/>
                <w:sz w:val="24"/>
                <w:szCs w:val="24"/>
              </w:rPr>
              <w:t>u</w:t>
            </w:r>
            <w:r w:rsidR="00580194" w:rsidRPr="00B3080B">
              <w:rPr>
                <w:rFonts w:ascii="Times New Roman" w:hAnsi="Times New Roman" w:cs="Times New Roman"/>
                <w:sz w:val="24"/>
                <w:szCs w:val="24"/>
              </w:rPr>
              <w:t xml:space="preserve"> nelaimes gadījumu </w:t>
            </w:r>
            <w:r>
              <w:rPr>
                <w:rFonts w:ascii="Times New Roman" w:hAnsi="Times New Roman" w:cs="Times New Roman"/>
                <w:sz w:val="24"/>
                <w:szCs w:val="24"/>
              </w:rPr>
              <w:t>dēļ</w:t>
            </w:r>
            <w:r w:rsidR="00580194" w:rsidRPr="00B3080B">
              <w:rPr>
                <w:rFonts w:ascii="Times New Roman" w:hAnsi="Times New Roman" w:cs="Times New Roman"/>
                <w:sz w:val="24"/>
                <w:szCs w:val="24"/>
              </w:rPr>
              <w:t xml:space="preserve"> </w:t>
            </w:r>
            <w:r w:rsidR="000E1496" w:rsidRPr="004C092D">
              <w:rPr>
                <w:rFonts w:ascii="Times New Roman" w:hAnsi="Times New Roman" w:cs="Times New Roman"/>
                <w:sz w:val="24"/>
                <w:szCs w:val="24"/>
                <w:u w:val="single"/>
              </w:rPr>
              <w:t xml:space="preserve">tiek </w:t>
            </w:r>
            <w:r>
              <w:rPr>
                <w:rFonts w:ascii="Times New Roman" w:hAnsi="Times New Roman" w:cs="Times New Roman"/>
                <w:sz w:val="24"/>
                <w:szCs w:val="24"/>
                <w:u w:val="single"/>
              </w:rPr>
              <w:t>paredzēts, ņemot</w:t>
            </w:r>
            <w:r w:rsidR="000E1496" w:rsidRPr="004C092D">
              <w:rPr>
                <w:rFonts w:ascii="Times New Roman" w:hAnsi="Times New Roman" w:cs="Times New Roman"/>
                <w:sz w:val="24"/>
                <w:szCs w:val="24"/>
                <w:u w:val="single"/>
              </w:rPr>
              <w:t xml:space="preserve"> </w:t>
            </w:r>
            <w:r>
              <w:rPr>
                <w:rFonts w:ascii="Times New Roman" w:hAnsi="Times New Roman" w:cs="Times New Roman"/>
                <w:sz w:val="24"/>
                <w:szCs w:val="24"/>
                <w:u w:val="single"/>
              </w:rPr>
              <w:t>vērā</w:t>
            </w:r>
            <w:r w:rsidRPr="004C092D">
              <w:rPr>
                <w:rFonts w:ascii="Times New Roman" w:hAnsi="Times New Roman" w:cs="Times New Roman"/>
                <w:sz w:val="24"/>
                <w:szCs w:val="24"/>
                <w:u w:val="single"/>
              </w:rPr>
              <w:t xml:space="preserve"> </w:t>
            </w:r>
            <w:r>
              <w:rPr>
                <w:rFonts w:ascii="Times New Roman" w:hAnsi="Times New Roman" w:cs="Times New Roman"/>
                <w:sz w:val="24"/>
                <w:szCs w:val="24"/>
                <w:u w:val="single"/>
              </w:rPr>
              <w:t>šādu</w:t>
            </w:r>
            <w:r w:rsidR="000E1496" w:rsidRPr="004C092D">
              <w:rPr>
                <w:rFonts w:ascii="Times New Roman" w:hAnsi="Times New Roman" w:cs="Times New Roman"/>
                <w:sz w:val="24"/>
                <w:szCs w:val="24"/>
                <w:u w:val="single"/>
              </w:rPr>
              <w:t xml:space="preserve"> </w:t>
            </w:r>
            <w:r w:rsidR="000E1496" w:rsidRPr="00477C91">
              <w:rPr>
                <w:rFonts w:ascii="Times New Roman" w:hAnsi="Times New Roman" w:cs="Times New Roman"/>
                <w:sz w:val="24"/>
                <w:szCs w:val="24"/>
              </w:rPr>
              <w:t>civiltiesisk</w:t>
            </w:r>
            <w:r w:rsidR="000E1496">
              <w:rPr>
                <w:rFonts w:ascii="Times New Roman" w:hAnsi="Times New Roman" w:cs="Times New Roman"/>
                <w:sz w:val="24"/>
                <w:szCs w:val="24"/>
              </w:rPr>
              <w:t>ās</w:t>
            </w:r>
            <w:r w:rsidR="000E1496" w:rsidRPr="00477C91">
              <w:rPr>
                <w:rFonts w:ascii="Times New Roman" w:hAnsi="Times New Roman" w:cs="Times New Roman"/>
                <w:sz w:val="24"/>
                <w:szCs w:val="24"/>
              </w:rPr>
              <w:t xml:space="preserve"> apdrošināšan</w:t>
            </w:r>
            <w:r w:rsidR="000E1496">
              <w:rPr>
                <w:rFonts w:ascii="Times New Roman" w:hAnsi="Times New Roman" w:cs="Times New Roman"/>
                <w:sz w:val="24"/>
                <w:szCs w:val="24"/>
              </w:rPr>
              <w:t>as</w:t>
            </w:r>
            <w:r w:rsidR="000E1496" w:rsidRPr="004C092D">
              <w:rPr>
                <w:rFonts w:ascii="Times New Roman" w:hAnsi="Times New Roman" w:cs="Times New Roman"/>
                <w:sz w:val="24"/>
                <w:szCs w:val="24"/>
                <w:u w:val="single"/>
              </w:rPr>
              <w:t xml:space="preserve"> risk</w:t>
            </w:r>
            <w:r>
              <w:rPr>
                <w:rFonts w:ascii="Times New Roman" w:hAnsi="Times New Roman" w:cs="Times New Roman"/>
                <w:sz w:val="24"/>
                <w:szCs w:val="24"/>
                <w:u w:val="single"/>
              </w:rPr>
              <w:t>a faktoru, lai tiktu</w:t>
            </w:r>
            <w:r w:rsidR="000E1496" w:rsidRPr="004C092D">
              <w:rPr>
                <w:rFonts w:ascii="Times New Roman" w:hAnsi="Times New Roman" w:cs="Times New Roman"/>
                <w:sz w:val="24"/>
                <w:szCs w:val="24"/>
                <w:u w:val="single"/>
              </w:rPr>
              <w:t xml:space="preserve"> apdrošin</w:t>
            </w:r>
            <w:r>
              <w:rPr>
                <w:rFonts w:ascii="Times New Roman" w:hAnsi="Times New Roman" w:cs="Times New Roman"/>
                <w:sz w:val="24"/>
                <w:szCs w:val="24"/>
                <w:u w:val="single"/>
              </w:rPr>
              <w:t>āta</w:t>
            </w:r>
            <w:r w:rsidR="000E1496" w:rsidRPr="004C092D">
              <w:rPr>
                <w:rFonts w:ascii="Times New Roman" w:hAnsi="Times New Roman" w:cs="Times New Roman"/>
                <w:sz w:val="24"/>
                <w:szCs w:val="24"/>
                <w:u w:val="single"/>
              </w:rPr>
              <w:t xml:space="preserve"> Zvejas kuģu īpašnieka atbildīb</w:t>
            </w:r>
            <w:r>
              <w:rPr>
                <w:rFonts w:ascii="Times New Roman" w:hAnsi="Times New Roman" w:cs="Times New Roman"/>
                <w:sz w:val="24"/>
                <w:szCs w:val="24"/>
                <w:u w:val="single"/>
              </w:rPr>
              <w:t>a</w:t>
            </w:r>
            <w:r w:rsidR="000E1496" w:rsidRPr="004C092D">
              <w:rPr>
                <w:rFonts w:ascii="Times New Roman" w:hAnsi="Times New Roman" w:cs="Times New Roman"/>
                <w:sz w:val="24"/>
                <w:szCs w:val="24"/>
                <w:u w:val="single"/>
              </w:rPr>
              <w:t xml:space="preserve">.      </w:t>
            </w:r>
          </w:p>
          <w:p w14:paraId="7E4DF7BD" w14:textId="2DBD4002" w:rsidR="000E1496" w:rsidRPr="004C092D" w:rsidRDefault="003F47E2">
            <w:pPr>
              <w:pStyle w:val="xmsonormal"/>
              <w:autoSpaceDE w:val="0"/>
              <w:autoSpaceDN w:val="0"/>
              <w:ind w:left="27"/>
              <w:jc w:val="both"/>
              <w:rPr>
                <w:rFonts w:ascii="Times New Roman" w:hAnsi="Times New Roman" w:cs="Times New Roman"/>
                <w:sz w:val="24"/>
                <w:szCs w:val="24"/>
              </w:rPr>
            </w:pPr>
            <w:r>
              <w:rPr>
                <w:rFonts w:ascii="Times New Roman" w:hAnsi="Times New Roman" w:cs="Times New Roman"/>
                <w:sz w:val="24"/>
                <w:szCs w:val="24"/>
                <w:u w:val="single"/>
              </w:rPr>
              <w:t xml:space="preserve">No Latvijas apdrošinātāju asociācijas saņemtā </w:t>
            </w:r>
            <w:r w:rsidR="007857D8">
              <w:rPr>
                <w:rFonts w:ascii="Times New Roman" w:hAnsi="Times New Roman" w:cs="Times New Roman"/>
                <w:sz w:val="24"/>
                <w:szCs w:val="24"/>
                <w:u w:val="single"/>
              </w:rPr>
              <w:t>informācija</w:t>
            </w:r>
            <w:r>
              <w:rPr>
                <w:rFonts w:ascii="Times New Roman" w:hAnsi="Times New Roman" w:cs="Times New Roman"/>
                <w:sz w:val="24"/>
                <w:szCs w:val="24"/>
                <w:u w:val="single"/>
              </w:rPr>
              <w:t xml:space="preserve"> liecina, ka</w:t>
            </w:r>
            <w:r>
              <w:rPr>
                <w:rFonts w:ascii="Times New Roman" w:hAnsi="Times New Roman" w:cs="Times New Roman"/>
                <w:sz w:val="24"/>
                <w:szCs w:val="24"/>
              </w:rPr>
              <w:t xml:space="preserve"> z</w:t>
            </w:r>
            <w:r w:rsidR="000E1496" w:rsidRPr="004C092D">
              <w:rPr>
                <w:rFonts w:ascii="Times New Roman" w:hAnsi="Times New Roman" w:cs="Times New Roman"/>
                <w:sz w:val="24"/>
                <w:szCs w:val="24"/>
              </w:rPr>
              <w:t xml:space="preserve">vejas kuģa īpašnieka </w:t>
            </w:r>
            <w:r w:rsidR="000E1496" w:rsidRPr="00477C91">
              <w:rPr>
                <w:rFonts w:ascii="Times New Roman" w:hAnsi="Times New Roman" w:cs="Times New Roman"/>
                <w:sz w:val="24"/>
                <w:szCs w:val="24"/>
              </w:rPr>
              <w:t>civiltiesisk</w:t>
            </w:r>
            <w:r w:rsidR="000E1496">
              <w:rPr>
                <w:rFonts w:ascii="Times New Roman" w:hAnsi="Times New Roman" w:cs="Times New Roman"/>
                <w:sz w:val="24"/>
                <w:szCs w:val="24"/>
              </w:rPr>
              <w:t>ās</w:t>
            </w:r>
            <w:r w:rsidR="000E1496" w:rsidRPr="00477C91">
              <w:rPr>
                <w:rFonts w:ascii="Times New Roman" w:hAnsi="Times New Roman" w:cs="Times New Roman"/>
                <w:sz w:val="24"/>
                <w:szCs w:val="24"/>
              </w:rPr>
              <w:t xml:space="preserve"> apdrošināšan</w:t>
            </w:r>
            <w:r w:rsidR="000E1496">
              <w:rPr>
                <w:rFonts w:ascii="Times New Roman" w:hAnsi="Times New Roman" w:cs="Times New Roman"/>
                <w:sz w:val="24"/>
                <w:szCs w:val="24"/>
              </w:rPr>
              <w:t>as</w:t>
            </w:r>
            <w:r w:rsidR="000E1496" w:rsidRPr="004C092D">
              <w:rPr>
                <w:rFonts w:ascii="Times New Roman" w:hAnsi="Times New Roman" w:cs="Times New Roman"/>
                <w:sz w:val="24"/>
                <w:szCs w:val="24"/>
              </w:rPr>
              <w:t xml:space="preserve"> prēmija ir ļoti atkarīga no </w:t>
            </w:r>
            <w:r w:rsidRPr="004C092D">
              <w:rPr>
                <w:rFonts w:ascii="Times New Roman" w:hAnsi="Times New Roman" w:cs="Times New Roman"/>
                <w:sz w:val="24"/>
                <w:szCs w:val="24"/>
              </w:rPr>
              <w:t xml:space="preserve">daudziem </w:t>
            </w:r>
            <w:r w:rsidR="000E1496" w:rsidRPr="004C092D">
              <w:rPr>
                <w:rFonts w:ascii="Times New Roman" w:hAnsi="Times New Roman" w:cs="Times New Roman"/>
                <w:sz w:val="24"/>
                <w:szCs w:val="24"/>
              </w:rPr>
              <w:t>dažādiem faktoriem, t</w:t>
            </w:r>
            <w:r>
              <w:rPr>
                <w:rFonts w:ascii="Times New Roman" w:hAnsi="Times New Roman" w:cs="Times New Roman"/>
                <w:sz w:val="24"/>
                <w:szCs w:val="24"/>
              </w:rPr>
              <w:t>ostarp</w:t>
            </w:r>
            <w:r w:rsidR="000E1496" w:rsidRPr="004C092D">
              <w:rPr>
                <w:rFonts w:ascii="Times New Roman" w:hAnsi="Times New Roman" w:cs="Times New Roman"/>
                <w:sz w:val="24"/>
                <w:szCs w:val="24"/>
              </w:rPr>
              <w:t xml:space="preserve"> </w:t>
            </w:r>
            <w:r w:rsidR="000E1496">
              <w:rPr>
                <w:rFonts w:ascii="Times New Roman" w:hAnsi="Times New Roman" w:cs="Times New Roman"/>
                <w:sz w:val="24"/>
                <w:szCs w:val="24"/>
              </w:rPr>
              <w:t>r</w:t>
            </w:r>
            <w:r w:rsidR="000E1496" w:rsidRPr="004C092D">
              <w:rPr>
                <w:rFonts w:ascii="Times New Roman" w:hAnsi="Times New Roman" w:cs="Times New Roman"/>
                <w:sz w:val="24"/>
                <w:szCs w:val="24"/>
              </w:rPr>
              <w:t>iska segumā iekļautajiem risk</w:t>
            </w:r>
            <w:r>
              <w:rPr>
                <w:rFonts w:ascii="Times New Roman" w:hAnsi="Times New Roman" w:cs="Times New Roman"/>
                <w:sz w:val="24"/>
                <w:szCs w:val="24"/>
              </w:rPr>
              <w:t>a faktoriem</w:t>
            </w:r>
            <w:r w:rsidR="000E1496" w:rsidRPr="004C092D">
              <w:rPr>
                <w:rFonts w:ascii="Times New Roman" w:hAnsi="Times New Roman" w:cs="Times New Roman"/>
                <w:sz w:val="24"/>
                <w:szCs w:val="24"/>
              </w:rPr>
              <w:t xml:space="preserve">, zvejas kuģa tipa un </w:t>
            </w:r>
            <w:r>
              <w:rPr>
                <w:rFonts w:ascii="Times New Roman" w:hAnsi="Times New Roman" w:cs="Times New Roman"/>
                <w:sz w:val="24"/>
                <w:szCs w:val="24"/>
              </w:rPr>
              <w:t xml:space="preserve">kuģu </w:t>
            </w:r>
            <w:r w:rsidR="000E1496" w:rsidRPr="004C092D">
              <w:rPr>
                <w:rFonts w:ascii="Times New Roman" w:hAnsi="Times New Roman" w:cs="Times New Roman"/>
                <w:sz w:val="24"/>
                <w:szCs w:val="24"/>
              </w:rPr>
              <w:t>daudzuma, zvejas kuģa vecum</w:t>
            </w:r>
            <w:r>
              <w:rPr>
                <w:rFonts w:ascii="Times New Roman" w:hAnsi="Times New Roman" w:cs="Times New Roman"/>
                <w:sz w:val="24"/>
                <w:szCs w:val="24"/>
              </w:rPr>
              <w:t>a</w:t>
            </w:r>
            <w:r w:rsidR="000E1496" w:rsidRPr="004C092D">
              <w:rPr>
                <w:rFonts w:ascii="Times New Roman" w:hAnsi="Times New Roman" w:cs="Times New Roman"/>
                <w:sz w:val="24"/>
                <w:szCs w:val="24"/>
              </w:rPr>
              <w:t xml:space="preserve">, lieluma, navigācijas rajona, apkalpes lieluma, zaudējumu statistikas utt. </w:t>
            </w:r>
          </w:p>
          <w:p w14:paraId="01A6CCDE" w14:textId="5BEE2FB6" w:rsidR="000E1496" w:rsidRPr="004C092D" w:rsidRDefault="003F47E2" w:rsidP="00A21FC2">
            <w:pPr>
              <w:pStyle w:val="xmsonormal"/>
              <w:autoSpaceDE w:val="0"/>
              <w:autoSpaceDN w:val="0"/>
              <w:ind w:left="27"/>
              <w:jc w:val="both"/>
              <w:rPr>
                <w:rFonts w:ascii="Times New Roman" w:hAnsi="Times New Roman" w:cs="Times New Roman"/>
                <w:sz w:val="24"/>
                <w:szCs w:val="24"/>
              </w:rPr>
            </w:pPr>
            <w:r>
              <w:rPr>
                <w:rFonts w:ascii="Times New Roman" w:hAnsi="Times New Roman" w:cs="Times New Roman"/>
                <w:sz w:val="24"/>
                <w:szCs w:val="24"/>
              </w:rPr>
              <w:t>Ja a</w:t>
            </w:r>
            <w:r w:rsidR="000E1496" w:rsidRPr="004C092D">
              <w:rPr>
                <w:rFonts w:ascii="Times New Roman" w:hAnsi="Times New Roman" w:cs="Times New Roman"/>
                <w:sz w:val="24"/>
                <w:szCs w:val="24"/>
              </w:rPr>
              <w:t xml:space="preserve">pdrošināšanas segumā </w:t>
            </w:r>
            <w:r>
              <w:rPr>
                <w:rFonts w:ascii="Times New Roman" w:hAnsi="Times New Roman" w:cs="Times New Roman"/>
                <w:sz w:val="24"/>
                <w:szCs w:val="24"/>
              </w:rPr>
              <w:t xml:space="preserve">tiek </w:t>
            </w:r>
            <w:r w:rsidR="000E1496" w:rsidRPr="004C092D">
              <w:rPr>
                <w:rFonts w:ascii="Times New Roman" w:hAnsi="Times New Roman" w:cs="Times New Roman"/>
                <w:sz w:val="24"/>
                <w:szCs w:val="24"/>
              </w:rPr>
              <w:t>iekļau</w:t>
            </w:r>
            <w:r>
              <w:rPr>
                <w:rFonts w:ascii="Times New Roman" w:hAnsi="Times New Roman" w:cs="Times New Roman"/>
                <w:sz w:val="24"/>
                <w:szCs w:val="24"/>
              </w:rPr>
              <w:t>ts</w:t>
            </w:r>
            <w:r w:rsidR="000E1496" w:rsidRPr="004C092D">
              <w:rPr>
                <w:rFonts w:ascii="Times New Roman" w:hAnsi="Times New Roman" w:cs="Times New Roman"/>
                <w:sz w:val="24"/>
                <w:szCs w:val="24"/>
              </w:rPr>
              <w:t xml:space="preserve"> risk</w:t>
            </w:r>
            <w:r>
              <w:rPr>
                <w:rFonts w:ascii="Times New Roman" w:hAnsi="Times New Roman" w:cs="Times New Roman"/>
                <w:sz w:val="24"/>
                <w:szCs w:val="24"/>
              </w:rPr>
              <w:t>a faktors</w:t>
            </w:r>
            <w:r w:rsidR="000E1496" w:rsidRPr="004C092D">
              <w:rPr>
                <w:rFonts w:ascii="Times New Roman" w:hAnsi="Times New Roman" w:cs="Times New Roman"/>
                <w:sz w:val="24"/>
                <w:szCs w:val="24"/>
              </w:rPr>
              <w:t xml:space="preserve"> </w:t>
            </w:r>
            <w:r>
              <w:rPr>
                <w:rFonts w:ascii="Times New Roman" w:hAnsi="Times New Roman" w:cs="Times New Roman"/>
                <w:sz w:val="24"/>
                <w:szCs w:val="24"/>
              </w:rPr>
              <w:t>“</w:t>
            </w:r>
            <w:r w:rsidR="000E1496" w:rsidRPr="004C092D">
              <w:rPr>
                <w:rFonts w:ascii="Times New Roman" w:hAnsi="Times New Roman" w:cs="Times New Roman"/>
                <w:sz w:val="24"/>
                <w:szCs w:val="24"/>
              </w:rPr>
              <w:t>Apkalpes locekļu dzīvībai vai veselībai nodarīts kaitējums</w:t>
            </w:r>
            <w:r>
              <w:rPr>
                <w:rFonts w:ascii="Times New Roman" w:hAnsi="Times New Roman" w:cs="Times New Roman"/>
                <w:sz w:val="24"/>
                <w:szCs w:val="24"/>
              </w:rPr>
              <w:t xml:space="preserve">”, paredzot, ka </w:t>
            </w:r>
            <w:r w:rsidR="000E1496" w:rsidRPr="004C092D">
              <w:rPr>
                <w:rFonts w:ascii="Times New Roman" w:hAnsi="Times New Roman" w:cs="Times New Roman"/>
                <w:sz w:val="24"/>
                <w:szCs w:val="24"/>
              </w:rPr>
              <w:t>atbildības limit</w:t>
            </w:r>
            <w:r>
              <w:rPr>
                <w:rFonts w:ascii="Times New Roman" w:hAnsi="Times New Roman" w:cs="Times New Roman"/>
                <w:sz w:val="24"/>
                <w:szCs w:val="24"/>
              </w:rPr>
              <w:t xml:space="preserve">s ir </w:t>
            </w:r>
            <w:r w:rsidR="000E1496" w:rsidRPr="004C092D">
              <w:rPr>
                <w:rFonts w:ascii="Times New Roman" w:hAnsi="Times New Roman" w:cs="Times New Roman"/>
                <w:sz w:val="24"/>
                <w:szCs w:val="24"/>
              </w:rPr>
              <w:t>10</w:t>
            </w:r>
            <w:r>
              <w:rPr>
                <w:rFonts w:ascii="Times New Roman" w:hAnsi="Times New Roman" w:cs="Times New Roman"/>
                <w:sz w:val="24"/>
                <w:szCs w:val="24"/>
              </w:rPr>
              <w:t> </w:t>
            </w:r>
            <w:r w:rsidR="000E1496" w:rsidRPr="004C092D">
              <w:rPr>
                <w:rFonts w:ascii="Times New Roman" w:hAnsi="Times New Roman" w:cs="Times New Roman"/>
                <w:sz w:val="24"/>
                <w:szCs w:val="24"/>
              </w:rPr>
              <w:t>000</w:t>
            </w:r>
            <w:r>
              <w:rPr>
                <w:rFonts w:ascii="Times New Roman" w:hAnsi="Times New Roman" w:cs="Times New Roman"/>
                <w:sz w:val="24"/>
                <w:szCs w:val="24"/>
              </w:rPr>
              <w:t xml:space="preserve"> vai</w:t>
            </w:r>
            <w:r w:rsidR="000E1496" w:rsidRPr="004C092D">
              <w:rPr>
                <w:rFonts w:ascii="Times New Roman" w:hAnsi="Times New Roman" w:cs="Times New Roman"/>
                <w:sz w:val="24"/>
                <w:szCs w:val="24"/>
              </w:rPr>
              <w:t xml:space="preserve"> 30</w:t>
            </w:r>
            <w:r>
              <w:rPr>
                <w:rFonts w:ascii="Times New Roman" w:hAnsi="Times New Roman" w:cs="Times New Roman"/>
                <w:sz w:val="24"/>
                <w:szCs w:val="24"/>
              </w:rPr>
              <w:t> </w:t>
            </w:r>
            <w:r w:rsidR="000E1496" w:rsidRPr="004C092D">
              <w:rPr>
                <w:rFonts w:ascii="Times New Roman" w:hAnsi="Times New Roman" w:cs="Times New Roman"/>
                <w:sz w:val="24"/>
                <w:szCs w:val="24"/>
              </w:rPr>
              <w:t>000</w:t>
            </w:r>
            <w:r>
              <w:rPr>
                <w:rFonts w:ascii="Times New Roman" w:hAnsi="Times New Roman" w:cs="Times New Roman"/>
                <w:sz w:val="24"/>
                <w:szCs w:val="24"/>
              </w:rPr>
              <w:t>,</w:t>
            </w:r>
            <w:r w:rsidR="000E1496" w:rsidRPr="004C092D">
              <w:rPr>
                <w:rFonts w:ascii="Times New Roman" w:hAnsi="Times New Roman" w:cs="Times New Roman"/>
                <w:sz w:val="24"/>
                <w:szCs w:val="24"/>
              </w:rPr>
              <w:t xml:space="preserve"> </w:t>
            </w:r>
            <w:r w:rsidRPr="00A21FC2">
              <w:rPr>
                <w:rFonts w:cs="Times New Roman"/>
                <w:szCs w:val="24"/>
              </w:rPr>
              <w:t>vai</w:t>
            </w:r>
            <w:r w:rsidR="000E1496" w:rsidRPr="004C092D">
              <w:rPr>
                <w:rFonts w:ascii="Times New Roman" w:hAnsi="Times New Roman" w:cs="Times New Roman"/>
                <w:sz w:val="24"/>
                <w:szCs w:val="24"/>
              </w:rPr>
              <w:t xml:space="preserve"> 50 000 </w:t>
            </w:r>
            <w:proofErr w:type="spellStart"/>
            <w:r w:rsidR="00025BFE" w:rsidRPr="00586112">
              <w:rPr>
                <w:rFonts w:ascii="Times New Roman" w:hAnsi="Times New Roman" w:cs="Times New Roman"/>
                <w:i/>
                <w:sz w:val="24"/>
                <w:szCs w:val="24"/>
              </w:rPr>
              <w:t>euro</w:t>
            </w:r>
            <w:proofErr w:type="spellEnd"/>
            <w:r w:rsidR="000E1496" w:rsidRPr="004C092D">
              <w:rPr>
                <w:rFonts w:ascii="Times New Roman" w:hAnsi="Times New Roman" w:cs="Times New Roman"/>
                <w:sz w:val="24"/>
                <w:szCs w:val="24"/>
              </w:rPr>
              <w:t xml:space="preserve"> </w:t>
            </w:r>
            <w:r>
              <w:rPr>
                <w:rFonts w:ascii="Times New Roman" w:hAnsi="Times New Roman" w:cs="Times New Roman"/>
                <w:sz w:val="24"/>
                <w:szCs w:val="24"/>
              </w:rPr>
              <w:t>un</w:t>
            </w:r>
            <w:r w:rsidR="000E1496" w:rsidRPr="004C092D">
              <w:rPr>
                <w:rFonts w:ascii="Times New Roman" w:hAnsi="Times New Roman" w:cs="Times New Roman"/>
                <w:sz w:val="24"/>
                <w:szCs w:val="24"/>
              </w:rPr>
              <w:t xml:space="preserve"> navigācijas rajon</w:t>
            </w:r>
            <w:r>
              <w:rPr>
                <w:rFonts w:ascii="Times New Roman" w:hAnsi="Times New Roman" w:cs="Times New Roman"/>
                <w:sz w:val="24"/>
                <w:szCs w:val="24"/>
              </w:rPr>
              <w:t>s ir</w:t>
            </w:r>
            <w:r w:rsidR="000E1496" w:rsidRPr="004C092D">
              <w:rPr>
                <w:rFonts w:ascii="Times New Roman" w:hAnsi="Times New Roman" w:cs="Times New Roman"/>
                <w:sz w:val="24"/>
                <w:szCs w:val="24"/>
              </w:rPr>
              <w:t xml:space="preserve"> Baltijas jūra</w:t>
            </w:r>
            <w:r>
              <w:rPr>
                <w:rFonts w:ascii="Times New Roman" w:hAnsi="Times New Roman" w:cs="Times New Roman"/>
                <w:sz w:val="24"/>
                <w:szCs w:val="24"/>
              </w:rPr>
              <w:t xml:space="preserve">, tad </w:t>
            </w:r>
            <w:r w:rsidR="000E1496" w:rsidRPr="004C092D">
              <w:rPr>
                <w:rFonts w:ascii="Times New Roman" w:hAnsi="Times New Roman" w:cs="Times New Roman"/>
                <w:sz w:val="24"/>
                <w:szCs w:val="24"/>
              </w:rPr>
              <w:t xml:space="preserve">aptuvenā apdrošināšanas prēmija varētu būt </w:t>
            </w:r>
            <w:r>
              <w:rPr>
                <w:rFonts w:ascii="Times New Roman" w:hAnsi="Times New Roman" w:cs="Times New Roman"/>
                <w:sz w:val="24"/>
                <w:szCs w:val="24"/>
              </w:rPr>
              <w:t xml:space="preserve">attiecīgi </w:t>
            </w:r>
            <w:r w:rsidR="000E1496" w:rsidRPr="004C092D">
              <w:rPr>
                <w:rFonts w:ascii="Times New Roman" w:hAnsi="Times New Roman" w:cs="Times New Roman"/>
                <w:sz w:val="24"/>
                <w:szCs w:val="24"/>
              </w:rPr>
              <w:t xml:space="preserve">80 </w:t>
            </w:r>
            <w:r>
              <w:rPr>
                <w:rFonts w:ascii="Times New Roman" w:hAnsi="Times New Roman" w:cs="Times New Roman"/>
                <w:sz w:val="24"/>
                <w:szCs w:val="24"/>
              </w:rPr>
              <w:t>vai</w:t>
            </w:r>
            <w:r w:rsidR="000E1496" w:rsidRPr="004C092D">
              <w:rPr>
                <w:rFonts w:ascii="Times New Roman" w:hAnsi="Times New Roman" w:cs="Times New Roman"/>
                <w:sz w:val="24"/>
                <w:szCs w:val="24"/>
              </w:rPr>
              <w:t xml:space="preserve"> 120</w:t>
            </w:r>
            <w:r>
              <w:rPr>
                <w:rFonts w:ascii="Times New Roman" w:hAnsi="Times New Roman" w:cs="Times New Roman"/>
                <w:sz w:val="24"/>
                <w:szCs w:val="24"/>
              </w:rPr>
              <w:t>,</w:t>
            </w:r>
            <w:r w:rsidR="000E1496" w:rsidRPr="004C092D">
              <w:rPr>
                <w:rFonts w:ascii="Times New Roman" w:hAnsi="Times New Roman" w:cs="Times New Roman"/>
                <w:sz w:val="24"/>
                <w:szCs w:val="24"/>
              </w:rPr>
              <w:t xml:space="preserve"> </w:t>
            </w:r>
            <w:r w:rsidRPr="00A21FC2">
              <w:rPr>
                <w:rFonts w:cs="Times New Roman"/>
                <w:szCs w:val="24"/>
              </w:rPr>
              <w:t>vai</w:t>
            </w:r>
            <w:r w:rsidR="000E1496" w:rsidRPr="003F47E2">
              <w:rPr>
                <w:rFonts w:cs="Times New Roman"/>
                <w:szCs w:val="24"/>
              </w:rPr>
              <w:t xml:space="preserve"> </w:t>
            </w:r>
            <w:r w:rsidR="000E1496" w:rsidRPr="004C092D">
              <w:rPr>
                <w:rFonts w:ascii="Times New Roman" w:hAnsi="Times New Roman" w:cs="Times New Roman"/>
                <w:sz w:val="24"/>
                <w:szCs w:val="24"/>
              </w:rPr>
              <w:t xml:space="preserve">180 </w:t>
            </w:r>
            <w:proofErr w:type="spellStart"/>
            <w:r w:rsidR="00025BFE" w:rsidRPr="00586112">
              <w:rPr>
                <w:rFonts w:ascii="Times New Roman" w:hAnsi="Times New Roman" w:cs="Times New Roman"/>
                <w:i/>
                <w:sz w:val="24"/>
                <w:szCs w:val="24"/>
              </w:rPr>
              <w:t>euro</w:t>
            </w:r>
            <w:proofErr w:type="spellEnd"/>
            <w:r w:rsidR="00025BFE" w:rsidRPr="004C092D">
              <w:rPr>
                <w:rFonts w:ascii="Times New Roman" w:hAnsi="Times New Roman" w:cs="Times New Roman"/>
                <w:sz w:val="24"/>
                <w:szCs w:val="24"/>
              </w:rPr>
              <w:t xml:space="preserve"> </w:t>
            </w:r>
            <w:r w:rsidR="000E1496" w:rsidRPr="004C092D">
              <w:rPr>
                <w:rFonts w:ascii="Times New Roman" w:hAnsi="Times New Roman" w:cs="Times New Roman"/>
                <w:sz w:val="24"/>
                <w:szCs w:val="24"/>
              </w:rPr>
              <w:t>par vienu personu</w:t>
            </w:r>
            <w:r>
              <w:rPr>
                <w:rFonts w:ascii="Times New Roman" w:hAnsi="Times New Roman" w:cs="Times New Roman"/>
                <w:sz w:val="24"/>
                <w:szCs w:val="24"/>
              </w:rPr>
              <w:t xml:space="preserve">, </w:t>
            </w:r>
            <w:r w:rsidR="000E1496" w:rsidRPr="004C092D">
              <w:rPr>
                <w:rFonts w:ascii="Times New Roman" w:hAnsi="Times New Roman" w:cs="Times New Roman"/>
                <w:sz w:val="24"/>
                <w:szCs w:val="24"/>
              </w:rPr>
              <w:t>apdrošināšanas segum</w:t>
            </w:r>
            <w:r>
              <w:rPr>
                <w:rFonts w:ascii="Times New Roman" w:hAnsi="Times New Roman" w:cs="Times New Roman"/>
                <w:sz w:val="24"/>
                <w:szCs w:val="24"/>
              </w:rPr>
              <w:t>am esot</w:t>
            </w:r>
            <w:r w:rsidR="000E1496" w:rsidRPr="004C092D">
              <w:rPr>
                <w:rFonts w:ascii="Times New Roman" w:hAnsi="Times New Roman" w:cs="Times New Roman"/>
                <w:sz w:val="24"/>
                <w:szCs w:val="24"/>
              </w:rPr>
              <w:t xml:space="preserve"> spēkā tikai uz </w:t>
            </w:r>
            <w:r>
              <w:rPr>
                <w:rFonts w:ascii="Times New Roman" w:hAnsi="Times New Roman" w:cs="Times New Roman"/>
                <w:sz w:val="24"/>
                <w:szCs w:val="24"/>
              </w:rPr>
              <w:t>z</w:t>
            </w:r>
            <w:r w:rsidR="000E1496" w:rsidRPr="004C092D">
              <w:rPr>
                <w:rFonts w:ascii="Times New Roman" w:hAnsi="Times New Roman" w:cs="Times New Roman"/>
                <w:sz w:val="24"/>
                <w:szCs w:val="24"/>
              </w:rPr>
              <w:t xml:space="preserve">vejas kuģa un darba laikā. </w:t>
            </w:r>
          </w:p>
          <w:p w14:paraId="770E1698" w14:textId="306A0F15" w:rsidR="00E375C0" w:rsidRDefault="00580194">
            <w:pPr>
              <w:pStyle w:val="xmsonormal"/>
              <w:autoSpaceDE w:val="0"/>
              <w:autoSpaceDN w:val="0"/>
              <w:ind w:left="27"/>
              <w:jc w:val="both"/>
            </w:pPr>
            <w:r w:rsidRPr="000E1496">
              <w:rPr>
                <w:rFonts w:ascii="Times New Roman" w:hAnsi="Times New Roman" w:cs="Times New Roman"/>
                <w:sz w:val="24"/>
                <w:szCs w:val="24"/>
              </w:rPr>
              <w:t xml:space="preserve">Tā kā </w:t>
            </w:r>
            <w:r w:rsidR="003F47E2">
              <w:rPr>
                <w:rFonts w:ascii="Times New Roman" w:hAnsi="Times New Roman" w:cs="Times New Roman"/>
                <w:sz w:val="24"/>
                <w:szCs w:val="24"/>
              </w:rPr>
              <w:t xml:space="preserve">ar </w:t>
            </w:r>
            <w:r w:rsidRPr="000E1496">
              <w:rPr>
                <w:rFonts w:ascii="Times New Roman" w:hAnsi="Times New Roman" w:cs="Times New Roman"/>
                <w:sz w:val="24"/>
                <w:szCs w:val="24"/>
              </w:rPr>
              <w:t>apdrošināšanu</w:t>
            </w:r>
            <w:r w:rsidR="003F47E2">
              <w:rPr>
                <w:rFonts w:ascii="Times New Roman" w:hAnsi="Times New Roman" w:cs="Times New Roman"/>
                <w:sz w:val="24"/>
                <w:szCs w:val="24"/>
              </w:rPr>
              <w:t xml:space="preserve"> nodarbojas nevis</w:t>
            </w:r>
            <w:r w:rsidRPr="000E1496">
              <w:rPr>
                <w:rFonts w:ascii="Times New Roman" w:hAnsi="Times New Roman" w:cs="Times New Roman"/>
                <w:sz w:val="24"/>
                <w:szCs w:val="24"/>
              </w:rPr>
              <w:t xml:space="preserve"> valsts i</w:t>
            </w:r>
            <w:r w:rsidR="003F47E2">
              <w:rPr>
                <w:rFonts w:ascii="Times New Roman" w:hAnsi="Times New Roman" w:cs="Times New Roman"/>
                <w:sz w:val="24"/>
                <w:szCs w:val="24"/>
              </w:rPr>
              <w:t>estādes</w:t>
            </w:r>
            <w:r w:rsidRPr="000E1496">
              <w:rPr>
                <w:rFonts w:ascii="Times New Roman" w:hAnsi="Times New Roman" w:cs="Times New Roman"/>
                <w:sz w:val="24"/>
                <w:szCs w:val="24"/>
              </w:rPr>
              <w:t>, bet gan privātie uzņēmumi, tad nav iespējam</w:t>
            </w:r>
            <w:r w:rsidR="003F47E2">
              <w:rPr>
                <w:rFonts w:ascii="Times New Roman" w:hAnsi="Times New Roman" w:cs="Times New Roman"/>
                <w:sz w:val="24"/>
                <w:szCs w:val="24"/>
              </w:rPr>
              <w:t>s</w:t>
            </w:r>
            <w:r w:rsidRPr="000E1496">
              <w:rPr>
                <w:rFonts w:ascii="Times New Roman" w:hAnsi="Times New Roman" w:cs="Times New Roman"/>
                <w:sz w:val="24"/>
                <w:szCs w:val="24"/>
              </w:rPr>
              <w:t xml:space="preserve"> precīzi</w:t>
            </w:r>
            <w:r w:rsidR="006F46C1" w:rsidRPr="000E1496">
              <w:rPr>
                <w:rFonts w:ascii="Times New Roman" w:hAnsi="Times New Roman" w:cs="Times New Roman"/>
                <w:sz w:val="24"/>
                <w:szCs w:val="24"/>
              </w:rPr>
              <w:t xml:space="preserve"> </w:t>
            </w:r>
            <w:r w:rsidR="003F47E2">
              <w:rPr>
                <w:rFonts w:ascii="Times New Roman" w:hAnsi="Times New Roman" w:cs="Times New Roman"/>
                <w:sz w:val="24"/>
                <w:szCs w:val="24"/>
              </w:rPr>
              <w:t xml:space="preserve">aprēķināt </w:t>
            </w:r>
            <w:r w:rsidR="006F46C1" w:rsidRPr="000E1496">
              <w:rPr>
                <w:rFonts w:ascii="Times New Roman" w:hAnsi="Times New Roman" w:cs="Times New Roman"/>
                <w:sz w:val="24"/>
                <w:szCs w:val="24"/>
              </w:rPr>
              <w:t>šo</w:t>
            </w:r>
            <w:r w:rsidR="003F47E2">
              <w:rPr>
                <w:rFonts w:ascii="Times New Roman" w:hAnsi="Times New Roman" w:cs="Times New Roman"/>
                <w:sz w:val="24"/>
                <w:szCs w:val="24"/>
              </w:rPr>
              <w:t>s</w:t>
            </w:r>
            <w:r w:rsidR="006F46C1" w:rsidRPr="000E1496">
              <w:rPr>
                <w:rFonts w:ascii="Times New Roman" w:hAnsi="Times New Roman" w:cs="Times New Roman"/>
                <w:sz w:val="24"/>
                <w:szCs w:val="24"/>
              </w:rPr>
              <w:t xml:space="preserve"> rādītāju</w:t>
            </w:r>
            <w:r w:rsidR="003F47E2">
              <w:rPr>
                <w:rFonts w:ascii="Times New Roman" w:hAnsi="Times New Roman" w:cs="Times New Roman"/>
                <w:sz w:val="24"/>
                <w:szCs w:val="24"/>
              </w:rPr>
              <w:t>s, jo</w:t>
            </w:r>
            <w:r w:rsidRPr="000E1496">
              <w:rPr>
                <w:rFonts w:ascii="Times New Roman" w:hAnsi="Times New Roman" w:cs="Times New Roman"/>
                <w:sz w:val="24"/>
                <w:szCs w:val="24"/>
              </w:rPr>
              <w:t xml:space="preserve"> to regulē brīvā tirgus attiecības.</w:t>
            </w:r>
          </w:p>
        </w:tc>
      </w:tr>
      <w:tr w:rsidR="00E375C0" w14:paraId="7C95AFDC" w14:textId="77777777">
        <w:tc>
          <w:tcPr>
            <w:tcW w:w="300" w:type="pct"/>
            <w:tcBorders>
              <w:top w:val="outset" w:sz="6" w:space="0" w:color="414142"/>
              <w:left w:val="outset" w:sz="6" w:space="0" w:color="414142"/>
              <w:bottom w:val="outset" w:sz="6" w:space="0" w:color="414142"/>
              <w:right w:val="outset" w:sz="6" w:space="0" w:color="414142"/>
            </w:tcBorders>
          </w:tcPr>
          <w:p w14:paraId="0FB1AC02" w14:textId="77777777" w:rsidR="00E375C0" w:rsidRDefault="00E3378A">
            <w:r>
              <w:lastRenderedPageBreak/>
              <w:t>5.</w:t>
            </w:r>
          </w:p>
        </w:tc>
        <w:tc>
          <w:tcPr>
            <w:tcW w:w="1700" w:type="pct"/>
            <w:tcBorders>
              <w:top w:val="outset" w:sz="6" w:space="0" w:color="414142"/>
              <w:left w:val="outset" w:sz="6" w:space="0" w:color="414142"/>
              <w:bottom w:val="outset" w:sz="6" w:space="0" w:color="414142"/>
              <w:right w:val="outset" w:sz="6" w:space="0" w:color="414142"/>
            </w:tcBorders>
          </w:tcPr>
          <w:p w14:paraId="2E2082F2" w14:textId="77777777" w:rsidR="00E375C0" w:rsidRDefault="00E3378A">
            <w:r>
              <w:t>Cita informācija</w:t>
            </w:r>
          </w:p>
        </w:tc>
        <w:tc>
          <w:tcPr>
            <w:tcW w:w="3000" w:type="pct"/>
            <w:tcBorders>
              <w:top w:val="outset" w:sz="6" w:space="0" w:color="414142"/>
              <w:left w:val="outset" w:sz="6" w:space="0" w:color="414142"/>
              <w:bottom w:val="outset" w:sz="6" w:space="0" w:color="414142"/>
              <w:right w:val="outset" w:sz="6" w:space="0" w:color="414142"/>
            </w:tcBorders>
          </w:tcPr>
          <w:p w14:paraId="304C5CED" w14:textId="77777777" w:rsidR="00E375C0" w:rsidRDefault="00E3378A">
            <w:r>
              <w:t>Nav.</w:t>
            </w:r>
          </w:p>
        </w:tc>
      </w:tr>
    </w:tbl>
    <w:bookmarkEnd w:id="1"/>
    <w:p w14:paraId="15887ADE" w14:textId="77777777" w:rsidR="00E375C0" w:rsidRDefault="00E3378A">
      <w: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33"/>
        <w:gridCol w:w="966"/>
        <w:gridCol w:w="974"/>
        <w:gridCol w:w="1206"/>
        <w:gridCol w:w="1220"/>
        <w:gridCol w:w="1208"/>
        <w:gridCol w:w="974"/>
        <w:gridCol w:w="974"/>
      </w:tblGrid>
      <w:tr w:rsidR="003A08D8" w:rsidRPr="00D071D8" w14:paraId="7FF66676" w14:textId="77777777" w:rsidTr="003A08D8">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tcPr>
          <w:p w14:paraId="2FDE5883" w14:textId="77777777" w:rsidR="003A08D8" w:rsidRPr="00D071D8" w:rsidRDefault="003A08D8" w:rsidP="003A08D8">
            <w:pPr>
              <w:rPr>
                <w:b/>
                <w:bCs/>
              </w:rPr>
            </w:pPr>
            <w:r w:rsidRPr="00D071D8">
              <w:rPr>
                <w:b/>
                <w:bCs/>
              </w:rPr>
              <w:t>III. Tiesību akta projekta ietekme uz valsts budžetu un pašvaldību budžetiem</w:t>
            </w:r>
          </w:p>
        </w:tc>
      </w:tr>
      <w:tr w:rsidR="003A08D8" w:rsidRPr="00D071D8" w14:paraId="294EAC8F" w14:textId="77777777" w:rsidTr="004023F4">
        <w:tblPrEx>
          <w:shd w:val="clear" w:color="auto" w:fill="FFFFFF"/>
          <w:tblCellMar>
            <w:top w:w="20" w:type="dxa"/>
            <w:left w:w="20" w:type="dxa"/>
            <w:bottom w:w="20" w:type="dxa"/>
            <w:right w:w="20" w:type="dxa"/>
          </w:tblCellMar>
        </w:tblPrEx>
        <w:tc>
          <w:tcPr>
            <w:tcW w:w="68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5CB02" w14:textId="77777777" w:rsidR="003A08D8" w:rsidRPr="00D071D8" w:rsidRDefault="003A08D8" w:rsidP="003A08D8">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Rādītāji</w:t>
            </w:r>
          </w:p>
        </w:tc>
        <w:tc>
          <w:tcPr>
            <w:tcW w:w="117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9D53C" w14:textId="77777777" w:rsidR="003A08D8" w:rsidRPr="00D071D8" w:rsidRDefault="00D5698E" w:rsidP="003A08D8">
            <w:pPr>
              <w:spacing w:before="100" w:beforeAutospacing="1" w:after="100" w:afterAutospacing="1" w:line="293" w:lineRule="atLeast"/>
              <w:jc w:val="center"/>
              <w:rPr>
                <w:rFonts w:eastAsia="Times New Roman" w:cs="Times New Roman"/>
                <w:color w:val="414142"/>
                <w:szCs w:val="24"/>
                <w:lang w:eastAsia="lv-LV"/>
              </w:rPr>
            </w:pPr>
            <w:r>
              <w:rPr>
                <w:rFonts w:eastAsia="Times New Roman" w:cs="Times New Roman"/>
                <w:color w:val="414142"/>
                <w:szCs w:val="24"/>
                <w:lang w:eastAsia="lv-LV"/>
              </w:rPr>
              <w:t>2020</w:t>
            </w:r>
          </w:p>
        </w:tc>
        <w:tc>
          <w:tcPr>
            <w:tcW w:w="3139"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6198A" w14:textId="77777777" w:rsidR="003A08D8" w:rsidRPr="00D071D8" w:rsidRDefault="003A08D8" w:rsidP="003A08D8">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Turpmākie trīs gadi (</w:t>
            </w:r>
            <w:proofErr w:type="spellStart"/>
            <w:r w:rsidRPr="00D071D8">
              <w:rPr>
                <w:rFonts w:eastAsia="Times New Roman" w:cs="Times New Roman"/>
                <w:i/>
                <w:iCs/>
                <w:color w:val="414142"/>
                <w:szCs w:val="24"/>
                <w:lang w:eastAsia="lv-LV"/>
              </w:rPr>
              <w:t>euro</w:t>
            </w:r>
            <w:proofErr w:type="spellEnd"/>
            <w:r w:rsidRPr="00D071D8">
              <w:rPr>
                <w:rFonts w:eastAsia="Times New Roman" w:cs="Times New Roman"/>
                <w:color w:val="414142"/>
                <w:szCs w:val="24"/>
                <w:lang w:eastAsia="lv-LV"/>
              </w:rPr>
              <w:t>)</w:t>
            </w:r>
          </w:p>
        </w:tc>
      </w:tr>
      <w:tr w:rsidR="007239B4" w:rsidRPr="00D071D8" w14:paraId="642E4F2F" w14:textId="77777777" w:rsidTr="007239B4">
        <w:tblPrEx>
          <w:shd w:val="clear" w:color="auto" w:fill="FFFFFF"/>
          <w:tblCellMar>
            <w:top w:w="20" w:type="dxa"/>
            <w:left w:w="20" w:type="dxa"/>
            <w:bottom w:w="20" w:type="dxa"/>
            <w:right w:w="20" w:type="dxa"/>
          </w:tblCellMar>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3EBED8" w14:textId="77777777" w:rsidR="003A08D8" w:rsidRPr="00D071D8" w:rsidRDefault="003A08D8" w:rsidP="003A08D8">
            <w:pPr>
              <w:spacing w:after="0"/>
              <w:rPr>
                <w:rFonts w:eastAsia="Times New Roman" w:cs="Times New Roman"/>
                <w:color w:val="414142"/>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2C3697" w14:textId="77777777" w:rsidR="003A08D8" w:rsidRPr="00D071D8" w:rsidRDefault="003A08D8" w:rsidP="003A08D8">
            <w:pPr>
              <w:spacing w:after="0"/>
              <w:rPr>
                <w:rFonts w:eastAsia="Times New Roman" w:cs="Times New Roman"/>
                <w:color w:val="414142"/>
                <w:szCs w:val="24"/>
                <w:lang w:eastAsia="lv-LV"/>
              </w:rPr>
            </w:pPr>
          </w:p>
        </w:tc>
        <w:tc>
          <w:tcPr>
            <w:tcW w:w="128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371BB2" w14:textId="77777777" w:rsidR="003A08D8" w:rsidRPr="00D071D8" w:rsidRDefault="00D5698E" w:rsidP="003A08D8">
            <w:pPr>
              <w:spacing w:before="100" w:beforeAutospacing="1" w:after="100" w:afterAutospacing="1" w:line="293" w:lineRule="atLeast"/>
              <w:jc w:val="center"/>
              <w:rPr>
                <w:rFonts w:eastAsia="Times New Roman" w:cs="Times New Roman"/>
                <w:color w:val="414142"/>
                <w:szCs w:val="24"/>
                <w:lang w:eastAsia="lv-LV"/>
              </w:rPr>
            </w:pPr>
            <w:r>
              <w:rPr>
                <w:rFonts w:eastAsia="Times New Roman" w:cs="Times New Roman"/>
                <w:color w:val="414142"/>
                <w:szCs w:val="24"/>
                <w:lang w:eastAsia="lv-LV"/>
              </w:rPr>
              <w:t>2021</w:t>
            </w:r>
          </w:p>
        </w:tc>
        <w:tc>
          <w:tcPr>
            <w:tcW w:w="128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2E312A" w14:textId="77777777" w:rsidR="003A08D8" w:rsidRPr="00D071D8" w:rsidRDefault="00D5698E" w:rsidP="003A08D8">
            <w:pPr>
              <w:spacing w:before="100" w:beforeAutospacing="1" w:after="100" w:afterAutospacing="1" w:line="293" w:lineRule="atLeast"/>
              <w:jc w:val="center"/>
              <w:rPr>
                <w:rFonts w:eastAsia="Times New Roman" w:cs="Times New Roman"/>
                <w:color w:val="414142"/>
                <w:szCs w:val="24"/>
                <w:lang w:eastAsia="lv-LV"/>
              </w:rPr>
            </w:pPr>
            <w:r>
              <w:rPr>
                <w:rFonts w:eastAsia="Times New Roman" w:cs="Times New Roman"/>
                <w:color w:val="414142"/>
                <w:szCs w:val="24"/>
                <w:lang w:eastAsia="lv-LV"/>
              </w:rPr>
              <w:t>2022</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0E643" w14:textId="77777777" w:rsidR="003A08D8" w:rsidRPr="00D071D8" w:rsidRDefault="00D5698E" w:rsidP="00D5698E">
            <w:pPr>
              <w:spacing w:before="100" w:beforeAutospacing="1" w:after="100" w:afterAutospacing="1" w:line="293" w:lineRule="atLeast"/>
              <w:jc w:val="center"/>
              <w:rPr>
                <w:rFonts w:eastAsia="Times New Roman" w:cs="Times New Roman"/>
                <w:color w:val="414142"/>
                <w:szCs w:val="24"/>
                <w:lang w:eastAsia="lv-LV"/>
              </w:rPr>
            </w:pPr>
            <w:r>
              <w:rPr>
                <w:rFonts w:eastAsia="Times New Roman" w:cs="Times New Roman"/>
                <w:color w:val="414142"/>
                <w:szCs w:val="24"/>
                <w:lang w:eastAsia="lv-LV"/>
              </w:rPr>
              <w:t>2023</w:t>
            </w:r>
          </w:p>
        </w:tc>
      </w:tr>
      <w:tr w:rsidR="004023F4" w:rsidRPr="00D071D8" w14:paraId="67A8370D" w14:textId="77777777" w:rsidTr="007239B4">
        <w:tblPrEx>
          <w:shd w:val="clear" w:color="auto" w:fill="FFFFFF"/>
          <w:tblCellMar>
            <w:top w:w="20" w:type="dxa"/>
            <w:left w:w="20" w:type="dxa"/>
            <w:bottom w:w="20" w:type="dxa"/>
            <w:right w:w="20" w:type="dxa"/>
          </w:tblCellMar>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A0BCC7" w14:textId="77777777" w:rsidR="003A08D8" w:rsidRPr="00D071D8" w:rsidRDefault="003A08D8" w:rsidP="003A08D8">
            <w:pPr>
              <w:spacing w:after="0"/>
              <w:rPr>
                <w:rFonts w:eastAsia="Times New Roman" w:cs="Times New Roman"/>
                <w:color w:val="414142"/>
                <w:szCs w:val="24"/>
                <w:lang w:eastAsia="lv-LV"/>
              </w:rPr>
            </w:pP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6FE0D" w14:textId="77777777" w:rsidR="003A08D8" w:rsidRPr="00D071D8" w:rsidRDefault="003A08D8" w:rsidP="003A08D8">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saskaņā ar valsts budžetu kārtējam gadam</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FD17CE" w14:textId="77777777" w:rsidR="003A08D8" w:rsidRPr="00D071D8" w:rsidRDefault="003A08D8" w:rsidP="003A08D8">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izmaiņas kārtējā gadā, salīdzinot ar valsts budžetu kārtējam gadam</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726EF" w14:textId="77777777" w:rsidR="003A08D8" w:rsidRPr="00D071D8" w:rsidRDefault="003A08D8" w:rsidP="003A08D8">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saskaņā ar vidēja termiņa budžeta ietvaru</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D6448" w14:textId="77777777" w:rsidR="003A08D8" w:rsidRPr="00D071D8" w:rsidRDefault="003A08D8" w:rsidP="00D5698E">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 xml:space="preserve">izmaiņas, salīdzinot ar vidēja termiņa budžeta ietvaru </w:t>
            </w:r>
            <w:r w:rsidR="00D5698E">
              <w:rPr>
                <w:rFonts w:eastAsia="Times New Roman" w:cs="Times New Roman"/>
                <w:color w:val="414142"/>
                <w:szCs w:val="24"/>
                <w:lang w:eastAsia="lv-LV"/>
              </w:rPr>
              <w:t>2021</w:t>
            </w:r>
            <w:r w:rsidR="004F1EE3">
              <w:rPr>
                <w:rFonts w:eastAsia="Times New Roman" w:cs="Times New Roman"/>
                <w:color w:val="414142"/>
                <w:szCs w:val="24"/>
                <w:lang w:eastAsia="lv-LV"/>
              </w:rPr>
              <w:t>.</w:t>
            </w:r>
            <w:r w:rsidRPr="00D071D8">
              <w:rPr>
                <w:rFonts w:eastAsia="Times New Roman" w:cs="Times New Roman"/>
                <w:color w:val="414142"/>
                <w:szCs w:val="24"/>
                <w:lang w:eastAsia="lv-LV"/>
              </w:rPr>
              <w:t>gadam</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2D069C" w14:textId="77777777" w:rsidR="003A08D8" w:rsidRPr="00D071D8" w:rsidRDefault="003A08D8" w:rsidP="003A08D8">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saskaņā ar vidēja termiņa budžeta ietvaru</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634A3D" w14:textId="77777777" w:rsidR="003A08D8" w:rsidRPr="00D071D8" w:rsidRDefault="003A08D8" w:rsidP="00D5698E">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 xml:space="preserve">izmaiņas, salīdzinot ar vidēja termiņa budžeta ietvaru </w:t>
            </w:r>
            <w:r w:rsidR="00D5698E">
              <w:rPr>
                <w:rFonts w:eastAsia="Times New Roman" w:cs="Times New Roman"/>
                <w:color w:val="414142"/>
                <w:szCs w:val="24"/>
                <w:lang w:eastAsia="lv-LV"/>
              </w:rPr>
              <w:t>2022</w:t>
            </w:r>
            <w:r w:rsidR="004F1EE3">
              <w:rPr>
                <w:rFonts w:eastAsia="Times New Roman" w:cs="Times New Roman"/>
                <w:color w:val="414142"/>
                <w:szCs w:val="24"/>
                <w:lang w:eastAsia="lv-LV"/>
              </w:rPr>
              <w:t>.</w:t>
            </w:r>
            <w:r w:rsidRPr="00D071D8">
              <w:rPr>
                <w:rFonts w:eastAsia="Times New Roman" w:cs="Times New Roman"/>
                <w:color w:val="414142"/>
                <w:szCs w:val="24"/>
                <w:lang w:eastAsia="lv-LV"/>
              </w:rPr>
              <w:t xml:space="preserve"> gadam</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23EF82" w14:textId="77777777" w:rsidR="003A08D8" w:rsidRPr="00D071D8" w:rsidRDefault="003A08D8" w:rsidP="00D5698E">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 xml:space="preserve">izmaiņas, salīdzinot ar vidēja termiņa budžeta ietvaru </w:t>
            </w:r>
            <w:r w:rsidR="00D5698E">
              <w:rPr>
                <w:rFonts w:eastAsia="Times New Roman" w:cs="Times New Roman"/>
                <w:color w:val="414142"/>
                <w:szCs w:val="24"/>
                <w:lang w:eastAsia="lv-LV"/>
              </w:rPr>
              <w:t>2022</w:t>
            </w:r>
            <w:r w:rsidR="004F1EE3">
              <w:rPr>
                <w:rFonts w:eastAsia="Times New Roman" w:cs="Times New Roman"/>
                <w:color w:val="414142"/>
                <w:szCs w:val="24"/>
                <w:lang w:eastAsia="lv-LV"/>
              </w:rPr>
              <w:t>.</w:t>
            </w:r>
            <w:r w:rsidRPr="00D071D8">
              <w:rPr>
                <w:rFonts w:eastAsia="Times New Roman" w:cs="Times New Roman"/>
                <w:color w:val="414142"/>
                <w:szCs w:val="24"/>
                <w:lang w:eastAsia="lv-LV"/>
              </w:rPr>
              <w:t xml:space="preserve"> gadam</w:t>
            </w:r>
          </w:p>
        </w:tc>
      </w:tr>
      <w:tr w:rsidR="004023F4" w:rsidRPr="00D071D8" w14:paraId="2A2075A4" w14:textId="77777777" w:rsidTr="007239B4">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4CC0F" w14:textId="77777777" w:rsidR="003A08D8" w:rsidRPr="00D071D8" w:rsidRDefault="003A08D8" w:rsidP="003A08D8">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1</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25293A" w14:textId="77777777" w:rsidR="003A08D8" w:rsidRPr="00D071D8" w:rsidRDefault="003A08D8" w:rsidP="003A08D8">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2</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AB5E61" w14:textId="77777777" w:rsidR="003A08D8" w:rsidRPr="00D071D8" w:rsidRDefault="003A08D8" w:rsidP="003A08D8">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3</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06D94" w14:textId="77777777" w:rsidR="003A08D8" w:rsidRPr="00D071D8" w:rsidRDefault="003A08D8" w:rsidP="003A08D8">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4</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88A566" w14:textId="77777777" w:rsidR="003A08D8" w:rsidRPr="00D071D8" w:rsidRDefault="003A08D8" w:rsidP="003A08D8">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5</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E23B4" w14:textId="77777777" w:rsidR="003A08D8" w:rsidRPr="00D071D8" w:rsidRDefault="003A08D8" w:rsidP="003A08D8">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6</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EC8EBA" w14:textId="77777777" w:rsidR="003A08D8" w:rsidRPr="00D071D8" w:rsidRDefault="003A08D8" w:rsidP="003A08D8">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7</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C4358" w14:textId="77777777" w:rsidR="003A08D8" w:rsidRPr="00D071D8" w:rsidRDefault="003A08D8" w:rsidP="003A08D8">
            <w:pPr>
              <w:spacing w:before="100" w:beforeAutospacing="1" w:after="100" w:afterAutospacing="1" w:line="293" w:lineRule="atLeast"/>
              <w:jc w:val="center"/>
              <w:rPr>
                <w:rFonts w:eastAsia="Times New Roman" w:cs="Times New Roman"/>
                <w:color w:val="414142"/>
                <w:szCs w:val="24"/>
                <w:lang w:eastAsia="lv-LV"/>
              </w:rPr>
            </w:pPr>
            <w:r w:rsidRPr="00D071D8">
              <w:rPr>
                <w:rFonts w:eastAsia="Times New Roman" w:cs="Times New Roman"/>
                <w:color w:val="414142"/>
                <w:szCs w:val="24"/>
                <w:lang w:eastAsia="lv-LV"/>
              </w:rPr>
              <w:t>8</w:t>
            </w:r>
          </w:p>
        </w:tc>
      </w:tr>
      <w:tr w:rsidR="004023F4" w:rsidRPr="00D071D8" w14:paraId="45434DA8" w14:textId="77777777" w:rsidTr="00BB0F7B">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3A4DD2EB"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1. Budžeta ieņēmumi</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A16001" w14:textId="77777777" w:rsidR="003A08D8" w:rsidRPr="00D071D8" w:rsidRDefault="00770B21" w:rsidP="00BB0F7B">
            <w:pPr>
              <w:spacing w:after="0"/>
              <w:jc w:val="center"/>
              <w:rPr>
                <w:rFonts w:eastAsia="Times New Roman" w:cs="Times New Roman"/>
                <w:color w:val="414142"/>
                <w:szCs w:val="24"/>
                <w:lang w:eastAsia="lv-LV"/>
              </w:rPr>
            </w:pPr>
            <w:r>
              <w:rPr>
                <w:rFonts w:eastAsia="Times New Roman" w:cs="Times New Roman"/>
                <w:color w:val="414142"/>
                <w:szCs w:val="24"/>
                <w:lang w:eastAsia="lv-LV"/>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CF004" w14:textId="77777777" w:rsidR="003A08D8" w:rsidRDefault="00BB0F7B" w:rsidP="00BB0F7B">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08147" w14:textId="77777777" w:rsidR="003A08D8" w:rsidRDefault="00BB0F7B" w:rsidP="00BB0F7B">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C40A2" w14:textId="77777777" w:rsidR="003A08D8" w:rsidRDefault="00BB0F7B" w:rsidP="00BB0F7B">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B85765" w14:textId="77777777" w:rsidR="003A08D8" w:rsidRDefault="00BB0F7B" w:rsidP="00BB0F7B">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FDC802" w14:textId="77777777" w:rsidR="003A08D8" w:rsidRDefault="00BB0F7B" w:rsidP="00BB0F7B">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EDA8D" w14:textId="77777777" w:rsidR="003A08D8" w:rsidRDefault="00BB0F7B" w:rsidP="00BB0F7B">
            <w:pPr>
              <w:spacing w:after="0"/>
              <w:jc w:val="center"/>
            </w:pPr>
            <w:r>
              <w:rPr>
                <w:rFonts w:eastAsia="Times New Roman" w:cs="Times New Roman"/>
                <w:color w:val="414142"/>
                <w:szCs w:val="24"/>
                <w:lang w:eastAsia="lv-LV"/>
              </w:rPr>
              <w:t>0</w:t>
            </w:r>
          </w:p>
        </w:tc>
      </w:tr>
      <w:tr w:rsidR="004023F4" w:rsidRPr="00D071D8" w14:paraId="4D9313E3" w14:textId="77777777" w:rsidTr="00BB0F7B">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4206F861"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 xml:space="preserve">1.1. valsts pamatbudžets, tai skaitā ieņēmumi no maksas pakalpojumiem </w:t>
            </w:r>
            <w:r w:rsidRPr="00D071D8">
              <w:rPr>
                <w:rFonts w:eastAsia="Times New Roman" w:cs="Times New Roman"/>
                <w:color w:val="414142"/>
                <w:szCs w:val="24"/>
                <w:lang w:eastAsia="lv-LV"/>
              </w:rPr>
              <w:lastRenderedPageBreak/>
              <w:t>un citi pašu ieņēmumi</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736C9E" w14:textId="77777777" w:rsidR="003A08D8" w:rsidRPr="00D071D8" w:rsidRDefault="00770B21" w:rsidP="00BB0F7B">
            <w:pPr>
              <w:spacing w:after="0"/>
              <w:jc w:val="center"/>
              <w:rPr>
                <w:rFonts w:eastAsia="Times New Roman" w:cs="Times New Roman"/>
                <w:color w:val="414142"/>
                <w:szCs w:val="24"/>
                <w:lang w:eastAsia="lv-LV"/>
              </w:rPr>
            </w:pPr>
            <w:r>
              <w:rPr>
                <w:rFonts w:eastAsia="Times New Roman" w:cs="Times New Roman"/>
                <w:color w:val="414142"/>
                <w:szCs w:val="24"/>
                <w:lang w:eastAsia="lv-LV"/>
              </w:rPr>
              <w:lastRenderedPageBreak/>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AB8E7" w14:textId="77777777" w:rsidR="003A08D8" w:rsidRDefault="00BB0F7B" w:rsidP="00BB0F7B">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341EAE" w14:textId="77777777" w:rsidR="003A08D8" w:rsidRDefault="00BB0F7B" w:rsidP="00BB0F7B">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9CBDC" w14:textId="77777777" w:rsidR="003A08D8" w:rsidRDefault="00BB0F7B" w:rsidP="00BB0F7B">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5E77CF" w14:textId="77777777" w:rsidR="003A08D8" w:rsidRDefault="00BB0F7B" w:rsidP="00BB0F7B">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272593" w14:textId="77777777" w:rsidR="003A08D8" w:rsidRDefault="00BB0F7B" w:rsidP="00BB0F7B">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D96F64" w14:textId="77777777" w:rsidR="003A08D8" w:rsidRDefault="00BB0F7B" w:rsidP="00BB0F7B">
            <w:pPr>
              <w:spacing w:after="0"/>
              <w:jc w:val="center"/>
            </w:pPr>
            <w:r>
              <w:rPr>
                <w:rFonts w:eastAsia="Times New Roman" w:cs="Times New Roman"/>
                <w:color w:val="414142"/>
                <w:szCs w:val="24"/>
                <w:lang w:eastAsia="lv-LV"/>
              </w:rPr>
              <w:t>0</w:t>
            </w:r>
          </w:p>
        </w:tc>
      </w:tr>
      <w:tr w:rsidR="004023F4" w:rsidRPr="00D071D8" w14:paraId="5FAD1FA7" w14:textId="77777777" w:rsidTr="00BB0F7B">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1E6ECD06"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1.2. valsts speciālais budžets</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C25B1" w14:textId="77777777" w:rsidR="003A08D8" w:rsidRPr="00D071D8" w:rsidRDefault="00770B21" w:rsidP="00BB0F7B">
            <w:pPr>
              <w:spacing w:after="0"/>
              <w:jc w:val="center"/>
              <w:rPr>
                <w:rFonts w:eastAsia="Times New Roman" w:cs="Times New Roman"/>
                <w:color w:val="414142"/>
                <w:szCs w:val="24"/>
                <w:lang w:eastAsia="lv-LV"/>
              </w:rPr>
            </w:pPr>
            <w:r>
              <w:rPr>
                <w:rFonts w:eastAsia="Times New Roman" w:cs="Times New Roman"/>
                <w:color w:val="414142"/>
                <w:szCs w:val="24"/>
                <w:lang w:eastAsia="lv-LV"/>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FEA7DB" w14:textId="77777777" w:rsidR="003A08D8" w:rsidRPr="00D071D8" w:rsidRDefault="00AD7763" w:rsidP="00BB0F7B">
            <w:pPr>
              <w:spacing w:after="0"/>
              <w:jc w:val="center"/>
              <w:rPr>
                <w:rFonts w:eastAsia="Times New Roman" w:cs="Times New Roman"/>
                <w:color w:val="414142"/>
                <w:szCs w:val="24"/>
                <w:lang w:eastAsia="lv-LV"/>
              </w:rP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7A4B03" w14:textId="77777777" w:rsidR="003A08D8" w:rsidRDefault="00AD7763" w:rsidP="00BB0F7B">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C6C62" w14:textId="77777777" w:rsidR="003A08D8" w:rsidRDefault="00AD7763" w:rsidP="00BB0F7B">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6D194" w14:textId="77777777" w:rsidR="003A08D8" w:rsidRDefault="00AD7763" w:rsidP="00BB0F7B">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D2FCC5" w14:textId="77777777" w:rsidR="003A08D8" w:rsidRDefault="00AD7763" w:rsidP="00BB0F7B">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801E2" w14:textId="77777777" w:rsidR="003A08D8" w:rsidRDefault="00B66522" w:rsidP="00BB0F7B">
            <w:pPr>
              <w:spacing w:after="0"/>
              <w:jc w:val="center"/>
            </w:pPr>
            <w:r>
              <w:rPr>
                <w:rFonts w:eastAsia="Times New Roman" w:cs="Times New Roman"/>
                <w:color w:val="414142"/>
                <w:szCs w:val="24"/>
                <w:lang w:eastAsia="lv-LV"/>
              </w:rPr>
              <w:t>0</w:t>
            </w:r>
          </w:p>
        </w:tc>
      </w:tr>
      <w:tr w:rsidR="004023F4" w:rsidRPr="00D071D8" w14:paraId="75F2DE55" w14:textId="77777777" w:rsidTr="00BB0F7B">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0FA440BB"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1.3. pašvaldību budžets</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541177" w14:textId="77777777" w:rsidR="003A08D8" w:rsidRDefault="00770B21" w:rsidP="00BB0F7B">
            <w:pPr>
              <w:spacing w:after="0"/>
              <w:jc w:val="center"/>
            </w:pPr>
            <w:r>
              <w:rPr>
                <w:rFonts w:eastAsia="Times New Roman" w:cs="Times New Roman"/>
                <w:color w:val="414142"/>
                <w:szCs w:val="24"/>
                <w:lang w:eastAsia="lv-LV"/>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2EB94D" w14:textId="77777777" w:rsidR="003A08D8" w:rsidRDefault="00B66522" w:rsidP="00BB0F7B">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7AC38" w14:textId="77777777" w:rsidR="003A08D8" w:rsidRDefault="00B66522" w:rsidP="00BB0F7B">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6B3BD" w14:textId="77777777" w:rsidR="003A08D8" w:rsidRDefault="00B66522" w:rsidP="00BB0F7B">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8A39DE" w14:textId="77777777" w:rsidR="003A08D8" w:rsidRDefault="00B66522" w:rsidP="00BB0F7B">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DADC2F" w14:textId="77777777" w:rsidR="003A08D8" w:rsidRDefault="00B66522" w:rsidP="00BB0F7B">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3DA515" w14:textId="77777777" w:rsidR="003A08D8" w:rsidRDefault="00B66522" w:rsidP="00BB0F7B">
            <w:pPr>
              <w:spacing w:after="0"/>
              <w:jc w:val="center"/>
            </w:pPr>
            <w:r>
              <w:rPr>
                <w:rFonts w:eastAsia="Times New Roman" w:cs="Times New Roman"/>
                <w:color w:val="414142"/>
                <w:szCs w:val="24"/>
                <w:lang w:eastAsia="lv-LV"/>
              </w:rPr>
              <w:t>0</w:t>
            </w:r>
          </w:p>
        </w:tc>
      </w:tr>
      <w:tr w:rsidR="004023F4" w:rsidRPr="00D071D8" w14:paraId="3C966B00" w14:textId="77777777" w:rsidTr="00BB0F7B">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01485C91" w14:textId="77777777" w:rsidR="007239B4" w:rsidRPr="00D071D8" w:rsidRDefault="007239B4" w:rsidP="007239B4">
            <w:pPr>
              <w:spacing w:after="0"/>
              <w:rPr>
                <w:rFonts w:eastAsia="Times New Roman" w:cs="Times New Roman"/>
                <w:color w:val="414142"/>
                <w:szCs w:val="24"/>
                <w:lang w:eastAsia="lv-LV"/>
              </w:rPr>
            </w:pPr>
            <w:r w:rsidRPr="00D071D8">
              <w:rPr>
                <w:rFonts w:eastAsia="Times New Roman" w:cs="Times New Roman"/>
                <w:color w:val="414142"/>
                <w:szCs w:val="24"/>
                <w:lang w:eastAsia="lv-LV"/>
              </w:rPr>
              <w:t>2. Budžeta izdevumi</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13D98D" w14:textId="77777777" w:rsidR="007239B4" w:rsidRDefault="007239B4" w:rsidP="00BB0F7B">
            <w:pPr>
              <w:spacing w:after="0"/>
              <w:jc w:val="center"/>
            </w:pPr>
            <w:r>
              <w:rPr>
                <w:rFonts w:eastAsia="Times New Roman" w:cs="Times New Roman"/>
                <w:color w:val="414142"/>
                <w:szCs w:val="24"/>
                <w:lang w:eastAsia="lv-LV"/>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DDCE1" w14:textId="77777777" w:rsidR="007239B4" w:rsidRPr="004F1EE3" w:rsidRDefault="004F1EE3" w:rsidP="00BB0F7B">
            <w:pPr>
              <w:spacing w:after="0"/>
              <w:jc w:val="center"/>
              <w:rPr>
                <w:szCs w:val="24"/>
              </w:rPr>
            </w:pPr>
            <w:r w:rsidRPr="004F1EE3">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F5CD5" w14:textId="77777777" w:rsidR="007239B4" w:rsidRPr="00F27FEC" w:rsidRDefault="00F27FEC" w:rsidP="00BB0F7B">
            <w:pPr>
              <w:spacing w:after="0"/>
              <w:jc w:val="center"/>
              <w:rPr>
                <w:szCs w:val="24"/>
              </w:rPr>
            </w:pPr>
            <w:r w:rsidRPr="00F27FEC">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7940F3" w14:textId="77777777" w:rsidR="007239B4" w:rsidRPr="00BB0F7B" w:rsidRDefault="007239B4" w:rsidP="00BB0F7B">
            <w:pPr>
              <w:spacing w:after="0"/>
              <w:jc w:val="center"/>
              <w:rPr>
                <w:sz w:val="20"/>
                <w:szCs w:val="20"/>
              </w:rPr>
            </w:pPr>
            <w:r w:rsidRPr="00BB0F7B">
              <w:rPr>
                <w:rFonts w:eastAsia="Times New Roman" w:cs="Times New Roman"/>
                <w:color w:val="414142"/>
                <w:sz w:val="20"/>
                <w:szCs w:val="20"/>
                <w:lang w:eastAsia="lv-LV"/>
              </w:rPr>
              <w:t>Nav precīzi aprēķināms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BDA7EF" w14:textId="77777777" w:rsidR="007239B4" w:rsidRPr="000D0971" w:rsidRDefault="00F27FEC" w:rsidP="00BB0F7B">
            <w:pPr>
              <w:spacing w:after="0"/>
              <w:jc w:val="center"/>
              <w:rPr>
                <w:szCs w:val="24"/>
              </w:rPr>
            </w:pPr>
            <w:r w:rsidRPr="000D0971">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46D3" w14:textId="77777777" w:rsidR="007239B4" w:rsidRPr="00BB0F7B" w:rsidRDefault="007239B4" w:rsidP="00BB0F7B">
            <w:pPr>
              <w:spacing w:after="0"/>
              <w:jc w:val="center"/>
              <w:rPr>
                <w:sz w:val="20"/>
                <w:szCs w:val="20"/>
              </w:rPr>
            </w:pPr>
            <w:r w:rsidRPr="00BB0F7B">
              <w:rPr>
                <w:rFonts w:eastAsia="Times New Roman" w:cs="Times New Roman"/>
                <w:color w:val="414142"/>
                <w:sz w:val="20"/>
                <w:szCs w:val="20"/>
                <w:lang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0A060A" w14:textId="77777777" w:rsidR="007239B4" w:rsidRPr="00BB0F7B" w:rsidRDefault="007239B4" w:rsidP="00BB0F7B">
            <w:pPr>
              <w:spacing w:after="0"/>
              <w:jc w:val="center"/>
              <w:rPr>
                <w:sz w:val="20"/>
                <w:szCs w:val="20"/>
              </w:rPr>
            </w:pPr>
            <w:r w:rsidRPr="00BB0F7B">
              <w:rPr>
                <w:rFonts w:eastAsia="Times New Roman" w:cs="Times New Roman"/>
                <w:color w:val="414142"/>
                <w:sz w:val="20"/>
                <w:szCs w:val="20"/>
                <w:lang w:eastAsia="lv-LV"/>
              </w:rPr>
              <w:t>Nav precīzi aprēķināms</w:t>
            </w:r>
          </w:p>
        </w:tc>
      </w:tr>
      <w:tr w:rsidR="004023F4" w:rsidRPr="00D071D8" w14:paraId="42D2A556" w14:textId="77777777" w:rsidTr="00BB0F7B">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7193AFC5" w14:textId="77777777" w:rsidR="007239B4" w:rsidRPr="00D071D8" w:rsidRDefault="007239B4" w:rsidP="007239B4">
            <w:pPr>
              <w:spacing w:after="0"/>
              <w:rPr>
                <w:rFonts w:eastAsia="Times New Roman" w:cs="Times New Roman"/>
                <w:color w:val="414142"/>
                <w:szCs w:val="24"/>
                <w:lang w:eastAsia="lv-LV"/>
              </w:rPr>
            </w:pPr>
            <w:r w:rsidRPr="00D071D8">
              <w:rPr>
                <w:rFonts w:eastAsia="Times New Roman" w:cs="Times New Roman"/>
                <w:color w:val="414142"/>
                <w:szCs w:val="24"/>
                <w:lang w:eastAsia="lv-LV"/>
              </w:rPr>
              <w:t>2.1. valsts pamatbudžets</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B116D" w14:textId="77777777" w:rsidR="007239B4" w:rsidRDefault="007239B4" w:rsidP="00BB0F7B">
            <w:pPr>
              <w:spacing w:after="0"/>
              <w:jc w:val="center"/>
            </w:pPr>
            <w:r>
              <w:rPr>
                <w:rFonts w:eastAsia="Times New Roman" w:cs="Times New Roman"/>
                <w:color w:val="414142"/>
                <w:szCs w:val="24"/>
                <w:lang w:eastAsia="lv-LV"/>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685BFE" w14:textId="77777777" w:rsidR="007239B4" w:rsidRPr="004F1EE3" w:rsidRDefault="004F1EE3" w:rsidP="00BB0F7B">
            <w:pPr>
              <w:spacing w:after="0"/>
              <w:jc w:val="center"/>
              <w:rPr>
                <w:szCs w:val="24"/>
              </w:rPr>
            </w:pPr>
            <w:r w:rsidRPr="004F1EE3">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9DC722" w14:textId="77777777" w:rsidR="007239B4" w:rsidRPr="00F27FEC" w:rsidRDefault="00F27FEC" w:rsidP="00BB0F7B">
            <w:pPr>
              <w:spacing w:after="0"/>
              <w:jc w:val="center"/>
              <w:rPr>
                <w:szCs w:val="24"/>
              </w:rPr>
            </w:pPr>
            <w:r w:rsidRPr="00F27FEC">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D5578" w14:textId="77777777" w:rsidR="007239B4" w:rsidRPr="00BB0F7B" w:rsidRDefault="007239B4" w:rsidP="00BB0F7B">
            <w:pPr>
              <w:spacing w:after="0"/>
              <w:jc w:val="center"/>
              <w:rPr>
                <w:sz w:val="20"/>
                <w:szCs w:val="20"/>
              </w:rPr>
            </w:pPr>
            <w:r w:rsidRPr="00BB0F7B">
              <w:rPr>
                <w:rFonts w:eastAsia="Times New Roman" w:cs="Times New Roman"/>
                <w:color w:val="414142"/>
                <w:sz w:val="20"/>
                <w:szCs w:val="20"/>
                <w:lang w:eastAsia="lv-LV"/>
              </w:rPr>
              <w:t>Nav precīzi aprēķināms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4A893" w14:textId="77777777" w:rsidR="007239B4" w:rsidRPr="000D0971" w:rsidRDefault="00F27FEC" w:rsidP="00BB0F7B">
            <w:pPr>
              <w:spacing w:after="0"/>
              <w:jc w:val="center"/>
              <w:rPr>
                <w:szCs w:val="24"/>
              </w:rPr>
            </w:pPr>
            <w:r w:rsidRPr="000D0971">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3C9EB" w14:textId="77777777" w:rsidR="007239B4" w:rsidRPr="00BB0F7B" w:rsidRDefault="007239B4" w:rsidP="00BB0F7B">
            <w:pPr>
              <w:spacing w:after="0"/>
              <w:jc w:val="center"/>
              <w:rPr>
                <w:sz w:val="20"/>
                <w:szCs w:val="20"/>
              </w:rPr>
            </w:pPr>
            <w:r w:rsidRPr="00BB0F7B">
              <w:rPr>
                <w:rFonts w:eastAsia="Times New Roman" w:cs="Times New Roman"/>
                <w:color w:val="414142"/>
                <w:sz w:val="20"/>
                <w:szCs w:val="20"/>
                <w:lang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963741" w14:textId="77777777" w:rsidR="007239B4" w:rsidRPr="00BB0F7B" w:rsidRDefault="007239B4" w:rsidP="00BB0F7B">
            <w:pPr>
              <w:spacing w:after="0"/>
              <w:jc w:val="center"/>
              <w:rPr>
                <w:sz w:val="20"/>
                <w:szCs w:val="20"/>
              </w:rPr>
            </w:pPr>
            <w:r w:rsidRPr="00BB0F7B">
              <w:rPr>
                <w:rFonts w:eastAsia="Times New Roman" w:cs="Times New Roman"/>
                <w:color w:val="414142"/>
                <w:sz w:val="20"/>
                <w:szCs w:val="20"/>
                <w:lang w:eastAsia="lv-LV"/>
              </w:rPr>
              <w:t>Nav precīzi aprēķināms</w:t>
            </w:r>
          </w:p>
        </w:tc>
      </w:tr>
      <w:tr w:rsidR="004023F4" w:rsidRPr="00D071D8" w14:paraId="183DFF20" w14:textId="77777777" w:rsidTr="004F1EE3">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261D9D39" w14:textId="77777777" w:rsidR="007239B4" w:rsidRPr="00D071D8" w:rsidRDefault="007239B4" w:rsidP="007239B4">
            <w:pPr>
              <w:spacing w:after="0"/>
              <w:rPr>
                <w:rFonts w:eastAsia="Times New Roman" w:cs="Times New Roman"/>
                <w:color w:val="414142"/>
                <w:szCs w:val="24"/>
                <w:lang w:eastAsia="lv-LV"/>
              </w:rPr>
            </w:pPr>
            <w:r w:rsidRPr="00D071D8">
              <w:rPr>
                <w:rFonts w:eastAsia="Times New Roman" w:cs="Times New Roman"/>
                <w:color w:val="414142"/>
                <w:szCs w:val="24"/>
                <w:lang w:eastAsia="lv-LV"/>
              </w:rPr>
              <w:t>2.2. valsts speciālais budžets</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256A66" w14:textId="77777777" w:rsidR="007239B4" w:rsidRDefault="007239B4" w:rsidP="004F1EE3">
            <w:pPr>
              <w:spacing w:after="0"/>
              <w:jc w:val="center"/>
            </w:pPr>
            <w:r>
              <w:rPr>
                <w:rFonts w:eastAsia="Times New Roman" w:cs="Times New Roman"/>
                <w:color w:val="414142"/>
                <w:szCs w:val="24"/>
                <w:lang w:eastAsia="lv-LV"/>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6FAAF7" w14:textId="77777777" w:rsidR="007239B4" w:rsidRDefault="007239B4" w:rsidP="004F1EE3">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FE8C63" w14:textId="77777777" w:rsidR="007239B4" w:rsidRDefault="007239B4" w:rsidP="004F1EE3">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5C96D2" w14:textId="77777777" w:rsidR="007239B4" w:rsidRDefault="007239B4" w:rsidP="004F1EE3">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12BC7E" w14:textId="77777777" w:rsidR="007239B4" w:rsidRDefault="007239B4" w:rsidP="004F1EE3">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D6358C" w14:textId="77777777" w:rsidR="007239B4" w:rsidRDefault="007239B4" w:rsidP="004F1EE3">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D0F46F" w14:textId="77777777" w:rsidR="007239B4" w:rsidRDefault="007239B4" w:rsidP="004F1EE3">
            <w:pPr>
              <w:spacing w:after="0"/>
              <w:jc w:val="center"/>
            </w:pPr>
            <w:r>
              <w:rPr>
                <w:rFonts w:eastAsia="Times New Roman" w:cs="Times New Roman"/>
                <w:color w:val="414142"/>
                <w:szCs w:val="24"/>
                <w:lang w:eastAsia="lv-LV"/>
              </w:rPr>
              <w:t>0</w:t>
            </w:r>
          </w:p>
        </w:tc>
      </w:tr>
      <w:tr w:rsidR="004023F4" w:rsidRPr="00D071D8" w14:paraId="34A50F34" w14:textId="77777777" w:rsidTr="004F1EE3">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1D712CF8" w14:textId="77777777" w:rsidR="007239B4" w:rsidRPr="00D071D8" w:rsidRDefault="007239B4" w:rsidP="007239B4">
            <w:pPr>
              <w:spacing w:after="0"/>
              <w:rPr>
                <w:rFonts w:eastAsia="Times New Roman" w:cs="Times New Roman"/>
                <w:color w:val="414142"/>
                <w:szCs w:val="24"/>
                <w:lang w:eastAsia="lv-LV"/>
              </w:rPr>
            </w:pPr>
            <w:r w:rsidRPr="00D071D8">
              <w:rPr>
                <w:rFonts w:eastAsia="Times New Roman" w:cs="Times New Roman"/>
                <w:color w:val="414142"/>
                <w:szCs w:val="24"/>
                <w:lang w:eastAsia="lv-LV"/>
              </w:rPr>
              <w:t>2.3. pašvaldību budžets</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D6DE5E" w14:textId="77777777" w:rsidR="007239B4" w:rsidRDefault="007239B4" w:rsidP="004F1EE3">
            <w:pPr>
              <w:spacing w:after="0"/>
              <w:jc w:val="center"/>
            </w:pPr>
            <w:r>
              <w:rPr>
                <w:rFonts w:eastAsia="Times New Roman" w:cs="Times New Roman"/>
                <w:color w:val="414142"/>
                <w:szCs w:val="24"/>
                <w:lang w:eastAsia="lv-LV"/>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1D7F6F" w14:textId="77777777" w:rsidR="007239B4" w:rsidRDefault="007239B4" w:rsidP="004F1EE3">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AEA381" w14:textId="77777777" w:rsidR="007239B4" w:rsidRDefault="007239B4" w:rsidP="004F1EE3">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C3986E" w14:textId="77777777" w:rsidR="007239B4" w:rsidRDefault="007239B4" w:rsidP="004F1EE3">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BB8481" w14:textId="77777777" w:rsidR="007239B4" w:rsidRDefault="007239B4" w:rsidP="004F1EE3">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D7532F" w14:textId="77777777" w:rsidR="007239B4" w:rsidRDefault="007239B4" w:rsidP="004F1EE3">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9EF189" w14:textId="77777777" w:rsidR="007239B4" w:rsidRDefault="007239B4" w:rsidP="004F1EE3">
            <w:pPr>
              <w:spacing w:after="0"/>
              <w:jc w:val="center"/>
            </w:pPr>
            <w:r>
              <w:rPr>
                <w:rFonts w:eastAsia="Times New Roman" w:cs="Times New Roman"/>
                <w:color w:val="414142"/>
                <w:szCs w:val="24"/>
                <w:lang w:eastAsia="lv-LV"/>
              </w:rPr>
              <w:t>0</w:t>
            </w:r>
          </w:p>
        </w:tc>
      </w:tr>
      <w:tr w:rsidR="004023F4" w:rsidRPr="00D071D8" w14:paraId="33D039DB" w14:textId="77777777" w:rsidTr="004F1EE3">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3B451016"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3. Finansiālā ietekme</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6FFCB" w14:textId="77777777" w:rsidR="003A08D8" w:rsidRDefault="007239B4" w:rsidP="004F1EE3">
            <w:pPr>
              <w:spacing w:after="0"/>
              <w:jc w:val="center"/>
            </w:pPr>
            <w:r>
              <w:rPr>
                <w:rFonts w:eastAsia="Times New Roman" w:cs="Times New Roman"/>
                <w:color w:val="414142"/>
                <w:szCs w:val="24"/>
                <w:lang w:eastAsia="lv-LV"/>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100CDA" w14:textId="77777777" w:rsidR="003A08D8" w:rsidRPr="004F1EE3" w:rsidRDefault="004F1EE3" w:rsidP="004F1EE3">
            <w:pPr>
              <w:spacing w:after="0"/>
              <w:jc w:val="center"/>
              <w:rPr>
                <w:szCs w:val="24"/>
              </w:rPr>
            </w:pPr>
            <w:r w:rsidRPr="004F1EE3">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C9D591" w14:textId="77777777" w:rsidR="003A08D8" w:rsidRPr="000D0971" w:rsidRDefault="00F27FEC" w:rsidP="004F1EE3">
            <w:pPr>
              <w:spacing w:after="0"/>
              <w:jc w:val="center"/>
              <w:rPr>
                <w:szCs w:val="24"/>
              </w:rPr>
            </w:pPr>
            <w:r w:rsidRPr="000D0971">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131BBB" w14:textId="77777777" w:rsidR="003A08D8" w:rsidRPr="00BB0F7B" w:rsidRDefault="003A08D8" w:rsidP="004F1EE3">
            <w:pPr>
              <w:spacing w:after="0"/>
              <w:jc w:val="center"/>
              <w:rPr>
                <w:sz w:val="20"/>
                <w:szCs w:val="20"/>
              </w:rPr>
            </w:pPr>
            <w:r w:rsidRPr="00BB0F7B">
              <w:rPr>
                <w:rFonts w:eastAsia="Times New Roman" w:cs="Times New Roman"/>
                <w:color w:val="414142"/>
                <w:sz w:val="20"/>
                <w:szCs w:val="20"/>
                <w:lang w:eastAsia="lv-LV"/>
              </w:rPr>
              <w:t>Nav precīzi aprēķināms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B98BF" w14:textId="77777777" w:rsidR="003A08D8" w:rsidRPr="000D0971" w:rsidRDefault="00F27FEC" w:rsidP="004F1EE3">
            <w:pPr>
              <w:spacing w:after="0"/>
              <w:jc w:val="center"/>
              <w:rPr>
                <w:szCs w:val="24"/>
              </w:rPr>
            </w:pPr>
            <w:r w:rsidRPr="000D0971">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BF999F" w14:textId="77777777" w:rsidR="003A08D8" w:rsidRPr="00BB0F7B" w:rsidRDefault="003A08D8" w:rsidP="004F1EE3">
            <w:pPr>
              <w:spacing w:after="0"/>
              <w:jc w:val="center"/>
              <w:rPr>
                <w:sz w:val="20"/>
                <w:szCs w:val="20"/>
              </w:rPr>
            </w:pPr>
            <w:r w:rsidRPr="00BB0F7B">
              <w:rPr>
                <w:rFonts w:eastAsia="Times New Roman" w:cs="Times New Roman"/>
                <w:color w:val="414142"/>
                <w:sz w:val="20"/>
                <w:szCs w:val="20"/>
                <w:lang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5587A" w14:textId="77777777" w:rsidR="003A08D8" w:rsidRPr="00BB0F7B" w:rsidRDefault="003A08D8" w:rsidP="004F1EE3">
            <w:pPr>
              <w:spacing w:after="0"/>
              <w:jc w:val="center"/>
              <w:rPr>
                <w:sz w:val="20"/>
                <w:szCs w:val="20"/>
              </w:rPr>
            </w:pPr>
            <w:r w:rsidRPr="00BB0F7B">
              <w:rPr>
                <w:rFonts w:eastAsia="Times New Roman" w:cs="Times New Roman"/>
                <w:color w:val="414142"/>
                <w:sz w:val="20"/>
                <w:szCs w:val="20"/>
                <w:lang w:eastAsia="lv-LV"/>
              </w:rPr>
              <w:t>Nav precīzi aprēķināms</w:t>
            </w:r>
          </w:p>
        </w:tc>
      </w:tr>
      <w:tr w:rsidR="004023F4" w:rsidRPr="00D071D8" w14:paraId="29F82FBE" w14:textId="77777777" w:rsidTr="004F1EE3">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564851DC"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3.1. valsts pamatbudžets</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7953D1" w14:textId="77777777" w:rsidR="003A08D8" w:rsidRDefault="007239B4" w:rsidP="004023F4">
            <w:pPr>
              <w:spacing w:after="0"/>
              <w:jc w:val="center"/>
            </w:pPr>
            <w:r>
              <w:rPr>
                <w:rFonts w:eastAsia="Times New Roman" w:cs="Times New Roman"/>
                <w:color w:val="414142"/>
                <w:szCs w:val="24"/>
                <w:lang w:eastAsia="lv-LV"/>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914C2B" w14:textId="77777777" w:rsidR="003A08D8" w:rsidRPr="004F1EE3" w:rsidRDefault="004F1EE3" w:rsidP="004023F4">
            <w:pPr>
              <w:spacing w:after="0"/>
              <w:jc w:val="center"/>
              <w:rPr>
                <w:szCs w:val="24"/>
              </w:rPr>
            </w:pPr>
            <w:r w:rsidRPr="004F1EE3">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240641" w14:textId="77777777" w:rsidR="003A08D8" w:rsidRPr="000D0971" w:rsidRDefault="00F27FEC" w:rsidP="004023F4">
            <w:pPr>
              <w:spacing w:after="0"/>
              <w:jc w:val="center"/>
              <w:rPr>
                <w:szCs w:val="24"/>
              </w:rPr>
            </w:pPr>
            <w:r w:rsidRPr="000D0971">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10D662" w14:textId="77777777" w:rsidR="003A08D8" w:rsidRPr="00BB0F7B" w:rsidRDefault="003A08D8" w:rsidP="004023F4">
            <w:pPr>
              <w:spacing w:after="0"/>
              <w:jc w:val="center"/>
              <w:rPr>
                <w:sz w:val="20"/>
                <w:szCs w:val="20"/>
              </w:rPr>
            </w:pPr>
            <w:r w:rsidRPr="00BB0F7B">
              <w:rPr>
                <w:rFonts w:eastAsia="Times New Roman" w:cs="Times New Roman"/>
                <w:color w:val="414142"/>
                <w:sz w:val="20"/>
                <w:szCs w:val="20"/>
                <w:lang w:eastAsia="lv-LV"/>
              </w:rPr>
              <w:t>Nav precīzi aprēķināms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FD6795" w14:textId="77777777" w:rsidR="003A08D8" w:rsidRPr="000D0971" w:rsidRDefault="00F27FEC" w:rsidP="004023F4">
            <w:pPr>
              <w:spacing w:after="0"/>
              <w:jc w:val="center"/>
              <w:rPr>
                <w:szCs w:val="24"/>
              </w:rPr>
            </w:pPr>
            <w:r w:rsidRPr="000D0971">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BB43D" w14:textId="77777777" w:rsidR="003A08D8" w:rsidRPr="00BB0F7B" w:rsidRDefault="003A08D8" w:rsidP="004023F4">
            <w:pPr>
              <w:spacing w:after="0"/>
              <w:jc w:val="center"/>
              <w:rPr>
                <w:sz w:val="20"/>
                <w:szCs w:val="20"/>
              </w:rPr>
            </w:pPr>
            <w:r w:rsidRPr="00BB0F7B">
              <w:rPr>
                <w:rFonts w:eastAsia="Times New Roman" w:cs="Times New Roman"/>
                <w:color w:val="414142"/>
                <w:sz w:val="20"/>
                <w:szCs w:val="20"/>
                <w:lang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BE84C3" w14:textId="77777777" w:rsidR="003A08D8" w:rsidRPr="00BB0F7B" w:rsidRDefault="003A08D8" w:rsidP="004023F4">
            <w:pPr>
              <w:spacing w:after="0"/>
              <w:jc w:val="center"/>
              <w:rPr>
                <w:sz w:val="20"/>
                <w:szCs w:val="20"/>
              </w:rPr>
            </w:pPr>
            <w:r w:rsidRPr="00BB0F7B">
              <w:rPr>
                <w:rFonts w:eastAsia="Times New Roman" w:cs="Times New Roman"/>
                <w:color w:val="414142"/>
                <w:sz w:val="20"/>
                <w:szCs w:val="20"/>
                <w:lang w:eastAsia="lv-LV"/>
              </w:rPr>
              <w:t>Nav precīzi aprēķināms</w:t>
            </w:r>
          </w:p>
        </w:tc>
      </w:tr>
      <w:tr w:rsidR="004023F4" w:rsidRPr="00D071D8" w14:paraId="3CAC9C2A" w14:textId="77777777" w:rsidTr="004F1EE3">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314C4C03"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3.2. speciālais budžets</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0CED93" w14:textId="77777777" w:rsidR="003A08D8" w:rsidRDefault="007239B4" w:rsidP="004023F4">
            <w:pPr>
              <w:spacing w:after="0"/>
              <w:jc w:val="center"/>
            </w:pPr>
            <w:r>
              <w:rPr>
                <w:rFonts w:eastAsia="Times New Roman" w:cs="Times New Roman"/>
                <w:color w:val="414142"/>
                <w:szCs w:val="24"/>
                <w:lang w:eastAsia="lv-LV"/>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02FC1E" w14:textId="77777777" w:rsidR="003A08D8" w:rsidRDefault="007239B4" w:rsidP="004023F4">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8ECAF6" w14:textId="77777777" w:rsidR="003A08D8" w:rsidRDefault="007239B4" w:rsidP="004023F4">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0D24D3" w14:textId="77777777" w:rsidR="003A08D8" w:rsidRDefault="007239B4" w:rsidP="004023F4">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4A63E1" w14:textId="77777777" w:rsidR="003A08D8" w:rsidRDefault="007239B4" w:rsidP="004023F4">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E6958A" w14:textId="77777777" w:rsidR="003A08D8" w:rsidRDefault="007239B4" w:rsidP="004023F4">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03B111" w14:textId="77777777" w:rsidR="003A08D8" w:rsidRDefault="007239B4" w:rsidP="004023F4">
            <w:pPr>
              <w:spacing w:after="0"/>
              <w:jc w:val="center"/>
            </w:pPr>
            <w:r>
              <w:rPr>
                <w:rFonts w:eastAsia="Times New Roman" w:cs="Times New Roman"/>
                <w:color w:val="414142"/>
                <w:szCs w:val="24"/>
                <w:lang w:eastAsia="lv-LV"/>
              </w:rPr>
              <w:t>0</w:t>
            </w:r>
          </w:p>
        </w:tc>
      </w:tr>
      <w:tr w:rsidR="004023F4" w:rsidRPr="00D071D8" w14:paraId="36803CCE" w14:textId="77777777" w:rsidTr="004F1EE3">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44EFB992"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3.3. pašvaldību budžets</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AEE65D" w14:textId="77777777" w:rsidR="003A08D8" w:rsidRDefault="007239B4" w:rsidP="004023F4">
            <w:pPr>
              <w:spacing w:after="0"/>
              <w:jc w:val="center"/>
            </w:pPr>
            <w:r>
              <w:rPr>
                <w:rFonts w:eastAsia="Times New Roman" w:cs="Times New Roman"/>
                <w:color w:val="414142"/>
                <w:szCs w:val="24"/>
                <w:lang w:eastAsia="lv-LV"/>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C84CD6" w14:textId="77777777" w:rsidR="003A08D8" w:rsidRDefault="007239B4" w:rsidP="004023F4">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38796D" w14:textId="77777777" w:rsidR="003A08D8" w:rsidRDefault="007239B4" w:rsidP="004023F4">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96E93E" w14:textId="77777777" w:rsidR="003A08D8" w:rsidRDefault="007239B4" w:rsidP="004023F4">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7ED487" w14:textId="77777777" w:rsidR="003A08D8" w:rsidRDefault="007239B4" w:rsidP="004023F4">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AC2A30" w14:textId="77777777" w:rsidR="003A08D8" w:rsidRDefault="007239B4" w:rsidP="004023F4">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DB6A0E" w14:textId="77777777" w:rsidR="003A08D8" w:rsidRDefault="007239B4" w:rsidP="004023F4">
            <w:pPr>
              <w:spacing w:after="0"/>
              <w:jc w:val="center"/>
            </w:pPr>
            <w:r>
              <w:rPr>
                <w:rFonts w:eastAsia="Times New Roman" w:cs="Times New Roman"/>
                <w:color w:val="414142"/>
                <w:szCs w:val="24"/>
                <w:lang w:eastAsia="lv-LV"/>
              </w:rPr>
              <w:t>0</w:t>
            </w:r>
          </w:p>
        </w:tc>
      </w:tr>
      <w:tr w:rsidR="004023F4" w:rsidRPr="00D071D8" w14:paraId="254B5411" w14:textId="77777777" w:rsidTr="004F1EE3">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70A97AA2"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4. Finanšu līdzekļi papildu izdevumu finansēšanai (kompensējošu izdevumu samazinājumu norāda ar "+" zīmi)</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29ADA" w14:textId="77777777" w:rsidR="003A08D8" w:rsidRDefault="00770B21" w:rsidP="004023F4">
            <w:pPr>
              <w:spacing w:after="0"/>
              <w:jc w:val="center"/>
            </w:pPr>
            <w:r>
              <w:rPr>
                <w:rFonts w:eastAsia="Times New Roman" w:cs="Times New Roman"/>
                <w:color w:val="414142"/>
                <w:szCs w:val="24"/>
                <w:lang w:eastAsia="lv-LV"/>
              </w:rPr>
              <w:t>X</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8B7CBB" w14:textId="77777777" w:rsidR="003A08D8" w:rsidRDefault="007239B4" w:rsidP="004023F4">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3CDC1C" w14:textId="77777777" w:rsidR="003A08D8" w:rsidRDefault="007239B4" w:rsidP="004023F4">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D517A1" w14:textId="77777777" w:rsidR="003A08D8" w:rsidRDefault="007239B4" w:rsidP="004023F4">
            <w:pPr>
              <w:spacing w:after="0"/>
              <w:jc w:val="center"/>
            </w:pPr>
            <w:r>
              <w:rPr>
                <w:rFonts w:eastAsia="Times New Roman" w:cs="Times New Roman"/>
                <w:color w:val="414142"/>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F86643" w14:textId="77777777" w:rsidR="003A08D8" w:rsidRDefault="007239B4" w:rsidP="004023F4">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77EBF6" w14:textId="77777777" w:rsidR="003A08D8" w:rsidRDefault="007239B4" w:rsidP="004023F4">
            <w:pPr>
              <w:spacing w:after="0"/>
              <w:jc w:val="cente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40B1D" w14:textId="77777777" w:rsidR="003A08D8" w:rsidRDefault="007239B4" w:rsidP="004023F4">
            <w:pPr>
              <w:spacing w:after="0"/>
              <w:jc w:val="center"/>
            </w:pPr>
            <w:r>
              <w:rPr>
                <w:rFonts w:eastAsia="Times New Roman" w:cs="Times New Roman"/>
                <w:color w:val="414142"/>
                <w:szCs w:val="24"/>
                <w:lang w:eastAsia="lv-LV"/>
              </w:rPr>
              <w:t>0</w:t>
            </w:r>
          </w:p>
        </w:tc>
      </w:tr>
      <w:tr w:rsidR="004023F4" w:rsidRPr="00D071D8" w14:paraId="1B870C44" w14:textId="77777777" w:rsidTr="004F1EE3">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55E4E5D1"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5. Precizēta finansiālā ietekme</w:t>
            </w:r>
          </w:p>
        </w:tc>
        <w:tc>
          <w:tcPr>
            <w:tcW w:w="58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1745E" w14:textId="77777777" w:rsidR="003A08D8" w:rsidRPr="00D071D8" w:rsidRDefault="00770B21" w:rsidP="004023F4">
            <w:pPr>
              <w:spacing w:after="0"/>
              <w:jc w:val="center"/>
              <w:rPr>
                <w:rFonts w:eastAsia="Times New Roman" w:cs="Times New Roman"/>
                <w:color w:val="414142"/>
                <w:szCs w:val="24"/>
                <w:lang w:eastAsia="lv-LV"/>
              </w:rPr>
            </w:pPr>
            <w:r>
              <w:rPr>
                <w:rFonts w:eastAsia="Times New Roman" w:cs="Times New Roman"/>
                <w:color w:val="414142"/>
                <w:szCs w:val="24"/>
                <w:lang w:eastAsia="lv-LV"/>
              </w:rPr>
              <w:t>X</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EA1423" w14:textId="77777777" w:rsidR="003A08D8" w:rsidRPr="004F1EE3" w:rsidRDefault="004F1EE3" w:rsidP="004023F4">
            <w:pPr>
              <w:spacing w:after="0"/>
              <w:jc w:val="center"/>
              <w:rPr>
                <w:rFonts w:eastAsia="Times New Roman" w:cs="Times New Roman"/>
                <w:color w:val="414142"/>
                <w:szCs w:val="24"/>
                <w:lang w:eastAsia="lv-LV"/>
              </w:rPr>
            </w:pPr>
            <w:r w:rsidRPr="004F1EE3">
              <w:rPr>
                <w:rFonts w:eastAsia="Times New Roman" w:cs="Times New Roman"/>
                <w:color w:val="414142"/>
                <w:szCs w:val="24"/>
                <w:lang w:eastAsia="lv-LV"/>
              </w:rPr>
              <w:t>0</w:t>
            </w:r>
          </w:p>
        </w:tc>
        <w:tc>
          <w:tcPr>
            <w:tcW w:w="71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33136253" w14:textId="77777777" w:rsidR="003A08D8" w:rsidRPr="004023F4" w:rsidRDefault="00BB0F7B" w:rsidP="004023F4">
            <w:pPr>
              <w:spacing w:after="0"/>
              <w:jc w:val="center"/>
              <w:rPr>
                <w:rFonts w:eastAsia="Times New Roman" w:cs="Times New Roman"/>
                <w:color w:val="414142"/>
                <w:szCs w:val="24"/>
                <w:lang w:eastAsia="lv-LV"/>
              </w:rPr>
            </w:pPr>
            <w:r w:rsidRPr="004023F4">
              <w:rPr>
                <w:rFonts w:eastAsia="Times New Roman" w:cs="Times New Roman"/>
                <w:color w:val="414142"/>
                <w:szCs w:val="24"/>
                <w:lang w:eastAsia="lv-LV"/>
              </w:rPr>
              <w:t>X</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AFDB4E" w14:textId="77777777" w:rsidR="003A08D8" w:rsidRPr="00BB0F7B" w:rsidRDefault="007239B4" w:rsidP="004023F4">
            <w:pPr>
              <w:spacing w:after="0"/>
              <w:jc w:val="center"/>
              <w:rPr>
                <w:rFonts w:eastAsia="Times New Roman" w:cs="Times New Roman"/>
                <w:color w:val="414142"/>
                <w:sz w:val="20"/>
                <w:szCs w:val="20"/>
                <w:lang w:eastAsia="lv-LV"/>
              </w:rPr>
            </w:pPr>
            <w:r w:rsidRPr="00BB0F7B">
              <w:rPr>
                <w:rFonts w:eastAsia="Times New Roman" w:cs="Times New Roman"/>
                <w:color w:val="414142"/>
                <w:sz w:val="20"/>
                <w:szCs w:val="20"/>
                <w:lang w:eastAsia="lv-LV"/>
              </w:rPr>
              <w:t>Nav precīzi aprēķināms</w:t>
            </w:r>
          </w:p>
        </w:tc>
        <w:tc>
          <w:tcPr>
            <w:tcW w:w="71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3A7CE7F3" w14:textId="77777777" w:rsidR="003A08D8" w:rsidRPr="004023F4" w:rsidRDefault="00BB0F7B" w:rsidP="004023F4">
            <w:pPr>
              <w:spacing w:after="0"/>
              <w:jc w:val="center"/>
              <w:rPr>
                <w:rFonts w:eastAsia="Times New Roman" w:cs="Times New Roman"/>
                <w:color w:val="414142"/>
                <w:szCs w:val="24"/>
                <w:lang w:eastAsia="lv-LV"/>
              </w:rPr>
            </w:pPr>
            <w:r w:rsidRPr="004023F4">
              <w:rPr>
                <w:rFonts w:eastAsia="Times New Roman" w:cs="Times New Roman"/>
                <w:color w:val="414142"/>
                <w:szCs w:val="24"/>
                <w:lang w:eastAsia="lv-LV"/>
              </w:rPr>
              <w:t>X</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DB19FC" w14:textId="77777777" w:rsidR="003A08D8" w:rsidRPr="00BB0F7B" w:rsidRDefault="007239B4" w:rsidP="004023F4">
            <w:pPr>
              <w:spacing w:after="0"/>
              <w:jc w:val="center"/>
              <w:rPr>
                <w:rFonts w:eastAsia="Times New Roman" w:cs="Times New Roman"/>
                <w:color w:val="414142"/>
                <w:sz w:val="20"/>
                <w:szCs w:val="20"/>
                <w:lang w:eastAsia="lv-LV"/>
              </w:rPr>
            </w:pPr>
            <w:r w:rsidRPr="00BB0F7B">
              <w:rPr>
                <w:rFonts w:eastAsia="Times New Roman" w:cs="Times New Roman"/>
                <w:color w:val="414142"/>
                <w:sz w:val="20"/>
                <w:szCs w:val="20"/>
                <w:lang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80C80A" w14:textId="77777777" w:rsidR="003A08D8" w:rsidRPr="00BB0F7B" w:rsidRDefault="007239B4" w:rsidP="004023F4">
            <w:pPr>
              <w:spacing w:after="0"/>
              <w:jc w:val="center"/>
              <w:rPr>
                <w:rFonts w:eastAsia="Times New Roman" w:cs="Times New Roman"/>
                <w:color w:val="414142"/>
                <w:sz w:val="20"/>
                <w:szCs w:val="20"/>
                <w:lang w:eastAsia="lv-LV"/>
              </w:rPr>
            </w:pPr>
            <w:r w:rsidRPr="00BB0F7B">
              <w:rPr>
                <w:rFonts w:eastAsia="Times New Roman" w:cs="Times New Roman"/>
                <w:color w:val="414142"/>
                <w:sz w:val="20"/>
                <w:szCs w:val="20"/>
                <w:lang w:eastAsia="lv-LV"/>
              </w:rPr>
              <w:t>Nav precīzi aprēķināms</w:t>
            </w:r>
          </w:p>
        </w:tc>
      </w:tr>
      <w:tr w:rsidR="004023F4" w:rsidRPr="00D071D8" w14:paraId="7DC932FA" w14:textId="77777777" w:rsidTr="004F1EE3">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26EE3E02"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CD9A23" w14:textId="77777777" w:rsidR="003A08D8" w:rsidRPr="00D071D8" w:rsidRDefault="003A08D8" w:rsidP="004023F4">
            <w:pPr>
              <w:spacing w:after="0"/>
              <w:jc w:val="center"/>
              <w:rPr>
                <w:rFonts w:eastAsia="Times New Roman" w:cs="Times New Roman"/>
                <w:color w:val="414142"/>
                <w:szCs w:val="24"/>
                <w:lang w:eastAsia="lv-LV"/>
              </w:rPr>
            </w:pP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EE82A" w14:textId="77777777" w:rsidR="003A08D8" w:rsidRPr="004F1EE3" w:rsidRDefault="004F1EE3" w:rsidP="004023F4">
            <w:pPr>
              <w:spacing w:after="0"/>
              <w:jc w:val="center"/>
              <w:rPr>
                <w:rFonts w:eastAsia="Times New Roman" w:cs="Times New Roman"/>
                <w:color w:val="414142"/>
                <w:szCs w:val="24"/>
                <w:lang w:eastAsia="lv-LV"/>
              </w:rPr>
            </w:pPr>
            <w:r w:rsidRPr="004F1EE3">
              <w:rPr>
                <w:rFonts w:eastAsia="Times New Roman" w:cs="Times New Roman"/>
                <w:color w:val="414142"/>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3D569E" w14:textId="77777777" w:rsidR="003A08D8" w:rsidRPr="00BB0F7B" w:rsidRDefault="003A08D8" w:rsidP="004023F4">
            <w:pPr>
              <w:spacing w:after="0"/>
              <w:jc w:val="center"/>
              <w:rPr>
                <w:rFonts w:eastAsia="Times New Roman" w:cs="Times New Roman"/>
                <w:color w:val="414142"/>
                <w:sz w:val="20"/>
                <w:szCs w:val="20"/>
                <w:lang w:eastAsia="lv-LV"/>
              </w:rPr>
            </w:pP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0D08D" w14:textId="77777777" w:rsidR="003A08D8" w:rsidRPr="00BB0F7B" w:rsidRDefault="007239B4" w:rsidP="004023F4">
            <w:pPr>
              <w:spacing w:after="0"/>
              <w:jc w:val="center"/>
              <w:rPr>
                <w:rFonts w:eastAsia="Times New Roman" w:cs="Times New Roman"/>
                <w:color w:val="414142"/>
                <w:sz w:val="20"/>
                <w:szCs w:val="20"/>
                <w:lang w:eastAsia="lv-LV"/>
              </w:rPr>
            </w:pPr>
            <w:r w:rsidRPr="00BB0F7B">
              <w:rPr>
                <w:rFonts w:eastAsia="Times New Roman" w:cs="Times New Roman"/>
                <w:color w:val="414142"/>
                <w:sz w:val="20"/>
                <w:szCs w:val="20"/>
                <w:lang w:eastAsia="lv-LV"/>
              </w:rPr>
              <w:t>Nav precīzi aprēķināms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D934D" w14:textId="77777777" w:rsidR="003A08D8" w:rsidRPr="00BB0F7B" w:rsidRDefault="003A08D8" w:rsidP="004023F4">
            <w:pPr>
              <w:spacing w:after="0"/>
              <w:jc w:val="center"/>
              <w:rPr>
                <w:rFonts w:eastAsia="Times New Roman" w:cs="Times New Roman"/>
                <w:color w:val="414142"/>
                <w:sz w:val="20"/>
                <w:szCs w:val="20"/>
                <w:lang w:eastAsia="lv-LV"/>
              </w:rPr>
            </w:pP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C8E856" w14:textId="77777777" w:rsidR="003A08D8" w:rsidRPr="00BB0F7B" w:rsidRDefault="007239B4" w:rsidP="004023F4">
            <w:pPr>
              <w:spacing w:after="0"/>
              <w:jc w:val="center"/>
              <w:rPr>
                <w:rFonts w:eastAsia="Times New Roman" w:cs="Times New Roman"/>
                <w:color w:val="414142"/>
                <w:sz w:val="20"/>
                <w:szCs w:val="20"/>
                <w:lang w:eastAsia="lv-LV"/>
              </w:rPr>
            </w:pPr>
            <w:r w:rsidRPr="00BB0F7B">
              <w:rPr>
                <w:rFonts w:eastAsia="Times New Roman" w:cs="Times New Roman"/>
                <w:color w:val="414142"/>
                <w:sz w:val="20"/>
                <w:szCs w:val="20"/>
                <w:lang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85EC5C" w14:textId="77777777" w:rsidR="003A08D8" w:rsidRPr="00BB0F7B" w:rsidRDefault="007239B4" w:rsidP="004023F4">
            <w:pPr>
              <w:spacing w:after="0"/>
              <w:jc w:val="center"/>
              <w:rPr>
                <w:rFonts w:eastAsia="Times New Roman" w:cs="Times New Roman"/>
                <w:color w:val="414142"/>
                <w:sz w:val="20"/>
                <w:szCs w:val="20"/>
                <w:lang w:eastAsia="lv-LV"/>
              </w:rPr>
            </w:pPr>
            <w:r w:rsidRPr="00BB0F7B">
              <w:rPr>
                <w:rFonts w:eastAsia="Times New Roman" w:cs="Times New Roman"/>
                <w:color w:val="414142"/>
                <w:sz w:val="20"/>
                <w:szCs w:val="20"/>
                <w:lang w:eastAsia="lv-LV"/>
              </w:rPr>
              <w:t>Nav precīzi aprēķināms</w:t>
            </w:r>
          </w:p>
        </w:tc>
      </w:tr>
      <w:tr w:rsidR="004023F4" w:rsidRPr="00D071D8" w14:paraId="21C54059" w14:textId="77777777" w:rsidTr="004F1EE3">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2AB58B72"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35A2D" w14:textId="77777777" w:rsidR="003A08D8" w:rsidRPr="00D071D8" w:rsidRDefault="003A08D8" w:rsidP="004023F4">
            <w:pPr>
              <w:spacing w:after="0"/>
              <w:jc w:val="center"/>
              <w:rPr>
                <w:rFonts w:eastAsia="Times New Roman" w:cs="Times New Roman"/>
                <w:color w:val="414142"/>
                <w:szCs w:val="24"/>
                <w:lang w:eastAsia="lv-LV"/>
              </w:rPr>
            </w:pP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9727F2" w14:textId="77777777" w:rsidR="003A08D8" w:rsidRPr="00D071D8" w:rsidRDefault="00770B21" w:rsidP="004023F4">
            <w:pPr>
              <w:spacing w:after="0"/>
              <w:jc w:val="center"/>
              <w:rPr>
                <w:rFonts w:eastAsia="Times New Roman" w:cs="Times New Roman"/>
                <w:color w:val="414142"/>
                <w:szCs w:val="24"/>
                <w:lang w:eastAsia="lv-LV"/>
              </w:rPr>
            </w:pPr>
            <w:r>
              <w:rPr>
                <w:rFonts w:eastAsia="Times New Roman" w:cs="Times New Roman"/>
                <w:color w:val="414142"/>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44036" w14:textId="77777777" w:rsidR="003A08D8" w:rsidRPr="00D071D8" w:rsidRDefault="003A08D8" w:rsidP="004023F4">
            <w:pPr>
              <w:spacing w:after="0"/>
              <w:jc w:val="center"/>
              <w:rPr>
                <w:rFonts w:eastAsia="Times New Roman" w:cs="Times New Roman"/>
                <w:color w:val="414142"/>
                <w:szCs w:val="24"/>
                <w:lang w:eastAsia="lv-LV"/>
              </w:rPr>
            </w:pP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03487" w14:textId="77777777" w:rsidR="003A08D8" w:rsidRPr="00D071D8" w:rsidRDefault="00770B21" w:rsidP="004023F4">
            <w:pPr>
              <w:spacing w:after="0"/>
              <w:jc w:val="center"/>
              <w:rPr>
                <w:rFonts w:eastAsia="Times New Roman" w:cs="Times New Roman"/>
                <w:color w:val="414142"/>
                <w:szCs w:val="24"/>
                <w:lang w:eastAsia="lv-LV"/>
              </w:rPr>
            </w:pPr>
            <w:r>
              <w:rPr>
                <w:rFonts w:eastAsia="Times New Roman" w:cs="Times New Roman"/>
                <w:color w:val="414142"/>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C01DF" w14:textId="77777777" w:rsidR="003A08D8" w:rsidRPr="00D071D8" w:rsidRDefault="003A08D8" w:rsidP="004023F4">
            <w:pPr>
              <w:spacing w:after="0"/>
              <w:jc w:val="center"/>
              <w:rPr>
                <w:rFonts w:eastAsia="Times New Roman" w:cs="Times New Roman"/>
                <w:color w:val="414142"/>
                <w:szCs w:val="24"/>
                <w:lang w:eastAsia="lv-LV"/>
              </w:rPr>
            </w:pP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0B842" w14:textId="77777777" w:rsidR="003A08D8" w:rsidRPr="00D071D8" w:rsidRDefault="007239B4" w:rsidP="004023F4">
            <w:pPr>
              <w:spacing w:after="0"/>
              <w:jc w:val="center"/>
              <w:rPr>
                <w:rFonts w:eastAsia="Times New Roman" w:cs="Times New Roman"/>
                <w:color w:val="414142"/>
                <w:szCs w:val="24"/>
                <w:lang w:eastAsia="lv-LV"/>
              </w:rP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97332" w14:textId="77777777" w:rsidR="003A08D8" w:rsidRPr="00D071D8" w:rsidRDefault="007239B4" w:rsidP="004023F4">
            <w:pPr>
              <w:spacing w:after="0"/>
              <w:jc w:val="center"/>
              <w:rPr>
                <w:rFonts w:eastAsia="Times New Roman" w:cs="Times New Roman"/>
                <w:color w:val="414142"/>
                <w:szCs w:val="24"/>
                <w:lang w:eastAsia="lv-LV"/>
              </w:rPr>
            </w:pPr>
            <w:r>
              <w:rPr>
                <w:rFonts w:eastAsia="Times New Roman" w:cs="Times New Roman"/>
                <w:color w:val="414142"/>
                <w:szCs w:val="24"/>
                <w:lang w:eastAsia="lv-LV"/>
              </w:rPr>
              <w:t>0</w:t>
            </w:r>
          </w:p>
        </w:tc>
      </w:tr>
      <w:tr w:rsidR="004023F4" w:rsidRPr="00D071D8" w14:paraId="5CF68FAA" w14:textId="77777777" w:rsidTr="004F1EE3">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2742617D"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A2B301" w14:textId="77777777" w:rsidR="003A08D8" w:rsidRPr="00D071D8" w:rsidRDefault="003A08D8" w:rsidP="00BB0F7B">
            <w:pPr>
              <w:spacing w:after="0"/>
              <w:rPr>
                <w:rFonts w:eastAsia="Times New Roman" w:cs="Times New Roman"/>
                <w:color w:val="414142"/>
                <w:szCs w:val="24"/>
                <w:lang w:eastAsia="lv-LV"/>
              </w:rPr>
            </w:pP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A08DA" w14:textId="77777777" w:rsidR="003A08D8" w:rsidRPr="00D071D8" w:rsidRDefault="00770B21" w:rsidP="004F1EE3">
            <w:pPr>
              <w:spacing w:after="0"/>
              <w:jc w:val="center"/>
              <w:rPr>
                <w:rFonts w:eastAsia="Times New Roman" w:cs="Times New Roman"/>
                <w:color w:val="414142"/>
                <w:szCs w:val="24"/>
                <w:lang w:eastAsia="lv-LV"/>
              </w:rPr>
            </w:pPr>
            <w:r>
              <w:rPr>
                <w:rFonts w:eastAsia="Times New Roman" w:cs="Times New Roman"/>
                <w:color w:val="414142"/>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264B7" w14:textId="77777777" w:rsidR="003A08D8" w:rsidRPr="00D071D8" w:rsidRDefault="003A08D8" w:rsidP="004F1EE3">
            <w:pPr>
              <w:spacing w:after="0"/>
              <w:jc w:val="center"/>
              <w:rPr>
                <w:rFonts w:eastAsia="Times New Roman" w:cs="Times New Roman"/>
                <w:color w:val="414142"/>
                <w:szCs w:val="24"/>
                <w:lang w:eastAsia="lv-LV"/>
              </w:rPr>
            </w:pP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0EB24D" w14:textId="77777777" w:rsidR="003A08D8" w:rsidRPr="00D071D8" w:rsidRDefault="00770B21" w:rsidP="004F1EE3">
            <w:pPr>
              <w:spacing w:after="0"/>
              <w:jc w:val="center"/>
              <w:rPr>
                <w:rFonts w:eastAsia="Times New Roman" w:cs="Times New Roman"/>
                <w:color w:val="414142"/>
                <w:szCs w:val="24"/>
                <w:lang w:eastAsia="lv-LV"/>
              </w:rPr>
            </w:pPr>
            <w:r>
              <w:rPr>
                <w:rFonts w:eastAsia="Times New Roman" w:cs="Times New Roman"/>
                <w:color w:val="414142"/>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AE426" w14:textId="77777777" w:rsidR="003A08D8" w:rsidRPr="00D071D8" w:rsidRDefault="003A08D8" w:rsidP="004F1EE3">
            <w:pPr>
              <w:spacing w:after="0"/>
              <w:jc w:val="center"/>
              <w:rPr>
                <w:rFonts w:eastAsia="Times New Roman" w:cs="Times New Roman"/>
                <w:color w:val="414142"/>
                <w:szCs w:val="24"/>
                <w:lang w:eastAsia="lv-LV"/>
              </w:rPr>
            </w:pP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6F7E24" w14:textId="77777777" w:rsidR="003A08D8" w:rsidRPr="00D071D8" w:rsidRDefault="007239B4" w:rsidP="004F1EE3">
            <w:pPr>
              <w:spacing w:after="0"/>
              <w:jc w:val="center"/>
              <w:rPr>
                <w:rFonts w:eastAsia="Times New Roman" w:cs="Times New Roman"/>
                <w:color w:val="414142"/>
                <w:szCs w:val="24"/>
                <w:lang w:eastAsia="lv-LV"/>
              </w:rPr>
            </w:pPr>
            <w:r>
              <w:rPr>
                <w:rFonts w:eastAsia="Times New Roman" w:cs="Times New Roman"/>
                <w:color w:val="414142"/>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6FA21" w14:textId="77777777" w:rsidR="003A08D8" w:rsidRPr="00D071D8" w:rsidRDefault="007239B4" w:rsidP="004F1EE3">
            <w:pPr>
              <w:spacing w:after="0"/>
              <w:jc w:val="center"/>
              <w:rPr>
                <w:rFonts w:eastAsia="Times New Roman" w:cs="Times New Roman"/>
                <w:color w:val="414142"/>
                <w:szCs w:val="24"/>
                <w:lang w:eastAsia="lv-LV"/>
              </w:rPr>
            </w:pPr>
            <w:r>
              <w:rPr>
                <w:rFonts w:eastAsia="Times New Roman" w:cs="Times New Roman"/>
                <w:color w:val="414142"/>
                <w:szCs w:val="24"/>
                <w:lang w:eastAsia="lv-LV"/>
              </w:rPr>
              <w:t>0</w:t>
            </w:r>
          </w:p>
        </w:tc>
      </w:tr>
      <w:tr w:rsidR="003A08D8" w:rsidRPr="00D071D8" w14:paraId="68B0BA6A" w14:textId="77777777" w:rsidTr="007239B4">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79F25820"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 xml:space="preserve">6. Detalizēts ieņēmumu un izdevumu aprēķins (ja nepieciešams, </w:t>
            </w:r>
            <w:r w:rsidRPr="00D071D8">
              <w:rPr>
                <w:rFonts w:eastAsia="Times New Roman" w:cs="Times New Roman"/>
                <w:color w:val="414142"/>
                <w:szCs w:val="24"/>
                <w:lang w:eastAsia="lv-LV"/>
              </w:rPr>
              <w:lastRenderedPageBreak/>
              <w:t>detalizētu ieņēmumu un izdevumu aprēķinu var pievienot anotācijas pielikumā)</w:t>
            </w:r>
          </w:p>
        </w:tc>
        <w:tc>
          <w:tcPr>
            <w:tcW w:w="431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BCEFD" w14:textId="2A441D86"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lastRenderedPageBreak/>
              <w:t> Nav precīzi aprēķināms</w:t>
            </w:r>
            <w:r w:rsidR="003F47E2">
              <w:rPr>
                <w:rFonts w:eastAsia="Times New Roman" w:cs="Times New Roman"/>
                <w:color w:val="414142"/>
                <w:szCs w:val="24"/>
                <w:lang w:eastAsia="lv-LV"/>
              </w:rPr>
              <w:t>.</w:t>
            </w:r>
          </w:p>
        </w:tc>
      </w:tr>
      <w:tr w:rsidR="003A08D8" w:rsidRPr="00D071D8" w14:paraId="30F6D4C2" w14:textId="77777777" w:rsidTr="004023F4">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5EEC7409"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C5CF4" w14:textId="77777777" w:rsidR="003A08D8" w:rsidRPr="00D071D8" w:rsidRDefault="003A08D8" w:rsidP="003A08D8">
            <w:pPr>
              <w:spacing w:after="0"/>
              <w:rPr>
                <w:rFonts w:eastAsia="Times New Roman" w:cs="Times New Roman"/>
                <w:color w:val="414142"/>
                <w:szCs w:val="24"/>
                <w:lang w:eastAsia="lv-LV"/>
              </w:rPr>
            </w:pPr>
          </w:p>
        </w:tc>
      </w:tr>
      <w:tr w:rsidR="003A08D8" w:rsidRPr="00D071D8" w14:paraId="62154F56" w14:textId="77777777" w:rsidTr="004023F4">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084CE155"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6D3EF7" w14:textId="77777777" w:rsidR="003A08D8" w:rsidRPr="00D071D8" w:rsidRDefault="003A08D8" w:rsidP="003A08D8">
            <w:pPr>
              <w:spacing w:after="0"/>
              <w:rPr>
                <w:rFonts w:eastAsia="Times New Roman" w:cs="Times New Roman"/>
                <w:color w:val="414142"/>
                <w:szCs w:val="24"/>
                <w:lang w:eastAsia="lv-LV"/>
              </w:rPr>
            </w:pPr>
          </w:p>
        </w:tc>
      </w:tr>
      <w:tr w:rsidR="003A08D8" w:rsidRPr="00D071D8" w14:paraId="653BA6B4" w14:textId="77777777" w:rsidTr="007239B4">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66918CA0"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7. Amata vietu skaita izmaiņas</w:t>
            </w:r>
          </w:p>
        </w:tc>
        <w:tc>
          <w:tcPr>
            <w:tcW w:w="43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8CCD606" w14:textId="77777777" w:rsidR="003A08D8" w:rsidRPr="00D071D8" w:rsidRDefault="007239B4" w:rsidP="003A08D8">
            <w:pPr>
              <w:spacing w:after="0"/>
              <w:rPr>
                <w:rFonts w:eastAsia="Times New Roman" w:cs="Times New Roman"/>
                <w:color w:val="414142"/>
                <w:szCs w:val="24"/>
                <w:lang w:eastAsia="lv-LV"/>
              </w:rPr>
            </w:pPr>
            <w:r w:rsidRPr="00317170">
              <w:rPr>
                <w:lang w:eastAsia="lv-LV"/>
              </w:rPr>
              <w:t>Projekts šo jomu neskar.</w:t>
            </w:r>
          </w:p>
        </w:tc>
      </w:tr>
      <w:tr w:rsidR="003A08D8" w:rsidRPr="00D071D8" w14:paraId="40548B95" w14:textId="77777777" w:rsidTr="007239B4">
        <w:tblPrEx>
          <w:shd w:val="clear" w:color="auto" w:fill="FFFFFF"/>
          <w:tblCellMar>
            <w:top w:w="20" w:type="dxa"/>
            <w:left w:w="20" w:type="dxa"/>
            <w:bottom w:w="20" w:type="dxa"/>
            <w:right w:w="20" w:type="dxa"/>
          </w:tblCellMar>
        </w:tblPrEx>
        <w:tc>
          <w:tcPr>
            <w:tcW w:w="688" w:type="pct"/>
            <w:tcBorders>
              <w:top w:val="outset" w:sz="6" w:space="0" w:color="414142"/>
              <w:left w:val="outset" w:sz="6" w:space="0" w:color="414142"/>
              <w:bottom w:val="outset" w:sz="6" w:space="0" w:color="414142"/>
              <w:right w:val="outset" w:sz="6" w:space="0" w:color="414142"/>
            </w:tcBorders>
            <w:shd w:val="clear" w:color="auto" w:fill="FFFFFF"/>
            <w:hideMark/>
          </w:tcPr>
          <w:p w14:paraId="3C77316A" w14:textId="77777777" w:rsidR="003A08D8" w:rsidRPr="00D071D8" w:rsidRDefault="003A08D8" w:rsidP="003A08D8">
            <w:pPr>
              <w:spacing w:after="0"/>
              <w:rPr>
                <w:rFonts w:eastAsia="Times New Roman" w:cs="Times New Roman"/>
                <w:color w:val="414142"/>
                <w:szCs w:val="24"/>
                <w:lang w:eastAsia="lv-LV"/>
              </w:rPr>
            </w:pPr>
            <w:r w:rsidRPr="00D071D8">
              <w:rPr>
                <w:rFonts w:eastAsia="Times New Roman" w:cs="Times New Roman"/>
                <w:color w:val="414142"/>
                <w:szCs w:val="24"/>
                <w:lang w:eastAsia="lv-LV"/>
              </w:rPr>
              <w:t>8. Cita informācija</w:t>
            </w:r>
          </w:p>
        </w:tc>
        <w:tc>
          <w:tcPr>
            <w:tcW w:w="43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8005A82" w14:textId="77777777" w:rsidR="003A08D8" w:rsidRDefault="003F47E2">
            <w:pPr>
              <w:spacing w:after="0"/>
              <w:jc w:val="both"/>
              <w:rPr>
                <w:rFonts w:cs="Times New Roman"/>
                <w:bCs/>
                <w:szCs w:val="24"/>
              </w:rPr>
            </w:pPr>
            <w:r>
              <w:rPr>
                <w:rFonts w:cs="Times New Roman"/>
                <w:bCs/>
                <w:szCs w:val="24"/>
              </w:rPr>
              <w:t>Pašlaik</w:t>
            </w:r>
            <w:r w:rsidR="003A08D8" w:rsidRPr="00D071D8">
              <w:rPr>
                <w:rFonts w:cs="Times New Roman"/>
                <w:bCs/>
                <w:szCs w:val="24"/>
              </w:rPr>
              <w:t xml:space="preserve"> nav iespējams paredzēt</w:t>
            </w:r>
            <w:r w:rsidR="00D17A62">
              <w:rPr>
                <w:rFonts w:cs="Times New Roman"/>
                <w:bCs/>
                <w:szCs w:val="24"/>
              </w:rPr>
              <w:t xml:space="preserve"> izmaksu apmēru</w:t>
            </w:r>
            <w:r w:rsidR="003A08D8" w:rsidRPr="00D071D8">
              <w:rPr>
                <w:rFonts w:cs="Times New Roman"/>
                <w:bCs/>
                <w:szCs w:val="24"/>
              </w:rPr>
              <w:t xml:space="preserve">, bet </w:t>
            </w:r>
            <w:r w:rsidR="00D17A62" w:rsidRPr="00D071D8">
              <w:rPr>
                <w:rFonts w:cs="Times New Roman"/>
                <w:bCs/>
                <w:szCs w:val="24"/>
              </w:rPr>
              <w:t xml:space="preserve">izmaksas </w:t>
            </w:r>
            <w:r w:rsidR="003A08D8" w:rsidRPr="00D071D8">
              <w:rPr>
                <w:rFonts w:cs="Times New Roman"/>
                <w:bCs/>
                <w:szCs w:val="24"/>
              </w:rPr>
              <w:t xml:space="preserve">varētu būt Valsts darba inspekcijai un </w:t>
            </w:r>
            <w:r w:rsidR="00651CE2">
              <w:rPr>
                <w:rFonts w:cs="Times New Roman"/>
                <w:bCs/>
                <w:szCs w:val="24"/>
              </w:rPr>
              <w:t>v</w:t>
            </w:r>
            <w:r w:rsidR="00EF1DBD">
              <w:rPr>
                <w:rFonts w:cs="Times New Roman"/>
                <w:bCs/>
                <w:szCs w:val="24"/>
              </w:rPr>
              <w:t>alsts akciju sabiedrībai “</w:t>
            </w:r>
            <w:r w:rsidR="003A08D8" w:rsidRPr="00D071D8">
              <w:rPr>
                <w:rFonts w:cs="Times New Roman"/>
                <w:szCs w:val="24"/>
                <w:shd w:val="clear" w:color="auto" w:fill="FFFFFF"/>
              </w:rPr>
              <w:t xml:space="preserve">Latvijas Jūras </w:t>
            </w:r>
            <w:r w:rsidR="00A931E3" w:rsidRPr="00D071D8">
              <w:rPr>
                <w:rFonts w:cs="Times New Roman"/>
                <w:szCs w:val="24"/>
                <w:shd w:val="clear" w:color="auto" w:fill="FFFFFF"/>
              </w:rPr>
              <w:t>administrācija</w:t>
            </w:r>
            <w:r w:rsidR="00EF1DBD">
              <w:rPr>
                <w:rFonts w:cs="Times New Roman"/>
                <w:szCs w:val="24"/>
                <w:shd w:val="clear" w:color="auto" w:fill="FFFFFF"/>
              </w:rPr>
              <w:t>”</w:t>
            </w:r>
            <w:r w:rsidR="003A08D8" w:rsidRPr="00D071D8">
              <w:rPr>
                <w:rFonts w:cs="Times New Roman"/>
                <w:bCs/>
                <w:szCs w:val="24"/>
              </w:rPr>
              <w:t xml:space="preserve"> saistī</w:t>
            </w:r>
            <w:r w:rsidR="00D17A62">
              <w:rPr>
                <w:rFonts w:cs="Times New Roman"/>
                <w:bCs/>
                <w:szCs w:val="24"/>
              </w:rPr>
              <w:t>bā</w:t>
            </w:r>
            <w:r w:rsidR="003A08D8" w:rsidRPr="00D071D8">
              <w:rPr>
                <w:rFonts w:cs="Times New Roman"/>
                <w:bCs/>
                <w:szCs w:val="24"/>
              </w:rPr>
              <w:t xml:space="preserve"> ar kontrol</w:t>
            </w:r>
            <w:r w:rsidR="00D17A62">
              <w:rPr>
                <w:rFonts w:cs="Times New Roman"/>
                <w:bCs/>
                <w:szCs w:val="24"/>
              </w:rPr>
              <w:t>i</w:t>
            </w:r>
            <w:r w:rsidR="003A08D8" w:rsidRPr="00D071D8">
              <w:rPr>
                <w:rFonts w:cs="Times New Roman"/>
                <w:bCs/>
                <w:szCs w:val="24"/>
              </w:rPr>
              <w:t xml:space="preserve"> un inspekcijām. Tomēr</w:t>
            </w:r>
            <w:r w:rsidR="00D17A62">
              <w:rPr>
                <w:rFonts w:cs="Times New Roman"/>
                <w:bCs/>
                <w:szCs w:val="24"/>
              </w:rPr>
              <w:t>,</w:t>
            </w:r>
            <w:r w:rsidR="003A08D8" w:rsidRPr="00D071D8">
              <w:rPr>
                <w:rFonts w:cs="Times New Roman"/>
                <w:bCs/>
                <w:szCs w:val="24"/>
              </w:rPr>
              <w:t xml:space="preserve"> tā kā no Eiropas Savienības puses netiek izvirzīt</w:t>
            </w:r>
            <w:r w:rsidR="00C620F9">
              <w:rPr>
                <w:rFonts w:cs="Times New Roman"/>
                <w:bCs/>
                <w:szCs w:val="24"/>
              </w:rPr>
              <w:t>a</w:t>
            </w:r>
            <w:r w:rsidR="003A08D8" w:rsidRPr="00D071D8">
              <w:rPr>
                <w:rFonts w:cs="Times New Roman"/>
                <w:bCs/>
                <w:szCs w:val="24"/>
              </w:rPr>
              <w:t>s</w:t>
            </w:r>
            <w:r w:rsidR="00C620F9">
              <w:rPr>
                <w:rFonts w:cs="Times New Roman"/>
                <w:bCs/>
                <w:szCs w:val="24"/>
              </w:rPr>
              <w:t xml:space="preserve"> prasības par</w:t>
            </w:r>
            <w:r w:rsidR="003A08D8" w:rsidRPr="00D071D8">
              <w:rPr>
                <w:rFonts w:cs="Times New Roman"/>
                <w:bCs/>
                <w:szCs w:val="24"/>
              </w:rPr>
              <w:t xml:space="preserve"> inspekciju skait</w:t>
            </w:r>
            <w:r w:rsidR="00C620F9">
              <w:rPr>
                <w:rFonts w:cs="Times New Roman"/>
                <w:bCs/>
                <w:szCs w:val="24"/>
              </w:rPr>
              <w:t>u</w:t>
            </w:r>
            <w:r w:rsidR="003A08D8" w:rsidRPr="00D071D8">
              <w:rPr>
                <w:rFonts w:cs="Times New Roman"/>
                <w:bCs/>
                <w:szCs w:val="24"/>
              </w:rPr>
              <w:t xml:space="preserve"> un apjom</w:t>
            </w:r>
            <w:r w:rsidR="00C620F9">
              <w:rPr>
                <w:rFonts w:cs="Times New Roman"/>
                <w:bCs/>
                <w:szCs w:val="24"/>
              </w:rPr>
              <w:t>u</w:t>
            </w:r>
            <w:r w:rsidR="003A08D8" w:rsidRPr="00D071D8">
              <w:rPr>
                <w:rFonts w:cs="Times New Roman"/>
                <w:bCs/>
                <w:szCs w:val="24"/>
              </w:rPr>
              <w:t xml:space="preserve">, pastāv iespēja, ka tās vismaz sākumā </w:t>
            </w:r>
            <w:r w:rsidR="00D17A62">
              <w:rPr>
                <w:rFonts w:cs="Times New Roman"/>
                <w:bCs/>
                <w:szCs w:val="24"/>
              </w:rPr>
              <w:t>būs iespējams nodrošināt no</w:t>
            </w:r>
            <w:r w:rsidR="003A08D8" w:rsidRPr="00D071D8">
              <w:rPr>
                <w:rFonts w:cs="Times New Roman"/>
                <w:bCs/>
                <w:szCs w:val="24"/>
              </w:rPr>
              <w:t xml:space="preserve"> esošā (konkrētā gada) budžeta </w:t>
            </w:r>
            <w:r w:rsidR="00D17A62">
              <w:rPr>
                <w:rFonts w:cs="Times New Roman"/>
                <w:bCs/>
                <w:szCs w:val="24"/>
              </w:rPr>
              <w:t>līdzekļiem</w:t>
            </w:r>
            <w:r w:rsidR="003A08D8" w:rsidRPr="00D071D8">
              <w:rPr>
                <w:rFonts w:cs="Times New Roman"/>
                <w:bCs/>
                <w:szCs w:val="24"/>
              </w:rPr>
              <w:t>. Ja</w:t>
            </w:r>
            <w:r w:rsidR="00D17A62">
              <w:rPr>
                <w:rFonts w:cs="Times New Roman"/>
                <w:bCs/>
                <w:szCs w:val="24"/>
              </w:rPr>
              <w:t xml:space="preserve"> </w:t>
            </w:r>
            <w:r w:rsidR="003A08D8" w:rsidRPr="00D071D8">
              <w:rPr>
                <w:rFonts w:cs="Times New Roman"/>
                <w:bCs/>
                <w:szCs w:val="24"/>
              </w:rPr>
              <w:t xml:space="preserve">situācija mainīsies, izmaksu pieauguma jautājums būtu atbilstoši pamatojams un skatāms </w:t>
            </w:r>
            <w:r w:rsidR="004A2C3C">
              <w:rPr>
                <w:rFonts w:cs="Times New Roman"/>
                <w:bCs/>
                <w:szCs w:val="24"/>
              </w:rPr>
              <w:t xml:space="preserve">Ministru kabinetā </w:t>
            </w:r>
            <w:r w:rsidR="003A08D8" w:rsidRPr="00D071D8">
              <w:rPr>
                <w:rFonts w:cs="Times New Roman"/>
                <w:bCs/>
                <w:szCs w:val="24"/>
              </w:rPr>
              <w:t>attiecīgā perioda valsts budžeta veidošanas proces</w:t>
            </w:r>
            <w:r w:rsidR="00D17A62">
              <w:rPr>
                <w:rFonts w:cs="Times New Roman"/>
                <w:bCs/>
                <w:szCs w:val="24"/>
              </w:rPr>
              <w:t>ā</w:t>
            </w:r>
            <w:r w:rsidR="004A2C3C">
              <w:rPr>
                <w:rFonts w:cs="Times New Roman"/>
                <w:bCs/>
                <w:szCs w:val="24"/>
              </w:rPr>
              <w:t xml:space="preserve"> kopā ar visu ministriju un citu centrālo valsts iestāžu prioritāro pasākumu pieteikumiem atbilstoši valsts budžeta finansiālajām iespējām</w:t>
            </w:r>
            <w:r w:rsidR="003A08D8" w:rsidRPr="00D071D8">
              <w:rPr>
                <w:rFonts w:cs="Times New Roman"/>
                <w:bCs/>
                <w:szCs w:val="24"/>
              </w:rPr>
              <w:t>.</w:t>
            </w:r>
          </w:p>
          <w:p w14:paraId="43AF8A2C" w14:textId="364B0B61" w:rsidR="00171FF8" w:rsidRPr="00D071D8" w:rsidRDefault="00171FF8">
            <w:pPr>
              <w:spacing w:after="0"/>
              <w:jc w:val="both"/>
              <w:rPr>
                <w:rFonts w:eastAsia="Times New Roman" w:cs="Times New Roman"/>
                <w:color w:val="414142"/>
                <w:szCs w:val="24"/>
                <w:lang w:eastAsia="lv-LV"/>
              </w:rPr>
            </w:pPr>
          </w:p>
        </w:tc>
      </w:tr>
    </w:tbl>
    <w:p w14:paraId="067BA58E" w14:textId="77777777" w:rsidR="00CB0652" w:rsidRPr="00093C22" w:rsidRDefault="00E3378A" w:rsidP="00CB0652">
      <w:r>
        <w:t> </w:t>
      </w:r>
    </w:p>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CB0652" w14:paraId="7B6F806A" w14:textId="77777777" w:rsidTr="002E387D">
        <w:tc>
          <w:tcPr>
            <w:tcW w:w="9067" w:type="dxa"/>
            <w:vAlign w:val="center"/>
          </w:tcPr>
          <w:p w14:paraId="508AE491" w14:textId="77777777" w:rsidR="00CB0652" w:rsidRPr="00093C22" w:rsidRDefault="00CB0652" w:rsidP="002E387D">
            <w:pPr>
              <w:pStyle w:val="naisnod"/>
              <w:spacing w:before="0" w:beforeAutospacing="0" w:after="0" w:afterAutospacing="0"/>
              <w:jc w:val="center"/>
              <w:rPr>
                <w:b/>
              </w:rPr>
            </w:pPr>
            <w:r w:rsidRPr="00093C22">
              <w:rPr>
                <w:b/>
              </w:rPr>
              <w:t>IV. Tiesību akta projekta ietekme uz spēkā esošo tiesību normu sistēmu</w:t>
            </w:r>
          </w:p>
        </w:tc>
      </w:tr>
      <w:tr w:rsidR="00CB0652" w14:paraId="78B103B5" w14:textId="77777777" w:rsidTr="002E387D">
        <w:tc>
          <w:tcPr>
            <w:tcW w:w="9067" w:type="dxa"/>
            <w:vAlign w:val="center"/>
          </w:tcPr>
          <w:p w14:paraId="7F9E585E" w14:textId="77777777" w:rsidR="00CB0652" w:rsidRPr="00093C22" w:rsidRDefault="00CB0652" w:rsidP="002E387D">
            <w:pPr>
              <w:pStyle w:val="naisnod"/>
              <w:spacing w:before="0" w:beforeAutospacing="0" w:after="0" w:afterAutospacing="0"/>
              <w:jc w:val="center"/>
              <w:rPr>
                <w:b/>
              </w:rPr>
            </w:pPr>
            <w:r w:rsidRPr="000B3B95">
              <w:t>Projekts šo jomu neskar.</w:t>
            </w:r>
          </w:p>
        </w:tc>
      </w:tr>
    </w:tbl>
    <w:p w14:paraId="39E836CF" w14:textId="77777777" w:rsidR="00E375C0" w:rsidRDefault="00E375C0"/>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E375C0" w14:paraId="2AFBA054" w14:textId="77777777">
        <w:tc>
          <w:tcPr>
            <w:tcW w:w="0" w:type="auto"/>
            <w:gridSpan w:val="3"/>
            <w:tcBorders>
              <w:top w:val="outset" w:sz="6" w:space="0" w:color="414142"/>
              <w:left w:val="outset" w:sz="6" w:space="0" w:color="414142"/>
              <w:bottom w:val="outset" w:sz="6" w:space="0" w:color="414142"/>
              <w:right w:val="outset" w:sz="6" w:space="0" w:color="414142"/>
            </w:tcBorders>
            <w:vAlign w:val="center"/>
          </w:tcPr>
          <w:p w14:paraId="1C8B6703" w14:textId="77777777" w:rsidR="00E375C0" w:rsidRDefault="00E3378A">
            <w:pPr>
              <w:rPr>
                <w:b/>
                <w:bCs/>
              </w:rPr>
            </w:pPr>
            <w:r>
              <w:rPr>
                <w:b/>
                <w:bCs/>
              </w:rPr>
              <w:t>V. Tiesību akta projekta atbilstība Latvijas Republikas starptautiskajām saistībām</w:t>
            </w:r>
          </w:p>
        </w:tc>
      </w:tr>
      <w:tr w:rsidR="00E375C0" w14:paraId="5F67B0CF" w14:textId="77777777">
        <w:tc>
          <w:tcPr>
            <w:tcW w:w="300" w:type="pct"/>
            <w:tcBorders>
              <w:top w:val="outset" w:sz="6" w:space="0" w:color="414142"/>
              <w:left w:val="outset" w:sz="6" w:space="0" w:color="414142"/>
              <w:bottom w:val="outset" w:sz="6" w:space="0" w:color="414142"/>
              <w:right w:val="outset" w:sz="6" w:space="0" w:color="414142"/>
            </w:tcBorders>
          </w:tcPr>
          <w:p w14:paraId="12427FE0" w14:textId="77777777" w:rsidR="00E375C0" w:rsidRDefault="00E3378A">
            <w:r>
              <w:t>1.</w:t>
            </w:r>
          </w:p>
        </w:tc>
        <w:tc>
          <w:tcPr>
            <w:tcW w:w="1700" w:type="pct"/>
            <w:tcBorders>
              <w:top w:val="outset" w:sz="6" w:space="0" w:color="414142"/>
              <w:left w:val="outset" w:sz="6" w:space="0" w:color="414142"/>
              <w:bottom w:val="outset" w:sz="6" w:space="0" w:color="414142"/>
              <w:right w:val="outset" w:sz="6" w:space="0" w:color="414142"/>
            </w:tcBorders>
          </w:tcPr>
          <w:p w14:paraId="1C30612F" w14:textId="77777777" w:rsidR="00E375C0" w:rsidRDefault="00E3378A">
            <w:r>
              <w:t>Saistības pret Eiropas Savienību</w:t>
            </w:r>
          </w:p>
        </w:tc>
        <w:tc>
          <w:tcPr>
            <w:tcW w:w="3000" w:type="pct"/>
            <w:tcBorders>
              <w:top w:val="outset" w:sz="6" w:space="0" w:color="414142"/>
              <w:left w:val="outset" w:sz="6" w:space="0" w:color="414142"/>
              <w:bottom w:val="outset" w:sz="6" w:space="0" w:color="414142"/>
              <w:right w:val="outset" w:sz="6" w:space="0" w:color="414142"/>
            </w:tcBorders>
          </w:tcPr>
          <w:p w14:paraId="070D1362" w14:textId="03C0B0BF" w:rsidR="00E375C0" w:rsidRDefault="00E3378A">
            <w:pPr>
              <w:jc w:val="both"/>
              <w:rPr>
                <w:bCs/>
                <w:i/>
                <w:color w:val="000000"/>
                <w:shd w:val="clear" w:color="auto" w:fill="FFFFFF"/>
              </w:rPr>
            </w:pPr>
            <w:r>
              <w:t xml:space="preserve">Tiek </w:t>
            </w:r>
            <w:r w:rsidR="00CB0652">
              <w:t xml:space="preserve">pārņemtas </w:t>
            </w:r>
            <w:r w:rsidR="00D17A62">
              <w:rPr>
                <w:bCs/>
                <w:color w:val="000000"/>
                <w:shd w:val="clear" w:color="auto" w:fill="FFFFFF"/>
              </w:rPr>
              <w:t>prasības, kas noteiktas</w:t>
            </w:r>
            <w:r w:rsidR="00D17A62">
              <w:t xml:space="preserve"> </w:t>
            </w:r>
            <w:r>
              <w:t>Padomes 2016. gada 19. decembra Direktīv</w:t>
            </w:r>
            <w:r w:rsidR="00D17A62">
              <w:t>ā</w:t>
            </w:r>
            <w:r>
              <w:t xml:space="preserve"> 2017/159, </w:t>
            </w:r>
            <w:r>
              <w:rPr>
                <w:bCs/>
                <w:color w:val="000000"/>
                <w:shd w:val="clear" w:color="auto" w:fill="FFFFFF"/>
              </w:rPr>
              <w:t>ar ko īsteno Nolīgumu, ar ko īsteno Starptautiskās Darba organizācijas 2007. gada Konvenciju par darbu zvejniecībā, kas noslēgts 2012. gada 21. maijā starp Eiropas Savienības Lauksaimniecības kooperatīvu vispārējo konfederāciju (</w:t>
            </w:r>
            <w:r>
              <w:rPr>
                <w:rStyle w:val="italic"/>
                <w:bCs/>
                <w:iCs/>
                <w:color w:val="000000"/>
                <w:shd w:val="clear" w:color="auto" w:fill="FFFFFF"/>
              </w:rPr>
              <w:t>COGECA</w:t>
            </w:r>
            <w:r>
              <w:rPr>
                <w:bCs/>
                <w:color w:val="000000"/>
                <w:shd w:val="clear" w:color="auto" w:fill="FFFFFF"/>
              </w:rPr>
              <w:t>), Eiropas Transporta darbinieku federāciju (ETDF) un Eiropas Savienībā darbojošos Zvejnieku saimniecību nacionālo organizāciju asociāciju</w:t>
            </w:r>
            <w:r>
              <w:rPr>
                <w:bCs/>
                <w:i/>
                <w:color w:val="000000"/>
                <w:shd w:val="clear" w:color="auto" w:fill="FFFFFF"/>
              </w:rPr>
              <w:t xml:space="preserve"> (</w:t>
            </w:r>
            <w:proofErr w:type="spellStart"/>
            <w:r>
              <w:rPr>
                <w:rStyle w:val="italic"/>
                <w:bCs/>
                <w:i/>
                <w:iCs/>
                <w:color w:val="000000"/>
                <w:shd w:val="clear" w:color="auto" w:fill="FFFFFF"/>
              </w:rPr>
              <w:t>Europêche</w:t>
            </w:r>
            <w:proofErr w:type="spellEnd"/>
            <w:r>
              <w:rPr>
                <w:bCs/>
                <w:color w:val="000000"/>
                <w:shd w:val="clear" w:color="auto" w:fill="FFFFFF"/>
              </w:rPr>
              <w:t>)</w:t>
            </w:r>
            <w:r>
              <w:rPr>
                <w:bCs/>
                <w:i/>
                <w:color w:val="000000"/>
                <w:shd w:val="clear" w:color="auto" w:fill="FFFFFF"/>
              </w:rPr>
              <w:t>.</w:t>
            </w:r>
          </w:p>
          <w:p w14:paraId="1BAD38C5" w14:textId="77777777" w:rsidR="00E375C0" w:rsidRDefault="00E3378A">
            <w:pPr>
              <w:jc w:val="both"/>
            </w:pPr>
            <w:r>
              <w:rPr>
                <w:bCs/>
                <w:color w:val="000000"/>
                <w:shd w:val="clear" w:color="auto" w:fill="FFFFFF"/>
              </w:rPr>
              <w:t xml:space="preserve">Direktīvas pārņemšanas termiņš </w:t>
            </w:r>
            <w:r>
              <w:t>–</w:t>
            </w:r>
            <w:r>
              <w:rPr>
                <w:bCs/>
                <w:color w:val="000000"/>
                <w:shd w:val="clear" w:color="auto" w:fill="FFFFFF"/>
              </w:rPr>
              <w:t xml:space="preserve"> 2019. gada 15. novembris.</w:t>
            </w:r>
          </w:p>
        </w:tc>
      </w:tr>
      <w:tr w:rsidR="00E375C0" w14:paraId="5881DA22" w14:textId="77777777">
        <w:tc>
          <w:tcPr>
            <w:tcW w:w="300" w:type="pct"/>
            <w:tcBorders>
              <w:top w:val="outset" w:sz="6" w:space="0" w:color="414142"/>
              <w:left w:val="outset" w:sz="6" w:space="0" w:color="414142"/>
              <w:bottom w:val="outset" w:sz="6" w:space="0" w:color="414142"/>
              <w:right w:val="outset" w:sz="6" w:space="0" w:color="414142"/>
            </w:tcBorders>
          </w:tcPr>
          <w:p w14:paraId="27F6EDD6" w14:textId="77777777" w:rsidR="00E375C0" w:rsidRDefault="00E3378A">
            <w:r>
              <w:t>2.</w:t>
            </w:r>
          </w:p>
        </w:tc>
        <w:tc>
          <w:tcPr>
            <w:tcW w:w="1700" w:type="pct"/>
            <w:tcBorders>
              <w:top w:val="outset" w:sz="6" w:space="0" w:color="414142"/>
              <w:left w:val="outset" w:sz="6" w:space="0" w:color="414142"/>
              <w:bottom w:val="outset" w:sz="6" w:space="0" w:color="414142"/>
              <w:right w:val="outset" w:sz="6" w:space="0" w:color="414142"/>
            </w:tcBorders>
          </w:tcPr>
          <w:p w14:paraId="470EEF27" w14:textId="77777777" w:rsidR="00E375C0" w:rsidRDefault="00E3378A">
            <w:r>
              <w:t>Citas starptautiskās saistības</w:t>
            </w:r>
          </w:p>
        </w:tc>
        <w:tc>
          <w:tcPr>
            <w:tcW w:w="3000" w:type="pct"/>
            <w:tcBorders>
              <w:top w:val="outset" w:sz="6" w:space="0" w:color="414142"/>
              <w:left w:val="outset" w:sz="6" w:space="0" w:color="414142"/>
              <w:bottom w:val="outset" w:sz="6" w:space="0" w:color="414142"/>
              <w:right w:val="outset" w:sz="6" w:space="0" w:color="414142"/>
            </w:tcBorders>
          </w:tcPr>
          <w:p w14:paraId="22F97ECA" w14:textId="77777777" w:rsidR="00E375C0" w:rsidRDefault="00E3378A">
            <w:r>
              <w:t>Nav.</w:t>
            </w:r>
          </w:p>
        </w:tc>
      </w:tr>
      <w:tr w:rsidR="00E375C0" w14:paraId="6C3DDE9F" w14:textId="77777777">
        <w:tc>
          <w:tcPr>
            <w:tcW w:w="300" w:type="pct"/>
            <w:tcBorders>
              <w:top w:val="outset" w:sz="6" w:space="0" w:color="414142"/>
              <w:left w:val="outset" w:sz="6" w:space="0" w:color="414142"/>
              <w:bottom w:val="outset" w:sz="6" w:space="0" w:color="414142"/>
              <w:right w:val="outset" w:sz="6" w:space="0" w:color="414142"/>
            </w:tcBorders>
          </w:tcPr>
          <w:p w14:paraId="089A2086" w14:textId="77777777" w:rsidR="00E375C0" w:rsidRDefault="00E3378A">
            <w:r>
              <w:t>3.</w:t>
            </w:r>
          </w:p>
        </w:tc>
        <w:tc>
          <w:tcPr>
            <w:tcW w:w="1700" w:type="pct"/>
            <w:tcBorders>
              <w:top w:val="outset" w:sz="6" w:space="0" w:color="414142"/>
              <w:left w:val="outset" w:sz="6" w:space="0" w:color="414142"/>
              <w:bottom w:val="outset" w:sz="6" w:space="0" w:color="414142"/>
              <w:right w:val="outset" w:sz="6" w:space="0" w:color="414142"/>
            </w:tcBorders>
          </w:tcPr>
          <w:p w14:paraId="1BDE63D0" w14:textId="77777777" w:rsidR="00E375C0" w:rsidRDefault="00E3378A">
            <w:r>
              <w:t>Cita informācija</w:t>
            </w:r>
          </w:p>
        </w:tc>
        <w:tc>
          <w:tcPr>
            <w:tcW w:w="3000" w:type="pct"/>
            <w:tcBorders>
              <w:top w:val="outset" w:sz="6" w:space="0" w:color="414142"/>
              <w:left w:val="outset" w:sz="6" w:space="0" w:color="414142"/>
              <w:bottom w:val="outset" w:sz="6" w:space="0" w:color="414142"/>
              <w:right w:val="outset" w:sz="6" w:space="0" w:color="414142"/>
            </w:tcBorders>
          </w:tcPr>
          <w:p w14:paraId="3DA7DFB4" w14:textId="77777777" w:rsidR="00E375C0" w:rsidRDefault="00E3378A">
            <w:r>
              <w:t>Nav.</w:t>
            </w:r>
          </w:p>
        </w:tc>
      </w:tr>
    </w:tbl>
    <w:p w14:paraId="1C9258A0" w14:textId="77777777" w:rsidR="00E375C0" w:rsidRDefault="00E3378A">
      <w:r>
        <w:lastRenderedPageBreak/>
        <w:t> </w:t>
      </w:r>
    </w:p>
    <w:tbl>
      <w:tblPr>
        <w:tblW w:w="500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30"/>
        <w:gridCol w:w="2264"/>
        <w:gridCol w:w="2264"/>
        <w:gridCol w:w="2413"/>
      </w:tblGrid>
      <w:tr w:rsidR="00E375C0" w14:paraId="0ACA5935" w14:textId="77777777" w:rsidTr="00E44EF3">
        <w:tc>
          <w:tcPr>
            <w:tcW w:w="5000" w:type="pct"/>
            <w:gridSpan w:val="4"/>
            <w:tcBorders>
              <w:top w:val="outset" w:sz="6" w:space="0" w:color="414142"/>
              <w:left w:val="outset" w:sz="6" w:space="0" w:color="414142"/>
              <w:bottom w:val="outset" w:sz="6" w:space="0" w:color="414142"/>
              <w:right w:val="outset" w:sz="6" w:space="0" w:color="414142"/>
            </w:tcBorders>
            <w:vAlign w:val="center"/>
          </w:tcPr>
          <w:p w14:paraId="355EA41A" w14:textId="77777777" w:rsidR="00E375C0" w:rsidRDefault="00E3378A">
            <w:pPr>
              <w:rPr>
                <w:b/>
                <w:bCs/>
              </w:rPr>
            </w:pPr>
            <w:r>
              <w:rPr>
                <w:b/>
                <w:bCs/>
              </w:rPr>
              <w:t>1. tabula</w:t>
            </w:r>
            <w:r>
              <w:rPr>
                <w:b/>
                <w:bCs/>
              </w:rPr>
              <w:br/>
              <w:t>Tiesību akta projekta atbilstība ES tiesību aktiem</w:t>
            </w:r>
          </w:p>
        </w:tc>
      </w:tr>
      <w:tr w:rsidR="00E375C0" w14:paraId="32E9A40C" w14:textId="77777777" w:rsidTr="00E44EF3">
        <w:tc>
          <w:tcPr>
            <w:tcW w:w="1174" w:type="pct"/>
            <w:tcBorders>
              <w:top w:val="outset" w:sz="6" w:space="0" w:color="414142"/>
              <w:left w:val="outset" w:sz="6" w:space="0" w:color="414142"/>
              <w:bottom w:val="outset" w:sz="6" w:space="0" w:color="414142"/>
              <w:right w:val="outset" w:sz="6" w:space="0" w:color="414142"/>
            </w:tcBorders>
          </w:tcPr>
          <w:p w14:paraId="0FCCFEFA" w14:textId="77777777" w:rsidR="00E375C0" w:rsidRDefault="00E3378A">
            <w:r>
              <w:t>Attiecīgā ES tiesību akta datums, numurs un nosaukums</w:t>
            </w:r>
          </w:p>
        </w:tc>
        <w:tc>
          <w:tcPr>
            <w:tcW w:w="3826" w:type="pct"/>
            <w:gridSpan w:val="3"/>
            <w:tcBorders>
              <w:top w:val="outset" w:sz="6" w:space="0" w:color="414142"/>
              <w:left w:val="outset" w:sz="6" w:space="0" w:color="414142"/>
              <w:bottom w:val="outset" w:sz="6" w:space="0" w:color="414142"/>
              <w:right w:val="outset" w:sz="6" w:space="0" w:color="414142"/>
            </w:tcBorders>
          </w:tcPr>
          <w:p w14:paraId="465E838D" w14:textId="77777777" w:rsidR="00E375C0" w:rsidRDefault="002625A7">
            <w:r>
              <w:t xml:space="preserve">Padomes 2016. gada 19. decembra Direktīva 2017/159, </w:t>
            </w:r>
            <w:r>
              <w:rPr>
                <w:bCs/>
                <w:color w:val="000000"/>
                <w:shd w:val="clear" w:color="auto" w:fill="FFFFFF"/>
              </w:rPr>
              <w:t>ar ko īsteno Nolīgumu, ar ko īsteno Starptautiskās Darba organizācijas 2007. gada Konvenciju par darbu zvejniecībā, kas noslēgts 2012. gada 21. maijā starp Eiropas Savienības Lauksaimniecības kooperatīvu vispārējo konfederāciju (</w:t>
            </w:r>
            <w:r>
              <w:rPr>
                <w:rStyle w:val="italic"/>
                <w:bCs/>
                <w:iCs/>
                <w:color w:val="000000"/>
                <w:shd w:val="clear" w:color="auto" w:fill="FFFFFF"/>
              </w:rPr>
              <w:t>COGECA</w:t>
            </w:r>
            <w:r>
              <w:rPr>
                <w:bCs/>
                <w:color w:val="000000"/>
                <w:shd w:val="clear" w:color="auto" w:fill="FFFFFF"/>
              </w:rPr>
              <w:t>), Eiropas Transporta darbinieku federāciju (ETDF) un Eiropas Savienībā darbojošos Zvejnieku saimniecību nacionālo organizāciju asociāciju</w:t>
            </w:r>
            <w:r>
              <w:rPr>
                <w:bCs/>
                <w:i/>
                <w:color w:val="000000"/>
                <w:shd w:val="clear" w:color="auto" w:fill="FFFFFF"/>
              </w:rPr>
              <w:t xml:space="preserve"> (</w:t>
            </w:r>
            <w:proofErr w:type="spellStart"/>
            <w:r>
              <w:rPr>
                <w:rStyle w:val="italic"/>
                <w:bCs/>
                <w:i/>
                <w:iCs/>
                <w:color w:val="000000"/>
                <w:shd w:val="clear" w:color="auto" w:fill="FFFFFF"/>
              </w:rPr>
              <w:t>Europêche</w:t>
            </w:r>
            <w:proofErr w:type="spellEnd"/>
            <w:r>
              <w:rPr>
                <w:bCs/>
                <w:color w:val="000000"/>
                <w:shd w:val="clear" w:color="auto" w:fill="FFFFFF"/>
              </w:rPr>
              <w:t>)</w:t>
            </w:r>
          </w:p>
        </w:tc>
      </w:tr>
      <w:tr w:rsidR="00E375C0" w14:paraId="788BC688" w14:textId="77777777" w:rsidTr="00E44EF3">
        <w:tc>
          <w:tcPr>
            <w:tcW w:w="1174" w:type="pct"/>
            <w:tcBorders>
              <w:top w:val="outset" w:sz="6" w:space="0" w:color="414142"/>
              <w:left w:val="outset" w:sz="6" w:space="0" w:color="414142"/>
              <w:bottom w:val="outset" w:sz="6" w:space="0" w:color="414142"/>
              <w:right w:val="outset" w:sz="6" w:space="0" w:color="414142"/>
            </w:tcBorders>
            <w:vAlign w:val="center"/>
          </w:tcPr>
          <w:p w14:paraId="48472272" w14:textId="77777777" w:rsidR="00E375C0" w:rsidRDefault="00E3378A">
            <w:pPr>
              <w:spacing w:after="0"/>
              <w:rPr>
                <w:rFonts w:cs="Times New Roman"/>
                <w:szCs w:val="24"/>
              </w:rPr>
            </w:pPr>
            <w:r>
              <w:rPr>
                <w:rFonts w:cs="Times New Roman"/>
                <w:szCs w:val="24"/>
              </w:rPr>
              <w:t>A</w:t>
            </w:r>
          </w:p>
          <w:p w14:paraId="6C015131" w14:textId="77777777" w:rsidR="00E375C0" w:rsidRDefault="00E3378A">
            <w:pPr>
              <w:autoSpaceDE w:val="0"/>
              <w:autoSpaceDN w:val="0"/>
              <w:adjustRightInd w:val="0"/>
              <w:spacing w:after="0"/>
              <w:rPr>
                <w:rFonts w:cs="Times New Roman"/>
                <w:szCs w:val="24"/>
              </w:rPr>
            </w:pPr>
            <w:r>
              <w:rPr>
                <w:rFonts w:cs="Times New Roman"/>
                <w:szCs w:val="24"/>
              </w:rPr>
              <w:t>Attiecīgā ES tiesību akta</w:t>
            </w:r>
          </w:p>
          <w:p w14:paraId="0994C695" w14:textId="77777777" w:rsidR="00E375C0" w:rsidRDefault="00E3378A">
            <w:pPr>
              <w:autoSpaceDE w:val="0"/>
              <w:autoSpaceDN w:val="0"/>
              <w:adjustRightInd w:val="0"/>
              <w:spacing w:after="0"/>
              <w:rPr>
                <w:rFonts w:cs="Times New Roman"/>
                <w:szCs w:val="24"/>
              </w:rPr>
            </w:pPr>
            <w:r>
              <w:rPr>
                <w:rFonts w:cs="Times New Roman"/>
                <w:szCs w:val="24"/>
              </w:rPr>
              <w:t>panta numurs (uzskaitot</w:t>
            </w:r>
          </w:p>
          <w:p w14:paraId="2B92E652" w14:textId="77777777" w:rsidR="00E375C0" w:rsidRDefault="00E3378A">
            <w:pPr>
              <w:autoSpaceDE w:val="0"/>
              <w:autoSpaceDN w:val="0"/>
              <w:adjustRightInd w:val="0"/>
              <w:spacing w:after="0"/>
              <w:rPr>
                <w:rFonts w:cs="Times New Roman"/>
                <w:szCs w:val="24"/>
              </w:rPr>
            </w:pPr>
            <w:r>
              <w:rPr>
                <w:rFonts w:cs="Times New Roman"/>
                <w:szCs w:val="24"/>
              </w:rPr>
              <w:t>katru tiesību akta vienību –</w:t>
            </w:r>
          </w:p>
          <w:p w14:paraId="3D9AA75D" w14:textId="77777777" w:rsidR="00E375C0" w:rsidRDefault="00E3378A">
            <w:pPr>
              <w:autoSpaceDE w:val="0"/>
              <w:autoSpaceDN w:val="0"/>
              <w:adjustRightInd w:val="0"/>
              <w:spacing w:after="0"/>
              <w:rPr>
                <w:rFonts w:cs="Times New Roman"/>
                <w:szCs w:val="24"/>
              </w:rPr>
            </w:pPr>
            <w:r>
              <w:rPr>
                <w:rFonts w:cs="Times New Roman"/>
                <w:szCs w:val="24"/>
              </w:rPr>
              <w:t>pantu, daļu, punktu,</w:t>
            </w:r>
          </w:p>
          <w:p w14:paraId="711370E0" w14:textId="77777777" w:rsidR="00E375C0" w:rsidRDefault="00E3378A">
            <w:pPr>
              <w:spacing w:after="0"/>
              <w:rPr>
                <w:rFonts w:cs="Times New Roman"/>
                <w:szCs w:val="24"/>
              </w:rPr>
            </w:pPr>
            <w:r>
              <w:rPr>
                <w:rFonts w:cs="Times New Roman"/>
                <w:szCs w:val="24"/>
              </w:rPr>
              <w:t>apakšpunktu)</w:t>
            </w:r>
          </w:p>
        </w:tc>
        <w:tc>
          <w:tcPr>
            <w:tcW w:w="1248" w:type="pct"/>
            <w:tcBorders>
              <w:top w:val="outset" w:sz="6" w:space="0" w:color="414142"/>
              <w:left w:val="outset" w:sz="6" w:space="0" w:color="414142"/>
              <w:bottom w:val="outset" w:sz="6" w:space="0" w:color="414142"/>
              <w:right w:val="outset" w:sz="6" w:space="0" w:color="414142"/>
            </w:tcBorders>
            <w:vAlign w:val="center"/>
          </w:tcPr>
          <w:p w14:paraId="11DE3644" w14:textId="77777777" w:rsidR="00E375C0" w:rsidRDefault="00E3378A">
            <w:pPr>
              <w:autoSpaceDE w:val="0"/>
              <w:autoSpaceDN w:val="0"/>
              <w:adjustRightInd w:val="0"/>
              <w:spacing w:after="0"/>
              <w:rPr>
                <w:rFonts w:cs="Times New Roman"/>
                <w:szCs w:val="24"/>
              </w:rPr>
            </w:pPr>
            <w:r>
              <w:rPr>
                <w:rFonts w:cs="Times New Roman"/>
                <w:szCs w:val="24"/>
              </w:rPr>
              <w:t>B</w:t>
            </w:r>
          </w:p>
          <w:p w14:paraId="14D48FF8" w14:textId="77777777" w:rsidR="00E375C0" w:rsidRDefault="00E3378A">
            <w:pPr>
              <w:autoSpaceDE w:val="0"/>
              <w:autoSpaceDN w:val="0"/>
              <w:adjustRightInd w:val="0"/>
              <w:spacing w:after="0"/>
              <w:rPr>
                <w:rFonts w:cs="Times New Roman"/>
                <w:szCs w:val="24"/>
              </w:rPr>
            </w:pPr>
            <w:r>
              <w:rPr>
                <w:rFonts w:cs="Times New Roman"/>
                <w:szCs w:val="24"/>
              </w:rPr>
              <w:t>Projekta vienība, kas pārņem</w:t>
            </w:r>
          </w:p>
          <w:p w14:paraId="39A3D896" w14:textId="77777777" w:rsidR="00E375C0" w:rsidRDefault="00E3378A">
            <w:pPr>
              <w:autoSpaceDE w:val="0"/>
              <w:autoSpaceDN w:val="0"/>
              <w:adjustRightInd w:val="0"/>
              <w:spacing w:after="0"/>
              <w:rPr>
                <w:rFonts w:cs="Times New Roman"/>
                <w:szCs w:val="24"/>
              </w:rPr>
            </w:pPr>
            <w:r>
              <w:rPr>
                <w:rFonts w:cs="Times New Roman"/>
                <w:szCs w:val="24"/>
              </w:rPr>
              <w:t>vai ievieš katru šīs tabulas A</w:t>
            </w:r>
          </w:p>
          <w:p w14:paraId="5DB8D4DF" w14:textId="77777777" w:rsidR="00E375C0" w:rsidRDefault="00E3378A">
            <w:pPr>
              <w:autoSpaceDE w:val="0"/>
              <w:autoSpaceDN w:val="0"/>
              <w:adjustRightInd w:val="0"/>
              <w:spacing w:after="0"/>
              <w:rPr>
                <w:rFonts w:cs="Times New Roman"/>
                <w:szCs w:val="24"/>
              </w:rPr>
            </w:pPr>
            <w:r>
              <w:rPr>
                <w:rFonts w:cs="Times New Roman"/>
                <w:szCs w:val="24"/>
              </w:rPr>
              <w:t>ailē minēto ES tiesību akta</w:t>
            </w:r>
          </w:p>
          <w:p w14:paraId="16CB5BCF" w14:textId="77777777" w:rsidR="00E375C0" w:rsidRDefault="00E3378A">
            <w:pPr>
              <w:autoSpaceDE w:val="0"/>
              <w:autoSpaceDN w:val="0"/>
              <w:adjustRightInd w:val="0"/>
              <w:spacing w:after="0"/>
              <w:rPr>
                <w:rFonts w:cs="Times New Roman"/>
                <w:szCs w:val="24"/>
              </w:rPr>
            </w:pPr>
            <w:r>
              <w:rPr>
                <w:rFonts w:cs="Times New Roman"/>
                <w:szCs w:val="24"/>
              </w:rPr>
              <w:t>vienību, vai tiesību akts, kur</w:t>
            </w:r>
          </w:p>
          <w:p w14:paraId="128DE427" w14:textId="77777777" w:rsidR="00E375C0" w:rsidRDefault="00E3378A">
            <w:pPr>
              <w:autoSpaceDE w:val="0"/>
              <w:autoSpaceDN w:val="0"/>
              <w:adjustRightInd w:val="0"/>
              <w:spacing w:after="0"/>
              <w:rPr>
                <w:rFonts w:cs="Times New Roman"/>
                <w:szCs w:val="24"/>
              </w:rPr>
            </w:pPr>
            <w:r>
              <w:rPr>
                <w:rFonts w:cs="Times New Roman"/>
                <w:szCs w:val="24"/>
              </w:rPr>
              <w:t>attiecīgā ES tiesību akta</w:t>
            </w:r>
          </w:p>
          <w:p w14:paraId="68765860" w14:textId="77777777" w:rsidR="00E375C0" w:rsidRDefault="00E3378A">
            <w:pPr>
              <w:spacing w:after="0"/>
              <w:rPr>
                <w:rFonts w:cs="Times New Roman"/>
                <w:szCs w:val="24"/>
              </w:rPr>
            </w:pPr>
            <w:r>
              <w:rPr>
                <w:rFonts w:cs="Times New Roman"/>
                <w:szCs w:val="24"/>
              </w:rPr>
              <w:t>vienība pārņemta vai ieviesta</w:t>
            </w:r>
          </w:p>
        </w:tc>
        <w:tc>
          <w:tcPr>
            <w:tcW w:w="1248" w:type="pct"/>
            <w:tcBorders>
              <w:top w:val="outset" w:sz="6" w:space="0" w:color="414142"/>
              <w:left w:val="outset" w:sz="6" w:space="0" w:color="414142"/>
              <w:bottom w:val="outset" w:sz="6" w:space="0" w:color="414142"/>
              <w:right w:val="outset" w:sz="6" w:space="0" w:color="414142"/>
            </w:tcBorders>
            <w:vAlign w:val="center"/>
          </w:tcPr>
          <w:p w14:paraId="1F293B29" w14:textId="77777777" w:rsidR="00E375C0" w:rsidRDefault="00E3378A">
            <w:pPr>
              <w:autoSpaceDE w:val="0"/>
              <w:autoSpaceDN w:val="0"/>
              <w:adjustRightInd w:val="0"/>
              <w:spacing w:after="0"/>
              <w:rPr>
                <w:rFonts w:cs="Times New Roman"/>
                <w:szCs w:val="24"/>
              </w:rPr>
            </w:pPr>
            <w:r>
              <w:rPr>
                <w:rFonts w:cs="Times New Roman"/>
                <w:szCs w:val="24"/>
              </w:rPr>
              <w:t xml:space="preserve">C </w:t>
            </w:r>
          </w:p>
          <w:p w14:paraId="0BCF5709" w14:textId="77777777" w:rsidR="00E375C0" w:rsidRDefault="00E3378A">
            <w:pPr>
              <w:autoSpaceDE w:val="0"/>
              <w:autoSpaceDN w:val="0"/>
              <w:adjustRightInd w:val="0"/>
              <w:spacing w:after="0"/>
              <w:rPr>
                <w:rFonts w:cs="Times New Roman"/>
                <w:szCs w:val="24"/>
              </w:rPr>
            </w:pPr>
            <w:r>
              <w:rPr>
                <w:rFonts w:cs="Times New Roman"/>
                <w:szCs w:val="24"/>
              </w:rPr>
              <w:t>Informācija par to, vai šīs</w:t>
            </w:r>
          </w:p>
          <w:p w14:paraId="2C4A9E28" w14:textId="77777777" w:rsidR="00E375C0" w:rsidRDefault="00E3378A">
            <w:pPr>
              <w:autoSpaceDE w:val="0"/>
              <w:autoSpaceDN w:val="0"/>
              <w:adjustRightInd w:val="0"/>
              <w:spacing w:after="0"/>
              <w:rPr>
                <w:rFonts w:cs="Times New Roman"/>
                <w:szCs w:val="24"/>
              </w:rPr>
            </w:pPr>
            <w:r>
              <w:rPr>
                <w:rFonts w:cs="Times New Roman"/>
                <w:szCs w:val="24"/>
              </w:rPr>
              <w:t>tabulas A ailē minētās ES</w:t>
            </w:r>
          </w:p>
          <w:p w14:paraId="45A22C9D" w14:textId="77777777" w:rsidR="00E375C0" w:rsidRDefault="00E3378A">
            <w:pPr>
              <w:autoSpaceDE w:val="0"/>
              <w:autoSpaceDN w:val="0"/>
              <w:adjustRightInd w:val="0"/>
              <w:spacing w:after="0"/>
              <w:rPr>
                <w:rFonts w:cs="Times New Roman"/>
                <w:szCs w:val="24"/>
              </w:rPr>
            </w:pPr>
            <w:r>
              <w:rPr>
                <w:rFonts w:cs="Times New Roman"/>
                <w:szCs w:val="24"/>
              </w:rPr>
              <w:t>tiesību akta vienības tiek</w:t>
            </w:r>
          </w:p>
          <w:p w14:paraId="799652D5" w14:textId="77777777" w:rsidR="00E375C0" w:rsidRDefault="00E3378A">
            <w:pPr>
              <w:autoSpaceDE w:val="0"/>
              <w:autoSpaceDN w:val="0"/>
              <w:adjustRightInd w:val="0"/>
              <w:spacing w:after="0"/>
              <w:rPr>
                <w:rFonts w:cs="Times New Roman"/>
                <w:szCs w:val="24"/>
              </w:rPr>
            </w:pPr>
            <w:r>
              <w:rPr>
                <w:rFonts w:cs="Times New Roman"/>
                <w:szCs w:val="24"/>
              </w:rPr>
              <w:t>pārņemtas vai ieviestas</w:t>
            </w:r>
          </w:p>
          <w:p w14:paraId="16F4A061" w14:textId="77777777" w:rsidR="00E375C0" w:rsidRDefault="00E3378A">
            <w:pPr>
              <w:autoSpaceDE w:val="0"/>
              <w:autoSpaceDN w:val="0"/>
              <w:adjustRightInd w:val="0"/>
              <w:spacing w:after="0"/>
              <w:rPr>
                <w:rFonts w:cs="Times New Roman"/>
                <w:szCs w:val="24"/>
              </w:rPr>
            </w:pPr>
            <w:r>
              <w:rPr>
                <w:rFonts w:cs="Times New Roman"/>
                <w:szCs w:val="24"/>
              </w:rPr>
              <w:t>pilnībā vai daļēji.</w:t>
            </w:r>
          </w:p>
          <w:p w14:paraId="41B96B66" w14:textId="77777777" w:rsidR="00E375C0" w:rsidRDefault="00E3378A">
            <w:pPr>
              <w:autoSpaceDE w:val="0"/>
              <w:autoSpaceDN w:val="0"/>
              <w:adjustRightInd w:val="0"/>
              <w:spacing w:after="0"/>
              <w:rPr>
                <w:rFonts w:cs="Times New Roman"/>
                <w:szCs w:val="24"/>
              </w:rPr>
            </w:pPr>
            <w:r>
              <w:rPr>
                <w:rFonts w:cs="Times New Roman"/>
                <w:szCs w:val="24"/>
              </w:rPr>
              <w:t>Norāda institūciju, kas ir</w:t>
            </w:r>
          </w:p>
          <w:p w14:paraId="015A10CF" w14:textId="77777777" w:rsidR="00E375C0" w:rsidRDefault="00E3378A">
            <w:pPr>
              <w:spacing w:after="0"/>
              <w:rPr>
                <w:rFonts w:cs="Times New Roman"/>
                <w:szCs w:val="24"/>
              </w:rPr>
            </w:pPr>
            <w:r>
              <w:rPr>
                <w:rFonts w:cs="Times New Roman"/>
                <w:szCs w:val="24"/>
              </w:rPr>
              <w:t>atbildīga par šo saistību izpildi pilnībā</w:t>
            </w:r>
          </w:p>
        </w:tc>
        <w:tc>
          <w:tcPr>
            <w:tcW w:w="1331" w:type="pct"/>
            <w:tcBorders>
              <w:top w:val="outset" w:sz="6" w:space="0" w:color="414142"/>
              <w:left w:val="outset" w:sz="6" w:space="0" w:color="414142"/>
              <w:bottom w:val="outset" w:sz="6" w:space="0" w:color="414142"/>
              <w:right w:val="outset" w:sz="6" w:space="0" w:color="414142"/>
            </w:tcBorders>
            <w:vAlign w:val="center"/>
          </w:tcPr>
          <w:p w14:paraId="77438620" w14:textId="77777777" w:rsidR="00E375C0" w:rsidRDefault="00E3378A">
            <w:pPr>
              <w:autoSpaceDE w:val="0"/>
              <w:autoSpaceDN w:val="0"/>
              <w:adjustRightInd w:val="0"/>
              <w:spacing w:after="0"/>
              <w:rPr>
                <w:rFonts w:cs="Times New Roman"/>
                <w:szCs w:val="24"/>
              </w:rPr>
            </w:pPr>
            <w:r>
              <w:rPr>
                <w:rFonts w:cs="Times New Roman"/>
                <w:szCs w:val="24"/>
              </w:rPr>
              <w:t xml:space="preserve">D </w:t>
            </w:r>
          </w:p>
          <w:p w14:paraId="747D6AEA" w14:textId="77777777" w:rsidR="00E375C0" w:rsidRDefault="00E3378A">
            <w:pPr>
              <w:autoSpaceDE w:val="0"/>
              <w:autoSpaceDN w:val="0"/>
              <w:adjustRightInd w:val="0"/>
              <w:spacing w:after="0"/>
              <w:rPr>
                <w:rFonts w:cs="Times New Roman"/>
                <w:szCs w:val="24"/>
              </w:rPr>
            </w:pPr>
            <w:r>
              <w:rPr>
                <w:rFonts w:cs="Times New Roman"/>
                <w:szCs w:val="24"/>
              </w:rPr>
              <w:t>Informācija par to, vai šīs</w:t>
            </w:r>
          </w:p>
          <w:p w14:paraId="0A7B90F7" w14:textId="77777777" w:rsidR="00E375C0" w:rsidRDefault="00E3378A">
            <w:pPr>
              <w:autoSpaceDE w:val="0"/>
              <w:autoSpaceDN w:val="0"/>
              <w:adjustRightInd w:val="0"/>
              <w:spacing w:after="0"/>
              <w:rPr>
                <w:rFonts w:cs="Times New Roman"/>
                <w:szCs w:val="24"/>
              </w:rPr>
            </w:pPr>
            <w:r>
              <w:rPr>
                <w:rFonts w:cs="Times New Roman"/>
                <w:szCs w:val="24"/>
              </w:rPr>
              <w:t>tabulas B ailē minētās</w:t>
            </w:r>
          </w:p>
          <w:p w14:paraId="4175143E" w14:textId="77777777" w:rsidR="00E375C0" w:rsidRDefault="00E3378A">
            <w:pPr>
              <w:autoSpaceDE w:val="0"/>
              <w:autoSpaceDN w:val="0"/>
              <w:adjustRightInd w:val="0"/>
              <w:spacing w:after="0"/>
              <w:rPr>
                <w:rFonts w:cs="Times New Roman"/>
                <w:szCs w:val="24"/>
              </w:rPr>
            </w:pPr>
            <w:r>
              <w:rPr>
                <w:rFonts w:cs="Times New Roman"/>
                <w:szCs w:val="24"/>
              </w:rPr>
              <w:t>projekta vienības paredz</w:t>
            </w:r>
          </w:p>
          <w:p w14:paraId="4396776C" w14:textId="77777777" w:rsidR="00E375C0" w:rsidRDefault="00E3378A">
            <w:pPr>
              <w:autoSpaceDE w:val="0"/>
              <w:autoSpaceDN w:val="0"/>
              <w:adjustRightInd w:val="0"/>
              <w:spacing w:after="0"/>
              <w:rPr>
                <w:rFonts w:cs="Times New Roman"/>
                <w:szCs w:val="24"/>
              </w:rPr>
            </w:pPr>
            <w:r>
              <w:rPr>
                <w:rFonts w:cs="Times New Roman"/>
                <w:szCs w:val="24"/>
              </w:rPr>
              <w:t>stingrākas prasības nekā šīs</w:t>
            </w:r>
          </w:p>
          <w:p w14:paraId="7E704F76" w14:textId="77777777" w:rsidR="00E375C0" w:rsidRDefault="00E3378A">
            <w:pPr>
              <w:autoSpaceDE w:val="0"/>
              <w:autoSpaceDN w:val="0"/>
              <w:adjustRightInd w:val="0"/>
              <w:spacing w:after="0"/>
              <w:rPr>
                <w:rFonts w:cs="Times New Roman"/>
                <w:szCs w:val="24"/>
              </w:rPr>
            </w:pPr>
            <w:r>
              <w:rPr>
                <w:rFonts w:cs="Times New Roman"/>
                <w:szCs w:val="24"/>
              </w:rPr>
              <w:t>tabulas A ailē minētās ES</w:t>
            </w:r>
          </w:p>
          <w:p w14:paraId="35A54AEB" w14:textId="77777777" w:rsidR="00E375C0" w:rsidRDefault="00E3378A">
            <w:pPr>
              <w:autoSpaceDE w:val="0"/>
              <w:autoSpaceDN w:val="0"/>
              <w:adjustRightInd w:val="0"/>
              <w:spacing w:after="0"/>
              <w:rPr>
                <w:rFonts w:cs="Times New Roman"/>
                <w:szCs w:val="24"/>
              </w:rPr>
            </w:pPr>
            <w:r>
              <w:rPr>
                <w:rFonts w:cs="Times New Roman"/>
                <w:szCs w:val="24"/>
              </w:rPr>
              <w:t>tiesību akta vienības.</w:t>
            </w:r>
          </w:p>
          <w:p w14:paraId="2137E653" w14:textId="77777777" w:rsidR="00E375C0" w:rsidRDefault="00E375C0">
            <w:pPr>
              <w:spacing w:after="0"/>
              <w:rPr>
                <w:rFonts w:cs="Times New Roman"/>
                <w:szCs w:val="24"/>
              </w:rPr>
            </w:pPr>
          </w:p>
        </w:tc>
      </w:tr>
      <w:tr w:rsidR="002625A7" w14:paraId="144EDE28" w14:textId="77777777" w:rsidTr="00E44EF3">
        <w:tc>
          <w:tcPr>
            <w:tcW w:w="1174" w:type="pct"/>
            <w:tcBorders>
              <w:top w:val="outset" w:sz="6" w:space="0" w:color="414142"/>
              <w:left w:val="outset" w:sz="6" w:space="0" w:color="414142"/>
              <w:bottom w:val="outset" w:sz="6" w:space="0" w:color="414142"/>
              <w:right w:val="outset" w:sz="6" w:space="0" w:color="414142"/>
            </w:tcBorders>
          </w:tcPr>
          <w:p w14:paraId="254C3B15" w14:textId="12495034" w:rsidR="002625A7" w:rsidRDefault="002625A7" w:rsidP="002625A7">
            <w:r>
              <w:t xml:space="preserve">Direktīvas pielikuma 1. panta </w:t>
            </w:r>
            <w:r w:rsidR="00D17A62">
              <w:t>“</w:t>
            </w:r>
            <w:r>
              <w:t>i</w:t>
            </w:r>
            <w:r w:rsidR="00D17A62">
              <w:t>” punkts</w:t>
            </w:r>
            <w:r>
              <w:t xml:space="preserve"> </w:t>
            </w:r>
          </w:p>
        </w:tc>
        <w:tc>
          <w:tcPr>
            <w:tcW w:w="1248" w:type="pct"/>
            <w:tcBorders>
              <w:top w:val="outset" w:sz="6" w:space="0" w:color="414142"/>
              <w:left w:val="outset" w:sz="6" w:space="0" w:color="414142"/>
              <w:bottom w:val="outset" w:sz="6" w:space="0" w:color="414142"/>
              <w:right w:val="outset" w:sz="6" w:space="0" w:color="414142"/>
            </w:tcBorders>
          </w:tcPr>
          <w:p w14:paraId="788348DA" w14:textId="77777777" w:rsidR="002625A7" w:rsidRDefault="002625A7" w:rsidP="002625A7">
            <w:r>
              <w:t xml:space="preserve">2.3. </w:t>
            </w:r>
            <w:r w:rsidR="00587224">
              <w:t>apakš</w:t>
            </w:r>
            <w:r>
              <w:t>punkts</w:t>
            </w:r>
          </w:p>
        </w:tc>
        <w:tc>
          <w:tcPr>
            <w:tcW w:w="1248" w:type="pct"/>
            <w:tcBorders>
              <w:top w:val="outset" w:sz="6" w:space="0" w:color="414142"/>
              <w:left w:val="outset" w:sz="6" w:space="0" w:color="414142"/>
              <w:bottom w:val="outset" w:sz="6" w:space="0" w:color="414142"/>
              <w:right w:val="outset" w:sz="6" w:space="0" w:color="414142"/>
            </w:tcBorders>
          </w:tcPr>
          <w:p w14:paraId="5F8EC430" w14:textId="0058C223" w:rsidR="002625A7" w:rsidRDefault="00916EF5" w:rsidP="002625A7">
            <w:r>
              <w:t>Pārņemta</w:t>
            </w:r>
            <w:r w:rsidR="002625A7">
              <w:t xml:space="preserve"> pilnībā</w:t>
            </w:r>
            <w:r w:rsidR="00D17A62">
              <w:t>.</w:t>
            </w:r>
          </w:p>
        </w:tc>
        <w:tc>
          <w:tcPr>
            <w:tcW w:w="1331" w:type="pct"/>
            <w:tcBorders>
              <w:top w:val="outset" w:sz="6" w:space="0" w:color="414142"/>
              <w:left w:val="outset" w:sz="6" w:space="0" w:color="414142"/>
              <w:bottom w:val="outset" w:sz="6" w:space="0" w:color="414142"/>
              <w:right w:val="outset" w:sz="6" w:space="0" w:color="414142"/>
            </w:tcBorders>
          </w:tcPr>
          <w:p w14:paraId="03093BFC" w14:textId="219692F0" w:rsidR="002625A7" w:rsidRDefault="007147FC" w:rsidP="002625A7">
            <w:r>
              <w:t>Neparedz stingrākas prasības.</w:t>
            </w:r>
            <w:r w:rsidR="00D17A62">
              <w:t>.</w:t>
            </w:r>
          </w:p>
        </w:tc>
      </w:tr>
      <w:tr w:rsidR="002625A7" w14:paraId="3BFA0DA2" w14:textId="77777777" w:rsidTr="00E44EF3">
        <w:tc>
          <w:tcPr>
            <w:tcW w:w="1174" w:type="pct"/>
            <w:tcBorders>
              <w:top w:val="outset" w:sz="6" w:space="0" w:color="414142"/>
              <w:left w:val="outset" w:sz="6" w:space="0" w:color="414142"/>
              <w:bottom w:val="outset" w:sz="6" w:space="0" w:color="414142"/>
              <w:right w:val="outset" w:sz="6" w:space="0" w:color="414142"/>
            </w:tcBorders>
          </w:tcPr>
          <w:p w14:paraId="30AD736F" w14:textId="288FD5EF" w:rsidR="002625A7" w:rsidRDefault="002625A7" w:rsidP="002625A7">
            <w:r>
              <w:t xml:space="preserve">Direktīvas pielikuma 1.panta </w:t>
            </w:r>
            <w:r w:rsidR="00D17A62">
              <w:t>“</w:t>
            </w:r>
            <w:r>
              <w:t>h</w:t>
            </w:r>
            <w:r w:rsidR="00D17A62">
              <w:t>” punkts</w:t>
            </w:r>
          </w:p>
        </w:tc>
        <w:tc>
          <w:tcPr>
            <w:tcW w:w="1248" w:type="pct"/>
            <w:tcBorders>
              <w:top w:val="outset" w:sz="6" w:space="0" w:color="414142"/>
              <w:left w:val="outset" w:sz="6" w:space="0" w:color="414142"/>
              <w:bottom w:val="outset" w:sz="6" w:space="0" w:color="414142"/>
              <w:right w:val="outset" w:sz="6" w:space="0" w:color="414142"/>
            </w:tcBorders>
          </w:tcPr>
          <w:p w14:paraId="09323E12" w14:textId="77777777" w:rsidR="002625A7" w:rsidRDefault="002625A7" w:rsidP="002625A7">
            <w:r>
              <w:t xml:space="preserve">2.1. </w:t>
            </w:r>
            <w:r w:rsidR="003B590F">
              <w:t>apakš</w:t>
            </w:r>
            <w:r>
              <w:t>punkts</w:t>
            </w:r>
          </w:p>
        </w:tc>
        <w:tc>
          <w:tcPr>
            <w:tcW w:w="1248" w:type="pct"/>
            <w:tcBorders>
              <w:top w:val="outset" w:sz="6" w:space="0" w:color="414142"/>
              <w:left w:val="outset" w:sz="6" w:space="0" w:color="414142"/>
              <w:bottom w:val="outset" w:sz="6" w:space="0" w:color="414142"/>
              <w:right w:val="outset" w:sz="6" w:space="0" w:color="414142"/>
            </w:tcBorders>
          </w:tcPr>
          <w:p w14:paraId="6783FCB9" w14:textId="681C6E10" w:rsidR="002625A7" w:rsidRDefault="0059174A" w:rsidP="002625A7">
            <w:r>
              <w:t>Pārņemta</w:t>
            </w:r>
            <w:r w:rsidR="002625A7">
              <w:t xml:space="preserve"> pilnībā</w:t>
            </w:r>
            <w:r w:rsidR="00D17A62">
              <w:t>.</w:t>
            </w:r>
          </w:p>
        </w:tc>
        <w:tc>
          <w:tcPr>
            <w:tcW w:w="1331" w:type="pct"/>
            <w:tcBorders>
              <w:top w:val="outset" w:sz="6" w:space="0" w:color="414142"/>
              <w:left w:val="outset" w:sz="6" w:space="0" w:color="414142"/>
              <w:bottom w:val="outset" w:sz="6" w:space="0" w:color="414142"/>
              <w:right w:val="outset" w:sz="6" w:space="0" w:color="414142"/>
            </w:tcBorders>
          </w:tcPr>
          <w:p w14:paraId="4D832A49" w14:textId="310EF603" w:rsidR="002625A7" w:rsidRDefault="007147FC" w:rsidP="002625A7">
            <w:r>
              <w:t>Neparedz stingrākas prasības.</w:t>
            </w:r>
          </w:p>
        </w:tc>
      </w:tr>
    </w:tbl>
    <w:tbl>
      <w:tblPr>
        <w:tblStyle w:val="TableGrid"/>
        <w:tblW w:w="9067" w:type="dxa"/>
        <w:tblInd w:w="113" w:type="dxa"/>
        <w:tblLook w:val="04A0" w:firstRow="1" w:lastRow="0" w:firstColumn="1" w:lastColumn="0" w:noHBand="0" w:noVBand="1"/>
      </w:tblPr>
      <w:tblGrid>
        <w:gridCol w:w="2263"/>
        <w:gridCol w:w="2268"/>
        <w:gridCol w:w="2268"/>
        <w:gridCol w:w="2268"/>
      </w:tblGrid>
      <w:tr w:rsidR="002625A7" w14:paraId="2C1AB7D5" w14:textId="77777777" w:rsidTr="002625A7">
        <w:tc>
          <w:tcPr>
            <w:tcW w:w="2263" w:type="dxa"/>
          </w:tcPr>
          <w:p w14:paraId="57E6BC70" w14:textId="77777777" w:rsidR="002625A7" w:rsidRDefault="002625A7" w:rsidP="002625A7">
            <w:pPr>
              <w:ind w:left="32"/>
            </w:pPr>
            <w:r>
              <w:t>Direktīvas pielikuma 4. pants</w:t>
            </w:r>
          </w:p>
        </w:tc>
        <w:tc>
          <w:tcPr>
            <w:tcW w:w="2268" w:type="dxa"/>
          </w:tcPr>
          <w:p w14:paraId="49D7FEA3" w14:textId="77777777" w:rsidR="002625A7" w:rsidRDefault="002625A7" w:rsidP="002625A7">
            <w:r>
              <w:t>3. punkts</w:t>
            </w:r>
          </w:p>
        </w:tc>
        <w:tc>
          <w:tcPr>
            <w:tcW w:w="2268" w:type="dxa"/>
          </w:tcPr>
          <w:p w14:paraId="7E5086E8" w14:textId="02751201" w:rsidR="002625A7" w:rsidRDefault="00BC503F" w:rsidP="002625A7">
            <w:r>
              <w:t>Pārņemta</w:t>
            </w:r>
            <w:r w:rsidR="002625A7" w:rsidRPr="0077214A">
              <w:t xml:space="preserve"> pilnībā</w:t>
            </w:r>
            <w:r w:rsidR="00D17A62">
              <w:t>.</w:t>
            </w:r>
          </w:p>
        </w:tc>
        <w:tc>
          <w:tcPr>
            <w:tcW w:w="2268" w:type="dxa"/>
          </w:tcPr>
          <w:p w14:paraId="72546E5C" w14:textId="79FB18EB" w:rsidR="002625A7" w:rsidRDefault="007147FC" w:rsidP="002625A7">
            <w:r>
              <w:t>Neparedz stingrākas prasības.</w:t>
            </w:r>
          </w:p>
        </w:tc>
      </w:tr>
      <w:tr w:rsidR="002625A7" w14:paraId="52AE9C3B" w14:textId="77777777" w:rsidTr="002625A7">
        <w:tc>
          <w:tcPr>
            <w:tcW w:w="2263" w:type="dxa"/>
          </w:tcPr>
          <w:p w14:paraId="180B3C53" w14:textId="30F7F14C" w:rsidR="002625A7" w:rsidRDefault="002625A7" w:rsidP="002625A7">
            <w:r>
              <w:t xml:space="preserve">Direktīvas pielikuma 5. panta 2. </w:t>
            </w:r>
            <w:r w:rsidR="00D17A62">
              <w:t>punkts</w:t>
            </w:r>
          </w:p>
        </w:tc>
        <w:tc>
          <w:tcPr>
            <w:tcW w:w="2268" w:type="dxa"/>
          </w:tcPr>
          <w:p w14:paraId="0215FCBF" w14:textId="4805DB92" w:rsidR="002625A7" w:rsidRDefault="002625A7" w:rsidP="002625A7">
            <w:r>
              <w:t>5.</w:t>
            </w:r>
            <w:r w:rsidR="00373B01">
              <w:t>2</w:t>
            </w:r>
            <w:r>
              <w:t xml:space="preserve">. </w:t>
            </w:r>
            <w:r w:rsidR="00DD5057">
              <w:t>apakš</w:t>
            </w:r>
            <w:r>
              <w:t>punkts</w:t>
            </w:r>
          </w:p>
        </w:tc>
        <w:tc>
          <w:tcPr>
            <w:tcW w:w="2268" w:type="dxa"/>
          </w:tcPr>
          <w:p w14:paraId="208DCE88" w14:textId="60405CCB" w:rsidR="002625A7" w:rsidRDefault="00A47526" w:rsidP="002625A7">
            <w:r>
              <w:t>Pārņemta</w:t>
            </w:r>
            <w:r w:rsidR="002625A7" w:rsidRPr="0077214A">
              <w:t xml:space="preserve"> pilnībā</w:t>
            </w:r>
            <w:r w:rsidR="00D17A62">
              <w:t>.</w:t>
            </w:r>
          </w:p>
        </w:tc>
        <w:tc>
          <w:tcPr>
            <w:tcW w:w="2268" w:type="dxa"/>
          </w:tcPr>
          <w:p w14:paraId="7B38F226" w14:textId="32F0C940" w:rsidR="002625A7" w:rsidRDefault="007147FC" w:rsidP="002625A7">
            <w:r>
              <w:t>Neparedz stingrākas prasības.</w:t>
            </w:r>
          </w:p>
        </w:tc>
      </w:tr>
      <w:tr w:rsidR="002625A7" w14:paraId="15645251" w14:textId="77777777" w:rsidTr="002625A7">
        <w:tc>
          <w:tcPr>
            <w:tcW w:w="2263" w:type="dxa"/>
          </w:tcPr>
          <w:p w14:paraId="0FAC6A2A" w14:textId="7F0F0499" w:rsidR="002625A7" w:rsidRDefault="002625A7" w:rsidP="002625A7">
            <w:r>
              <w:t xml:space="preserve">Direktīvas pielikuma 5. panta 3. </w:t>
            </w:r>
            <w:r w:rsidR="00D17A62">
              <w:t>punkt</w:t>
            </w:r>
            <w:r>
              <w:t xml:space="preserve">a </w:t>
            </w:r>
            <w:r w:rsidR="00D17A62">
              <w:t>“</w:t>
            </w:r>
            <w:r>
              <w:t>a</w:t>
            </w:r>
            <w:r w:rsidR="00D17A62">
              <w:t>”</w:t>
            </w:r>
            <w:r>
              <w:t xml:space="preserve"> un </w:t>
            </w:r>
            <w:r w:rsidR="00D17A62">
              <w:t>“</w:t>
            </w:r>
            <w:r>
              <w:t>b</w:t>
            </w:r>
            <w:r w:rsidR="00D17A62">
              <w:t>” apakšpunkts</w:t>
            </w:r>
          </w:p>
        </w:tc>
        <w:tc>
          <w:tcPr>
            <w:tcW w:w="2268" w:type="dxa"/>
          </w:tcPr>
          <w:p w14:paraId="647181DB" w14:textId="77777777" w:rsidR="002625A7" w:rsidRDefault="002625A7" w:rsidP="002625A7">
            <w:r>
              <w:t>6.1</w:t>
            </w:r>
            <w:r w:rsidR="00DD5057">
              <w:t>.</w:t>
            </w:r>
            <w:r>
              <w:t xml:space="preserve"> </w:t>
            </w:r>
            <w:r w:rsidR="00DD5057">
              <w:t>apakš</w:t>
            </w:r>
            <w:r>
              <w:t>punkts</w:t>
            </w:r>
          </w:p>
        </w:tc>
        <w:tc>
          <w:tcPr>
            <w:tcW w:w="2268" w:type="dxa"/>
          </w:tcPr>
          <w:p w14:paraId="718F9C07" w14:textId="2034CCF0" w:rsidR="002625A7" w:rsidRDefault="00623F3B" w:rsidP="002625A7">
            <w:r>
              <w:t>Pārņemta</w:t>
            </w:r>
            <w:r w:rsidR="002625A7" w:rsidRPr="0077214A">
              <w:t xml:space="preserve"> pilnībā</w:t>
            </w:r>
            <w:r w:rsidR="00D17A62">
              <w:t>.</w:t>
            </w:r>
          </w:p>
        </w:tc>
        <w:tc>
          <w:tcPr>
            <w:tcW w:w="2268" w:type="dxa"/>
          </w:tcPr>
          <w:p w14:paraId="2D61A0D8" w14:textId="7E3065AE" w:rsidR="002625A7" w:rsidRDefault="007147FC" w:rsidP="002625A7">
            <w:r>
              <w:t>Neparedz stingrākas prasības.</w:t>
            </w:r>
          </w:p>
        </w:tc>
      </w:tr>
      <w:tr w:rsidR="002625A7" w14:paraId="50D8D1A0" w14:textId="77777777" w:rsidTr="002625A7">
        <w:tc>
          <w:tcPr>
            <w:tcW w:w="2263" w:type="dxa"/>
          </w:tcPr>
          <w:p w14:paraId="44B6AAB8" w14:textId="6C04C708" w:rsidR="002625A7" w:rsidRDefault="002625A7" w:rsidP="002625A7">
            <w:r>
              <w:t xml:space="preserve">Direktīvas pielikuma 5. panta 3. </w:t>
            </w:r>
            <w:r w:rsidR="00D17A62">
              <w:t>punkt</w:t>
            </w:r>
            <w:r>
              <w:t xml:space="preserve">a </w:t>
            </w:r>
            <w:r w:rsidR="00D17A62">
              <w:t>“</w:t>
            </w:r>
            <w:r>
              <w:t>c</w:t>
            </w:r>
            <w:r w:rsidR="00D17A62">
              <w:t>” apakšpunkts</w:t>
            </w:r>
          </w:p>
        </w:tc>
        <w:tc>
          <w:tcPr>
            <w:tcW w:w="2268" w:type="dxa"/>
          </w:tcPr>
          <w:p w14:paraId="2EC01EA6" w14:textId="77777777" w:rsidR="002625A7" w:rsidRDefault="002625A7" w:rsidP="002625A7">
            <w:r>
              <w:t>6.2</w:t>
            </w:r>
            <w:r w:rsidR="00623F3B">
              <w:t>.</w:t>
            </w:r>
            <w:r>
              <w:t xml:space="preserve"> </w:t>
            </w:r>
            <w:r w:rsidR="00623F3B">
              <w:t>apakš</w:t>
            </w:r>
            <w:r>
              <w:t>punkts</w:t>
            </w:r>
          </w:p>
        </w:tc>
        <w:tc>
          <w:tcPr>
            <w:tcW w:w="2268" w:type="dxa"/>
          </w:tcPr>
          <w:p w14:paraId="1B649CED" w14:textId="0699F910" w:rsidR="002625A7" w:rsidRDefault="00C95EF2" w:rsidP="002625A7">
            <w:r>
              <w:t>Pārņemta</w:t>
            </w:r>
            <w:r w:rsidRPr="0077214A">
              <w:t xml:space="preserve"> </w:t>
            </w:r>
            <w:r w:rsidR="002625A7" w:rsidRPr="0077214A">
              <w:t>pilnībā</w:t>
            </w:r>
            <w:r w:rsidR="00D17A62">
              <w:t>.</w:t>
            </w:r>
          </w:p>
        </w:tc>
        <w:tc>
          <w:tcPr>
            <w:tcW w:w="2268" w:type="dxa"/>
          </w:tcPr>
          <w:p w14:paraId="7DE4E2AC" w14:textId="0E5473FF" w:rsidR="002625A7" w:rsidRDefault="007147FC" w:rsidP="002625A7">
            <w:r>
              <w:t>Neparedz stingrākas prasības.</w:t>
            </w:r>
          </w:p>
        </w:tc>
      </w:tr>
      <w:tr w:rsidR="002625A7" w14:paraId="16DCD9C5" w14:textId="77777777" w:rsidTr="002625A7">
        <w:tc>
          <w:tcPr>
            <w:tcW w:w="2263" w:type="dxa"/>
          </w:tcPr>
          <w:p w14:paraId="1EC80A18" w14:textId="44BAF4D1" w:rsidR="002625A7" w:rsidRDefault="002625A7" w:rsidP="002625A7">
            <w:r>
              <w:t xml:space="preserve">Direktīvas pielikuma 5. panta 4. </w:t>
            </w:r>
            <w:r w:rsidR="00D17A62">
              <w:t>punkts</w:t>
            </w:r>
          </w:p>
        </w:tc>
        <w:tc>
          <w:tcPr>
            <w:tcW w:w="2268" w:type="dxa"/>
          </w:tcPr>
          <w:p w14:paraId="7B37F6CF" w14:textId="77777777" w:rsidR="002625A7" w:rsidRDefault="002625A7" w:rsidP="002625A7">
            <w:r>
              <w:t>7. punkts</w:t>
            </w:r>
          </w:p>
        </w:tc>
        <w:tc>
          <w:tcPr>
            <w:tcW w:w="2268" w:type="dxa"/>
          </w:tcPr>
          <w:p w14:paraId="2D0456F7" w14:textId="77777777" w:rsidR="002625A7" w:rsidRDefault="00C95EF2" w:rsidP="002625A7">
            <w:r>
              <w:t>Pārņemta</w:t>
            </w:r>
            <w:r w:rsidR="002625A7" w:rsidRPr="0077214A">
              <w:t xml:space="preserve"> pilnībā</w:t>
            </w:r>
          </w:p>
        </w:tc>
        <w:tc>
          <w:tcPr>
            <w:tcW w:w="2268" w:type="dxa"/>
          </w:tcPr>
          <w:p w14:paraId="1A890DA3" w14:textId="136B2E06" w:rsidR="002625A7" w:rsidRDefault="007147FC" w:rsidP="002625A7">
            <w:r>
              <w:t>Neparedz stingrākas prasības.</w:t>
            </w:r>
          </w:p>
        </w:tc>
      </w:tr>
      <w:tr w:rsidR="002625A7" w14:paraId="3D6D5A55" w14:textId="77777777" w:rsidTr="002625A7">
        <w:tc>
          <w:tcPr>
            <w:tcW w:w="2263" w:type="dxa"/>
          </w:tcPr>
          <w:p w14:paraId="784DDAAF" w14:textId="73F1F712" w:rsidR="002625A7" w:rsidRDefault="002625A7" w:rsidP="002625A7">
            <w:r>
              <w:t xml:space="preserve">Direktīvas pielikuma 6. panta 4. </w:t>
            </w:r>
            <w:r w:rsidR="00D17A62">
              <w:t>punkts</w:t>
            </w:r>
          </w:p>
        </w:tc>
        <w:tc>
          <w:tcPr>
            <w:tcW w:w="2268" w:type="dxa"/>
          </w:tcPr>
          <w:p w14:paraId="5DCB54D9" w14:textId="011ADAB1" w:rsidR="002625A7" w:rsidRDefault="003A1173" w:rsidP="002625A7">
            <w:r>
              <w:t>8</w:t>
            </w:r>
            <w:r w:rsidR="00C95EF2">
              <w:t>.</w:t>
            </w:r>
            <w:r w:rsidR="002625A7">
              <w:t xml:space="preserve"> punkts</w:t>
            </w:r>
          </w:p>
        </w:tc>
        <w:tc>
          <w:tcPr>
            <w:tcW w:w="2268" w:type="dxa"/>
          </w:tcPr>
          <w:p w14:paraId="5C82EA9D" w14:textId="77777777" w:rsidR="002625A7" w:rsidRDefault="00C95EF2" w:rsidP="002625A7">
            <w:r>
              <w:t>Pārņemta</w:t>
            </w:r>
            <w:r w:rsidRPr="0077214A">
              <w:t xml:space="preserve"> </w:t>
            </w:r>
            <w:r w:rsidR="002625A7" w:rsidRPr="0077214A">
              <w:t>pilnībā</w:t>
            </w:r>
          </w:p>
        </w:tc>
        <w:tc>
          <w:tcPr>
            <w:tcW w:w="2268" w:type="dxa"/>
          </w:tcPr>
          <w:p w14:paraId="256F6473" w14:textId="38DB6C91" w:rsidR="002625A7" w:rsidRDefault="007147FC" w:rsidP="002625A7">
            <w:r>
              <w:t>Neparedz stingrākas prasības.</w:t>
            </w:r>
          </w:p>
        </w:tc>
      </w:tr>
      <w:tr w:rsidR="002625A7" w14:paraId="4B1D735D" w14:textId="77777777" w:rsidTr="002625A7">
        <w:tc>
          <w:tcPr>
            <w:tcW w:w="2263" w:type="dxa"/>
          </w:tcPr>
          <w:p w14:paraId="272F3E74" w14:textId="54E0BC5C" w:rsidR="002625A7" w:rsidRDefault="002625A7" w:rsidP="002625A7">
            <w:r>
              <w:t xml:space="preserve">Direktīvas pielikuma 6. panta 7. </w:t>
            </w:r>
            <w:r w:rsidR="00D17A62">
              <w:t>punkts</w:t>
            </w:r>
          </w:p>
        </w:tc>
        <w:tc>
          <w:tcPr>
            <w:tcW w:w="2268" w:type="dxa"/>
          </w:tcPr>
          <w:p w14:paraId="5A7BBE3B" w14:textId="7E447045" w:rsidR="002625A7" w:rsidRDefault="003A1173" w:rsidP="002625A7">
            <w:r>
              <w:t>8</w:t>
            </w:r>
            <w:r w:rsidR="00C95EF2">
              <w:t>.</w:t>
            </w:r>
            <w:r w:rsidR="002625A7">
              <w:t xml:space="preserve"> punkts</w:t>
            </w:r>
          </w:p>
        </w:tc>
        <w:tc>
          <w:tcPr>
            <w:tcW w:w="2268" w:type="dxa"/>
          </w:tcPr>
          <w:p w14:paraId="583DD252" w14:textId="77777777" w:rsidR="002625A7" w:rsidRDefault="00C95EF2" w:rsidP="002625A7">
            <w:r>
              <w:t>Pārņemta</w:t>
            </w:r>
            <w:r w:rsidR="002625A7" w:rsidRPr="0077214A">
              <w:t xml:space="preserve"> pilnībā</w:t>
            </w:r>
          </w:p>
        </w:tc>
        <w:tc>
          <w:tcPr>
            <w:tcW w:w="2268" w:type="dxa"/>
          </w:tcPr>
          <w:p w14:paraId="56BA7B6A" w14:textId="4CA6EC6A" w:rsidR="002625A7" w:rsidRDefault="007147FC" w:rsidP="002625A7">
            <w:r>
              <w:t>Neparedz stingrākas prasības.</w:t>
            </w:r>
          </w:p>
        </w:tc>
      </w:tr>
      <w:tr w:rsidR="002625A7" w14:paraId="54AC8942" w14:textId="77777777" w:rsidTr="002625A7">
        <w:tc>
          <w:tcPr>
            <w:tcW w:w="2263" w:type="dxa"/>
          </w:tcPr>
          <w:p w14:paraId="43DF992B" w14:textId="1B415835" w:rsidR="002625A7" w:rsidRDefault="002625A7" w:rsidP="002625A7">
            <w:r>
              <w:t xml:space="preserve">Direktīvas pielikuma 6. panta 7. </w:t>
            </w:r>
            <w:r w:rsidR="00D17A62">
              <w:t>punkt</w:t>
            </w:r>
            <w:r>
              <w:t xml:space="preserve">a </w:t>
            </w:r>
            <w:r w:rsidR="00D17A62">
              <w:lastRenderedPageBreak/>
              <w:t>“</w:t>
            </w:r>
            <w:r>
              <w:t>a</w:t>
            </w:r>
            <w:r w:rsidR="00D17A62">
              <w:t>”</w:t>
            </w:r>
            <w:r>
              <w:t xml:space="preserve"> un </w:t>
            </w:r>
            <w:r w:rsidR="00D17A62">
              <w:t>“</w:t>
            </w:r>
            <w:r>
              <w:t>b</w:t>
            </w:r>
            <w:r w:rsidR="00D17A62">
              <w:t>” apakšpunkts</w:t>
            </w:r>
          </w:p>
        </w:tc>
        <w:tc>
          <w:tcPr>
            <w:tcW w:w="2268" w:type="dxa"/>
          </w:tcPr>
          <w:p w14:paraId="7403CD0D" w14:textId="2293FB35" w:rsidR="002625A7" w:rsidRPr="00AA4114" w:rsidRDefault="003A1173" w:rsidP="002625A7">
            <w:pPr>
              <w:rPr>
                <w:b/>
              </w:rPr>
            </w:pPr>
            <w:r>
              <w:lastRenderedPageBreak/>
              <w:t>9</w:t>
            </w:r>
            <w:r w:rsidR="002625A7">
              <w:t>. punkts</w:t>
            </w:r>
          </w:p>
        </w:tc>
        <w:tc>
          <w:tcPr>
            <w:tcW w:w="2268" w:type="dxa"/>
          </w:tcPr>
          <w:p w14:paraId="50DE6209" w14:textId="77777777" w:rsidR="002625A7" w:rsidRDefault="00066BC5" w:rsidP="002625A7">
            <w:r>
              <w:t>Pārņemta</w:t>
            </w:r>
            <w:r w:rsidRPr="0077214A">
              <w:t xml:space="preserve"> </w:t>
            </w:r>
            <w:r w:rsidR="002625A7" w:rsidRPr="0077214A">
              <w:t>pilnībā</w:t>
            </w:r>
          </w:p>
        </w:tc>
        <w:tc>
          <w:tcPr>
            <w:tcW w:w="2268" w:type="dxa"/>
          </w:tcPr>
          <w:p w14:paraId="7E63C5E9" w14:textId="34E1A160" w:rsidR="002625A7" w:rsidRDefault="007147FC" w:rsidP="002625A7">
            <w:r>
              <w:t>Neparedz stingrākas prasības.</w:t>
            </w:r>
          </w:p>
        </w:tc>
      </w:tr>
      <w:tr w:rsidR="002625A7" w14:paraId="3BCB43AC" w14:textId="77777777" w:rsidTr="002625A7">
        <w:tc>
          <w:tcPr>
            <w:tcW w:w="2263" w:type="dxa"/>
          </w:tcPr>
          <w:p w14:paraId="7A1A8E80" w14:textId="4EF8BB96" w:rsidR="002625A7" w:rsidRDefault="002625A7">
            <w:r>
              <w:t>Direktīvas pielikuma 6.</w:t>
            </w:r>
            <w:r w:rsidR="007147FC">
              <w:t> </w:t>
            </w:r>
            <w:r>
              <w:t xml:space="preserve">panta 2. </w:t>
            </w:r>
            <w:r w:rsidR="007147FC">
              <w:t>punkts</w:t>
            </w:r>
          </w:p>
        </w:tc>
        <w:tc>
          <w:tcPr>
            <w:tcW w:w="2268" w:type="dxa"/>
          </w:tcPr>
          <w:p w14:paraId="67D9C96C" w14:textId="2218F41A" w:rsidR="002625A7" w:rsidRDefault="003A1173" w:rsidP="002625A7">
            <w:r>
              <w:t>8</w:t>
            </w:r>
            <w:r w:rsidR="002625A7">
              <w:t>. punkts</w:t>
            </w:r>
          </w:p>
        </w:tc>
        <w:tc>
          <w:tcPr>
            <w:tcW w:w="2268" w:type="dxa"/>
          </w:tcPr>
          <w:p w14:paraId="29111711" w14:textId="77777777" w:rsidR="002625A7" w:rsidRDefault="000943B7" w:rsidP="002625A7">
            <w:r>
              <w:t>Pārņemta</w:t>
            </w:r>
            <w:r w:rsidRPr="0077214A">
              <w:t xml:space="preserve"> </w:t>
            </w:r>
            <w:r w:rsidR="002625A7" w:rsidRPr="0077214A">
              <w:t>pilnībā</w:t>
            </w:r>
          </w:p>
        </w:tc>
        <w:tc>
          <w:tcPr>
            <w:tcW w:w="2268" w:type="dxa"/>
          </w:tcPr>
          <w:p w14:paraId="0FAEB10F" w14:textId="37414FEC" w:rsidR="002625A7" w:rsidRDefault="007147FC" w:rsidP="002625A7">
            <w:r>
              <w:t>Neparedz stingrākas prasības.</w:t>
            </w:r>
          </w:p>
        </w:tc>
      </w:tr>
      <w:tr w:rsidR="002625A7" w14:paraId="4617AE51" w14:textId="77777777" w:rsidTr="002625A7">
        <w:tc>
          <w:tcPr>
            <w:tcW w:w="2263" w:type="dxa"/>
          </w:tcPr>
          <w:p w14:paraId="332F657D" w14:textId="2A68A93F" w:rsidR="002625A7" w:rsidRDefault="002625A7" w:rsidP="002625A7">
            <w:r>
              <w:t xml:space="preserve">Direktīvas pielikuma 7. panta 1. </w:t>
            </w:r>
            <w:r w:rsidR="007147FC">
              <w:t>punkts</w:t>
            </w:r>
          </w:p>
        </w:tc>
        <w:tc>
          <w:tcPr>
            <w:tcW w:w="2268" w:type="dxa"/>
          </w:tcPr>
          <w:p w14:paraId="3C554D71" w14:textId="325946BD" w:rsidR="002625A7" w:rsidRDefault="003A1173" w:rsidP="002625A7">
            <w:r>
              <w:t>28</w:t>
            </w:r>
            <w:r w:rsidR="002625A7">
              <w:t>. punkts</w:t>
            </w:r>
          </w:p>
        </w:tc>
        <w:tc>
          <w:tcPr>
            <w:tcW w:w="2268" w:type="dxa"/>
          </w:tcPr>
          <w:p w14:paraId="2F88CA82" w14:textId="72E5DE57" w:rsidR="002625A7" w:rsidRDefault="00AC3BDA" w:rsidP="002625A7">
            <w:r>
              <w:t>Pārņemta</w:t>
            </w:r>
            <w:r w:rsidRPr="0077214A">
              <w:t xml:space="preserve"> </w:t>
            </w:r>
            <w:r w:rsidR="002625A7" w:rsidRPr="0077214A">
              <w:t>pilnībā</w:t>
            </w:r>
            <w:r w:rsidR="00D17A62">
              <w:t>.</w:t>
            </w:r>
          </w:p>
        </w:tc>
        <w:tc>
          <w:tcPr>
            <w:tcW w:w="2268" w:type="dxa"/>
          </w:tcPr>
          <w:p w14:paraId="2DCDAAA1" w14:textId="0C319654" w:rsidR="002625A7" w:rsidRDefault="007147FC" w:rsidP="002625A7">
            <w:r>
              <w:t>Neparedz stingrākas prasības.</w:t>
            </w:r>
          </w:p>
        </w:tc>
      </w:tr>
      <w:tr w:rsidR="002625A7" w14:paraId="220AFF24" w14:textId="77777777" w:rsidTr="002625A7">
        <w:tc>
          <w:tcPr>
            <w:tcW w:w="2263" w:type="dxa"/>
          </w:tcPr>
          <w:p w14:paraId="15872C60" w14:textId="6560D015" w:rsidR="002625A7" w:rsidRDefault="002625A7" w:rsidP="002625A7">
            <w:r>
              <w:t xml:space="preserve">Direktīvas pielikuma 7. panta 2. </w:t>
            </w:r>
            <w:r w:rsidR="007147FC">
              <w:t>punkts</w:t>
            </w:r>
          </w:p>
        </w:tc>
        <w:tc>
          <w:tcPr>
            <w:tcW w:w="2268" w:type="dxa"/>
          </w:tcPr>
          <w:p w14:paraId="7DBE1545" w14:textId="25FB8A77" w:rsidR="002625A7" w:rsidRDefault="003A1173" w:rsidP="002625A7">
            <w:r>
              <w:t>28</w:t>
            </w:r>
            <w:r w:rsidR="002625A7">
              <w:t>. punkts</w:t>
            </w:r>
          </w:p>
        </w:tc>
        <w:tc>
          <w:tcPr>
            <w:tcW w:w="2268" w:type="dxa"/>
          </w:tcPr>
          <w:p w14:paraId="0042F354" w14:textId="778F94D5" w:rsidR="002625A7" w:rsidRDefault="00086CE9" w:rsidP="002625A7">
            <w:r>
              <w:t>Pārņemta</w:t>
            </w:r>
            <w:r w:rsidRPr="0077214A">
              <w:t xml:space="preserve"> </w:t>
            </w:r>
            <w:r w:rsidR="002625A7" w:rsidRPr="0077214A">
              <w:t>pilnībā</w:t>
            </w:r>
            <w:r w:rsidR="00D17A62">
              <w:t>.</w:t>
            </w:r>
          </w:p>
        </w:tc>
        <w:tc>
          <w:tcPr>
            <w:tcW w:w="2268" w:type="dxa"/>
          </w:tcPr>
          <w:p w14:paraId="237D895A" w14:textId="4E1B9EFA" w:rsidR="002625A7" w:rsidRDefault="007147FC" w:rsidP="002625A7">
            <w:r>
              <w:t>Neparedz stingrākas prasības.</w:t>
            </w:r>
          </w:p>
        </w:tc>
      </w:tr>
      <w:tr w:rsidR="002625A7" w14:paraId="53378824" w14:textId="77777777" w:rsidTr="002625A7">
        <w:tc>
          <w:tcPr>
            <w:tcW w:w="2263" w:type="dxa"/>
          </w:tcPr>
          <w:p w14:paraId="1AEAC7D8" w14:textId="77777777" w:rsidR="002625A7" w:rsidRDefault="002625A7" w:rsidP="002625A7">
            <w:r>
              <w:t>Direktīvas pielikuma 8. pants</w:t>
            </w:r>
          </w:p>
        </w:tc>
        <w:tc>
          <w:tcPr>
            <w:tcW w:w="2268" w:type="dxa"/>
          </w:tcPr>
          <w:p w14:paraId="3C01730D" w14:textId="3DFBCDD9" w:rsidR="002625A7" w:rsidRDefault="003A1173" w:rsidP="002625A7">
            <w:r>
              <w:t>28</w:t>
            </w:r>
            <w:r w:rsidR="002625A7">
              <w:t>. punkts</w:t>
            </w:r>
          </w:p>
        </w:tc>
        <w:tc>
          <w:tcPr>
            <w:tcW w:w="2268" w:type="dxa"/>
          </w:tcPr>
          <w:p w14:paraId="1EA77B70" w14:textId="5A4D9881" w:rsidR="002625A7" w:rsidRDefault="00F5025D" w:rsidP="002625A7">
            <w:r>
              <w:t>Pārņemta</w:t>
            </w:r>
            <w:r w:rsidRPr="0077214A">
              <w:t xml:space="preserve"> </w:t>
            </w:r>
            <w:r w:rsidR="002625A7" w:rsidRPr="0077214A">
              <w:t>pilnībā</w:t>
            </w:r>
            <w:r w:rsidR="00D17A62">
              <w:t>.</w:t>
            </w:r>
          </w:p>
        </w:tc>
        <w:tc>
          <w:tcPr>
            <w:tcW w:w="2268" w:type="dxa"/>
          </w:tcPr>
          <w:p w14:paraId="1A3736A1" w14:textId="14AEC580" w:rsidR="002625A7" w:rsidRDefault="007147FC" w:rsidP="002625A7">
            <w:r>
              <w:t>Neparedz stingrākas prasības.</w:t>
            </w:r>
          </w:p>
        </w:tc>
      </w:tr>
      <w:tr w:rsidR="002625A7" w14:paraId="028136FC" w14:textId="77777777" w:rsidTr="002625A7">
        <w:tc>
          <w:tcPr>
            <w:tcW w:w="2263" w:type="dxa"/>
          </w:tcPr>
          <w:p w14:paraId="146EBC20" w14:textId="6F69A2EA" w:rsidR="002625A7" w:rsidRDefault="002625A7" w:rsidP="002625A7">
            <w:r>
              <w:t>Direktīvas pielikuma 8. pant</w:t>
            </w:r>
            <w:r w:rsidR="007147FC">
              <w:t>a</w:t>
            </w:r>
            <w:r>
              <w:t xml:space="preserve"> </w:t>
            </w:r>
            <w:r w:rsidR="007147FC">
              <w:t>“</w:t>
            </w:r>
            <w:r>
              <w:t>e</w:t>
            </w:r>
            <w:r w:rsidR="00D17A62">
              <w:t>” punkts</w:t>
            </w:r>
          </w:p>
        </w:tc>
        <w:tc>
          <w:tcPr>
            <w:tcW w:w="2268" w:type="dxa"/>
          </w:tcPr>
          <w:p w14:paraId="7733D271" w14:textId="3A8034B5" w:rsidR="002625A7" w:rsidRDefault="003A1173" w:rsidP="002625A7">
            <w:r>
              <w:t>29</w:t>
            </w:r>
            <w:r w:rsidR="002625A7">
              <w:t>. punkts</w:t>
            </w:r>
          </w:p>
        </w:tc>
        <w:tc>
          <w:tcPr>
            <w:tcW w:w="2268" w:type="dxa"/>
          </w:tcPr>
          <w:p w14:paraId="1A1D2972" w14:textId="71DB080B" w:rsidR="002625A7" w:rsidRDefault="00D17A62" w:rsidP="002625A7">
            <w:r>
              <w:t>Pārņemta pilnībā.</w:t>
            </w:r>
          </w:p>
        </w:tc>
        <w:tc>
          <w:tcPr>
            <w:tcW w:w="2268" w:type="dxa"/>
          </w:tcPr>
          <w:p w14:paraId="6BCBBF92" w14:textId="429BDD0D" w:rsidR="002625A7" w:rsidRDefault="007147FC" w:rsidP="002625A7">
            <w:r>
              <w:t>Neparedz stingrākas prasības.</w:t>
            </w:r>
          </w:p>
        </w:tc>
      </w:tr>
      <w:tr w:rsidR="002625A7" w14:paraId="228EF7BB" w14:textId="77777777" w:rsidTr="002625A7">
        <w:tc>
          <w:tcPr>
            <w:tcW w:w="2263" w:type="dxa"/>
          </w:tcPr>
          <w:p w14:paraId="3A12EB06" w14:textId="70E16F30" w:rsidR="002625A7" w:rsidRDefault="002625A7" w:rsidP="002625A7">
            <w:r>
              <w:t xml:space="preserve">Direktīvas pielikuma 11. panta 1. </w:t>
            </w:r>
            <w:r w:rsidR="007147FC">
              <w:t>punkt</w:t>
            </w:r>
            <w:r>
              <w:t xml:space="preserve">a </w:t>
            </w:r>
            <w:r w:rsidR="00D17A62">
              <w:t>“</w:t>
            </w:r>
            <w:r>
              <w:t>b</w:t>
            </w:r>
            <w:r w:rsidR="00D17A62">
              <w:t xml:space="preserve">” </w:t>
            </w:r>
            <w:r w:rsidR="007147FC">
              <w:t>apakš</w:t>
            </w:r>
            <w:r w:rsidR="00D17A62">
              <w:t>punkts</w:t>
            </w:r>
          </w:p>
        </w:tc>
        <w:tc>
          <w:tcPr>
            <w:tcW w:w="2268" w:type="dxa"/>
          </w:tcPr>
          <w:p w14:paraId="02CF1FC6" w14:textId="6372E83B" w:rsidR="002625A7" w:rsidRDefault="002625A7" w:rsidP="002625A7">
            <w:r>
              <w:t>1</w:t>
            </w:r>
            <w:r w:rsidR="003A1173">
              <w:t>6</w:t>
            </w:r>
            <w:r>
              <w:t>. punkts</w:t>
            </w:r>
          </w:p>
        </w:tc>
        <w:tc>
          <w:tcPr>
            <w:tcW w:w="2268" w:type="dxa"/>
          </w:tcPr>
          <w:p w14:paraId="5F029332" w14:textId="7905C622" w:rsidR="002625A7" w:rsidRDefault="00D17A62" w:rsidP="002625A7">
            <w:r>
              <w:t>Pārņemta pilnībā.</w:t>
            </w:r>
          </w:p>
        </w:tc>
        <w:tc>
          <w:tcPr>
            <w:tcW w:w="2268" w:type="dxa"/>
          </w:tcPr>
          <w:p w14:paraId="00D5BBB6" w14:textId="504A299F" w:rsidR="002625A7" w:rsidRDefault="007147FC" w:rsidP="002625A7">
            <w:r>
              <w:t>Neparedz stingrākas prasības.</w:t>
            </w:r>
          </w:p>
        </w:tc>
      </w:tr>
      <w:tr w:rsidR="002625A7" w14:paraId="0FE4C0A4" w14:textId="77777777" w:rsidTr="002625A7">
        <w:tc>
          <w:tcPr>
            <w:tcW w:w="2263" w:type="dxa"/>
          </w:tcPr>
          <w:p w14:paraId="61C286C4" w14:textId="48F1E325" w:rsidR="002625A7" w:rsidRDefault="002625A7" w:rsidP="002625A7">
            <w:r>
              <w:t xml:space="preserve">Direktīvas pielikuma 11. panta 3. </w:t>
            </w:r>
            <w:r w:rsidR="007147FC">
              <w:t>punkt</w:t>
            </w:r>
            <w:r>
              <w:t xml:space="preserve">a </w:t>
            </w:r>
            <w:r w:rsidR="007147FC">
              <w:t>“</w:t>
            </w:r>
            <w:r>
              <w:t>a</w:t>
            </w:r>
            <w:r w:rsidR="00D17A62">
              <w:t xml:space="preserve">” </w:t>
            </w:r>
            <w:r w:rsidR="007147FC">
              <w:t>apakš</w:t>
            </w:r>
            <w:r w:rsidR="00D17A62">
              <w:t>punkts</w:t>
            </w:r>
          </w:p>
        </w:tc>
        <w:tc>
          <w:tcPr>
            <w:tcW w:w="2268" w:type="dxa"/>
          </w:tcPr>
          <w:p w14:paraId="7EB8FDA1" w14:textId="4A441D2A" w:rsidR="002625A7" w:rsidRDefault="003A1173" w:rsidP="002625A7">
            <w:r>
              <w:t>17</w:t>
            </w:r>
            <w:r w:rsidR="002625A7">
              <w:t xml:space="preserve">.1. </w:t>
            </w:r>
            <w:r w:rsidR="007E71AA">
              <w:t>apakš</w:t>
            </w:r>
            <w:r w:rsidR="002625A7">
              <w:t>punkts</w:t>
            </w:r>
          </w:p>
        </w:tc>
        <w:tc>
          <w:tcPr>
            <w:tcW w:w="2268" w:type="dxa"/>
          </w:tcPr>
          <w:p w14:paraId="19E70BB7" w14:textId="22576EC8" w:rsidR="002625A7" w:rsidRDefault="00D17A62" w:rsidP="002625A7">
            <w:r>
              <w:t>Pārņemta pilnībā.</w:t>
            </w:r>
          </w:p>
        </w:tc>
        <w:tc>
          <w:tcPr>
            <w:tcW w:w="2268" w:type="dxa"/>
          </w:tcPr>
          <w:p w14:paraId="4FB939A1" w14:textId="02A3E44D" w:rsidR="002625A7" w:rsidRDefault="007147FC" w:rsidP="002625A7">
            <w:r>
              <w:t>Neparedz stingrākas prasības.</w:t>
            </w:r>
          </w:p>
        </w:tc>
      </w:tr>
      <w:tr w:rsidR="002625A7" w14:paraId="58325528" w14:textId="77777777" w:rsidTr="002625A7">
        <w:tc>
          <w:tcPr>
            <w:tcW w:w="2263" w:type="dxa"/>
          </w:tcPr>
          <w:p w14:paraId="55BEFD50" w14:textId="3B43EBB6" w:rsidR="002625A7" w:rsidRDefault="002625A7" w:rsidP="002625A7">
            <w:r>
              <w:t xml:space="preserve">Direktīvas pielikuma 11. panta 3. </w:t>
            </w:r>
            <w:r w:rsidR="007147FC">
              <w:t>punkt</w:t>
            </w:r>
            <w:r>
              <w:t xml:space="preserve">a </w:t>
            </w:r>
            <w:r w:rsidR="007147FC">
              <w:t>“</w:t>
            </w:r>
            <w:r>
              <w:t>b</w:t>
            </w:r>
            <w:r w:rsidR="00D17A62">
              <w:t>” punkts</w:t>
            </w:r>
          </w:p>
        </w:tc>
        <w:tc>
          <w:tcPr>
            <w:tcW w:w="2268" w:type="dxa"/>
          </w:tcPr>
          <w:p w14:paraId="1B08C693" w14:textId="321FA628" w:rsidR="002625A7" w:rsidRDefault="003A1173" w:rsidP="002625A7">
            <w:r>
              <w:t>17</w:t>
            </w:r>
            <w:r w:rsidR="002625A7">
              <w:t xml:space="preserve">.2. </w:t>
            </w:r>
            <w:r w:rsidR="007E71AA">
              <w:t>apakš</w:t>
            </w:r>
            <w:r w:rsidR="002625A7">
              <w:t>punkts</w:t>
            </w:r>
          </w:p>
        </w:tc>
        <w:tc>
          <w:tcPr>
            <w:tcW w:w="2268" w:type="dxa"/>
          </w:tcPr>
          <w:p w14:paraId="3AB6A715" w14:textId="66B32477" w:rsidR="002625A7" w:rsidRDefault="00D17A62" w:rsidP="002625A7">
            <w:r>
              <w:t>Pārņemta pilnībā.</w:t>
            </w:r>
          </w:p>
        </w:tc>
        <w:tc>
          <w:tcPr>
            <w:tcW w:w="2268" w:type="dxa"/>
          </w:tcPr>
          <w:p w14:paraId="0C349484" w14:textId="37B665B5" w:rsidR="002625A7" w:rsidRDefault="007147FC" w:rsidP="002625A7">
            <w:r>
              <w:t>Neparedz stingrākas prasības.</w:t>
            </w:r>
          </w:p>
        </w:tc>
      </w:tr>
      <w:tr w:rsidR="002625A7" w14:paraId="791140C8" w14:textId="77777777" w:rsidTr="002625A7">
        <w:tc>
          <w:tcPr>
            <w:tcW w:w="2263" w:type="dxa"/>
          </w:tcPr>
          <w:p w14:paraId="1DF9CB21" w14:textId="6B689A42" w:rsidR="002625A7" w:rsidRDefault="002625A7" w:rsidP="002625A7">
            <w:r>
              <w:t xml:space="preserve">Direktīvas pielikuma 11. panta 4. </w:t>
            </w:r>
            <w:r w:rsidR="007147FC">
              <w:t>punkts</w:t>
            </w:r>
          </w:p>
        </w:tc>
        <w:tc>
          <w:tcPr>
            <w:tcW w:w="2268" w:type="dxa"/>
          </w:tcPr>
          <w:p w14:paraId="12F28489" w14:textId="03361477" w:rsidR="002625A7" w:rsidRDefault="002625A7" w:rsidP="002625A7">
            <w:r>
              <w:t>1</w:t>
            </w:r>
            <w:r w:rsidR="003A1173">
              <w:t>8</w:t>
            </w:r>
            <w:r>
              <w:t>. punkts</w:t>
            </w:r>
          </w:p>
        </w:tc>
        <w:tc>
          <w:tcPr>
            <w:tcW w:w="2268" w:type="dxa"/>
          </w:tcPr>
          <w:p w14:paraId="7CD3438C" w14:textId="47E267BD" w:rsidR="002625A7" w:rsidRDefault="00D17A62" w:rsidP="002625A7">
            <w:r>
              <w:t>Pārņemta pilnībā.</w:t>
            </w:r>
          </w:p>
        </w:tc>
        <w:tc>
          <w:tcPr>
            <w:tcW w:w="2268" w:type="dxa"/>
          </w:tcPr>
          <w:p w14:paraId="4FD35283" w14:textId="26F2B716" w:rsidR="002625A7" w:rsidRDefault="007147FC" w:rsidP="002625A7">
            <w:r>
              <w:t>Neparedz stingrākas prasības.</w:t>
            </w:r>
          </w:p>
        </w:tc>
      </w:tr>
      <w:tr w:rsidR="002625A7" w14:paraId="3755CFA4" w14:textId="77777777" w:rsidTr="002625A7">
        <w:tc>
          <w:tcPr>
            <w:tcW w:w="2263" w:type="dxa"/>
          </w:tcPr>
          <w:p w14:paraId="25EF26A7" w14:textId="48668A0E" w:rsidR="002625A7" w:rsidRDefault="002625A7" w:rsidP="002625A7">
            <w:r>
              <w:t xml:space="preserve">Direktīvas pielikuma 11. panta 7. </w:t>
            </w:r>
            <w:r w:rsidR="007147FC">
              <w:t>punkts</w:t>
            </w:r>
          </w:p>
        </w:tc>
        <w:tc>
          <w:tcPr>
            <w:tcW w:w="2268" w:type="dxa"/>
          </w:tcPr>
          <w:p w14:paraId="62AAA105" w14:textId="4CBBDB18" w:rsidR="002625A7" w:rsidRDefault="003A1173" w:rsidP="002625A7">
            <w:r>
              <w:t>19</w:t>
            </w:r>
            <w:r w:rsidR="002625A7">
              <w:t>. punkts</w:t>
            </w:r>
          </w:p>
        </w:tc>
        <w:tc>
          <w:tcPr>
            <w:tcW w:w="2268" w:type="dxa"/>
          </w:tcPr>
          <w:p w14:paraId="46F01A2D" w14:textId="06C3D71F" w:rsidR="002625A7" w:rsidRDefault="00D17A62" w:rsidP="002625A7">
            <w:r>
              <w:t>Pārņemta pilnībā.</w:t>
            </w:r>
          </w:p>
        </w:tc>
        <w:tc>
          <w:tcPr>
            <w:tcW w:w="2268" w:type="dxa"/>
          </w:tcPr>
          <w:p w14:paraId="042916A1" w14:textId="20CB045E" w:rsidR="002625A7" w:rsidRDefault="007147FC" w:rsidP="002625A7">
            <w:r>
              <w:t>Neparedz stingrākas prasības.</w:t>
            </w:r>
          </w:p>
        </w:tc>
      </w:tr>
      <w:tr w:rsidR="002625A7" w14:paraId="230D745B" w14:textId="77777777" w:rsidTr="002625A7">
        <w:tc>
          <w:tcPr>
            <w:tcW w:w="2263" w:type="dxa"/>
          </w:tcPr>
          <w:p w14:paraId="720BA669" w14:textId="2773565A" w:rsidR="002625A7" w:rsidRDefault="002625A7" w:rsidP="002625A7">
            <w:r>
              <w:t xml:space="preserve">Direktīvas pielikuma 14. panta </w:t>
            </w:r>
            <w:r w:rsidR="007147FC">
              <w:t>“</w:t>
            </w:r>
            <w:r>
              <w:t>a</w:t>
            </w:r>
            <w:r w:rsidR="00D17A62">
              <w:t>” punkts</w:t>
            </w:r>
          </w:p>
        </w:tc>
        <w:tc>
          <w:tcPr>
            <w:tcW w:w="2268" w:type="dxa"/>
          </w:tcPr>
          <w:p w14:paraId="43FBF032" w14:textId="5DD0F499" w:rsidR="002625A7" w:rsidRDefault="003A1173" w:rsidP="002625A7">
            <w:r>
              <w:t>21</w:t>
            </w:r>
            <w:r w:rsidR="002625A7">
              <w:t>. punkts</w:t>
            </w:r>
          </w:p>
        </w:tc>
        <w:tc>
          <w:tcPr>
            <w:tcW w:w="2268" w:type="dxa"/>
          </w:tcPr>
          <w:p w14:paraId="333A974A" w14:textId="516112B4" w:rsidR="002625A7" w:rsidRDefault="00D17A62" w:rsidP="002625A7">
            <w:r>
              <w:t>Pārņemta pilnībā.</w:t>
            </w:r>
          </w:p>
        </w:tc>
        <w:tc>
          <w:tcPr>
            <w:tcW w:w="2268" w:type="dxa"/>
          </w:tcPr>
          <w:p w14:paraId="69CAC5A7" w14:textId="0EC48A1F" w:rsidR="002625A7" w:rsidRDefault="007147FC" w:rsidP="002625A7">
            <w:r>
              <w:t>Neparedz stingrākas prasības.</w:t>
            </w:r>
          </w:p>
        </w:tc>
      </w:tr>
      <w:tr w:rsidR="002625A7" w14:paraId="17B370CE" w14:textId="77777777" w:rsidTr="002625A7">
        <w:tc>
          <w:tcPr>
            <w:tcW w:w="2263" w:type="dxa"/>
          </w:tcPr>
          <w:p w14:paraId="563594FC" w14:textId="24F38F6B" w:rsidR="002625A7" w:rsidRDefault="002625A7" w:rsidP="002625A7">
            <w:r>
              <w:t xml:space="preserve">Direktīvas pielikuma 15. panta </w:t>
            </w:r>
            <w:r w:rsidR="007147FC">
              <w:t>“</w:t>
            </w:r>
            <w:r>
              <w:t>a</w:t>
            </w:r>
            <w:r w:rsidR="00D17A62">
              <w:t>” punkts</w:t>
            </w:r>
          </w:p>
        </w:tc>
        <w:tc>
          <w:tcPr>
            <w:tcW w:w="2268" w:type="dxa"/>
          </w:tcPr>
          <w:p w14:paraId="60A15DCA" w14:textId="34446A00" w:rsidR="002625A7" w:rsidRDefault="003A1173" w:rsidP="002625A7">
            <w:r>
              <w:t>22</w:t>
            </w:r>
            <w:r w:rsidR="002625A7">
              <w:t>. punkts</w:t>
            </w:r>
          </w:p>
        </w:tc>
        <w:tc>
          <w:tcPr>
            <w:tcW w:w="2268" w:type="dxa"/>
          </w:tcPr>
          <w:p w14:paraId="2997EAD9" w14:textId="60044ABB" w:rsidR="002625A7" w:rsidRDefault="00D17A62" w:rsidP="002625A7">
            <w:r>
              <w:t>Pārņemta pilnībā.</w:t>
            </w:r>
          </w:p>
        </w:tc>
        <w:tc>
          <w:tcPr>
            <w:tcW w:w="2268" w:type="dxa"/>
          </w:tcPr>
          <w:p w14:paraId="44193FDA" w14:textId="2ED1D2A4" w:rsidR="002625A7" w:rsidRDefault="007147FC" w:rsidP="002625A7">
            <w:r>
              <w:t>Neparedz stingrākas prasības.</w:t>
            </w:r>
          </w:p>
        </w:tc>
      </w:tr>
      <w:tr w:rsidR="002625A7" w14:paraId="24B47564" w14:textId="77777777" w:rsidTr="002625A7">
        <w:tc>
          <w:tcPr>
            <w:tcW w:w="2263" w:type="dxa"/>
          </w:tcPr>
          <w:p w14:paraId="59FB43CF" w14:textId="77777777" w:rsidR="002625A7" w:rsidRDefault="002625A7" w:rsidP="002625A7">
            <w:r>
              <w:t>Direktīvas pielikuma 16. pants</w:t>
            </w:r>
          </w:p>
        </w:tc>
        <w:tc>
          <w:tcPr>
            <w:tcW w:w="2268" w:type="dxa"/>
          </w:tcPr>
          <w:p w14:paraId="17654627" w14:textId="3FA3425D" w:rsidR="002625A7" w:rsidRDefault="003A1173" w:rsidP="002625A7">
            <w:r>
              <w:t>21</w:t>
            </w:r>
            <w:r w:rsidR="002625A7">
              <w:t>. punkts</w:t>
            </w:r>
          </w:p>
        </w:tc>
        <w:tc>
          <w:tcPr>
            <w:tcW w:w="2268" w:type="dxa"/>
          </w:tcPr>
          <w:p w14:paraId="2340F380" w14:textId="5317014F" w:rsidR="002625A7" w:rsidRDefault="00D17A62" w:rsidP="002625A7">
            <w:r>
              <w:t>Pārņemta pilnībā.</w:t>
            </w:r>
          </w:p>
        </w:tc>
        <w:tc>
          <w:tcPr>
            <w:tcW w:w="2268" w:type="dxa"/>
          </w:tcPr>
          <w:p w14:paraId="0DCA4B39" w14:textId="428A9E17" w:rsidR="002625A7" w:rsidRDefault="007147FC" w:rsidP="002625A7">
            <w:r>
              <w:t>Neparedz stingrākas prasības.</w:t>
            </w:r>
          </w:p>
        </w:tc>
      </w:tr>
      <w:tr w:rsidR="002625A7" w14:paraId="7FC92F3E" w14:textId="77777777" w:rsidTr="002625A7">
        <w:tc>
          <w:tcPr>
            <w:tcW w:w="2263" w:type="dxa"/>
          </w:tcPr>
          <w:p w14:paraId="3A085332" w14:textId="77777777" w:rsidR="002625A7" w:rsidRDefault="002625A7" w:rsidP="002625A7">
            <w:r>
              <w:t>Direktīvas pielikuma 17. pants</w:t>
            </w:r>
          </w:p>
        </w:tc>
        <w:tc>
          <w:tcPr>
            <w:tcW w:w="2268" w:type="dxa"/>
          </w:tcPr>
          <w:p w14:paraId="6C6C8525" w14:textId="7535C4BF" w:rsidR="002625A7" w:rsidRDefault="003A1173" w:rsidP="002625A7">
            <w:r>
              <w:t>23</w:t>
            </w:r>
            <w:r w:rsidR="002625A7">
              <w:t>. punkts</w:t>
            </w:r>
          </w:p>
        </w:tc>
        <w:tc>
          <w:tcPr>
            <w:tcW w:w="2268" w:type="dxa"/>
          </w:tcPr>
          <w:p w14:paraId="1A3CD06F" w14:textId="17537E4C" w:rsidR="002625A7" w:rsidRDefault="00D17A62" w:rsidP="002625A7">
            <w:r>
              <w:t>Pārņemta pilnībā.</w:t>
            </w:r>
          </w:p>
        </w:tc>
        <w:tc>
          <w:tcPr>
            <w:tcW w:w="2268" w:type="dxa"/>
          </w:tcPr>
          <w:p w14:paraId="2A14ECB2" w14:textId="5ADFC141" w:rsidR="002625A7" w:rsidRDefault="007147FC" w:rsidP="002625A7">
            <w:r>
              <w:t>Neparedz stingrākas prasības.</w:t>
            </w:r>
          </w:p>
        </w:tc>
      </w:tr>
      <w:tr w:rsidR="002625A7" w14:paraId="40D667AE" w14:textId="77777777" w:rsidTr="002625A7">
        <w:tc>
          <w:tcPr>
            <w:tcW w:w="2263" w:type="dxa"/>
          </w:tcPr>
          <w:p w14:paraId="642661C5" w14:textId="77777777" w:rsidR="002625A7" w:rsidRDefault="002625A7" w:rsidP="002625A7">
            <w:r>
              <w:t>Direktīvas pielikuma 18. pants</w:t>
            </w:r>
          </w:p>
        </w:tc>
        <w:tc>
          <w:tcPr>
            <w:tcW w:w="2268" w:type="dxa"/>
          </w:tcPr>
          <w:p w14:paraId="2F81B356" w14:textId="2AC9C0DC" w:rsidR="002625A7" w:rsidRDefault="003A1173" w:rsidP="002625A7">
            <w:r>
              <w:t>21</w:t>
            </w:r>
            <w:r w:rsidR="002625A7">
              <w:t>. punkts</w:t>
            </w:r>
          </w:p>
        </w:tc>
        <w:tc>
          <w:tcPr>
            <w:tcW w:w="2268" w:type="dxa"/>
          </w:tcPr>
          <w:p w14:paraId="1DC9ABE2" w14:textId="7C9D88DC" w:rsidR="002625A7" w:rsidRDefault="00D17A62" w:rsidP="002625A7">
            <w:r>
              <w:t>Pārņemta pilnībā.</w:t>
            </w:r>
          </w:p>
        </w:tc>
        <w:tc>
          <w:tcPr>
            <w:tcW w:w="2268" w:type="dxa"/>
          </w:tcPr>
          <w:p w14:paraId="5CD3B512" w14:textId="5505BFD7" w:rsidR="002625A7" w:rsidRDefault="007147FC" w:rsidP="002625A7">
            <w:r>
              <w:t>Neparedz stingrākas prasības.</w:t>
            </w:r>
          </w:p>
        </w:tc>
      </w:tr>
      <w:tr w:rsidR="002625A7" w14:paraId="41B88FF7" w14:textId="77777777" w:rsidTr="002625A7">
        <w:tc>
          <w:tcPr>
            <w:tcW w:w="2263" w:type="dxa"/>
          </w:tcPr>
          <w:p w14:paraId="7C544683" w14:textId="77777777" w:rsidR="002625A7" w:rsidRDefault="002625A7" w:rsidP="002625A7">
            <w:r>
              <w:t>Direktīvas pielikuma 19. pants</w:t>
            </w:r>
          </w:p>
        </w:tc>
        <w:tc>
          <w:tcPr>
            <w:tcW w:w="2268" w:type="dxa"/>
          </w:tcPr>
          <w:p w14:paraId="48221AA8" w14:textId="18F879F0" w:rsidR="002625A7" w:rsidRDefault="003A1173" w:rsidP="002625A7">
            <w:r>
              <w:t>33</w:t>
            </w:r>
            <w:r w:rsidR="002625A7">
              <w:t>. punkts</w:t>
            </w:r>
          </w:p>
        </w:tc>
        <w:tc>
          <w:tcPr>
            <w:tcW w:w="2268" w:type="dxa"/>
          </w:tcPr>
          <w:p w14:paraId="5F657DAA" w14:textId="699E4987" w:rsidR="002625A7" w:rsidRDefault="00D17A62" w:rsidP="002625A7">
            <w:r>
              <w:t>Pārņemta pilnībā.</w:t>
            </w:r>
          </w:p>
        </w:tc>
        <w:tc>
          <w:tcPr>
            <w:tcW w:w="2268" w:type="dxa"/>
          </w:tcPr>
          <w:p w14:paraId="5392CC68" w14:textId="589D8427" w:rsidR="002625A7" w:rsidRDefault="007147FC" w:rsidP="002625A7">
            <w:r>
              <w:t>Neparedz stingrākas prasības.</w:t>
            </w:r>
          </w:p>
        </w:tc>
      </w:tr>
      <w:tr w:rsidR="002625A7" w14:paraId="6800E384" w14:textId="77777777" w:rsidTr="002625A7">
        <w:tc>
          <w:tcPr>
            <w:tcW w:w="2263" w:type="dxa"/>
          </w:tcPr>
          <w:p w14:paraId="6077DCEE" w14:textId="2DE3BF56" w:rsidR="002625A7" w:rsidRDefault="002625A7" w:rsidP="002625A7">
            <w:r>
              <w:t xml:space="preserve">Direktīvas pielikuma 20. panta 3. </w:t>
            </w:r>
            <w:r w:rsidR="007147FC">
              <w:t>punkts</w:t>
            </w:r>
          </w:p>
        </w:tc>
        <w:tc>
          <w:tcPr>
            <w:tcW w:w="2268" w:type="dxa"/>
          </w:tcPr>
          <w:p w14:paraId="71638D5F" w14:textId="0F6AA0A4" w:rsidR="002625A7" w:rsidRDefault="003A1173" w:rsidP="002625A7">
            <w:r>
              <w:t>24</w:t>
            </w:r>
            <w:r w:rsidR="002625A7">
              <w:t>. punkts</w:t>
            </w:r>
          </w:p>
        </w:tc>
        <w:tc>
          <w:tcPr>
            <w:tcW w:w="2268" w:type="dxa"/>
          </w:tcPr>
          <w:p w14:paraId="13335978" w14:textId="20E1130F" w:rsidR="002625A7" w:rsidRDefault="00D17A62" w:rsidP="002625A7">
            <w:r>
              <w:t>Pārņemta pilnībā.</w:t>
            </w:r>
          </w:p>
        </w:tc>
        <w:tc>
          <w:tcPr>
            <w:tcW w:w="2268" w:type="dxa"/>
          </w:tcPr>
          <w:p w14:paraId="33FC100F" w14:textId="153000B0" w:rsidR="002625A7" w:rsidRDefault="007147FC" w:rsidP="002625A7">
            <w:r>
              <w:t>Neparedz stingrākas prasības.</w:t>
            </w:r>
          </w:p>
        </w:tc>
      </w:tr>
      <w:tr w:rsidR="002625A7" w14:paraId="65130696" w14:textId="77777777" w:rsidTr="002625A7">
        <w:tc>
          <w:tcPr>
            <w:tcW w:w="2263" w:type="dxa"/>
          </w:tcPr>
          <w:p w14:paraId="05253784" w14:textId="6D972D7C" w:rsidR="002625A7" w:rsidRDefault="002625A7" w:rsidP="002625A7">
            <w:r>
              <w:t xml:space="preserve">Direktīvas pielikuma 23. panta </w:t>
            </w:r>
            <w:r w:rsidR="007147FC">
              <w:t>“</w:t>
            </w:r>
            <w:r>
              <w:t>g</w:t>
            </w:r>
            <w:r w:rsidR="00D17A62">
              <w:t>” punkts</w:t>
            </w:r>
          </w:p>
        </w:tc>
        <w:tc>
          <w:tcPr>
            <w:tcW w:w="2268" w:type="dxa"/>
          </w:tcPr>
          <w:p w14:paraId="7FCF8064" w14:textId="08A16CC1" w:rsidR="002625A7" w:rsidRDefault="003A1173" w:rsidP="002625A7">
            <w:r>
              <w:t>43</w:t>
            </w:r>
            <w:r w:rsidR="002625A7">
              <w:t>. punkts</w:t>
            </w:r>
          </w:p>
        </w:tc>
        <w:tc>
          <w:tcPr>
            <w:tcW w:w="2268" w:type="dxa"/>
          </w:tcPr>
          <w:p w14:paraId="567D7A6E" w14:textId="51DB98AA" w:rsidR="002625A7" w:rsidRDefault="00D17A62" w:rsidP="002625A7">
            <w:r>
              <w:t>Pārņemta pilnībā.</w:t>
            </w:r>
          </w:p>
        </w:tc>
        <w:tc>
          <w:tcPr>
            <w:tcW w:w="2268" w:type="dxa"/>
          </w:tcPr>
          <w:p w14:paraId="26CEC2C7" w14:textId="5BB8EE2C" w:rsidR="002625A7" w:rsidRDefault="007147FC" w:rsidP="002625A7">
            <w:r>
              <w:t>Neparedz stingrākas prasības.</w:t>
            </w:r>
          </w:p>
        </w:tc>
      </w:tr>
      <w:tr w:rsidR="002625A7" w14:paraId="7D0732DE" w14:textId="77777777" w:rsidTr="002625A7">
        <w:tc>
          <w:tcPr>
            <w:tcW w:w="2263" w:type="dxa"/>
          </w:tcPr>
          <w:p w14:paraId="25F08E79" w14:textId="756C32F9" w:rsidR="002625A7" w:rsidRDefault="002625A7" w:rsidP="002625A7">
            <w:r>
              <w:t xml:space="preserve">Direktīvas pielikuma 24. panta </w:t>
            </w:r>
            <w:r w:rsidR="007147FC">
              <w:t>“</w:t>
            </w:r>
            <w:r>
              <w:t>a</w:t>
            </w:r>
            <w:r w:rsidR="007147FC">
              <w:t>”</w:t>
            </w:r>
            <w:r>
              <w:t xml:space="preserve"> un b</w:t>
            </w:r>
            <w:r w:rsidR="00D17A62">
              <w:t>” punkts</w:t>
            </w:r>
          </w:p>
        </w:tc>
        <w:tc>
          <w:tcPr>
            <w:tcW w:w="2268" w:type="dxa"/>
          </w:tcPr>
          <w:p w14:paraId="1896739A" w14:textId="33D5CBEE" w:rsidR="002625A7" w:rsidRDefault="003A1173" w:rsidP="002625A7">
            <w:r>
              <w:t>25</w:t>
            </w:r>
            <w:r w:rsidR="002625A7">
              <w:t>. punkts</w:t>
            </w:r>
          </w:p>
        </w:tc>
        <w:tc>
          <w:tcPr>
            <w:tcW w:w="2268" w:type="dxa"/>
          </w:tcPr>
          <w:p w14:paraId="5EDDA4E6" w14:textId="74BF415B" w:rsidR="002625A7" w:rsidRDefault="00D17A62" w:rsidP="002625A7">
            <w:r>
              <w:t>Pārņemta pilnībā.</w:t>
            </w:r>
          </w:p>
        </w:tc>
        <w:tc>
          <w:tcPr>
            <w:tcW w:w="2268" w:type="dxa"/>
          </w:tcPr>
          <w:p w14:paraId="780BF01B" w14:textId="52EC666E" w:rsidR="002625A7" w:rsidRDefault="007147FC" w:rsidP="002625A7">
            <w:r>
              <w:t>Neparedz stingrākas prasības.</w:t>
            </w:r>
          </w:p>
        </w:tc>
      </w:tr>
      <w:tr w:rsidR="002625A7" w14:paraId="035BFCC6" w14:textId="77777777" w:rsidTr="002625A7">
        <w:tc>
          <w:tcPr>
            <w:tcW w:w="2263" w:type="dxa"/>
          </w:tcPr>
          <w:p w14:paraId="1837609E" w14:textId="2DB47C0C" w:rsidR="002625A7" w:rsidRDefault="002625A7" w:rsidP="002625A7">
            <w:r>
              <w:t xml:space="preserve">Direktīvas pielikuma 26. </w:t>
            </w:r>
            <w:r w:rsidR="00D17A62">
              <w:t xml:space="preserve">panta </w:t>
            </w:r>
            <w:r w:rsidR="007147FC">
              <w:t>“</w:t>
            </w:r>
            <w:r>
              <w:t>b</w:t>
            </w:r>
            <w:r w:rsidR="00D17A62">
              <w:t>” punkta</w:t>
            </w:r>
            <w:r>
              <w:t xml:space="preserve"> </w:t>
            </w:r>
            <w:r w:rsidR="007147FC">
              <w:t>“</w:t>
            </w:r>
            <w:r>
              <w:t>i</w:t>
            </w:r>
            <w:r w:rsidR="007147FC">
              <w:t>”</w:t>
            </w:r>
            <w:r>
              <w:t xml:space="preserve"> un </w:t>
            </w:r>
            <w:r w:rsidR="007147FC">
              <w:t>“</w:t>
            </w:r>
            <w:proofErr w:type="spellStart"/>
            <w:r>
              <w:t>ii</w:t>
            </w:r>
            <w:proofErr w:type="spellEnd"/>
            <w:r w:rsidR="00D17A62">
              <w:t>” apakšpunkts</w:t>
            </w:r>
          </w:p>
        </w:tc>
        <w:tc>
          <w:tcPr>
            <w:tcW w:w="2268" w:type="dxa"/>
          </w:tcPr>
          <w:p w14:paraId="1F824B84" w14:textId="2BFD3C8F" w:rsidR="002625A7" w:rsidRDefault="002625A7" w:rsidP="002625A7">
            <w:r>
              <w:t>3</w:t>
            </w:r>
            <w:r w:rsidR="001914B1">
              <w:t>0</w:t>
            </w:r>
            <w:r>
              <w:t>.1</w:t>
            </w:r>
            <w:r w:rsidR="00541199">
              <w:t>.</w:t>
            </w:r>
            <w:r>
              <w:t xml:space="preserve"> </w:t>
            </w:r>
            <w:r w:rsidR="00541199">
              <w:t>apakš</w:t>
            </w:r>
            <w:r>
              <w:t>punkts</w:t>
            </w:r>
          </w:p>
        </w:tc>
        <w:tc>
          <w:tcPr>
            <w:tcW w:w="2268" w:type="dxa"/>
          </w:tcPr>
          <w:p w14:paraId="6497D0AE" w14:textId="41A4B88A" w:rsidR="002625A7" w:rsidRDefault="00D17A62" w:rsidP="002625A7">
            <w:r>
              <w:t>Pārņemta pilnībā.</w:t>
            </w:r>
          </w:p>
        </w:tc>
        <w:tc>
          <w:tcPr>
            <w:tcW w:w="2268" w:type="dxa"/>
          </w:tcPr>
          <w:p w14:paraId="2F2D9939" w14:textId="00079C40" w:rsidR="002625A7" w:rsidRDefault="007147FC" w:rsidP="002625A7">
            <w:r>
              <w:t>Neparedz stingrākas prasības.</w:t>
            </w:r>
          </w:p>
        </w:tc>
      </w:tr>
      <w:tr w:rsidR="002625A7" w14:paraId="571A0897" w14:textId="77777777" w:rsidTr="002625A7">
        <w:tc>
          <w:tcPr>
            <w:tcW w:w="2263" w:type="dxa"/>
          </w:tcPr>
          <w:p w14:paraId="7AFCDBF8" w14:textId="3F01E618" w:rsidR="002625A7" w:rsidRDefault="002625A7" w:rsidP="002625A7">
            <w:r>
              <w:t xml:space="preserve">Direktīvas pielikuma 26. panta </w:t>
            </w:r>
            <w:r w:rsidR="007147FC">
              <w:t>“</w:t>
            </w:r>
            <w:r>
              <w:t>a</w:t>
            </w:r>
            <w:r w:rsidR="00D17A62">
              <w:t>” punkts</w:t>
            </w:r>
          </w:p>
        </w:tc>
        <w:tc>
          <w:tcPr>
            <w:tcW w:w="2268" w:type="dxa"/>
          </w:tcPr>
          <w:p w14:paraId="518FA118" w14:textId="2D08FE49" w:rsidR="002625A7" w:rsidRDefault="002625A7" w:rsidP="002625A7">
            <w:r>
              <w:t>3</w:t>
            </w:r>
            <w:r w:rsidR="001914B1">
              <w:t>0</w:t>
            </w:r>
            <w:r>
              <w:t xml:space="preserve">.2. </w:t>
            </w:r>
            <w:r w:rsidR="00196E81">
              <w:t>apakš</w:t>
            </w:r>
            <w:r>
              <w:t>punkts</w:t>
            </w:r>
          </w:p>
        </w:tc>
        <w:tc>
          <w:tcPr>
            <w:tcW w:w="2268" w:type="dxa"/>
          </w:tcPr>
          <w:p w14:paraId="0E23F40F" w14:textId="5D745230" w:rsidR="002625A7" w:rsidRDefault="00D17A62" w:rsidP="002625A7">
            <w:r>
              <w:t>Pārņemta pilnībā.</w:t>
            </w:r>
          </w:p>
        </w:tc>
        <w:tc>
          <w:tcPr>
            <w:tcW w:w="2268" w:type="dxa"/>
          </w:tcPr>
          <w:p w14:paraId="14568ADD" w14:textId="46E4EBF4" w:rsidR="002625A7" w:rsidRDefault="007147FC" w:rsidP="002625A7">
            <w:r>
              <w:t>Neparedz stingrākas prasības.</w:t>
            </w:r>
          </w:p>
        </w:tc>
      </w:tr>
      <w:tr w:rsidR="002625A7" w14:paraId="5FFC7C99" w14:textId="77777777" w:rsidTr="002625A7">
        <w:tc>
          <w:tcPr>
            <w:tcW w:w="2263" w:type="dxa"/>
          </w:tcPr>
          <w:p w14:paraId="1CC86D90" w14:textId="573CD0D2" w:rsidR="002625A7" w:rsidRDefault="002625A7" w:rsidP="002625A7">
            <w:r>
              <w:lastRenderedPageBreak/>
              <w:t xml:space="preserve">Direktīvas pielikuma 26. panta </w:t>
            </w:r>
            <w:r w:rsidR="007147FC">
              <w:t>“</w:t>
            </w:r>
            <w:r>
              <w:t>c</w:t>
            </w:r>
            <w:r w:rsidR="00D17A62">
              <w:t>” punkts</w:t>
            </w:r>
          </w:p>
        </w:tc>
        <w:tc>
          <w:tcPr>
            <w:tcW w:w="2268" w:type="dxa"/>
          </w:tcPr>
          <w:p w14:paraId="501FE595" w14:textId="4D10032C" w:rsidR="002625A7" w:rsidRDefault="002625A7" w:rsidP="002625A7">
            <w:r>
              <w:t>3</w:t>
            </w:r>
            <w:r w:rsidR="001914B1">
              <w:t>0</w:t>
            </w:r>
            <w:r>
              <w:t xml:space="preserve">.3. </w:t>
            </w:r>
            <w:r w:rsidR="00196E81">
              <w:t>apakš</w:t>
            </w:r>
            <w:r>
              <w:t>punkts</w:t>
            </w:r>
          </w:p>
        </w:tc>
        <w:tc>
          <w:tcPr>
            <w:tcW w:w="2268" w:type="dxa"/>
          </w:tcPr>
          <w:p w14:paraId="72B76EC6" w14:textId="5EB0FEFC" w:rsidR="002625A7" w:rsidRDefault="00D17A62" w:rsidP="002625A7">
            <w:r>
              <w:t>Pārņemta pilnībā.</w:t>
            </w:r>
          </w:p>
        </w:tc>
        <w:tc>
          <w:tcPr>
            <w:tcW w:w="2268" w:type="dxa"/>
          </w:tcPr>
          <w:p w14:paraId="0221A67B" w14:textId="5323F8AE" w:rsidR="002625A7" w:rsidRDefault="007147FC" w:rsidP="002625A7">
            <w:r>
              <w:t>Neparedz stingrākas prasības.</w:t>
            </w:r>
          </w:p>
        </w:tc>
      </w:tr>
      <w:tr w:rsidR="002625A7" w14:paraId="04AC4B9E" w14:textId="77777777" w:rsidTr="002625A7">
        <w:tc>
          <w:tcPr>
            <w:tcW w:w="2263" w:type="dxa"/>
          </w:tcPr>
          <w:p w14:paraId="7444D119" w14:textId="77777777" w:rsidR="002625A7" w:rsidRDefault="002625A7" w:rsidP="002625A7">
            <w:r>
              <w:t>Direktīvas pielikuma 28. pants</w:t>
            </w:r>
          </w:p>
        </w:tc>
        <w:tc>
          <w:tcPr>
            <w:tcW w:w="2268" w:type="dxa"/>
          </w:tcPr>
          <w:p w14:paraId="0F16A2EC" w14:textId="63C0845A" w:rsidR="002625A7" w:rsidRDefault="00FA7FDB" w:rsidP="002625A7">
            <w:r>
              <w:t>31</w:t>
            </w:r>
            <w:r w:rsidR="002625A7">
              <w:t>. punkts</w:t>
            </w:r>
          </w:p>
        </w:tc>
        <w:tc>
          <w:tcPr>
            <w:tcW w:w="2268" w:type="dxa"/>
          </w:tcPr>
          <w:p w14:paraId="7274EE81" w14:textId="05BD44FA" w:rsidR="002625A7" w:rsidRDefault="00D17A62" w:rsidP="002625A7">
            <w:r>
              <w:t>Pārņemta pilnībā.</w:t>
            </w:r>
          </w:p>
        </w:tc>
        <w:tc>
          <w:tcPr>
            <w:tcW w:w="2268" w:type="dxa"/>
          </w:tcPr>
          <w:p w14:paraId="0AEEC29A" w14:textId="260816BC" w:rsidR="002625A7" w:rsidRDefault="007147FC" w:rsidP="002625A7">
            <w:r>
              <w:t>Neparedz stingrākas prasības.</w:t>
            </w:r>
          </w:p>
        </w:tc>
      </w:tr>
      <w:tr w:rsidR="002625A7" w14:paraId="0A9B6145" w14:textId="77777777" w:rsidTr="002625A7">
        <w:tc>
          <w:tcPr>
            <w:tcW w:w="2263" w:type="dxa"/>
          </w:tcPr>
          <w:p w14:paraId="60DD8C51" w14:textId="4C77BB47" w:rsidR="002625A7" w:rsidRDefault="002625A7" w:rsidP="002625A7">
            <w:r>
              <w:t xml:space="preserve">Direktīvas pielikuma 28. pants </w:t>
            </w:r>
            <w:r w:rsidR="007147FC">
              <w:t>“</w:t>
            </w:r>
            <w:r>
              <w:t>a</w:t>
            </w:r>
            <w:r w:rsidR="007147FC">
              <w:t>”</w:t>
            </w:r>
            <w:r>
              <w:t xml:space="preserve"> un </w:t>
            </w:r>
            <w:r w:rsidR="007147FC">
              <w:t>“</w:t>
            </w:r>
            <w:r>
              <w:t>b</w:t>
            </w:r>
            <w:r w:rsidR="00D17A62">
              <w:t>” punkts</w:t>
            </w:r>
          </w:p>
        </w:tc>
        <w:tc>
          <w:tcPr>
            <w:tcW w:w="2268" w:type="dxa"/>
          </w:tcPr>
          <w:p w14:paraId="2E5CE7CD" w14:textId="6BA249C8" w:rsidR="002625A7" w:rsidRDefault="00FA7FDB" w:rsidP="002625A7">
            <w:r>
              <w:t>31</w:t>
            </w:r>
            <w:r w:rsidR="002625A7">
              <w:t xml:space="preserve">.1. </w:t>
            </w:r>
            <w:r w:rsidR="003F5FE1">
              <w:t>apakš</w:t>
            </w:r>
            <w:r w:rsidR="002625A7">
              <w:t>punkts</w:t>
            </w:r>
          </w:p>
        </w:tc>
        <w:tc>
          <w:tcPr>
            <w:tcW w:w="2268" w:type="dxa"/>
          </w:tcPr>
          <w:p w14:paraId="3D357E49" w14:textId="68CEAA99" w:rsidR="002625A7" w:rsidRDefault="00D17A62" w:rsidP="002625A7">
            <w:r>
              <w:t>Pārņemta pilnībā.</w:t>
            </w:r>
          </w:p>
        </w:tc>
        <w:tc>
          <w:tcPr>
            <w:tcW w:w="2268" w:type="dxa"/>
          </w:tcPr>
          <w:p w14:paraId="483A960E" w14:textId="28586CB5" w:rsidR="002625A7" w:rsidRDefault="007147FC" w:rsidP="002625A7">
            <w:r>
              <w:t>Neparedz stingrākas prasības.</w:t>
            </w:r>
          </w:p>
        </w:tc>
      </w:tr>
      <w:tr w:rsidR="002625A7" w14:paraId="28CAED1F" w14:textId="77777777" w:rsidTr="002625A7">
        <w:tc>
          <w:tcPr>
            <w:tcW w:w="2263" w:type="dxa"/>
          </w:tcPr>
          <w:p w14:paraId="05EF40CD" w14:textId="634F3464" w:rsidR="002625A7" w:rsidRDefault="002625A7" w:rsidP="002625A7">
            <w:r>
              <w:t xml:space="preserve">Direktīvas pielikuma 28. pants </w:t>
            </w:r>
            <w:r w:rsidR="007147FC">
              <w:t>“</w:t>
            </w:r>
            <w:r>
              <w:t>b</w:t>
            </w:r>
            <w:r w:rsidR="00D17A62">
              <w:t>” punkts</w:t>
            </w:r>
          </w:p>
        </w:tc>
        <w:tc>
          <w:tcPr>
            <w:tcW w:w="2268" w:type="dxa"/>
          </w:tcPr>
          <w:p w14:paraId="4695BCCF" w14:textId="4BF57CBC" w:rsidR="002625A7" w:rsidRDefault="00FA7FDB" w:rsidP="002625A7">
            <w:r>
              <w:t>31</w:t>
            </w:r>
            <w:r w:rsidR="002625A7">
              <w:t xml:space="preserve">.2. </w:t>
            </w:r>
            <w:r w:rsidR="00F72D38">
              <w:t>apakš</w:t>
            </w:r>
            <w:r w:rsidR="002625A7">
              <w:t>punkts</w:t>
            </w:r>
          </w:p>
        </w:tc>
        <w:tc>
          <w:tcPr>
            <w:tcW w:w="2268" w:type="dxa"/>
          </w:tcPr>
          <w:p w14:paraId="79791DD9" w14:textId="7B2C5D3D" w:rsidR="002625A7" w:rsidRDefault="00D17A62" w:rsidP="002625A7">
            <w:r>
              <w:t>Pārņemta pilnībā.</w:t>
            </w:r>
          </w:p>
        </w:tc>
        <w:tc>
          <w:tcPr>
            <w:tcW w:w="2268" w:type="dxa"/>
          </w:tcPr>
          <w:p w14:paraId="367B0711" w14:textId="7099DBF5" w:rsidR="002625A7" w:rsidRDefault="007147FC" w:rsidP="002625A7">
            <w:r>
              <w:t>Neparedz stingrākas prasības.</w:t>
            </w:r>
          </w:p>
        </w:tc>
      </w:tr>
      <w:tr w:rsidR="002625A7" w14:paraId="4A2E6E93" w14:textId="77777777" w:rsidTr="002625A7">
        <w:tc>
          <w:tcPr>
            <w:tcW w:w="2263" w:type="dxa"/>
          </w:tcPr>
          <w:p w14:paraId="0BF77EDA" w14:textId="59983AF7" w:rsidR="002625A7" w:rsidRDefault="002625A7" w:rsidP="002625A7">
            <w:r>
              <w:t xml:space="preserve">Direktīvas pielikuma 28. pants </w:t>
            </w:r>
            <w:r w:rsidR="007147FC">
              <w:t>“</w:t>
            </w:r>
            <w:r>
              <w:t>c</w:t>
            </w:r>
            <w:r w:rsidR="00D17A62">
              <w:t>” punkts</w:t>
            </w:r>
          </w:p>
        </w:tc>
        <w:tc>
          <w:tcPr>
            <w:tcW w:w="2268" w:type="dxa"/>
          </w:tcPr>
          <w:p w14:paraId="30CA3AB4" w14:textId="7483963F" w:rsidR="002625A7" w:rsidRDefault="00FA7FDB" w:rsidP="002625A7">
            <w:r>
              <w:t>31</w:t>
            </w:r>
            <w:r w:rsidR="002625A7">
              <w:t xml:space="preserve">.3. </w:t>
            </w:r>
            <w:r w:rsidR="00624AA6">
              <w:t>apakš</w:t>
            </w:r>
            <w:r w:rsidR="002625A7">
              <w:t>punkts</w:t>
            </w:r>
          </w:p>
        </w:tc>
        <w:tc>
          <w:tcPr>
            <w:tcW w:w="2268" w:type="dxa"/>
          </w:tcPr>
          <w:p w14:paraId="593AC622" w14:textId="13C8484C" w:rsidR="002625A7" w:rsidRDefault="00D17A62" w:rsidP="002625A7">
            <w:r>
              <w:t>Pārņemta pilnībā.</w:t>
            </w:r>
          </w:p>
        </w:tc>
        <w:tc>
          <w:tcPr>
            <w:tcW w:w="2268" w:type="dxa"/>
          </w:tcPr>
          <w:p w14:paraId="3ECFEFC7" w14:textId="401B0466" w:rsidR="002625A7" w:rsidRDefault="007147FC" w:rsidP="002625A7">
            <w:r>
              <w:t>Neparedz stingrākas prasības.</w:t>
            </w:r>
          </w:p>
        </w:tc>
      </w:tr>
      <w:tr w:rsidR="002625A7" w14:paraId="3A98DD29" w14:textId="77777777" w:rsidTr="002625A7">
        <w:tc>
          <w:tcPr>
            <w:tcW w:w="2263" w:type="dxa"/>
          </w:tcPr>
          <w:p w14:paraId="7254C99A" w14:textId="663E6E1C" w:rsidR="002625A7" w:rsidRDefault="002625A7" w:rsidP="002625A7">
            <w:r>
              <w:t xml:space="preserve">Direktīvas pielikuma 29. panta </w:t>
            </w:r>
            <w:r w:rsidR="007147FC">
              <w:t>“</w:t>
            </w:r>
            <w:r>
              <w:t>b</w:t>
            </w:r>
            <w:r w:rsidR="007147FC">
              <w:t>”</w:t>
            </w:r>
            <w:r>
              <w:t xml:space="preserve"> un </w:t>
            </w:r>
            <w:r w:rsidR="007147FC">
              <w:t>“</w:t>
            </w:r>
            <w:r>
              <w:t>c</w:t>
            </w:r>
            <w:r w:rsidR="00D17A62">
              <w:t>” punkts</w:t>
            </w:r>
          </w:p>
        </w:tc>
        <w:tc>
          <w:tcPr>
            <w:tcW w:w="2268" w:type="dxa"/>
          </w:tcPr>
          <w:p w14:paraId="39C70EBC" w14:textId="7727DDDA" w:rsidR="002625A7" w:rsidRDefault="002625A7" w:rsidP="002625A7">
            <w:r>
              <w:t>3</w:t>
            </w:r>
            <w:r w:rsidR="00FA7FDB">
              <w:t>4</w:t>
            </w:r>
            <w:r>
              <w:t>. punkts</w:t>
            </w:r>
          </w:p>
        </w:tc>
        <w:tc>
          <w:tcPr>
            <w:tcW w:w="2268" w:type="dxa"/>
          </w:tcPr>
          <w:p w14:paraId="248D0A74" w14:textId="266BE098" w:rsidR="002625A7" w:rsidRDefault="00D17A62" w:rsidP="002625A7">
            <w:r>
              <w:t>Pārņemta pilnībā.</w:t>
            </w:r>
          </w:p>
        </w:tc>
        <w:tc>
          <w:tcPr>
            <w:tcW w:w="2268" w:type="dxa"/>
          </w:tcPr>
          <w:p w14:paraId="51D6DAE8" w14:textId="041311D3" w:rsidR="002625A7" w:rsidRDefault="007147FC" w:rsidP="002625A7">
            <w:r>
              <w:t>Neparedz stingrākas prasības.</w:t>
            </w:r>
          </w:p>
        </w:tc>
      </w:tr>
      <w:tr w:rsidR="002625A7" w14:paraId="5F449F2A" w14:textId="77777777" w:rsidTr="002625A7">
        <w:tc>
          <w:tcPr>
            <w:tcW w:w="2263" w:type="dxa"/>
          </w:tcPr>
          <w:p w14:paraId="1569306F" w14:textId="77777777" w:rsidR="002625A7" w:rsidRDefault="002625A7" w:rsidP="002625A7">
            <w:r>
              <w:t>Direktīvas pielikuma 30. pants</w:t>
            </w:r>
          </w:p>
        </w:tc>
        <w:tc>
          <w:tcPr>
            <w:tcW w:w="2268" w:type="dxa"/>
          </w:tcPr>
          <w:p w14:paraId="7F73D12F" w14:textId="4F76F4D9" w:rsidR="002625A7" w:rsidRDefault="002625A7" w:rsidP="002625A7">
            <w:r>
              <w:t>3</w:t>
            </w:r>
            <w:r w:rsidR="00FA7FDB">
              <w:t>5</w:t>
            </w:r>
            <w:r>
              <w:t>. punkts</w:t>
            </w:r>
          </w:p>
        </w:tc>
        <w:tc>
          <w:tcPr>
            <w:tcW w:w="2268" w:type="dxa"/>
          </w:tcPr>
          <w:p w14:paraId="192D077D" w14:textId="2C395951" w:rsidR="002625A7" w:rsidRDefault="00D17A62" w:rsidP="002625A7">
            <w:r>
              <w:t>Pārņemta pilnībā.</w:t>
            </w:r>
          </w:p>
        </w:tc>
        <w:tc>
          <w:tcPr>
            <w:tcW w:w="2268" w:type="dxa"/>
          </w:tcPr>
          <w:p w14:paraId="6F85135C" w14:textId="6A9F8379" w:rsidR="002625A7" w:rsidRDefault="007147FC" w:rsidP="002625A7">
            <w:r>
              <w:t>Neparedz stingrākas prasības.</w:t>
            </w:r>
          </w:p>
        </w:tc>
      </w:tr>
      <w:tr w:rsidR="002625A7" w14:paraId="5697C2AA" w14:textId="77777777" w:rsidTr="002625A7">
        <w:tc>
          <w:tcPr>
            <w:tcW w:w="2263" w:type="dxa"/>
          </w:tcPr>
          <w:p w14:paraId="669AFA14" w14:textId="786D1A2C" w:rsidR="002625A7" w:rsidRDefault="002625A7" w:rsidP="002625A7"/>
        </w:tc>
        <w:tc>
          <w:tcPr>
            <w:tcW w:w="2268" w:type="dxa"/>
          </w:tcPr>
          <w:p w14:paraId="6278B9B7" w14:textId="0C91FCB4" w:rsidR="002625A7" w:rsidRDefault="002625A7" w:rsidP="002625A7"/>
        </w:tc>
        <w:tc>
          <w:tcPr>
            <w:tcW w:w="2268" w:type="dxa"/>
          </w:tcPr>
          <w:p w14:paraId="4C798343" w14:textId="57983C76" w:rsidR="002625A7" w:rsidRDefault="002625A7" w:rsidP="002625A7"/>
        </w:tc>
        <w:tc>
          <w:tcPr>
            <w:tcW w:w="2268" w:type="dxa"/>
          </w:tcPr>
          <w:p w14:paraId="6CAD7CC0" w14:textId="0654681E" w:rsidR="002625A7" w:rsidRDefault="002625A7" w:rsidP="002625A7"/>
        </w:tc>
      </w:tr>
      <w:tr w:rsidR="002625A7" w14:paraId="0316EA4D" w14:textId="77777777" w:rsidTr="002625A7">
        <w:tc>
          <w:tcPr>
            <w:tcW w:w="2263" w:type="dxa"/>
          </w:tcPr>
          <w:p w14:paraId="1713E9C6" w14:textId="1A19AB02" w:rsidR="002625A7" w:rsidRDefault="002625A7" w:rsidP="002625A7">
            <w:r>
              <w:t xml:space="preserve">Direktīvas pielikuma 31. panta 3. </w:t>
            </w:r>
            <w:r w:rsidR="007147FC">
              <w:t>punkts</w:t>
            </w:r>
          </w:p>
        </w:tc>
        <w:tc>
          <w:tcPr>
            <w:tcW w:w="2268" w:type="dxa"/>
          </w:tcPr>
          <w:p w14:paraId="71FC07A0" w14:textId="6F2AF3EE" w:rsidR="002625A7" w:rsidRDefault="002625A7" w:rsidP="002625A7">
            <w:r>
              <w:t>3</w:t>
            </w:r>
            <w:r w:rsidR="00FA7FDB">
              <w:t>7</w:t>
            </w:r>
            <w:r>
              <w:t>. punkts</w:t>
            </w:r>
          </w:p>
        </w:tc>
        <w:tc>
          <w:tcPr>
            <w:tcW w:w="2268" w:type="dxa"/>
          </w:tcPr>
          <w:p w14:paraId="6CBD75E4" w14:textId="3FEEA924" w:rsidR="002625A7" w:rsidRDefault="00D17A62" w:rsidP="002625A7">
            <w:r>
              <w:t>Pārņemta pilnībā.</w:t>
            </w:r>
          </w:p>
        </w:tc>
        <w:tc>
          <w:tcPr>
            <w:tcW w:w="2268" w:type="dxa"/>
          </w:tcPr>
          <w:p w14:paraId="3B6093E7" w14:textId="65C22B0A" w:rsidR="002625A7" w:rsidRDefault="007147FC" w:rsidP="002625A7">
            <w:r>
              <w:t>Neparedz stingrākas prasības.</w:t>
            </w:r>
          </w:p>
        </w:tc>
      </w:tr>
      <w:tr w:rsidR="002625A7" w14:paraId="7AF2C293" w14:textId="77777777" w:rsidTr="002625A7">
        <w:tc>
          <w:tcPr>
            <w:tcW w:w="2263" w:type="dxa"/>
          </w:tcPr>
          <w:p w14:paraId="2127363C" w14:textId="77777777" w:rsidR="002625A7" w:rsidRDefault="002625A7" w:rsidP="002625A7">
            <w:r>
              <w:t>Direktīvas pielikuma 32. pants</w:t>
            </w:r>
          </w:p>
        </w:tc>
        <w:tc>
          <w:tcPr>
            <w:tcW w:w="2268" w:type="dxa"/>
          </w:tcPr>
          <w:p w14:paraId="7858605B" w14:textId="5DDCD1AB" w:rsidR="002625A7" w:rsidRDefault="00FA7FDB" w:rsidP="002625A7">
            <w:r>
              <w:t>39</w:t>
            </w:r>
            <w:r w:rsidR="002625A7">
              <w:t>. punkts</w:t>
            </w:r>
          </w:p>
        </w:tc>
        <w:tc>
          <w:tcPr>
            <w:tcW w:w="2268" w:type="dxa"/>
          </w:tcPr>
          <w:p w14:paraId="71757B9E" w14:textId="21744852" w:rsidR="002625A7" w:rsidRDefault="00D17A62" w:rsidP="002625A7">
            <w:r>
              <w:t>Pārņemta pilnībā.</w:t>
            </w:r>
          </w:p>
        </w:tc>
        <w:tc>
          <w:tcPr>
            <w:tcW w:w="2268" w:type="dxa"/>
          </w:tcPr>
          <w:p w14:paraId="43144047" w14:textId="64FA0B21" w:rsidR="002625A7" w:rsidRDefault="007147FC" w:rsidP="002625A7">
            <w:r>
              <w:t>Neparedz stingrākas prasības.</w:t>
            </w:r>
          </w:p>
        </w:tc>
      </w:tr>
      <w:tr w:rsidR="002625A7" w14:paraId="23D1BBCF" w14:textId="77777777" w:rsidTr="002625A7">
        <w:tc>
          <w:tcPr>
            <w:tcW w:w="2263" w:type="dxa"/>
          </w:tcPr>
          <w:p w14:paraId="4E1F78FD" w14:textId="6789CB6D" w:rsidR="002625A7" w:rsidRDefault="002625A7" w:rsidP="002625A7">
            <w:r>
              <w:t xml:space="preserve">Direktīvas pielikuma 34. panta </w:t>
            </w:r>
            <w:r w:rsidR="007147FC">
              <w:t>“</w:t>
            </w:r>
            <w:r>
              <w:t>a</w:t>
            </w:r>
            <w:r w:rsidR="00D17A62">
              <w:t>” punkts</w:t>
            </w:r>
          </w:p>
        </w:tc>
        <w:tc>
          <w:tcPr>
            <w:tcW w:w="2268" w:type="dxa"/>
          </w:tcPr>
          <w:p w14:paraId="287157DB" w14:textId="7B646FA6" w:rsidR="002625A7" w:rsidRDefault="00FA7FDB" w:rsidP="002625A7">
            <w:r>
              <w:t>42</w:t>
            </w:r>
            <w:r w:rsidR="002625A7">
              <w:t xml:space="preserve">.1. </w:t>
            </w:r>
            <w:r w:rsidR="00F20F6D">
              <w:t>apakš</w:t>
            </w:r>
            <w:r w:rsidR="002625A7">
              <w:t>punkts</w:t>
            </w:r>
          </w:p>
        </w:tc>
        <w:tc>
          <w:tcPr>
            <w:tcW w:w="2268" w:type="dxa"/>
          </w:tcPr>
          <w:p w14:paraId="1F442D26" w14:textId="0323FA38" w:rsidR="002625A7" w:rsidRDefault="00D17A62" w:rsidP="002625A7">
            <w:r>
              <w:t>Pārņemta pilnībā.</w:t>
            </w:r>
          </w:p>
        </w:tc>
        <w:tc>
          <w:tcPr>
            <w:tcW w:w="2268" w:type="dxa"/>
          </w:tcPr>
          <w:p w14:paraId="1584D450" w14:textId="2C4DF7A8" w:rsidR="002625A7" w:rsidRDefault="007147FC" w:rsidP="002625A7">
            <w:r>
              <w:t>Neparedz stingrākas prasības.</w:t>
            </w:r>
          </w:p>
        </w:tc>
      </w:tr>
      <w:tr w:rsidR="002625A7" w14:paraId="35A3AA8F" w14:textId="77777777" w:rsidTr="002625A7">
        <w:tc>
          <w:tcPr>
            <w:tcW w:w="2263" w:type="dxa"/>
          </w:tcPr>
          <w:p w14:paraId="401EB743" w14:textId="3972535D" w:rsidR="002625A7" w:rsidRDefault="002625A7" w:rsidP="002625A7">
            <w:r>
              <w:t xml:space="preserve">Direktīvas pielikuma 34. panta </w:t>
            </w:r>
            <w:r w:rsidR="007147FC">
              <w:t>“</w:t>
            </w:r>
            <w:r>
              <w:t>a</w:t>
            </w:r>
            <w:r w:rsidR="007147FC">
              <w:t>”</w:t>
            </w:r>
            <w:r>
              <w:t xml:space="preserve"> un </w:t>
            </w:r>
            <w:r w:rsidR="00D17A62">
              <w:t>“</w:t>
            </w:r>
            <w:r>
              <w:t>b</w:t>
            </w:r>
            <w:r w:rsidR="00D17A62">
              <w:t>” punkts</w:t>
            </w:r>
          </w:p>
        </w:tc>
        <w:tc>
          <w:tcPr>
            <w:tcW w:w="2268" w:type="dxa"/>
          </w:tcPr>
          <w:p w14:paraId="75694E9E" w14:textId="571C2E09" w:rsidR="002625A7" w:rsidRDefault="00FA7FDB" w:rsidP="002625A7">
            <w:r>
              <w:t>40</w:t>
            </w:r>
            <w:r w:rsidR="002625A7">
              <w:t>. punkts</w:t>
            </w:r>
          </w:p>
        </w:tc>
        <w:tc>
          <w:tcPr>
            <w:tcW w:w="2268" w:type="dxa"/>
          </w:tcPr>
          <w:p w14:paraId="63F9F5F6" w14:textId="1D3C8F8E" w:rsidR="002625A7" w:rsidRDefault="00D17A62" w:rsidP="002625A7">
            <w:r>
              <w:t>Pārņemta pilnībā.</w:t>
            </w:r>
          </w:p>
        </w:tc>
        <w:tc>
          <w:tcPr>
            <w:tcW w:w="2268" w:type="dxa"/>
          </w:tcPr>
          <w:p w14:paraId="075DD43C" w14:textId="71F4ECBA" w:rsidR="002625A7" w:rsidRDefault="007147FC" w:rsidP="002625A7">
            <w:r>
              <w:t>Neparedz stingrākas prasības.</w:t>
            </w:r>
          </w:p>
        </w:tc>
      </w:tr>
      <w:tr w:rsidR="002625A7" w14:paraId="0E5C360B" w14:textId="77777777" w:rsidTr="002625A7">
        <w:tc>
          <w:tcPr>
            <w:tcW w:w="2263" w:type="dxa"/>
          </w:tcPr>
          <w:p w14:paraId="20DF4612" w14:textId="1DFE35EB" w:rsidR="002625A7" w:rsidRDefault="002625A7" w:rsidP="002625A7">
            <w:r>
              <w:t xml:space="preserve">Direktīvas pielikuma 34. panta </w:t>
            </w:r>
            <w:r w:rsidR="00D17A62">
              <w:t>“b” punkts</w:t>
            </w:r>
          </w:p>
        </w:tc>
        <w:tc>
          <w:tcPr>
            <w:tcW w:w="2268" w:type="dxa"/>
          </w:tcPr>
          <w:p w14:paraId="308FEE04" w14:textId="6F1EFD7D" w:rsidR="002625A7" w:rsidRDefault="00FA7FDB" w:rsidP="002625A7">
            <w:r>
              <w:t>42</w:t>
            </w:r>
            <w:r w:rsidR="002625A7">
              <w:t xml:space="preserve">.2. </w:t>
            </w:r>
            <w:r w:rsidR="00871150">
              <w:t>apakš</w:t>
            </w:r>
            <w:r w:rsidR="002625A7">
              <w:t>punkts</w:t>
            </w:r>
          </w:p>
        </w:tc>
        <w:tc>
          <w:tcPr>
            <w:tcW w:w="2268" w:type="dxa"/>
          </w:tcPr>
          <w:p w14:paraId="1CAAE240" w14:textId="0B9AF640" w:rsidR="002625A7" w:rsidRDefault="00D17A62" w:rsidP="002625A7">
            <w:r>
              <w:t>Pārņemta pilnībā.</w:t>
            </w:r>
          </w:p>
        </w:tc>
        <w:tc>
          <w:tcPr>
            <w:tcW w:w="2268" w:type="dxa"/>
          </w:tcPr>
          <w:p w14:paraId="62B68013" w14:textId="3C674267" w:rsidR="002625A7" w:rsidRDefault="007147FC" w:rsidP="002625A7">
            <w:r>
              <w:t>Neparedz stingrākas prasības.</w:t>
            </w:r>
          </w:p>
        </w:tc>
      </w:tr>
      <w:tr w:rsidR="002625A7" w14:paraId="0E246F3D" w14:textId="77777777" w:rsidTr="002625A7">
        <w:tc>
          <w:tcPr>
            <w:tcW w:w="2263" w:type="dxa"/>
          </w:tcPr>
          <w:p w14:paraId="0291EF02" w14:textId="606B2E93" w:rsidR="002625A7" w:rsidRDefault="002625A7" w:rsidP="002625A7">
            <w:r>
              <w:t xml:space="preserve">Direktīvas pielikuma 34. panta </w:t>
            </w:r>
            <w:r w:rsidR="00D17A62">
              <w:t>“d” punkts</w:t>
            </w:r>
          </w:p>
        </w:tc>
        <w:tc>
          <w:tcPr>
            <w:tcW w:w="2268" w:type="dxa"/>
          </w:tcPr>
          <w:p w14:paraId="338ADD3E" w14:textId="12EF85AC" w:rsidR="002625A7" w:rsidRDefault="00FA7FDB" w:rsidP="002625A7">
            <w:r>
              <w:t>41</w:t>
            </w:r>
            <w:r w:rsidR="002625A7">
              <w:t>. punkts</w:t>
            </w:r>
          </w:p>
        </w:tc>
        <w:tc>
          <w:tcPr>
            <w:tcW w:w="2268" w:type="dxa"/>
          </w:tcPr>
          <w:p w14:paraId="7156723C" w14:textId="4DC92D4A" w:rsidR="002625A7" w:rsidRDefault="00D17A62" w:rsidP="002625A7">
            <w:r>
              <w:t>Pārņemta pilnībā.</w:t>
            </w:r>
          </w:p>
        </w:tc>
        <w:tc>
          <w:tcPr>
            <w:tcW w:w="2268" w:type="dxa"/>
          </w:tcPr>
          <w:p w14:paraId="1C69490E" w14:textId="0AE6B059" w:rsidR="002625A7" w:rsidRDefault="007147FC" w:rsidP="002625A7">
            <w:r>
              <w:t>Neparedz stingrākas prasības.</w:t>
            </w:r>
          </w:p>
        </w:tc>
      </w:tr>
      <w:tr w:rsidR="002625A7" w14:paraId="1EF0B645" w14:textId="77777777" w:rsidTr="002625A7">
        <w:tc>
          <w:tcPr>
            <w:tcW w:w="2263" w:type="dxa"/>
          </w:tcPr>
          <w:p w14:paraId="26CC1FC6" w14:textId="7DF0A3EC" w:rsidR="002625A7" w:rsidRDefault="002625A7" w:rsidP="002625A7">
            <w:r>
              <w:t xml:space="preserve">Direktīvas pielikuma 35. panta 3. </w:t>
            </w:r>
            <w:r w:rsidR="007147FC">
              <w:t>punkt</w:t>
            </w:r>
            <w:r>
              <w:t xml:space="preserve">a </w:t>
            </w:r>
            <w:r w:rsidR="00D17A62">
              <w:t xml:space="preserve">“a” </w:t>
            </w:r>
            <w:r w:rsidR="007147FC">
              <w:t>apakš</w:t>
            </w:r>
            <w:r w:rsidR="00D17A62">
              <w:t>punkts</w:t>
            </w:r>
          </w:p>
        </w:tc>
        <w:tc>
          <w:tcPr>
            <w:tcW w:w="2268" w:type="dxa"/>
          </w:tcPr>
          <w:p w14:paraId="7FEBB3A3" w14:textId="09E7C246" w:rsidR="002625A7" w:rsidRDefault="00FA7FDB" w:rsidP="002625A7">
            <w:r>
              <w:t>42</w:t>
            </w:r>
            <w:r w:rsidR="002625A7">
              <w:t xml:space="preserve">.3. </w:t>
            </w:r>
            <w:r w:rsidR="00D5689B">
              <w:t>apakš</w:t>
            </w:r>
            <w:r w:rsidR="002625A7">
              <w:t>punkts</w:t>
            </w:r>
          </w:p>
        </w:tc>
        <w:tc>
          <w:tcPr>
            <w:tcW w:w="2268" w:type="dxa"/>
          </w:tcPr>
          <w:p w14:paraId="105763B6" w14:textId="2A9447CE" w:rsidR="002625A7" w:rsidRDefault="00D17A62" w:rsidP="002625A7">
            <w:r>
              <w:t>Pārņemta pilnībā.</w:t>
            </w:r>
          </w:p>
        </w:tc>
        <w:tc>
          <w:tcPr>
            <w:tcW w:w="2268" w:type="dxa"/>
          </w:tcPr>
          <w:p w14:paraId="0398FB63" w14:textId="13CD93BE" w:rsidR="002625A7" w:rsidRDefault="007147FC" w:rsidP="002625A7">
            <w:r>
              <w:t>Neparedz stingrākas prasības.</w:t>
            </w:r>
          </w:p>
        </w:tc>
      </w:tr>
      <w:tr w:rsidR="002625A7" w14:paraId="23E21D7C" w14:textId="77777777" w:rsidTr="002625A7">
        <w:tc>
          <w:tcPr>
            <w:tcW w:w="2263" w:type="dxa"/>
          </w:tcPr>
          <w:p w14:paraId="138D3C7A" w14:textId="13DFEEEF" w:rsidR="002625A7" w:rsidRDefault="002625A7" w:rsidP="002625A7">
            <w:r>
              <w:t xml:space="preserve">Direktīvas pielikuma 35. panta 3. </w:t>
            </w:r>
            <w:r w:rsidR="007147FC">
              <w:t>punkt</w:t>
            </w:r>
            <w:r>
              <w:t xml:space="preserve">a </w:t>
            </w:r>
            <w:r w:rsidR="00D17A62">
              <w:t xml:space="preserve">“b” </w:t>
            </w:r>
            <w:r w:rsidR="007147FC">
              <w:t>apakš</w:t>
            </w:r>
            <w:r w:rsidR="00D17A62">
              <w:t>punkts</w:t>
            </w:r>
          </w:p>
        </w:tc>
        <w:tc>
          <w:tcPr>
            <w:tcW w:w="2268" w:type="dxa"/>
          </w:tcPr>
          <w:p w14:paraId="2C55CBC5" w14:textId="1B14A00B" w:rsidR="002625A7" w:rsidRDefault="00FA7FDB" w:rsidP="002625A7">
            <w:r>
              <w:t>42</w:t>
            </w:r>
            <w:r w:rsidR="002625A7">
              <w:t xml:space="preserve">.4. </w:t>
            </w:r>
            <w:r w:rsidR="0099183A">
              <w:t>apakš</w:t>
            </w:r>
            <w:r w:rsidR="002625A7">
              <w:t>punkts</w:t>
            </w:r>
          </w:p>
        </w:tc>
        <w:tc>
          <w:tcPr>
            <w:tcW w:w="2268" w:type="dxa"/>
          </w:tcPr>
          <w:p w14:paraId="727707ED" w14:textId="56633EB3" w:rsidR="002625A7" w:rsidRDefault="00D17A62" w:rsidP="002625A7">
            <w:r>
              <w:t>Pārņemta pilnībā.</w:t>
            </w:r>
          </w:p>
        </w:tc>
        <w:tc>
          <w:tcPr>
            <w:tcW w:w="2268" w:type="dxa"/>
          </w:tcPr>
          <w:p w14:paraId="5B77F440" w14:textId="10DE0AF0" w:rsidR="002625A7" w:rsidRDefault="007147FC" w:rsidP="002625A7">
            <w:r>
              <w:t>Neparedz stingrākas prasības.</w:t>
            </w:r>
          </w:p>
        </w:tc>
      </w:tr>
      <w:tr w:rsidR="002625A7" w14:paraId="7685A4D1" w14:textId="77777777" w:rsidTr="002625A7">
        <w:tc>
          <w:tcPr>
            <w:tcW w:w="2263" w:type="dxa"/>
          </w:tcPr>
          <w:p w14:paraId="3491D68B" w14:textId="576BC00F" w:rsidR="002625A7" w:rsidRDefault="002625A7" w:rsidP="002625A7">
            <w:r>
              <w:t xml:space="preserve">Direktīvas pielikuma 35. panta 3. </w:t>
            </w:r>
            <w:r w:rsidR="007147FC">
              <w:t>punkt</w:t>
            </w:r>
            <w:r>
              <w:t xml:space="preserve">a </w:t>
            </w:r>
            <w:r w:rsidR="00D17A62">
              <w:t xml:space="preserve">“c” </w:t>
            </w:r>
            <w:r w:rsidR="007147FC">
              <w:t>apakš</w:t>
            </w:r>
            <w:r w:rsidR="00D17A62">
              <w:t>punkts</w:t>
            </w:r>
          </w:p>
        </w:tc>
        <w:tc>
          <w:tcPr>
            <w:tcW w:w="2268" w:type="dxa"/>
          </w:tcPr>
          <w:p w14:paraId="59E06AAF" w14:textId="014C8AB6" w:rsidR="002625A7" w:rsidRDefault="00FA7FDB" w:rsidP="002625A7">
            <w:r>
              <w:t>42</w:t>
            </w:r>
            <w:r w:rsidR="002625A7">
              <w:t xml:space="preserve">.5. </w:t>
            </w:r>
            <w:r w:rsidR="00995A9C">
              <w:t>apakš</w:t>
            </w:r>
            <w:r w:rsidR="002625A7">
              <w:t>punkts</w:t>
            </w:r>
          </w:p>
        </w:tc>
        <w:tc>
          <w:tcPr>
            <w:tcW w:w="2268" w:type="dxa"/>
          </w:tcPr>
          <w:p w14:paraId="1169B3C3" w14:textId="3A5AB795" w:rsidR="002625A7" w:rsidRDefault="00D17A62" w:rsidP="00995A9C">
            <w:r>
              <w:t>Pārņemta pilnībā.</w:t>
            </w:r>
          </w:p>
        </w:tc>
        <w:tc>
          <w:tcPr>
            <w:tcW w:w="2268" w:type="dxa"/>
          </w:tcPr>
          <w:p w14:paraId="1F2200CE" w14:textId="1CDD667B" w:rsidR="002625A7" w:rsidRDefault="007147FC" w:rsidP="002625A7">
            <w:r>
              <w:t>Neparedz stingrākas prasības.</w:t>
            </w:r>
          </w:p>
        </w:tc>
      </w:tr>
      <w:tr w:rsidR="002625A7" w14:paraId="50D92F9F" w14:textId="77777777" w:rsidTr="002625A7">
        <w:tc>
          <w:tcPr>
            <w:tcW w:w="2263" w:type="dxa"/>
          </w:tcPr>
          <w:p w14:paraId="0010D8CC" w14:textId="77777777" w:rsidR="002625A7" w:rsidRDefault="002625A7" w:rsidP="002625A7">
            <w:r>
              <w:t>Direktīvas pielikuma I pielikums</w:t>
            </w:r>
          </w:p>
        </w:tc>
        <w:tc>
          <w:tcPr>
            <w:tcW w:w="2268" w:type="dxa"/>
          </w:tcPr>
          <w:p w14:paraId="2159A8C2" w14:textId="77777777" w:rsidR="002625A7" w:rsidRDefault="002625A7" w:rsidP="002625A7">
            <w:r>
              <w:t>Projekta pielikums</w:t>
            </w:r>
          </w:p>
        </w:tc>
        <w:tc>
          <w:tcPr>
            <w:tcW w:w="2268" w:type="dxa"/>
          </w:tcPr>
          <w:p w14:paraId="07ABD91F" w14:textId="74B13F84" w:rsidR="002625A7" w:rsidRDefault="00977E8E" w:rsidP="002625A7">
            <w:r>
              <w:t>Pār</w:t>
            </w:r>
            <w:r w:rsidR="007147FC">
              <w:t>ņ</w:t>
            </w:r>
            <w:r>
              <w:t>emta</w:t>
            </w:r>
            <w:r w:rsidR="002625A7" w:rsidRPr="0077214A">
              <w:t xml:space="preserve"> </w:t>
            </w:r>
            <w:r w:rsidR="002625A7">
              <w:t>pilnībā</w:t>
            </w:r>
            <w:r w:rsidR="007147FC">
              <w:t>.</w:t>
            </w:r>
          </w:p>
        </w:tc>
        <w:tc>
          <w:tcPr>
            <w:tcW w:w="2268" w:type="dxa"/>
          </w:tcPr>
          <w:p w14:paraId="66B535AE" w14:textId="4EDEAC0E" w:rsidR="002625A7" w:rsidRDefault="007147FC" w:rsidP="002625A7">
            <w:r>
              <w:t>Neparedz stingrākas prasības.</w:t>
            </w:r>
          </w:p>
        </w:tc>
      </w:tr>
      <w:tr w:rsidR="00544F61" w14:paraId="3E76A013" w14:textId="77777777" w:rsidTr="002625A7">
        <w:tc>
          <w:tcPr>
            <w:tcW w:w="2263" w:type="dxa"/>
          </w:tcPr>
          <w:p w14:paraId="3704D7AE" w14:textId="5E0FFFB4" w:rsidR="00544F61" w:rsidRDefault="00544F61" w:rsidP="00544F61">
            <w:r>
              <w:t>Direktīvas pielikuma II pielikum</w:t>
            </w:r>
            <w:r w:rsidR="007147FC">
              <w:t>a</w:t>
            </w:r>
            <w:r>
              <w:t xml:space="preserve"> 2. punkt</w:t>
            </w:r>
            <w:r w:rsidR="007147FC">
              <w:t>a</w:t>
            </w:r>
            <w:r>
              <w:t xml:space="preserve"> </w:t>
            </w:r>
            <w:r w:rsidR="00D17A62">
              <w:t>“b” apakšpunkts</w:t>
            </w:r>
          </w:p>
        </w:tc>
        <w:tc>
          <w:tcPr>
            <w:tcW w:w="2268" w:type="dxa"/>
          </w:tcPr>
          <w:p w14:paraId="4FD2FDC9" w14:textId="77777777" w:rsidR="00544F61" w:rsidRDefault="00544F61" w:rsidP="00544F61">
            <w:r>
              <w:t xml:space="preserve">2.2. </w:t>
            </w:r>
            <w:r w:rsidR="00934712">
              <w:t>apakš</w:t>
            </w:r>
            <w:r>
              <w:t>punkts</w:t>
            </w:r>
          </w:p>
        </w:tc>
        <w:tc>
          <w:tcPr>
            <w:tcW w:w="2268" w:type="dxa"/>
          </w:tcPr>
          <w:p w14:paraId="6C5EDE1C" w14:textId="03D959D0" w:rsidR="00544F61" w:rsidRDefault="00D17A62" w:rsidP="00544F61">
            <w:r>
              <w:t>Pārņemta pilnībā.</w:t>
            </w:r>
          </w:p>
        </w:tc>
        <w:tc>
          <w:tcPr>
            <w:tcW w:w="2268" w:type="dxa"/>
          </w:tcPr>
          <w:p w14:paraId="0E7BCD10" w14:textId="26D18AFD" w:rsidR="00544F61" w:rsidRDefault="007147FC" w:rsidP="00544F61">
            <w:r>
              <w:t>Neparedz stingrākas prasības.</w:t>
            </w:r>
          </w:p>
        </w:tc>
      </w:tr>
      <w:tr w:rsidR="00544F61" w14:paraId="065BD24D" w14:textId="77777777" w:rsidTr="002625A7">
        <w:tc>
          <w:tcPr>
            <w:tcW w:w="2263" w:type="dxa"/>
          </w:tcPr>
          <w:p w14:paraId="67E7DAC2" w14:textId="30D09B14" w:rsidR="00544F61" w:rsidRDefault="00544F61" w:rsidP="00544F61">
            <w:r>
              <w:t>Direktīvas pielikuma II pielikum</w:t>
            </w:r>
            <w:r w:rsidR="007147FC">
              <w:t>a</w:t>
            </w:r>
            <w:r>
              <w:t xml:space="preserve"> 2. punkt</w:t>
            </w:r>
            <w:r w:rsidR="007147FC">
              <w:t>a</w:t>
            </w:r>
            <w:r>
              <w:t xml:space="preserve"> </w:t>
            </w:r>
            <w:r w:rsidR="007147FC">
              <w:t>“</w:t>
            </w:r>
            <w:r>
              <w:t>b</w:t>
            </w:r>
            <w:r w:rsidR="007147FC">
              <w:t>” apakšpunkta</w:t>
            </w:r>
            <w:r>
              <w:t xml:space="preserve"> </w:t>
            </w:r>
            <w:r w:rsidR="007147FC">
              <w:t>“</w:t>
            </w:r>
            <w:r>
              <w:t>i</w:t>
            </w:r>
            <w:r w:rsidR="007147FC">
              <w:t>” apakšpunkts</w:t>
            </w:r>
          </w:p>
        </w:tc>
        <w:tc>
          <w:tcPr>
            <w:tcW w:w="2268" w:type="dxa"/>
          </w:tcPr>
          <w:p w14:paraId="44C026DC" w14:textId="77777777" w:rsidR="00544F61" w:rsidRDefault="00544F61" w:rsidP="00544F61">
            <w:r>
              <w:t>2.2.1</w:t>
            </w:r>
            <w:r w:rsidR="00934712">
              <w:t>.</w:t>
            </w:r>
            <w:r>
              <w:t xml:space="preserve"> </w:t>
            </w:r>
            <w:r w:rsidR="00934712">
              <w:t>apakš</w:t>
            </w:r>
            <w:r>
              <w:t>punkts</w:t>
            </w:r>
          </w:p>
        </w:tc>
        <w:tc>
          <w:tcPr>
            <w:tcW w:w="2268" w:type="dxa"/>
          </w:tcPr>
          <w:p w14:paraId="1A9F8C5B" w14:textId="5ED3680E" w:rsidR="00544F61" w:rsidRDefault="00D17A62" w:rsidP="00544F61">
            <w:r>
              <w:t>Pārņemta pilnībā.</w:t>
            </w:r>
          </w:p>
        </w:tc>
        <w:tc>
          <w:tcPr>
            <w:tcW w:w="2268" w:type="dxa"/>
          </w:tcPr>
          <w:p w14:paraId="75D84F01" w14:textId="4DDA22B6" w:rsidR="00544F61" w:rsidRDefault="007147FC" w:rsidP="00544F61">
            <w:r>
              <w:t>Neparedz stingrākas prasības.</w:t>
            </w:r>
          </w:p>
        </w:tc>
      </w:tr>
      <w:tr w:rsidR="00544F61" w14:paraId="043B4823" w14:textId="77777777" w:rsidTr="002625A7">
        <w:tc>
          <w:tcPr>
            <w:tcW w:w="2263" w:type="dxa"/>
          </w:tcPr>
          <w:p w14:paraId="0B9F8E0C" w14:textId="2F8F8D88" w:rsidR="00544F61" w:rsidRDefault="00544F61" w:rsidP="00544F61">
            <w:r>
              <w:lastRenderedPageBreak/>
              <w:t>Direktīvas pielikuma II pielikum</w:t>
            </w:r>
            <w:r w:rsidR="007147FC">
              <w:t>a</w:t>
            </w:r>
            <w:r>
              <w:t xml:space="preserve"> 2. punkt</w:t>
            </w:r>
            <w:r w:rsidR="007147FC">
              <w:t>a</w:t>
            </w:r>
            <w:r>
              <w:t xml:space="preserve"> </w:t>
            </w:r>
            <w:r w:rsidR="007147FC">
              <w:t>“b” apakšpunkta “</w:t>
            </w:r>
            <w:proofErr w:type="spellStart"/>
            <w:r w:rsidR="007147FC">
              <w:t>ii</w:t>
            </w:r>
            <w:proofErr w:type="spellEnd"/>
            <w:r w:rsidR="007147FC">
              <w:t>” apakšpunkts</w:t>
            </w:r>
          </w:p>
        </w:tc>
        <w:tc>
          <w:tcPr>
            <w:tcW w:w="2268" w:type="dxa"/>
          </w:tcPr>
          <w:p w14:paraId="03190D13" w14:textId="77777777" w:rsidR="00544F61" w:rsidRDefault="00544F61" w:rsidP="00544F61">
            <w:r>
              <w:t xml:space="preserve">2.2.2. </w:t>
            </w:r>
            <w:r w:rsidR="00117E2A">
              <w:t>apakš</w:t>
            </w:r>
            <w:r>
              <w:t>punkts</w:t>
            </w:r>
          </w:p>
        </w:tc>
        <w:tc>
          <w:tcPr>
            <w:tcW w:w="2268" w:type="dxa"/>
          </w:tcPr>
          <w:p w14:paraId="7317338B" w14:textId="4A8DA265" w:rsidR="00544F61" w:rsidRDefault="00D17A62" w:rsidP="00544F61">
            <w:r>
              <w:t>Pārņemta pilnībā.</w:t>
            </w:r>
          </w:p>
        </w:tc>
        <w:tc>
          <w:tcPr>
            <w:tcW w:w="2268" w:type="dxa"/>
          </w:tcPr>
          <w:p w14:paraId="5C214AB1" w14:textId="3135572D" w:rsidR="00544F61" w:rsidRDefault="007147FC" w:rsidP="00544F61">
            <w:r>
              <w:t>Neparedz stingrākas prasības.</w:t>
            </w:r>
          </w:p>
        </w:tc>
      </w:tr>
      <w:tr w:rsidR="00544F61" w14:paraId="7380D2AE" w14:textId="77777777" w:rsidTr="002625A7">
        <w:tc>
          <w:tcPr>
            <w:tcW w:w="2263" w:type="dxa"/>
          </w:tcPr>
          <w:p w14:paraId="714B2667" w14:textId="534D2A28" w:rsidR="00544F61" w:rsidRDefault="00544F61" w:rsidP="00544F61">
            <w:r>
              <w:t>Direktīvas pielikuma II pielikum</w:t>
            </w:r>
            <w:r w:rsidR="007147FC">
              <w:t>a</w:t>
            </w:r>
            <w:r>
              <w:t xml:space="preserve"> 2. punkt</w:t>
            </w:r>
            <w:r w:rsidR="007147FC">
              <w:t>a</w:t>
            </w:r>
            <w:r>
              <w:t xml:space="preserve"> </w:t>
            </w:r>
            <w:r w:rsidR="007147FC">
              <w:t>“b” apakšpunkta “</w:t>
            </w:r>
            <w:proofErr w:type="spellStart"/>
            <w:r w:rsidR="007147FC">
              <w:t>iii</w:t>
            </w:r>
            <w:proofErr w:type="spellEnd"/>
            <w:r w:rsidR="007147FC">
              <w:t>” apakšpunkts</w:t>
            </w:r>
          </w:p>
        </w:tc>
        <w:tc>
          <w:tcPr>
            <w:tcW w:w="2268" w:type="dxa"/>
          </w:tcPr>
          <w:p w14:paraId="6B0D2664" w14:textId="77777777" w:rsidR="00544F61" w:rsidRDefault="00544F61" w:rsidP="00544F61">
            <w:r>
              <w:t xml:space="preserve">2.2.3. </w:t>
            </w:r>
            <w:r w:rsidR="00117E2A">
              <w:t>apakš</w:t>
            </w:r>
            <w:r>
              <w:t>punkts</w:t>
            </w:r>
          </w:p>
        </w:tc>
        <w:tc>
          <w:tcPr>
            <w:tcW w:w="2268" w:type="dxa"/>
          </w:tcPr>
          <w:p w14:paraId="7286B699" w14:textId="133174B4" w:rsidR="00544F61" w:rsidRDefault="00D17A62" w:rsidP="00544F61">
            <w:r>
              <w:t>Pārņemta pilnībā.</w:t>
            </w:r>
          </w:p>
        </w:tc>
        <w:tc>
          <w:tcPr>
            <w:tcW w:w="2268" w:type="dxa"/>
          </w:tcPr>
          <w:p w14:paraId="3517F78E" w14:textId="525723F6" w:rsidR="00544F61" w:rsidRDefault="007147FC" w:rsidP="00544F61">
            <w:r>
              <w:t>Neparedz stingrākas prasības.</w:t>
            </w:r>
          </w:p>
        </w:tc>
      </w:tr>
      <w:tr w:rsidR="00544F61" w14:paraId="28B01814" w14:textId="77777777" w:rsidTr="002625A7">
        <w:tc>
          <w:tcPr>
            <w:tcW w:w="2263" w:type="dxa"/>
          </w:tcPr>
          <w:p w14:paraId="301F6415" w14:textId="3C59E0BD" w:rsidR="00544F61" w:rsidRDefault="00544F61" w:rsidP="00544F61">
            <w:r>
              <w:t>Direktīvas pielikuma II pielikum</w:t>
            </w:r>
            <w:r w:rsidR="007147FC">
              <w:t>a</w:t>
            </w:r>
            <w:r>
              <w:t xml:space="preserve"> 2. punkt</w:t>
            </w:r>
            <w:r w:rsidR="007147FC">
              <w:t>a</w:t>
            </w:r>
            <w:r>
              <w:t xml:space="preserve"> </w:t>
            </w:r>
            <w:r w:rsidR="007147FC">
              <w:t>“b” apakšpunkta “</w:t>
            </w:r>
            <w:proofErr w:type="spellStart"/>
            <w:r w:rsidR="007147FC">
              <w:t>iii</w:t>
            </w:r>
            <w:proofErr w:type="spellEnd"/>
            <w:r w:rsidR="007147FC">
              <w:t>” apakšpunkta</w:t>
            </w:r>
            <w:r>
              <w:t xml:space="preserve"> </w:t>
            </w:r>
            <w:r w:rsidR="007147FC">
              <w:t>“</w:t>
            </w:r>
            <w:r>
              <w:t>a</w:t>
            </w:r>
            <w:r w:rsidR="007147FC">
              <w:t>” apakšpunkts</w:t>
            </w:r>
          </w:p>
        </w:tc>
        <w:tc>
          <w:tcPr>
            <w:tcW w:w="2268" w:type="dxa"/>
          </w:tcPr>
          <w:p w14:paraId="3F4F51AC" w14:textId="77777777" w:rsidR="00544F61" w:rsidRDefault="00544F61" w:rsidP="00544F61">
            <w:r>
              <w:t xml:space="preserve">2.2.3.1. </w:t>
            </w:r>
            <w:r w:rsidR="001C209A">
              <w:t>apakš</w:t>
            </w:r>
            <w:r>
              <w:t>punkts</w:t>
            </w:r>
          </w:p>
        </w:tc>
        <w:tc>
          <w:tcPr>
            <w:tcW w:w="2268" w:type="dxa"/>
          </w:tcPr>
          <w:p w14:paraId="60FCF75E" w14:textId="7C91E693" w:rsidR="00544F61" w:rsidRDefault="00D17A62" w:rsidP="00544F61">
            <w:r>
              <w:t>Pārņemta pilnībā.</w:t>
            </w:r>
          </w:p>
        </w:tc>
        <w:tc>
          <w:tcPr>
            <w:tcW w:w="2268" w:type="dxa"/>
          </w:tcPr>
          <w:p w14:paraId="63AAC0B7" w14:textId="5F0F9963" w:rsidR="00544F61" w:rsidRDefault="007147FC" w:rsidP="00544F61">
            <w:r>
              <w:t>Neparedz stingrākas prasības.</w:t>
            </w:r>
          </w:p>
        </w:tc>
      </w:tr>
      <w:tr w:rsidR="00544F61" w14:paraId="715DF7BE" w14:textId="77777777" w:rsidTr="002625A7">
        <w:tc>
          <w:tcPr>
            <w:tcW w:w="2263" w:type="dxa"/>
          </w:tcPr>
          <w:p w14:paraId="06988AD1" w14:textId="5C04DD0D" w:rsidR="00544F61" w:rsidRDefault="00544F61" w:rsidP="00544F61">
            <w:r>
              <w:t>Direktīvas pielikuma II pielikum</w:t>
            </w:r>
            <w:r w:rsidR="007147FC">
              <w:t>a</w:t>
            </w:r>
            <w:r>
              <w:t xml:space="preserve"> 2. punkt</w:t>
            </w:r>
            <w:r w:rsidR="007147FC">
              <w:t>a</w:t>
            </w:r>
            <w:r>
              <w:t xml:space="preserve"> </w:t>
            </w:r>
            <w:r w:rsidR="007147FC">
              <w:t>“b” apakšpunkta “</w:t>
            </w:r>
            <w:proofErr w:type="spellStart"/>
            <w:r w:rsidR="007147FC">
              <w:t>iii</w:t>
            </w:r>
            <w:proofErr w:type="spellEnd"/>
            <w:r w:rsidR="007147FC">
              <w:t>” apakšpunkta “b” apakšpunkts</w:t>
            </w:r>
          </w:p>
        </w:tc>
        <w:tc>
          <w:tcPr>
            <w:tcW w:w="2268" w:type="dxa"/>
          </w:tcPr>
          <w:p w14:paraId="25121559" w14:textId="77777777" w:rsidR="00544F61" w:rsidRDefault="00544F61" w:rsidP="00544F61">
            <w:r>
              <w:t>2.2.3.2</w:t>
            </w:r>
            <w:r w:rsidR="00B05ED3">
              <w:t>.</w:t>
            </w:r>
            <w:r>
              <w:t xml:space="preserve"> </w:t>
            </w:r>
            <w:r w:rsidR="00B05ED3">
              <w:t>apakš</w:t>
            </w:r>
            <w:r>
              <w:t>punkts</w:t>
            </w:r>
          </w:p>
        </w:tc>
        <w:tc>
          <w:tcPr>
            <w:tcW w:w="2268" w:type="dxa"/>
          </w:tcPr>
          <w:p w14:paraId="41C9AB42" w14:textId="4A6E1F9B" w:rsidR="00544F61" w:rsidRDefault="00D17A62" w:rsidP="00544F61">
            <w:r>
              <w:t>Pārņemta pilnībā.</w:t>
            </w:r>
          </w:p>
        </w:tc>
        <w:tc>
          <w:tcPr>
            <w:tcW w:w="2268" w:type="dxa"/>
          </w:tcPr>
          <w:p w14:paraId="70BBD818" w14:textId="41A11689" w:rsidR="00544F61" w:rsidRDefault="007147FC" w:rsidP="00544F61">
            <w:r>
              <w:t>Neparedz stingrākas prasības.</w:t>
            </w:r>
          </w:p>
        </w:tc>
      </w:tr>
      <w:tr w:rsidR="00544F61" w14:paraId="55FC467F" w14:textId="77777777" w:rsidTr="002625A7">
        <w:tc>
          <w:tcPr>
            <w:tcW w:w="2263" w:type="dxa"/>
          </w:tcPr>
          <w:p w14:paraId="3CF62AEF" w14:textId="54AEC90E" w:rsidR="00544F61" w:rsidRDefault="00544F61" w:rsidP="00544F61">
            <w:r>
              <w:t>Direktīvas pielikuma II pielikum</w:t>
            </w:r>
            <w:r w:rsidR="007147FC">
              <w:t>a</w:t>
            </w:r>
            <w:r>
              <w:t xml:space="preserve"> 2.</w:t>
            </w:r>
            <w:r w:rsidR="007147FC">
              <w:t> </w:t>
            </w:r>
            <w:r>
              <w:t>punkt</w:t>
            </w:r>
            <w:r w:rsidR="007147FC">
              <w:t>a</w:t>
            </w:r>
            <w:r>
              <w:t xml:space="preserve"> </w:t>
            </w:r>
            <w:r w:rsidR="007147FC">
              <w:t>“b” apakšpunkta “</w:t>
            </w:r>
            <w:proofErr w:type="spellStart"/>
            <w:r w:rsidR="007147FC">
              <w:t>iii</w:t>
            </w:r>
            <w:proofErr w:type="spellEnd"/>
            <w:r w:rsidR="007147FC">
              <w:t>” apakšpunkta “c” apakšpunkts</w:t>
            </w:r>
          </w:p>
        </w:tc>
        <w:tc>
          <w:tcPr>
            <w:tcW w:w="2268" w:type="dxa"/>
          </w:tcPr>
          <w:p w14:paraId="4AD9F6DA" w14:textId="723AD11B" w:rsidR="00544F61" w:rsidRDefault="00544F61" w:rsidP="00544F61">
            <w:r>
              <w:t>2.2.3.3</w:t>
            </w:r>
            <w:r w:rsidR="007147FC">
              <w:t>.</w:t>
            </w:r>
            <w:r>
              <w:t xml:space="preserve"> </w:t>
            </w:r>
            <w:r w:rsidR="008C1667">
              <w:t>apakš</w:t>
            </w:r>
            <w:r>
              <w:t>punkts</w:t>
            </w:r>
          </w:p>
        </w:tc>
        <w:tc>
          <w:tcPr>
            <w:tcW w:w="2268" w:type="dxa"/>
          </w:tcPr>
          <w:p w14:paraId="26DFF5D8" w14:textId="307C3E9B" w:rsidR="00544F61" w:rsidRDefault="00D17A62" w:rsidP="00544F61">
            <w:r>
              <w:t>Pārņemta pilnībā.</w:t>
            </w:r>
          </w:p>
        </w:tc>
        <w:tc>
          <w:tcPr>
            <w:tcW w:w="2268" w:type="dxa"/>
          </w:tcPr>
          <w:p w14:paraId="78E7217A" w14:textId="5064111A" w:rsidR="00544F61" w:rsidRDefault="007147FC" w:rsidP="00544F61">
            <w:r>
              <w:t>Neparedz stingrākas prasības.</w:t>
            </w:r>
          </w:p>
        </w:tc>
      </w:tr>
      <w:tr w:rsidR="00544F61" w14:paraId="264585F4" w14:textId="77777777" w:rsidTr="002625A7">
        <w:tc>
          <w:tcPr>
            <w:tcW w:w="2263" w:type="dxa"/>
          </w:tcPr>
          <w:p w14:paraId="309E7457" w14:textId="77777777" w:rsidR="00544F61" w:rsidRDefault="00544F61" w:rsidP="00544F61">
            <w:r>
              <w:t>Direktīvas pielikuma II pielikuma 4. punkts</w:t>
            </w:r>
          </w:p>
        </w:tc>
        <w:tc>
          <w:tcPr>
            <w:tcW w:w="2268" w:type="dxa"/>
          </w:tcPr>
          <w:p w14:paraId="49E20366" w14:textId="70720AE2" w:rsidR="00544F61" w:rsidRDefault="00FA7FDB" w:rsidP="00544F61">
            <w:r>
              <w:t>11</w:t>
            </w:r>
            <w:r w:rsidR="00544F61">
              <w:t>. punkts</w:t>
            </w:r>
          </w:p>
        </w:tc>
        <w:tc>
          <w:tcPr>
            <w:tcW w:w="2268" w:type="dxa"/>
          </w:tcPr>
          <w:p w14:paraId="7EA93911" w14:textId="6839987B" w:rsidR="00544F61" w:rsidRDefault="00D17A62" w:rsidP="00544F61">
            <w:r>
              <w:t>Pārņemta pilnībā.</w:t>
            </w:r>
          </w:p>
        </w:tc>
        <w:tc>
          <w:tcPr>
            <w:tcW w:w="2268" w:type="dxa"/>
          </w:tcPr>
          <w:p w14:paraId="3CFF3949" w14:textId="4A527F5C" w:rsidR="00544F61" w:rsidRDefault="007147FC" w:rsidP="00544F61">
            <w:r>
              <w:t>Neparedz stingrākas prasības.</w:t>
            </w:r>
          </w:p>
        </w:tc>
      </w:tr>
      <w:tr w:rsidR="00544F61" w14:paraId="24E96CF2" w14:textId="77777777" w:rsidTr="003A08D8">
        <w:tc>
          <w:tcPr>
            <w:tcW w:w="2263" w:type="dxa"/>
          </w:tcPr>
          <w:p w14:paraId="5430B2B6" w14:textId="77777777" w:rsidR="00544F61" w:rsidRDefault="00544F61" w:rsidP="003A08D8">
            <w:r>
              <w:t>Direktīvas pielikuma II pielikums 6. punkts</w:t>
            </w:r>
          </w:p>
        </w:tc>
        <w:tc>
          <w:tcPr>
            <w:tcW w:w="2268" w:type="dxa"/>
          </w:tcPr>
          <w:p w14:paraId="6B44DE7C" w14:textId="621864BB" w:rsidR="00544F61" w:rsidRDefault="00FA7FDB" w:rsidP="003A08D8">
            <w:r>
              <w:t>12</w:t>
            </w:r>
            <w:r w:rsidR="00544F61">
              <w:t>. punkts</w:t>
            </w:r>
          </w:p>
        </w:tc>
        <w:tc>
          <w:tcPr>
            <w:tcW w:w="2268" w:type="dxa"/>
          </w:tcPr>
          <w:p w14:paraId="4C182A3D" w14:textId="5CDDA381" w:rsidR="00544F61" w:rsidRDefault="00D17A62" w:rsidP="003A08D8">
            <w:r>
              <w:t>Pārņemta pilnībā.</w:t>
            </w:r>
          </w:p>
        </w:tc>
        <w:tc>
          <w:tcPr>
            <w:tcW w:w="2268" w:type="dxa"/>
          </w:tcPr>
          <w:p w14:paraId="56195547" w14:textId="59ECBE2B" w:rsidR="00544F61" w:rsidRDefault="007147FC" w:rsidP="003A08D8">
            <w:r>
              <w:t>Neparedz stingrākas prasības.</w:t>
            </w:r>
          </w:p>
        </w:tc>
      </w:tr>
      <w:tr w:rsidR="00544F61" w14:paraId="36A87A6B" w14:textId="77777777" w:rsidTr="002625A7">
        <w:tc>
          <w:tcPr>
            <w:tcW w:w="2263" w:type="dxa"/>
          </w:tcPr>
          <w:p w14:paraId="7A2C0361" w14:textId="77777777" w:rsidR="00544F61" w:rsidRDefault="00544F61" w:rsidP="00544F61">
            <w:r>
              <w:t>Direktīvas pielikuma II pielikuma 8. punkts</w:t>
            </w:r>
          </w:p>
        </w:tc>
        <w:tc>
          <w:tcPr>
            <w:tcW w:w="2268" w:type="dxa"/>
          </w:tcPr>
          <w:p w14:paraId="058AA6AA" w14:textId="5CDD3D36" w:rsidR="00544F61" w:rsidRDefault="00FA7FDB" w:rsidP="00544F61">
            <w:r>
              <w:t>13</w:t>
            </w:r>
            <w:r w:rsidR="00544F61">
              <w:t>. punkts</w:t>
            </w:r>
          </w:p>
        </w:tc>
        <w:tc>
          <w:tcPr>
            <w:tcW w:w="2268" w:type="dxa"/>
          </w:tcPr>
          <w:p w14:paraId="33287624" w14:textId="6D921900" w:rsidR="00544F61" w:rsidRDefault="00D17A62" w:rsidP="00544F61">
            <w:r>
              <w:t>Pārņemta pilnībā.</w:t>
            </w:r>
          </w:p>
        </w:tc>
        <w:tc>
          <w:tcPr>
            <w:tcW w:w="2268" w:type="dxa"/>
          </w:tcPr>
          <w:p w14:paraId="32490744" w14:textId="74640249" w:rsidR="00544F61" w:rsidRDefault="007147FC" w:rsidP="00544F61">
            <w:r>
              <w:t>Neparedz stingrākas prasības.</w:t>
            </w:r>
          </w:p>
        </w:tc>
      </w:tr>
      <w:tr w:rsidR="00544F61" w14:paraId="42664873" w14:textId="77777777" w:rsidTr="002625A7">
        <w:tc>
          <w:tcPr>
            <w:tcW w:w="2263" w:type="dxa"/>
          </w:tcPr>
          <w:p w14:paraId="786D35FB" w14:textId="77777777" w:rsidR="00544F61" w:rsidRDefault="00544F61" w:rsidP="00544F61">
            <w:r>
              <w:t>Direktīvas pielikuma II pielikuma 9. punkts</w:t>
            </w:r>
          </w:p>
        </w:tc>
        <w:tc>
          <w:tcPr>
            <w:tcW w:w="2268" w:type="dxa"/>
          </w:tcPr>
          <w:p w14:paraId="10BCD998" w14:textId="2E82344F" w:rsidR="00544F61" w:rsidRDefault="00FA7FDB" w:rsidP="00544F61">
            <w:r>
              <w:t>14</w:t>
            </w:r>
            <w:r w:rsidR="00544F61">
              <w:t xml:space="preserve">.1. </w:t>
            </w:r>
            <w:r w:rsidR="000839E6">
              <w:t>apakš</w:t>
            </w:r>
            <w:r w:rsidR="00544F61">
              <w:t>punkts</w:t>
            </w:r>
          </w:p>
        </w:tc>
        <w:tc>
          <w:tcPr>
            <w:tcW w:w="2268" w:type="dxa"/>
          </w:tcPr>
          <w:p w14:paraId="37F455FD" w14:textId="63B3EEC8" w:rsidR="00544F61" w:rsidRDefault="00D17A62" w:rsidP="00544F61">
            <w:r>
              <w:t>Pārņemta pilnībā.</w:t>
            </w:r>
          </w:p>
        </w:tc>
        <w:tc>
          <w:tcPr>
            <w:tcW w:w="2268" w:type="dxa"/>
          </w:tcPr>
          <w:p w14:paraId="3393A679" w14:textId="3BB89D03" w:rsidR="00544F61" w:rsidRDefault="007147FC" w:rsidP="00544F61">
            <w:r>
              <w:t>Neparedz stingrākas prasības.</w:t>
            </w:r>
          </w:p>
        </w:tc>
      </w:tr>
      <w:tr w:rsidR="00544F61" w14:paraId="51B7628C" w14:textId="77777777" w:rsidTr="002625A7">
        <w:tc>
          <w:tcPr>
            <w:tcW w:w="2263" w:type="dxa"/>
          </w:tcPr>
          <w:p w14:paraId="68F62B1B" w14:textId="77777777" w:rsidR="00544F61" w:rsidRDefault="00544F61" w:rsidP="00544F61">
            <w:r>
              <w:t>Direktīvas pielikuma II pielikuma 10. punkts</w:t>
            </w:r>
          </w:p>
        </w:tc>
        <w:tc>
          <w:tcPr>
            <w:tcW w:w="2268" w:type="dxa"/>
          </w:tcPr>
          <w:p w14:paraId="46E0A803" w14:textId="541D7F8F" w:rsidR="00544F61" w:rsidRDefault="00FA7FDB" w:rsidP="00544F61">
            <w:r>
              <w:t>14</w:t>
            </w:r>
            <w:r w:rsidR="00544F61">
              <w:t xml:space="preserve">.2. </w:t>
            </w:r>
            <w:r w:rsidR="009E25B0">
              <w:t>apakš</w:t>
            </w:r>
            <w:r w:rsidR="00544F61">
              <w:t>punkts</w:t>
            </w:r>
          </w:p>
        </w:tc>
        <w:tc>
          <w:tcPr>
            <w:tcW w:w="2268" w:type="dxa"/>
          </w:tcPr>
          <w:p w14:paraId="339A68F0" w14:textId="05C7A276" w:rsidR="00544F61" w:rsidRDefault="00D17A62" w:rsidP="00544F61">
            <w:r>
              <w:t>Pārņemta pilnībā.</w:t>
            </w:r>
          </w:p>
        </w:tc>
        <w:tc>
          <w:tcPr>
            <w:tcW w:w="2268" w:type="dxa"/>
          </w:tcPr>
          <w:p w14:paraId="45B87D9A" w14:textId="346C448C" w:rsidR="00544F61" w:rsidRDefault="007147FC" w:rsidP="00544F61">
            <w:r>
              <w:t>Neparedz stingrākas prasības.</w:t>
            </w:r>
          </w:p>
        </w:tc>
      </w:tr>
    </w:tbl>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64"/>
        <w:gridCol w:w="3260"/>
        <w:gridCol w:w="3531"/>
      </w:tblGrid>
      <w:tr w:rsidR="00E375C0" w14:paraId="6A4E255F" w14:textId="77777777">
        <w:tc>
          <w:tcPr>
            <w:tcW w:w="1250" w:type="pct"/>
            <w:tcBorders>
              <w:top w:val="outset" w:sz="6" w:space="0" w:color="414142"/>
              <w:left w:val="outset" w:sz="6" w:space="0" w:color="414142"/>
              <w:bottom w:val="outset" w:sz="6" w:space="0" w:color="414142"/>
              <w:right w:val="outset" w:sz="6" w:space="0" w:color="414142"/>
            </w:tcBorders>
          </w:tcPr>
          <w:p w14:paraId="19D5A68F" w14:textId="77777777" w:rsidR="00E375C0" w:rsidRDefault="00E3378A">
            <w:r>
              <w:t>Kā ir izmantota ES tiesību aktā paredzētā rīcības brīvība dalībvalstij pārņemt vai ieviest noteiktas ES tiesību akta normas? Kādēļ?</w:t>
            </w:r>
          </w:p>
        </w:tc>
        <w:tc>
          <w:tcPr>
            <w:tcW w:w="3750" w:type="pct"/>
            <w:gridSpan w:val="2"/>
            <w:tcBorders>
              <w:top w:val="outset" w:sz="6" w:space="0" w:color="414142"/>
              <w:left w:val="outset" w:sz="6" w:space="0" w:color="414142"/>
              <w:bottom w:val="outset" w:sz="6" w:space="0" w:color="414142"/>
              <w:right w:val="outset" w:sz="6" w:space="0" w:color="414142"/>
            </w:tcBorders>
          </w:tcPr>
          <w:p w14:paraId="34638E12" w14:textId="77777777" w:rsidR="00E375C0" w:rsidRDefault="00E3378A">
            <w:pPr>
              <w:jc w:val="both"/>
            </w:pPr>
            <w:r>
              <w:t>Vairākos punktos, izmantojot valstij dotās izvēles tiesības, ir samazinātas vai mīkstinātas ieteicamās prasības (piemēram, attiecībā uz minimālo vecumu, nakts stundām), pielāgojot tās nacionālajiem normatīvajiem aktiem nodarbinātības jomā.</w:t>
            </w:r>
          </w:p>
        </w:tc>
      </w:tr>
      <w:tr w:rsidR="00E375C0" w14:paraId="5A6F379B" w14:textId="77777777">
        <w:tc>
          <w:tcPr>
            <w:tcW w:w="1250" w:type="pct"/>
            <w:tcBorders>
              <w:top w:val="outset" w:sz="6" w:space="0" w:color="414142"/>
              <w:left w:val="outset" w:sz="6" w:space="0" w:color="414142"/>
              <w:bottom w:val="outset" w:sz="6" w:space="0" w:color="414142"/>
              <w:right w:val="outset" w:sz="6" w:space="0" w:color="414142"/>
            </w:tcBorders>
          </w:tcPr>
          <w:p w14:paraId="52FCAFBC" w14:textId="77777777" w:rsidR="00E375C0" w:rsidRDefault="00E3378A">
            <w: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2"/>
            <w:tcBorders>
              <w:top w:val="outset" w:sz="6" w:space="0" w:color="414142"/>
              <w:left w:val="outset" w:sz="6" w:space="0" w:color="414142"/>
              <w:bottom w:val="outset" w:sz="6" w:space="0" w:color="414142"/>
              <w:right w:val="outset" w:sz="6" w:space="0" w:color="414142"/>
            </w:tcBorders>
          </w:tcPr>
          <w:p w14:paraId="42EEB3A9" w14:textId="77777777" w:rsidR="00E375C0" w:rsidRDefault="00E3378A">
            <w:r>
              <w:t>Nav.</w:t>
            </w:r>
          </w:p>
        </w:tc>
      </w:tr>
      <w:tr w:rsidR="00E375C0" w14:paraId="6D063A0B" w14:textId="77777777">
        <w:tc>
          <w:tcPr>
            <w:tcW w:w="1250" w:type="pct"/>
            <w:tcBorders>
              <w:top w:val="outset" w:sz="6" w:space="0" w:color="414142"/>
              <w:left w:val="outset" w:sz="6" w:space="0" w:color="414142"/>
              <w:bottom w:val="outset" w:sz="6" w:space="0" w:color="414142"/>
              <w:right w:val="outset" w:sz="6" w:space="0" w:color="414142"/>
            </w:tcBorders>
          </w:tcPr>
          <w:p w14:paraId="77B50DA5" w14:textId="77777777" w:rsidR="00E375C0" w:rsidRDefault="00E3378A">
            <w:r>
              <w:t>Cita informācija</w:t>
            </w:r>
          </w:p>
        </w:tc>
        <w:tc>
          <w:tcPr>
            <w:tcW w:w="3750" w:type="pct"/>
            <w:gridSpan w:val="2"/>
            <w:tcBorders>
              <w:top w:val="outset" w:sz="6" w:space="0" w:color="414142"/>
              <w:left w:val="outset" w:sz="6" w:space="0" w:color="414142"/>
              <w:bottom w:val="outset" w:sz="6" w:space="0" w:color="414142"/>
              <w:right w:val="outset" w:sz="6" w:space="0" w:color="414142"/>
            </w:tcBorders>
          </w:tcPr>
          <w:p w14:paraId="77D9790F" w14:textId="77777777" w:rsidR="00E375C0" w:rsidRDefault="00E375C0"/>
        </w:tc>
      </w:tr>
      <w:tr w:rsidR="00E375C0" w14:paraId="13FCD712" w14:textId="77777777">
        <w:tc>
          <w:tcPr>
            <w:tcW w:w="0" w:type="auto"/>
            <w:gridSpan w:val="3"/>
            <w:tcBorders>
              <w:top w:val="outset" w:sz="6" w:space="0" w:color="414142"/>
              <w:left w:val="outset" w:sz="6" w:space="0" w:color="414142"/>
              <w:bottom w:val="outset" w:sz="6" w:space="0" w:color="414142"/>
              <w:right w:val="outset" w:sz="6" w:space="0" w:color="414142"/>
            </w:tcBorders>
            <w:vAlign w:val="center"/>
          </w:tcPr>
          <w:p w14:paraId="22EDB31B" w14:textId="77777777" w:rsidR="00E375C0" w:rsidRDefault="00E3378A">
            <w:pPr>
              <w:rPr>
                <w:b/>
                <w:bCs/>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E375C0" w14:paraId="71F75071" w14:textId="77777777">
        <w:tc>
          <w:tcPr>
            <w:tcW w:w="1250" w:type="pct"/>
            <w:tcBorders>
              <w:top w:val="outset" w:sz="6" w:space="0" w:color="414142"/>
              <w:left w:val="outset" w:sz="6" w:space="0" w:color="414142"/>
              <w:bottom w:val="outset" w:sz="6" w:space="0" w:color="414142"/>
              <w:right w:val="outset" w:sz="6" w:space="0" w:color="414142"/>
            </w:tcBorders>
          </w:tcPr>
          <w:p w14:paraId="65D39338" w14:textId="77777777" w:rsidR="00E375C0" w:rsidRDefault="00E3378A">
            <w:r>
              <w:t>Attiecīgā starptautiskā tiesību akta vai starptautiskas institūcijas vai organizācijas dokumenta (turpmāk – starptautiskais dokuments) datums, numurs un nosaukums</w:t>
            </w:r>
          </w:p>
        </w:tc>
        <w:tc>
          <w:tcPr>
            <w:tcW w:w="3750" w:type="pct"/>
            <w:gridSpan w:val="2"/>
            <w:tcBorders>
              <w:top w:val="outset" w:sz="6" w:space="0" w:color="414142"/>
              <w:left w:val="outset" w:sz="6" w:space="0" w:color="414142"/>
              <w:bottom w:val="outset" w:sz="6" w:space="0" w:color="414142"/>
              <w:right w:val="outset" w:sz="6" w:space="0" w:color="414142"/>
            </w:tcBorders>
          </w:tcPr>
          <w:p w14:paraId="00C3C8B4" w14:textId="77777777" w:rsidR="00E375C0" w:rsidRDefault="00E375C0"/>
        </w:tc>
      </w:tr>
      <w:tr w:rsidR="00E375C0" w14:paraId="46B66439" w14:textId="77777777" w:rsidTr="002625A7">
        <w:tc>
          <w:tcPr>
            <w:tcW w:w="1250" w:type="pct"/>
            <w:tcBorders>
              <w:top w:val="outset" w:sz="6" w:space="0" w:color="414142"/>
              <w:left w:val="outset" w:sz="6" w:space="0" w:color="414142"/>
              <w:bottom w:val="outset" w:sz="6" w:space="0" w:color="414142"/>
              <w:right w:val="outset" w:sz="6" w:space="0" w:color="414142"/>
            </w:tcBorders>
            <w:vAlign w:val="center"/>
          </w:tcPr>
          <w:p w14:paraId="37D601F4" w14:textId="77777777" w:rsidR="00E375C0" w:rsidRDefault="00E3378A">
            <w:r>
              <w:t>A</w:t>
            </w:r>
          </w:p>
        </w:tc>
        <w:tc>
          <w:tcPr>
            <w:tcW w:w="1800" w:type="pct"/>
            <w:tcBorders>
              <w:top w:val="outset" w:sz="6" w:space="0" w:color="414142"/>
              <w:left w:val="outset" w:sz="6" w:space="0" w:color="414142"/>
              <w:bottom w:val="outset" w:sz="6" w:space="0" w:color="414142"/>
              <w:right w:val="outset" w:sz="6" w:space="0" w:color="414142"/>
            </w:tcBorders>
            <w:vAlign w:val="center"/>
          </w:tcPr>
          <w:p w14:paraId="2815B93F" w14:textId="77777777" w:rsidR="00E375C0" w:rsidRDefault="00E3378A">
            <w:r>
              <w:t>B</w:t>
            </w:r>
          </w:p>
        </w:tc>
        <w:tc>
          <w:tcPr>
            <w:tcW w:w="1950" w:type="pct"/>
            <w:tcBorders>
              <w:top w:val="outset" w:sz="6" w:space="0" w:color="414142"/>
              <w:left w:val="outset" w:sz="6" w:space="0" w:color="414142"/>
              <w:bottom w:val="outset" w:sz="6" w:space="0" w:color="414142"/>
              <w:right w:val="outset" w:sz="6" w:space="0" w:color="414142"/>
            </w:tcBorders>
            <w:vAlign w:val="center"/>
          </w:tcPr>
          <w:p w14:paraId="647063ED" w14:textId="77777777" w:rsidR="00E375C0" w:rsidRDefault="00E3378A">
            <w:r>
              <w:t>C</w:t>
            </w:r>
          </w:p>
        </w:tc>
      </w:tr>
      <w:tr w:rsidR="00E375C0" w14:paraId="1587D5EA" w14:textId="77777777" w:rsidTr="002625A7">
        <w:tc>
          <w:tcPr>
            <w:tcW w:w="1250" w:type="pct"/>
            <w:tcBorders>
              <w:top w:val="outset" w:sz="6" w:space="0" w:color="414142"/>
              <w:left w:val="outset" w:sz="6" w:space="0" w:color="414142"/>
              <w:bottom w:val="outset" w:sz="6" w:space="0" w:color="414142"/>
              <w:right w:val="outset" w:sz="6" w:space="0" w:color="414142"/>
            </w:tcBorders>
          </w:tcPr>
          <w:p w14:paraId="5E2FB27A" w14:textId="77777777" w:rsidR="00E375C0" w:rsidRDefault="00E3378A">
            <w:r>
              <w:t>Starptautiskās saistības (pēc būtības), kas izriet no norādītā starptautiskā dokumenta.</w:t>
            </w:r>
            <w:r>
              <w:br/>
              <w:t>Konkrēti veicamie pasākumi vai uzdevumi, kas nepieciešami šo starptautisko saistību izpildei</w:t>
            </w:r>
          </w:p>
        </w:tc>
        <w:tc>
          <w:tcPr>
            <w:tcW w:w="1800" w:type="pct"/>
            <w:tcBorders>
              <w:top w:val="outset" w:sz="6" w:space="0" w:color="414142"/>
              <w:left w:val="outset" w:sz="6" w:space="0" w:color="414142"/>
              <w:bottom w:val="outset" w:sz="6" w:space="0" w:color="414142"/>
              <w:right w:val="outset" w:sz="6" w:space="0" w:color="414142"/>
            </w:tcBorders>
          </w:tcPr>
          <w:p w14:paraId="66DECF01" w14:textId="77777777" w:rsidR="00E375C0" w:rsidRDefault="00E375C0"/>
        </w:tc>
        <w:tc>
          <w:tcPr>
            <w:tcW w:w="1950" w:type="pct"/>
            <w:tcBorders>
              <w:top w:val="outset" w:sz="6" w:space="0" w:color="414142"/>
              <w:left w:val="outset" w:sz="6" w:space="0" w:color="414142"/>
              <w:bottom w:val="outset" w:sz="6" w:space="0" w:color="414142"/>
              <w:right w:val="outset" w:sz="6" w:space="0" w:color="414142"/>
            </w:tcBorders>
          </w:tcPr>
          <w:p w14:paraId="0CB84DA8" w14:textId="77777777" w:rsidR="00E375C0" w:rsidRDefault="00E375C0"/>
        </w:tc>
      </w:tr>
      <w:tr w:rsidR="00E375C0" w14:paraId="3FD7CE1F" w14:textId="77777777" w:rsidTr="002625A7">
        <w:tc>
          <w:tcPr>
            <w:tcW w:w="1250" w:type="pct"/>
            <w:tcBorders>
              <w:top w:val="outset" w:sz="6" w:space="0" w:color="414142"/>
              <w:left w:val="outset" w:sz="6" w:space="0" w:color="414142"/>
              <w:bottom w:val="outset" w:sz="6" w:space="0" w:color="414142"/>
              <w:right w:val="outset" w:sz="6" w:space="0" w:color="414142"/>
            </w:tcBorders>
          </w:tcPr>
          <w:p w14:paraId="1726281C" w14:textId="77777777" w:rsidR="00E375C0" w:rsidRDefault="00E3378A">
            <w:r>
              <w:t>Iekļauj informāciju atbilstoši instrukcijas 58.1. apakšpunktam</w:t>
            </w:r>
          </w:p>
        </w:tc>
        <w:tc>
          <w:tcPr>
            <w:tcW w:w="1800" w:type="pct"/>
            <w:tcBorders>
              <w:top w:val="outset" w:sz="6" w:space="0" w:color="414142"/>
              <w:left w:val="outset" w:sz="6" w:space="0" w:color="414142"/>
              <w:bottom w:val="outset" w:sz="6" w:space="0" w:color="414142"/>
              <w:right w:val="outset" w:sz="6" w:space="0" w:color="414142"/>
            </w:tcBorders>
          </w:tcPr>
          <w:p w14:paraId="2DDD7332" w14:textId="77777777" w:rsidR="00E375C0" w:rsidRDefault="00E375C0"/>
        </w:tc>
        <w:tc>
          <w:tcPr>
            <w:tcW w:w="1950" w:type="pct"/>
            <w:tcBorders>
              <w:top w:val="outset" w:sz="6" w:space="0" w:color="414142"/>
              <w:left w:val="outset" w:sz="6" w:space="0" w:color="414142"/>
              <w:bottom w:val="outset" w:sz="6" w:space="0" w:color="414142"/>
              <w:right w:val="outset" w:sz="6" w:space="0" w:color="414142"/>
            </w:tcBorders>
          </w:tcPr>
          <w:p w14:paraId="23990169" w14:textId="77777777" w:rsidR="00E375C0" w:rsidRDefault="00E375C0"/>
        </w:tc>
      </w:tr>
      <w:tr w:rsidR="00E375C0" w14:paraId="0A43B6C4" w14:textId="77777777">
        <w:tc>
          <w:tcPr>
            <w:tcW w:w="1250" w:type="pct"/>
            <w:tcBorders>
              <w:top w:val="outset" w:sz="6" w:space="0" w:color="414142"/>
              <w:left w:val="outset" w:sz="6" w:space="0" w:color="414142"/>
              <w:bottom w:val="outset" w:sz="6" w:space="0" w:color="414142"/>
              <w:right w:val="outset" w:sz="6" w:space="0" w:color="414142"/>
            </w:tcBorders>
          </w:tcPr>
          <w:p w14:paraId="550B3ED9" w14:textId="77777777" w:rsidR="00E375C0" w:rsidRDefault="00E3378A">
            <w:r>
              <w:t xml:space="preserve">Vai starptautiskajā dokumentā paredzētās </w:t>
            </w:r>
            <w:r>
              <w:lastRenderedPageBreak/>
              <w:t>saistības nav pretrunā ar jau esošajām Latvijas Republikas starptautiskajām saistībām</w:t>
            </w:r>
          </w:p>
        </w:tc>
        <w:tc>
          <w:tcPr>
            <w:tcW w:w="3750" w:type="pct"/>
            <w:gridSpan w:val="2"/>
            <w:tcBorders>
              <w:top w:val="outset" w:sz="6" w:space="0" w:color="414142"/>
              <w:left w:val="outset" w:sz="6" w:space="0" w:color="414142"/>
              <w:bottom w:val="outset" w:sz="6" w:space="0" w:color="414142"/>
              <w:right w:val="outset" w:sz="6" w:space="0" w:color="414142"/>
            </w:tcBorders>
          </w:tcPr>
          <w:p w14:paraId="2B76DE87" w14:textId="77777777" w:rsidR="00E375C0" w:rsidRDefault="00E375C0"/>
        </w:tc>
      </w:tr>
      <w:tr w:rsidR="00E375C0" w14:paraId="5E6136DC" w14:textId="77777777">
        <w:tc>
          <w:tcPr>
            <w:tcW w:w="1250" w:type="pct"/>
            <w:tcBorders>
              <w:top w:val="outset" w:sz="6" w:space="0" w:color="414142"/>
              <w:left w:val="outset" w:sz="6" w:space="0" w:color="414142"/>
              <w:bottom w:val="outset" w:sz="6" w:space="0" w:color="414142"/>
              <w:right w:val="outset" w:sz="6" w:space="0" w:color="414142"/>
            </w:tcBorders>
          </w:tcPr>
          <w:p w14:paraId="62C728E2" w14:textId="77777777" w:rsidR="00E375C0" w:rsidRDefault="00E3378A">
            <w:r>
              <w:t>Cita informācija</w:t>
            </w:r>
          </w:p>
        </w:tc>
        <w:tc>
          <w:tcPr>
            <w:tcW w:w="3750" w:type="pct"/>
            <w:gridSpan w:val="2"/>
            <w:tcBorders>
              <w:top w:val="outset" w:sz="6" w:space="0" w:color="414142"/>
              <w:left w:val="outset" w:sz="6" w:space="0" w:color="414142"/>
              <w:bottom w:val="outset" w:sz="6" w:space="0" w:color="414142"/>
              <w:right w:val="outset" w:sz="6" w:space="0" w:color="414142"/>
            </w:tcBorders>
          </w:tcPr>
          <w:p w14:paraId="0D786256" w14:textId="77777777" w:rsidR="00E375C0" w:rsidRDefault="00E375C0"/>
        </w:tc>
      </w:tr>
    </w:tbl>
    <w:p w14:paraId="528289E9" w14:textId="77777777" w:rsidR="00E375C0" w:rsidRDefault="00E3378A">
      <w: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E375C0" w14:paraId="723C9FD1" w14:textId="77777777">
        <w:tc>
          <w:tcPr>
            <w:tcW w:w="0" w:type="auto"/>
            <w:gridSpan w:val="3"/>
            <w:tcBorders>
              <w:top w:val="outset" w:sz="6" w:space="0" w:color="414142"/>
              <w:left w:val="outset" w:sz="6" w:space="0" w:color="414142"/>
              <w:bottom w:val="outset" w:sz="6" w:space="0" w:color="414142"/>
              <w:right w:val="outset" w:sz="6" w:space="0" w:color="414142"/>
            </w:tcBorders>
            <w:vAlign w:val="center"/>
          </w:tcPr>
          <w:p w14:paraId="74F19060" w14:textId="77777777" w:rsidR="00E375C0" w:rsidRDefault="00E3378A">
            <w:pPr>
              <w:rPr>
                <w:b/>
                <w:bCs/>
              </w:rPr>
            </w:pPr>
            <w:r>
              <w:rPr>
                <w:b/>
                <w:bCs/>
              </w:rPr>
              <w:t>VI. Sabiedrības līdzdalība un komunikācijas aktivitātes</w:t>
            </w:r>
          </w:p>
        </w:tc>
      </w:tr>
      <w:tr w:rsidR="00E375C0" w14:paraId="69D6627D" w14:textId="77777777">
        <w:tc>
          <w:tcPr>
            <w:tcW w:w="300" w:type="pct"/>
            <w:tcBorders>
              <w:top w:val="outset" w:sz="6" w:space="0" w:color="414142"/>
              <w:left w:val="outset" w:sz="6" w:space="0" w:color="414142"/>
              <w:bottom w:val="outset" w:sz="6" w:space="0" w:color="414142"/>
              <w:right w:val="outset" w:sz="6" w:space="0" w:color="414142"/>
            </w:tcBorders>
          </w:tcPr>
          <w:p w14:paraId="1ACC1954" w14:textId="77777777" w:rsidR="00E375C0" w:rsidRDefault="00E3378A">
            <w:r>
              <w:t>1.</w:t>
            </w:r>
          </w:p>
        </w:tc>
        <w:tc>
          <w:tcPr>
            <w:tcW w:w="1700" w:type="pct"/>
            <w:tcBorders>
              <w:top w:val="outset" w:sz="6" w:space="0" w:color="414142"/>
              <w:left w:val="outset" w:sz="6" w:space="0" w:color="414142"/>
              <w:bottom w:val="outset" w:sz="6" w:space="0" w:color="414142"/>
              <w:right w:val="outset" w:sz="6" w:space="0" w:color="414142"/>
            </w:tcBorders>
          </w:tcPr>
          <w:p w14:paraId="22F45D7F" w14:textId="77777777" w:rsidR="00E375C0" w:rsidRDefault="00E3378A">
            <w: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tcPr>
          <w:p w14:paraId="13B38A89" w14:textId="4D16C41B" w:rsidR="00E375C0" w:rsidRDefault="005E1F40">
            <w:pPr>
              <w:jc w:val="both"/>
            </w:pPr>
            <w:r>
              <w:t>Sabiedrības līdzdalība</w:t>
            </w:r>
          </w:p>
        </w:tc>
      </w:tr>
      <w:tr w:rsidR="00E375C0" w14:paraId="4735ABF6" w14:textId="77777777">
        <w:tc>
          <w:tcPr>
            <w:tcW w:w="300" w:type="pct"/>
            <w:tcBorders>
              <w:top w:val="outset" w:sz="6" w:space="0" w:color="414142"/>
              <w:left w:val="outset" w:sz="6" w:space="0" w:color="414142"/>
              <w:bottom w:val="outset" w:sz="6" w:space="0" w:color="414142"/>
              <w:right w:val="outset" w:sz="6" w:space="0" w:color="414142"/>
            </w:tcBorders>
          </w:tcPr>
          <w:p w14:paraId="608D4281" w14:textId="77777777" w:rsidR="00E375C0" w:rsidRDefault="00E3378A">
            <w:r>
              <w:t>2.</w:t>
            </w:r>
          </w:p>
        </w:tc>
        <w:tc>
          <w:tcPr>
            <w:tcW w:w="1700" w:type="pct"/>
            <w:tcBorders>
              <w:top w:val="outset" w:sz="6" w:space="0" w:color="414142"/>
              <w:left w:val="outset" w:sz="6" w:space="0" w:color="414142"/>
              <w:bottom w:val="outset" w:sz="6" w:space="0" w:color="414142"/>
              <w:right w:val="outset" w:sz="6" w:space="0" w:color="414142"/>
            </w:tcBorders>
          </w:tcPr>
          <w:p w14:paraId="263D3AB0" w14:textId="77777777" w:rsidR="00E375C0" w:rsidRDefault="00E3378A">
            <w: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tcPr>
          <w:p w14:paraId="16013407" w14:textId="06560A66" w:rsidR="00E375C0" w:rsidRDefault="005E1F40" w:rsidP="00586112">
            <w:pPr>
              <w:jc w:val="both"/>
            </w:pPr>
            <w:r>
              <w:t xml:space="preserve">Noteikumu projekts publicēts Zemkopības ministrijas tīmekļvietnē </w:t>
            </w:r>
            <w:hyperlink r:id="rId9" w:history="1">
              <w:r w:rsidR="00586112" w:rsidRPr="001B1CC1">
                <w:rPr>
                  <w:rStyle w:val="Hyperlink"/>
                </w:rPr>
                <w:t>http://www.zm.gov.lv</w:t>
              </w:r>
            </w:hyperlink>
            <w:r w:rsidR="00586112">
              <w:t xml:space="preserve"> </w:t>
            </w:r>
            <w:r>
              <w:t xml:space="preserve">2019. gada 28. novembrī un </w:t>
            </w:r>
            <w:r w:rsidR="00E61067">
              <w:t>Ministru kabineta</w:t>
            </w:r>
            <w:r>
              <w:t xml:space="preserve"> tīmekļvietnē</w:t>
            </w:r>
            <w:r w:rsidR="00586112">
              <w:t xml:space="preserve"> </w:t>
            </w:r>
            <w:hyperlink r:id="rId10" w:history="1">
              <w:r w:rsidR="00586112" w:rsidRPr="001B1CC1">
                <w:rPr>
                  <w:rStyle w:val="Hyperlink"/>
                </w:rPr>
                <w:t>http://www.mk.gov.lv</w:t>
              </w:r>
            </w:hyperlink>
            <w:r w:rsidR="00586112">
              <w:t xml:space="preserve"> </w:t>
            </w:r>
            <w:r>
              <w:t>2019. gada 29. novembrī. Noteikumu projekts izskatīts Zivsaimniecības konsultatīvās padomes 2019. gada 19. septembra sēdē.</w:t>
            </w:r>
          </w:p>
        </w:tc>
      </w:tr>
      <w:tr w:rsidR="00E375C0" w14:paraId="577F778D" w14:textId="77777777">
        <w:tc>
          <w:tcPr>
            <w:tcW w:w="300" w:type="pct"/>
            <w:tcBorders>
              <w:top w:val="outset" w:sz="6" w:space="0" w:color="414142"/>
              <w:left w:val="outset" w:sz="6" w:space="0" w:color="414142"/>
              <w:bottom w:val="outset" w:sz="6" w:space="0" w:color="414142"/>
              <w:right w:val="outset" w:sz="6" w:space="0" w:color="414142"/>
            </w:tcBorders>
          </w:tcPr>
          <w:p w14:paraId="7112D7C7" w14:textId="77777777" w:rsidR="00E375C0" w:rsidRDefault="00E3378A">
            <w:r>
              <w:t>3.</w:t>
            </w:r>
          </w:p>
        </w:tc>
        <w:tc>
          <w:tcPr>
            <w:tcW w:w="1700" w:type="pct"/>
            <w:tcBorders>
              <w:top w:val="outset" w:sz="6" w:space="0" w:color="414142"/>
              <w:left w:val="outset" w:sz="6" w:space="0" w:color="414142"/>
              <w:bottom w:val="outset" w:sz="6" w:space="0" w:color="414142"/>
              <w:right w:val="outset" w:sz="6" w:space="0" w:color="414142"/>
            </w:tcBorders>
          </w:tcPr>
          <w:p w14:paraId="7AECDE35" w14:textId="77777777" w:rsidR="00E375C0" w:rsidRDefault="00E3378A">
            <w: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14:paraId="6C158D43" w14:textId="77777777" w:rsidR="00E375C0" w:rsidRDefault="00E3378A">
            <w:pPr>
              <w:jc w:val="both"/>
            </w:pPr>
            <w:r>
              <w:t xml:space="preserve">Zivsaimniecības konsultatīvās padomes sēdē nozares pārstāvji pauda atbalstu noteikumu izstrādei, vienlaikus bažījoties par izmaksām un prasību attiecināmību </w:t>
            </w:r>
            <w:r w:rsidR="007D3654">
              <w:t xml:space="preserve">uz </w:t>
            </w:r>
            <w:r>
              <w:t>vecajiem zvejas kuģiem.</w:t>
            </w:r>
          </w:p>
          <w:p w14:paraId="11D946D8" w14:textId="77777777" w:rsidR="00892E91" w:rsidRPr="00892E91" w:rsidRDefault="00892E91">
            <w:pPr>
              <w:jc w:val="both"/>
              <w:rPr>
                <w:szCs w:val="24"/>
              </w:rPr>
            </w:pPr>
            <w:r>
              <w:rPr>
                <w:szCs w:val="24"/>
              </w:rPr>
              <w:t xml:space="preserve">Par Ministru kabineta tīmekļvietnē </w:t>
            </w:r>
            <w:proofErr w:type="spellStart"/>
            <w:r>
              <w:rPr>
                <w:szCs w:val="24"/>
              </w:rPr>
              <w:t>www.mk.gov.lv</w:t>
            </w:r>
            <w:proofErr w:type="spellEnd"/>
            <w:r>
              <w:rPr>
                <w:szCs w:val="24"/>
              </w:rPr>
              <w:t xml:space="preserve"> un Zemkopības ministrijas tīmekļvietnē </w:t>
            </w:r>
            <w:hyperlink r:id="rId11" w:history="1">
              <w:r>
                <w:rPr>
                  <w:rStyle w:val="Hyperlink"/>
                  <w:szCs w:val="24"/>
                </w:rPr>
                <w:t>www.zm.gov.lv</w:t>
              </w:r>
            </w:hyperlink>
            <w:r>
              <w:rPr>
                <w:szCs w:val="24"/>
              </w:rPr>
              <w:t xml:space="preserve"> ievietoto noteikumu projektu netika saņemti iebildumi vai priekšlikumi.</w:t>
            </w:r>
          </w:p>
        </w:tc>
      </w:tr>
      <w:tr w:rsidR="00E375C0" w14:paraId="1CC7E7F1" w14:textId="77777777">
        <w:tc>
          <w:tcPr>
            <w:tcW w:w="300" w:type="pct"/>
            <w:tcBorders>
              <w:top w:val="outset" w:sz="6" w:space="0" w:color="414142"/>
              <w:left w:val="outset" w:sz="6" w:space="0" w:color="414142"/>
              <w:bottom w:val="outset" w:sz="6" w:space="0" w:color="414142"/>
              <w:right w:val="outset" w:sz="6" w:space="0" w:color="414142"/>
            </w:tcBorders>
          </w:tcPr>
          <w:p w14:paraId="501A4712" w14:textId="77777777" w:rsidR="00E375C0" w:rsidRDefault="00E3378A">
            <w:r>
              <w:t>4.</w:t>
            </w:r>
          </w:p>
        </w:tc>
        <w:tc>
          <w:tcPr>
            <w:tcW w:w="1700" w:type="pct"/>
            <w:tcBorders>
              <w:top w:val="outset" w:sz="6" w:space="0" w:color="414142"/>
              <w:left w:val="outset" w:sz="6" w:space="0" w:color="414142"/>
              <w:bottom w:val="outset" w:sz="6" w:space="0" w:color="414142"/>
              <w:right w:val="outset" w:sz="6" w:space="0" w:color="414142"/>
            </w:tcBorders>
          </w:tcPr>
          <w:p w14:paraId="1B255821" w14:textId="77777777" w:rsidR="00E375C0" w:rsidRDefault="00E3378A">
            <w:r>
              <w:t>Cita informācija</w:t>
            </w:r>
          </w:p>
        </w:tc>
        <w:tc>
          <w:tcPr>
            <w:tcW w:w="3000" w:type="pct"/>
            <w:tcBorders>
              <w:top w:val="outset" w:sz="6" w:space="0" w:color="414142"/>
              <w:left w:val="outset" w:sz="6" w:space="0" w:color="414142"/>
              <w:bottom w:val="outset" w:sz="6" w:space="0" w:color="414142"/>
              <w:right w:val="outset" w:sz="6" w:space="0" w:color="414142"/>
            </w:tcBorders>
          </w:tcPr>
          <w:p w14:paraId="02B2B49F" w14:textId="77777777" w:rsidR="00E375C0" w:rsidRDefault="00E3378A">
            <w:r>
              <w:t>Nav.</w:t>
            </w:r>
          </w:p>
        </w:tc>
      </w:tr>
    </w:tbl>
    <w:p w14:paraId="3C19DA86" w14:textId="77777777" w:rsidR="00E375C0" w:rsidRDefault="00E3378A">
      <w: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E375C0" w14:paraId="47782B2B" w14:textId="77777777">
        <w:tc>
          <w:tcPr>
            <w:tcW w:w="0" w:type="auto"/>
            <w:gridSpan w:val="3"/>
            <w:tcBorders>
              <w:top w:val="outset" w:sz="6" w:space="0" w:color="414142"/>
              <w:left w:val="outset" w:sz="6" w:space="0" w:color="414142"/>
              <w:bottom w:val="outset" w:sz="6" w:space="0" w:color="414142"/>
              <w:right w:val="outset" w:sz="6" w:space="0" w:color="414142"/>
            </w:tcBorders>
            <w:vAlign w:val="center"/>
          </w:tcPr>
          <w:p w14:paraId="46E12C95" w14:textId="77777777" w:rsidR="00E375C0" w:rsidRDefault="00E3378A">
            <w:pPr>
              <w:rPr>
                <w:b/>
                <w:bCs/>
              </w:rPr>
            </w:pPr>
            <w:r>
              <w:rPr>
                <w:b/>
                <w:bCs/>
              </w:rPr>
              <w:t>VII. Tiesību akta projekta izpildes nodrošināšana un tās ietekme uz institūcijām</w:t>
            </w:r>
          </w:p>
        </w:tc>
      </w:tr>
      <w:tr w:rsidR="00E375C0" w14:paraId="375ED012" w14:textId="77777777">
        <w:tc>
          <w:tcPr>
            <w:tcW w:w="300" w:type="pct"/>
            <w:tcBorders>
              <w:top w:val="outset" w:sz="6" w:space="0" w:color="414142"/>
              <w:left w:val="outset" w:sz="6" w:space="0" w:color="414142"/>
              <w:bottom w:val="outset" w:sz="6" w:space="0" w:color="414142"/>
              <w:right w:val="outset" w:sz="6" w:space="0" w:color="414142"/>
            </w:tcBorders>
          </w:tcPr>
          <w:p w14:paraId="681CDEB2" w14:textId="77777777" w:rsidR="00E375C0" w:rsidRDefault="00E3378A">
            <w:r>
              <w:t>1.</w:t>
            </w:r>
          </w:p>
        </w:tc>
        <w:tc>
          <w:tcPr>
            <w:tcW w:w="1700" w:type="pct"/>
            <w:tcBorders>
              <w:top w:val="outset" w:sz="6" w:space="0" w:color="414142"/>
              <w:left w:val="outset" w:sz="6" w:space="0" w:color="414142"/>
              <w:bottom w:val="outset" w:sz="6" w:space="0" w:color="414142"/>
              <w:right w:val="outset" w:sz="6" w:space="0" w:color="414142"/>
            </w:tcBorders>
          </w:tcPr>
          <w:p w14:paraId="369836D8" w14:textId="77777777" w:rsidR="00E375C0" w:rsidRDefault="00E3378A">
            <w: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tcPr>
          <w:p w14:paraId="087CD0B1" w14:textId="2DD9A81F" w:rsidR="00E375C0" w:rsidRDefault="00E3378A">
            <w:pPr>
              <w:jc w:val="both"/>
            </w:pPr>
            <w:r>
              <w:rPr>
                <w:iCs/>
              </w:rPr>
              <w:t>Zemkopības ministrija, Pārtikas un veterinārais dienests, Valsts darba inspekcija</w:t>
            </w:r>
            <w:r w:rsidR="005E072A">
              <w:rPr>
                <w:iCs/>
              </w:rPr>
              <w:t xml:space="preserve"> un </w:t>
            </w:r>
            <w:r w:rsidR="00605083">
              <w:rPr>
                <w:iCs/>
              </w:rPr>
              <w:t>v</w:t>
            </w:r>
            <w:r w:rsidR="00EF1DBD">
              <w:rPr>
                <w:iCs/>
              </w:rPr>
              <w:t>alsts akciju sabiedrība “</w:t>
            </w:r>
            <w:r w:rsidR="00704362">
              <w:rPr>
                <w:iCs/>
              </w:rPr>
              <w:t>Latvijas Jūras administrācija</w:t>
            </w:r>
            <w:r w:rsidR="00EF1DBD">
              <w:rPr>
                <w:iCs/>
              </w:rPr>
              <w:t>”</w:t>
            </w:r>
          </w:p>
        </w:tc>
      </w:tr>
      <w:tr w:rsidR="00E375C0" w14:paraId="2A1ADA61" w14:textId="77777777">
        <w:tc>
          <w:tcPr>
            <w:tcW w:w="300" w:type="pct"/>
            <w:tcBorders>
              <w:top w:val="outset" w:sz="6" w:space="0" w:color="414142"/>
              <w:left w:val="outset" w:sz="6" w:space="0" w:color="414142"/>
              <w:bottom w:val="outset" w:sz="6" w:space="0" w:color="414142"/>
              <w:right w:val="outset" w:sz="6" w:space="0" w:color="414142"/>
            </w:tcBorders>
          </w:tcPr>
          <w:p w14:paraId="4B611E1A" w14:textId="77777777" w:rsidR="00E375C0" w:rsidRDefault="00E3378A">
            <w:r>
              <w:t>2.</w:t>
            </w:r>
          </w:p>
        </w:tc>
        <w:tc>
          <w:tcPr>
            <w:tcW w:w="1700" w:type="pct"/>
            <w:tcBorders>
              <w:top w:val="outset" w:sz="6" w:space="0" w:color="414142"/>
              <w:left w:val="outset" w:sz="6" w:space="0" w:color="414142"/>
              <w:bottom w:val="outset" w:sz="6" w:space="0" w:color="414142"/>
              <w:right w:val="outset" w:sz="6" w:space="0" w:color="414142"/>
            </w:tcBorders>
          </w:tcPr>
          <w:p w14:paraId="67CCA3EF" w14:textId="77777777" w:rsidR="00E375C0" w:rsidRDefault="00E3378A">
            <w:r>
              <w:t>Projekta izpildes ietekme uz pārvaldes funkcijām un institucionālo struktūru.</w:t>
            </w:r>
            <w: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tcPr>
          <w:p w14:paraId="30B9F585" w14:textId="77777777" w:rsidR="00523DE8" w:rsidRDefault="00523DE8" w:rsidP="00586112">
            <w:pPr>
              <w:pStyle w:val="NoSpacing"/>
              <w:jc w:val="both"/>
              <w:rPr>
                <w:rFonts w:ascii="Times New Roman" w:hAnsi="Times New Roman"/>
                <w:sz w:val="24"/>
                <w:szCs w:val="24"/>
                <w:lang w:eastAsia="lv-LV"/>
              </w:rPr>
            </w:pPr>
            <w:r>
              <w:rPr>
                <w:rFonts w:ascii="Times New Roman" w:hAnsi="Times New Roman"/>
                <w:sz w:val="24"/>
                <w:szCs w:val="24"/>
                <w:lang w:eastAsia="lv-LV"/>
              </w:rPr>
              <w:t>Nav ietekmes uz pārvaldes funkcijām un institucionālo struktūru.</w:t>
            </w:r>
          </w:p>
          <w:p w14:paraId="690CC628" w14:textId="77777777" w:rsidR="00E375C0" w:rsidRDefault="00523DE8" w:rsidP="00586112">
            <w:pPr>
              <w:jc w:val="both"/>
            </w:pPr>
            <w:r>
              <w:rPr>
                <w:szCs w:val="24"/>
                <w:lang w:eastAsia="lv-LV"/>
              </w:rPr>
              <w:t>Nav paredzēta jaunu institūciju izveide, esošu institūciju likvidācija vai reorganizācija, ne arī ietekme uz institūcijas cilvēkresursiem.</w:t>
            </w:r>
          </w:p>
        </w:tc>
      </w:tr>
      <w:tr w:rsidR="00E375C0" w14:paraId="13211AC8" w14:textId="77777777">
        <w:tc>
          <w:tcPr>
            <w:tcW w:w="300" w:type="pct"/>
            <w:tcBorders>
              <w:top w:val="outset" w:sz="6" w:space="0" w:color="414142"/>
              <w:left w:val="outset" w:sz="6" w:space="0" w:color="414142"/>
              <w:bottom w:val="outset" w:sz="6" w:space="0" w:color="414142"/>
              <w:right w:val="outset" w:sz="6" w:space="0" w:color="414142"/>
            </w:tcBorders>
          </w:tcPr>
          <w:p w14:paraId="633879A7" w14:textId="77777777" w:rsidR="00E375C0" w:rsidRDefault="00E3378A">
            <w:r>
              <w:t>3.</w:t>
            </w:r>
          </w:p>
        </w:tc>
        <w:tc>
          <w:tcPr>
            <w:tcW w:w="1700" w:type="pct"/>
            <w:tcBorders>
              <w:top w:val="outset" w:sz="6" w:space="0" w:color="414142"/>
              <w:left w:val="outset" w:sz="6" w:space="0" w:color="414142"/>
              <w:bottom w:val="outset" w:sz="6" w:space="0" w:color="414142"/>
              <w:right w:val="outset" w:sz="6" w:space="0" w:color="414142"/>
            </w:tcBorders>
          </w:tcPr>
          <w:p w14:paraId="089FE146" w14:textId="77777777" w:rsidR="00E375C0" w:rsidRDefault="00E3378A">
            <w:r>
              <w:t>Cita informācija</w:t>
            </w:r>
          </w:p>
        </w:tc>
        <w:tc>
          <w:tcPr>
            <w:tcW w:w="3000" w:type="pct"/>
            <w:tcBorders>
              <w:top w:val="outset" w:sz="6" w:space="0" w:color="414142"/>
              <w:left w:val="outset" w:sz="6" w:space="0" w:color="414142"/>
              <w:bottom w:val="outset" w:sz="6" w:space="0" w:color="414142"/>
              <w:right w:val="outset" w:sz="6" w:space="0" w:color="414142"/>
            </w:tcBorders>
          </w:tcPr>
          <w:p w14:paraId="7891F997" w14:textId="77777777" w:rsidR="00E375C0" w:rsidRDefault="00E3378A">
            <w:r>
              <w:t>Nav.</w:t>
            </w:r>
          </w:p>
        </w:tc>
      </w:tr>
    </w:tbl>
    <w:p w14:paraId="780D271F" w14:textId="77777777" w:rsidR="00E375C0" w:rsidRPr="00171FF8" w:rsidRDefault="00E375C0">
      <w:pPr>
        <w:pStyle w:val="naisf"/>
        <w:tabs>
          <w:tab w:val="left" w:pos="6804"/>
        </w:tabs>
        <w:spacing w:before="0" w:after="0"/>
        <w:ind w:firstLine="0"/>
        <w:rPr>
          <w:rFonts w:eastAsiaTheme="minorHAnsi" w:cstheme="minorBidi"/>
          <w:sz w:val="28"/>
          <w:lang w:eastAsia="en-US"/>
        </w:rPr>
      </w:pPr>
    </w:p>
    <w:p w14:paraId="2BA2C082" w14:textId="77777777" w:rsidR="00E375C0" w:rsidRPr="00171FF8" w:rsidRDefault="00E375C0">
      <w:pPr>
        <w:pStyle w:val="naisf"/>
        <w:tabs>
          <w:tab w:val="left" w:pos="6804"/>
        </w:tabs>
        <w:spacing w:before="0" w:after="0"/>
        <w:ind w:firstLine="0"/>
        <w:rPr>
          <w:rFonts w:eastAsiaTheme="minorHAnsi" w:cstheme="minorBidi"/>
          <w:sz w:val="28"/>
          <w:lang w:eastAsia="en-US"/>
        </w:rPr>
      </w:pPr>
    </w:p>
    <w:p w14:paraId="67CABA56" w14:textId="77777777" w:rsidR="00E3378A" w:rsidRDefault="00E3378A">
      <w:pPr>
        <w:pStyle w:val="naisf"/>
        <w:tabs>
          <w:tab w:val="left" w:pos="6804"/>
        </w:tabs>
        <w:spacing w:before="0" w:after="0"/>
        <w:ind w:firstLine="0"/>
        <w:rPr>
          <w:sz w:val="28"/>
          <w:szCs w:val="28"/>
        </w:rPr>
      </w:pPr>
    </w:p>
    <w:p w14:paraId="675B5E84" w14:textId="0C56AF28" w:rsidR="00E375C0" w:rsidRDefault="00E3378A" w:rsidP="00171FF8">
      <w:pPr>
        <w:pStyle w:val="naisf"/>
        <w:spacing w:before="0" w:after="0"/>
        <w:ind w:firstLine="720"/>
        <w:rPr>
          <w:sz w:val="28"/>
          <w:szCs w:val="28"/>
        </w:rPr>
      </w:pPr>
      <w:r>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sidR="00171FF8">
        <w:rPr>
          <w:sz w:val="28"/>
          <w:szCs w:val="28"/>
        </w:rPr>
        <w:tab/>
      </w:r>
      <w:r>
        <w:rPr>
          <w:sz w:val="28"/>
          <w:szCs w:val="28"/>
        </w:rPr>
        <w:t>K. Gerhards</w:t>
      </w:r>
    </w:p>
    <w:p w14:paraId="3745CFA9" w14:textId="77777777" w:rsidR="00E375C0" w:rsidRDefault="00E375C0">
      <w:pPr>
        <w:rPr>
          <w:sz w:val="20"/>
          <w:szCs w:val="20"/>
        </w:rPr>
      </w:pPr>
    </w:p>
    <w:p w14:paraId="0C3C5AD8" w14:textId="77777777" w:rsidR="00E3378A" w:rsidRDefault="00E3378A" w:rsidP="00E3378A">
      <w:pPr>
        <w:spacing w:after="0"/>
      </w:pPr>
    </w:p>
    <w:p w14:paraId="0275B8C9" w14:textId="782C5B40" w:rsidR="00E3378A" w:rsidRDefault="00E3378A" w:rsidP="00E3378A">
      <w:pPr>
        <w:spacing w:after="0"/>
      </w:pPr>
    </w:p>
    <w:p w14:paraId="58B5A673" w14:textId="4BBF81E3" w:rsidR="00C5761A" w:rsidRDefault="00C5761A" w:rsidP="00E3378A">
      <w:pPr>
        <w:spacing w:after="0"/>
      </w:pPr>
    </w:p>
    <w:p w14:paraId="0CE6C1D3" w14:textId="0BA685C3" w:rsidR="00C5761A" w:rsidRDefault="00C5761A" w:rsidP="00E3378A">
      <w:pPr>
        <w:spacing w:after="0"/>
      </w:pPr>
    </w:p>
    <w:p w14:paraId="0E662F9B" w14:textId="013D15C5" w:rsidR="00C5761A" w:rsidRDefault="00C5761A" w:rsidP="00E3378A">
      <w:pPr>
        <w:spacing w:after="0"/>
      </w:pPr>
    </w:p>
    <w:p w14:paraId="1F78CC7C" w14:textId="78496113" w:rsidR="00C5761A" w:rsidRDefault="00C5761A" w:rsidP="00E3378A">
      <w:pPr>
        <w:spacing w:after="0"/>
      </w:pPr>
    </w:p>
    <w:p w14:paraId="6E3388DC" w14:textId="4A1644C6" w:rsidR="00C5761A" w:rsidRDefault="00C5761A" w:rsidP="00E3378A">
      <w:pPr>
        <w:spacing w:after="0"/>
      </w:pPr>
    </w:p>
    <w:p w14:paraId="53594CA6" w14:textId="23DE6BA6" w:rsidR="00C5761A" w:rsidRDefault="00C5761A" w:rsidP="00E3378A">
      <w:pPr>
        <w:spacing w:after="0"/>
      </w:pPr>
    </w:p>
    <w:p w14:paraId="26D49600" w14:textId="448B378C" w:rsidR="00C5761A" w:rsidRDefault="00C5761A" w:rsidP="00E3378A">
      <w:pPr>
        <w:spacing w:after="0"/>
      </w:pPr>
    </w:p>
    <w:p w14:paraId="2BDEBC85" w14:textId="1AF2F8CF" w:rsidR="00C5761A" w:rsidRDefault="00C5761A" w:rsidP="00E3378A">
      <w:pPr>
        <w:spacing w:after="0"/>
      </w:pPr>
    </w:p>
    <w:p w14:paraId="763FE367" w14:textId="0C03EE31" w:rsidR="00C5761A" w:rsidRDefault="00C5761A" w:rsidP="00E3378A">
      <w:pPr>
        <w:spacing w:after="0"/>
      </w:pPr>
    </w:p>
    <w:p w14:paraId="0DD58660" w14:textId="76400674" w:rsidR="00C5761A" w:rsidRDefault="00C5761A" w:rsidP="00E3378A">
      <w:pPr>
        <w:spacing w:after="0"/>
      </w:pPr>
    </w:p>
    <w:p w14:paraId="11447838" w14:textId="0AC4BB5D" w:rsidR="00171FF8" w:rsidRDefault="00171FF8" w:rsidP="00E3378A">
      <w:pPr>
        <w:spacing w:after="0"/>
      </w:pPr>
    </w:p>
    <w:p w14:paraId="3854890C" w14:textId="1E1A55EC" w:rsidR="00171FF8" w:rsidRDefault="00171FF8" w:rsidP="00E3378A">
      <w:pPr>
        <w:spacing w:after="0"/>
      </w:pPr>
    </w:p>
    <w:p w14:paraId="735EF9ED" w14:textId="1DA6E5F9" w:rsidR="00171FF8" w:rsidRDefault="00171FF8" w:rsidP="00E3378A">
      <w:pPr>
        <w:spacing w:after="0"/>
      </w:pPr>
    </w:p>
    <w:p w14:paraId="26D13216" w14:textId="427B4B69" w:rsidR="00171FF8" w:rsidRDefault="00171FF8" w:rsidP="00E3378A">
      <w:pPr>
        <w:spacing w:after="0"/>
      </w:pPr>
    </w:p>
    <w:p w14:paraId="0F08D7AF" w14:textId="61471490" w:rsidR="00171FF8" w:rsidRDefault="00171FF8" w:rsidP="00E3378A">
      <w:pPr>
        <w:spacing w:after="0"/>
      </w:pPr>
    </w:p>
    <w:p w14:paraId="7EECB6CB" w14:textId="5A2D8BD2" w:rsidR="00171FF8" w:rsidRDefault="00171FF8" w:rsidP="00E3378A">
      <w:pPr>
        <w:spacing w:after="0"/>
      </w:pPr>
    </w:p>
    <w:p w14:paraId="2059DDB8" w14:textId="329B9AEF" w:rsidR="00171FF8" w:rsidRDefault="00171FF8" w:rsidP="00E3378A">
      <w:pPr>
        <w:spacing w:after="0"/>
      </w:pPr>
    </w:p>
    <w:p w14:paraId="16939A6B" w14:textId="54A0FF31" w:rsidR="00171FF8" w:rsidRDefault="00171FF8" w:rsidP="00E3378A">
      <w:pPr>
        <w:spacing w:after="0"/>
      </w:pPr>
    </w:p>
    <w:p w14:paraId="3F6AF037" w14:textId="048E39A9" w:rsidR="00171FF8" w:rsidRDefault="00171FF8" w:rsidP="00E3378A">
      <w:pPr>
        <w:spacing w:after="0"/>
      </w:pPr>
    </w:p>
    <w:p w14:paraId="5F46CD67" w14:textId="3A42CD6C" w:rsidR="00171FF8" w:rsidRDefault="00171FF8" w:rsidP="00E3378A">
      <w:pPr>
        <w:spacing w:after="0"/>
      </w:pPr>
    </w:p>
    <w:p w14:paraId="2FCF7C61" w14:textId="45E36E67" w:rsidR="00171FF8" w:rsidRDefault="00171FF8" w:rsidP="00E3378A">
      <w:pPr>
        <w:spacing w:after="0"/>
      </w:pPr>
    </w:p>
    <w:p w14:paraId="410F451A" w14:textId="01DACE91" w:rsidR="00171FF8" w:rsidRDefault="00171FF8" w:rsidP="00E3378A">
      <w:pPr>
        <w:spacing w:after="0"/>
      </w:pPr>
    </w:p>
    <w:p w14:paraId="4233352B" w14:textId="418B77B5" w:rsidR="00171FF8" w:rsidRDefault="00171FF8" w:rsidP="00E3378A">
      <w:pPr>
        <w:spacing w:after="0"/>
      </w:pPr>
    </w:p>
    <w:p w14:paraId="1E7C375E" w14:textId="1E64D81C" w:rsidR="00171FF8" w:rsidRDefault="00171FF8" w:rsidP="00E3378A">
      <w:pPr>
        <w:spacing w:after="0"/>
      </w:pPr>
    </w:p>
    <w:p w14:paraId="1DC35E2D" w14:textId="6B009A12" w:rsidR="00171FF8" w:rsidRDefault="00171FF8" w:rsidP="00E3378A">
      <w:pPr>
        <w:spacing w:after="0"/>
      </w:pPr>
    </w:p>
    <w:p w14:paraId="11238773" w14:textId="1B0FF144" w:rsidR="00171FF8" w:rsidRDefault="00171FF8" w:rsidP="00E3378A">
      <w:pPr>
        <w:spacing w:after="0"/>
      </w:pPr>
    </w:p>
    <w:p w14:paraId="4DA770CE" w14:textId="2B9F6408" w:rsidR="00171FF8" w:rsidRDefault="00171FF8" w:rsidP="00E3378A">
      <w:pPr>
        <w:spacing w:after="0"/>
      </w:pPr>
    </w:p>
    <w:p w14:paraId="1CCD4E8A" w14:textId="0B4AD07D" w:rsidR="00171FF8" w:rsidRDefault="00171FF8" w:rsidP="00E3378A">
      <w:pPr>
        <w:spacing w:after="0"/>
      </w:pPr>
    </w:p>
    <w:p w14:paraId="502D0268" w14:textId="69C2360E" w:rsidR="00171FF8" w:rsidRDefault="00171FF8" w:rsidP="00E3378A">
      <w:pPr>
        <w:spacing w:after="0"/>
      </w:pPr>
    </w:p>
    <w:p w14:paraId="5AA0B4F7" w14:textId="624B4790" w:rsidR="00171FF8" w:rsidRDefault="00171FF8" w:rsidP="00E3378A">
      <w:pPr>
        <w:spacing w:after="0"/>
      </w:pPr>
    </w:p>
    <w:p w14:paraId="7D05455D" w14:textId="77777777" w:rsidR="00171FF8" w:rsidRDefault="00171FF8" w:rsidP="00E3378A">
      <w:pPr>
        <w:spacing w:after="0"/>
      </w:pPr>
    </w:p>
    <w:p w14:paraId="52F9A7A1" w14:textId="4EA0B4D6" w:rsidR="00171FF8" w:rsidRDefault="00171FF8" w:rsidP="00E3378A">
      <w:pPr>
        <w:spacing w:after="0"/>
      </w:pPr>
    </w:p>
    <w:p w14:paraId="7495992F" w14:textId="77777777" w:rsidR="00C5761A" w:rsidRDefault="00C5761A" w:rsidP="00E3378A">
      <w:pPr>
        <w:spacing w:after="0"/>
      </w:pPr>
    </w:p>
    <w:p w14:paraId="793E9FDA" w14:textId="77777777" w:rsidR="00E3378A" w:rsidRDefault="00E3378A" w:rsidP="00E3378A">
      <w:pPr>
        <w:spacing w:after="0"/>
      </w:pPr>
    </w:p>
    <w:p w14:paraId="72876E2C" w14:textId="65919940" w:rsidR="00E375C0" w:rsidRDefault="00E3378A" w:rsidP="00E3378A">
      <w:pPr>
        <w:spacing w:after="0"/>
      </w:pPr>
      <w:r>
        <w:t xml:space="preserve">Jansone </w:t>
      </w:r>
      <w:r w:rsidR="00434847">
        <w:rPr>
          <w:bCs/>
          <w:szCs w:val="24"/>
        </w:rPr>
        <w:t>29194918</w:t>
      </w:r>
    </w:p>
    <w:p w14:paraId="509A8831" w14:textId="04B324AD" w:rsidR="00E375C0" w:rsidRDefault="00696B29" w:rsidP="00E3378A">
      <w:pPr>
        <w:spacing w:after="0"/>
      </w:pPr>
      <w:hyperlink r:id="rId12" w:history="1">
        <w:r w:rsidR="00E3378A">
          <w:rPr>
            <w:rStyle w:val="Hyperlink"/>
          </w:rPr>
          <w:t>santa.jansone@zm.gov.lv</w:t>
        </w:r>
      </w:hyperlink>
      <w:r w:rsidR="00E3378A">
        <w:t xml:space="preserve"> </w:t>
      </w:r>
    </w:p>
    <w:sectPr w:rsidR="00E375C0" w:rsidSect="00E3378A">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D0D2" w16cex:dateUtc="2020-09-17T09:10:00Z"/>
  <w16cex:commentExtensible w16cex:durableId="230DB391" w16cex:dateUtc="2020-09-17T07:06:00Z"/>
  <w16cex:commentExtensible w16cex:durableId="230DB8C7" w16cex:dateUtc="2020-09-17T07:28:00Z"/>
  <w16cex:commentExtensible w16cex:durableId="230DD91C" w16cex:dateUtc="2020-09-17T09:46:00Z"/>
  <w16cex:commentExtensible w16cex:durableId="230DD311" w16cex:dateUtc="2020-09-17T09:20:00Z"/>
  <w16cex:commentExtensible w16cex:durableId="230DD8E0" w16cex:dateUtc="2020-09-17T09:45:00Z"/>
  <w16cex:commentExtensible w16cex:durableId="230DB11F" w16cex:dateUtc="2020-09-17T06:55:00Z"/>
  <w16cex:commentExtensible w16cex:durableId="230DB158" w16cex:dateUtc="2020-09-17T06: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877E5" w14:textId="77777777" w:rsidR="00373B01" w:rsidRDefault="00373B01">
      <w:pPr>
        <w:spacing w:after="0"/>
      </w:pPr>
      <w:r>
        <w:separator/>
      </w:r>
    </w:p>
  </w:endnote>
  <w:endnote w:type="continuationSeparator" w:id="0">
    <w:p w14:paraId="3D032322" w14:textId="77777777" w:rsidR="00373B01" w:rsidRDefault="00373B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F97E" w14:textId="24E3128A" w:rsidR="00373B01" w:rsidRPr="00171FF8" w:rsidRDefault="00171FF8" w:rsidP="00171FF8">
    <w:pPr>
      <w:pStyle w:val="Footer"/>
    </w:pPr>
    <w:r w:rsidRPr="00171FF8">
      <w:rPr>
        <w:rFonts w:eastAsia="Times New Roman" w:cs="Times New Roman"/>
        <w:sz w:val="20"/>
        <w:szCs w:val="20"/>
        <w:lang w:eastAsia="lv-LV"/>
      </w:rPr>
      <w:t>ZManot_290920_darbzv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C1A7" w14:textId="4A80A408" w:rsidR="00373B01" w:rsidRPr="00171FF8" w:rsidRDefault="00171FF8" w:rsidP="00171FF8">
    <w:pPr>
      <w:pStyle w:val="Footer"/>
    </w:pPr>
    <w:r w:rsidRPr="00171FF8">
      <w:rPr>
        <w:rFonts w:eastAsia="Times New Roman" w:cs="Times New Roman"/>
        <w:sz w:val="20"/>
        <w:szCs w:val="20"/>
        <w:lang w:eastAsia="lv-LV"/>
      </w:rPr>
      <w:t>ZManot_290920_darbzv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931B" w14:textId="77777777" w:rsidR="00373B01" w:rsidRDefault="00373B01">
      <w:pPr>
        <w:spacing w:after="0"/>
      </w:pPr>
      <w:r>
        <w:separator/>
      </w:r>
    </w:p>
  </w:footnote>
  <w:footnote w:type="continuationSeparator" w:id="0">
    <w:p w14:paraId="58949CD5" w14:textId="77777777" w:rsidR="00373B01" w:rsidRDefault="00373B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824809"/>
      <w:docPartObj>
        <w:docPartGallery w:val="Page Numbers (Top of Page)"/>
        <w:docPartUnique/>
      </w:docPartObj>
    </w:sdtPr>
    <w:sdtEndPr/>
    <w:sdtContent>
      <w:p w14:paraId="0E0D6C40" w14:textId="77777777" w:rsidR="00373B01" w:rsidRDefault="00373B01">
        <w:pPr>
          <w:pStyle w:val="Header"/>
          <w:jc w:val="center"/>
        </w:pPr>
        <w:r>
          <w:fldChar w:fldCharType="begin"/>
        </w:r>
        <w:r>
          <w:instrText>PAGE   \* MERGEFORMAT</w:instrText>
        </w:r>
        <w:r>
          <w:fldChar w:fldCharType="separate"/>
        </w:r>
        <w:r>
          <w:rPr>
            <w:noProof/>
          </w:rPr>
          <w:t>1</w:t>
        </w:r>
        <w:r>
          <w:rPr>
            <w:noProof/>
          </w:rPr>
          <w:t>4</w:t>
        </w:r>
        <w:r>
          <w:fldChar w:fldCharType="end"/>
        </w:r>
      </w:p>
    </w:sdtContent>
  </w:sdt>
  <w:p w14:paraId="33FE914B" w14:textId="77777777" w:rsidR="00373B01" w:rsidRDefault="0037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76FA0"/>
    <w:multiLevelType w:val="hybridMultilevel"/>
    <w:tmpl w:val="38E0542C"/>
    <w:lvl w:ilvl="0" w:tplc="A5A07718">
      <w:numFmt w:val="bullet"/>
      <w:lvlText w:val=""/>
      <w:lvlJc w:val="left"/>
      <w:pPr>
        <w:ind w:left="477" w:hanging="360"/>
      </w:pPr>
      <w:rPr>
        <w:rFonts w:ascii="Symbol" w:eastAsiaTheme="minorHAnsi" w:hAnsi="Symbol"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1" w15:restartNumberingAfterBreak="0">
    <w:nsid w:val="749F3623"/>
    <w:multiLevelType w:val="hybridMultilevel"/>
    <w:tmpl w:val="3FBEADC2"/>
    <w:lvl w:ilvl="0" w:tplc="A5A07718">
      <w:numFmt w:val="bullet"/>
      <w:lvlText w:val=""/>
      <w:lvlJc w:val="left"/>
      <w:pPr>
        <w:ind w:left="387" w:hanging="360"/>
      </w:pPr>
      <w:rPr>
        <w:rFonts w:ascii="Symbol" w:eastAsiaTheme="minorHAnsi" w:hAnsi="Symbol" w:cs="Times New Roman" w:hint="default"/>
      </w:rPr>
    </w:lvl>
    <w:lvl w:ilvl="1" w:tplc="04260003" w:tentative="1">
      <w:start w:val="1"/>
      <w:numFmt w:val="bullet"/>
      <w:lvlText w:val="o"/>
      <w:lvlJc w:val="left"/>
      <w:pPr>
        <w:ind w:left="1107" w:hanging="360"/>
      </w:pPr>
      <w:rPr>
        <w:rFonts w:ascii="Courier New" w:hAnsi="Courier New" w:cs="Courier New" w:hint="default"/>
      </w:rPr>
    </w:lvl>
    <w:lvl w:ilvl="2" w:tplc="04260005" w:tentative="1">
      <w:start w:val="1"/>
      <w:numFmt w:val="bullet"/>
      <w:lvlText w:val=""/>
      <w:lvlJc w:val="left"/>
      <w:pPr>
        <w:ind w:left="1827" w:hanging="360"/>
      </w:pPr>
      <w:rPr>
        <w:rFonts w:ascii="Wingdings" w:hAnsi="Wingdings" w:hint="default"/>
      </w:rPr>
    </w:lvl>
    <w:lvl w:ilvl="3" w:tplc="04260001" w:tentative="1">
      <w:start w:val="1"/>
      <w:numFmt w:val="bullet"/>
      <w:lvlText w:val=""/>
      <w:lvlJc w:val="left"/>
      <w:pPr>
        <w:ind w:left="2547" w:hanging="360"/>
      </w:pPr>
      <w:rPr>
        <w:rFonts w:ascii="Symbol" w:hAnsi="Symbol" w:hint="default"/>
      </w:rPr>
    </w:lvl>
    <w:lvl w:ilvl="4" w:tplc="04260003" w:tentative="1">
      <w:start w:val="1"/>
      <w:numFmt w:val="bullet"/>
      <w:lvlText w:val="o"/>
      <w:lvlJc w:val="left"/>
      <w:pPr>
        <w:ind w:left="3267" w:hanging="360"/>
      </w:pPr>
      <w:rPr>
        <w:rFonts w:ascii="Courier New" w:hAnsi="Courier New" w:cs="Courier New" w:hint="default"/>
      </w:rPr>
    </w:lvl>
    <w:lvl w:ilvl="5" w:tplc="04260005" w:tentative="1">
      <w:start w:val="1"/>
      <w:numFmt w:val="bullet"/>
      <w:lvlText w:val=""/>
      <w:lvlJc w:val="left"/>
      <w:pPr>
        <w:ind w:left="3987" w:hanging="360"/>
      </w:pPr>
      <w:rPr>
        <w:rFonts w:ascii="Wingdings" w:hAnsi="Wingdings" w:hint="default"/>
      </w:rPr>
    </w:lvl>
    <w:lvl w:ilvl="6" w:tplc="04260001" w:tentative="1">
      <w:start w:val="1"/>
      <w:numFmt w:val="bullet"/>
      <w:lvlText w:val=""/>
      <w:lvlJc w:val="left"/>
      <w:pPr>
        <w:ind w:left="4707" w:hanging="360"/>
      </w:pPr>
      <w:rPr>
        <w:rFonts w:ascii="Symbol" w:hAnsi="Symbol" w:hint="default"/>
      </w:rPr>
    </w:lvl>
    <w:lvl w:ilvl="7" w:tplc="04260003" w:tentative="1">
      <w:start w:val="1"/>
      <w:numFmt w:val="bullet"/>
      <w:lvlText w:val="o"/>
      <w:lvlJc w:val="left"/>
      <w:pPr>
        <w:ind w:left="5427" w:hanging="360"/>
      </w:pPr>
      <w:rPr>
        <w:rFonts w:ascii="Courier New" w:hAnsi="Courier New" w:cs="Courier New" w:hint="default"/>
      </w:rPr>
    </w:lvl>
    <w:lvl w:ilvl="8" w:tplc="04260005" w:tentative="1">
      <w:start w:val="1"/>
      <w:numFmt w:val="bullet"/>
      <w:lvlText w:val=""/>
      <w:lvlJc w:val="left"/>
      <w:pPr>
        <w:ind w:left="61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2"/>
    <w:rsid w:val="00002185"/>
    <w:rsid w:val="00002B87"/>
    <w:rsid w:val="00005F5A"/>
    <w:rsid w:val="00010D44"/>
    <w:rsid w:val="0001341B"/>
    <w:rsid w:val="00024404"/>
    <w:rsid w:val="00024CE3"/>
    <w:rsid w:val="00024CEB"/>
    <w:rsid w:val="00025BFE"/>
    <w:rsid w:val="00031937"/>
    <w:rsid w:val="000339EC"/>
    <w:rsid w:val="00035B6E"/>
    <w:rsid w:val="00036756"/>
    <w:rsid w:val="00050093"/>
    <w:rsid w:val="000504BF"/>
    <w:rsid w:val="00053B2B"/>
    <w:rsid w:val="000600E0"/>
    <w:rsid w:val="00066323"/>
    <w:rsid w:val="00066BC5"/>
    <w:rsid w:val="000673C3"/>
    <w:rsid w:val="0007225E"/>
    <w:rsid w:val="00072CE4"/>
    <w:rsid w:val="00081DEE"/>
    <w:rsid w:val="000839E6"/>
    <w:rsid w:val="00086CE9"/>
    <w:rsid w:val="00093734"/>
    <w:rsid w:val="000943B7"/>
    <w:rsid w:val="00097090"/>
    <w:rsid w:val="000A2851"/>
    <w:rsid w:val="000A560A"/>
    <w:rsid w:val="000A72AE"/>
    <w:rsid w:val="000B0A17"/>
    <w:rsid w:val="000C1723"/>
    <w:rsid w:val="000C17D3"/>
    <w:rsid w:val="000C3622"/>
    <w:rsid w:val="000C4619"/>
    <w:rsid w:val="000C5442"/>
    <w:rsid w:val="000C7B7B"/>
    <w:rsid w:val="000D0971"/>
    <w:rsid w:val="000D5292"/>
    <w:rsid w:val="000D5990"/>
    <w:rsid w:val="000D5CEA"/>
    <w:rsid w:val="000E1496"/>
    <w:rsid w:val="000E490D"/>
    <w:rsid w:val="000E5D33"/>
    <w:rsid w:val="000F42C9"/>
    <w:rsid w:val="000F66DF"/>
    <w:rsid w:val="000F7E08"/>
    <w:rsid w:val="001019B5"/>
    <w:rsid w:val="0010355B"/>
    <w:rsid w:val="00105E5D"/>
    <w:rsid w:val="001070FB"/>
    <w:rsid w:val="00111A73"/>
    <w:rsid w:val="00112092"/>
    <w:rsid w:val="00117E2A"/>
    <w:rsid w:val="00117F02"/>
    <w:rsid w:val="00120CDE"/>
    <w:rsid w:val="00124457"/>
    <w:rsid w:val="001264E1"/>
    <w:rsid w:val="00126A85"/>
    <w:rsid w:val="00127EA0"/>
    <w:rsid w:val="00131104"/>
    <w:rsid w:val="001320EF"/>
    <w:rsid w:val="0013696E"/>
    <w:rsid w:val="00140F0C"/>
    <w:rsid w:val="00140F3F"/>
    <w:rsid w:val="00146623"/>
    <w:rsid w:val="00147BAD"/>
    <w:rsid w:val="00147C20"/>
    <w:rsid w:val="00152EC1"/>
    <w:rsid w:val="00156376"/>
    <w:rsid w:val="00156DA1"/>
    <w:rsid w:val="00156E23"/>
    <w:rsid w:val="001648A6"/>
    <w:rsid w:val="00171FF8"/>
    <w:rsid w:val="00177435"/>
    <w:rsid w:val="0018035A"/>
    <w:rsid w:val="00180C1B"/>
    <w:rsid w:val="001854AD"/>
    <w:rsid w:val="001914B1"/>
    <w:rsid w:val="0019249B"/>
    <w:rsid w:val="00193679"/>
    <w:rsid w:val="00196E81"/>
    <w:rsid w:val="0019709D"/>
    <w:rsid w:val="001978A5"/>
    <w:rsid w:val="001978F1"/>
    <w:rsid w:val="001A7E89"/>
    <w:rsid w:val="001B52A3"/>
    <w:rsid w:val="001C03E9"/>
    <w:rsid w:val="001C0B8D"/>
    <w:rsid w:val="001C13DB"/>
    <w:rsid w:val="001C209A"/>
    <w:rsid w:val="001C773B"/>
    <w:rsid w:val="001D194B"/>
    <w:rsid w:val="001D1B45"/>
    <w:rsid w:val="001E0A52"/>
    <w:rsid w:val="001E1464"/>
    <w:rsid w:val="001E27B0"/>
    <w:rsid w:val="001E379D"/>
    <w:rsid w:val="001E518C"/>
    <w:rsid w:val="001E72A9"/>
    <w:rsid w:val="001F0950"/>
    <w:rsid w:val="001F6152"/>
    <w:rsid w:val="001F7E98"/>
    <w:rsid w:val="0020762E"/>
    <w:rsid w:val="00217893"/>
    <w:rsid w:val="0022194D"/>
    <w:rsid w:val="002253C3"/>
    <w:rsid w:val="00231601"/>
    <w:rsid w:val="0023331C"/>
    <w:rsid w:val="00234D66"/>
    <w:rsid w:val="002353CB"/>
    <w:rsid w:val="00236B20"/>
    <w:rsid w:val="0024127B"/>
    <w:rsid w:val="00243246"/>
    <w:rsid w:val="0024499E"/>
    <w:rsid w:val="00247F37"/>
    <w:rsid w:val="002528AE"/>
    <w:rsid w:val="00252E0C"/>
    <w:rsid w:val="00253B4F"/>
    <w:rsid w:val="0025688D"/>
    <w:rsid w:val="0025766D"/>
    <w:rsid w:val="0026139D"/>
    <w:rsid w:val="00261849"/>
    <w:rsid w:val="002625A7"/>
    <w:rsid w:val="0026374A"/>
    <w:rsid w:val="002741D5"/>
    <w:rsid w:val="0027575B"/>
    <w:rsid w:val="00275DB6"/>
    <w:rsid w:val="00276B6E"/>
    <w:rsid w:val="00280CAD"/>
    <w:rsid w:val="002871F1"/>
    <w:rsid w:val="0029116D"/>
    <w:rsid w:val="002942CF"/>
    <w:rsid w:val="0029444C"/>
    <w:rsid w:val="00296388"/>
    <w:rsid w:val="00297653"/>
    <w:rsid w:val="002B20F3"/>
    <w:rsid w:val="002B77FC"/>
    <w:rsid w:val="002C0C27"/>
    <w:rsid w:val="002D2818"/>
    <w:rsid w:val="002D4F9E"/>
    <w:rsid w:val="002D6940"/>
    <w:rsid w:val="002E12E6"/>
    <w:rsid w:val="002E387D"/>
    <w:rsid w:val="002E404D"/>
    <w:rsid w:val="002F021C"/>
    <w:rsid w:val="002F1313"/>
    <w:rsid w:val="002F6A28"/>
    <w:rsid w:val="002F7141"/>
    <w:rsid w:val="0030099C"/>
    <w:rsid w:val="00302D72"/>
    <w:rsid w:val="00303987"/>
    <w:rsid w:val="00306DDB"/>
    <w:rsid w:val="00307089"/>
    <w:rsid w:val="00307829"/>
    <w:rsid w:val="0031322B"/>
    <w:rsid w:val="0031483A"/>
    <w:rsid w:val="00314894"/>
    <w:rsid w:val="00314C6F"/>
    <w:rsid w:val="0031579B"/>
    <w:rsid w:val="00317D63"/>
    <w:rsid w:val="003203AD"/>
    <w:rsid w:val="003221F6"/>
    <w:rsid w:val="00324BCB"/>
    <w:rsid w:val="003266EF"/>
    <w:rsid w:val="003346BE"/>
    <w:rsid w:val="00346CA9"/>
    <w:rsid w:val="003474D9"/>
    <w:rsid w:val="00353504"/>
    <w:rsid w:val="00362F6C"/>
    <w:rsid w:val="00365052"/>
    <w:rsid w:val="0036515F"/>
    <w:rsid w:val="003675A8"/>
    <w:rsid w:val="00370949"/>
    <w:rsid w:val="00371D07"/>
    <w:rsid w:val="00373B01"/>
    <w:rsid w:val="00375EE3"/>
    <w:rsid w:val="00376AF1"/>
    <w:rsid w:val="00382A18"/>
    <w:rsid w:val="00385C95"/>
    <w:rsid w:val="00386174"/>
    <w:rsid w:val="00386565"/>
    <w:rsid w:val="00391867"/>
    <w:rsid w:val="003929DB"/>
    <w:rsid w:val="003979C9"/>
    <w:rsid w:val="003A08D8"/>
    <w:rsid w:val="003A1173"/>
    <w:rsid w:val="003A17D6"/>
    <w:rsid w:val="003A3BC3"/>
    <w:rsid w:val="003A5E3C"/>
    <w:rsid w:val="003B590F"/>
    <w:rsid w:val="003C1B66"/>
    <w:rsid w:val="003C40F5"/>
    <w:rsid w:val="003C68C4"/>
    <w:rsid w:val="003D0403"/>
    <w:rsid w:val="003D298E"/>
    <w:rsid w:val="003D5C22"/>
    <w:rsid w:val="003D61E5"/>
    <w:rsid w:val="003E1A78"/>
    <w:rsid w:val="003E6ED6"/>
    <w:rsid w:val="003F47E2"/>
    <w:rsid w:val="003F48D8"/>
    <w:rsid w:val="003F5D20"/>
    <w:rsid w:val="003F5FE1"/>
    <w:rsid w:val="004009AE"/>
    <w:rsid w:val="004023F4"/>
    <w:rsid w:val="00403383"/>
    <w:rsid w:val="00403587"/>
    <w:rsid w:val="00406F74"/>
    <w:rsid w:val="0043459B"/>
    <w:rsid w:val="00434847"/>
    <w:rsid w:val="00435BA6"/>
    <w:rsid w:val="004415C4"/>
    <w:rsid w:val="00443600"/>
    <w:rsid w:val="0045692A"/>
    <w:rsid w:val="00457F09"/>
    <w:rsid w:val="00461C1E"/>
    <w:rsid w:val="004636EE"/>
    <w:rsid w:val="00463A73"/>
    <w:rsid w:val="00464E18"/>
    <w:rsid w:val="00467347"/>
    <w:rsid w:val="00467DCB"/>
    <w:rsid w:val="00476650"/>
    <w:rsid w:val="0047739E"/>
    <w:rsid w:val="00484E7A"/>
    <w:rsid w:val="004A2C3C"/>
    <w:rsid w:val="004B7823"/>
    <w:rsid w:val="004C079A"/>
    <w:rsid w:val="004C14C6"/>
    <w:rsid w:val="004C2681"/>
    <w:rsid w:val="004C284B"/>
    <w:rsid w:val="004C62FF"/>
    <w:rsid w:val="004D07F7"/>
    <w:rsid w:val="004E0D87"/>
    <w:rsid w:val="004E32D6"/>
    <w:rsid w:val="004E7687"/>
    <w:rsid w:val="004E7F13"/>
    <w:rsid w:val="004F0241"/>
    <w:rsid w:val="004F1EE3"/>
    <w:rsid w:val="004F410E"/>
    <w:rsid w:val="004F5077"/>
    <w:rsid w:val="004F5ACD"/>
    <w:rsid w:val="00501008"/>
    <w:rsid w:val="00507551"/>
    <w:rsid w:val="00510100"/>
    <w:rsid w:val="00523DE8"/>
    <w:rsid w:val="00524A43"/>
    <w:rsid w:val="00526EC6"/>
    <w:rsid w:val="005303DB"/>
    <w:rsid w:val="00541199"/>
    <w:rsid w:val="00544F61"/>
    <w:rsid w:val="005556F0"/>
    <w:rsid w:val="00555E85"/>
    <w:rsid w:val="00556543"/>
    <w:rsid w:val="00560DF4"/>
    <w:rsid w:val="00572800"/>
    <w:rsid w:val="00572B4B"/>
    <w:rsid w:val="00577160"/>
    <w:rsid w:val="00580194"/>
    <w:rsid w:val="005826C1"/>
    <w:rsid w:val="00583ACF"/>
    <w:rsid w:val="00586112"/>
    <w:rsid w:val="00586718"/>
    <w:rsid w:val="00587224"/>
    <w:rsid w:val="0059174A"/>
    <w:rsid w:val="00592384"/>
    <w:rsid w:val="00592D2E"/>
    <w:rsid w:val="00593270"/>
    <w:rsid w:val="005A4A0B"/>
    <w:rsid w:val="005A5F23"/>
    <w:rsid w:val="005A6A89"/>
    <w:rsid w:val="005A76A5"/>
    <w:rsid w:val="005B1D13"/>
    <w:rsid w:val="005B3CE6"/>
    <w:rsid w:val="005C0142"/>
    <w:rsid w:val="005C25D7"/>
    <w:rsid w:val="005C6EE1"/>
    <w:rsid w:val="005C7864"/>
    <w:rsid w:val="005D0092"/>
    <w:rsid w:val="005D0CCC"/>
    <w:rsid w:val="005D4EF6"/>
    <w:rsid w:val="005E072A"/>
    <w:rsid w:val="005E1F40"/>
    <w:rsid w:val="005E6490"/>
    <w:rsid w:val="005E7FEA"/>
    <w:rsid w:val="005F1CE8"/>
    <w:rsid w:val="005F4E22"/>
    <w:rsid w:val="005F58F0"/>
    <w:rsid w:val="0060380D"/>
    <w:rsid w:val="00604B3F"/>
    <w:rsid w:val="00605083"/>
    <w:rsid w:val="0060704A"/>
    <w:rsid w:val="00607E33"/>
    <w:rsid w:val="0061603C"/>
    <w:rsid w:val="00620A9B"/>
    <w:rsid w:val="00621C77"/>
    <w:rsid w:val="006239A5"/>
    <w:rsid w:val="00623F3B"/>
    <w:rsid w:val="00624AA6"/>
    <w:rsid w:val="0062585C"/>
    <w:rsid w:val="00627B9F"/>
    <w:rsid w:val="00635FBF"/>
    <w:rsid w:val="00636F3F"/>
    <w:rsid w:val="006403F6"/>
    <w:rsid w:val="00641528"/>
    <w:rsid w:val="00643D27"/>
    <w:rsid w:val="00644CE9"/>
    <w:rsid w:val="0064503F"/>
    <w:rsid w:val="00645786"/>
    <w:rsid w:val="00651CE2"/>
    <w:rsid w:val="00656271"/>
    <w:rsid w:val="006614C1"/>
    <w:rsid w:val="00666B6B"/>
    <w:rsid w:val="00672522"/>
    <w:rsid w:val="00673409"/>
    <w:rsid w:val="00676CA5"/>
    <w:rsid w:val="00677A79"/>
    <w:rsid w:val="006815BA"/>
    <w:rsid w:val="00681733"/>
    <w:rsid w:val="006839FD"/>
    <w:rsid w:val="006926BC"/>
    <w:rsid w:val="006951F6"/>
    <w:rsid w:val="00696FC5"/>
    <w:rsid w:val="006A19E0"/>
    <w:rsid w:val="006B72A0"/>
    <w:rsid w:val="006B7CEC"/>
    <w:rsid w:val="006C033E"/>
    <w:rsid w:val="006C3E4E"/>
    <w:rsid w:val="006C5329"/>
    <w:rsid w:val="006C6CC0"/>
    <w:rsid w:val="006C6FC6"/>
    <w:rsid w:val="006D1483"/>
    <w:rsid w:val="006D7FD8"/>
    <w:rsid w:val="006D7FF4"/>
    <w:rsid w:val="006E14A0"/>
    <w:rsid w:val="006E6091"/>
    <w:rsid w:val="006F1D93"/>
    <w:rsid w:val="006F46C1"/>
    <w:rsid w:val="006F4B27"/>
    <w:rsid w:val="0070001F"/>
    <w:rsid w:val="007011AE"/>
    <w:rsid w:val="00704362"/>
    <w:rsid w:val="00707ABB"/>
    <w:rsid w:val="00713CD7"/>
    <w:rsid w:val="007147FC"/>
    <w:rsid w:val="0071534F"/>
    <w:rsid w:val="00717750"/>
    <w:rsid w:val="007223B4"/>
    <w:rsid w:val="00722D03"/>
    <w:rsid w:val="00723753"/>
    <w:rsid w:val="007239B4"/>
    <w:rsid w:val="00724724"/>
    <w:rsid w:val="00730876"/>
    <w:rsid w:val="00730E8A"/>
    <w:rsid w:val="00732F95"/>
    <w:rsid w:val="007347F9"/>
    <w:rsid w:val="00735A9B"/>
    <w:rsid w:val="00742F0B"/>
    <w:rsid w:val="00747495"/>
    <w:rsid w:val="007574D2"/>
    <w:rsid w:val="00763B6B"/>
    <w:rsid w:val="00763D04"/>
    <w:rsid w:val="00764013"/>
    <w:rsid w:val="007658C6"/>
    <w:rsid w:val="00770B21"/>
    <w:rsid w:val="007826F4"/>
    <w:rsid w:val="00783551"/>
    <w:rsid w:val="007857D8"/>
    <w:rsid w:val="007960A9"/>
    <w:rsid w:val="007B51D5"/>
    <w:rsid w:val="007C0961"/>
    <w:rsid w:val="007C5BA0"/>
    <w:rsid w:val="007C74CC"/>
    <w:rsid w:val="007D09E3"/>
    <w:rsid w:val="007D0ED9"/>
    <w:rsid w:val="007D3654"/>
    <w:rsid w:val="007E446A"/>
    <w:rsid w:val="007E6171"/>
    <w:rsid w:val="007E71AA"/>
    <w:rsid w:val="007F37F2"/>
    <w:rsid w:val="007F3A8B"/>
    <w:rsid w:val="007F7052"/>
    <w:rsid w:val="007F7EE8"/>
    <w:rsid w:val="00804CC9"/>
    <w:rsid w:val="00804CE7"/>
    <w:rsid w:val="00814570"/>
    <w:rsid w:val="008234C0"/>
    <w:rsid w:val="00823E33"/>
    <w:rsid w:val="0083017B"/>
    <w:rsid w:val="00830543"/>
    <w:rsid w:val="00837FAD"/>
    <w:rsid w:val="008445DC"/>
    <w:rsid w:val="008453EC"/>
    <w:rsid w:val="008577C6"/>
    <w:rsid w:val="00860D8E"/>
    <w:rsid w:val="00862407"/>
    <w:rsid w:val="00871150"/>
    <w:rsid w:val="00884A81"/>
    <w:rsid w:val="00885DE5"/>
    <w:rsid w:val="008919A8"/>
    <w:rsid w:val="00892E91"/>
    <w:rsid w:val="00893FA8"/>
    <w:rsid w:val="008B0B59"/>
    <w:rsid w:val="008C1667"/>
    <w:rsid w:val="008C4953"/>
    <w:rsid w:val="008C6BC5"/>
    <w:rsid w:val="008C7179"/>
    <w:rsid w:val="008C7225"/>
    <w:rsid w:val="008D32C1"/>
    <w:rsid w:val="008F45E8"/>
    <w:rsid w:val="008F5244"/>
    <w:rsid w:val="008F593B"/>
    <w:rsid w:val="00900063"/>
    <w:rsid w:val="009060B2"/>
    <w:rsid w:val="00906796"/>
    <w:rsid w:val="00913B49"/>
    <w:rsid w:val="00916EF5"/>
    <w:rsid w:val="00916EFB"/>
    <w:rsid w:val="0091774A"/>
    <w:rsid w:val="009301E8"/>
    <w:rsid w:val="00934712"/>
    <w:rsid w:val="00943F2C"/>
    <w:rsid w:val="00944D50"/>
    <w:rsid w:val="00947BCA"/>
    <w:rsid w:val="00952949"/>
    <w:rsid w:val="00961085"/>
    <w:rsid w:val="00962192"/>
    <w:rsid w:val="00974518"/>
    <w:rsid w:val="0097746B"/>
    <w:rsid w:val="00977E8E"/>
    <w:rsid w:val="00981FDA"/>
    <w:rsid w:val="0099183A"/>
    <w:rsid w:val="009929DB"/>
    <w:rsid w:val="009933A6"/>
    <w:rsid w:val="00994402"/>
    <w:rsid w:val="00995A9C"/>
    <w:rsid w:val="00995E25"/>
    <w:rsid w:val="009A17F9"/>
    <w:rsid w:val="009A217C"/>
    <w:rsid w:val="009A4F23"/>
    <w:rsid w:val="009A6FD5"/>
    <w:rsid w:val="009A7FA3"/>
    <w:rsid w:val="009B33E1"/>
    <w:rsid w:val="009C04C7"/>
    <w:rsid w:val="009C48FB"/>
    <w:rsid w:val="009D1905"/>
    <w:rsid w:val="009D1BDA"/>
    <w:rsid w:val="009D3F61"/>
    <w:rsid w:val="009D653B"/>
    <w:rsid w:val="009E25B0"/>
    <w:rsid w:val="009E3540"/>
    <w:rsid w:val="009F1C03"/>
    <w:rsid w:val="00A16A0A"/>
    <w:rsid w:val="00A20BBD"/>
    <w:rsid w:val="00A21FC2"/>
    <w:rsid w:val="00A23829"/>
    <w:rsid w:val="00A256BF"/>
    <w:rsid w:val="00A35AF8"/>
    <w:rsid w:val="00A35E16"/>
    <w:rsid w:val="00A36AA2"/>
    <w:rsid w:val="00A40AF1"/>
    <w:rsid w:val="00A44951"/>
    <w:rsid w:val="00A44FA3"/>
    <w:rsid w:val="00A46591"/>
    <w:rsid w:val="00A47526"/>
    <w:rsid w:val="00A64CD3"/>
    <w:rsid w:val="00A70535"/>
    <w:rsid w:val="00A721F6"/>
    <w:rsid w:val="00A74EA7"/>
    <w:rsid w:val="00A802A6"/>
    <w:rsid w:val="00A930A7"/>
    <w:rsid w:val="00A931E3"/>
    <w:rsid w:val="00A933EB"/>
    <w:rsid w:val="00A968D2"/>
    <w:rsid w:val="00A971DB"/>
    <w:rsid w:val="00A97647"/>
    <w:rsid w:val="00AA3F29"/>
    <w:rsid w:val="00AA65EC"/>
    <w:rsid w:val="00AA6F0A"/>
    <w:rsid w:val="00AA7044"/>
    <w:rsid w:val="00AB36B1"/>
    <w:rsid w:val="00AB40C7"/>
    <w:rsid w:val="00AB71B1"/>
    <w:rsid w:val="00AC1FAC"/>
    <w:rsid w:val="00AC29F7"/>
    <w:rsid w:val="00AC3BDA"/>
    <w:rsid w:val="00AC4778"/>
    <w:rsid w:val="00AC70ED"/>
    <w:rsid w:val="00AD09FB"/>
    <w:rsid w:val="00AD7763"/>
    <w:rsid w:val="00AE3897"/>
    <w:rsid w:val="00AF32B1"/>
    <w:rsid w:val="00AF58E2"/>
    <w:rsid w:val="00B001B4"/>
    <w:rsid w:val="00B0102F"/>
    <w:rsid w:val="00B05ED3"/>
    <w:rsid w:val="00B11F2D"/>
    <w:rsid w:val="00B131C6"/>
    <w:rsid w:val="00B13E68"/>
    <w:rsid w:val="00B14745"/>
    <w:rsid w:val="00B21F36"/>
    <w:rsid w:val="00B23B51"/>
    <w:rsid w:val="00B3080B"/>
    <w:rsid w:val="00B32081"/>
    <w:rsid w:val="00B47FB5"/>
    <w:rsid w:val="00B51608"/>
    <w:rsid w:val="00B52AAB"/>
    <w:rsid w:val="00B54E13"/>
    <w:rsid w:val="00B57932"/>
    <w:rsid w:val="00B66522"/>
    <w:rsid w:val="00B767B2"/>
    <w:rsid w:val="00B77200"/>
    <w:rsid w:val="00B82EB2"/>
    <w:rsid w:val="00B835D2"/>
    <w:rsid w:val="00B83ACB"/>
    <w:rsid w:val="00B877B2"/>
    <w:rsid w:val="00B91779"/>
    <w:rsid w:val="00B92DDF"/>
    <w:rsid w:val="00BA0850"/>
    <w:rsid w:val="00BA4E05"/>
    <w:rsid w:val="00BB0F7B"/>
    <w:rsid w:val="00BB16C9"/>
    <w:rsid w:val="00BB1DD9"/>
    <w:rsid w:val="00BB7454"/>
    <w:rsid w:val="00BC2808"/>
    <w:rsid w:val="00BC3FBD"/>
    <w:rsid w:val="00BC503F"/>
    <w:rsid w:val="00BC5D4C"/>
    <w:rsid w:val="00BC6163"/>
    <w:rsid w:val="00BC7E4E"/>
    <w:rsid w:val="00BD2464"/>
    <w:rsid w:val="00BD2E98"/>
    <w:rsid w:val="00BD40D8"/>
    <w:rsid w:val="00BD60B6"/>
    <w:rsid w:val="00BF0E5A"/>
    <w:rsid w:val="00BF20E9"/>
    <w:rsid w:val="00BF7F8F"/>
    <w:rsid w:val="00C00021"/>
    <w:rsid w:val="00C02319"/>
    <w:rsid w:val="00C0470C"/>
    <w:rsid w:val="00C04DF2"/>
    <w:rsid w:val="00C0629C"/>
    <w:rsid w:val="00C06641"/>
    <w:rsid w:val="00C10F18"/>
    <w:rsid w:val="00C2317C"/>
    <w:rsid w:val="00C26116"/>
    <w:rsid w:val="00C27461"/>
    <w:rsid w:val="00C34921"/>
    <w:rsid w:val="00C34EB6"/>
    <w:rsid w:val="00C358DD"/>
    <w:rsid w:val="00C43477"/>
    <w:rsid w:val="00C43CA1"/>
    <w:rsid w:val="00C444AE"/>
    <w:rsid w:val="00C5152E"/>
    <w:rsid w:val="00C56160"/>
    <w:rsid w:val="00C5761A"/>
    <w:rsid w:val="00C57A80"/>
    <w:rsid w:val="00C61657"/>
    <w:rsid w:val="00C620F9"/>
    <w:rsid w:val="00C6431E"/>
    <w:rsid w:val="00C712B8"/>
    <w:rsid w:val="00C7267E"/>
    <w:rsid w:val="00C74847"/>
    <w:rsid w:val="00C82E6D"/>
    <w:rsid w:val="00C83C79"/>
    <w:rsid w:val="00C84CB2"/>
    <w:rsid w:val="00C84FF0"/>
    <w:rsid w:val="00C85EED"/>
    <w:rsid w:val="00C92933"/>
    <w:rsid w:val="00C95EF2"/>
    <w:rsid w:val="00C96C68"/>
    <w:rsid w:val="00C97BF5"/>
    <w:rsid w:val="00CB0652"/>
    <w:rsid w:val="00CC211E"/>
    <w:rsid w:val="00CD5CDB"/>
    <w:rsid w:val="00CE2DD9"/>
    <w:rsid w:val="00CE6DF9"/>
    <w:rsid w:val="00CE7E71"/>
    <w:rsid w:val="00CE7E81"/>
    <w:rsid w:val="00CF255B"/>
    <w:rsid w:val="00D00625"/>
    <w:rsid w:val="00D0134B"/>
    <w:rsid w:val="00D02623"/>
    <w:rsid w:val="00D04EA2"/>
    <w:rsid w:val="00D13BA4"/>
    <w:rsid w:val="00D16144"/>
    <w:rsid w:val="00D17A62"/>
    <w:rsid w:val="00D30DBA"/>
    <w:rsid w:val="00D33069"/>
    <w:rsid w:val="00D40BB0"/>
    <w:rsid w:val="00D4767E"/>
    <w:rsid w:val="00D534D5"/>
    <w:rsid w:val="00D55534"/>
    <w:rsid w:val="00D55FAE"/>
    <w:rsid w:val="00D5689B"/>
    <w:rsid w:val="00D5698E"/>
    <w:rsid w:val="00D61467"/>
    <w:rsid w:val="00D63AB1"/>
    <w:rsid w:val="00D67F3B"/>
    <w:rsid w:val="00D7141F"/>
    <w:rsid w:val="00D73FAF"/>
    <w:rsid w:val="00D7525A"/>
    <w:rsid w:val="00D7596C"/>
    <w:rsid w:val="00D7628A"/>
    <w:rsid w:val="00D80A69"/>
    <w:rsid w:val="00D907F4"/>
    <w:rsid w:val="00D92214"/>
    <w:rsid w:val="00DA2F44"/>
    <w:rsid w:val="00DA5DA6"/>
    <w:rsid w:val="00DA7447"/>
    <w:rsid w:val="00DA766C"/>
    <w:rsid w:val="00DB3072"/>
    <w:rsid w:val="00DB367A"/>
    <w:rsid w:val="00DB3F4B"/>
    <w:rsid w:val="00DC00DE"/>
    <w:rsid w:val="00DC4484"/>
    <w:rsid w:val="00DC59BA"/>
    <w:rsid w:val="00DC64F4"/>
    <w:rsid w:val="00DC7C89"/>
    <w:rsid w:val="00DD5057"/>
    <w:rsid w:val="00DD6C36"/>
    <w:rsid w:val="00DF2A56"/>
    <w:rsid w:val="00DF6F51"/>
    <w:rsid w:val="00E02EF5"/>
    <w:rsid w:val="00E03592"/>
    <w:rsid w:val="00E03EE5"/>
    <w:rsid w:val="00E10D90"/>
    <w:rsid w:val="00E1576E"/>
    <w:rsid w:val="00E310F3"/>
    <w:rsid w:val="00E311C5"/>
    <w:rsid w:val="00E3378A"/>
    <w:rsid w:val="00E35A39"/>
    <w:rsid w:val="00E375C0"/>
    <w:rsid w:val="00E4066C"/>
    <w:rsid w:val="00E44EF3"/>
    <w:rsid w:val="00E502D2"/>
    <w:rsid w:val="00E51772"/>
    <w:rsid w:val="00E52789"/>
    <w:rsid w:val="00E60597"/>
    <w:rsid w:val="00E61067"/>
    <w:rsid w:val="00E718A3"/>
    <w:rsid w:val="00E72B60"/>
    <w:rsid w:val="00E80295"/>
    <w:rsid w:val="00E804E3"/>
    <w:rsid w:val="00E821DF"/>
    <w:rsid w:val="00E87416"/>
    <w:rsid w:val="00E87B57"/>
    <w:rsid w:val="00E90C99"/>
    <w:rsid w:val="00E92BDD"/>
    <w:rsid w:val="00E973A1"/>
    <w:rsid w:val="00E97B26"/>
    <w:rsid w:val="00EA07BE"/>
    <w:rsid w:val="00EA0EFE"/>
    <w:rsid w:val="00EB147D"/>
    <w:rsid w:val="00EB3FE6"/>
    <w:rsid w:val="00EB4196"/>
    <w:rsid w:val="00EB5387"/>
    <w:rsid w:val="00EC6608"/>
    <w:rsid w:val="00ED0741"/>
    <w:rsid w:val="00ED5A01"/>
    <w:rsid w:val="00EE080D"/>
    <w:rsid w:val="00EE1286"/>
    <w:rsid w:val="00EE26F3"/>
    <w:rsid w:val="00EF1DBD"/>
    <w:rsid w:val="00EF3FC9"/>
    <w:rsid w:val="00F0107D"/>
    <w:rsid w:val="00F02F23"/>
    <w:rsid w:val="00F03B02"/>
    <w:rsid w:val="00F07163"/>
    <w:rsid w:val="00F12FD3"/>
    <w:rsid w:val="00F164D1"/>
    <w:rsid w:val="00F17E17"/>
    <w:rsid w:val="00F20F6D"/>
    <w:rsid w:val="00F239EB"/>
    <w:rsid w:val="00F27FEC"/>
    <w:rsid w:val="00F34191"/>
    <w:rsid w:val="00F40237"/>
    <w:rsid w:val="00F42232"/>
    <w:rsid w:val="00F5025D"/>
    <w:rsid w:val="00F565E5"/>
    <w:rsid w:val="00F60A53"/>
    <w:rsid w:val="00F613BA"/>
    <w:rsid w:val="00F640E3"/>
    <w:rsid w:val="00F64E85"/>
    <w:rsid w:val="00F66876"/>
    <w:rsid w:val="00F67525"/>
    <w:rsid w:val="00F72D38"/>
    <w:rsid w:val="00F7575D"/>
    <w:rsid w:val="00F83E99"/>
    <w:rsid w:val="00F849A5"/>
    <w:rsid w:val="00F90603"/>
    <w:rsid w:val="00FA00DD"/>
    <w:rsid w:val="00FA2539"/>
    <w:rsid w:val="00FA295C"/>
    <w:rsid w:val="00FA7FDB"/>
    <w:rsid w:val="00FB07A5"/>
    <w:rsid w:val="00FB3123"/>
    <w:rsid w:val="00FC00CF"/>
    <w:rsid w:val="00FC3C0B"/>
    <w:rsid w:val="00FC3EB8"/>
    <w:rsid w:val="00FC47BA"/>
    <w:rsid w:val="00FC6B7A"/>
    <w:rsid w:val="00FC7115"/>
    <w:rsid w:val="00FD264A"/>
    <w:rsid w:val="00FD2F40"/>
    <w:rsid w:val="00FE3937"/>
    <w:rsid w:val="00FE69EE"/>
    <w:rsid w:val="00FF2415"/>
    <w:rsid w:val="4D6930E7"/>
    <w:rsid w:val="52A957E3"/>
    <w:rsid w:val="65FB0D6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4C40"/>
  <w15:docId w15:val="{96B9E7E3-B4B3-400B-A5B1-4BCDA721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153"/>
        <w:tab w:val="right" w:pos="8306"/>
      </w:tabs>
      <w:spacing w:after="0"/>
    </w:pPr>
  </w:style>
  <w:style w:type="paragraph" w:styleId="Header">
    <w:name w:val="header"/>
    <w:basedOn w:val="Normal"/>
    <w:link w:val="HeaderChar"/>
    <w:uiPriority w:val="99"/>
    <w:unhideWhenUsed/>
    <w:qFormat/>
    <w:pPr>
      <w:tabs>
        <w:tab w:val="center" w:pos="4153"/>
        <w:tab w:val="right" w:pos="8306"/>
      </w:tabs>
      <w:spacing w:after="0"/>
    </w:p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563C1" w:themeColor="hyperlink"/>
      <w:u w:val="single"/>
    </w:rPr>
  </w:style>
  <w:style w:type="paragraph" w:customStyle="1" w:styleId="naislab">
    <w:name w:val="naislab"/>
    <w:basedOn w:val="Normal"/>
    <w:qFormat/>
    <w:pPr>
      <w:spacing w:before="75" w:after="75"/>
      <w:jc w:val="right"/>
    </w:pPr>
    <w:rPr>
      <w:rFonts w:eastAsia="Times New Roman" w:cs="Times New Roman"/>
      <w:szCs w:val="24"/>
      <w:lang w:eastAsia="lv-LV"/>
    </w:rPr>
  </w:style>
  <w:style w:type="character" w:customStyle="1" w:styleId="italic">
    <w:name w:val="italic"/>
    <w:qFormat/>
  </w:style>
  <w:style w:type="paragraph" w:customStyle="1" w:styleId="naiskr">
    <w:name w:val="naiskr"/>
    <w:basedOn w:val="Normal"/>
    <w:qFormat/>
    <w:pPr>
      <w:spacing w:before="75" w:after="75"/>
    </w:pPr>
    <w:rPr>
      <w:rFonts w:eastAsia="Times New Roman" w:cs="Times New Roman"/>
      <w:szCs w:val="24"/>
      <w:lang w:eastAsia="lv-LV"/>
    </w:rPr>
  </w:style>
  <w:style w:type="paragraph" w:customStyle="1" w:styleId="naisf">
    <w:name w:val="naisf"/>
    <w:basedOn w:val="Normal"/>
    <w:qFormat/>
    <w:pPr>
      <w:spacing w:before="75" w:after="75"/>
      <w:ind w:firstLine="375"/>
      <w:jc w:val="both"/>
    </w:pPr>
    <w:rPr>
      <w:rFonts w:eastAsia="Times New Roman" w:cs="Times New Roman"/>
      <w:szCs w:val="24"/>
      <w:lang w:eastAsia="lv-LV"/>
    </w:rPr>
  </w:style>
  <w:style w:type="character" w:customStyle="1" w:styleId="HeaderChar">
    <w:name w:val="Header Char"/>
    <w:basedOn w:val="DefaultParagraphFont"/>
    <w:link w:val="Header"/>
    <w:uiPriority w:val="99"/>
    <w:qFormat/>
    <w:rPr>
      <w:rFonts w:ascii="Times New Roman" w:hAnsi="Times New Roman"/>
      <w:sz w:val="24"/>
    </w:rPr>
  </w:style>
  <w:style w:type="character" w:customStyle="1" w:styleId="FooterChar">
    <w:name w:val="Footer Char"/>
    <w:basedOn w:val="DefaultParagraphFont"/>
    <w:link w:val="Footer"/>
    <w:uiPriority w:val="99"/>
    <w:qFormat/>
    <w:rPr>
      <w:rFonts w:ascii="Times New Roman" w:hAnsi="Times New Roman"/>
      <w:sz w:val="24"/>
    </w:rPr>
  </w:style>
  <w:style w:type="character" w:customStyle="1" w:styleId="CommentTextChar">
    <w:name w:val="Comment Text Char"/>
    <w:basedOn w:val="DefaultParagraphFont"/>
    <w:link w:val="CommentText"/>
    <w:uiPriority w:val="99"/>
    <w:semiHidden/>
    <w:qFormat/>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spacing w:after="0"/>
      <w:ind w:left="720"/>
      <w:contextualSpacing/>
    </w:pPr>
    <w:rPr>
      <w:rFonts w:eastAsia="Times New Roman" w:cs="Times New Roman"/>
      <w:szCs w:val="24"/>
      <w:lang w:eastAsia="lv-LV"/>
    </w:rPr>
  </w:style>
  <w:style w:type="character" w:styleId="Emphasis">
    <w:name w:val="Emphasis"/>
    <w:basedOn w:val="DefaultParagraphFont"/>
    <w:uiPriority w:val="20"/>
    <w:qFormat/>
    <w:rsid w:val="00365052"/>
    <w:rPr>
      <w:i/>
      <w:iCs/>
    </w:rPr>
  </w:style>
  <w:style w:type="table" w:styleId="TableGrid">
    <w:name w:val="Table Grid"/>
    <w:basedOn w:val="TableNormal"/>
    <w:uiPriority w:val="39"/>
    <w:rsid w:val="002625A7"/>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E1496"/>
    <w:pPr>
      <w:spacing w:after="0"/>
    </w:pPr>
    <w:rPr>
      <w:rFonts w:ascii="Calibri" w:hAnsi="Calibri" w:cs="Calibri"/>
      <w:sz w:val="22"/>
      <w:lang w:eastAsia="lv-LV"/>
    </w:rPr>
  </w:style>
  <w:style w:type="paragraph" w:customStyle="1" w:styleId="naisnod">
    <w:name w:val="naisnod"/>
    <w:basedOn w:val="Normal"/>
    <w:rsid w:val="00CB0652"/>
    <w:pPr>
      <w:spacing w:before="100" w:beforeAutospacing="1" w:after="100" w:afterAutospacing="1"/>
    </w:pPr>
    <w:rPr>
      <w:rFonts w:eastAsia="Times New Roman" w:cs="Times New Roman"/>
      <w:szCs w:val="24"/>
      <w:lang w:eastAsia="lv-LV"/>
    </w:rPr>
  </w:style>
  <w:style w:type="paragraph" w:styleId="NoSpacing">
    <w:name w:val="No Spacing"/>
    <w:uiPriority w:val="99"/>
    <w:qFormat/>
    <w:rsid w:val="00523DE8"/>
    <w:pPr>
      <w:spacing w:after="0" w:line="240" w:lineRule="auto"/>
    </w:pPr>
    <w:rPr>
      <w:rFonts w:ascii="Calibri" w:eastAsia="Calibri" w:hAnsi="Calibri" w:cs="Times New Roman"/>
      <w:sz w:val="22"/>
      <w:szCs w:val="22"/>
      <w:lang w:eastAsia="en-US"/>
    </w:rPr>
  </w:style>
  <w:style w:type="character" w:customStyle="1" w:styleId="UnresolvedMention1">
    <w:name w:val="Unresolved Mention1"/>
    <w:basedOn w:val="DefaultParagraphFont"/>
    <w:uiPriority w:val="99"/>
    <w:semiHidden/>
    <w:unhideWhenUsed/>
    <w:rsid w:val="00586112"/>
    <w:rPr>
      <w:color w:val="605E5C"/>
      <w:shd w:val="clear" w:color="auto" w:fill="E1DFDD"/>
    </w:rPr>
  </w:style>
  <w:style w:type="paragraph" w:customStyle="1" w:styleId="doc-ti">
    <w:name w:val="doc-ti"/>
    <w:basedOn w:val="Normal"/>
    <w:rsid w:val="008919A8"/>
    <w:pPr>
      <w:spacing w:before="100" w:beforeAutospacing="1" w:after="100" w:afterAutospacing="1"/>
    </w:pPr>
    <w:rPr>
      <w:rFonts w:eastAsia="Times New Roman" w:cs="Times New Roman"/>
      <w:szCs w:val="24"/>
      <w:lang w:eastAsia="lv-LV"/>
    </w:rPr>
  </w:style>
  <w:style w:type="character" w:styleId="UnresolvedMention">
    <w:name w:val="Unresolved Mention"/>
    <w:basedOn w:val="DefaultParagraphFont"/>
    <w:uiPriority w:val="99"/>
    <w:semiHidden/>
    <w:unhideWhenUsed/>
    <w:rsid w:val="005E7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432321">
      <w:bodyDiv w:val="1"/>
      <w:marLeft w:val="0"/>
      <w:marRight w:val="0"/>
      <w:marTop w:val="0"/>
      <w:marBottom w:val="0"/>
      <w:divBdr>
        <w:top w:val="none" w:sz="0" w:space="0" w:color="auto"/>
        <w:left w:val="none" w:sz="0" w:space="0" w:color="auto"/>
        <w:bottom w:val="none" w:sz="0" w:space="0" w:color="auto"/>
        <w:right w:val="none" w:sz="0" w:space="0" w:color="auto"/>
      </w:divBdr>
    </w:div>
    <w:div w:id="816923050">
      <w:bodyDiv w:val="1"/>
      <w:marLeft w:val="0"/>
      <w:marRight w:val="0"/>
      <w:marTop w:val="0"/>
      <w:marBottom w:val="0"/>
      <w:divBdr>
        <w:top w:val="none" w:sz="0" w:space="0" w:color="auto"/>
        <w:left w:val="none" w:sz="0" w:space="0" w:color="auto"/>
        <w:bottom w:val="none" w:sz="0" w:space="0" w:color="auto"/>
        <w:right w:val="none" w:sz="0" w:space="0" w:color="auto"/>
      </w:divBdr>
    </w:div>
    <w:div w:id="1127745906">
      <w:bodyDiv w:val="1"/>
      <w:marLeft w:val="0"/>
      <w:marRight w:val="0"/>
      <w:marTop w:val="0"/>
      <w:marBottom w:val="0"/>
      <w:divBdr>
        <w:top w:val="none" w:sz="0" w:space="0" w:color="auto"/>
        <w:left w:val="none" w:sz="0" w:space="0" w:color="auto"/>
        <w:bottom w:val="none" w:sz="0" w:space="0" w:color="auto"/>
        <w:right w:val="none" w:sz="0" w:space="0" w:color="auto"/>
      </w:divBdr>
    </w:div>
    <w:div w:id="1537162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anta.jansone@z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k.gov.lv" TargetMode="External"/><Relationship Id="rId4" Type="http://schemas.openxmlformats.org/officeDocument/2006/relationships/styles" Target="styles.xml"/><Relationship Id="rId9" Type="http://schemas.openxmlformats.org/officeDocument/2006/relationships/hyperlink" Target="http://www.zm.gov.lv"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CAFFDE-B40D-4379-A050-2BA021E9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16192</Words>
  <Characters>9230</Characters>
  <Application>Microsoft Office Word</Application>
  <DocSecurity>4</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zvejnieku nodarbināšanas kārtību un darba apstākļiem uz zvejas kuģiem” sākotnējās ietekmes novērtējuma ziņojums (anotācija)</vt:lpstr>
      <vt:lpstr>Ministru kabineta noteikumu projekta „Noteikumi par zvejnieku nodarbināšanas kārtību un darba apstākļiem uz zvejas kuģiem” sākotnējās ietekmes novērtējuma ziņojums (anotācija)</vt:lpstr>
    </vt:vector>
  </TitlesOfParts>
  <Company>Zemkopības ministrija</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zvejnieku nodarbināšanas kārtību un darba apstākļiem uz zvejas kuģiem” sākotnējās ietekmes novērtējuma ziņojums (anotācija)</dc:title>
  <dc:subject>Anotācija</dc:subject>
  <dc:creator>Santa Jansone</dc:creator>
  <dc:description>Jansone 67027533_x000d_
santa.jansone@zm.gov.lv</dc:description>
  <cp:lastModifiedBy>Santa Jansone</cp:lastModifiedBy>
  <cp:revision>2</cp:revision>
  <cp:lastPrinted>2020-09-29T06:07:00Z</cp:lastPrinted>
  <dcterms:created xsi:type="dcterms:W3CDTF">2020-10-12T11:10:00Z</dcterms:created>
  <dcterms:modified xsi:type="dcterms:W3CDTF">2020-10-12T11:10:00Z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