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C0504" w14:textId="77777777" w:rsidR="00894C55" w:rsidRPr="00A03F5B" w:rsidRDefault="00C90D02" w:rsidP="00894C55">
      <w:pPr>
        <w:shd w:val="clear" w:color="auto" w:fill="FFFFFF"/>
        <w:jc w:val="center"/>
        <w:rPr>
          <w:rFonts w:eastAsia="Times New Roman" w:cs="Times New Roman"/>
          <w:b/>
          <w:bCs/>
          <w:szCs w:val="24"/>
          <w:lang w:eastAsia="lv-LV"/>
        </w:rPr>
      </w:pPr>
      <w:r>
        <w:rPr>
          <w:rFonts w:eastAsia="Times New Roman" w:cs="Times New Roman"/>
          <w:b/>
          <w:bCs/>
          <w:szCs w:val="24"/>
          <w:lang w:eastAsia="lv-LV"/>
        </w:rPr>
        <w:t>Min</w:t>
      </w:r>
      <w:r w:rsidRPr="00C90D02">
        <w:rPr>
          <w:rFonts w:eastAsia="Times New Roman" w:cs="Times New Roman"/>
          <w:b/>
          <w:bCs/>
          <w:szCs w:val="24"/>
          <w:lang w:eastAsia="lv-LV"/>
        </w:rPr>
        <w:t xml:space="preserve">istru kabineta noteikumu </w:t>
      </w:r>
      <w:r w:rsidR="00B12102" w:rsidRPr="00C90D02">
        <w:rPr>
          <w:rFonts w:eastAsia="Times New Roman" w:cs="Times New Roman"/>
          <w:b/>
          <w:bCs/>
          <w:szCs w:val="24"/>
          <w:lang w:eastAsia="lv-LV"/>
        </w:rPr>
        <w:t xml:space="preserve">projekta </w:t>
      </w:r>
      <w:r w:rsidRPr="00C90D02">
        <w:rPr>
          <w:rFonts w:eastAsia="Times New Roman" w:cs="Times New Roman"/>
          <w:b/>
          <w:bCs/>
          <w:szCs w:val="24"/>
          <w:lang w:eastAsia="lv-LV"/>
        </w:rPr>
        <w:t>“</w:t>
      </w:r>
      <w:r w:rsidRPr="00C90D02">
        <w:rPr>
          <w:rStyle w:val="normaltextrun"/>
          <w:rFonts w:cs="Times New Roman"/>
          <w:b/>
          <w:bCs/>
          <w:szCs w:val="24"/>
        </w:rPr>
        <w:t>Ekspluatējamu ēku energoefektivitātes minimālās prasības</w:t>
      </w:r>
      <w:r w:rsidRPr="00C90D02">
        <w:rPr>
          <w:rFonts w:eastAsia="Times New Roman" w:cs="Times New Roman"/>
          <w:b/>
          <w:bCs/>
          <w:szCs w:val="24"/>
          <w:lang w:eastAsia="lv-LV"/>
        </w:rPr>
        <w:t xml:space="preserve">” </w:t>
      </w:r>
      <w:r w:rsidR="00894C55" w:rsidRPr="00A03F5B">
        <w:rPr>
          <w:rFonts w:eastAsia="Times New Roman" w:cs="Times New Roman"/>
          <w:b/>
          <w:bCs/>
          <w:szCs w:val="24"/>
          <w:lang w:eastAsia="lv-LV"/>
        </w:rPr>
        <w:t>sākotnējās ietekmes novērtējuma ziņojums (anotācija)</w:t>
      </w:r>
    </w:p>
    <w:p w14:paraId="4BD94EEE" w14:textId="77777777" w:rsidR="00E5323B" w:rsidRPr="00A03F5B" w:rsidRDefault="00E5323B" w:rsidP="00894C55">
      <w:pPr>
        <w:shd w:val="clear" w:color="auto" w:fill="FFFFFF"/>
        <w:jc w:val="center"/>
        <w:rPr>
          <w:rFonts w:eastAsia="Times New Roman" w:cs="Times New Roman"/>
          <w:b/>
          <w:bCs/>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03F5B" w:rsidRPr="00A03F5B" w14:paraId="60DA473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AB5F08D" w14:textId="77777777" w:rsidR="00655F2C" w:rsidRPr="00A03F5B" w:rsidRDefault="00E5323B" w:rsidP="00C90D02">
            <w:pPr>
              <w:jc w:val="center"/>
              <w:rPr>
                <w:rFonts w:eastAsia="Times New Roman" w:cs="Times New Roman"/>
                <w:b/>
                <w:bCs/>
                <w:iCs/>
                <w:szCs w:val="24"/>
                <w:lang w:eastAsia="lv-LV"/>
              </w:rPr>
            </w:pPr>
            <w:r w:rsidRPr="00A03F5B">
              <w:rPr>
                <w:rFonts w:eastAsia="Times New Roman" w:cs="Times New Roman"/>
                <w:b/>
                <w:bCs/>
                <w:iCs/>
                <w:szCs w:val="24"/>
                <w:lang w:eastAsia="lv-LV"/>
              </w:rPr>
              <w:t>Tiesību akta projekta anotācijas kopsavilkums</w:t>
            </w:r>
          </w:p>
        </w:tc>
      </w:tr>
      <w:tr w:rsidR="00A03F5B" w:rsidRPr="00A03F5B" w14:paraId="7625A0CD"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0EBA5DC" w14:textId="77777777" w:rsidR="00E5323B" w:rsidRPr="00A03F5B" w:rsidRDefault="00E5323B" w:rsidP="00E5323B">
            <w:pPr>
              <w:rPr>
                <w:rFonts w:eastAsia="Times New Roman" w:cs="Times New Roman"/>
                <w:iCs/>
                <w:szCs w:val="24"/>
                <w:lang w:eastAsia="lv-LV"/>
              </w:rPr>
            </w:pPr>
            <w:r w:rsidRPr="00A03F5B">
              <w:rPr>
                <w:rFonts w:eastAsia="Times New Roman" w:cs="Times New Roman"/>
                <w:iCs/>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B46B353" w14:textId="77777777" w:rsidR="00B6019C" w:rsidRPr="00751F67" w:rsidRDefault="00D23C10" w:rsidP="00B6019C">
            <w:pPr>
              <w:pStyle w:val="paragraph"/>
              <w:spacing w:before="0" w:beforeAutospacing="0" w:after="0" w:afterAutospacing="0"/>
              <w:ind w:firstLine="247"/>
              <w:jc w:val="both"/>
              <w:textAlignment w:val="baseline"/>
            </w:pPr>
            <w:r>
              <w:rPr>
                <w:rFonts w:eastAsia="Calibri"/>
                <w:bCs/>
              </w:rPr>
              <w:t>Tiesību akta projekta</w:t>
            </w:r>
            <w:r w:rsidR="007D3239" w:rsidRPr="00E800FA">
              <w:rPr>
                <w:rFonts w:eastAsia="Calibri"/>
                <w:bCs/>
              </w:rPr>
              <w:t xml:space="preserve"> mērķis ir noteikt </w:t>
            </w:r>
            <w:r w:rsidR="007D3239" w:rsidRPr="002F6A3D">
              <w:rPr>
                <w:rFonts w:eastAsia="Calibri"/>
                <w:bCs/>
              </w:rPr>
              <w:t xml:space="preserve">ekspluatējamu ēku energoefektivitātes minimālās prasības un tādējādi ieviest </w:t>
            </w:r>
            <w:r w:rsidR="007D3239" w:rsidRPr="00751F67">
              <w:rPr>
                <w:rFonts w:eastAsia="Calibri"/>
                <w:bCs/>
              </w:rPr>
              <w:t>Direktīv</w:t>
            </w:r>
            <w:r w:rsidR="004460A6" w:rsidRPr="00751F67">
              <w:rPr>
                <w:rFonts w:eastAsia="Calibri"/>
                <w:bCs/>
              </w:rPr>
              <w:t>as</w:t>
            </w:r>
            <w:r w:rsidR="007D3239" w:rsidRPr="00751F67">
              <w:rPr>
                <w:rFonts w:eastAsia="Calibri"/>
                <w:bCs/>
              </w:rPr>
              <w:t xml:space="preserve"> </w:t>
            </w:r>
            <w:r w:rsidR="004460A6" w:rsidRPr="00751F67">
              <w:rPr>
                <w:rFonts w:eastAsia="Calibri"/>
                <w:bCs/>
              </w:rPr>
              <w:t xml:space="preserve">(ES) </w:t>
            </w:r>
            <w:r w:rsidR="007D3239" w:rsidRPr="00FE7AA1">
              <w:rPr>
                <w:rFonts w:eastAsia="Calibri"/>
                <w:bCs/>
              </w:rPr>
              <w:t>2018/844</w:t>
            </w:r>
            <w:r w:rsidR="00BD5206">
              <w:rPr>
                <w:rFonts w:eastAsia="Calibri"/>
                <w:bCs/>
              </w:rPr>
              <w:t xml:space="preserve"> </w:t>
            </w:r>
            <w:r w:rsidR="00C64EE6">
              <w:rPr>
                <w:rFonts w:eastAsia="Calibri"/>
                <w:bCs/>
              </w:rPr>
              <w:t xml:space="preserve">un Direktīvas (ES) 2018/2002 </w:t>
            </w:r>
            <w:r w:rsidR="007D3239" w:rsidRPr="0045436C">
              <w:rPr>
                <w:rFonts w:eastAsia="Calibri"/>
                <w:bCs/>
              </w:rPr>
              <w:t>prasības.</w:t>
            </w:r>
            <w:r w:rsidR="00B6019C" w:rsidRPr="002F6A3D">
              <w:rPr>
                <w:rFonts w:eastAsia="Calibri"/>
                <w:bCs/>
              </w:rPr>
              <w:t xml:space="preserve"> </w:t>
            </w:r>
            <w:r>
              <w:rPr>
                <w:rFonts w:eastAsia="Calibri"/>
                <w:bCs/>
              </w:rPr>
              <w:t>P</w:t>
            </w:r>
            <w:r w:rsidR="00B6019C" w:rsidRPr="002F6A3D">
              <w:rPr>
                <w:rFonts w:eastAsia="Calibri"/>
                <w:bCs/>
              </w:rPr>
              <w:t>rojekts par</w:t>
            </w:r>
            <w:r w:rsidR="00B6019C" w:rsidRPr="00751F67">
              <w:rPr>
                <w:rFonts w:eastAsia="Calibri"/>
                <w:bCs/>
              </w:rPr>
              <w:t xml:space="preserve">edz </w:t>
            </w:r>
            <w:r w:rsidR="00B6019C" w:rsidRPr="00751F67">
              <w:rPr>
                <w:rStyle w:val="normaltextrun"/>
              </w:rPr>
              <w:t>minimālās prasības</w:t>
            </w:r>
            <w:r>
              <w:rPr>
                <w:rStyle w:val="normaltextrun"/>
              </w:rPr>
              <w:t xml:space="preserve"> ēkās</w:t>
            </w:r>
            <w:r w:rsidR="00B6019C" w:rsidRPr="00751F67">
              <w:rPr>
                <w:rStyle w:val="normaltextrun"/>
              </w:rPr>
              <w:t>:</w:t>
            </w:r>
            <w:r w:rsidR="00B6019C" w:rsidRPr="00751F67">
              <w:rPr>
                <w:rStyle w:val="eop"/>
              </w:rPr>
              <w:t> </w:t>
            </w:r>
          </w:p>
          <w:p w14:paraId="425A5F27" w14:textId="77777777" w:rsidR="00ED6D67" w:rsidRPr="00ED6D67" w:rsidRDefault="00ED6D67" w:rsidP="00ED6D67">
            <w:pPr>
              <w:pStyle w:val="paragraph"/>
              <w:numPr>
                <w:ilvl w:val="0"/>
                <w:numId w:val="6"/>
              </w:numPr>
              <w:tabs>
                <w:tab w:val="left" w:pos="531"/>
              </w:tabs>
              <w:spacing w:before="0" w:beforeAutospacing="0" w:after="0" w:afterAutospacing="0"/>
              <w:ind w:left="0" w:firstLine="247"/>
              <w:jc w:val="both"/>
              <w:textAlignment w:val="baseline"/>
              <w:rPr>
                <w:rStyle w:val="normaltextrun"/>
              </w:rPr>
            </w:pPr>
            <w:r w:rsidRPr="00ED6D67">
              <w:rPr>
                <w:rStyle w:val="normaltextrun"/>
              </w:rPr>
              <w:t>enerģijas patēriņa līmenim un primārās enerģijas patēriņa līmenim;</w:t>
            </w:r>
          </w:p>
          <w:p w14:paraId="20013981" w14:textId="77777777" w:rsidR="00ED6D67" w:rsidRPr="00D9258D" w:rsidRDefault="00D9258D" w:rsidP="00ED6D67">
            <w:pPr>
              <w:pStyle w:val="paragraph"/>
              <w:numPr>
                <w:ilvl w:val="0"/>
                <w:numId w:val="6"/>
              </w:numPr>
              <w:tabs>
                <w:tab w:val="left" w:pos="531"/>
              </w:tabs>
              <w:spacing w:before="0" w:beforeAutospacing="0" w:after="0" w:afterAutospacing="0"/>
              <w:ind w:left="0" w:firstLine="247"/>
              <w:jc w:val="both"/>
              <w:textAlignment w:val="baseline"/>
              <w:rPr>
                <w:rStyle w:val="normaltextrun"/>
              </w:rPr>
            </w:pPr>
            <w:r w:rsidRPr="00D9258D">
              <w:t xml:space="preserve">inženiertehnisko sistēmu automatizācijas un vadības sistēmu funkcionalitātei, telpu mikroklimatu </w:t>
            </w:r>
            <w:proofErr w:type="spellStart"/>
            <w:r w:rsidRPr="00D9258D">
              <w:t>pašregulējošu</w:t>
            </w:r>
            <w:proofErr w:type="spellEnd"/>
            <w:r w:rsidRPr="00D9258D">
              <w:t xml:space="preserve"> ierīču uzstādīšanai, ēkā patērēto energonesēja vai enerģijas uzskaitei</w:t>
            </w:r>
            <w:r w:rsidR="00ED6D67" w:rsidRPr="00D9258D">
              <w:rPr>
                <w:rStyle w:val="normaltextrun"/>
              </w:rPr>
              <w:t>;</w:t>
            </w:r>
          </w:p>
          <w:p w14:paraId="6A07D7A3" w14:textId="77777777" w:rsidR="007D3239" w:rsidRPr="00ED6D67" w:rsidRDefault="00ED6D67" w:rsidP="00ED6D67">
            <w:pPr>
              <w:pStyle w:val="paragraph"/>
              <w:numPr>
                <w:ilvl w:val="0"/>
                <w:numId w:val="6"/>
              </w:numPr>
              <w:tabs>
                <w:tab w:val="left" w:pos="531"/>
              </w:tabs>
              <w:spacing w:before="0" w:beforeAutospacing="0" w:after="0" w:afterAutospacing="0"/>
              <w:ind w:left="0" w:firstLine="247"/>
              <w:jc w:val="both"/>
              <w:textAlignment w:val="baseline"/>
              <w:rPr>
                <w:rStyle w:val="normaltextrun"/>
              </w:rPr>
            </w:pPr>
            <w:proofErr w:type="spellStart"/>
            <w:r w:rsidRPr="00ED6D67">
              <w:rPr>
                <w:rStyle w:val="spellingerror"/>
              </w:rPr>
              <w:t>elektrotransportlīdzekļu</w:t>
            </w:r>
            <w:proofErr w:type="spellEnd"/>
            <w:r w:rsidRPr="00ED6D67">
              <w:rPr>
                <w:rStyle w:val="normaltextrun"/>
              </w:rPr>
              <w:t xml:space="preserve"> uzlādes punktu ierīkošanai.</w:t>
            </w:r>
          </w:p>
          <w:p w14:paraId="49E876E2" w14:textId="77777777" w:rsidR="007D3239" w:rsidRPr="003A080B" w:rsidRDefault="00D23C10" w:rsidP="00031078">
            <w:pPr>
              <w:ind w:firstLine="247"/>
              <w:jc w:val="both"/>
              <w:rPr>
                <w:rFonts w:eastAsia="Calibri" w:cs="Times New Roman"/>
                <w:bCs/>
                <w:szCs w:val="24"/>
              </w:rPr>
            </w:pPr>
            <w:r w:rsidRPr="00031078">
              <w:rPr>
                <w:rFonts w:cs="Times New Roman"/>
                <w:iCs/>
                <w:szCs w:val="24"/>
              </w:rPr>
              <w:t>P</w:t>
            </w:r>
            <w:r w:rsidR="001A570D" w:rsidRPr="00031078">
              <w:rPr>
                <w:rFonts w:cs="Times New Roman"/>
                <w:iCs/>
                <w:szCs w:val="24"/>
              </w:rPr>
              <w:t xml:space="preserve">rojekts </w:t>
            </w:r>
            <w:r w:rsidR="001A570D" w:rsidRPr="00031078">
              <w:rPr>
                <w:rFonts w:cs="Times New Roman"/>
                <w:szCs w:val="24"/>
              </w:rPr>
              <w:t>stās</w:t>
            </w:r>
            <w:r w:rsidR="00BD5206" w:rsidRPr="00031078">
              <w:rPr>
                <w:rFonts w:cs="Times New Roman"/>
                <w:szCs w:val="24"/>
              </w:rPr>
              <w:t>ies</w:t>
            </w:r>
            <w:r w:rsidR="001A570D" w:rsidRPr="00031078">
              <w:rPr>
                <w:rFonts w:cs="Times New Roman"/>
                <w:szCs w:val="24"/>
              </w:rPr>
              <w:t xml:space="preserve"> spēkā nākamajā dienā pēc </w:t>
            </w:r>
            <w:r w:rsidR="00031078" w:rsidRPr="00031078">
              <w:rPr>
                <w:rFonts w:cs="Times New Roman"/>
                <w:szCs w:val="24"/>
              </w:rPr>
              <w:t>izsludinā</w:t>
            </w:r>
            <w:r w:rsidR="001A570D" w:rsidRPr="00031078">
              <w:rPr>
                <w:rFonts w:cs="Times New Roman"/>
                <w:szCs w:val="24"/>
              </w:rPr>
              <w:t>šanas</w:t>
            </w:r>
            <w:r w:rsidR="00BD5206" w:rsidRPr="00031078">
              <w:rPr>
                <w:rFonts w:cs="Times New Roman"/>
                <w:szCs w:val="24"/>
              </w:rPr>
              <w:t>, at</w:t>
            </w:r>
            <w:r w:rsidR="00B6019C" w:rsidRPr="00031078">
              <w:rPr>
                <w:rStyle w:val="normaltextrun"/>
                <w:rFonts w:cs="Times New Roman"/>
                <w:szCs w:val="24"/>
              </w:rPr>
              <w:t xml:space="preserve">sevišķas </w:t>
            </w:r>
            <w:r w:rsidR="00D9258D" w:rsidRPr="00031078">
              <w:rPr>
                <w:rStyle w:val="normaltextrun"/>
                <w:rFonts w:cs="Times New Roman"/>
                <w:szCs w:val="24"/>
              </w:rPr>
              <w:t>norm</w:t>
            </w:r>
            <w:r w:rsidR="00B6019C" w:rsidRPr="00031078">
              <w:rPr>
                <w:rStyle w:val="normaltextrun"/>
                <w:rFonts w:cs="Times New Roman"/>
                <w:szCs w:val="24"/>
              </w:rPr>
              <w:t xml:space="preserve">as stāsies spēkā </w:t>
            </w:r>
            <w:r w:rsidR="00B6019C" w:rsidRPr="00751F67">
              <w:rPr>
                <w:rStyle w:val="normaltextrun"/>
                <w:rFonts w:cs="Times New Roman"/>
                <w:szCs w:val="24"/>
              </w:rPr>
              <w:t>2021.</w:t>
            </w:r>
            <w:r w:rsidR="00BD5206">
              <w:rPr>
                <w:rStyle w:val="normaltextrun"/>
                <w:rFonts w:cs="Times New Roman"/>
                <w:szCs w:val="24"/>
              </w:rPr>
              <w:t> </w:t>
            </w:r>
            <w:r w:rsidR="00B6019C" w:rsidRPr="00751F67">
              <w:rPr>
                <w:rStyle w:val="normaltextrun"/>
                <w:rFonts w:cs="Times New Roman"/>
                <w:szCs w:val="24"/>
              </w:rPr>
              <w:t>gada 1.</w:t>
            </w:r>
            <w:r w:rsidR="00BD5206">
              <w:rPr>
                <w:rStyle w:val="normaltextrun"/>
                <w:rFonts w:cs="Times New Roman"/>
                <w:szCs w:val="24"/>
              </w:rPr>
              <w:t> </w:t>
            </w:r>
            <w:r w:rsidR="00B6019C" w:rsidRPr="00751F67">
              <w:rPr>
                <w:rStyle w:val="normaltextrun"/>
                <w:rFonts w:cs="Times New Roman"/>
                <w:szCs w:val="24"/>
              </w:rPr>
              <w:t>janvārī.</w:t>
            </w:r>
          </w:p>
        </w:tc>
      </w:tr>
    </w:tbl>
    <w:p w14:paraId="1C96DD79" w14:textId="77777777" w:rsidR="00E5323B" w:rsidRPr="00A03F5B" w:rsidRDefault="00E5323B" w:rsidP="00E5323B">
      <w:pPr>
        <w:rPr>
          <w:rFonts w:eastAsia="Times New Roman" w:cs="Times New Roman"/>
          <w:iCs/>
          <w:szCs w:val="24"/>
          <w:lang w:eastAsia="lv-LV"/>
        </w:rPr>
      </w:pPr>
      <w:r w:rsidRPr="00A03F5B">
        <w:rPr>
          <w:rFonts w:eastAsia="Times New Roman" w:cs="Times New Roman"/>
          <w:iCs/>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3F5B" w:rsidRPr="00A03F5B" w14:paraId="41ECBE9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BB2E51" w14:textId="77777777" w:rsidR="00655F2C" w:rsidRPr="00A03F5B" w:rsidRDefault="00E5323B" w:rsidP="00C90D02">
            <w:pPr>
              <w:jc w:val="center"/>
              <w:rPr>
                <w:rFonts w:eastAsia="Times New Roman" w:cs="Times New Roman"/>
                <w:b/>
                <w:bCs/>
                <w:iCs/>
                <w:szCs w:val="24"/>
                <w:lang w:eastAsia="lv-LV"/>
              </w:rPr>
            </w:pPr>
            <w:r w:rsidRPr="00A03F5B">
              <w:rPr>
                <w:rFonts w:eastAsia="Times New Roman" w:cs="Times New Roman"/>
                <w:b/>
                <w:bCs/>
                <w:iCs/>
                <w:szCs w:val="24"/>
                <w:lang w:eastAsia="lv-LV"/>
              </w:rPr>
              <w:t>I. Tiesību akta projekta izstrādes nepieciešamība</w:t>
            </w:r>
          </w:p>
        </w:tc>
      </w:tr>
      <w:tr w:rsidR="00A03F5B" w:rsidRPr="00A03F5B" w14:paraId="02120E03" w14:textId="77777777" w:rsidTr="00B121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25815D9" w14:textId="77777777" w:rsidR="00655F2C" w:rsidRPr="00A03F5B" w:rsidRDefault="00E5323B" w:rsidP="00E5323B">
            <w:pPr>
              <w:rPr>
                <w:rFonts w:eastAsia="Times New Roman" w:cs="Times New Roman"/>
                <w:iCs/>
                <w:szCs w:val="24"/>
                <w:lang w:eastAsia="lv-LV"/>
              </w:rPr>
            </w:pPr>
            <w:r w:rsidRPr="00A03F5B">
              <w:rPr>
                <w:rFonts w:eastAsia="Times New Roman" w:cs="Times New Roman"/>
                <w:iCs/>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84AF6C0" w14:textId="77777777" w:rsidR="00E5323B" w:rsidRPr="00A03F5B" w:rsidRDefault="00E5323B" w:rsidP="00E5323B">
            <w:pPr>
              <w:rPr>
                <w:rFonts w:eastAsia="Times New Roman" w:cs="Times New Roman"/>
                <w:iCs/>
                <w:szCs w:val="24"/>
                <w:lang w:eastAsia="lv-LV"/>
              </w:rPr>
            </w:pPr>
            <w:r w:rsidRPr="00A03F5B">
              <w:rPr>
                <w:rFonts w:eastAsia="Times New Roman" w:cs="Times New Roman"/>
                <w:iCs/>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6EE92A8B" w14:textId="5AFB1A3C" w:rsidR="00E5323B" w:rsidRPr="00C90D02" w:rsidRDefault="00D23C10" w:rsidP="00BC220E">
            <w:pPr>
              <w:tabs>
                <w:tab w:val="left" w:pos="531"/>
              </w:tabs>
              <w:ind w:firstLine="267"/>
              <w:jc w:val="both"/>
              <w:rPr>
                <w:rFonts w:eastAsia="Times New Roman" w:cs="Times New Roman"/>
                <w:iCs/>
                <w:szCs w:val="24"/>
                <w:lang w:eastAsia="lv-LV"/>
              </w:rPr>
            </w:pPr>
            <w:r w:rsidRPr="00D23C10">
              <w:rPr>
                <w:rFonts w:eastAsia="Calibri" w:cs="Times New Roman"/>
                <w:bCs/>
                <w:szCs w:val="24"/>
              </w:rPr>
              <w:t xml:space="preserve">Ministru kabineta noteikumu projekts </w:t>
            </w:r>
            <w:r w:rsidRPr="00D23C10">
              <w:rPr>
                <w:rFonts w:cs="Times New Roman"/>
                <w:szCs w:val="24"/>
              </w:rPr>
              <w:t>“</w:t>
            </w:r>
            <w:r w:rsidRPr="00D23C10">
              <w:rPr>
                <w:rStyle w:val="normaltextrun"/>
                <w:rFonts w:cs="Times New Roman"/>
                <w:szCs w:val="24"/>
              </w:rPr>
              <w:t>Ekspluatējamu ēku energoefektivitātes minimālās prasības</w:t>
            </w:r>
            <w:r w:rsidRPr="00D23C10">
              <w:rPr>
                <w:rFonts w:cs="Times New Roman"/>
                <w:szCs w:val="24"/>
              </w:rPr>
              <w:t>”</w:t>
            </w:r>
            <w:r w:rsidRPr="00D23C10">
              <w:rPr>
                <w:rFonts w:eastAsia="Calibri" w:cs="Times New Roman"/>
                <w:bCs/>
                <w:szCs w:val="24"/>
              </w:rPr>
              <w:t xml:space="preserve"> (turpmāk – Noteikumu projekts) </w:t>
            </w:r>
            <w:r w:rsidR="00751F67" w:rsidRPr="00D23C10">
              <w:rPr>
                <w:rFonts w:cs="Times New Roman"/>
                <w:iCs/>
                <w:szCs w:val="24"/>
              </w:rPr>
              <w:t>izstrādāts</w:t>
            </w:r>
            <w:r w:rsidR="0045436C" w:rsidRPr="00D23C10">
              <w:rPr>
                <w:rFonts w:cs="Times New Roman"/>
                <w:iCs/>
                <w:szCs w:val="24"/>
              </w:rPr>
              <w:t>,</w:t>
            </w:r>
            <w:r w:rsidR="00751F67" w:rsidRPr="00D23C10">
              <w:rPr>
                <w:rFonts w:cs="Times New Roman"/>
                <w:iCs/>
                <w:szCs w:val="24"/>
              </w:rPr>
              <w:t xml:space="preserve"> pamatojoties</w:t>
            </w:r>
            <w:r w:rsidR="00751F67" w:rsidRPr="006C50B3">
              <w:rPr>
                <w:rFonts w:cs="Times New Roman"/>
                <w:iCs/>
                <w:szCs w:val="24"/>
              </w:rPr>
              <w:t xml:space="preserve"> uz </w:t>
            </w:r>
            <w:r w:rsidR="00751F67" w:rsidRPr="006C50B3">
              <w:rPr>
                <w:rFonts w:eastAsia="Calibri" w:cs="Times New Roman"/>
                <w:bCs/>
                <w:szCs w:val="24"/>
              </w:rPr>
              <w:t xml:space="preserve">Ēku energoefektivitātes </w:t>
            </w:r>
            <w:r w:rsidR="00751F67" w:rsidRPr="00BD5206">
              <w:rPr>
                <w:rFonts w:eastAsia="Calibri" w:cs="Times New Roman"/>
                <w:bCs/>
                <w:szCs w:val="24"/>
              </w:rPr>
              <w:t>likuma 4.</w:t>
            </w:r>
            <w:r w:rsidR="00C64EE6">
              <w:rPr>
                <w:rFonts w:eastAsia="Calibri" w:cs="Times New Roman"/>
                <w:bCs/>
                <w:szCs w:val="24"/>
              </w:rPr>
              <w:t> </w:t>
            </w:r>
            <w:r w:rsidR="00751F67" w:rsidRPr="00BD5206">
              <w:rPr>
                <w:rFonts w:eastAsia="Calibri" w:cs="Times New Roman"/>
                <w:bCs/>
                <w:szCs w:val="24"/>
              </w:rPr>
              <w:t xml:space="preserve">panta </w:t>
            </w:r>
            <w:r w:rsidR="00F70210" w:rsidRPr="00BD5206">
              <w:rPr>
                <w:rFonts w:eastAsia="Calibri" w:cs="Times New Roman"/>
                <w:bCs/>
                <w:szCs w:val="24"/>
              </w:rPr>
              <w:t>otro</w:t>
            </w:r>
            <w:r w:rsidR="00751F67" w:rsidRPr="00BD5206">
              <w:rPr>
                <w:rFonts w:eastAsia="Calibri" w:cs="Times New Roman"/>
                <w:bCs/>
                <w:szCs w:val="24"/>
              </w:rPr>
              <w:t xml:space="preserve"> daļu</w:t>
            </w:r>
            <w:r w:rsidR="00715982" w:rsidRPr="00BD5206">
              <w:rPr>
                <w:rFonts w:eastAsia="Calibri" w:cs="Times New Roman"/>
                <w:bCs/>
                <w:szCs w:val="24"/>
              </w:rPr>
              <w:t xml:space="preserve">, </w:t>
            </w:r>
            <w:r w:rsidR="00BD5206" w:rsidRPr="00BD5206">
              <w:rPr>
                <w:rFonts w:cs="Times New Roman"/>
                <w:szCs w:val="24"/>
              </w:rPr>
              <w:t>Eiropas Parlamenta un Padomes 2018.</w:t>
            </w:r>
            <w:r w:rsidR="00C64EE6">
              <w:rPr>
                <w:rFonts w:cs="Times New Roman"/>
                <w:szCs w:val="24"/>
              </w:rPr>
              <w:t> </w:t>
            </w:r>
            <w:r w:rsidR="00BD5206" w:rsidRPr="00BD5206">
              <w:rPr>
                <w:rFonts w:cs="Times New Roman"/>
                <w:szCs w:val="24"/>
              </w:rPr>
              <w:t>gada 30.</w:t>
            </w:r>
            <w:r w:rsidR="00C64EE6">
              <w:rPr>
                <w:rFonts w:cs="Times New Roman"/>
                <w:szCs w:val="24"/>
              </w:rPr>
              <w:t> </w:t>
            </w:r>
            <w:r w:rsidR="00BD5206" w:rsidRPr="00BD5206">
              <w:rPr>
                <w:rFonts w:cs="Times New Roman"/>
                <w:szCs w:val="24"/>
              </w:rPr>
              <w:t xml:space="preserve">maija </w:t>
            </w:r>
            <w:r w:rsidR="00BD5206" w:rsidRPr="00BD5206">
              <w:rPr>
                <w:rFonts w:eastAsia="Calibri" w:cs="Times New Roman"/>
                <w:bCs/>
                <w:szCs w:val="24"/>
              </w:rPr>
              <w:t>Direktīvu (ES) 2018/844,</w:t>
            </w:r>
            <w:r w:rsidR="00BD5206" w:rsidRPr="00BD5206">
              <w:rPr>
                <w:rFonts w:cs="Times New Roman"/>
                <w:szCs w:val="24"/>
              </w:rPr>
              <w:t xml:space="preserve"> ar ko groza Direktīvu 2010/31/ES par ēku energoefektivitāti un Direktīvu 2012/27/ES par energoefektivitāti</w:t>
            </w:r>
            <w:r w:rsidR="00BD5206" w:rsidRPr="00BD5206">
              <w:rPr>
                <w:rFonts w:eastAsia="Calibri" w:cs="Times New Roman"/>
                <w:bCs/>
                <w:szCs w:val="24"/>
              </w:rPr>
              <w:t xml:space="preserve"> </w:t>
            </w:r>
            <w:r w:rsidR="00BD5206" w:rsidRPr="00BD5206">
              <w:rPr>
                <w:rFonts w:cs="Times New Roman"/>
                <w:szCs w:val="24"/>
              </w:rPr>
              <w:t xml:space="preserve">(turpmāk – Direktīva </w:t>
            </w:r>
            <w:r w:rsidR="00BD5206" w:rsidRPr="00BD5206">
              <w:rPr>
                <w:rFonts w:eastAsia="Calibri" w:cs="Times New Roman"/>
                <w:bCs/>
                <w:szCs w:val="24"/>
              </w:rPr>
              <w:t>2018/844)</w:t>
            </w:r>
            <w:r w:rsidR="00715982" w:rsidRPr="00BD5206">
              <w:rPr>
                <w:rFonts w:cs="Times New Roman"/>
                <w:bCs/>
                <w:szCs w:val="24"/>
              </w:rPr>
              <w:t>,</w:t>
            </w:r>
            <w:r w:rsidR="00C64EE6">
              <w:rPr>
                <w:rFonts w:cs="Times New Roman"/>
                <w:bCs/>
                <w:szCs w:val="24"/>
              </w:rPr>
              <w:t xml:space="preserve"> </w:t>
            </w:r>
            <w:r w:rsidR="00C64EE6" w:rsidRPr="00BD5206">
              <w:rPr>
                <w:rFonts w:cs="Times New Roman"/>
                <w:szCs w:val="24"/>
              </w:rPr>
              <w:t>Eiropas Parlamenta un Padomes 2018.</w:t>
            </w:r>
            <w:r w:rsidR="00C64EE6">
              <w:rPr>
                <w:rFonts w:cs="Times New Roman"/>
                <w:szCs w:val="24"/>
              </w:rPr>
              <w:t> </w:t>
            </w:r>
            <w:r w:rsidR="00C64EE6" w:rsidRPr="00BD5206">
              <w:rPr>
                <w:rFonts w:cs="Times New Roman"/>
                <w:szCs w:val="24"/>
              </w:rPr>
              <w:t xml:space="preserve">gada </w:t>
            </w:r>
            <w:r w:rsidR="00C64EE6">
              <w:rPr>
                <w:rFonts w:cs="Times New Roman"/>
                <w:szCs w:val="24"/>
              </w:rPr>
              <w:t>11</w:t>
            </w:r>
            <w:r w:rsidR="00C64EE6" w:rsidRPr="00BD5206">
              <w:rPr>
                <w:rFonts w:cs="Times New Roman"/>
                <w:szCs w:val="24"/>
              </w:rPr>
              <w:t>.</w:t>
            </w:r>
            <w:r w:rsidR="00C64EE6">
              <w:rPr>
                <w:rFonts w:cs="Times New Roman"/>
                <w:szCs w:val="24"/>
              </w:rPr>
              <w:t> decembra</w:t>
            </w:r>
            <w:r w:rsidR="00C64EE6" w:rsidRPr="00BD5206">
              <w:rPr>
                <w:rFonts w:cs="Times New Roman"/>
                <w:szCs w:val="24"/>
              </w:rPr>
              <w:t xml:space="preserve"> </w:t>
            </w:r>
            <w:r w:rsidR="00C64EE6" w:rsidRPr="00BD5206">
              <w:rPr>
                <w:rFonts w:eastAsia="Calibri" w:cs="Times New Roman"/>
                <w:bCs/>
                <w:szCs w:val="24"/>
              </w:rPr>
              <w:t>Direktīvu (ES) 2018/</w:t>
            </w:r>
            <w:r w:rsidR="00C64EE6">
              <w:rPr>
                <w:rFonts w:eastAsia="Calibri" w:cs="Times New Roman"/>
                <w:bCs/>
                <w:szCs w:val="24"/>
              </w:rPr>
              <w:t>2002</w:t>
            </w:r>
            <w:r w:rsidR="00C64EE6" w:rsidRPr="00BD5206">
              <w:rPr>
                <w:rFonts w:eastAsia="Calibri" w:cs="Times New Roman"/>
                <w:bCs/>
                <w:szCs w:val="24"/>
              </w:rPr>
              <w:t>,</w:t>
            </w:r>
            <w:r w:rsidR="00C64EE6" w:rsidRPr="00BD5206">
              <w:rPr>
                <w:rFonts w:cs="Times New Roman"/>
                <w:szCs w:val="24"/>
              </w:rPr>
              <w:t xml:space="preserve"> ar ko groza Direktīvu 2012/27/ES par energoefektivitāti</w:t>
            </w:r>
            <w:r w:rsidR="00C64EE6" w:rsidRPr="00BD5206">
              <w:rPr>
                <w:rFonts w:eastAsia="Calibri" w:cs="Times New Roman"/>
                <w:bCs/>
                <w:szCs w:val="24"/>
              </w:rPr>
              <w:t xml:space="preserve"> </w:t>
            </w:r>
            <w:r w:rsidR="00C64EE6" w:rsidRPr="00BD5206">
              <w:rPr>
                <w:rFonts w:cs="Times New Roman"/>
                <w:szCs w:val="24"/>
              </w:rPr>
              <w:t xml:space="preserve">(turpmāk – Direktīva </w:t>
            </w:r>
            <w:r w:rsidR="00C64EE6" w:rsidRPr="00BD5206">
              <w:rPr>
                <w:rFonts w:eastAsia="Calibri" w:cs="Times New Roman"/>
                <w:bCs/>
                <w:szCs w:val="24"/>
              </w:rPr>
              <w:t>2018/</w:t>
            </w:r>
            <w:r w:rsidR="00C64EE6">
              <w:rPr>
                <w:rFonts w:eastAsia="Calibri" w:cs="Times New Roman"/>
                <w:bCs/>
                <w:szCs w:val="24"/>
              </w:rPr>
              <w:t>2002</w:t>
            </w:r>
            <w:r w:rsidR="00C64EE6" w:rsidRPr="00BD5206">
              <w:rPr>
                <w:rFonts w:eastAsia="Calibri" w:cs="Times New Roman"/>
                <w:bCs/>
                <w:szCs w:val="24"/>
              </w:rPr>
              <w:t>)</w:t>
            </w:r>
            <w:r w:rsidR="00C64EE6">
              <w:rPr>
                <w:rFonts w:eastAsia="Calibri" w:cs="Times New Roman"/>
                <w:bCs/>
                <w:szCs w:val="24"/>
              </w:rPr>
              <w:t>,</w:t>
            </w:r>
            <w:r w:rsidR="00715982" w:rsidRPr="00BD5206">
              <w:rPr>
                <w:rFonts w:cs="Times New Roman"/>
                <w:bCs/>
                <w:szCs w:val="24"/>
              </w:rPr>
              <w:t xml:space="preserve"> </w:t>
            </w:r>
            <w:r w:rsidR="00316B7B" w:rsidRPr="00BD5206">
              <w:rPr>
                <w:rFonts w:cs="Times New Roman"/>
                <w:bCs/>
                <w:szCs w:val="24"/>
              </w:rPr>
              <w:t>Ministru kabineta 2019.</w:t>
            </w:r>
            <w:r w:rsidR="00715982" w:rsidRPr="00BD5206">
              <w:rPr>
                <w:rFonts w:cs="Times New Roman"/>
                <w:bCs/>
                <w:szCs w:val="24"/>
              </w:rPr>
              <w:t xml:space="preserve"> </w:t>
            </w:r>
            <w:r w:rsidR="00316B7B" w:rsidRPr="00BD5206">
              <w:rPr>
                <w:rFonts w:cs="Times New Roman"/>
                <w:bCs/>
                <w:szCs w:val="24"/>
              </w:rPr>
              <w:t>gada 19.</w:t>
            </w:r>
            <w:r w:rsidR="00715982" w:rsidRPr="00BD5206">
              <w:rPr>
                <w:rFonts w:cs="Times New Roman"/>
                <w:bCs/>
                <w:szCs w:val="24"/>
              </w:rPr>
              <w:t xml:space="preserve"> </w:t>
            </w:r>
            <w:r w:rsidR="00316B7B" w:rsidRPr="00BD5206">
              <w:rPr>
                <w:rFonts w:cs="Times New Roman"/>
                <w:bCs/>
                <w:szCs w:val="24"/>
              </w:rPr>
              <w:t xml:space="preserve">marta </w:t>
            </w:r>
            <w:r w:rsidR="00715982" w:rsidRPr="00BD5206">
              <w:rPr>
                <w:rFonts w:cs="Times New Roman"/>
                <w:bCs/>
                <w:szCs w:val="24"/>
              </w:rPr>
              <w:t xml:space="preserve">sēdes </w:t>
            </w:r>
            <w:r w:rsidR="00316B7B" w:rsidRPr="00BD5206">
              <w:rPr>
                <w:rFonts w:cs="Times New Roman"/>
                <w:bCs/>
                <w:szCs w:val="24"/>
              </w:rPr>
              <w:t>protokola</w:t>
            </w:r>
            <w:r w:rsidR="00316B7B" w:rsidRPr="006C50B3">
              <w:rPr>
                <w:rFonts w:cs="Times New Roman"/>
                <w:bCs/>
                <w:szCs w:val="24"/>
              </w:rPr>
              <w:t xml:space="preserve"> Nr.</w:t>
            </w:r>
            <w:r w:rsidR="00715982" w:rsidRPr="006C50B3">
              <w:rPr>
                <w:rFonts w:cs="Times New Roman"/>
                <w:bCs/>
                <w:szCs w:val="24"/>
              </w:rPr>
              <w:t xml:space="preserve"> </w:t>
            </w:r>
            <w:r w:rsidR="00316B7B" w:rsidRPr="006C50B3">
              <w:rPr>
                <w:rFonts w:cs="Times New Roman"/>
                <w:bCs/>
                <w:szCs w:val="24"/>
              </w:rPr>
              <w:t>14 41.§ 4.</w:t>
            </w:r>
            <w:r w:rsidR="00715982" w:rsidRPr="006C50B3">
              <w:rPr>
                <w:rFonts w:cs="Times New Roman"/>
                <w:bCs/>
                <w:szCs w:val="24"/>
              </w:rPr>
              <w:t xml:space="preserve"> </w:t>
            </w:r>
            <w:r w:rsidR="00316B7B" w:rsidRPr="006C50B3">
              <w:rPr>
                <w:rFonts w:cs="Times New Roman"/>
                <w:bCs/>
                <w:szCs w:val="24"/>
              </w:rPr>
              <w:t>punkt</w:t>
            </w:r>
            <w:r w:rsidR="00F42B78">
              <w:rPr>
                <w:rFonts w:cs="Times New Roman"/>
                <w:bCs/>
                <w:szCs w:val="24"/>
              </w:rPr>
              <w:t>u</w:t>
            </w:r>
            <w:r w:rsidR="00316B7B" w:rsidRPr="006C50B3">
              <w:rPr>
                <w:rFonts w:cs="Times New Roman"/>
                <w:bCs/>
                <w:szCs w:val="24"/>
              </w:rPr>
              <w:t>.</w:t>
            </w:r>
          </w:p>
        </w:tc>
      </w:tr>
      <w:tr w:rsidR="00A03F5B" w:rsidRPr="00A03F5B" w14:paraId="58BE38D6" w14:textId="77777777" w:rsidTr="00FF179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B031C8" w14:textId="77777777" w:rsidR="00B12102" w:rsidRPr="00A03F5B" w:rsidRDefault="00B12102" w:rsidP="00B12102">
            <w:pPr>
              <w:rPr>
                <w:rFonts w:eastAsia="Times New Roman" w:cs="Times New Roman"/>
                <w:iCs/>
                <w:szCs w:val="24"/>
                <w:lang w:eastAsia="lv-LV"/>
              </w:rPr>
            </w:pPr>
            <w:r w:rsidRPr="00A03F5B">
              <w:rPr>
                <w:rFonts w:eastAsia="Times New Roman" w:cs="Times New Roman"/>
                <w:iCs/>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7726AF9" w14:textId="77777777" w:rsidR="008A5806" w:rsidRPr="00A03F5B" w:rsidRDefault="00B12102" w:rsidP="00B12102">
            <w:pPr>
              <w:rPr>
                <w:rFonts w:eastAsia="Times New Roman" w:cs="Times New Roman"/>
                <w:iCs/>
                <w:szCs w:val="24"/>
                <w:lang w:eastAsia="lv-LV"/>
              </w:rPr>
            </w:pPr>
            <w:r w:rsidRPr="00A03F5B">
              <w:rPr>
                <w:rFonts w:eastAsia="Times New Roman" w:cs="Times New Roman"/>
                <w:iCs/>
                <w:szCs w:val="24"/>
                <w:lang w:eastAsia="lv-LV"/>
              </w:rPr>
              <w:t>Pašreizējā situācija un problēmas, kuru risināšanai tiesību akta projekts izstrādāts, tiesiskā regulējuma mērķis un būtība</w:t>
            </w:r>
          </w:p>
          <w:p w14:paraId="0B7EAE77" w14:textId="77777777" w:rsidR="00B12102" w:rsidRDefault="00B12102" w:rsidP="003F7A60">
            <w:pPr>
              <w:rPr>
                <w:rFonts w:eastAsia="Times New Roman" w:cs="Times New Roman"/>
                <w:szCs w:val="24"/>
                <w:lang w:eastAsia="lv-LV"/>
              </w:rPr>
            </w:pPr>
          </w:p>
          <w:p w14:paraId="15F7B186" w14:textId="77777777" w:rsidR="001C5401" w:rsidRPr="001C5401" w:rsidRDefault="001C5401" w:rsidP="001C5401">
            <w:pPr>
              <w:rPr>
                <w:rFonts w:eastAsia="Times New Roman" w:cs="Times New Roman"/>
                <w:szCs w:val="24"/>
                <w:lang w:eastAsia="lv-LV"/>
              </w:rPr>
            </w:pPr>
          </w:p>
          <w:p w14:paraId="5A620E30" w14:textId="77777777" w:rsidR="001C5401" w:rsidRPr="001C5401" w:rsidRDefault="001C5401" w:rsidP="001C5401">
            <w:pPr>
              <w:rPr>
                <w:rFonts w:eastAsia="Times New Roman" w:cs="Times New Roman"/>
                <w:szCs w:val="24"/>
                <w:lang w:eastAsia="lv-LV"/>
              </w:rPr>
            </w:pPr>
          </w:p>
          <w:p w14:paraId="7EC71D3A" w14:textId="77777777" w:rsidR="001C5401" w:rsidRPr="001C5401" w:rsidRDefault="001C5401" w:rsidP="001C5401">
            <w:pPr>
              <w:rPr>
                <w:rFonts w:eastAsia="Times New Roman" w:cs="Times New Roman"/>
                <w:szCs w:val="24"/>
                <w:lang w:eastAsia="lv-LV"/>
              </w:rPr>
            </w:pPr>
          </w:p>
          <w:p w14:paraId="37B93973" w14:textId="77777777" w:rsidR="001C5401" w:rsidRPr="001C5401" w:rsidRDefault="001C5401" w:rsidP="001C5401">
            <w:pPr>
              <w:rPr>
                <w:rFonts w:eastAsia="Times New Roman" w:cs="Times New Roman"/>
                <w:szCs w:val="24"/>
                <w:lang w:eastAsia="lv-LV"/>
              </w:rPr>
            </w:pPr>
          </w:p>
          <w:p w14:paraId="57DDC286" w14:textId="77777777" w:rsidR="001C5401" w:rsidRPr="001C5401" w:rsidRDefault="001C5401" w:rsidP="001C5401">
            <w:pPr>
              <w:rPr>
                <w:rFonts w:eastAsia="Times New Roman" w:cs="Times New Roman"/>
                <w:szCs w:val="24"/>
                <w:lang w:eastAsia="lv-LV"/>
              </w:rPr>
            </w:pPr>
          </w:p>
          <w:p w14:paraId="717C6F09" w14:textId="77777777" w:rsidR="001C5401" w:rsidRPr="001C5401" w:rsidRDefault="001C5401" w:rsidP="001C5401">
            <w:pPr>
              <w:rPr>
                <w:rFonts w:eastAsia="Times New Roman" w:cs="Times New Roman"/>
                <w:szCs w:val="24"/>
                <w:lang w:eastAsia="lv-LV"/>
              </w:rPr>
            </w:pPr>
          </w:p>
          <w:p w14:paraId="4DBC9CBD" w14:textId="77777777" w:rsidR="001C5401" w:rsidRPr="001C5401" w:rsidRDefault="001C5401" w:rsidP="001C5401">
            <w:pPr>
              <w:rPr>
                <w:rFonts w:eastAsia="Times New Roman" w:cs="Times New Roman"/>
                <w:szCs w:val="24"/>
                <w:lang w:eastAsia="lv-LV"/>
              </w:rPr>
            </w:pPr>
          </w:p>
          <w:p w14:paraId="57D5CADC" w14:textId="77777777" w:rsidR="001C5401" w:rsidRPr="001C5401" w:rsidRDefault="001C5401" w:rsidP="001C5401">
            <w:pPr>
              <w:rPr>
                <w:rFonts w:eastAsia="Times New Roman" w:cs="Times New Roman"/>
                <w:szCs w:val="24"/>
                <w:lang w:eastAsia="lv-LV"/>
              </w:rPr>
            </w:pPr>
          </w:p>
          <w:p w14:paraId="3FD44FB6" w14:textId="77777777" w:rsidR="001C5401" w:rsidRPr="001C5401" w:rsidRDefault="001C5401" w:rsidP="001C5401">
            <w:pPr>
              <w:rPr>
                <w:rFonts w:eastAsia="Times New Roman" w:cs="Times New Roman"/>
                <w:szCs w:val="24"/>
                <w:lang w:eastAsia="lv-LV"/>
              </w:rPr>
            </w:pPr>
          </w:p>
          <w:p w14:paraId="4F02C146" w14:textId="77777777" w:rsidR="001C5401" w:rsidRPr="001C5401" w:rsidRDefault="001C5401" w:rsidP="001C5401">
            <w:pPr>
              <w:rPr>
                <w:rFonts w:eastAsia="Times New Roman" w:cs="Times New Roman"/>
                <w:szCs w:val="24"/>
                <w:lang w:eastAsia="lv-LV"/>
              </w:rPr>
            </w:pPr>
          </w:p>
          <w:p w14:paraId="37BD7133" w14:textId="77777777" w:rsidR="001C5401" w:rsidRPr="001C5401" w:rsidRDefault="001C5401" w:rsidP="001C5401">
            <w:pPr>
              <w:rPr>
                <w:rFonts w:eastAsia="Times New Roman" w:cs="Times New Roman"/>
                <w:szCs w:val="24"/>
                <w:lang w:eastAsia="lv-LV"/>
              </w:rPr>
            </w:pPr>
          </w:p>
          <w:p w14:paraId="79AC720A" w14:textId="77777777" w:rsidR="001C5401" w:rsidRDefault="001C5401" w:rsidP="001C5401">
            <w:pPr>
              <w:rPr>
                <w:rFonts w:eastAsia="Times New Roman" w:cs="Times New Roman"/>
                <w:szCs w:val="24"/>
                <w:lang w:eastAsia="lv-LV"/>
              </w:rPr>
            </w:pPr>
          </w:p>
          <w:p w14:paraId="679FD288" w14:textId="77777777" w:rsidR="001C5401" w:rsidRPr="001C5401" w:rsidRDefault="001C5401" w:rsidP="001C5401">
            <w:pPr>
              <w:rPr>
                <w:rFonts w:eastAsia="Times New Roman" w:cs="Times New Roman"/>
                <w:szCs w:val="24"/>
                <w:lang w:eastAsia="lv-LV"/>
              </w:rPr>
            </w:pPr>
          </w:p>
          <w:p w14:paraId="795C90A2" w14:textId="77777777" w:rsidR="001C5401" w:rsidRPr="001C5401" w:rsidRDefault="001C5401" w:rsidP="001C5401">
            <w:pPr>
              <w:rPr>
                <w:rFonts w:eastAsia="Times New Roman" w:cs="Times New Roman"/>
                <w:szCs w:val="24"/>
                <w:lang w:eastAsia="lv-LV"/>
              </w:rPr>
            </w:pPr>
          </w:p>
          <w:p w14:paraId="6F257FE6" w14:textId="77777777" w:rsidR="001C5401" w:rsidRPr="001C5401" w:rsidRDefault="001C5401" w:rsidP="001C5401">
            <w:pPr>
              <w:rPr>
                <w:rFonts w:eastAsia="Times New Roman" w:cs="Times New Roman"/>
                <w:szCs w:val="24"/>
                <w:lang w:eastAsia="lv-LV"/>
              </w:rPr>
            </w:pPr>
          </w:p>
          <w:p w14:paraId="0CA88DDF" w14:textId="77777777" w:rsidR="001C5401" w:rsidRPr="001C5401" w:rsidRDefault="001C5401" w:rsidP="001C5401">
            <w:pPr>
              <w:rPr>
                <w:rFonts w:eastAsia="Times New Roman" w:cs="Times New Roman"/>
                <w:szCs w:val="24"/>
                <w:lang w:eastAsia="lv-LV"/>
              </w:rPr>
            </w:pPr>
          </w:p>
          <w:p w14:paraId="39576C78" w14:textId="77777777" w:rsidR="001C5401" w:rsidRPr="001C5401" w:rsidRDefault="001C5401" w:rsidP="001C5401">
            <w:pPr>
              <w:rPr>
                <w:rFonts w:eastAsia="Times New Roman" w:cs="Times New Roman"/>
                <w:szCs w:val="24"/>
                <w:lang w:eastAsia="lv-LV"/>
              </w:rPr>
            </w:pPr>
          </w:p>
          <w:p w14:paraId="69E903DE" w14:textId="77777777" w:rsidR="001C5401" w:rsidRPr="001C5401" w:rsidRDefault="001C5401" w:rsidP="001C5401">
            <w:pPr>
              <w:rPr>
                <w:rFonts w:eastAsia="Times New Roman" w:cs="Times New Roman"/>
                <w:szCs w:val="24"/>
                <w:lang w:eastAsia="lv-LV"/>
              </w:rPr>
            </w:pPr>
          </w:p>
          <w:p w14:paraId="2B465868" w14:textId="77777777" w:rsidR="001C5401" w:rsidRPr="001C5401" w:rsidRDefault="001C5401" w:rsidP="001C5401">
            <w:pPr>
              <w:rPr>
                <w:rFonts w:eastAsia="Times New Roman" w:cs="Times New Roman"/>
                <w:szCs w:val="24"/>
                <w:lang w:eastAsia="lv-LV"/>
              </w:rPr>
            </w:pPr>
          </w:p>
        </w:tc>
        <w:tc>
          <w:tcPr>
            <w:tcW w:w="2960" w:type="pct"/>
            <w:tcBorders>
              <w:top w:val="outset" w:sz="6" w:space="0" w:color="414142"/>
              <w:left w:val="outset" w:sz="6" w:space="0" w:color="414142"/>
              <w:bottom w:val="single" w:sz="4" w:space="0" w:color="auto"/>
              <w:right w:val="outset" w:sz="6" w:space="0" w:color="414142"/>
            </w:tcBorders>
          </w:tcPr>
          <w:p w14:paraId="44BA51D1" w14:textId="3568383F" w:rsidR="000E5213" w:rsidRPr="00D9258D" w:rsidRDefault="00A576F1" w:rsidP="00B6019C">
            <w:pPr>
              <w:tabs>
                <w:tab w:val="left" w:pos="531"/>
              </w:tabs>
              <w:ind w:firstLine="251"/>
              <w:jc w:val="both"/>
              <w:rPr>
                <w:rFonts w:cs="Times New Roman"/>
                <w:szCs w:val="24"/>
                <w:shd w:val="clear" w:color="auto" w:fill="FFFFFF"/>
              </w:rPr>
            </w:pPr>
            <w:r w:rsidRPr="00D9258D">
              <w:rPr>
                <w:rFonts w:eastAsia="Calibri" w:cs="Times New Roman"/>
                <w:bCs/>
                <w:szCs w:val="24"/>
              </w:rPr>
              <w:lastRenderedPageBreak/>
              <w:t>Saskaņā ar Ēku energoefektivitātes likuma 4.</w:t>
            </w:r>
            <w:r w:rsidR="0027086C" w:rsidRPr="00D9258D">
              <w:rPr>
                <w:rFonts w:eastAsia="Calibri" w:cs="Times New Roman"/>
                <w:bCs/>
                <w:szCs w:val="24"/>
              </w:rPr>
              <w:t xml:space="preserve"> </w:t>
            </w:r>
            <w:r w:rsidRPr="00D9258D">
              <w:rPr>
                <w:rFonts w:eastAsia="Calibri" w:cs="Times New Roman"/>
                <w:bCs/>
                <w:szCs w:val="24"/>
              </w:rPr>
              <w:t xml:space="preserve">panta </w:t>
            </w:r>
            <w:r w:rsidR="002261F4">
              <w:rPr>
                <w:rFonts w:eastAsia="Calibri" w:cs="Times New Roman"/>
                <w:bCs/>
                <w:szCs w:val="24"/>
              </w:rPr>
              <w:t>otro</w:t>
            </w:r>
            <w:r w:rsidRPr="00D9258D">
              <w:rPr>
                <w:rFonts w:eastAsia="Calibri" w:cs="Times New Roman"/>
                <w:bCs/>
                <w:szCs w:val="24"/>
              </w:rPr>
              <w:t xml:space="preserve"> daļu </w:t>
            </w:r>
            <w:r w:rsidR="002261F4" w:rsidRPr="002261F4">
              <w:rPr>
                <w:rFonts w:eastAsia="Calibri" w:cs="Times New Roman"/>
                <w:bCs/>
                <w:szCs w:val="24"/>
              </w:rPr>
              <w:t>Ministru kabinets izdod noteikumus par ekspluatējamu ēku minimālajām energoefektivitātes prasībām</w:t>
            </w:r>
            <w:r w:rsidRPr="00D9258D">
              <w:rPr>
                <w:rFonts w:cs="Times New Roman"/>
                <w:szCs w:val="24"/>
                <w:shd w:val="clear" w:color="auto" w:fill="FFFFFF"/>
              </w:rPr>
              <w:t xml:space="preserve">. </w:t>
            </w:r>
            <w:r w:rsidR="008D46C2" w:rsidRPr="00D9258D">
              <w:rPr>
                <w:rFonts w:cs="Times New Roman"/>
                <w:szCs w:val="24"/>
                <w:shd w:val="clear" w:color="auto" w:fill="FFFFFF"/>
              </w:rPr>
              <w:t xml:space="preserve">Vienīgais normatīvais akts, kas, </w:t>
            </w:r>
            <w:proofErr w:type="spellStart"/>
            <w:r w:rsidR="008D46C2" w:rsidRPr="00D9258D">
              <w:rPr>
                <w:rFonts w:cs="Times New Roman"/>
                <w:szCs w:val="24"/>
                <w:shd w:val="clear" w:color="auto" w:fill="FFFFFF"/>
              </w:rPr>
              <w:t>citastarp</w:t>
            </w:r>
            <w:proofErr w:type="spellEnd"/>
            <w:r w:rsidR="008D46C2" w:rsidRPr="00D9258D">
              <w:rPr>
                <w:rFonts w:cs="Times New Roman"/>
                <w:szCs w:val="24"/>
                <w:shd w:val="clear" w:color="auto" w:fill="FFFFFF"/>
              </w:rPr>
              <w:t>, paredz prasības energoefektivitātes nodrošināšanai, ir Ministru kabineta 2010.</w:t>
            </w:r>
            <w:r w:rsidR="00BE0E85" w:rsidRPr="00D9258D">
              <w:rPr>
                <w:rFonts w:cs="Times New Roman"/>
                <w:szCs w:val="24"/>
                <w:shd w:val="clear" w:color="auto" w:fill="FFFFFF"/>
              </w:rPr>
              <w:t xml:space="preserve"> </w:t>
            </w:r>
            <w:r w:rsidR="008D46C2" w:rsidRPr="00D9258D">
              <w:rPr>
                <w:rFonts w:cs="Times New Roman"/>
                <w:szCs w:val="24"/>
                <w:shd w:val="clear" w:color="auto" w:fill="FFFFFF"/>
              </w:rPr>
              <w:t>gada 28.</w:t>
            </w:r>
            <w:r w:rsidR="00BE0E85" w:rsidRPr="00D9258D">
              <w:rPr>
                <w:rFonts w:cs="Times New Roman"/>
                <w:szCs w:val="24"/>
                <w:shd w:val="clear" w:color="auto" w:fill="FFFFFF"/>
              </w:rPr>
              <w:t xml:space="preserve"> </w:t>
            </w:r>
            <w:r w:rsidR="008D46C2" w:rsidRPr="00D9258D">
              <w:rPr>
                <w:rFonts w:cs="Times New Roman"/>
                <w:szCs w:val="24"/>
                <w:shd w:val="clear" w:color="auto" w:fill="FFFFFF"/>
              </w:rPr>
              <w:t>septembra noteikumi Nr.</w:t>
            </w:r>
            <w:r w:rsidR="00BE0E85" w:rsidRPr="00D9258D">
              <w:rPr>
                <w:rFonts w:cs="Times New Roman"/>
                <w:szCs w:val="24"/>
                <w:shd w:val="clear" w:color="auto" w:fill="FFFFFF"/>
              </w:rPr>
              <w:t xml:space="preserve"> </w:t>
            </w:r>
            <w:r w:rsidR="008D46C2" w:rsidRPr="00D9258D">
              <w:rPr>
                <w:rFonts w:cs="Times New Roman"/>
                <w:szCs w:val="24"/>
                <w:shd w:val="clear" w:color="auto" w:fill="FFFFFF"/>
              </w:rPr>
              <w:t>907 “Noteikumi par dzīvojamās mājas apsekošanu, tehnisko apkopi, kārtējo remontu un energoefektivitātes minimālajam prasībām”, kas izdoti, pamatojoties uz Dzīvojamo māju p</w:t>
            </w:r>
            <w:r w:rsidR="008D46C2" w:rsidRPr="00D9258D">
              <w:rPr>
                <w:rFonts w:cs="Times New Roman"/>
                <w:szCs w:val="24"/>
                <w:lang w:eastAsia="lv-LV"/>
              </w:rPr>
              <w:t xml:space="preserve">ārvaldīšanas </w:t>
            </w:r>
            <w:r w:rsidR="008D46C2" w:rsidRPr="00D9258D">
              <w:rPr>
                <w:rFonts w:cs="Times New Roman"/>
                <w:szCs w:val="24"/>
                <w:shd w:val="clear" w:color="auto" w:fill="FFFFFF"/>
              </w:rPr>
              <w:t>likuma 6.</w:t>
            </w:r>
            <w:r w:rsidR="004D7A51" w:rsidRPr="00D9258D">
              <w:rPr>
                <w:rFonts w:cs="Times New Roman"/>
                <w:szCs w:val="24"/>
                <w:shd w:val="clear" w:color="auto" w:fill="FFFFFF"/>
              </w:rPr>
              <w:t xml:space="preserve"> </w:t>
            </w:r>
            <w:r w:rsidR="008D46C2" w:rsidRPr="00D9258D">
              <w:rPr>
                <w:rFonts w:cs="Times New Roman"/>
                <w:szCs w:val="24"/>
                <w:shd w:val="clear" w:color="auto" w:fill="FFFFFF"/>
              </w:rPr>
              <w:t>panta piekto daļu, un ir attiecināmi vienīgi</w:t>
            </w:r>
            <w:r w:rsidR="000E5213" w:rsidRPr="00D9258D">
              <w:rPr>
                <w:rFonts w:cs="Times New Roman"/>
                <w:szCs w:val="24"/>
                <w:shd w:val="clear" w:color="auto" w:fill="FFFFFF"/>
              </w:rPr>
              <w:t xml:space="preserve"> uz</w:t>
            </w:r>
            <w:r w:rsidR="008D46C2" w:rsidRPr="00D9258D">
              <w:rPr>
                <w:rFonts w:cs="Times New Roman"/>
                <w:szCs w:val="24"/>
                <w:shd w:val="clear" w:color="auto" w:fill="FFFFFF"/>
              </w:rPr>
              <w:t xml:space="preserve"> dzīvojam</w:t>
            </w:r>
            <w:r w:rsidR="000E5213" w:rsidRPr="00D9258D">
              <w:rPr>
                <w:rFonts w:cs="Times New Roman"/>
                <w:szCs w:val="24"/>
                <w:shd w:val="clear" w:color="auto" w:fill="FFFFFF"/>
              </w:rPr>
              <w:t>aj</w:t>
            </w:r>
            <w:r w:rsidR="008D46C2" w:rsidRPr="00D9258D">
              <w:rPr>
                <w:rFonts w:cs="Times New Roman"/>
                <w:szCs w:val="24"/>
                <w:shd w:val="clear" w:color="auto" w:fill="FFFFFF"/>
              </w:rPr>
              <w:t>ā</w:t>
            </w:r>
            <w:r w:rsidR="000E5213" w:rsidRPr="00D9258D">
              <w:rPr>
                <w:rFonts w:cs="Times New Roman"/>
                <w:szCs w:val="24"/>
                <w:shd w:val="clear" w:color="auto" w:fill="FFFFFF"/>
              </w:rPr>
              <w:t>m</w:t>
            </w:r>
            <w:r w:rsidR="008D46C2" w:rsidRPr="00D9258D">
              <w:rPr>
                <w:rFonts w:cs="Times New Roman"/>
                <w:szCs w:val="24"/>
                <w:shd w:val="clear" w:color="auto" w:fill="FFFFFF"/>
              </w:rPr>
              <w:t xml:space="preserve"> māj</w:t>
            </w:r>
            <w:r w:rsidR="000E5213" w:rsidRPr="00D9258D">
              <w:rPr>
                <w:rFonts w:cs="Times New Roman"/>
                <w:szCs w:val="24"/>
                <w:shd w:val="clear" w:color="auto" w:fill="FFFFFF"/>
              </w:rPr>
              <w:t>ām.</w:t>
            </w:r>
          </w:p>
          <w:p w14:paraId="3AE19611" w14:textId="6C33D6EB" w:rsidR="00A576F1" w:rsidRPr="00D9258D" w:rsidRDefault="000E5213" w:rsidP="00B6019C">
            <w:pPr>
              <w:tabs>
                <w:tab w:val="left" w:pos="531"/>
              </w:tabs>
              <w:ind w:firstLine="251"/>
              <w:jc w:val="both"/>
              <w:rPr>
                <w:rFonts w:cs="Times New Roman"/>
                <w:szCs w:val="24"/>
                <w:shd w:val="clear" w:color="auto" w:fill="FFFFFF"/>
              </w:rPr>
            </w:pPr>
            <w:r w:rsidRPr="00D9258D">
              <w:rPr>
                <w:rFonts w:cs="Times New Roman"/>
                <w:szCs w:val="24"/>
                <w:shd w:val="clear" w:color="auto" w:fill="FFFFFF"/>
              </w:rPr>
              <w:lastRenderedPageBreak/>
              <w:t>Pasākumus ēku energoefektivitātes</w:t>
            </w:r>
            <w:r w:rsidRPr="00D9258D">
              <w:rPr>
                <w:rFonts w:cs="Times New Roman"/>
                <w:bCs/>
                <w:szCs w:val="24"/>
              </w:rPr>
              <w:t xml:space="preserve"> </w:t>
            </w:r>
            <w:r w:rsidRPr="00D9258D">
              <w:rPr>
                <w:rFonts w:cs="Times New Roman"/>
                <w:szCs w:val="24"/>
                <w:shd w:val="clear" w:color="auto" w:fill="FFFFFF"/>
              </w:rPr>
              <w:t xml:space="preserve">uzlabošanai paredz Ēku energoefektivitātes likums, </w:t>
            </w:r>
            <w:r w:rsidR="00044205" w:rsidRPr="00D9258D">
              <w:rPr>
                <w:rFonts w:cs="Times New Roman"/>
                <w:szCs w:val="24"/>
                <w:shd w:val="clear" w:color="auto" w:fill="FFFFFF"/>
              </w:rPr>
              <w:t xml:space="preserve">kas ir attiecināms uz visām – gan dzīvojamām, gan nedzīvojamām – ēkām, līdz ar to arī </w:t>
            </w:r>
            <w:r w:rsidR="008D46C2" w:rsidRPr="00D9258D">
              <w:rPr>
                <w:rFonts w:cs="Times New Roman"/>
                <w:szCs w:val="24"/>
                <w:shd w:val="clear" w:color="auto" w:fill="FFFFFF"/>
              </w:rPr>
              <w:t>visām ēkām</w:t>
            </w:r>
            <w:r w:rsidR="00044205" w:rsidRPr="00D9258D">
              <w:rPr>
                <w:rFonts w:cs="Times New Roman"/>
                <w:szCs w:val="24"/>
                <w:shd w:val="clear" w:color="auto" w:fill="FFFFFF"/>
              </w:rPr>
              <w:t xml:space="preserve"> </w:t>
            </w:r>
            <w:r w:rsidR="008D46C2" w:rsidRPr="00D9258D">
              <w:rPr>
                <w:rFonts w:cs="Times New Roman"/>
                <w:szCs w:val="24"/>
                <w:shd w:val="clear" w:color="auto" w:fill="FFFFFF"/>
              </w:rPr>
              <w:t>attiecināmās</w:t>
            </w:r>
            <w:r w:rsidR="00044205" w:rsidRPr="00D9258D">
              <w:rPr>
                <w:rFonts w:cs="Times New Roman"/>
                <w:szCs w:val="24"/>
                <w:shd w:val="clear" w:color="auto" w:fill="FFFFFF"/>
              </w:rPr>
              <w:t xml:space="preserve"> energoefektivitātes minimālās</w:t>
            </w:r>
            <w:r w:rsidR="008D46C2" w:rsidRPr="00D9258D">
              <w:rPr>
                <w:rFonts w:cs="Times New Roman"/>
                <w:szCs w:val="24"/>
                <w:shd w:val="clear" w:color="auto" w:fill="FFFFFF"/>
              </w:rPr>
              <w:t xml:space="preserve"> prasības </w:t>
            </w:r>
            <w:r w:rsidR="00044205" w:rsidRPr="00D9258D">
              <w:rPr>
                <w:rFonts w:cs="Times New Roman"/>
                <w:szCs w:val="24"/>
                <w:shd w:val="clear" w:color="auto" w:fill="FFFFFF"/>
              </w:rPr>
              <w:t xml:space="preserve">būtu </w:t>
            </w:r>
            <w:r w:rsidR="008D46C2" w:rsidRPr="00D9258D">
              <w:rPr>
                <w:rFonts w:cs="Times New Roman"/>
                <w:szCs w:val="24"/>
                <w:shd w:val="clear" w:color="auto" w:fill="FFFFFF"/>
              </w:rPr>
              <w:t>iekļau</w:t>
            </w:r>
            <w:r w:rsidR="00044205" w:rsidRPr="00D9258D">
              <w:rPr>
                <w:rFonts w:cs="Times New Roman"/>
                <w:szCs w:val="24"/>
                <w:shd w:val="clear" w:color="auto" w:fill="FFFFFF"/>
              </w:rPr>
              <w:t>jamas</w:t>
            </w:r>
            <w:r w:rsidR="008D46C2" w:rsidRPr="00D9258D">
              <w:rPr>
                <w:rFonts w:cs="Times New Roman"/>
                <w:szCs w:val="24"/>
                <w:shd w:val="clear" w:color="auto" w:fill="FFFFFF"/>
              </w:rPr>
              <w:t xml:space="preserve"> vienā normatīvajā aktā. </w:t>
            </w:r>
            <w:r w:rsidR="00044205" w:rsidRPr="00D9258D">
              <w:rPr>
                <w:rFonts w:cs="Times New Roman"/>
                <w:szCs w:val="24"/>
                <w:shd w:val="clear" w:color="auto" w:fill="FFFFFF"/>
              </w:rPr>
              <w:t>Sakarā</w:t>
            </w:r>
            <w:r w:rsidR="008D46C2" w:rsidRPr="00D9258D">
              <w:rPr>
                <w:rFonts w:cs="Times New Roman"/>
                <w:szCs w:val="24"/>
                <w:shd w:val="clear" w:color="auto" w:fill="FFFFFF"/>
              </w:rPr>
              <w:t xml:space="preserve"> ar to ir veikt</w:t>
            </w:r>
            <w:r w:rsidR="002261F4">
              <w:rPr>
                <w:rFonts w:cs="Times New Roman"/>
                <w:szCs w:val="24"/>
                <w:shd w:val="clear" w:color="auto" w:fill="FFFFFF"/>
              </w:rPr>
              <w:t>i</w:t>
            </w:r>
            <w:r w:rsidR="008D46C2" w:rsidRPr="00D9258D">
              <w:rPr>
                <w:rFonts w:cs="Times New Roman"/>
                <w:szCs w:val="24"/>
                <w:shd w:val="clear" w:color="auto" w:fill="FFFFFF"/>
              </w:rPr>
              <w:t xml:space="preserve"> </w:t>
            </w:r>
            <w:r w:rsidR="002261F4">
              <w:rPr>
                <w:rFonts w:cs="Times New Roman"/>
                <w:szCs w:val="24"/>
                <w:shd w:val="clear" w:color="auto" w:fill="FFFFFF"/>
              </w:rPr>
              <w:t xml:space="preserve">un 2020. gada 2. novembrī stājušies spēkā </w:t>
            </w:r>
            <w:r w:rsidR="008D46C2" w:rsidRPr="00D9258D">
              <w:rPr>
                <w:rFonts w:cs="Times New Roman"/>
                <w:szCs w:val="24"/>
                <w:shd w:val="clear" w:color="auto" w:fill="FFFFFF"/>
              </w:rPr>
              <w:t>grozījum</w:t>
            </w:r>
            <w:r w:rsidR="002261F4">
              <w:rPr>
                <w:rFonts w:cs="Times New Roman"/>
                <w:szCs w:val="24"/>
                <w:shd w:val="clear" w:color="auto" w:fill="FFFFFF"/>
              </w:rPr>
              <w:t>i</w:t>
            </w:r>
            <w:r w:rsidR="008D46C2" w:rsidRPr="00D9258D">
              <w:rPr>
                <w:rFonts w:cs="Times New Roman"/>
                <w:szCs w:val="24"/>
                <w:shd w:val="clear" w:color="auto" w:fill="FFFFFF"/>
              </w:rPr>
              <w:t xml:space="preserve"> Ēku energoefektivitātes likuma 4.</w:t>
            </w:r>
            <w:r w:rsidR="002A43FE" w:rsidRPr="00D9258D">
              <w:rPr>
                <w:rFonts w:cs="Times New Roman"/>
                <w:szCs w:val="24"/>
                <w:shd w:val="clear" w:color="auto" w:fill="FFFFFF"/>
              </w:rPr>
              <w:t xml:space="preserve"> </w:t>
            </w:r>
            <w:r w:rsidR="008D46C2" w:rsidRPr="00D9258D">
              <w:rPr>
                <w:rFonts w:cs="Times New Roman"/>
                <w:szCs w:val="24"/>
                <w:shd w:val="clear" w:color="auto" w:fill="FFFFFF"/>
              </w:rPr>
              <w:t xml:space="preserve">pantā, </w:t>
            </w:r>
            <w:r w:rsidR="00044205" w:rsidRPr="00D9258D">
              <w:rPr>
                <w:rFonts w:cs="Times New Roman"/>
                <w:szCs w:val="24"/>
                <w:shd w:val="clear" w:color="auto" w:fill="FFFFFF"/>
              </w:rPr>
              <w:t xml:space="preserve">izsakot to jaunā redakcijā un </w:t>
            </w:r>
            <w:r w:rsidR="008D46C2" w:rsidRPr="00D9258D">
              <w:rPr>
                <w:rFonts w:cs="Times New Roman"/>
                <w:szCs w:val="24"/>
                <w:shd w:val="clear" w:color="auto" w:fill="FFFFFF"/>
              </w:rPr>
              <w:t xml:space="preserve">paredzot pilnvarojumu Ministru kabinetam noteikt </w:t>
            </w:r>
            <w:r w:rsidR="00044205" w:rsidRPr="00D9258D">
              <w:rPr>
                <w:rFonts w:cs="Times New Roman"/>
                <w:szCs w:val="24"/>
                <w:shd w:val="clear" w:color="auto" w:fill="FFFFFF"/>
              </w:rPr>
              <w:t xml:space="preserve">ekspluatējamu ēku </w:t>
            </w:r>
            <w:r w:rsidR="008D46C2" w:rsidRPr="00D9258D">
              <w:rPr>
                <w:rFonts w:cs="Times New Roman"/>
                <w:szCs w:val="24"/>
                <w:shd w:val="clear" w:color="auto" w:fill="FFFFFF"/>
              </w:rPr>
              <w:t>energoefektivitātes minimālās prasības,</w:t>
            </w:r>
            <w:r w:rsidR="00044205" w:rsidRPr="00D9258D">
              <w:rPr>
                <w:rFonts w:cs="Times New Roman"/>
                <w:szCs w:val="24"/>
                <w:shd w:val="clear" w:color="auto" w:fill="FFFFFF"/>
              </w:rPr>
              <w:t xml:space="preserve"> </w:t>
            </w:r>
            <w:r w:rsidR="00B74E0F">
              <w:rPr>
                <w:rFonts w:cs="Times New Roman"/>
                <w:szCs w:val="24"/>
                <w:shd w:val="clear" w:color="auto" w:fill="FFFFFF"/>
              </w:rPr>
              <w:t>kā</w:t>
            </w:r>
            <w:r w:rsidR="00044205" w:rsidRPr="00D9258D">
              <w:rPr>
                <w:rFonts w:cs="Times New Roman"/>
                <w:szCs w:val="24"/>
                <w:shd w:val="clear" w:color="auto" w:fill="FFFFFF"/>
              </w:rPr>
              <w:t xml:space="preserve"> arī</w:t>
            </w:r>
            <w:r w:rsidR="00B74E0F">
              <w:rPr>
                <w:rFonts w:cs="Times New Roman"/>
                <w:szCs w:val="24"/>
                <w:shd w:val="clear" w:color="auto" w:fill="FFFFFF"/>
              </w:rPr>
              <w:t xml:space="preserve"> paredzēts veikt grozījumus</w:t>
            </w:r>
            <w:r w:rsidR="00044205" w:rsidRPr="00D9258D">
              <w:rPr>
                <w:rFonts w:cs="Times New Roman"/>
                <w:szCs w:val="24"/>
                <w:shd w:val="clear" w:color="auto" w:fill="FFFFFF"/>
              </w:rPr>
              <w:t xml:space="preserve"> Dzīvojamo māju pārvaldīšanas likumā, paredzot obligāti veicamo dzīvojamās mājas pārvaldīšanas darbību ietvaros pienākumu atbilstoši normatīvo aktu prasībām </w:t>
            </w:r>
            <w:r w:rsidR="00044205" w:rsidRPr="00D9258D">
              <w:rPr>
                <w:rFonts w:cs="Times New Roman"/>
                <w:szCs w:val="24"/>
              </w:rPr>
              <w:t>nodrošināt energoefektivitātes uzlabošanas pasākumus</w:t>
            </w:r>
            <w:r w:rsidR="009543F1" w:rsidRPr="00D9258D">
              <w:rPr>
                <w:rFonts w:cs="Times New Roman"/>
                <w:szCs w:val="24"/>
              </w:rPr>
              <w:t xml:space="preserve"> un vienlaikus svītrojot pilnvarojumu Ministru kabinetam noteikt minimālās prasības dzīvojamās mājas energoefektivitātes nodrošināšanai.</w:t>
            </w:r>
            <w:r w:rsidR="00044205" w:rsidRPr="00D9258D">
              <w:rPr>
                <w:rFonts w:cs="Times New Roman"/>
                <w:szCs w:val="24"/>
              </w:rPr>
              <w:t xml:space="preserve"> </w:t>
            </w:r>
            <w:r w:rsidR="008D46C2" w:rsidRPr="00D9258D">
              <w:rPr>
                <w:rFonts w:cs="Times New Roman"/>
                <w:szCs w:val="24"/>
                <w:shd w:val="clear" w:color="auto" w:fill="FFFFFF"/>
              </w:rPr>
              <w:t xml:space="preserve">Ekonomikas ministrija </w:t>
            </w:r>
            <w:r w:rsidR="00814FD4" w:rsidRPr="00D9258D">
              <w:rPr>
                <w:rFonts w:cs="Times New Roman"/>
                <w:szCs w:val="24"/>
                <w:shd w:val="clear" w:color="auto" w:fill="FFFFFF"/>
              </w:rPr>
              <w:t xml:space="preserve">arī </w:t>
            </w:r>
            <w:r w:rsidR="008D46C2" w:rsidRPr="00D9258D">
              <w:rPr>
                <w:rFonts w:cs="Times New Roman"/>
                <w:szCs w:val="24"/>
                <w:shd w:val="clear" w:color="auto" w:fill="FFFFFF"/>
              </w:rPr>
              <w:t>ir sagatavojusi</w:t>
            </w:r>
            <w:r w:rsidR="0006653C" w:rsidRPr="00D9258D">
              <w:rPr>
                <w:rFonts w:cs="Times New Roman"/>
                <w:szCs w:val="24"/>
                <w:shd w:val="clear" w:color="auto" w:fill="FFFFFF"/>
              </w:rPr>
              <w:t xml:space="preserve"> attiecīgu</w:t>
            </w:r>
            <w:r w:rsidR="008D46C2" w:rsidRPr="00D9258D">
              <w:rPr>
                <w:rFonts w:cs="Times New Roman"/>
                <w:szCs w:val="24"/>
                <w:shd w:val="clear" w:color="auto" w:fill="FFFFFF"/>
              </w:rPr>
              <w:t xml:space="preserve"> </w:t>
            </w:r>
            <w:r w:rsidR="00D23C10" w:rsidRPr="00D9258D">
              <w:rPr>
                <w:rFonts w:cs="Times New Roman"/>
                <w:szCs w:val="24"/>
                <w:shd w:val="clear" w:color="auto" w:fill="FFFFFF"/>
              </w:rPr>
              <w:t xml:space="preserve">tiesību aktu </w:t>
            </w:r>
            <w:r w:rsidR="008D46C2" w:rsidRPr="00D9258D">
              <w:rPr>
                <w:rFonts w:cs="Times New Roman"/>
                <w:szCs w:val="24"/>
                <w:shd w:val="clear" w:color="auto" w:fill="FFFFFF"/>
              </w:rPr>
              <w:t>projektu</w:t>
            </w:r>
            <w:r w:rsidR="0006653C" w:rsidRPr="00D9258D">
              <w:rPr>
                <w:rFonts w:cs="Times New Roman"/>
                <w:szCs w:val="24"/>
                <w:shd w:val="clear" w:color="auto" w:fill="FFFFFF"/>
              </w:rPr>
              <w:t xml:space="preserve"> </w:t>
            </w:r>
            <w:r w:rsidR="00D23C10" w:rsidRPr="00D9258D">
              <w:rPr>
                <w:rFonts w:cs="Times New Roman"/>
                <w:szCs w:val="24"/>
                <w:shd w:val="clear" w:color="auto" w:fill="FFFFFF"/>
              </w:rPr>
              <w:t>–</w:t>
            </w:r>
            <w:r w:rsidR="00B74E0F">
              <w:rPr>
                <w:rFonts w:cs="Times New Roman"/>
                <w:szCs w:val="24"/>
                <w:shd w:val="clear" w:color="auto" w:fill="FFFFFF"/>
              </w:rPr>
              <w:t xml:space="preserve"> </w:t>
            </w:r>
            <w:r w:rsidR="00D23C10" w:rsidRPr="00D9258D">
              <w:rPr>
                <w:rFonts w:cs="Times New Roman"/>
                <w:szCs w:val="24"/>
                <w:shd w:val="clear" w:color="auto" w:fill="FFFFFF"/>
              </w:rPr>
              <w:t>likumprojekt</w:t>
            </w:r>
            <w:r w:rsidR="00B74E0F">
              <w:rPr>
                <w:rFonts w:cs="Times New Roman"/>
                <w:szCs w:val="24"/>
                <w:shd w:val="clear" w:color="auto" w:fill="FFFFFF"/>
              </w:rPr>
              <w:t>s</w:t>
            </w:r>
            <w:r w:rsidR="00D23C10" w:rsidRPr="00D9258D">
              <w:rPr>
                <w:rFonts w:cs="Times New Roman"/>
                <w:szCs w:val="24"/>
                <w:shd w:val="clear" w:color="auto" w:fill="FFFFFF"/>
              </w:rPr>
              <w:t xml:space="preserve"> </w:t>
            </w:r>
            <w:r w:rsidR="0006653C" w:rsidRPr="00D9258D">
              <w:rPr>
                <w:rFonts w:cs="Times New Roman"/>
                <w:szCs w:val="24"/>
                <w:shd w:val="clear" w:color="auto" w:fill="FFFFFF"/>
              </w:rPr>
              <w:t>“Grozījumi Dzīvojamo māju pārvaldīšanas likumā”</w:t>
            </w:r>
            <w:r w:rsidR="00D23C10" w:rsidRPr="00D9258D">
              <w:rPr>
                <w:rFonts w:cs="Times New Roman"/>
                <w:szCs w:val="24"/>
                <w:shd w:val="clear" w:color="auto" w:fill="FFFFFF"/>
              </w:rPr>
              <w:t xml:space="preserve"> (VSS-1248)</w:t>
            </w:r>
            <w:r w:rsidR="008D46C2" w:rsidRPr="00D9258D">
              <w:rPr>
                <w:rFonts w:cs="Times New Roman"/>
                <w:szCs w:val="24"/>
                <w:shd w:val="clear" w:color="auto" w:fill="FFFFFF"/>
              </w:rPr>
              <w:t>.</w:t>
            </w:r>
          </w:p>
          <w:p w14:paraId="7B46ED87" w14:textId="77777777" w:rsidR="00ED128E" w:rsidRPr="00D9258D" w:rsidRDefault="000E1B47" w:rsidP="00B6019C">
            <w:pPr>
              <w:tabs>
                <w:tab w:val="left" w:pos="531"/>
              </w:tabs>
              <w:ind w:firstLine="251"/>
              <w:jc w:val="both"/>
              <w:rPr>
                <w:rFonts w:eastAsia="Calibri" w:cs="Times New Roman"/>
                <w:bCs/>
                <w:szCs w:val="24"/>
              </w:rPr>
            </w:pPr>
            <w:r w:rsidRPr="00D9258D">
              <w:rPr>
                <w:rFonts w:eastAsia="Times New Roman" w:cs="Times New Roman"/>
                <w:szCs w:val="24"/>
                <w:lang w:eastAsia="lv-LV"/>
              </w:rPr>
              <w:t xml:space="preserve">Direktīva </w:t>
            </w:r>
            <w:r w:rsidRPr="00D9258D">
              <w:rPr>
                <w:rFonts w:eastAsia="Calibri" w:cs="Times New Roman"/>
                <w:bCs/>
                <w:szCs w:val="24"/>
              </w:rPr>
              <w:t>2018/844</w:t>
            </w:r>
            <w:r w:rsidR="004A34A6" w:rsidRPr="00D9258D">
              <w:rPr>
                <w:rFonts w:eastAsia="Calibri" w:cs="Times New Roman"/>
                <w:bCs/>
                <w:szCs w:val="24"/>
              </w:rPr>
              <w:t xml:space="preserve">, </w:t>
            </w:r>
            <w:proofErr w:type="spellStart"/>
            <w:r w:rsidR="004A34A6" w:rsidRPr="00D9258D">
              <w:rPr>
                <w:rFonts w:eastAsia="Calibri" w:cs="Times New Roman"/>
                <w:bCs/>
                <w:szCs w:val="24"/>
              </w:rPr>
              <w:t>citastarp</w:t>
            </w:r>
            <w:proofErr w:type="spellEnd"/>
            <w:r w:rsidR="004A34A6" w:rsidRPr="00D9258D">
              <w:rPr>
                <w:rFonts w:eastAsia="Calibri" w:cs="Times New Roman"/>
                <w:bCs/>
                <w:szCs w:val="24"/>
              </w:rPr>
              <w:t>,</w:t>
            </w:r>
            <w:r w:rsidR="00C218FB" w:rsidRPr="00D9258D">
              <w:rPr>
                <w:rFonts w:eastAsia="Calibri" w:cs="Times New Roman"/>
                <w:bCs/>
                <w:szCs w:val="24"/>
              </w:rPr>
              <w:t xml:space="preserve"> nosak</w:t>
            </w:r>
            <w:r w:rsidR="00FD574B" w:rsidRPr="00D9258D">
              <w:rPr>
                <w:rFonts w:eastAsia="Calibri" w:cs="Times New Roman"/>
                <w:bCs/>
                <w:szCs w:val="24"/>
              </w:rPr>
              <w:t>a jaunas prasības šādos virzienos:</w:t>
            </w:r>
          </w:p>
          <w:p w14:paraId="6B134EB3" w14:textId="77777777" w:rsidR="00C31C58" w:rsidRPr="00D9258D" w:rsidRDefault="00F36BDC" w:rsidP="00B6019C">
            <w:pPr>
              <w:pStyle w:val="ListParagraph"/>
              <w:numPr>
                <w:ilvl w:val="0"/>
                <w:numId w:val="3"/>
              </w:numPr>
              <w:tabs>
                <w:tab w:val="left" w:pos="531"/>
              </w:tabs>
              <w:ind w:left="0" w:firstLine="251"/>
              <w:jc w:val="both"/>
              <w:rPr>
                <w:rFonts w:eastAsia="Calibri" w:cs="Times New Roman"/>
                <w:bCs/>
                <w:szCs w:val="24"/>
              </w:rPr>
            </w:pPr>
            <w:r w:rsidRPr="00D9258D">
              <w:rPr>
                <w:rFonts w:eastAsia="Times New Roman" w:cs="Times New Roman"/>
                <w:szCs w:val="24"/>
                <w:lang w:eastAsia="lv-LV"/>
              </w:rPr>
              <w:t xml:space="preserve">Eiropas Parlamenta un Padomes </w:t>
            </w:r>
            <w:r w:rsidRPr="00D9258D">
              <w:rPr>
                <w:rFonts w:cs="Times New Roman"/>
                <w:szCs w:val="24"/>
              </w:rPr>
              <w:t>2010.</w:t>
            </w:r>
            <w:r w:rsidR="00D23C10" w:rsidRPr="00D9258D">
              <w:rPr>
                <w:rFonts w:cs="Times New Roman"/>
                <w:szCs w:val="24"/>
              </w:rPr>
              <w:t> </w:t>
            </w:r>
            <w:r w:rsidRPr="00D9258D">
              <w:rPr>
                <w:rFonts w:cs="Times New Roman"/>
                <w:szCs w:val="24"/>
              </w:rPr>
              <w:t>gada 19.</w:t>
            </w:r>
            <w:r w:rsidR="00D23C10" w:rsidRPr="00D9258D">
              <w:rPr>
                <w:rFonts w:cs="Times New Roman"/>
                <w:szCs w:val="24"/>
              </w:rPr>
              <w:t> </w:t>
            </w:r>
            <w:r w:rsidRPr="00D9258D">
              <w:rPr>
                <w:rFonts w:cs="Times New Roman"/>
                <w:szCs w:val="24"/>
              </w:rPr>
              <w:t xml:space="preserve">maija </w:t>
            </w:r>
            <w:r w:rsidR="00C31C58" w:rsidRPr="00D9258D">
              <w:rPr>
                <w:rFonts w:eastAsia="Calibri" w:cs="Times New Roman"/>
                <w:bCs/>
                <w:szCs w:val="24"/>
              </w:rPr>
              <w:t xml:space="preserve">Direktīva 2010/31/ES </w:t>
            </w:r>
            <w:r w:rsidRPr="00D9258D">
              <w:rPr>
                <w:rFonts w:eastAsia="Times New Roman" w:cs="Times New Roman"/>
                <w:szCs w:val="24"/>
                <w:lang w:eastAsia="lv-LV"/>
              </w:rPr>
              <w:t>par ēku energoefektivitāti</w:t>
            </w:r>
            <w:r w:rsidR="00E969DE" w:rsidRPr="00D9258D">
              <w:rPr>
                <w:rFonts w:eastAsia="Times New Roman" w:cs="Times New Roman"/>
                <w:szCs w:val="24"/>
                <w:lang w:eastAsia="lv-LV"/>
              </w:rPr>
              <w:t xml:space="preserve"> </w:t>
            </w:r>
            <w:r w:rsidR="00E969DE" w:rsidRPr="00D9258D">
              <w:rPr>
                <w:rFonts w:cs="Times New Roman"/>
                <w:szCs w:val="24"/>
              </w:rPr>
              <w:t xml:space="preserve">(turpmāk – Direktīva </w:t>
            </w:r>
            <w:r w:rsidR="00E969DE" w:rsidRPr="00D9258D">
              <w:rPr>
                <w:rFonts w:eastAsia="Calibri" w:cs="Times New Roman"/>
                <w:bCs/>
                <w:szCs w:val="24"/>
              </w:rPr>
              <w:t>2010/31/ES)</w:t>
            </w:r>
            <w:r w:rsidRPr="00D9258D">
              <w:rPr>
                <w:rFonts w:eastAsia="Times New Roman" w:cs="Times New Roman"/>
                <w:szCs w:val="24"/>
                <w:lang w:eastAsia="lv-LV"/>
              </w:rPr>
              <w:t xml:space="preserve"> </w:t>
            </w:r>
            <w:r w:rsidR="00C31C58" w:rsidRPr="00D9258D">
              <w:rPr>
                <w:rFonts w:eastAsia="Calibri" w:cs="Times New Roman"/>
                <w:bCs/>
                <w:szCs w:val="24"/>
              </w:rPr>
              <w:t>papildināta ar jaunām definīcijām</w:t>
            </w:r>
            <w:r w:rsidR="00551798" w:rsidRPr="00D9258D">
              <w:rPr>
                <w:rFonts w:eastAsia="Calibri" w:cs="Times New Roman"/>
                <w:bCs/>
                <w:szCs w:val="24"/>
              </w:rPr>
              <w:t xml:space="preserve">, precizējot </w:t>
            </w:r>
            <w:r w:rsidR="004A34A6" w:rsidRPr="00D9258D">
              <w:rPr>
                <w:rFonts w:eastAsia="Calibri" w:cs="Times New Roman"/>
                <w:bCs/>
                <w:szCs w:val="24"/>
              </w:rPr>
              <w:t xml:space="preserve">definīcijas </w:t>
            </w:r>
            <w:r w:rsidR="00D52AE6" w:rsidRPr="00D9258D">
              <w:rPr>
                <w:rFonts w:eastAsia="Calibri" w:cs="Times New Roman"/>
                <w:bCs/>
                <w:szCs w:val="24"/>
              </w:rPr>
              <w:t>“</w:t>
            </w:r>
            <w:r w:rsidR="00551798" w:rsidRPr="00D9258D">
              <w:rPr>
                <w:rFonts w:eastAsia="Calibri" w:cs="Times New Roman"/>
                <w:bCs/>
                <w:szCs w:val="24"/>
              </w:rPr>
              <w:t>ēk</w:t>
            </w:r>
            <w:r w:rsidR="004A34A6" w:rsidRPr="00D9258D">
              <w:rPr>
                <w:rFonts w:eastAsia="Calibri" w:cs="Times New Roman"/>
                <w:bCs/>
                <w:szCs w:val="24"/>
              </w:rPr>
              <w:t>as</w:t>
            </w:r>
            <w:r w:rsidR="00551798" w:rsidRPr="00D9258D">
              <w:rPr>
                <w:rFonts w:eastAsia="Calibri" w:cs="Times New Roman"/>
                <w:bCs/>
                <w:szCs w:val="24"/>
              </w:rPr>
              <w:t xml:space="preserve"> inženiertehnisk</w:t>
            </w:r>
            <w:r w:rsidR="004A34A6" w:rsidRPr="00D9258D">
              <w:rPr>
                <w:rFonts w:eastAsia="Calibri" w:cs="Times New Roman"/>
                <w:bCs/>
                <w:szCs w:val="24"/>
              </w:rPr>
              <w:t>ā</w:t>
            </w:r>
            <w:r w:rsidR="00551798" w:rsidRPr="00D9258D">
              <w:rPr>
                <w:rFonts w:eastAsia="Calibri" w:cs="Times New Roman"/>
                <w:bCs/>
                <w:szCs w:val="24"/>
              </w:rPr>
              <w:t xml:space="preserve"> </w:t>
            </w:r>
            <w:r w:rsidR="00F1651D" w:rsidRPr="00D9258D">
              <w:rPr>
                <w:rFonts w:eastAsia="Calibri" w:cs="Times New Roman"/>
                <w:bCs/>
                <w:szCs w:val="24"/>
              </w:rPr>
              <w:t>sistēm</w:t>
            </w:r>
            <w:r w:rsidR="004A34A6" w:rsidRPr="00D9258D">
              <w:rPr>
                <w:rFonts w:eastAsia="Calibri" w:cs="Times New Roman"/>
                <w:bCs/>
                <w:szCs w:val="24"/>
              </w:rPr>
              <w:t>a</w:t>
            </w:r>
            <w:r w:rsidR="00D52AE6" w:rsidRPr="00D9258D">
              <w:rPr>
                <w:rFonts w:eastAsia="Calibri" w:cs="Times New Roman"/>
                <w:bCs/>
                <w:szCs w:val="24"/>
              </w:rPr>
              <w:t xml:space="preserve">” </w:t>
            </w:r>
            <w:r w:rsidR="006252A8" w:rsidRPr="00D9258D">
              <w:rPr>
                <w:rFonts w:eastAsia="Calibri" w:cs="Times New Roman"/>
                <w:bCs/>
                <w:szCs w:val="24"/>
              </w:rPr>
              <w:t xml:space="preserve">un </w:t>
            </w:r>
            <w:r w:rsidR="00C2733D" w:rsidRPr="00D9258D">
              <w:rPr>
                <w:rFonts w:eastAsia="Calibri" w:cs="Times New Roman"/>
                <w:bCs/>
                <w:szCs w:val="24"/>
              </w:rPr>
              <w:t>“ēk</w:t>
            </w:r>
            <w:r w:rsidR="004A34A6" w:rsidRPr="00D9258D">
              <w:rPr>
                <w:rFonts w:eastAsia="Calibri" w:cs="Times New Roman"/>
                <w:bCs/>
                <w:szCs w:val="24"/>
              </w:rPr>
              <w:t>as</w:t>
            </w:r>
            <w:r w:rsidR="00C2733D" w:rsidRPr="00D9258D">
              <w:rPr>
                <w:rFonts w:eastAsia="Calibri" w:cs="Times New Roman"/>
                <w:bCs/>
                <w:szCs w:val="24"/>
              </w:rPr>
              <w:t xml:space="preserve"> automatizācijas un vadības sistēma”</w:t>
            </w:r>
            <w:r w:rsidR="004A34A6" w:rsidRPr="00D9258D">
              <w:rPr>
                <w:rFonts w:eastAsia="Calibri" w:cs="Times New Roman"/>
                <w:bCs/>
                <w:szCs w:val="24"/>
              </w:rPr>
              <w:t>;</w:t>
            </w:r>
          </w:p>
          <w:p w14:paraId="5EBF1034" w14:textId="77777777" w:rsidR="00C238BD" w:rsidRPr="00D9258D" w:rsidRDefault="00C238BD" w:rsidP="00B6019C">
            <w:pPr>
              <w:pStyle w:val="ListParagraph"/>
              <w:numPr>
                <w:ilvl w:val="0"/>
                <w:numId w:val="3"/>
              </w:numPr>
              <w:tabs>
                <w:tab w:val="left" w:pos="531"/>
              </w:tabs>
              <w:ind w:left="0" w:firstLine="251"/>
              <w:jc w:val="both"/>
              <w:rPr>
                <w:rFonts w:eastAsia="Calibri" w:cs="Times New Roman"/>
                <w:bCs/>
                <w:szCs w:val="24"/>
              </w:rPr>
            </w:pPr>
            <w:r w:rsidRPr="00D9258D">
              <w:rPr>
                <w:rFonts w:eastAsia="Calibri" w:cs="Times New Roman"/>
                <w:bCs/>
                <w:szCs w:val="24"/>
              </w:rPr>
              <w:t>Direktīvā 2010/31/ES precizētas prasības attiecībā uz ēkām, kurās veic nozīmīgu atjaunošanu, proti, noteikts pienākums veicināt augstas efektivitātes alternatīvu sistēmu izmantošanu, ciktāl tas ir tehniski, funkcionāli un ekonomiski iespējams;</w:t>
            </w:r>
          </w:p>
          <w:p w14:paraId="62DD7960" w14:textId="77777777" w:rsidR="005D25A5" w:rsidRPr="00D9258D" w:rsidRDefault="006B149D" w:rsidP="00B6019C">
            <w:pPr>
              <w:pStyle w:val="ListParagraph"/>
              <w:numPr>
                <w:ilvl w:val="0"/>
                <w:numId w:val="3"/>
              </w:numPr>
              <w:tabs>
                <w:tab w:val="left" w:pos="531"/>
              </w:tabs>
              <w:ind w:left="0" w:firstLine="251"/>
              <w:jc w:val="both"/>
              <w:rPr>
                <w:rFonts w:eastAsia="Calibri" w:cs="Times New Roman"/>
                <w:bCs/>
                <w:szCs w:val="24"/>
              </w:rPr>
            </w:pPr>
            <w:r w:rsidRPr="00D9258D">
              <w:rPr>
                <w:rFonts w:eastAsia="Calibri" w:cs="Times New Roman"/>
                <w:bCs/>
                <w:szCs w:val="24"/>
              </w:rPr>
              <w:t>Direktīva 2010/31/ES papildināta ar prasībām</w:t>
            </w:r>
            <w:r w:rsidR="00233E53" w:rsidRPr="00D9258D">
              <w:rPr>
                <w:rFonts w:eastAsia="Calibri" w:cs="Times New Roman"/>
                <w:bCs/>
                <w:szCs w:val="24"/>
              </w:rPr>
              <w:t xml:space="preserve"> ēkas inženiertehniskaj</w:t>
            </w:r>
            <w:r w:rsidR="004A34A6" w:rsidRPr="00D9258D">
              <w:rPr>
                <w:rFonts w:eastAsia="Calibri" w:cs="Times New Roman"/>
                <w:bCs/>
                <w:szCs w:val="24"/>
              </w:rPr>
              <w:t>ai</w:t>
            </w:r>
            <w:r w:rsidR="00233E53" w:rsidRPr="00D9258D">
              <w:rPr>
                <w:rFonts w:eastAsia="Calibri" w:cs="Times New Roman"/>
                <w:bCs/>
                <w:szCs w:val="24"/>
              </w:rPr>
              <w:t xml:space="preserve"> sistēm</w:t>
            </w:r>
            <w:r w:rsidR="004A34A6" w:rsidRPr="00D9258D">
              <w:rPr>
                <w:rFonts w:eastAsia="Calibri" w:cs="Times New Roman"/>
                <w:bCs/>
                <w:szCs w:val="24"/>
              </w:rPr>
              <w:t>ai</w:t>
            </w:r>
            <w:r w:rsidR="00CE7AF0" w:rsidRPr="00D9258D">
              <w:rPr>
                <w:rFonts w:eastAsia="Calibri" w:cs="Times New Roman"/>
                <w:bCs/>
                <w:szCs w:val="24"/>
              </w:rPr>
              <w:t xml:space="preserve">, </w:t>
            </w:r>
            <w:r w:rsidR="00B916AE" w:rsidRPr="00D9258D">
              <w:rPr>
                <w:rFonts w:eastAsia="Calibri" w:cs="Times New Roman"/>
                <w:bCs/>
                <w:szCs w:val="24"/>
              </w:rPr>
              <w:t xml:space="preserve"> </w:t>
            </w:r>
            <w:r w:rsidR="00CE7AF0" w:rsidRPr="00D9258D">
              <w:rPr>
                <w:rFonts w:eastAsia="Calibri" w:cs="Times New Roman"/>
                <w:bCs/>
                <w:szCs w:val="24"/>
              </w:rPr>
              <w:t xml:space="preserve">ēkas automatizācijas un vadības sistēmai, </w:t>
            </w:r>
            <w:proofErr w:type="spellStart"/>
            <w:r w:rsidR="000A5D9A" w:rsidRPr="00D9258D">
              <w:rPr>
                <w:rFonts w:eastAsia="Calibri" w:cs="Times New Roman"/>
                <w:bCs/>
                <w:szCs w:val="24"/>
              </w:rPr>
              <w:t>elektromobilitāte</w:t>
            </w:r>
            <w:r w:rsidR="00CE7AF0" w:rsidRPr="00D9258D">
              <w:rPr>
                <w:rFonts w:eastAsia="Calibri" w:cs="Times New Roman"/>
                <w:bCs/>
                <w:szCs w:val="24"/>
              </w:rPr>
              <w:t>i</w:t>
            </w:r>
            <w:proofErr w:type="spellEnd"/>
            <w:r w:rsidR="00CE7AF0" w:rsidRPr="00D9258D">
              <w:rPr>
                <w:rFonts w:eastAsia="Calibri" w:cs="Times New Roman"/>
                <w:bCs/>
                <w:szCs w:val="24"/>
              </w:rPr>
              <w:t>;</w:t>
            </w:r>
          </w:p>
          <w:p w14:paraId="65863396" w14:textId="77777777" w:rsidR="009A66A5" w:rsidRPr="00D9258D" w:rsidRDefault="00B667D5" w:rsidP="00B6019C">
            <w:pPr>
              <w:pStyle w:val="ListParagraph"/>
              <w:numPr>
                <w:ilvl w:val="0"/>
                <w:numId w:val="3"/>
              </w:numPr>
              <w:tabs>
                <w:tab w:val="left" w:pos="531"/>
              </w:tabs>
              <w:ind w:left="0" w:firstLine="251"/>
              <w:jc w:val="both"/>
              <w:rPr>
                <w:rFonts w:eastAsia="Calibri" w:cs="Times New Roman"/>
                <w:bCs/>
                <w:szCs w:val="24"/>
              </w:rPr>
            </w:pPr>
            <w:r w:rsidRPr="00D9258D">
              <w:rPr>
                <w:rFonts w:eastAsia="Calibri" w:cs="Times New Roman"/>
                <w:bCs/>
                <w:szCs w:val="24"/>
              </w:rPr>
              <w:t xml:space="preserve">Direktīvā 2010/31/ES precizēta </w:t>
            </w:r>
            <w:r w:rsidR="00D77B90" w:rsidRPr="00D9258D">
              <w:rPr>
                <w:rFonts w:eastAsia="Calibri" w:cs="Times New Roman"/>
                <w:bCs/>
                <w:szCs w:val="24"/>
              </w:rPr>
              <w:t xml:space="preserve">ēku </w:t>
            </w:r>
            <w:r w:rsidRPr="00D9258D">
              <w:rPr>
                <w:rFonts w:eastAsia="Calibri" w:cs="Times New Roman"/>
                <w:bCs/>
                <w:szCs w:val="24"/>
              </w:rPr>
              <w:t xml:space="preserve">energoefektivitātes aprēķina metodoloģija, </w:t>
            </w:r>
            <w:r w:rsidR="006A5321" w:rsidRPr="00D9258D">
              <w:rPr>
                <w:rFonts w:eastAsia="Calibri" w:cs="Times New Roman"/>
                <w:bCs/>
                <w:szCs w:val="24"/>
              </w:rPr>
              <w:t>kur precizēta</w:t>
            </w:r>
            <w:r w:rsidR="00696FFE" w:rsidRPr="00D9258D">
              <w:rPr>
                <w:rFonts w:eastAsia="Calibri" w:cs="Times New Roman"/>
                <w:bCs/>
                <w:szCs w:val="24"/>
              </w:rPr>
              <w:t>s</w:t>
            </w:r>
            <w:r w:rsidR="006A5321" w:rsidRPr="00D9258D">
              <w:rPr>
                <w:rFonts w:eastAsia="Calibri" w:cs="Times New Roman"/>
                <w:bCs/>
                <w:szCs w:val="24"/>
              </w:rPr>
              <w:t xml:space="preserve"> </w:t>
            </w:r>
            <w:r w:rsidR="00D1649A" w:rsidRPr="00D9258D">
              <w:rPr>
                <w:rFonts w:eastAsia="Calibri" w:cs="Times New Roman"/>
                <w:bCs/>
                <w:szCs w:val="24"/>
              </w:rPr>
              <w:t xml:space="preserve">energoefektivitātes novērtēšanas izteikšanas prasības, pieprasot </w:t>
            </w:r>
            <w:r w:rsidR="00696FFE" w:rsidRPr="00D9258D">
              <w:rPr>
                <w:rFonts w:eastAsia="Calibri" w:cs="Times New Roman"/>
                <w:bCs/>
                <w:szCs w:val="24"/>
              </w:rPr>
              <w:t xml:space="preserve">ēkas </w:t>
            </w:r>
            <w:r w:rsidR="00D77B90" w:rsidRPr="00D9258D">
              <w:rPr>
                <w:rFonts w:eastAsia="Calibri" w:cs="Times New Roman"/>
                <w:bCs/>
                <w:szCs w:val="24"/>
              </w:rPr>
              <w:t>energoefektivitāti gan energosertifikācijas vajadzībām, gan ēkas minimālo energoefektivitātes prasību noteikšan</w:t>
            </w:r>
            <w:r w:rsidR="00696FFE" w:rsidRPr="00D9258D">
              <w:rPr>
                <w:rFonts w:eastAsia="Calibri" w:cs="Times New Roman"/>
                <w:bCs/>
                <w:szCs w:val="24"/>
              </w:rPr>
              <w:t>as vajadzībām</w:t>
            </w:r>
            <w:r w:rsidR="001D7DBF" w:rsidRPr="00D9258D">
              <w:rPr>
                <w:rFonts w:eastAsia="Calibri" w:cs="Times New Roman"/>
                <w:bCs/>
                <w:szCs w:val="24"/>
              </w:rPr>
              <w:t xml:space="preserve"> </w:t>
            </w:r>
            <w:r w:rsidR="00696FFE" w:rsidRPr="00D9258D">
              <w:rPr>
                <w:rFonts w:eastAsia="Calibri" w:cs="Times New Roman"/>
                <w:bCs/>
                <w:szCs w:val="24"/>
              </w:rPr>
              <w:t>izteikt</w:t>
            </w:r>
            <w:r w:rsidR="001D7DBF" w:rsidRPr="00D9258D">
              <w:rPr>
                <w:rFonts w:eastAsia="Calibri" w:cs="Times New Roman"/>
                <w:bCs/>
                <w:szCs w:val="24"/>
              </w:rPr>
              <w:t xml:space="preserve"> primārās enerģijas rādītāj</w:t>
            </w:r>
            <w:r w:rsidR="00696FFE" w:rsidRPr="00D9258D">
              <w:rPr>
                <w:rFonts w:eastAsia="Calibri" w:cs="Times New Roman"/>
                <w:bCs/>
                <w:szCs w:val="24"/>
              </w:rPr>
              <w:t>os</w:t>
            </w:r>
            <w:r w:rsidR="001D7DBF" w:rsidRPr="00D9258D">
              <w:rPr>
                <w:rFonts w:eastAsia="Calibri" w:cs="Times New Roman"/>
                <w:bCs/>
                <w:szCs w:val="24"/>
              </w:rPr>
              <w:t>.</w:t>
            </w:r>
          </w:p>
          <w:p w14:paraId="6875E7EB" w14:textId="77777777" w:rsidR="00C64EE6" w:rsidRPr="00D9258D" w:rsidRDefault="00C64EE6" w:rsidP="00B6019C">
            <w:pPr>
              <w:ind w:firstLine="247"/>
              <w:jc w:val="both"/>
              <w:rPr>
                <w:rFonts w:cs="Times New Roman"/>
                <w:bCs/>
                <w:szCs w:val="24"/>
              </w:rPr>
            </w:pPr>
            <w:r w:rsidRPr="00D9258D">
              <w:rPr>
                <w:rFonts w:cs="Times New Roman"/>
                <w:bCs/>
                <w:szCs w:val="24"/>
              </w:rPr>
              <w:t xml:space="preserve">Savukārt Direktīva 2018/2002 </w:t>
            </w:r>
            <w:proofErr w:type="spellStart"/>
            <w:r w:rsidRPr="00D9258D">
              <w:rPr>
                <w:rFonts w:cs="Times New Roman"/>
                <w:bCs/>
                <w:szCs w:val="24"/>
              </w:rPr>
              <w:t>citastarp</w:t>
            </w:r>
            <w:proofErr w:type="spellEnd"/>
            <w:r w:rsidR="004063FC" w:rsidRPr="00D9258D">
              <w:rPr>
                <w:rFonts w:cs="Times New Roman"/>
                <w:bCs/>
                <w:szCs w:val="24"/>
              </w:rPr>
              <w:t xml:space="preserve"> precizē </w:t>
            </w:r>
            <w:r w:rsidR="004063FC" w:rsidRPr="00D9258D">
              <w:rPr>
                <w:rFonts w:eastAsia="Times New Roman" w:cs="Times New Roman"/>
                <w:szCs w:val="24"/>
                <w:lang w:eastAsia="lv-LV"/>
              </w:rPr>
              <w:t xml:space="preserve">Eiropas Parlamenta un Padomes </w:t>
            </w:r>
            <w:r w:rsidR="004063FC" w:rsidRPr="00D9258D">
              <w:rPr>
                <w:rFonts w:cs="Times New Roman"/>
                <w:szCs w:val="24"/>
              </w:rPr>
              <w:t>2012. gada 25. oktobra Direktīvas 2012/27/ES par energoefektivitāti</w:t>
            </w:r>
            <w:r w:rsidR="006109EE" w:rsidRPr="00D9258D">
              <w:rPr>
                <w:rFonts w:cs="Times New Roman"/>
                <w:szCs w:val="24"/>
              </w:rPr>
              <w:t xml:space="preserve">, </w:t>
            </w:r>
            <w:r w:rsidR="006109EE" w:rsidRPr="00D9258D">
              <w:t>ar ko groza Direktīvas 2009/125/EK un 2010/30/ES un atceļ Direktīvas 2004/8/EK un 2006/32/EK</w:t>
            </w:r>
            <w:r w:rsidR="004063FC" w:rsidRPr="00D9258D">
              <w:rPr>
                <w:rFonts w:cs="Times New Roman"/>
                <w:bCs/>
                <w:szCs w:val="24"/>
              </w:rPr>
              <w:t xml:space="preserve"> </w:t>
            </w:r>
            <w:r w:rsidR="004063FC" w:rsidRPr="00D9258D">
              <w:rPr>
                <w:rFonts w:cs="Times New Roman"/>
                <w:szCs w:val="24"/>
              </w:rPr>
              <w:t>(turpmāk – Direktīva 2012/27/ES)</w:t>
            </w:r>
            <w:r w:rsidR="006109EE" w:rsidRPr="00D9258D">
              <w:rPr>
                <w:rFonts w:cs="Times New Roman"/>
                <w:szCs w:val="24"/>
              </w:rPr>
              <w:t>,</w:t>
            </w:r>
            <w:r w:rsidR="004063FC" w:rsidRPr="00D9258D">
              <w:rPr>
                <w:rFonts w:cs="Times New Roman"/>
                <w:szCs w:val="24"/>
              </w:rPr>
              <w:t xml:space="preserve"> </w:t>
            </w:r>
            <w:r w:rsidR="004063FC" w:rsidRPr="00D9258D">
              <w:rPr>
                <w:rFonts w:cs="Times New Roman"/>
                <w:szCs w:val="24"/>
              </w:rPr>
              <w:lastRenderedPageBreak/>
              <w:t xml:space="preserve">nosacījumus par elektroenerģijas, dabasgāzes, centralizētās siltumapgādes, centralizētās dzesēšanas un mājsaimniecības karstā ūdens uzskaiti, tajā skaitā </w:t>
            </w:r>
            <w:r w:rsidRPr="00D9258D">
              <w:rPr>
                <w:rFonts w:cs="Times New Roman"/>
                <w:bCs/>
                <w:szCs w:val="24"/>
              </w:rPr>
              <w:t>nosak</w:t>
            </w:r>
            <w:r w:rsidR="004063FC" w:rsidRPr="00D9258D">
              <w:rPr>
                <w:rFonts w:cs="Times New Roman"/>
                <w:bCs/>
                <w:szCs w:val="24"/>
              </w:rPr>
              <w:t>ot</w:t>
            </w:r>
            <w:r w:rsidRPr="00D9258D">
              <w:rPr>
                <w:rFonts w:cs="Times New Roman"/>
                <w:bCs/>
                <w:szCs w:val="24"/>
              </w:rPr>
              <w:t xml:space="preserve"> konkrētas prasības attiecībā uz </w:t>
            </w:r>
            <w:r w:rsidR="004063FC" w:rsidRPr="00D9258D">
              <w:rPr>
                <w:rFonts w:cs="Times New Roman"/>
                <w:bCs/>
                <w:szCs w:val="24"/>
              </w:rPr>
              <w:t xml:space="preserve">siltumapgādes, </w:t>
            </w:r>
            <w:proofErr w:type="spellStart"/>
            <w:r w:rsidR="004063FC" w:rsidRPr="00D9258D">
              <w:rPr>
                <w:rFonts w:cs="Times New Roman"/>
                <w:bCs/>
                <w:szCs w:val="24"/>
              </w:rPr>
              <w:t>aukstumapgādes</w:t>
            </w:r>
            <w:proofErr w:type="spellEnd"/>
            <w:r w:rsidR="004063FC" w:rsidRPr="00D9258D">
              <w:rPr>
                <w:rFonts w:cs="Times New Roman"/>
                <w:bCs/>
                <w:szCs w:val="24"/>
              </w:rPr>
              <w:t xml:space="preserve"> un mājsaimniecības karstā ūdens apgādes uzskaiti.</w:t>
            </w:r>
          </w:p>
          <w:p w14:paraId="0E4F07D4" w14:textId="77777777" w:rsidR="00D73028" w:rsidRPr="00D9258D" w:rsidRDefault="00316B7B" w:rsidP="00B6019C">
            <w:pPr>
              <w:ind w:firstLine="247"/>
              <w:jc w:val="both"/>
              <w:rPr>
                <w:rFonts w:cs="Times New Roman"/>
                <w:bCs/>
                <w:szCs w:val="24"/>
              </w:rPr>
            </w:pPr>
            <w:r w:rsidRPr="00D9258D">
              <w:rPr>
                <w:rFonts w:cs="Times New Roman"/>
                <w:bCs/>
                <w:szCs w:val="24"/>
              </w:rPr>
              <w:t>Ministru kabineta 2019.</w:t>
            </w:r>
            <w:r w:rsidR="00ED6D67" w:rsidRPr="00D9258D">
              <w:rPr>
                <w:rFonts w:cs="Times New Roman"/>
                <w:bCs/>
                <w:szCs w:val="24"/>
              </w:rPr>
              <w:t> </w:t>
            </w:r>
            <w:r w:rsidRPr="00D9258D">
              <w:rPr>
                <w:rFonts w:cs="Times New Roman"/>
                <w:bCs/>
                <w:szCs w:val="24"/>
              </w:rPr>
              <w:t>gada 19.</w:t>
            </w:r>
            <w:r w:rsidR="00ED6D67" w:rsidRPr="00D9258D">
              <w:rPr>
                <w:rFonts w:cs="Times New Roman"/>
                <w:bCs/>
                <w:szCs w:val="24"/>
              </w:rPr>
              <w:t> </w:t>
            </w:r>
            <w:r w:rsidRPr="00D9258D">
              <w:rPr>
                <w:rFonts w:cs="Times New Roman"/>
                <w:bCs/>
                <w:szCs w:val="24"/>
              </w:rPr>
              <w:t xml:space="preserve">marta </w:t>
            </w:r>
            <w:r w:rsidR="0074378B" w:rsidRPr="00D9258D">
              <w:rPr>
                <w:rFonts w:cs="Times New Roman"/>
                <w:bCs/>
                <w:szCs w:val="24"/>
              </w:rPr>
              <w:t xml:space="preserve">sēdes </w:t>
            </w:r>
            <w:r w:rsidRPr="00D9258D">
              <w:rPr>
                <w:rFonts w:cs="Times New Roman"/>
                <w:bCs/>
                <w:szCs w:val="24"/>
              </w:rPr>
              <w:t>protokola Nr.</w:t>
            </w:r>
            <w:r w:rsidR="00FC471B" w:rsidRPr="00D9258D">
              <w:rPr>
                <w:rFonts w:cs="Times New Roman"/>
                <w:bCs/>
                <w:szCs w:val="24"/>
              </w:rPr>
              <w:t> </w:t>
            </w:r>
            <w:r w:rsidRPr="00D9258D">
              <w:rPr>
                <w:rFonts w:cs="Times New Roman"/>
                <w:bCs/>
                <w:szCs w:val="24"/>
              </w:rPr>
              <w:t>14 41.§</w:t>
            </w:r>
            <w:r w:rsidR="00D73028" w:rsidRPr="00D9258D">
              <w:rPr>
                <w:rFonts w:cs="Times New Roman"/>
                <w:bCs/>
                <w:szCs w:val="24"/>
              </w:rPr>
              <w:t xml:space="preserve"> “</w:t>
            </w:r>
            <w:r w:rsidR="00D73028" w:rsidRPr="00D9258D">
              <w:rPr>
                <w:rFonts w:cs="Times New Roman"/>
                <w:szCs w:val="24"/>
              </w:rPr>
              <w:t>Latvijas Republikas nostājas projekts uz Eiropas Komisijas 2019.</w:t>
            </w:r>
            <w:r w:rsidR="0074378B" w:rsidRPr="00D9258D">
              <w:rPr>
                <w:rFonts w:cs="Times New Roman"/>
                <w:szCs w:val="24"/>
              </w:rPr>
              <w:t xml:space="preserve"> </w:t>
            </w:r>
            <w:r w:rsidR="00D73028" w:rsidRPr="00D9258D">
              <w:rPr>
                <w:rFonts w:cs="Times New Roman"/>
                <w:szCs w:val="24"/>
              </w:rPr>
              <w:t>gada 24.</w:t>
            </w:r>
            <w:r w:rsidR="0074378B" w:rsidRPr="00D9258D">
              <w:rPr>
                <w:rFonts w:cs="Times New Roman"/>
                <w:szCs w:val="24"/>
              </w:rPr>
              <w:t xml:space="preserve"> </w:t>
            </w:r>
            <w:r w:rsidR="00D73028" w:rsidRPr="00D9258D">
              <w:rPr>
                <w:rFonts w:cs="Times New Roman"/>
                <w:szCs w:val="24"/>
              </w:rPr>
              <w:t>janvāra formālo paziņojumu pārkāpuma procedūras lietā Nr.</w:t>
            </w:r>
            <w:r w:rsidR="00ED6D67" w:rsidRPr="00D9258D">
              <w:rPr>
                <w:rFonts w:cs="Times New Roman"/>
                <w:szCs w:val="24"/>
              </w:rPr>
              <w:t> </w:t>
            </w:r>
            <w:r w:rsidR="00D73028" w:rsidRPr="00D9258D">
              <w:rPr>
                <w:rFonts w:cs="Times New Roman"/>
                <w:szCs w:val="24"/>
              </w:rPr>
              <w:t>2018/2344</w:t>
            </w:r>
            <w:r w:rsidR="00D73028" w:rsidRPr="00D9258D">
              <w:rPr>
                <w:rFonts w:cs="Times New Roman"/>
                <w:bCs/>
                <w:szCs w:val="24"/>
              </w:rPr>
              <w:t>”</w:t>
            </w:r>
            <w:r w:rsidRPr="00D9258D">
              <w:rPr>
                <w:rFonts w:cs="Times New Roman"/>
                <w:bCs/>
                <w:szCs w:val="24"/>
              </w:rPr>
              <w:t xml:space="preserve"> 4.</w:t>
            </w:r>
            <w:r w:rsidR="0074378B" w:rsidRPr="00D9258D">
              <w:rPr>
                <w:rFonts w:cs="Times New Roman"/>
                <w:bCs/>
                <w:szCs w:val="24"/>
              </w:rPr>
              <w:t xml:space="preserve"> </w:t>
            </w:r>
            <w:r w:rsidRPr="00D9258D">
              <w:rPr>
                <w:rFonts w:cs="Times New Roman"/>
                <w:bCs/>
                <w:szCs w:val="24"/>
              </w:rPr>
              <w:t>punktā Ekonomikas ministrijai</w:t>
            </w:r>
            <w:r w:rsidR="0074378B" w:rsidRPr="00D9258D">
              <w:rPr>
                <w:rFonts w:cs="Times New Roman"/>
                <w:bCs/>
                <w:szCs w:val="24"/>
              </w:rPr>
              <w:t xml:space="preserve"> tika</w:t>
            </w:r>
            <w:r w:rsidRPr="00D9258D">
              <w:rPr>
                <w:rFonts w:cs="Times New Roman"/>
                <w:bCs/>
                <w:szCs w:val="24"/>
              </w:rPr>
              <w:t xml:space="preserve"> uzdots uzdevums līdz 2019.</w:t>
            </w:r>
            <w:r w:rsidR="00ED6D67" w:rsidRPr="00D9258D">
              <w:rPr>
                <w:rFonts w:cs="Times New Roman"/>
                <w:bCs/>
                <w:szCs w:val="24"/>
              </w:rPr>
              <w:t> </w:t>
            </w:r>
            <w:r w:rsidRPr="00D9258D">
              <w:rPr>
                <w:rFonts w:cs="Times New Roman"/>
                <w:bCs/>
                <w:szCs w:val="24"/>
              </w:rPr>
              <w:t>gada 15.</w:t>
            </w:r>
            <w:r w:rsidR="00ED6D67" w:rsidRPr="00D9258D">
              <w:rPr>
                <w:rFonts w:cs="Times New Roman"/>
                <w:bCs/>
                <w:szCs w:val="24"/>
              </w:rPr>
              <w:t> </w:t>
            </w:r>
            <w:r w:rsidRPr="00D9258D">
              <w:rPr>
                <w:rFonts w:cs="Times New Roman"/>
                <w:bCs/>
                <w:szCs w:val="24"/>
              </w:rPr>
              <w:t>novembrim iesniegt izskatīšanai Ministru kabinetā Elektroenerģijas tirgus likuma 36.</w:t>
            </w:r>
            <w:r w:rsidRPr="00D9258D">
              <w:rPr>
                <w:rFonts w:cs="Times New Roman"/>
                <w:bCs/>
                <w:szCs w:val="24"/>
                <w:vertAlign w:val="superscript"/>
              </w:rPr>
              <w:t>1</w:t>
            </w:r>
            <w:r w:rsidR="00FC471B" w:rsidRPr="00D9258D">
              <w:rPr>
                <w:rFonts w:cs="Times New Roman"/>
                <w:bCs/>
                <w:szCs w:val="24"/>
                <w:vertAlign w:val="superscript"/>
              </w:rPr>
              <w:t> </w:t>
            </w:r>
            <w:r w:rsidRPr="00D9258D">
              <w:rPr>
                <w:rFonts w:cs="Times New Roman"/>
                <w:bCs/>
                <w:szCs w:val="24"/>
              </w:rPr>
              <w:t>pantā minēto Ministru kabineta noteikumu projektu par agregatoriem un likumprojektu “Grozījumi Dzīvojamo māju pārvaldīšanas likumā”. Sākotnēji tika plānots regulēt dzīvojamo māju energoefektivitātes paaugstināšanas prasības Dzīvojamo māju pārvaldīšanas likumā, taču rezultātā ir izvēlēts risinājums izslēgt no minētā likuma speciālo pilnvarojumu Ministru kabinetam noteikt dzīvojamās mājas energoefektivitātes minimālās prasības, attiecīg</w:t>
            </w:r>
            <w:r w:rsidR="00FC471B" w:rsidRPr="00D9258D">
              <w:rPr>
                <w:rFonts w:cs="Times New Roman"/>
                <w:bCs/>
                <w:szCs w:val="24"/>
              </w:rPr>
              <w:t>o</w:t>
            </w:r>
            <w:r w:rsidRPr="00D9258D">
              <w:rPr>
                <w:rFonts w:cs="Times New Roman"/>
                <w:bCs/>
                <w:szCs w:val="24"/>
              </w:rPr>
              <w:t xml:space="preserve"> pilnvarojumu</w:t>
            </w:r>
            <w:r w:rsidR="00FC471B" w:rsidRPr="00D9258D">
              <w:rPr>
                <w:rFonts w:cs="Times New Roman"/>
                <w:bCs/>
                <w:szCs w:val="24"/>
              </w:rPr>
              <w:t xml:space="preserve"> paplašinot un</w:t>
            </w:r>
            <w:r w:rsidRPr="00D9258D">
              <w:rPr>
                <w:rFonts w:cs="Times New Roman"/>
                <w:bCs/>
                <w:szCs w:val="24"/>
              </w:rPr>
              <w:t xml:space="preserve"> ietverot Ēku energoefektivitātes likumā.</w:t>
            </w:r>
          </w:p>
          <w:p w14:paraId="08EC013F" w14:textId="08C31401" w:rsidR="00D73028" w:rsidRPr="00D9258D" w:rsidRDefault="00D73028" w:rsidP="00B6019C">
            <w:pPr>
              <w:ind w:firstLine="247"/>
              <w:jc w:val="both"/>
              <w:rPr>
                <w:rFonts w:eastAsia="Calibri" w:cs="Times New Roman"/>
                <w:bCs/>
                <w:szCs w:val="24"/>
              </w:rPr>
            </w:pPr>
            <w:r w:rsidRPr="00D9258D">
              <w:rPr>
                <w:rFonts w:eastAsia="Calibri" w:cs="Times New Roman"/>
                <w:bCs/>
                <w:szCs w:val="24"/>
              </w:rPr>
              <w:t>Lai novērstu Eiropas Komisijas 2019.</w:t>
            </w:r>
            <w:r w:rsidR="00ED6D67" w:rsidRPr="00D9258D">
              <w:rPr>
                <w:rFonts w:eastAsia="Calibri" w:cs="Times New Roman"/>
                <w:bCs/>
                <w:szCs w:val="24"/>
              </w:rPr>
              <w:t> </w:t>
            </w:r>
            <w:r w:rsidRPr="00D9258D">
              <w:rPr>
                <w:rFonts w:eastAsia="Calibri" w:cs="Times New Roman"/>
                <w:bCs/>
                <w:szCs w:val="24"/>
              </w:rPr>
              <w:t>gada 24.</w:t>
            </w:r>
            <w:r w:rsidR="00ED6D67" w:rsidRPr="00D9258D">
              <w:rPr>
                <w:rFonts w:eastAsia="Calibri" w:cs="Times New Roman"/>
                <w:bCs/>
                <w:szCs w:val="24"/>
              </w:rPr>
              <w:t> </w:t>
            </w:r>
            <w:r w:rsidRPr="00D9258D">
              <w:rPr>
                <w:rFonts w:eastAsia="Calibri" w:cs="Times New Roman"/>
                <w:bCs/>
                <w:szCs w:val="24"/>
              </w:rPr>
              <w:t>janvāra formālo paziņojumu pārkāpuma procedūras lietas Nr.</w:t>
            </w:r>
            <w:r w:rsidR="00ED6D67" w:rsidRPr="00D9258D">
              <w:rPr>
                <w:rFonts w:eastAsia="Calibri" w:cs="Times New Roman"/>
                <w:bCs/>
                <w:szCs w:val="24"/>
              </w:rPr>
              <w:t> </w:t>
            </w:r>
            <w:r w:rsidRPr="00D9258D">
              <w:rPr>
                <w:rFonts w:eastAsia="Calibri" w:cs="Times New Roman"/>
                <w:bCs/>
                <w:szCs w:val="24"/>
              </w:rPr>
              <w:t>2018/2344 potenciālos riskus par Direktīvas 2012/27/ES</w:t>
            </w:r>
            <w:r w:rsidR="006B2C0B" w:rsidRPr="00D9258D">
              <w:rPr>
                <w:rFonts w:eastAsia="Calibri" w:cs="Times New Roman"/>
                <w:bCs/>
                <w:szCs w:val="24"/>
              </w:rPr>
              <w:t xml:space="preserve"> (redakcijā pirms Direktīvas 2018/2002 grozījumiem)</w:t>
            </w:r>
            <w:r w:rsidR="00F92401" w:rsidRPr="00D9258D">
              <w:rPr>
                <w:rFonts w:eastAsia="Calibri" w:cs="Times New Roman"/>
                <w:bCs/>
                <w:szCs w:val="24"/>
              </w:rPr>
              <w:t xml:space="preserve"> </w:t>
            </w:r>
            <w:r w:rsidRPr="00D9258D">
              <w:rPr>
                <w:rFonts w:eastAsia="Calibri" w:cs="Times New Roman"/>
                <w:bCs/>
                <w:szCs w:val="24"/>
              </w:rPr>
              <w:t>9.</w:t>
            </w:r>
            <w:r w:rsidR="00ED6D67" w:rsidRPr="00D9258D">
              <w:rPr>
                <w:rFonts w:eastAsia="Calibri" w:cs="Times New Roman"/>
                <w:bCs/>
                <w:szCs w:val="24"/>
              </w:rPr>
              <w:t> </w:t>
            </w:r>
            <w:r w:rsidRPr="00D9258D">
              <w:rPr>
                <w:rFonts w:eastAsia="Calibri" w:cs="Times New Roman"/>
                <w:bCs/>
                <w:szCs w:val="24"/>
              </w:rPr>
              <w:t>panta 3.</w:t>
            </w:r>
            <w:r w:rsidR="00ED6D67" w:rsidRPr="00D9258D">
              <w:rPr>
                <w:rFonts w:eastAsia="Calibri" w:cs="Times New Roman"/>
                <w:bCs/>
                <w:szCs w:val="24"/>
              </w:rPr>
              <w:t> </w:t>
            </w:r>
            <w:r w:rsidRPr="00D9258D">
              <w:rPr>
                <w:rFonts w:eastAsia="Calibri" w:cs="Times New Roman"/>
                <w:bCs/>
                <w:szCs w:val="24"/>
              </w:rPr>
              <w:t>punkta</w:t>
            </w:r>
            <w:r w:rsidR="006B2C0B" w:rsidRPr="00D9258D">
              <w:rPr>
                <w:rFonts w:eastAsia="Calibri" w:cs="Times New Roman"/>
                <w:bCs/>
                <w:szCs w:val="24"/>
              </w:rPr>
              <w:t xml:space="preserve"> (kas paredzēja pienākumu daudzdzīvokļu ēkās un daudzfunkcionālās ēkās, kam apkure/dzesēšana tiek nodrošināta no centralizēta avota, no centralizētas siltumapgādes tīkla vai no centrāla avota, kas apkalpo vairākas ēkas, līdz 2016. gada 31. decembrim uzstādīt arī individuālos patēriņa skaitītājus, kas uzskaita siltumenerģijas vai dzesēšanas enerģijas vai karstā ūdens patēriņu katrā vienībā, ja tas ir tehniski iespējams un rentabli; ja individuālu situma patēriņa skaitītāju izmantošana nav tehniski iespējama vai nav rentabla, siltumenerģijas mērīšanai izmanto individuālus siltummaksas sadalītājus siltuma patēriņa uzskaitei katrā radiatorā, ja vien attiecīgā dalībvalsts nepierāda, ka šādu siltummaksas sadalītāju uzstādīšana nebūtu rentabla)</w:t>
            </w:r>
            <w:r w:rsidRPr="00D9258D">
              <w:rPr>
                <w:rFonts w:eastAsia="Calibri" w:cs="Times New Roman"/>
                <w:bCs/>
                <w:szCs w:val="24"/>
              </w:rPr>
              <w:t xml:space="preserve"> pārņemšanu, Ēku energoefektivitātes likumā</w:t>
            </w:r>
            <w:r w:rsidR="00C2070C">
              <w:rPr>
                <w:rFonts w:eastAsia="Calibri" w:cs="Times New Roman"/>
                <w:bCs/>
                <w:szCs w:val="24"/>
              </w:rPr>
              <w:t xml:space="preserve"> </w:t>
            </w:r>
            <w:r w:rsidR="00B33257" w:rsidRPr="00B33257">
              <w:rPr>
                <w:rFonts w:eastAsia="Calibri" w:cs="Times New Roman"/>
                <w:bCs/>
                <w:szCs w:val="24"/>
              </w:rPr>
              <w:t>(2020.</w:t>
            </w:r>
            <w:r w:rsidR="00B33257">
              <w:rPr>
                <w:rFonts w:eastAsia="Calibri" w:cs="Times New Roman"/>
                <w:bCs/>
                <w:szCs w:val="24"/>
              </w:rPr>
              <w:t xml:space="preserve"> gada 8. oktobra</w:t>
            </w:r>
            <w:r w:rsidR="00B33257" w:rsidRPr="00B33257">
              <w:rPr>
                <w:rFonts w:eastAsia="Calibri" w:cs="Times New Roman"/>
                <w:bCs/>
                <w:szCs w:val="24"/>
              </w:rPr>
              <w:t xml:space="preserve"> redakcijā, kas stājas spēkā 2020.</w:t>
            </w:r>
            <w:r w:rsidR="00B33257">
              <w:rPr>
                <w:rFonts w:eastAsia="Calibri" w:cs="Times New Roman"/>
                <w:bCs/>
                <w:szCs w:val="24"/>
              </w:rPr>
              <w:t xml:space="preserve"> gada 2. novembrī</w:t>
            </w:r>
            <w:r w:rsidR="00B33257" w:rsidRPr="00B33257">
              <w:rPr>
                <w:rFonts w:eastAsia="Calibri" w:cs="Times New Roman"/>
                <w:bCs/>
                <w:szCs w:val="24"/>
              </w:rPr>
              <w:t xml:space="preserve">) </w:t>
            </w:r>
            <w:r w:rsidRPr="00D9258D">
              <w:rPr>
                <w:rFonts w:eastAsia="Calibri" w:cs="Times New Roman"/>
                <w:bCs/>
                <w:szCs w:val="24"/>
              </w:rPr>
              <w:t>ir ietverts deleģējums Ministru kabinetam izdot noteikumus par ekspluatējamu ēku energoefektivitātes minimālajām prasībām, uz kā pamata izstrādāts Noteikumu projekts. Noteikumu projektā arī transponētas prasības siltuma maksas sadalītāju</w:t>
            </w:r>
            <w:r w:rsidR="00F7781C" w:rsidRPr="00D9258D">
              <w:rPr>
                <w:rFonts w:eastAsia="Calibri" w:cs="Times New Roman"/>
                <w:bCs/>
                <w:szCs w:val="24"/>
              </w:rPr>
              <w:t xml:space="preserve"> (alokatoru)</w:t>
            </w:r>
            <w:r w:rsidRPr="00D9258D">
              <w:rPr>
                <w:rFonts w:eastAsia="Calibri" w:cs="Times New Roman"/>
                <w:bCs/>
                <w:szCs w:val="24"/>
              </w:rPr>
              <w:t xml:space="preserve"> </w:t>
            </w:r>
            <w:r w:rsidR="003375A9" w:rsidRPr="00D9258D">
              <w:rPr>
                <w:rFonts w:eastAsia="Calibri" w:cs="Times New Roman"/>
                <w:bCs/>
                <w:szCs w:val="24"/>
              </w:rPr>
              <w:t>un</w:t>
            </w:r>
            <w:r w:rsidRPr="00D9258D">
              <w:rPr>
                <w:rFonts w:eastAsia="Calibri" w:cs="Times New Roman"/>
                <w:bCs/>
                <w:szCs w:val="24"/>
              </w:rPr>
              <w:t xml:space="preserve"> siltumenerģijas patēriņa </w:t>
            </w:r>
            <w:r w:rsidRPr="00D9258D">
              <w:rPr>
                <w:rFonts w:eastAsia="Calibri" w:cs="Times New Roman"/>
                <w:bCs/>
                <w:szCs w:val="24"/>
              </w:rPr>
              <w:lastRenderedPageBreak/>
              <w:t>skaitītāju uzstādīšanai</w:t>
            </w:r>
            <w:r w:rsidR="00CE6A3B" w:rsidRPr="00D9258D">
              <w:rPr>
                <w:rFonts w:eastAsia="Calibri" w:cs="Times New Roman"/>
                <w:bCs/>
                <w:szCs w:val="24"/>
              </w:rPr>
              <w:t xml:space="preserve"> jau atbilstoši Direktīvai 2018/2002</w:t>
            </w:r>
            <w:r w:rsidRPr="00D9258D">
              <w:rPr>
                <w:rFonts w:eastAsia="Calibri" w:cs="Times New Roman"/>
                <w:bCs/>
                <w:szCs w:val="24"/>
              </w:rPr>
              <w:t>.</w:t>
            </w:r>
          </w:p>
          <w:p w14:paraId="60F88E53" w14:textId="32047E2C" w:rsidR="000D74ED" w:rsidRPr="00D9258D" w:rsidRDefault="00D73028" w:rsidP="00B6019C">
            <w:pPr>
              <w:ind w:firstLine="247"/>
              <w:jc w:val="both"/>
              <w:rPr>
                <w:rFonts w:eastAsia="Calibri" w:cs="Times New Roman"/>
                <w:bCs/>
                <w:szCs w:val="24"/>
              </w:rPr>
            </w:pPr>
            <w:r w:rsidRPr="00D9258D">
              <w:rPr>
                <w:rFonts w:cs="Times New Roman"/>
                <w:bCs/>
                <w:szCs w:val="24"/>
              </w:rPr>
              <w:t xml:space="preserve">Ievērojot </w:t>
            </w:r>
            <w:r w:rsidR="003375A9" w:rsidRPr="00D9258D">
              <w:rPr>
                <w:rFonts w:cs="Times New Roman"/>
                <w:bCs/>
                <w:szCs w:val="24"/>
              </w:rPr>
              <w:t>Ministru kabineta 2019.</w:t>
            </w:r>
            <w:r w:rsidR="00FC471B" w:rsidRPr="00D9258D">
              <w:rPr>
                <w:rFonts w:cs="Times New Roman"/>
                <w:bCs/>
                <w:szCs w:val="24"/>
              </w:rPr>
              <w:t> </w:t>
            </w:r>
            <w:r w:rsidR="003375A9" w:rsidRPr="00D9258D">
              <w:rPr>
                <w:rFonts w:cs="Times New Roman"/>
                <w:bCs/>
                <w:szCs w:val="24"/>
              </w:rPr>
              <w:t>gada 19.</w:t>
            </w:r>
            <w:r w:rsidR="00FC471B" w:rsidRPr="00D9258D">
              <w:rPr>
                <w:rFonts w:cs="Times New Roman"/>
                <w:bCs/>
                <w:szCs w:val="24"/>
              </w:rPr>
              <w:t> </w:t>
            </w:r>
            <w:r w:rsidR="003375A9" w:rsidRPr="00D9258D">
              <w:rPr>
                <w:rFonts w:cs="Times New Roman"/>
                <w:bCs/>
                <w:szCs w:val="24"/>
              </w:rPr>
              <w:t xml:space="preserve">marta </w:t>
            </w:r>
            <w:r w:rsidR="00F12C59" w:rsidRPr="00D9258D">
              <w:rPr>
                <w:rFonts w:cs="Times New Roman"/>
                <w:bCs/>
                <w:szCs w:val="24"/>
              </w:rPr>
              <w:t xml:space="preserve">sēdes </w:t>
            </w:r>
            <w:r w:rsidR="003375A9" w:rsidRPr="00D9258D">
              <w:rPr>
                <w:rFonts w:cs="Times New Roman"/>
                <w:bCs/>
                <w:szCs w:val="24"/>
              </w:rPr>
              <w:t>protokola Nr.</w:t>
            </w:r>
            <w:r w:rsidR="00FC471B" w:rsidRPr="00D9258D">
              <w:rPr>
                <w:rFonts w:cs="Times New Roman"/>
                <w:bCs/>
                <w:szCs w:val="24"/>
              </w:rPr>
              <w:t> </w:t>
            </w:r>
            <w:r w:rsidR="003375A9" w:rsidRPr="00D9258D">
              <w:rPr>
                <w:rFonts w:cs="Times New Roman"/>
                <w:bCs/>
                <w:szCs w:val="24"/>
              </w:rPr>
              <w:t>14 41.§ 4.</w:t>
            </w:r>
            <w:r w:rsidR="00FC471B" w:rsidRPr="00D9258D">
              <w:rPr>
                <w:rFonts w:cs="Times New Roman"/>
                <w:bCs/>
                <w:szCs w:val="24"/>
              </w:rPr>
              <w:t> </w:t>
            </w:r>
            <w:r w:rsidR="003375A9" w:rsidRPr="00D9258D">
              <w:rPr>
                <w:rFonts w:cs="Times New Roman"/>
                <w:bCs/>
                <w:szCs w:val="24"/>
              </w:rPr>
              <w:t>punktā doto uzdevumu</w:t>
            </w:r>
            <w:r w:rsidRPr="00D9258D">
              <w:rPr>
                <w:rFonts w:eastAsia="Calibri" w:cs="Times New Roman"/>
                <w:bCs/>
                <w:szCs w:val="24"/>
              </w:rPr>
              <w:t xml:space="preserve">, </w:t>
            </w:r>
            <w:r w:rsidR="00316B7B" w:rsidRPr="00D9258D">
              <w:rPr>
                <w:rFonts w:cs="Times New Roman"/>
                <w:bCs/>
                <w:szCs w:val="24"/>
              </w:rPr>
              <w:t>Ekonomikas ministrija ir izstrādājusi</w:t>
            </w:r>
            <w:r w:rsidR="00D947CE" w:rsidRPr="00D9258D">
              <w:rPr>
                <w:rFonts w:cs="Times New Roman"/>
                <w:bCs/>
                <w:szCs w:val="24"/>
              </w:rPr>
              <w:t xml:space="preserve"> gan</w:t>
            </w:r>
            <w:r w:rsidR="00316B7B" w:rsidRPr="00D9258D">
              <w:rPr>
                <w:rFonts w:cs="Times New Roman"/>
                <w:bCs/>
                <w:szCs w:val="24"/>
              </w:rPr>
              <w:t xml:space="preserve"> likumprojektu “Grozījumi Ēku energoefektivitātes likumā”</w:t>
            </w:r>
            <w:r w:rsidR="00FC471B" w:rsidRPr="00D9258D">
              <w:rPr>
                <w:rFonts w:cs="Times New Roman"/>
                <w:bCs/>
                <w:szCs w:val="24"/>
              </w:rPr>
              <w:t xml:space="preserve"> (VSS-1247)</w:t>
            </w:r>
            <w:r w:rsidR="00C2070C">
              <w:rPr>
                <w:rFonts w:cs="Times New Roman"/>
                <w:bCs/>
                <w:szCs w:val="24"/>
              </w:rPr>
              <w:t>, kas tika pieņemts 2020. gada 8. oktobrī un stājās spēkā 2020. gada 2. novembrī</w:t>
            </w:r>
            <w:r w:rsidR="00316B7B" w:rsidRPr="00D9258D">
              <w:rPr>
                <w:rFonts w:cs="Times New Roman"/>
                <w:bCs/>
                <w:szCs w:val="24"/>
              </w:rPr>
              <w:t xml:space="preserve">, </w:t>
            </w:r>
            <w:r w:rsidR="00D947CE" w:rsidRPr="00D9258D">
              <w:rPr>
                <w:rFonts w:cs="Times New Roman"/>
                <w:bCs/>
                <w:szCs w:val="24"/>
              </w:rPr>
              <w:t>gan Noteikumu projektu</w:t>
            </w:r>
            <w:r w:rsidR="00316B7B" w:rsidRPr="00D9258D">
              <w:rPr>
                <w:rFonts w:cs="Times New Roman"/>
                <w:bCs/>
                <w:szCs w:val="24"/>
              </w:rPr>
              <w:t>.</w:t>
            </w:r>
            <w:r w:rsidR="003375A9" w:rsidRPr="00D9258D">
              <w:rPr>
                <w:rFonts w:cs="Times New Roman"/>
                <w:bCs/>
                <w:szCs w:val="24"/>
              </w:rPr>
              <w:t xml:space="preserve"> </w:t>
            </w:r>
            <w:r w:rsidR="00D821A3" w:rsidRPr="00D9258D">
              <w:rPr>
                <w:rFonts w:cs="Times New Roman"/>
                <w:bCs/>
                <w:szCs w:val="24"/>
              </w:rPr>
              <w:t xml:space="preserve">Noteikumu projektā ietvertās prasības ekspluatējamu ēku </w:t>
            </w:r>
            <w:r w:rsidR="00D821A3" w:rsidRPr="00D9258D">
              <w:rPr>
                <w:rStyle w:val="normaltextrun"/>
                <w:rFonts w:cs="Times New Roman"/>
                <w:szCs w:val="24"/>
              </w:rPr>
              <w:t>enerģijas patēriņa līme</w:t>
            </w:r>
            <w:r w:rsidR="0009297D" w:rsidRPr="00D9258D">
              <w:rPr>
                <w:rStyle w:val="normaltextrun"/>
                <w:rFonts w:cs="Times New Roman"/>
                <w:szCs w:val="24"/>
              </w:rPr>
              <w:t>nim</w:t>
            </w:r>
            <w:r w:rsidR="00D821A3" w:rsidRPr="00D9258D">
              <w:rPr>
                <w:rStyle w:val="normaltextrun"/>
                <w:rFonts w:cs="Times New Roman"/>
                <w:szCs w:val="24"/>
              </w:rPr>
              <w:t xml:space="preserve"> un primārās enerģijas patēriņa līme</w:t>
            </w:r>
            <w:r w:rsidR="0009297D" w:rsidRPr="00D9258D">
              <w:rPr>
                <w:rStyle w:val="normaltextrun"/>
                <w:rFonts w:cs="Times New Roman"/>
                <w:szCs w:val="24"/>
              </w:rPr>
              <w:t>ni</w:t>
            </w:r>
            <w:r w:rsidR="00D821A3" w:rsidRPr="00D9258D">
              <w:rPr>
                <w:rStyle w:val="normaltextrun"/>
                <w:rFonts w:cs="Times New Roman"/>
                <w:szCs w:val="24"/>
              </w:rPr>
              <w:t>m</w:t>
            </w:r>
            <w:r w:rsidR="0009297D" w:rsidRPr="00D9258D">
              <w:rPr>
                <w:rStyle w:val="normaltextrun"/>
                <w:rFonts w:cs="Times New Roman"/>
                <w:szCs w:val="24"/>
              </w:rPr>
              <w:t>, tā noteikšanai, kā arī ēkas inženiertehniskaj</w:t>
            </w:r>
            <w:r w:rsidR="00FC471B" w:rsidRPr="00D9258D">
              <w:rPr>
                <w:rStyle w:val="normaltextrun"/>
                <w:rFonts w:cs="Times New Roman"/>
                <w:szCs w:val="24"/>
              </w:rPr>
              <w:t>ām</w:t>
            </w:r>
            <w:r w:rsidR="0009297D" w:rsidRPr="00D9258D">
              <w:rPr>
                <w:rStyle w:val="normaltextrun"/>
                <w:rFonts w:cs="Times New Roman"/>
                <w:szCs w:val="24"/>
              </w:rPr>
              <w:t xml:space="preserve"> sistēm</w:t>
            </w:r>
            <w:r w:rsidR="00FC471B" w:rsidRPr="00D9258D">
              <w:rPr>
                <w:rStyle w:val="normaltextrun"/>
                <w:rFonts w:cs="Times New Roman"/>
                <w:szCs w:val="24"/>
              </w:rPr>
              <w:t>ām</w:t>
            </w:r>
            <w:r w:rsidR="0009297D" w:rsidRPr="00D9258D">
              <w:rPr>
                <w:rStyle w:val="normaltextrun"/>
                <w:rFonts w:cs="Times New Roman"/>
                <w:szCs w:val="24"/>
              </w:rPr>
              <w:t xml:space="preserve"> un </w:t>
            </w:r>
            <w:proofErr w:type="spellStart"/>
            <w:r w:rsidR="0009297D" w:rsidRPr="00D9258D">
              <w:rPr>
                <w:rStyle w:val="normaltextrun"/>
                <w:rFonts w:cs="Times New Roman"/>
                <w:szCs w:val="24"/>
              </w:rPr>
              <w:t>elektromobilitātei</w:t>
            </w:r>
            <w:proofErr w:type="spellEnd"/>
            <w:r w:rsidR="0009297D" w:rsidRPr="00D9258D">
              <w:rPr>
                <w:rStyle w:val="normaltextrun"/>
                <w:rFonts w:cs="Times New Roman"/>
                <w:szCs w:val="24"/>
              </w:rPr>
              <w:t xml:space="preserve"> noteiktas atbilstoši Direktīvai 2010/31/ES (ar Direktīvas </w:t>
            </w:r>
            <w:r w:rsidR="0009297D" w:rsidRPr="00D9258D">
              <w:rPr>
                <w:rFonts w:eastAsia="Calibri" w:cs="Times New Roman"/>
                <w:bCs/>
                <w:szCs w:val="24"/>
              </w:rPr>
              <w:t>2018/844 grozījumiem)</w:t>
            </w:r>
            <w:r w:rsidR="00CE6A3B" w:rsidRPr="00D9258D">
              <w:rPr>
                <w:rFonts w:eastAsia="Calibri" w:cs="Times New Roman"/>
                <w:bCs/>
                <w:szCs w:val="24"/>
              </w:rPr>
              <w:t xml:space="preserve"> un Direktīvai 2012/27/ES (ar Direktīvas 2018/2002 grozījumiem)</w:t>
            </w:r>
            <w:r w:rsidR="0009297D" w:rsidRPr="00D9258D">
              <w:rPr>
                <w:rFonts w:eastAsia="Calibri" w:cs="Times New Roman"/>
                <w:bCs/>
                <w:szCs w:val="24"/>
              </w:rPr>
              <w:t>.</w:t>
            </w:r>
          </w:p>
          <w:p w14:paraId="3A78E816" w14:textId="77777777" w:rsidR="00C3727A" w:rsidRPr="00D9258D" w:rsidRDefault="00C3727A" w:rsidP="00B6019C">
            <w:pPr>
              <w:ind w:firstLine="247"/>
              <w:jc w:val="both"/>
              <w:rPr>
                <w:rFonts w:eastAsia="Calibri" w:cs="Times New Roman"/>
                <w:bCs/>
                <w:szCs w:val="24"/>
              </w:rPr>
            </w:pPr>
            <w:r w:rsidRPr="00D9258D">
              <w:rPr>
                <w:rFonts w:eastAsia="Calibri" w:cs="Times New Roman"/>
                <w:bCs/>
                <w:szCs w:val="24"/>
              </w:rPr>
              <w:t>Noteikumu projekta mērķis ir noteikt ekspluatējamu ēku energoefektivitātes minimālās prasības.</w:t>
            </w:r>
          </w:p>
          <w:p w14:paraId="4B6C56FA" w14:textId="77777777" w:rsidR="007D3239" w:rsidRPr="00D9258D" w:rsidRDefault="003375A9" w:rsidP="00B6019C">
            <w:pPr>
              <w:pStyle w:val="paragraph"/>
              <w:spacing w:before="0" w:beforeAutospacing="0" w:after="0" w:afterAutospacing="0"/>
              <w:ind w:firstLine="247"/>
              <w:jc w:val="both"/>
              <w:textAlignment w:val="baseline"/>
            </w:pPr>
            <w:r w:rsidRPr="00D9258D">
              <w:rPr>
                <w:rFonts w:eastAsia="Calibri"/>
                <w:bCs/>
              </w:rPr>
              <w:t>Noteikumu projekts paredz</w:t>
            </w:r>
            <w:r w:rsidR="007D3239" w:rsidRPr="00D9258D">
              <w:rPr>
                <w:rFonts w:eastAsia="Calibri"/>
                <w:bCs/>
              </w:rPr>
              <w:t xml:space="preserve"> </w:t>
            </w:r>
            <w:r w:rsidR="007D3239" w:rsidRPr="00D9258D">
              <w:rPr>
                <w:rStyle w:val="normaltextrun"/>
              </w:rPr>
              <w:t>minimālās prasības:</w:t>
            </w:r>
            <w:r w:rsidR="007D3239" w:rsidRPr="00D9258D">
              <w:rPr>
                <w:rStyle w:val="eop"/>
              </w:rPr>
              <w:t> </w:t>
            </w:r>
          </w:p>
          <w:p w14:paraId="16519D7F" w14:textId="77777777" w:rsidR="00ED6D67" w:rsidRPr="00D9258D" w:rsidRDefault="00ED6D67" w:rsidP="006109EE">
            <w:pPr>
              <w:pStyle w:val="paragraph"/>
              <w:numPr>
                <w:ilvl w:val="0"/>
                <w:numId w:val="9"/>
              </w:numPr>
              <w:tabs>
                <w:tab w:val="left" w:pos="531"/>
              </w:tabs>
              <w:spacing w:before="0" w:beforeAutospacing="0" w:after="0" w:afterAutospacing="0"/>
              <w:ind w:left="0" w:firstLine="249"/>
              <w:jc w:val="both"/>
              <w:textAlignment w:val="baseline"/>
              <w:rPr>
                <w:rStyle w:val="normaltextrun"/>
              </w:rPr>
            </w:pPr>
            <w:r w:rsidRPr="00D9258D">
              <w:rPr>
                <w:rStyle w:val="normaltextrun"/>
              </w:rPr>
              <w:t>ekspluatējamu ēku enerģijas patēriņa līmenim un primārās enerģijas patēriņa līmenim;</w:t>
            </w:r>
          </w:p>
          <w:p w14:paraId="5413E175" w14:textId="77777777" w:rsidR="00ED6D67" w:rsidRPr="00D9258D" w:rsidRDefault="000521D7" w:rsidP="006109EE">
            <w:pPr>
              <w:pStyle w:val="paragraph"/>
              <w:numPr>
                <w:ilvl w:val="0"/>
                <w:numId w:val="9"/>
              </w:numPr>
              <w:tabs>
                <w:tab w:val="left" w:pos="531"/>
              </w:tabs>
              <w:spacing w:before="0" w:beforeAutospacing="0" w:after="0" w:afterAutospacing="0"/>
              <w:ind w:left="0" w:firstLine="247"/>
              <w:jc w:val="both"/>
              <w:textAlignment w:val="baseline"/>
              <w:rPr>
                <w:rStyle w:val="normaltextrun"/>
              </w:rPr>
            </w:pPr>
            <w:r w:rsidRPr="00D9258D">
              <w:t xml:space="preserve">ēkas inženiertehnisko sistēmu automatizācijas un vadības sistēmu funkcionalitātei, telpu mikroklimatu </w:t>
            </w:r>
            <w:proofErr w:type="spellStart"/>
            <w:r w:rsidRPr="00D9258D">
              <w:t>pašregulējošu</w:t>
            </w:r>
            <w:proofErr w:type="spellEnd"/>
            <w:r w:rsidRPr="00D9258D">
              <w:t xml:space="preserve"> ierīču uzstādīšanai, ēkā patērēto energonesēja vai enerģijas uzskaitei</w:t>
            </w:r>
            <w:r w:rsidR="00ED6D67" w:rsidRPr="00D9258D">
              <w:rPr>
                <w:rStyle w:val="normaltextrun"/>
              </w:rPr>
              <w:t>;</w:t>
            </w:r>
          </w:p>
          <w:p w14:paraId="19BD3AEB" w14:textId="77777777" w:rsidR="007D3239" w:rsidRPr="00D9258D" w:rsidRDefault="00ED6D67" w:rsidP="006109EE">
            <w:pPr>
              <w:pStyle w:val="paragraph"/>
              <w:numPr>
                <w:ilvl w:val="0"/>
                <w:numId w:val="9"/>
              </w:numPr>
              <w:tabs>
                <w:tab w:val="left" w:pos="531"/>
              </w:tabs>
              <w:spacing w:before="0" w:beforeAutospacing="0" w:after="0" w:afterAutospacing="0"/>
              <w:ind w:left="0" w:firstLine="247"/>
              <w:jc w:val="both"/>
              <w:textAlignment w:val="baseline"/>
            </w:pPr>
            <w:proofErr w:type="spellStart"/>
            <w:r w:rsidRPr="00D9258D">
              <w:rPr>
                <w:rStyle w:val="spellingerror"/>
              </w:rPr>
              <w:t>elektrotransportlīdzekļu</w:t>
            </w:r>
            <w:proofErr w:type="spellEnd"/>
            <w:r w:rsidRPr="00D9258D">
              <w:rPr>
                <w:rStyle w:val="normaltextrun"/>
              </w:rPr>
              <w:t xml:space="preserve"> uzlādes punktu ierīkošanai</w:t>
            </w:r>
            <w:r w:rsidR="00D742A7" w:rsidRPr="00D9258D">
              <w:rPr>
                <w:rStyle w:val="normaltextrun"/>
              </w:rPr>
              <w:t xml:space="preserve"> ēkā</w:t>
            </w:r>
            <w:r w:rsidRPr="00D9258D">
              <w:rPr>
                <w:rStyle w:val="normaltextrun"/>
              </w:rPr>
              <w:t>.</w:t>
            </w:r>
          </w:p>
          <w:p w14:paraId="0B8A150D" w14:textId="4E5F9DE3" w:rsidR="00B66C42" w:rsidRDefault="001814DD" w:rsidP="00286272">
            <w:pPr>
              <w:ind w:firstLine="247"/>
              <w:jc w:val="both"/>
              <w:rPr>
                <w:rStyle w:val="normaltextrun"/>
                <w:rFonts w:cs="Times New Roman"/>
                <w:szCs w:val="24"/>
              </w:rPr>
            </w:pPr>
            <w:r w:rsidRPr="00D9258D">
              <w:rPr>
                <w:rStyle w:val="normaltextrun"/>
                <w:rFonts w:cs="Times New Roman"/>
                <w:szCs w:val="24"/>
              </w:rPr>
              <w:t xml:space="preserve">Noteikumu projekts </w:t>
            </w:r>
            <w:r w:rsidR="00F12C59" w:rsidRPr="00D9258D">
              <w:rPr>
                <w:rStyle w:val="normaltextrun"/>
                <w:rFonts w:cs="Times New Roman"/>
                <w:szCs w:val="24"/>
              </w:rPr>
              <w:t xml:space="preserve">ietver </w:t>
            </w:r>
            <w:r w:rsidRPr="00D9258D">
              <w:rPr>
                <w:rStyle w:val="normaltextrun"/>
                <w:rFonts w:cs="Times New Roman"/>
                <w:szCs w:val="24"/>
              </w:rPr>
              <w:t>nosacījumus e</w:t>
            </w:r>
            <w:r w:rsidR="007D3239" w:rsidRPr="00D9258D">
              <w:rPr>
                <w:rStyle w:val="normaltextrun"/>
                <w:rFonts w:cs="Times New Roman"/>
                <w:szCs w:val="24"/>
              </w:rPr>
              <w:t>kspluatējama</w:t>
            </w:r>
            <w:r w:rsidRPr="00D9258D">
              <w:rPr>
                <w:rStyle w:val="normaltextrun"/>
                <w:rFonts w:cs="Times New Roman"/>
                <w:szCs w:val="24"/>
              </w:rPr>
              <w:t>s</w:t>
            </w:r>
            <w:r w:rsidR="007D3239" w:rsidRPr="00D9258D">
              <w:rPr>
                <w:rStyle w:val="normaltextrun"/>
                <w:rFonts w:cs="Times New Roman"/>
                <w:szCs w:val="24"/>
              </w:rPr>
              <w:t xml:space="preserve"> ēka</w:t>
            </w:r>
            <w:r w:rsidRPr="00D9258D">
              <w:rPr>
                <w:rStyle w:val="normaltextrun"/>
                <w:rFonts w:cs="Times New Roman"/>
                <w:szCs w:val="24"/>
              </w:rPr>
              <w:t>s</w:t>
            </w:r>
            <w:r w:rsidR="007D3239" w:rsidRPr="00D9258D">
              <w:rPr>
                <w:rStyle w:val="normaltextrun"/>
                <w:rFonts w:cs="Times New Roman"/>
                <w:szCs w:val="24"/>
              </w:rPr>
              <w:t xml:space="preserve"> atbilst</w:t>
            </w:r>
            <w:r w:rsidRPr="00D9258D">
              <w:rPr>
                <w:rStyle w:val="normaltextrun"/>
                <w:rFonts w:cs="Times New Roman"/>
                <w:szCs w:val="24"/>
              </w:rPr>
              <w:t>ībai</w:t>
            </w:r>
            <w:r w:rsidR="007D3239" w:rsidRPr="00D9258D">
              <w:rPr>
                <w:rStyle w:val="normaltextrun"/>
                <w:rFonts w:cs="Times New Roman"/>
                <w:szCs w:val="24"/>
              </w:rPr>
              <w:t xml:space="preserve"> enerģijas patēriņa līmeņa un primārās enerģijas patēriņa līmeņa minimālajām prasībām</w:t>
            </w:r>
            <w:r w:rsidRPr="00D9258D">
              <w:rPr>
                <w:rStyle w:val="normaltextrun"/>
                <w:rFonts w:cs="Times New Roman"/>
                <w:szCs w:val="24"/>
              </w:rPr>
              <w:t xml:space="preserve">, kā arī </w:t>
            </w:r>
            <w:r w:rsidR="00B66C42" w:rsidRPr="00D9258D">
              <w:rPr>
                <w:rStyle w:val="normaltextrun"/>
                <w:rFonts w:cs="Times New Roman"/>
                <w:szCs w:val="24"/>
              </w:rPr>
              <w:t>kārtību,</w:t>
            </w:r>
            <w:r w:rsidRPr="00D9258D">
              <w:rPr>
                <w:rStyle w:val="normaltextrun"/>
                <w:rFonts w:cs="Times New Roman"/>
                <w:szCs w:val="24"/>
              </w:rPr>
              <w:t xml:space="preserve"> k</w:t>
            </w:r>
            <w:r w:rsidR="00B66C42" w:rsidRPr="00D9258D">
              <w:rPr>
                <w:rStyle w:val="normaltextrun"/>
                <w:rFonts w:cs="Times New Roman"/>
                <w:szCs w:val="24"/>
              </w:rPr>
              <w:t>ā</w:t>
            </w:r>
            <w:r w:rsidR="007D3239" w:rsidRPr="00D9258D">
              <w:rPr>
                <w:rFonts w:cs="Times New Roman"/>
                <w:bCs/>
                <w:szCs w:val="24"/>
              </w:rPr>
              <w:t>d</w:t>
            </w:r>
            <w:r w:rsidR="00B66C42" w:rsidRPr="00D9258D">
              <w:rPr>
                <w:rFonts w:cs="Times New Roman"/>
                <w:bCs/>
                <w:szCs w:val="24"/>
              </w:rPr>
              <w:t>ā</w:t>
            </w:r>
            <w:r w:rsidR="007D3239" w:rsidRPr="00D9258D">
              <w:rPr>
                <w:rFonts w:cs="Times New Roman"/>
                <w:bCs/>
                <w:szCs w:val="24"/>
              </w:rPr>
              <w:t xml:space="preserve"> nosaka </w:t>
            </w:r>
            <w:r w:rsidRPr="00D9258D">
              <w:rPr>
                <w:rFonts w:cs="Times New Roman"/>
                <w:bCs/>
                <w:szCs w:val="24"/>
              </w:rPr>
              <w:t>e</w:t>
            </w:r>
            <w:r w:rsidR="007D3239" w:rsidRPr="00D9258D">
              <w:rPr>
                <w:rStyle w:val="normaltextrun"/>
                <w:rFonts w:cs="Times New Roman"/>
                <w:szCs w:val="24"/>
              </w:rPr>
              <w:t xml:space="preserve">kspluatējamas ēkas atbilstību enerģijas patēriņa līmenim </w:t>
            </w:r>
            <w:r w:rsidRPr="00D9258D">
              <w:rPr>
                <w:rStyle w:val="normaltextrun"/>
                <w:rFonts w:cs="Times New Roman"/>
                <w:szCs w:val="24"/>
              </w:rPr>
              <w:t>vai</w:t>
            </w:r>
            <w:r w:rsidR="007D3239" w:rsidRPr="00D9258D">
              <w:rPr>
                <w:rStyle w:val="normaltextrun"/>
                <w:rFonts w:cs="Times New Roman"/>
                <w:szCs w:val="24"/>
              </w:rPr>
              <w:t xml:space="preserve"> primārās enerģijas patēriņa līmenim</w:t>
            </w:r>
            <w:r w:rsidRPr="00D9258D">
              <w:rPr>
                <w:rStyle w:val="normaltextrun"/>
                <w:rFonts w:cs="Times New Roman"/>
                <w:szCs w:val="24"/>
              </w:rPr>
              <w:t>.</w:t>
            </w:r>
            <w:r w:rsidR="0097738C" w:rsidRPr="00D9258D">
              <w:rPr>
                <w:rStyle w:val="normaltextrun"/>
                <w:rFonts w:cs="Times New Roman"/>
                <w:szCs w:val="24"/>
              </w:rPr>
              <w:t xml:space="preserve"> </w:t>
            </w:r>
          </w:p>
          <w:p w14:paraId="4538E62E" w14:textId="1BD037B7" w:rsidR="005E3C19" w:rsidRPr="00D9258D" w:rsidRDefault="005E3C19" w:rsidP="00286272">
            <w:pPr>
              <w:ind w:firstLine="247"/>
              <w:jc w:val="both"/>
              <w:rPr>
                <w:rStyle w:val="normaltextrun"/>
                <w:rFonts w:cs="Times New Roman"/>
                <w:szCs w:val="24"/>
              </w:rPr>
            </w:pPr>
            <w:r>
              <w:rPr>
                <w:rStyle w:val="normaltextrun"/>
                <w:rFonts w:cs="Times New Roman"/>
                <w:szCs w:val="24"/>
              </w:rPr>
              <w:t xml:space="preserve">Noteikumu projekta nosaka, ka ēkas, kuru </w:t>
            </w:r>
            <w:r w:rsidRPr="005E3C19">
              <w:rPr>
                <w:rStyle w:val="normaltextrun"/>
                <w:rFonts w:cs="Times New Roman"/>
                <w:szCs w:val="24"/>
              </w:rPr>
              <w:t>energoefektivitātes klases rādītājs atbilstoši normatīvajiem aktiem ēku energosertifikācijas jomā</w:t>
            </w:r>
            <w:r>
              <w:rPr>
                <w:rStyle w:val="normaltextrun"/>
                <w:rFonts w:cs="Times New Roman"/>
                <w:szCs w:val="24"/>
              </w:rPr>
              <w:t xml:space="preserve"> atbilst E vai augstākai klasei, </w:t>
            </w:r>
            <w:r w:rsidRPr="005E3C19">
              <w:rPr>
                <w:rStyle w:val="normaltextrun"/>
                <w:rFonts w:cs="Times New Roman"/>
                <w:szCs w:val="24"/>
              </w:rPr>
              <w:t>uzskatāma</w:t>
            </w:r>
            <w:r>
              <w:rPr>
                <w:rStyle w:val="normaltextrun"/>
                <w:rFonts w:cs="Times New Roman"/>
                <w:szCs w:val="24"/>
              </w:rPr>
              <w:t>s</w:t>
            </w:r>
            <w:r w:rsidRPr="005E3C19">
              <w:rPr>
                <w:rStyle w:val="normaltextrun"/>
                <w:rFonts w:cs="Times New Roman"/>
                <w:szCs w:val="24"/>
              </w:rPr>
              <w:t xml:space="preserve"> par atbilstoš</w:t>
            </w:r>
            <w:r>
              <w:rPr>
                <w:rStyle w:val="normaltextrun"/>
                <w:rFonts w:cs="Times New Roman"/>
                <w:szCs w:val="24"/>
              </w:rPr>
              <w:t>ām</w:t>
            </w:r>
            <w:r w:rsidRPr="005E3C19">
              <w:rPr>
                <w:rStyle w:val="normaltextrun"/>
                <w:rFonts w:cs="Times New Roman"/>
                <w:szCs w:val="24"/>
              </w:rPr>
              <w:t xml:space="preserve"> enerģijas patēriņa līmeņa un primārās enerģijas patēriņa līmeņa minimālajām prasībām</w:t>
            </w:r>
            <w:r>
              <w:rPr>
                <w:rStyle w:val="normaltextrun"/>
                <w:rFonts w:cs="Times New Roman"/>
                <w:szCs w:val="24"/>
              </w:rPr>
              <w:t>.</w:t>
            </w:r>
          </w:p>
          <w:p w14:paraId="10A49175" w14:textId="77777777" w:rsidR="00DC0205" w:rsidRPr="00D9258D" w:rsidRDefault="000C396F" w:rsidP="00286272">
            <w:pPr>
              <w:ind w:firstLine="247"/>
              <w:jc w:val="both"/>
              <w:rPr>
                <w:rStyle w:val="normaltextrun"/>
                <w:rFonts w:cs="Times New Roman"/>
                <w:szCs w:val="24"/>
              </w:rPr>
            </w:pPr>
            <w:r w:rsidRPr="00D9258D">
              <w:t>Saskaņā ar Ministru kabineta 2013.gada 25.jūnija noteikumu Nr.348 “</w:t>
            </w:r>
            <w:r w:rsidRPr="00D9258D">
              <w:rPr>
                <w:shd w:val="clear" w:color="auto" w:fill="FFFFFF"/>
              </w:rPr>
              <w:t>Ēkas energoefektivitātes aprēķina metode</w:t>
            </w:r>
            <w:r w:rsidRPr="00D9258D">
              <w:t xml:space="preserve">” </w:t>
            </w:r>
            <w:r w:rsidRPr="00D9258D">
              <w:rPr>
                <w:shd w:val="clear" w:color="auto" w:fill="FFFFFF"/>
              </w:rPr>
              <w:t xml:space="preserve">18.punktu, veicot primārās enerģijas patēriņa rādītāju aprēķinu, novērtējumā iekļauj sistēmas, kas ir ēkas vai ēkas vietas robežās saskaņā ar šo noteikumu </w:t>
            </w:r>
            <w:r w:rsidRPr="00D9258D">
              <w:t>3.pielikumu</w:t>
            </w:r>
            <w:r w:rsidRPr="00D9258D">
              <w:rPr>
                <w:shd w:val="clear" w:color="auto" w:fill="FFFFFF"/>
              </w:rPr>
              <w:t xml:space="preserve">. Tā kā Noteikumu projekts paredz  arī </w:t>
            </w:r>
            <w:r w:rsidRPr="00D9258D">
              <w:t xml:space="preserve">ēkas kopējā </w:t>
            </w:r>
            <w:r w:rsidRPr="00D9258D">
              <w:rPr>
                <w:rStyle w:val="normaltextrun"/>
              </w:rPr>
              <w:t>primārās enerģijas patēriņa līmeņa aprēķināšanu</w:t>
            </w:r>
            <w:r w:rsidRPr="00D9258D">
              <w:t>, ar to saprotams enerģijas patēriņš visām sistēmām kopā, kas aprēķināms atbilstoši spēkā esošajam tiesiskajam regulējumam.</w:t>
            </w:r>
          </w:p>
          <w:p w14:paraId="146CF45F" w14:textId="26CDAE9F" w:rsidR="00DC0205" w:rsidRPr="00D9258D" w:rsidRDefault="00DC0205" w:rsidP="00286272">
            <w:pPr>
              <w:ind w:firstLine="247"/>
              <w:jc w:val="both"/>
              <w:rPr>
                <w:rFonts w:cs="Times New Roman"/>
                <w:szCs w:val="24"/>
              </w:rPr>
            </w:pPr>
            <w:r w:rsidRPr="00D9258D">
              <w:t xml:space="preserve">Ēkas enerģijas vai primārās enerģijas patēriņa līmeņa noteikšanas metode (veids) tiek izvēlēta </w:t>
            </w:r>
            <w:r w:rsidRPr="00D9258D">
              <w:lastRenderedPageBreak/>
              <w:t xml:space="preserve">atkarībā no konkrētās situācijas. Proti, ja saskaņā ar tiesību aktos noteikto ir jāveic ēkas </w:t>
            </w:r>
            <w:proofErr w:type="spellStart"/>
            <w:r w:rsidRPr="00D9258D">
              <w:t>energosertifikācija</w:t>
            </w:r>
            <w:proofErr w:type="spellEnd"/>
            <w:r w:rsidRPr="00D9258D">
              <w:t xml:space="preserve">, primāri enerģijas patēriņa līmenis tiek noteikts, veicot energosertifikāciju. </w:t>
            </w:r>
            <w:r w:rsidR="00AC7BF6" w:rsidRPr="00AC7BF6">
              <w:t>Pārējos gadījumos ēkas enerģijas patēriņa līmeņa noteikšanas metodi (normatīv</w:t>
            </w:r>
            <w:r w:rsidR="00E43726">
              <w:t>aj</w:t>
            </w:r>
            <w:r w:rsidR="00AC7BF6" w:rsidRPr="00AC7BF6">
              <w:t>os aktos vai standartos noteiktu) izvēlas ēkas īpašnieks.</w:t>
            </w:r>
          </w:p>
          <w:p w14:paraId="32E7A333" w14:textId="77777777" w:rsidR="006B2C0B" w:rsidRPr="00D9258D" w:rsidRDefault="00791D8E" w:rsidP="006B2C0B">
            <w:pPr>
              <w:tabs>
                <w:tab w:val="left" w:pos="531"/>
              </w:tabs>
              <w:ind w:firstLine="251"/>
              <w:jc w:val="both"/>
              <w:rPr>
                <w:rFonts w:eastAsia="Times New Roman" w:cs="Times New Roman"/>
                <w:szCs w:val="24"/>
                <w:lang w:eastAsia="lv-LV"/>
              </w:rPr>
            </w:pPr>
            <w:r w:rsidRPr="00D9258D">
              <w:rPr>
                <w:rStyle w:val="normaltextrun"/>
                <w:rFonts w:cs="Times New Roman"/>
                <w:szCs w:val="24"/>
              </w:rPr>
              <w:t>Saskaņā ar Direktīvas 201</w:t>
            </w:r>
            <w:r w:rsidR="007646D7" w:rsidRPr="00D9258D">
              <w:rPr>
                <w:rStyle w:val="normaltextrun"/>
                <w:rFonts w:cs="Times New Roman"/>
                <w:szCs w:val="24"/>
              </w:rPr>
              <w:t>0</w:t>
            </w:r>
            <w:r w:rsidRPr="00D9258D">
              <w:rPr>
                <w:rStyle w:val="normaltextrun"/>
                <w:rFonts w:cs="Times New Roman"/>
                <w:szCs w:val="24"/>
              </w:rPr>
              <w:t>/</w:t>
            </w:r>
            <w:r w:rsidR="007646D7" w:rsidRPr="00D9258D">
              <w:rPr>
                <w:rStyle w:val="normaltextrun"/>
                <w:rFonts w:cs="Times New Roman"/>
                <w:szCs w:val="24"/>
              </w:rPr>
              <w:t>31</w:t>
            </w:r>
            <w:r w:rsidRPr="00D9258D">
              <w:rPr>
                <w:rStyle w:val="normaltextrun"/>
                <w:rFonts w:cs="Times New Roman"/>
                <w:szCs w:val="24"/>
              </w:rPr>
              <w:t>/ES</w:t>
            </w:r>
            <w:r w:rsidR="007646D7" w:rsidRPr="00D9258D">
              <w:rPr>
                <w:rStyle w:val="normaltextrun"/>
                <w:rFonts w:cs="Times New Roman"/>
                <w:szCs w:val="24"/>
              </w:rPr>
              <w:t xml:space="preserve"> 8. panta 1. punkta pirmo un otro rindkopu, lai varētu uzlabot ēkas inženiertehniskās sistēmas enerģijas izmantošanu, dalībvalstis nosaka sistēmas prasības attiecībā uz vispārējo energoefektivitāti, pareizu uzstādīšanu un pienācīgiem izmēriem, regulējumu un kontroli esošajās ēkās ierīkotajām inženiertehniskajām sistēmām. Sistēmas prasības nosaka jaunām, nomainītām un modernizētām ēku inženiertehniskajām sistēmām un tās piemēro, ciktāl tas ir tehniski, ekonomiski un funkcionāli iespējams.</w:t>
            </w:r>
            <w:r w:rsidR="006B2C0B" w:rsidRPr="00D9258D">
              <w:rPr>
                <w:rStyle w:val="normaltextrun"/>
                <w:rFonts w:cs="Times New Roman"/>
                <w:szCs w:val="24"/>
              </w:rPr>
              <w:t xml:space="preserve"> Vienlaikus </w:t>
            </w:r>
            <w:r w:rsidR="006B2C0B" w:rsidRPr="00D9258D">
              <w:rPr>
                <w:rFonts w:eastAsia="Calibri" w:cs="Times New Roman"/>
                <w:bCs/>
                <w:szCs w:val="24"/>
              </w:rPr>
              <w:t>Direktīvas 2012/27/ES 9.b panta 1. punkta pirmā un otrā rindkopa paredz, ka d</w:t>
            </w:r>
            <w:r w:rsidR="006B2C0B" w:rsidRPr="00D9258D">
              <w:rPr>
                <w:rFonts w:eastAsia="Times New Roman" w:cs="Times New Roman"/>
                <w:szCs w:val="24"/>
                <w:lang w:eastAsia="lv-LV"/>
              </w:rPr>
              <w:t xml:space="preserve">audzdzīvokļu ēkās un daudzfunkcionālās ēkās, kuru siltumapgāde vai </w:t>
            </w:r>
            <w:proofErr w:type="spellStart"/>
            <w:r w:rsidR="006B2C0B" w:rsidRPr="00D9258D">
              <w:rPr>
                <w:rFonts w:eastAsia="Times New Roman" w:cs="Times New Roman"/>
                <w:szCs w:val="24"/>
                <w:lang w:eastAsia="lv-LV"/>
              </w:rPr>
              <w:t>aukstumapgāde</w:t>
            </w:r>
            <w:proofErr w:type="spellEnd"/>
            <w:r w:rsidR="006B2C0B" w:rsidRPr="00D9258D">
              <w:rPr>
                <w:rFonts w:eastAsia="Times New Roman" w:cs="Times New Roman"/>
                <w:szCs w:val="24"/>
                <w:lang w:eastAsia="lv-LV"/>
              </w:rPr>
              <w:t xml:space="preserve"> tiek nodrošināta no centrāla avota vai no centralizētas siltumapgādes vai centralizētas </w:t>
            </w:r>
            <w:proofErr w:type="spellStart"/>
            <w:r w:rsidR="006B2C0B" w:rsidRPr="00D9258D">
              <w:rPr>
                <w:rFonts w:eastAsia="Times New Roman" w:cs="Times New Roman"/>
                <w:szCs w:val="24"/>
                <w:lang w:eastAsia="lv-LV"/>
              </w:rPr>
              <w:t>aukstumapgādes</w:t>
            </w:r>
            <w:proofErr w:type="spellEnd"/>
            <w:r w:rsidR="006B2C0B" w:rsidRPr="00D9258D">
              <w:rPr>
                <w:rFonts w:eastAsia="Times New Roman" w:cs="Times New Roman"/>
                <w:szCs w:val="24"/>
                <w:lang w:eastAsia="lv-LV"/>
              </w:rPr>
              <w:t xml:space="preserve"> sistēmas, uzstāda individuālos skaitītājus, kas mēra siltumenerģijas vai </w:t>
            </w:r>
            <w:proofErr w:type="spellStart"/>
            <w:r w:rsidR="006B2C0B" w:rsidRPr="00D9258D">
              <w:rPr>
                <w:rFonts w:eastAsia="Times New Roman" w:cs="Times New Roman"/>
                <w:szCs w:val="24"/>
                <w:lang w:eastAsia="lv-LV"/>
              </w:rPr>
              <w:t>aukstumapgādes</w:t>
            </w:r>
            <w:proofErr w:type="spellEnd"/>
            <w:r w:rsidR="006B2C0B" w:rsidRPr="00D9258D">
              <w:rPr>
                <w:rFonts w:eastAsia="Times New Roman" w:cs="Times New Roman"/>
                <w:szCs w:val="24"/>
                <w:lang w:eastAsia="lv-LV"/>
              </w:rPr>
              <w:t xml:space="preserve"> enerģijas vai mājsaimniecības karstā ūdens patēriņu katrā ēkas vienībā, ja tas ir tehniski iespējami un rentabli tādā nozīmē, ka tas ir samērīgi attiecībā uz potenciālo enerģijas ietaupījumu. Ja individuālu skaitītāju izmantošana nav tehniski iespējama vai nav rentabla, katrā ēkas vienībā siltumenerģijas patēriņa mērīšanai izmanto individuālus siltummaksas sadalītājus, ar kuriem mēra siltumenerģijas patēriņu katrā radiatorā, ja vien attiecīgā dalībvalsts nav pierādījusi, ka šādu siltummaksas sadalītāju uzstādīšana nebūtu rentabla. Tādos gadījumos var apsvērt alternatīvas rentablas metodes siltumenerģijas patēriņa uzskaitei. Katra dalībvalsts skaidri nosaka un publicē vispārējos kritērijus, metodes un/vai procedūras, lai noteiktu, pie kādiem to uzskata par tehniski neiespējamu vai nerentablu.</w:t>
            </w:r>
          </w:p>
          <w:p w14:paraId="7B6CA853" w14:textId="70E29F94" w:rsidR="006B2C0B" w:rsidRPr="00D9258D" w:rsidRDefault="006B2C0B" w:rsidP="006B2C0B">
            <w:pPr>
              <w:tabs>
                <w:tab w:val="left" w:pos="531"/>
              </w:tabs>
              <w:ind w:firstLine="251"/>
              <w:jc w:val="both"/>
              <w:rPr>
                <w:rFonts w:eastAsia="Times New Roman" w:cs="Times New Roman"/>
                <w:szCs w:val="24"/>
                <w:lang w:eastAsia="lv-LV"/>
              </w:rPr>
            </w:pPr>
            <w:r w:rsidRPr="00D9258D">
              <w:rPr>
                <w:rFonts w:eastAsia="Times New Roman" w:cs="Times New Roman"/>
                <w:szCs w:val="24"/>
                <w:lang w:eastAsia="lv-LV"/>
              </w:rPr>
              <w:t xml:space="preserve">Atbilstoši Direktīvas 2012/27/ES 9.c pantam </w:t>
            </w:r>
            <w:r w:rsidRPr="00D9258D">
              <w:rPr>
                <w:rFonts w:eastAsia="Arial Unicode MS" w:cs="Times New Roman"/>
                <w:szCs w:val="24"/>
                <w:shd w:val="clear" w:color="auto" w:fill="FFFFFF"/>
              </w:rPr>
              <w:t xml:space="preserve">Direktīvas 9.a un 9.b panta nolūkā skaitītāji un siltummaksas sadalītāji, kas uzstādīti pēc 2020. gada 25. oktobra, ir attālināti nolasāmas ierīces. Turpina piemērot tehniskās iespējamības un rentabilitātes nosacījumus, kas izklāstīti 9.b panta 1. punktā. </w:t>
            </w:r>
            <w:bookmarkStart w:id="0" w:name="_Hlk30580144"/>
            <w:r w:rsidRPr="00D9258D">
              <w:rPr>
                <w:rFonts w:eastAsia="Arial Unicode MS" w:cs="Times New Roman"/>
                <w:szCs w:val="24"/>
                <w:shd w:val="clear" w:color="auto" w:fill="FFFFFF"/>
              </w:rPr>
              <w:t>No 2027. gada 1. janvāra skaitītāju</w:t>
            </w:r>
            <w:r w:rsidR="00057001">
              <w:rPr>
                <w:rFonts w:eastAsia="Arial Unicode MS" w:cs="Times New Roman"/>
                <w:szCs w:val="24"/>
                <w:shd w:val="clear" w:color="auto" w:fill="FFFFFF"/>
              </w:rPr>
              <w:t>s</w:t>
            </w:r>
            <w:r w:rsidRPr="00D9258D">
              <w:rPr>
                <w:rFonts w:eastAsia="Arial Unicode MS" w:cs="Times New Roman"/>
                <w:szCs w:val="24"/>
                <w:shd w:val="clear" w:color="auto" w:fill="FFFFFF"/>
              </w:rPr>
              <w:t xml:space="preserve"> un siltummaksas sadalītājus, kas nav attālināti nolasāmi, bet ir jau uzstādīti, dara attālināti nolasāmus vai aizstāj ar attālināti nolasāmām ierīcēm</w:t>
            </w:r>
            <w:bookmarkEnd w:id="0"/>
            <w:r w:rsidRPr="00D9258D">
              <w:rPr>
                <w:rFonts w:eastAsia="Arial Unicode MS" w:cs="Times New Roman"/>
                <w:szCs w:val="24"/>
                <w:shd w:val="clear" w:color="auto" w:fill="FFFFFF"/>
              </w:rPr>
              <w:t>, izņemot gadījumus, ja attiecīgā dalībvalsts ir pierādījusi, ka tas nav rentabli.</w:t>
            </w:r>
          </w:p>
          <w:p w14:paraId="12827F53" w14:textId="77777777" w:rsidR="007646D7" w:rsidRPr="00D9258D" w:rsidRDefault="006B2C0B" w:rsidP="006B2C0B">
            <w:pPr>
              <w:ind w:firstLine="247"/>
              <w:jc w:val="both"/>
              <w:rPr>
                <w:rFonts w:eastAsia="Times New Roman" w:cs="Times New Roman"/>
                <w:szCs w:val="24"/>
                <w:lang w:eastAsia="lv-LV"/>
              </w:rPr>
            </w:pPr>
            <w:r w:rsidRPr="00D9258D">
              <w:rPr>
                <w:rFonts w:eastAsia="Times New Roman" w:cs="Times New Roman"/>
                <w:szCs w:val="24"/>
                <w:lang w:eastAsia="lv-LV"/>
              </w:rPr>
              <w:lastRenderedPageBreak/>
              <w:t xml:space="preserve">Saskaņā ar </w:t>
            </w:r>
            <w:r w:rsidRPr="00D9258D">
              <w:rPr>
                <w:rFonts w:cs="Times New Roman"/>
                <w:bCs/>
                <w:szCs w:val="24"/>
              </w:rPr>
              <w:t>Direktīvas 2018/2002 2. panta 1. punkta pirmo un otro rindkopu d</w:t>
            </w:r>
            <w:r w:rsidRPr="00D9258D">
              <w:rPr>
                <w:rFonts w:eastAsia="Times New Roman" w:cs="Times New Roman"/>
                <w:szCs w:val="24"/>
                <w:lang w:eastAsia="lv-LV"/>
              </w:rPr>
              <w:t>alībvalstīs stājas spēkā normatīvie un administratīvie akti, kas vajadzīgi, lai izpildītu šīs direktīvas prasības līdz 2020. gada 25. jūnijam. Tomēr dalībvalstīs stājas spēkā normatīvie un administratīvie akti, kas vajadzīgi, lai izpildītu 1. panta 5. līdz 10. punktu un pielikuma 3. un 4. punktu līdz 2020. gada 25. oktobrim.</w:t>
            </w:r>
          </w:p>
          <w:p w14:paraId="335B60B4" w14:textId="77777777" w:rsidR="000413A0" w:rsidRPr="00D9258D" w:rsidRDefault="00412B9D" w:rsidP="000413A0">
            <w:pPr>
              <w:ind w:firstLine="247"/>
              <w:jc w:val="both"/>
              <w:rPr>
                <w:rStyle w:val="normaltextrun"/>
                <w:rFonts w:cs="Times New Roman"/>
                <w:szCs w:val="24"/>
              </w:rPr>
            </w:pPr>
            <w:r w:rsidRPr="00D9258D">
              <w:rPr>
                <w:rStyle w:val="normaltextrun"/>
                <w:rFonts w:cs="Times New Roman"/>
                <w:szCs w:val="24"/>
              </w:rPr>
              <w:t xml:space="preserve">Ievērojot minēto, </w:t>
            </w:r>
            <w:r w:rsidR="001814DD" w:rsidRPr="00D9258D">
              <w:rPr>
                <w:rStyle w:val="normaltextrun"/>
                <w:rFonts w:cs="Times New Roman"/>
                <w:szCs w:val="24"/>
              </w:rPr>
              <w:t xml:space="preserve">Noteikumu projekts </w:t>
            </w:r>
            <w:r w:rsidR="0040108D" w:rsidRPr="00D9258D">
              <w:rPr>
                <w:rStyle w:val="normaltextrun"/>
                <w:rFonts w:cs="Times New Roman"/>
                <w:szCs w:val="24"/>
              </w:rPr>
              <w:t>ietver nosacījumu par patērētās siltumenerģijas uzskaiti d</w:t>
            </w:r>
            <w:r w:rsidR="00A66666" w:rsidRPr="00D9258D">
              <w:rPr>
                <w:rStyle w:val="normaltextrun"/>
                <w:rFonts w:cs="Times New Roman"/>
                <w:szCs w:val="24"/>
              </w:rPr>
              <w:t>audzdzīvokļu dzīvojamajā</w:t>
            </w:r>
            <w:r w:rsidR="0040108D" w:rsidRPr="00D9258D">
              <w:rPr>
                <w:rStyle w:val="normaltextrun"/>
                <w:rFonts w:cs="Times New Roman"/>
                <w:szCs w:val="24"/>
              </w:rPr>
              <w:t>s</w:t>
            </w:r>
            <w:r w:rsidR="00A66666" w:rsidRPr="00D9258D">
              <w:rPr>
                <w:rStyle w:val="normaltextrun"/>
                <w:rFonts w:cs="Times New Roman"/>
                <w:szCs w:val="24"/>
              </w:rPr>
              <w:t xml:space="preserve"> mājā</w:t>
            </w:r>
            <w:r w:rsidR="0040108D" w:rsidRPr="00D9258D">
              <w:rPr>
                <w:rStyle w:val="normaltextrun"/>
                <w:rFonts w:cs="Times New Roman"/>
                <w:szCs w:val="24"/>
              </w:rPr>
              <w:t>s, proti, to</w:t>
            </w:r>
            <w:r w:rsidR="00A66666" w:rsidRPr="00D9258D">
              <w:rPr>
                <w:rStyle w:val="normaltextrun"/>
                <w:rFonts w:cs="Times New Roman"/>
                <w:szCs w:val="24"/>
              </w:rPr>
              <w:t xml:space="preserve"> veic atsevišķi katrai dzīvojamai telpu grupai un nedzīvojamai telpu grupai</w:t>
            </w:r>
            <w:r w:rsidR="0040108D" w:rsidRPr="00D9258D">
              <w:rPr>
                <w:rStyle w:val="normaltextrun"/>
                <w:rFonts w:cs="Times New Roman"/>
                <w:szCs w:val="24"/>
              </w:rPr>
              <w:t xml:space="preserve">, </w:t>
            </w:r>
            <w:r w:rsidR="00A66666" w:rsidRPr="00D9258D">
              <w:rPr>
                <w:rStyle w:val="spellingerror"/>
                <w:rFonts w:cs="Times New Roman"/>
                <w:szCs w:val="24"/>
              </w:rPr>
              <w:t>izmanto</w:t>
            </w:r>
            <w:r w:rsidR="0040108D" w:rsidRPr="00D9258D">
              <w:rPr>
                <w:rStyle w:val="spellingerror"/>
                <w:rFonts w:cs="Times New Roman"/>
                <w:szCs w:val="24"/>
              </w:rPr>
              <w:t>jot</w:t>
            </w:r>
            <w:r w:rsidR="00A66666" w:rsidRPr="00D9258D">
              <w:rPr>
                <w:rStyle w:val="spellingerror"/>
                <w:rFonts w:cs="Times New Roman"/>
                <w:szCs w:val="24"/>
              </w:rPr>
              <w:t xml:space="preserve"> </w:t>
            </w:r>
            <w:r w:rsidR="00ED6D67" w:rsidRPr="00D9258D">
              <w:rPr>
                <w:rStyle w:val="spellingerror"/>
                <w:rFonts w:cs="Times New Roman"/>
                <w:szCs w:val="24"/>
              </w:rPr>
              <w:t xml:space="preserve">attālināti nolasāmus </w:t>
            </w:r>
            <w:r w:rsidR="00A66666" w:rsidRPr="00D9258D">
              <w:rPr>
                <w:rStyle w:val="spellingerror"/>
                <w:rFonts w:cs="Times New Roman"/>
                <w:szCs w:val="24"/>
              </w:rPr>
              <w:t>individuālus</w:t>
            </w:r>
            <w:r w:rsidR="00A66666" w:rsidRPr="00D9258D">
              <w:rPr>
                <w:rStyle w:val="normaltextrun"/>
                <w:rFonts w:cs="Times New Roman"/>
                <w:szCs w:val="24"/>
              </w:rPr>
              <w:t xml:space="preserve"> </w:t>
            </w:r>
            <w:r w:rsidR="00D801CA" w:rsidRPr="00D9258D">
              <w:rPr>
                <w:rStyle w:val="normaltextrun"/>
              </w:rPr>
              <w:t>siltumenerģijas patēriņa skaitītājus</w:t>
            </w:r>
            <w:r w:rsidR="00D801CA" w:rsidRPr="00D9258D">
              <w:rPr>
                <w:rStyle w:val="spellingerror"/>
              </w:rPr>
              <w:t xml:space="preserve"> </w:t>
            </w:r>
            <w:r w:rsidR="00D801CA" w:rsidRPr="00D9258D">
              <w:rPr>
                <w:rStyle w:val="normaltextrun"/>
              </w:rPr>
              <w:t>vai</w:t>
            </w:r>
            <w:r w:rsidR="00D801CA" w:rsidRPr="00D9258D">
              <w:rPr>
                <w:rStyle w:val="spellingerror"/>
              </w:rPr>
              <w:t xml:space="preserve"> individuālus</w:t>
            </w:r>
            <w:r w:rsidR="00D801CA" w:rsidRPr="00D9258D">
              <w:rPr>
                <w:rStyle w:val="normaltextrun"/>
              </w:rPr>
              <w:t xml:space="preserve"> siltuma maksas sadalītājus katram </w:t>
            </w:r>
            <w:proofErr w:type="spellStart"/>
            <w:r w:rsidR="00D801CA" w:rsidRPr="00D9258D">
              <w:rPr>
                <w:rStyle w:val="spellingerror"/>
              </w:rPr>
              <w:t>sildelementam</w:t>
            </w:r>
            <w:proofErr w:type="spellEnd"/>
            <w:r w:rsidR="00D801CA" w:rsidRPr="00D9258D">
              <w:rPr>
                <w:rStyle w:val="spellingerror"/>
              </w:rPr>
              <w:t>, ja individuālu siltumenerģijas patēriņa skaitītāju uzstādīšana nav tehniski iespējama vai nav ekonomiski pamatota</w:t>
            </w:r>
            <w:r w:rsidR="00A66666" w:rsidRPr="00D9258D">
              <w:rPr>
                <w:rStyle w:val="normaltextrun"/>
                <w:rFonts w:cs="Times New Roman"/>
                <w:szCs w:val="24"/>
              </w:rPr>
              <w:t>.</w:t>
            </w:r>
          </w:p>
          <w:p w14:paraId="5399B327" w14:textId="77777777" w:rsidR="00F07DCF" w:rsidRPr="00D9258D" w:rsidRDefault="000413A0" w:rsidP="00F07DCF">
            <w:pPr>
              <w:ind w:firstLine="247"/>
              <w:jc w:val="both"/>
              <w:rPr>
                <w:szCs w:val="24"/>
              </w:rPr>
            </w:pPr>
            <w:r w:rsidRPr="00D9258D">
              <w:rPr>
                <w:rStyle w:val="normaltextrun"/>
                <w:rFonts w:cs="Times New Roman"/>
                <w:szCs w:val="24"/>
              </w:rPr>
              <w:t>Uzskatāms, ka i</w:t>
            </w:r>
            <w:r w:rsidR="00685ADD" w:rsidRPr="00D9258D">
              <w:rPr>
                <w:rStyle w:val="normaltextrun"/>
                <w:rFonts w:cs="Times New Roman"/>
                <w:szCs w:val="24"/>
              </w:rPr>
              <w:t xml:space="preserve">ndividuāla siltumenerģijas patēriņa </w:t>
            </w:r>
            <w:r w:rsidR="00685ADD" w:rsidRPr="00D9258D">
              <w:rPr>
                <w:rStyle w:val="eop"/>
                <w:rFonts w:cs="Times New Roman"/>
                <w:szCs w:val="24"/>
              </w:rPr>
              <w:t>skaitītāja uzstādīšana telpu grupā ir tehniski iespējama tādā gadījumā, ja ar vienu skaitītāju tiek uzskaitīta visā telpu grupā patērētā siltumenerģija</w:t>
            </w:r>
            <w:r w:rsidRPr="00D9258D">
              <w:rPr>
                <w:rStyle w:val="eop"/>
                <w:rFonts w:cs="Times New Roman"/>
                <w:szCs w:val="24"/>
              </w:rPr>
              <w:t>, ko arī paredz Noteikumu projekts</w:t>
            </w:r>
            <w:r w:rsidR="00685ADD" w:rsidRPr="00D9258D">
              <w:rPr>
                <w:rStyle w:val="normaltextrun"/>
                <w:rFonts w:cs="Times New Roman"/>
                <w:szCs w:val="24"/>
              </w:rPr>
              <w:t>.</w:t>
            </w:r>
            <w:r w:rsidR="00D73AD7" w:rsidRPr="00D9258D">
              <w:rPr>
                <w:rStyle w:val="normaltextrun"/>
                <w:rFonts w:cs="Times New Roman"/>
                <w:szCs w:val="24"/>
              </w:rPr>
              <w:t xml:space="preserve"> Proti, telpu grupai uzstāda vienu individuālu siltumenerģijas patēriņa skaitītāju, un to ir iespējams īstenot tādā gadījumā, ja visi </w:t>
            </w:r>
            <w:proofErr w:type="spellStart"/>
            <w:r w:rsidR="00D73AD7" w:rsidRPr="00D9258D">
              <w:rPr>
                <w:rStyle w:val="normaltextrun"/>
                <w:rFonts w:cs="Times New Roman"/>
                <w:szCs w:val="24"/>
              </w:rPr>
              <w:t>sildelementi</w:t>
            </w:r>
            <w:proofErr w:type="spellEnd"/>
            <w:r w:rsidR="00D73AD7" w:rsidRPr="00D9258D">
              <w:rPr>
                <w:rStyle w:val="normaltextrun"/>
                <w:rFonts w:cs="Times New Roman"/>
                <w:szCs w:val="24"/>
              </w:rPr>
              <w:t xml:space="preserve"> ir savstarpēji savienoti un atdalīti no pārējiem dzīvojamās mājas (citu telpu grupu) </w:t>
            </w:r>
            <w:proofErr w:type="spellStart"/>
            <w:r w:rsidR="00D73AD7" w:rsidRPr="00D9258D">
              <w:rPr>
                <w:rStyle w:val="normaltextrun"/>
                <w:rFonts w:cs="Times New Roman"/>
                <w:szCs w:val="24"/>
              </w:rPr>
              <w:t>sildelementiem</w:t>
            </w:r>
            <w:proofErr w:type="spellEnd"/>
            <w:r w:rsidR="00D73AD7" w:rsidRPr="00D9258D">
              <w:rPr>
                <w:rStyle w:val="normaltextrun"/>
                <w:rFonts w:cs="Times New Roman"/>
                <w:szCs w:val="24"/>
              </w:rPr>
              <w:t xml:space="preserve">. </w:t>
            </w:r>
            <w:r w:rsidR="00810ADD" w:rsidRPr="00D9258D">
              <w:rPr>
                <w:rStyle w:val="normaltextrun"/>
                <w:rFonts w:cs="Times New Roman"/>
                <w:szCs w:val="24"/>
              </w:rPr>
              <w:t>Tātad šādu skaitītāju uzstādīšana tehniski nav iespējama dzīvojamajās ēkās</w:t>
            </w:r>
            <w:r w:rsidR="00685ADD" w:rsidRPr="00D9258D">
              <w:rPr>
                <w:rStyle w:val="normaltextrun"/>
                <w:rFonts w:cs="Times New Roman"/>
                <w:szCs w:val="24"/>
              </w:rPr>
              <w:t xml:space="preserve">, kurās telpu grupas </w:t>
            </w:r>
            <w:proofErr w:type="spellStart"/>
            <w:r w:rsidR="00685ADD" w:rsidRPr="00D9258D">
              <w:rPr>
                <w:rStyle w:val="normaltextrun"/>
                <w:rFonts w:cs="Times New Roman"/>
                <w:szCs w:val="24"/>
              </w:rPr>
              <w:t>sildelementi</w:t>
            </w:r>
            <w:proofErr w:type="spellEnd"/>
            <w:r w:rsidR="00685ADD" w:rsidRPr="00D9258D">
              <w:rPr>
                <w:rStyle w:val="normaltextrun"/>
                <w:rFonts w:cs="Times New Roman"/>
                <w:szCs w:val="24"/>
              </w:rPr>
              <w:t xml:space="preserve"> nav savstarpēji horizontāli savienoti, tajā skaitā ēkās</w:t>
            </w:r>
            <w:r w:rsidR="00810ADD" w:rsidRPr="00D9258D">
              <w:rPr>
                <w:rStyle w:val="normaltextrun"/>
                <w:rFonts w:cs="Times New Roman"/>
                <w:szCs w:val="24"/>
              </w:rPr>
              <w:t xml:space="preserve"> ar vertikālo apkures sistēmu.</w:t>
            </w:r>
            <w:r w:rsidRPr="00D9258D">
              <w:rPr>
                <w:rStyle w:val="normaltextrun"/>
                <w:rFonts w:cs="Times New Roman"/>
                <w:szCs w:val="24"/>
              </w:rPr>
              <w:t xml:space="preserve"> </w:t>
            </w:r>
            <w:r w:rsidR="008266CB" w:rsidRPr="00D9258D">
              <w:rPr>
                <w:rStyle w:val="normaltextrun"/>
                <w:rFonts w:cs="Times New Roman"/>
                <w:szCs w:val="24"/>
              </w:rPr>
              <w:t>Savukārt siltuma maksas sadalītājus</w:t>
            </w:r>
            <w:r w:rsidRPr="00D9258D">
              <w:rPr>
                <w:rStyle w:val="normaltextrun"/>
                <w:rFonts w:cs="Times New Roman"/>
                <w:szCs w:val="24"/>
              </w:rPr>
              <w:t xml:space="preserve"> tehniski</w:t>
            </w:r>
            <w:r w:rsidR="008266CB" w:rsidRPr="00D9258D">
              <w:rPr>
                <w:rStyle w:val="normaltextrun"/>
                <w:rFonts w:cs="Times New Roman"/>
                <w:szCs w:val="24"/>
              </w:rPr>
              <w:t xml:space="preserve"> iespējams uzstādīt jebkurai siltumapgādes sistēmai </w:t>
            </w:r>
            <w:r w:rsidR="007D7FC0" w:rsidRPr="00D9258D">
              <w:rPr>
                <w:rStyle w:val="normaltextrun"/>
                <w:rFonts w:cs="Times New Roman"/>
                <w:szCs w:val="24"/>
              </w:rPr>
              <w:t>(</w:t>
            </w:r>
            <w:r w:rsidR="008266CB" w:rsidRPr="00D9258D">
              <w:rPr>
                <w:rStyle w:val="normaltextrun"/>
                <w:rFonts w:cs="Times New Roman"/>
                <w:szCs w:val="24"/>
              </w:rPr>
              <w:t>viencauruļu vai divcauruļu, horizontālajai vai vertikālajai apkures sistēmai</w:t>
            </w:r>
            <w:r w:rsidR="007D7FC0" w:rsidRPr="00D9258D">
              <w:rPr>
                <w:rStyle w:val="normaltextrun"/>
                <w:rFonts w:cs="Times New Roman"/>
                <w:szCs w:val="24"/>
              </w:rPr>
              <w:t>), nepieciešamības gadījumā veicot sildelementu (radiatoru) nomaiņu</w:t>
            </w:r>
            <w:r w:rsidRPr="00D9258D">
              <w:rPr>
                <w:rStyle w:val="normaltextrun"/>
                <w:rFonts w:cs="Times New Roman"/>
                <w:szCs w:val="24"/>
              </w:rPr>
              <w:t xml:space="preserve">, </w:t>
            </w:r>
            <w:proofErr w:type="spellStart"/>
            <w:r w:rsidRPr="00D9258D">
              <w:rPr>
                <w:rStyle w:val="normaltextrun"/>
                <w:rFonts w:cs="Times New Roman"/>
                <w:szCs w:val="24"/>
              </w:rPr>
              <w:t>apvadcauruļu</w:t>
            </w:r>
            <w:proofErr w:type="spellEnd"/>
            <w:r w:rsidRPr="00D9258D">
              <w:rPr>
                <w:rStyle w:val="normaltextrun"/>
                <w:rFonts w:cs="Times New Roman"/>
                <w:szCs w:val="24"/>
              </w:rPr>
              <w:t xml:space="preserve"> uzstādīšan</w:t>
            </w:r>
            <w:r w:rsidR="00D9258D" w:rsidRPr="00D9258D">
              <w:rPr>
                <w:rStyle w:val="normaltextrun"/>
                <w:rFonts w:cs="Times New Roman"/>
                <w:szCs w:val="24"/>
              </w:rPr>
              <w:t>u vai citus pielāgošanas darbus.</w:t>
            </w:r>
            <w:r w:rsidR="00F07DCF" w:rsidRPr="00D9258D">
              <w:rPr>
                <w:rStyle w:val="normaltextrun"/>
                <w:rFonts w:cs="Times New Roman"/>
                <w:szCs w:val="24"/>
              </w:rPr>
              <w:t xml:space="preserve"> </w:t>
            </w:r>
            <w:r w:rsidR="00F07DCF" w:rsidRPr="00D9258D">
              <w:rPr>
                <w:szCs w:val="24"/>
              </w:rPr>
              <w:t xml:space="preserve">Apkures sistēmas pārveidošanas un pielāgošanas izmaksas ietver visas izmaksas, kas saistītas ar apkures sistēmas pielāgošanu tādai apkures sistēmas darbībai, kas nodrošina visas sistēmas nevainojamu darbību atbilstoši sistēmā paredzēto elementu ražotāju noteiktiem ekspluatācijas nosacījumiem. Apkures sistēmas pielāgošana var ietvert </w:t>
            </w:r>
            <w:r w:rsidR="000265FD" w:rsidRPr="00D9258D">
              <w:rPr>
                <w:szCs w:val="24"/>
              </w:rPr>
              <w:t xml:space="preserve">arī </w:t>
            </w:r>
            <w:r w:rsidR="00F07DCF" w:rsidRPr="00D9258D">
              <w:rPr>
                <w:szCs w:val="24"/>
              </w:rPr>
              <w:t>apkures sūkņa, regulēšanas vārstu, kontroles iekārtu uzstādīšanu vai nomaiņu siltummezglā, divcauruļu apkures sistēmas izbūvi, kā arī citus pasākumus, kas nepieciešami nevainojamai sistēmas darbībai.</w:t>
            </w:r>
          </w:p>
          <w:p w14:paraId="4A7AD03C" w14:textId="638EEF9B" w:rsidR="00E960A7" w:rsidRPr="00AC7BF6" w:rsidRDefault="000E5A2D" w:rsidP="00A651AE">
            <w:pPr>
              <w:pStyle w:val="Heading3"/>
              <w:spacing w:before="0" w:beforeAutospacing="0" w:after="0" w:afterAutospacing="0"/>
              <w:ind w:firstLine="269"/>
              <w:jc w:val="both"/>
              <w:rPr>
                <w:b w:val="0"/>
                <w:sz w:val="24"/>
                <w:szCs w:val="24"/>
                <w:lang w:val="lv-LV"/>
              </w:rPr>
            </w:pPr>
            <w:r w:rsidRPr="00616F2B">
              <w:rPr>
                <w:rStyle w:val="normaltextrun"/>
                <w:b w:val="0"/>
                <w:sz w:val="24"/>
                <w:szCs w:val="24"/>
                <w:lang w:val="lv-LV"/>
              </w:rPr>
              <w:t xml:space="preserve">Individuāliem siltumenerģijas patēriņa skaitītājiem jāatbilst normatīvajos aktos noteiktajām metroloģiskajām prasībām siltumenerģijas skaitītājiem </w:t>
            </w:r>
            <w:r w:rsidRPr="00616F2B">
              <w:rPr>
                <w:rStyle w:val="normaltextrun"/>
                <w:b w:val="0"/>
                <w:sz w:val="24"/>
                <w:szCs w:val="24"/>
                <w:lang w:val="lv-LV"/>
              </w:rPr>
              <w:lastRenderedPageBreak/>
              <w:t>(pašreiz Ministru kabineta 2006.gada 22.augusta noteikumi Nr.667 ”</w:t>
            </w:r>
            <w:r w:rsidRPr="00616F2B">
              <w:rPr>
                <w:b w:val="0"/>
                <w:bCs w:val="0"/>
                <w:sz w:val="24"/>
                <w:szCs w:val="24"/>
                <w:shd w:val="clear" w:color="auto" w:fill="FFFFFF"/>
                <w:lang w:val="lv-LV"/>
              </w:rPr>
              <w:t>Noteikumi par metroloģiskajām prasībām siltumenerģijas skaitītājiem</w:t>
            </w:r>
            <w:r w:rsidRPr="00616F2B">
              <w:rPr>
                <w:rStyle w:val="normaltextrun"/>
                <w:b w:val="0"/>
                <w:sz w:val="24"/>
                <w:szCs w:val="24"/>
                <w:lang w:val="lv-LV"/>
              </w:rPr>
              <w:t>”), un individuāliem</w:t>
            </w:r>
            <w:r w:rsidRPr="00616F2B">
              <w:rPr>
                <w:b w:val="0"/>
                <w:sz w:val="24"/>
                <w:szCs w:val="24"/>
                <w:shd w:val="clear" w:color="auto" w:fill="FFFFFF"/>
                <w:lang w:val="lv-LV"/>
              </w:rPr>
              <w:t xml:space="preserve"> </w:t>
            </w:r>
            <w:r w:rsidR="00E960A7" w:rsidRPr="00616F2B">
              <w:rPr>
                <w:b w:val="0"/>
                <w:sz w:val="24"/>
                <w:szCs w:val="24"/>
                <w:shd w:val="clear" w:color="auto" w:fill="FFFFFF"/>
                <w:lang w:val="lv-LV"/>
              </w:rPr>
              <w:t>siltuma maksas sadalītājiem, to uzstādīšanai, lietošanai, siltuma izmaksu sadales aprēķināšanai un pārbaudei</w:t>
            </w:r>
            <w:r w:rsidR="006934BA">
              <w:rPr>
                <w:b w:val="0"/>
                <w:sz w:val="24"/>
                <w:szCs w:val="24"/>
                <w:shd w:val="clear" w:color="auto" w:fill="FFFFFF"/>
                <w:lang w:val="lv-LV"/>
              </w:rPr>
              <w:t xml:space="preserve"> </w:t>
            </w:r>
            <w:r w:rsidR="006934BA" w:rsidRPr="006934BA">
              <w:rPr>
                <w:b w:val="0"/>
                <w:sz w:val="24"/>
                <w:szCs w:val="24"/>
                <w:shd w:val="clear" w:color="auto" w:fill="FFFFFF"/>
                <w:lang w:val="lv-LV"/>
              </w:rPr>
              <w:t>jāatbilst normatīvajos aktos par kārtību, kādā nosaka, aprēķina un uzskaita katra dzīvojamās mājas īpašnieka maksājamo daļu par dzīvojamās mājas uzturēšanai nepieciešamajiem pakalpojumiem noteiktajām prasībām</w:t>
            </w:r>
            <w:r w:rsidR="006934BA">
              <w:rPr>
                <w:b w:val="0"/>
                <w:sz w:val="24"/>
                <w:szCs w:val="24"/>
                <w:shd w:val="clear" w:color="auto" w:fill="FFFFFF"/>
                <w:lang w:val="lv-LV"/>
              </w:rPr>
              <w:t xml:space="preserve"> (pašreiz Ministru kabineta 2015. gada 15. septembra noteikumi Nr. 524 “</w:t>
            </w:r>
            <w:r w:rsidR="006934BA" w:rsidRPr="006934BA">
              <w:rPr>
                <w:b w:val="0"/>
                <w:sz w:val="24"/>
                <w:szCs w:val="24"/>
                <w:shd w:val="clear" w:color="auto" w:fill="FFFFFF"/>
                <w:lang w:val="lv-LV"/>
              </w:rPr>
              <w:t>Kārtība, kādā nosaka, aprēķina un uzskaita katra dzīvojamās mājas īpašnieka maksājamo daļu par dzīvojamās mājas uzturēšanai nepieciešamajiem pakalpojumiem</w:t>
            </w:r>
            <w:r w:rsidR="006934BA">
              <w:rPr>
                <w:b w:val="0"/>
                <w:sz w:val="24"/>
                <w:szCs w:val="24"/>
                <w:shd w:val="clear" w:color="auto" w:fill="FFFFFF"/>
                <w:lang w:val="lv-LV"/>
              </w:rPr>
              <w:t xml:space="preserve">” (turpmāk – MK not. Nr. 524)). </w:t>
            </w:r>
            <w:r w:rsidR="00E960A7" w:rsidRPr="00616F2B">
              <w:rPr>
                <w:b w:val="0"/>
                <w:sz w:val="24"/>
                <w:szCs w:val="24"/>
                <w:shd w:val="clear" w:color="auto" w:fill="FFFFFF"/>
                <w:lang w:val="lv-LV"/>
              </w:rPr>
              <w:t xml:space="preserve"> </w:t>
            </w:r>
            <w:r w:rsidR="006934BA">
              <w:rPr>
                <w:b w:val="0"/>
                <w:sz w:val="24"/>
                <w:szCs w:val="24"/>
                <w:shd w:val="clear" w:color="auto" w:fill="FFFFFF"/>
                <w:lang w:val="lv-LV"/>
              </w:rPr>
              <w:t>MK not. Nr. 524 paredz atbilstību</w:t>
            </w:r>
            <w:r w:rsidR="00E960A7" w:rsidRPr="00616F2B">
              <w:rPr>
                <w:b w:val="0"/>
                <w:sz w:val="24"/>
                <w:szCs w:val="24"/>
                <w:shd w:val="clear" w:color="auto" w:fill="FFFFFF"/>
                <w:lang w:val="lv-LV"/>
              </w:rPr>
              <w:t xml:space="preserve"> prasībām, kas noteiktas standartā LVS EN 834:2013 </w:t>
            </w:r>
            <w:r w:rsidR="00D9258D" w:rsidRPr="00616F2B">
              <w:rPr>
                <w:b w:val="0"/>
                <w:sz w:val="24"/>
                <w:szCs w:val="24"/>
                <w:shd w:val="clear" w:color="auto" w:fill="FFFFFF"/>
                <w:lang w:val="lv-LV"/>
              </w:rPr>
              <w:t>”</w:t>
            </w:r>
            <w:r w:rsidR="00E960A7" w:rsidRPr="00616F2B">
              <w:rPr>
                <w:b w:val="0"/>
                <w:sz w:val="24"/>
                <w:szCs w:val="24"/>
                <w:shd w:val="clear" w:color="auto" w:fill="FFFFFF"/>
                <w:lang w:val="lv-LV"/>
              </w:rPr>
              <w:t>Siltumenerģijas patēriņa noteicēji dzīvokļa apsildes radiatoriem. Ie</w:t>
            </w:r>
            <w:r w:rsidR="00D9258D" w:rsidRPr="00616F2B">
              <w:rPr>
                <w:b w:val="0"/>
                <w:sz w:val="24"/>
                <w:szCs w:val="24"/>
                <w:shd w:val="clear" w:color="auto" w:fill="FFFFFF"/>
                <w:lang w:val="lv-LV"/>
              </w:rPr>
              <w:t>rīces ar elektroenerģijas avotu”</w:t>
            </w:r>
            <w:r w:rsidR="006934BA">
              <w:rPr>
                <w:b w:val="0"/>
                <w:sz w:val="24"/>
                <w:szCs w:val="24"/>
                <w:shd w:val="clear" w:color="auto" w:fill="FFFFFF"/>
                <w:lang w:val="lv-LV"/>
              </w:rPr>
              <w:t xml:space="preserve"> (turpmāk – standarts </w:t>
            </w:r>
            <w:r w:rsidR="006934BA" w:rsidRPr="00616F2B">
              <w:rPr>
                <w:b w:val="0"/>
                <w:sz w:val="24"/>
                <w:szCs w:val="24"/>
                <w:shd w:val="clear" w:color="auto" w:fill="FFFFFF"/>
                <w:lang w:val="lv-LV"/>
              </w:rPr>
              <w:t>LVS EN 834:2013</w:t>
            </w:r>
            <w:r w:rsidR="006934BA">
              <w:rPr>
                <w:b w:val="0"/>
                <w:sz w:val="24"/>
                <w:szCs w:val="24"/>
                <w:shd w:val="clear" w:color="auto" w:fill="FFFFFF"/>
                <w:lang w:val="lv-LV"/>
              </w:rPr>
              <w:t>)</w:t>
            </w:r>
            <w:r w:rsidRPr="00616F2B">
              <w:rPr>
                <w:b w:val="0"/>
                <w:sz w:val="24"/>
                <w:szCs w:val="24"/>
                <w:shd w:val="clear" w:color="auto" w:fill="FFFFFF"/>
                <w:lang w:val="lv-LV"/>
              </w:rPr>
              <w:t>.</w:t>
            </w:r>
            <w:r w:rsidR="00031078" w:rsidRPr="00616F2B">
              <w:rPr>
                <w:b w:val="0"/>
                <w:sz w:val="24"/>
                <w:szCs w:val="24"/>
                <w:shd w:val="clear" w:color="auto" w:fill="FFFFFF"/>
                <w:lang w:val="lv-LV"/>
              </w:rPr>
              <w:t xml:space="preserve"> </w:t>
            </w:r>
            <w:r w:rsidR="00031078" w:rsidRPr="00616F2B">
              <w:rPr>
                <w:b w:val="0"/>
                <w:sz w:val="24"/>
                <w:szCs w:val="24"/>
                <w:lang w:val="lv-LV"/>
              </w:rPr>
              <w:t xml:space="preserve">Atbilstoši Standartizācijas likuma 13. pantam standartu piemērošana ir brīvprātīga, savukārt Ministru kabinets var noteikt obligāti piemērojamus Latvijas nacionālos standartus. </w:t>
            </w:r>
            <w:r w:rsidR="00A651AE" w:rsidRPr="00616F2B">
              <w:rPr>
                <w:b w:val="0"/>
                <w:sz w:val="24"/>
                <w:szCs w:val="24"/>
                <w:lang w:val="lv-LV"/>
              </w:rPr>
              <w:t xml:space="preserve">Standartu datubāzi uztur Latvijas Nacionālā standartizācijas institūcija “Latvijas standarts”. </w:t>
            </w:r>
            <w:r w:rsidR="00031078" w:rsidRPr="00616F2B">
              <w:rPr>
                <w:b w:val="0"/>
                <w:sz w:val="24"/>
                <w:szCs w:val="24"/>
                <w:lang w:val="lv-LV"/>
              </w:rPr>
              <w:t xml:space="preserve">Standarti tiešsaistes režīmā ir pieejami par maksu, </w:t>
            </w:r>
            <w:r w:rsidR="00031078" w:rsidRPr="00371240">
              <w:rPr>
                <w:b w:val="0"/>
                <w:sz w:val="24"/>
                <w:szCs w:val="24"/>
                <w:lang w:val="lv-LV"/>
              </w:rPr>
              <w:t xml:space="preserve">savukārt Latvijas standartu lasītavā klātienē </w:t>
            </w:r>
            <w:proofErr w:type="spellStart"/>
            <w:r w:rsidR="00031078" w:rsidRPr="00371240">
              <w:rPr>
                <w:b w:val="0"/>
                <w:sz w:val="24"/>
                <w:szCs w:val="24"/>
                <w:lang w:val="lv-LV"/>
              </w:rPr>
              <w:t>Kr</w:t>
            </w:r>
            <w:proofErr w:type="spellEnd"/>
            <w:r w:rsidR="00031078" w:rsidRPr="00371240">
              <w:rPr>
                <w:b w:val="0"/>
                <w:sz w:val="24"/>
                <w:szCs w:val="24"/>
                <w:lang w:val="lv-LV"/>
              </w:rPr>
              <w:t>. Valdemāra ielā 157, Rīgā ir iespējams bez maksas iepazīties ar standartu saturu.</w:t>
            </w:r>
            <w:r w:rsidR="006934BA" w:rsidRPr="00371240">
              <w:rPr>
                <w:b w:val="0"/>
                <w:sz w:val="24"/>
                <w:szCs w:val="24"/>
                <w:lang w:val="lv-LV"/>
              </w:rPr>
              <w:t xml:space="preserve"> Ņemot vērā, ka šobrīd </w:t>
            </w:r>
            <w:r w:rsidR="006934BA" w:rsidRPr="00371240">
              <w:rPr>
                <w:b w:val="0"/>
                <w:sz w:val="24"/>
                <w:szCs w:val="24"/>
                <w:shd w:val="clear" w:color="auto" w:fill="FFFFFF"/>
                <w:lang w:val="lv-LV"/>
              </w:rPr>
              <w:t>standarts LVS EN 834:2013 ir pieejams angļu valodā, Ekonomikas ministrija sava esošā budžeta ietvaros līdz 2020. gada beigām nodrošinās minētā standarta tulkošanu</w:t>
            </w:r>
            <w:r w:rsidR="004306B8" w:rsidRPr="00371240">
              <w:rPr>
                <w:b w:val="0"/>
                <w:sz w:val="24"/>
                <w:szCs w:val="24"/>
                <w:shd w:val="clear" w:color="auto" w:fill="FFFFFF"/>
                <w:lang w:val="lv-LV"/>
              </w:rPr>
              <w:t xml:space="preserve"> latviešu valodā</w:t>
            </w:r>
            <w:r w:rsidR="006934BA" w:rsidRPr="00371240">
              <w:rPr>
                <w:b w:val="0"/>
                <w:sz w:val="24"/>
                <w:szCs w:val="24"/>
                <w:shd w:val="clear" w:color="auto" w:fill="FFFFFF"/>
                <w:lang w:val="lv-LV"/>
              </w:rPr>
              <w:t>.</w:t>
            </w:r>
            <w:r w:rsidR="006934BA">
              <w:rPr>
                <w:b w:val="0"/>
                <w:sz w:val="24"/>
                <w:szCs w:val="24"/>
                <w:shd w:val="clear" w:color="auto" w:fill="FFFFFF"/>
                <w:lang w:val="lv-LV"/>
              </w:rPr>
              <w:t xml:space="preserve"> </w:t>
            </w:r>
          </w:p>
          <w:p w14:paraId="64936B4E" w14:textId="77777777" w:rsidR="0040108D" w:rsidRPr="00D9258D" w:rsidRDefault="00ED6D67" w:rsidP="00F07DCF">
            <w:pPr>
              <w:ind w:firstLine="247"/>
              <w:jc w:val="both"/>
              <w:rPr>
                <w:rStyle w:val="eop"/>
                <w:rFonts w:cs="Times New Roman"/>
                <w:szCs w:val="24"/>
              </w:rPr>
            </w:pPr>
            <w:r w:rsidRPr="00D9258D">
              <w:rPr>
                <w:rStyle w:val="eop"/>
                <w:rFonts w:cs="Times New Roman"/>
                <w:szCs w:val="24"/>
              </w:rPr>
              <w:t>Ekonomisko pamatojumu</w:t>
            </w:r>
            <w:r w:rsidR="00EF379E" w:rsidRPr="00D9258D">
              <w:rPr>
                <w:rStyle w:val="eop"/>
                <w:rFonts w:cs="Times New Roman"/>
                <w:szCs w:val="24"/>
              </w:rPr>
              <w:t xml:space="preserve"> atbilstoši Noteikumu projektam</w:t>
            </w:r>
            <w:r w:rsidRPr="00D9258D">
              <w:rPr>
                <w:rStyle w:val="eop"/>
                <w:rFonts w:cs="Times New Roman"/>
                <w:szCs w:val="24"/>
              </w:rPr>
              <w:t xml:space="preserve"> izvērtē dzīvojamās mājas pārvaldītājs (</w:t>
            </w:r>
            <w:r w:rsidR="00DA2D1D" w:rsidRPr="00D9258D">
              <w:rPr>
                <w:rStyle w:val="eop"/>
                <w:rFonts w:cs="Times New Roman"/>
                <w:szCs w:val="24"/>
              </w:rPr>
              <w:t>tas ir,</w:t>
            </w:r>
            <w:r w:rsidRPr="00D9258D">
              <w:rPr>
                <w:rStyle w:val="eop"/>
                <w:rFonts w:cs="Times New Roman"/>
                <w:szCs w:val="24"/>
              </w:rPr>
              <w:t xml:space="preserve"> </w:t>
            </w:r>
            <w:r w:rsidR="00DA2D1D" w:rsidRPr="00D9258D">
              <w:rPr>
                <w:rStyle w:val="eop"/>
                <w:rFonts w:cs="Times New Roman"/>
                <w:szCs w:val="24"/>
              </w:rPr>
              <w:t xml:space="preserve">dzīvojamās mājas īpašnieks vai viņa pilnvarots pārvaldnieks – </w:t>
            </w:r>
            <w:r w:rsidRPr="00D9258D">
              <w:rPr>
                <w:rStyle w:val="eop"/>
                <w:rFonts w:cs="Times New Roman"/>
                <w:szCs w:val="24"/>
              </w:rPr>
              <w:t>Dzīvojamo māju pārvaldīšanas likuma 1. panta 3. punkt</w:t>
            </w:r>
            <w:r w:rsidR="00DA2D1D" w:rsidRPr="00D9258D">
              <w:rPr>
                <w:rStyle w:val="eop"/>
                <w:rFonts w:cs="Times New Roman"/>
                <w:szCs w:val="24"/>
              </w:rPr>
              <w:t>s</w:t>
            </w:r>
            <w:r w:rsidRPr="00D9258D">
              <w:rPr>
                <w:rStyle w:val="eop"/>
                <w:rFonts w:cs="Times New Roman"/>
                <w:szCs w:val="24"/>
              </w:rPr>
              <w:t>)</w:t>
            </w:r>
            <w:r w:rsidR="00EF379E" w:rsidRPr="00D9258D">
              <w:rPr>
                <w:rStyle w:val="eop"/>
                <w:rFonts w:cs="Times New Roman"/>
                <w:szCs w:val="24"/>
              </w:rPr>
              <w:t>, izmantojot</w:t>
            </w:r>
            <w:r w:rsidRPr="00D9258D">
              <w:rPr>
                <w:rStyle w:val="eop"/>
                <w:rFonts w:cs="Times New Roman"/>
                <w:szCs w:val="24"/>
              </w:rPr>
              <w:t xml:space="preserve"> Noteikumu projekt</w:t>
            </w:r>
            <w:r w:rsidR="000413A0" w:rsidRPr="00D9258D">
              <w:rPr>
                <w:rStyle w:val="eop"/>
                <w:rFonts w:cs="Times New Roman"/>
                <w:szCs w:val="24"/>
              </w:rPr>
              <w:t>a pielikum</w:t>
            </w:r>
            <w:r w:rsidR="00540215" w:rsidRPr="00D9258D">
              <w:rPr>
                <w:rStyle w:val="eop"/>
                <w:rFonts w:cs="Times New Roman"/>
                <w:szCs w:val="24"/>
              </w:rPr>
              <w:t>os</w:t>
            </w:r>
            <w:r w:rsidR="00EF379E" w:rsidRPr="00D9258D">
              <w:rPr>
                <w:rStyle w:val="eop"/>
                <w:rFonts w:cs="Times New Roman"/>
                <w:szCs w:val="24"/>
              </w:rPr>
              <w:t xml:space="preserve"> ietverto metodiku</w:t>
            </w:r>
            <w:r w:rsidR="00EB65AA" w:rsidRPr="00D9258D">
              <w:rPr>
                <w:rStyle w:val="eop"/>
                <w:rFonts w:cs="Times New Roman"/>
                <w:szCs w:val="24"/>
              </w:rPr>
              <w:t>.</w:t>
            </w:r>
            <w:r w:rsidR="000413A0" w:rsidRPr="00D9258D">
              <w:rPr>
                <w:rStyle w:val="eop"/>
                <w:rFonts w:cs="Times New Roman"/>
                <w:szCs w:val="24"/>
              </w:rPr>
              <w:t xml:space="preserve"> </w:t>
            </w:r>
            <w:r w:rsidR="002E0559" w:rsidRPr="00D9258D">
              <w:rPr>
                <w:rStyle w:val="eop"/>
                <w:rFonts w:cs="Times New Roman"/>
                <w:szCs w:val="24"/>
              </w:rPr>
              <w:t>Noteikumu projekta pielikum</w:t>
            </w:r>
            <w:r w:rsidR="00540215" w:rsidRPr="00D9258D">
              <w:rPr>
                <w:rStyle w:val="eop"/>
                <w:rFonts w:cs="Times New Roman"/>
                <w:szCs w:val="24"/>
              </w:rPr>
              <w:t>os</w:t>
            </w:r>
            <w:r w:rsidR="002E0559" w:rsidRPr="00D9258D">
              <w:rPr>
                <w:rStyle w:val="eop"/>
                <w:rFonts w:cs="Times New Roman"/>
                <w:szCs w:val="24"/>
              </w:rPr>
              <w:t xml:space="preserve"> iestrādātas konkrētas formulas, pēc kurām dzīvojamās mājas pārvaldītājs varēs aprēķināt </w:t>
            </w:r>
            <w:r w:rsidR="003B4AF2" w:rsidRPr="00D9258D">
              <w:rPr>
                <w:rStyle w:val="eop"/>
                <w:rFonts w:cs="Times New Roman"/>
                <w:szCs w:val="24"/>
              </w:rPr>
              <w:t>siltuma maksas sadalītāju un</w:t>
            </w:r>
            <w:r w:rsidR="00540215" w:rsidRPr="00D9258D">
              <w:rPr>
                <w:rStyle w:val="eop"/>
                <w:rFonts w:cs="Times New Roman"/>
                <w:szCs w:val="24"/>
              </w:rPr>
              <w:t xml:space="preserve">  siltumenerģijas patēriņa</w:t>
            </w:r>
            <w:r w:rsidR="003B4AF2" w:rsidRPr="00D9258D">
              <w:rPr>
                <w:rStyle w:val="eop"/>
                <w:rFonts w:cs="Times New Roman"/>
                <w:szCs w:val="24"/>
              </w:rPr>
              <w:t xml:space="preserve"> skaitītāju uzstādīšanas rentabilitāti. Turklāt Noteikumu projekts paredz, ka individuālu siltuma maksas sadalītāju un individuālu siltumenerģijas patēriņa skaitītāju uzstādīšanas tehnisko iespējamību un ekonomisko pamatojumu izvērtē arī pēc tam, kad ir veikta daudzdzīvokļu dzīvojamās mājas, kurā individuāli siltuma maksas sadalītāji vai individuāli siltumenerģijas patēriņa skaitītāji nav uzstādīti, vai tās apkures sistēmas atjaunošana vai pārbūve.</w:t>
            </w:r>
          </w:p>
          <w:p w14:paraId="0688838E" w14:textId="77777777" w:rsidR="00787799" w:rsidRPr="00D9258D" w:rsidRDefault="00FC15D4" w:rsidP="00B6019C">
            <w:pPr>
              <w:ind w:firstLine="247"/>
              <w:jc w:val="both"/>
              <w:rPr>
                <w:rStyle w:val="normaltextrun"/>
                <w:rFonts w:cs="Times New Roman"/>
                <w:szCs w:val="24"/>
              </w:rPr>
            </w:pPr>
            <w:r w:rsidRPr="00D9258D">
              <w:rPr>
                <w:rStyle w:val="normaltextrun"/>
                <w:rFonts w:cs="Times New Roman"/>
                <w:szCs w:val="24"/>
              </w:rPr>
              <w:lastRenderedPageBreak/>
              <w:t xml:space="preserve">Nosacījumi </w:t>
            </w:r>
            <w:r w:rsidR="002075CD" w:rsidRPr="00D9258D">
              <w:rPr>
                <w:rStyle w:val="normaltextrun"/>
                <w:rFonts w:cs="Times New Roman"/>
                <w:szCs w:val="24"/>
              </w:rPr>
              <w:t xml:space="preserve">daudzdzīvokļu dzīvojamo māju aprīkošanai ar individuālām siltumenerģijas uzskaites ierīcēm stāsies spēkā ar 2021. gada 1. janvāri, savukārt </w:t>
            </w:r>
            <w:r w:rsidR="003B4AF2" w:rsidRPr="00D9258D">
              <w:rPr>
                <w:rStyle w:val="normaltextrun"/>
                <w:rFonts w:cs="Times New Roman"/>
                <w:szCs w:val="24"/>
              </w:rPr>
              <w:t>i</w:t>
            </w:r>
            <w:r w:rsidR="003B4AF2" w:rsidRPr="00D9258D">
              <w:rPr>
                <w:rStyle w:val="eop"/>
                <w:rFonts w:cs="Times New Roman"/>
                <w:szCs w:val="24"/>
              </w:rPr>
              <w:t xml:space="preserve">ndividuāliem siltuma maksas sadalītājiem un individuāliem siltumenerģijas patēriņa skaitītājiem, kas uzstādīti pirms 2021. gada 1. janvāra un nav attālināti nolasāmi, līdz 2027. gada 1. janvārim nodrošina </w:t>
            </w:r>
            <w:r w:rsidR="003B4AF2" w:rsidRPr="00D9258D">
              <w:rPr>
                <w:rFonts w:eastAsia="Arial Unicode MS" w:cs="Times New Roman"/>
                <w:szCs w:val="24"/>
                <w:shd w:val="clear" w:color="auto" w:fill="FFFFFF"/>
              </w:rPr>
              <w:t xml:space="preserve">attālinātu </w:t>
            </w:r>
            <w:proofErr w:type="spellStart"/>
            <w:r w:rsidR="003B4AF2" w:rsidRPr="00D9258D">
              <w:rPr>
                <w:rFonts w:eastAsia="Arial Unicode MS" w:cs="Times New Roman"/>
                <w:szCs w:val="24"/>
                <w:shd w:val="clear" w:color="auto" w:fill="FFFFFF"/>
              </w:rPr>
              <w:t>nolasāmību</w:t>
            </w:r>
            <w:proofErr w:type="spellEnd"/>
            <w:r w:rsidR="003B4AF2" w:rsidRPr="00D9258D">
              <w:rPr>
                <w:rFonts w:eastAsia="Arial Unicode MS" w:cs="Times New Roman"/>
                <w:szCs w:val="24"/>
                <w:shd w:val="clear" w:color="auto" w:fill="FFFFFF"/>
              </w:rPr>
              <w:t xml:space="preserve"> vai aizstāj tos ar attālināti nolasāmiem i</w:t>
            </w:r>
            <w:r w:rsidR="003B4AF2" w:rsidRPr="00D9258D">
              <w:rPr>
                <w:rStyle w:val="eop"/>
                <w:rFonts w:cs="Times New Roman"/>
                <w:szCs w:val="24"/>
              </w:rPr>
              <w:t xml:space="preserve">ndividuāliem siltuma maksas sadalītājiem vai individuāliem siltumenerģijas patēriņa skaitītājiem, kā to paredz Direktīvas </w:t>
            </w:r>
            <w:r w:rsidR="003B4AF2" w:rsidRPr="00D9258D">
              <w:rPr>
                <w:rFonts w:eastAsia="Times New Roman" w:cs="Times New Roman"/>
                <w:szCs w:val="24"/>
                <w:lang w:eastAsia="lv-LV"/>
              </w:rPr>
              <w:t>2012/27/ES 9.c panta 2. punkts.</w:t>
            </w:r>
          </w:p>
          <w:p w14:paraId="3E2B877F" w14:textId="77777777" w:rsidR="001365C2" w:rsidRPr="00580540" w:rsidRDefault="001365C2" w:rsidP="00B6019C">
            <w:pPr>
              <w:ind w:firstLine="247"/>
              <w:jc w:val="both"/>
              <w:rPr>
                <w:rStyle w:val="normaltextrun"/>
                <w:rFonts w:cs="Times New Roman"/>
                <w:szCs w:val="24"/>
              </w:rPr>
            </w:pPr>
            <w:r w:rsidRPr="00D9258D">
              <w:rPr>
                <w:rStyle w:val="normaltextrun"/>
                <w:rFonts w:cs="Times New Roman"/>
                <w:szCs w:val="24"/>
              </w:rPr>
              <w:t xml:space="preserve">Direktīvas 2010/31/ES 8. panta 1. punkta trešā rindkopa paredz prasību </w:t>
            </w:r>
            <w:r w:rsidRPr="00D9258D">
              <w:rPr>
                <w:rFonts w:cs="Times New Roman"/>
                <w:szCs w:val="24"/>
              </w:rPr>
              <w:t xml:space="preserve">jaunas ēkas, ja tas ir tehniski un ekonomiski iespējams, aprīkot ar </w:t>
            </w:r>
            <w:proofErr w:type="spellStart"/>
            <w:r w:rsidRPr="00D9258D">
              <w:rPr>
                <w:rFonts w:cs="Times New Roman"/>
                <w:szCs w:val="24"/>
              </w:rPr>
              <w:t>pašregulējošām</w:t>
            </w:r>
            <w:proofErr w:type="spellEnd"/>
            <w:r w:rsidRPr="00D9258D">
              <w:rPr>
                <w:rFonts w:cs="Times New Roman"/>
                <w:szCs w:val="24"/>
              </w:rPr>
              <w:t xml:space="preserve"> ierīcēm temperatūras atsevišķai regulēšanai katrā istabā vai, ja tas ir pamatoti, noteiktā apsildītā ēkas daļas zonā. Esošajās ēkās šādas </w:t>
            </w:r>
            <w:proofErr w:type="spellStart"/>
            <w:r w:rsidRPr="00D9258D">
              <w:rPr>
                <w:rFonts w:cs="Times New Roman"/>
                <w:szCs w:val="24"/>
              </w:rPr>
              <w:t>pašregulējošas</w:t>
            </w:r>
            <w:proofErr w:type="spellEnd"/>
            <w:r w:rsidRPr="00D9258D">
              <w:rPr>
                <w:rFonts w:cs="Times New Roman"/>
                <w:szCs w:val="24"/>
              </w:rPr>
              <w:t xml:space="preserve"> ierīces prasa ierīkot tad, kad tiek nomainīti </w:t>
            </w:r>
            <w:proofErr w:type="spellStart"/>
            <w:r w:rsidRPr="00D9258D">
              <w:rPr>
                <w:rFonts w:cs="Times New Roman"/>
                <w:szCs w:val="24"/>
              </w:rPr>
              <w:t>siltumģeneratori</w:t>
            </w:r>
            <w:proofErr w:type="spellEnd"/>
            <w:r w:rsidRPr="00D9258D">
              <w:rPr>
                <w:rFonts w:cs="Times New Roman"/>
                <w:szCs w:val="24"/>
              </w:rPr>
              <w:t xml:space="preserve">, ja tas ir tehniski un ekonomiski iespējams. Līdz ar to Noteikumu projekts paredz, ka </w:t>
            </w:r>
            <w:r w:rsidR="00ED1173" w:rsidRPr="00D9258D">
              <w:rPr>
                <w:szCs w:val="24"/>
              </w:rPr>
              <w:t xml:space="preserve">ekspluatējamas ēkas tiek aprīkotas ar </w:t>
            </w:r>
            <w:proofErr w:type="spellStart"/>
            <w:r w:rsidR="00ED1173" w:rsidRPr="00D9258D">
              <w:rPr>
                <w:szCs w:val="24"/>
              </w:rPr>
              <w:t>pašregulējošām</w:t>
            </w:r>
            <w:proofErr w:type="spellEnd"/>
            <w:r w:rsidR="00ED1173" w:rsidRPr="00D9258D">
              <w:rPr>
                <w:szCs w:val="24"/>
              </w:rPr>
              <w:t xml:space="preserve"> ierīcēm gaisa temperatūras atsevišķai regulēšanai katrā telpā vai</w:t>
            </w:r>
            <w:r w:rsidR="003D3B56">
              <w:rPr>
                <w:szCs w:val="24"/>
              </w:rPr>
              <w:t>, ja tas ir pamatoti,</w:t>
            </w:r>
            <w:r w:rsidR="00ED1173" w:rsidRPr="00D9258D">
              <w:rPr>
                <w:szCs w:val="24"/>
              </w:rPr>
              <w:t xml:space="preserve"> telpu grupā</w:t>
            </w:r>
            <w:r w:rsidR="003D3B56">
              <w:rPr>
                <w:szCs w:val="24"/>
              </w:rPr>
              <w:t xml:space="preserve"> tādā</w:t>
            </w:r>
            <w:r w:rsidR="00ED1173" w:rsidRPr="00D9258D">
              <w:rPr>
                <w:szCs w:val="24"/>
              </w:rPr>
              <w:t xml:space="preserve"> gadījumā, ja tiek mainīta ēkas apkures sistēmas daļa, kas ražo siltumenerģiju (</w:t>
            </w:r>
            <w:proofErr w:type="spellStart"/>
            <w:r w:rsidR="00ED1173" w:rsidRPr="00D9258D">
              <w:rPr>
                <w:szCs w:val="24"/>
              </w:rPr>
              <w:t>siltumģenerators</w:t>
            </w:r>
            <w:proofErr w:type="spellEnd"/>
            <w:r w:rsidR="00ED1173" w:rsidRPr="00D9258D">
              <w:rPr>
                <w:szCs w:val="24"/>
              </w:rPr>
              <w:t xml:space="preserve">). Šīs </w:t>
            </w:r>
            <w:r w:rsidR="00ED1173" w:rsidRPr="00D9258D">
              <w:rPr>
                <w:rStyle w:val="normaltextrun"/>
                <w:szCs w:val="24"/>
              </w:rPr>
              <w:t xml:space="preserve">prasības nepiemēro, ja to piemērošana nav tehniski iespējama vai nav </w:t>
            </w:r>
            <w:r w:rsidR="00ED1173" w:rsidRPr="00580540">
              <w:rPr>
                <w:rStyle w:val="normaltextrun"/>
                <w:szCs w:val="24"/>
              </w:rPr>
              <w:t>ekonomiski pamatota, kas tiek izvērtēts katrā konkrētajā gadījumā.</w:t>
            </w:r>
            <w:r w:rsidR="003D3B56" w:rsidRPr="00580540">
              <w:rPr>
                <w:rStyle w:val="normaltextrun"/>
                <w:szCs w:val="24"/>
              </w:rPr>
              <w:t xml:space="preserve"> </w:t>
            </w:r>
            <w:proofErr w:type="spellStart"/>
            <w:r w:rsidR="003D3B56" w:rsidRPr="00580540">
              <w:t>Pašregulējošu</w:t>
            </w:r>
            <w:proofErr w:type="spellEnd"/>
            <w:r w:rsidR="003D3B56" w:rsidRPr="00580540">
              <w:t xml:space="preserve"> ierīču gaisa temperatūras atsevišķai regulēšanai katrā telpā (istabā) uzstādīšanas nepieciešamības izvērtēšana būtu telpu grupas īpašnieka kompetencē</w:t>
            </w:r>
            <w:r w:rsidR="0062663D" w:rsidRPr="00580540">
              <w:t>, ņemot vērā ēkas lietošanas veidu, funkcionalitāti un praktisko izmantošanu</w:t>
            </w:r>
            <w:r w:rsidR="003D3B56" w:rsidRPr="00580540">
              <w:t>.</w:t>
            </w:r>
            <w:r w:rsidR="0062663D" w:rsidRPr="00580540">
              <w:t xml:space="preserve"> Pamatotībai ierīču uzstādīšanai telpu grupā, nevis katrā telpā jābūt balstītai uz objektīvu nepieciešamību, ja ierīču uzstādīšana pati par sevi ir tehniski un ekonomiski pamatota (telpu grupā, kur katra telpa nav hermētiski nodalīta, piemēram, dzīvoklī</w:t>
            </w:r>
            <w:r w:rsidR="00580540" w:rsidRPr="00580540">
              <w:t>, sevišķi ar atvērtu plānojumu,</w:t>
            </w:r>
            <w:r w:rsidR="0062663D" w:rsidRPr="00580540">
              <w:t xml:space="preserve"> būtu pamatota</w:t>
            </w:r>
            <w:r w:rsidR="00580540" w:rsidRPr="00580540">
              <w:t xml:space="preserve"> vienotas</w:t>
            </w:r>
            <w:r w:rsidR="0062663D" w:rsidRPr="00580540">
              <w:t xml:space="preserve"> </w:t>
            </w:r>
            <w:r w:rsidR="00580540" w:rsidRPr="00580540">
              <w:t xml:space="preserve">gaisa temperatūru regulējošas sistēmas </w:t>
            </w:r>
            <w:r w:rsidR="0062663D" w:rsidRPr="00580540">
              <w:t>uzstādīšana).</w:t>
            </w:r>
          </w:p>
          <w:p w14:paraId="26F9F3B9" w14:textId="77777777" w:rsidR="00DA2D1D" w:rsidRPr="00D9258D" w:rsidRDefault="00DA2D1D" w:rsidP="00B6019C">
            <w:pPr>
              <w:ind w:firstLine="247"/>
              <w:jc w:val="both"/>
              <w:rPr>
                <w:rFonts w:cs="Times New Roman"/>
                <w:szCs w:val="24"/>
              </w:rPr>
            </w:pPr>
            <w:r w:rsidRPr="00D9258D">
              <w:rPr>
                <w:rStyle w:val="normaltextrun"/>
                <w:rFonts w:cs="Times New Roman"/>
                <w:szCs w:val="24"/>
              </w:rPr>
              <w:t xml:space="preserve">Saskaņā ar </w:t>
            </w:r>
            <w:r w:rsidR="00787799" w:rsidRPr="00D9258D">
              <w:rPr>
                <w:rStyle w:val="normaltextrun"/>
                <w:rFonts w:cs="Times New Roman"/>
                <w:szCs w:val="24"/>
              </w:rPr>
              <w:t>Direktīvas</w:t>
            </w:r>
            <w:r w:rsidRPr="00D9258D">
              <w:rPr>
                <w:rStyle w:val="normaltextrun"/>
                <w:rFonts w:cs="Times New Roman"/>
                <w:szCs w:val="24"/>
              </w:rPr>
              <w:t xml:space="preserve"> 2010/31/ES</w:t>
            </w:r>
            <w:r w:rsidR="00787799" w:rsidRPr="00D9258D">
              <w:rPr>
                <w:rStyle w:val="normaltextrun"/>
                <w:rFonts w:cs="Times New Roman"/>
                <w:szCs w:val="24"/>
              </w:rPr>
              <w:t xml:space="preserve"> 14.</w:t>
            </w:r>
            <w:r w:rsidRPr="00D9258D">
              <w:rPr>
                <w:rStyle w:val="normaltextrun"/>
                <w:rFonts w:cs="Times New Roman"/>
                <w:szCs w:val="24"/>
              </w:rPr>
              <w:t xml:space="preserve"> panta 4. punktu </w:t>
            </w:r>
            <w:r w:rsidRPr="00D9258D">
              <w:rPr>
                <w:rFonts w:cs="Times New Roman"/>
                <w:szCs w:val="24"/>
              </w:rPr>
              <w:t xml:space="preserve">dalībvalstis nosaka prasības, ar kurām nodrošina, ka tad, ja tas ir tehniski un ekonomiski iespējams, nedzīvojamās ēkas, kuru lietderīgā nominālā apkures sistēmu vai apvienotas telpu apkures un ventilācijas sistēmu jauda pārsniedz 290 </w:t>
            </w:r>
            <w:proofErr w:type="spellStart"/>
            <w:r w:rsidRPr="00D9258D">
              <w:rPr>
                <w:rFonts w:cs="Times New Roman"/>
                <w:szCs w:val="24"/>
              </w:rPr>
              <w:t>kW</w:t>
            </w:r>
            <w:proofErr w:type="spellEnd"/>
            <w:r w:rsidRPr="00D9258D">
              <w:rPr>
                <w:rFonts w:cs="Times New Roman"/>
                <w:szCs w:val="24"/>
              </w:rPr>
              <w:t>, līdz 2025. gadam tiek aprīkotas ar ēku automatizācijas un vadības sistēmām. Ēku automatizācijas un vadības sistēmas spēj:</w:t>
            </w:r>
          </w:p>
          <w:p w14:paraId="5E07B8DA" w14:textId="77777777" w:rsidR="00DA2D1D" w:rsidRPr="00D9258D" w:rsidRDefault="00DA2D1D" w:rsidP="00DA2D1D">
            <w:pPr>
              <w:pStyle w:val="ListParagraph"/>
              <w:numPr>
                <w:ilvl w:val="0"/>
                <w:numId w:val="7"/>
              </w:numPr>
              <w:tabs>
                <w:tab w:val="left" w:pos="535"/>
              </w:tabs>
              <w:ind w:left="0" w:firstLine="251"/>
              <w:jc w:val="both"/>
              <w:rPr>
                <w:rFonts w:cs="Times New Roman"/>
                <w:szCs w:val="24"/>
              </w:rPr>
            </w:pPr>
            <w:r w:rsidRPr="00D9258D">
              <w:rPr>
                <w:rFonts w:cs="Times New Roman"/>
                <w:szCs w:val="24"/>
              </w:rPr>
              <w:t>pastāvīgi uzraudzīt, reģistrēt, analizēt un dot iespējas koriģēt enerģijas izmantošanu;</w:t>
            </w:r>
          </w:p>
          <w:p w14:paraId="694B6952" w14:textId="77777777" w:rsidR="00DA2D1D" w:rsidRPr="00D9258D" w:rsidRDefault="00DA2D1D" w:rsidP="00DA2D1D">
            <w:pPr>
              <w:pStyle w:val="ListParagraph"/>
              <w:numPr>
                <w:ilvl w:val="0"/>
                <w:numId w:val="7"/>
              </w:numPr>
              <w:tabs>
                <w:tab w:val="left" w:pos="535"/>
              </w:tabs>
              <w:ind w:left="0" w:firstLine="251"/>
              <w:jc w:val="both"/>
              <w:rPr>
                <w:rFonts w:cs="Times New Roman"/>
                <w:szCs w:val="24"/>
              </w:rPr>
            </w:pPr>
            <w:r w:rsidRPr="00D9258D">
              <w:rPr>
                <w:rFonts w:cs="Times New Roman"/>
                <w:szCs w:val="24"/>
              </w:rPr>
              <w:lastRenderedPageBreak/>
              <w:t>salīdzinoši novērtēt ēkas energoefektivitāti, atklāt ēkas inženiertehnisko sistēmu efektivitātes zudumus un informēt par ēku atbildīgo personu vai ēkas inženiertehnisko sistēmu apsaimniekotāju par energoefektivitātes uzlabošanas iespējām; un</w:t>
            </w:r>
          </w:p>
          <w:p w14:paraId="0D145EBC" w14:textId="77777777" w:rsidR="00DA2D1D" w:rsidRPr="00D9258D" w:rsidRDefault="00DA2D1D" w:rsidP="00DA2D1D">
            <w:pPr>
              <w:pStyle w:val="ListParagraph"/>
              <w:numPr>
                <w:ilvl w:val="0"/>
                <w:numId w:val="7"/>
              </w:numPr>
              <w:tabs>
                <w:tab w:val="left" w:pos="535"/>
              </w:tabs>
              <w:ind w:left="0" w:firstLine="251"/>
              <w:jc w:val="both"/>
              <w:rPr>
                <w:rStyle w:val="normaltextrun"/>
                <w:rFonts w:cs="Times New Roman"/>
                <w:szCs w:val="24"/>
              </w:rPr>
            </w:pPr>
            <w:r w:rsidRPr="00D9258D">
              <w:rPr>
                <w:rFonts w:cs="Times New Roman"/>
                <w:szCs w:val="24"/>
              </w:rPr>
              <w:t xml:space="preserve">nodrošināt komunikāciju ar pieslēgtajām ēkas inženiertehniskajām sistēmām un citām ierīcēm ēkas iekšienē un būt </w:t>
            </w:r>
            <w:proofErr w:type="spellStart"/>
            <w:r w:rsidRPr="00D9258D">
              <w:rPr>
                <w:rFonts w:cs="Times New Roman"/>
                <w:szCs w:val="24"/>
              </w:rPr>
              <w:t>sadarbspējīgas</w:t>
            </w:r>
            <w:proofErr w:type="spellEnd"/>
            <w:r w:rsidRPr="00D9258D">
              <w:rPr>
                <w:rFonts w:cs="Times New Roman"/>
                <w:szCs w:val="24"/>
              </w:rPr>
              <w:t xml:space="preserve"> ar ēkas inženiertehniskajām sistēmām neatkarīgi no </w:t>
            </w:r>
            <w:proofErr w:type="spellStart"/>
            <w:r w:rsidRPr="00D9258D">
              <w:rPr>
                <w:rFonts w:cs="Times New Roman"/>
                <w:szCs w:val="24"/>
              </w:rPr>
              <w:t>autortehnoloģiju</w:t>
            </w:r>
            <w:proofErr w:type="spellEnd"/>
            <w:r w:rsidRPr="00D9258D">
              <w:rPr>
                <w:rFonts w:cs="Times New Roman"/>
                <w:szCs w:val="24"/>
              </w:rPr>
              <w:t>, ierīču un ražotāju dažādības.</w:t>
            </w:r>
          </w:p>
          <w:p w14:paraId="61831402" w14:textId="77777777" w:rsidR="00DA2D1D" w:rsidRPr="00D9258D" w:rsidRDefault="00DA2D1D" w:rsidP="00B6019C">
            <w:pPr>
              <w:ind w:firstLine="247"/>
              <w:jc w:val="both"/>
              <w:rPr>
                <w:rStyle w:val="normaltextrun"/>
                <w:rFonts w:cs="Times New Roman"/>
                <w:szCs w:val="24"/>
              </w:rPr>
            </w:pPr>
            <w:r w:rsidRPr="00D9258D">
              <w:rPr>
                <w:rStyle w:val="normaltextrun"/>
                <w:rFonts w:cs="Times New Roman"/>
                <w:szCs w:val="24"/>
              </w:rPr>
              <w:t>Attiecīgas prasības paredz arī Direktīvas 2010/31/ES</w:t>
            </w:r>
            <w:r w:rsidR="00787799" w:rsidRPr="00D9258D">
              <w:rPr>
                <w:rStyle w:val="normaltextrun"/>
                <w:rFonts w:cs="Times New Roman"/>
                <w:szCs w:val="24"/>
              </w:rPr>
              <w:t xml:space="preserve"> 15.</w:t>
            </w:r>
            <w:r w:rsidRPr="00D9258D">
              <w:rPr>
                <w:rStyle w:val="normaltextrun"/>
                <w:rFonts w:cs="Times New Roman"/>
                <w:szCs w:val="24"/>
              </w:rPr>
              <w:t> </w:t>
            </w:r>
            <w:r w:rsidR="00787799" w:rsidRPr="00D9258D">
              <w:rPr>
                <w:rStyle w:val="normaltextrun"/>
                <w:rFonts w:cs="Times New Roman"/>
                <w:szCs w:val="24"/>
              </w:rPr>
              <w:t>pant</w:t>
            </w:r>
            <w:r w:rsidRPr="00D9258D">
              <w:rPr>
                <w:rStyle w:val="normaltextrun"/>
                <w:rFonts w:cs="Times New Roman"/>
                <w:szCs w:val="24"/>
              </w:rPr>
              <w:t xml:space="preserve">a 4. punkts attiecībā uz </w:t>
            </w:r>
            <w:r w:rsidR="00B63D2A" w:rsidRPr="00D9258D">
              <w:rPr>
                <w:rStyle w:val="normaltextrun"/>
                <w:rFonts w:cs="Times New Roman"/>
                <w:szCs w:val="24"/>
              </w:rPr>
              <w:t>nedzīvojamo ēku gaisa kondicionēšanas sistēmu vai apvienoto gaisa kondicionēšanas un ventilācijas sistēmu.</w:t>
            </w:r>
          </w:p>
          <w:p w14:paraId="7CA37607" w14:textId="77777777" w:rsidR="00A66666" w:rsidRPr="00D9258D" w:rsidRDefault="00DA2D1D" w:rsidP="00B6019C">
            <w:pPr>
              <w:ind w:firstLine="247"/>
              <w:jc w:val="both"/>
              <w:rPr>
                <w:rFonts w:cs="Times New Roman"/>
                <w:szCs w:val="24"/>
              </w:rPr>
            </w:pPr>
            <w:r w:rsidRPr="00D9258D">
              <w:rPr>
                <w:rStyle w:val="normaltextrun"/>
                <w:rFonts w:cs="Times New Roman"/>
                <w:szCs w:val="24"/>
              </w:rPr>
              <w:t xml:space="preserve">Tādējādi </w:t>
            </w:r>
            <w:r w:rsidR="0040108D" w:rsidRPr="00D9258D">
              <w:rPr>
                <w:rStyle w:val="normaltextrun"/>
                <w:rFonts w:cs="Times New Roman"/>
                <w:szCs w:val="24"/>
              </w:rPr>
              <w:t>Noteikumu projektā paredzēts, ka n</w:t>
            </w:r>
            <w:r w:rsidR="00A66666" w:rsidRPr="00D9258D">
              <w:rPr>
                <w:rStyle w:val="normaltextrun"/>
                <w:rFonts w:cs="Times New Roman"/>
                <w:szCs w:val="24"/>
              </w:rPr>
              <w:t>edzīvojamo ēku, kuras lietderīgā nominālā jauda apkures sistēmas vai apvienotas apkures un ventilācijas sistēmas vajadzībām, vai arī kuras lietderīgā nominālā jauda gaisa kondicionēšanas sistēmas vai apvienotas gaisa kondicionēšanas un ventilācijas sistēmas vajadzībām pārsniedz 290 kilovatus, līdz 2025.</w:t>
            </w:r>
            <w:r w:rsidR="00ED6D67" w:rsidRPr="00D9258D">
              <w:rPr>
                <w:rStyle w:val="normaltextrun"/>
                <w:rFonts w:cs="Times New Roman"/>
                <w:szCs w:val="24"/>
              </w:rPr>
              <w:t> </w:t>
            </w:r>
            <w:r w:rsidR="00A66666" w:rsidRPr="00D9258D">
              <w:rPr>
                <w:rStyle w:val="normaltextrun"/>
                <w:rFonts w:cs="Times New Roman"/>
                <w:szCs w:val="24"/>
              </w:rPr>
              <w:t>gada 1.</w:t>
            </w:r>
            <w:r w:rsidR="00ED6D67" w:rsidRPr="00D9258D">
              <w:rPr>
                <w:rStyle w:val="normaltextrun"/>
                <w:rFonts w:cs="Times New Roman"/>
                <w:szCs w:val="24"/>
              </w:rPr>
              <w:t> </w:t>
            </w:r>
            <w:r w:rsidR="00A66666" w:rsidRPr="00D9258D">
              <w:rPr>
                <w:rStyle w:val="normaltextrun"/>
                <w:rFonts w:cs="Times New Roman"/>
                <w:szCs w:val="24"/>
              </w:rPr>
              <w:t>janvārim aprīko ar ēkas automatizācijas un vadības sistēmu.</w:t>
            </w:r>
            <w:r w:rsidR="0040108D" w:rsidRPr="00D9258D">
              <w:rPr>
                <w:rStyle w:val="eop"/>
                <w:rFonts w:cs="Times New Roman"/>
                <w:szCs w:val="24"/>
              </w:rPr>
              <w:t xml:space="preserve"> </w:t>
            </w:r>
            <w:r w:rsidR="00A66666" w:rsidRPr="00D9258D">
              <w:rPr>
                <w:rStyle w:val="normaltextrun"/>
                <w:rFonts w:cs="Times New Roman"/>
                <w:szCs w:val="24"/>
              </w:rPr>
              <w:t>Ēkas automatizācijas un vadības sistēmai jānodrošina:</w:t>
            </w:r>
          </w:p>
          <w:p w14:paraId="25F3DA90" w14:textId="77777777" w:rsidR="00A66666" w:rsidRPr="00D9258D" w:rsidRDefault="00A66666" w:rsidP="00B6019C">
            <w:pPr>
              <w:pStyle w:val="paragraph"/>
              <w:spacing w:before="0" w:beforeAutospacing="0" w:after="0" w:afterAutospacing="0"/>
              <w:ind w:firstLine="247"/>
              <w:jc w:val="both"/>
              <w:textAlignment w:val="baseline"/>
            </w:pPr>
            <w:r w:rsidRPr="00D9258D">
              <w:rPr>
                <w:rStyle w:val="normaltextrun"/>
              </w:rPr>
              <w:t>1</w:t>
            </w:r>
            <w:r w:rsidR="0040108D" w:rsidRPr="00D9258D">
              <w:rPr>
                <w:rStyle w:val="normaltextrun"/>
              </w:rPr>
              <w:t>)</w:t>
            </w:r>
            <w:r w:rsidRPr="00D9258D">
              <w:rPr>
                <w:rStyle w:val="normaltextrun"/>
              </w:rPr>
              <w:t> iespēja pastāvīgi uzraudzīt, reģistrēt, analizēt un koriģēt ēkas enerģijas izmantošanu;</w:t>
            </w:r>
          </w:p>
          <w:p w14:paraId="17148F12" w14:textId="77777777" w:rsidR="00A66666" w:rsidRPr="00D9258D" w:rsidRDefault="00A66666" w:rsidP="00B6019C">
            <w:pPr>
              <w:pStyle w:val="paragraph"/>
              <w:spacing w:before="0" w:beforeAutospacing="0" w:after="0" w:afterAutospacing="0"/>
              <w:ind w:firstLine="247"/>
              <w:jc w:val="both"/>
              <w:textAlignment w:val="baseline"/>
            </w:pPr>
            <w:r w:rsidRPr="00D9258D">
              <w:rPr>
                <w:rStyle w:val="normaltextrun"/>
              </w:rPr>
              <w:t>2</w:t>
            </w:r>
            <w:r w:rsidR="0040108D" w:rsidRPr="00D9258D">
              <w:rPr>
                <w:rStyle w:val="normaltextrun"/>
              </w:rPr>
              <w:t>)</w:t>
            </w:r>
            <w:r w:rsidRPr="00D9258D">
              <w:rPr>
                <w:rStyle w:val="normaltextrun"/>
              </w:rPr>
              <w:t> iespēja salīdzinoši novērtēt ēkas energoefektivitāti, atklāt ēkas inženiertehniskās sistēmas efektivitātes zudumus</w:t>
            </w:r>
            <w:r w:rsidR="00DB574B" w:rsidRPr="00D9258D">
              <w:rPr>
                <w:rStyle w:val="normaltextrun"/>
              </w:rPr>
              <w:t xml:space="preserve"> un informēt ēkas pārvaldītāju par ēkas energoefektivitātes uzlabošanas iespējām</w:t>
            </w:r>
            <w:r w:rsidRPr="00D9258D">
              <w:rPr>
                <w:rStyle w:val="normaltextrun"/>
              </w:rPr>
              <w:t>;</w:t>
            </w:r>
          </w:p>
          <w:p w14:paraId="0AC16754" w14:textId="77777777" w:rsidR="00A66666" w:rsidRPr="00D9258D" w:rsidRDefault="00A66666" w:rsidP="00B6019C">
            <w:pPr>
              <w:pStyle w:val="paragraph"/>
              <w:spacing w:before="0" w:beforeAutospacing="0" w:after="0" w:afterAutospacing="0"/>
              <w:ind w:firstLine="247"/>
              <w:jc w:val="both"/>
              <w:textAlignment w:val="baseline"/>
            </w:pPr>
            <w:r w:rsidRPr="00D9258D">
              <w:rPr>
                <w:rStyle w:val="normaltextrun"/>
              </w:rPr>
              <w:t>3</w:t>
            </w:r>
            <w:r w:rsidR="0040108D" w:rsidRPr="00D9258D">
              <w:rPr>
                <w:rStyle w:val="normaltextrun"/>
              </w:rPr>
              <w:t>)</w:t>
            </w:r>
            <w:r w:rsidRPr="00D9258D">
              <w:rPr>
                <w:rStyle w:val="normaltextrun"/>
              </w:rPr>
              <w:t> tiešsaiste ar ēkas inženiertehnisko sistēmu un spēja veikt savas funkcijas neatkarīgi no inženiertehniskās sistēmas sastāvdaļu ražotāja.</w:t>
            </w:r>
            <w:r w:rsidRPr="00D9258D">
              <w:rPr>
                <w:rStyle w:val="eop"/>
              </w:rPr>
              <w:t> </w:t>
            </w:r>
          </w:p>
          <w:p w14:paraId="38A5C76D" w14:textId="77777777" w:rsidR="00A66666" w:rsidRPr="00D9258D" w:rsidRDefault="0040108D" w:rsidP="00B6019C">
            <w:pPr>
              <w:pStyle w:val="paragraph"/>
              <w:spacing w:before="0" w:beforeAutospacing="0" w:after="0" w:afterAutospacing="0"/>
              <w:ind w:firstLine="247"/>
              <w:jc w:val="both"/>
              <w:textAlignment w:val="baseline"/>
            </w:pPr>
            <w:r w:rsidRPr="00D9258D">
              <w:rPr>
                <w:rStyle w:val="normaltextrun"/>
              </w:rPr>
              <w:t xml:space="preserve">Prasības nedzīvojamas ēkas aprīkošanai ar ēkas automatizācijas un vadības sistēmu atļauts </w:t>
            </w:r>
            <w:r w:rsidR="00A66666" w:rsidRPr="00D9258D">
              <w:rPr>
                <w:rStyle w:val="normaltextrun"/>
              </w:rPr>
              <w:t>nepiemēro</w:t>
            </w:r>
            <w:r w:rsidRPr="00D9258D">
              <w:rPr>
                <w:rStyle w:val="normaltextrun"/>
              </w:rPr>
              <w:t>t</w:t>
            </w:r>
            <w:r w:rsidR="00A66666" w:rsidRPr="00D9258D">
              <w:rPr>
                <w:rStyle w:val="normaltextrun"/>
              </w:rPr>
              <w:t>, ja to piemērošana nav tehniski iespējama vai nav ekonomiski pamatota</w:t>
            </w:r>
            <w:r w:rsidR="00B63D2A" w:rsidRPr="00D9258D">
              <w:rPr>
                <w:rStyle w:val="normaltextrun"/>
              </w:rPr>
              <w:t>, kas izvērtējams individuāli attiecībā uz katru ēku atkarībā no ēkā uzstādītajām inženiertehniskajām sistēmām</w:t>
            </w:r>
            <w:r w:rsidR="00A66666" w:rsidRPr="00D9258D">
              <w:rPr>
                <w:rStyle w:val="normaltextrun"/>
              </w:rPr>
              <w:t>.</w:t>
            </w:r>
            <w:r w:rsidR="00547B82" w:rsidRPr="00D9258D">
              <w:rPr>
                <w:rStyle w:val="normaltextrun"/>
              </w:rPr>
              <w:t xml:space="preserve"> </w:t>
            </w:r>
            <w:r w:rsidR="00FC15D4" w:rsidRPr="00D9258D">
              <w:rPr>
                <w:rStyle w:val="eop"/>
              </w:rPr>
              <w:t>M</w:t>
            </w:r>
            <w:r w:rsidRPr="00D9258D">
              <w:rPr>
                <w:rStyle w:val="eop"/>
              </w:rPr>
              <w:t xml:space="preserve">inētās prasības </w:t>
            </w:r>
            <w:r w:rsidRPr="00D9258D">
              <w:rPr>
                <w:rStyle w:val="normaltextrun"/>
              </w:rPr>
              <w:t>stāsies spēkā ar 2021.</w:t>
            </w:r>
            <w:r w:rsidR="00ED6D67" w:rsidRPr="00D9258D">
              <w:rPr>
                <w:rStyle w:val="normaltextrun"/>
              </w:rPr>
              <w:t> </w:t>
            </w:r>
            <w:r w:rsidRPr="00D9258D">
              <w:rPr>
                <w:rStyle w:val="normaltextrun"/>
              </w:rPr>
              <w:t>gada 1.</w:t>
            </w:r>
            <w:r w:rsidR="00ED6D67" w:rsidRPr="00D9258D">
              <w:rPr>
                <w:rStyle w:val="normaltextrun"/>
              </w:rPr>
              <w:t> </w:t>
            </w:r>
            <w:r w:rsidR="00321F6F" w:rsidRPr="00D9258D">
              <w:rPr>
                <w:rStyle w:val="normaltextrun"/>
              </w:rPr>
              <w:t>j</w:t>
            </w:r>
            <w:r w:rsidRPr="00D9258D">
              <w:rPr>
                <w:rStyle w:val="normaltextrun"/>
              </w:rPr>
              <w:t>anvāri</w:t>
            </w:r>
            <w:r w:rsidR="00321F6F" w:rsidRPr="00D9258D">
              <w:rPr>
                <w:rStyle w:val="normaltextrun"/>
              </w:rPr>
              <w:t xml:space="preserve">, lai </w:t>
            </w:r>
            <w:r w:rsidR="00DB574B" w:rsidRPr="00D9258D">
              <w:rPr>
                <w:rStyle w:val="normaltextrun"/>
              </w:rPr>
              <w:t>jau savlaicīgi ēku īpašnieki var plānot ēku inženiertehniskās sistēmas pielāgošanas darbus un no 2025.gada ēkas jau būtu aprīkotas atbilstoši Direktīvas 2010/31/ES prasībām</w:t>
            </w:r>
            <w:r w:rsidRPr="00D9258D">
              <w:rPr>
                <w:rStyle w:val="normaltextrun"/>
              </w:rPr>
              <w:t>.</w:t>
            </w:r>
          </w:p>
          <w:p w14:paraId="4AE06621" w14:textId="77777777" w:rsidR="007D3239" w:rsidRPr="00D9258D" w:rsidRDefault="0040108D" w:rsidP="00B6019C">
            <w:pPr>
              <w:pStyle w:val="paragraph"/>
              <w:spacing w:before="0" w:beforeAutospacing="0" w:after="0" w:afterAutospacing="0"/>
              <w:ind w:firstLine="247"/>
              <w:jc w:val="both"/>
              <w:textAlignment w:val="baseline"/>
              <w:rPr>
                <w:rStyle w:val="normaltextrun"/>
              </w:rPr>
            </w:pPr>
            <w:r w:rsidRPr="00D9258D">
              <w:rPr>
                <w:rStyle w:val="normaltextrun"/>
              </w:rPr>
              <w:t>S</w:t>
            </w:r>
            <w:r w:rsidR="00E0177F" w:rsidRPr="00D9258D">
              <w:rPr>
                <w:rStyle w:val="normaltextrun"/>
              </w:rPr>
              <w:t>askaņā ar Direktīvas 2010/31/ES 8. panta 3. punktu līdz 2025. gada 1. janvārim dalībvalstis nosaka prasības par uzlādes punktu minimālo skaitu, kas jāierīko visās nedzīvojamās ēkās, kurās ir vairāk nekā 20 stāvvietu.</w:t>
            </w:r>
            <w:r w:rsidRPr="00D9258D">
              <w:rPr>
                <w:rStyle w:val="normaltextrun"/>
              </w:rPr>
              <w:t xml:space="preserve"> </w:t>
            </w:r>
            <w:r w:rsidR="00E0177F" w:rsidRPr="00D9258D">
              <w:rPr>
                <w:rStyle w:val="normaltextrun"/>
              </w:rPr>
              <w:t xml:space="preserve">Sakarā ar minēto Noteikumu projekts noteic, ka </w:t>
            </w:r>
            <w:r w:rsidRPr="00D9258D">
              <w:rPr>
                <w:rStyle w:val="normaltextrun"/>
              </w:rPr>
              <w:t>l</w:t>
            </w:r>
            <w:r w:rsidR="00A66666" w:rsidRPr="00D9258D">
              <w:rPr>
                <w:rStyle w:val="normaltextrun"/>
              </w:rPr>
              <w:t>īdz 2025.</w:t>
            </w:r>
            <w:r w:rsidR="00ED6D67" w:rsidRPr="00D9258D">
              <w:rPr>
                <w:rStyle w:val="normaltextrun"/>
              </w:rPr>
              <w:t> </w:t>
            </w:r>
            <w:r w:rsidR="00A66666" w:rsidRPr="00D9258D">
              <w:rPr>
                <w:rStyle w:val="normaltextrun"/>
              </w:rPr>
              <w:t>gada 1.</w:t>
            </w:r>
            <w:r w:rsidR="00ED6D67" w:rsidRPr="00D9258D">
              <w:rPr>
                <w:rStyle w:val="normaltextrun"/>
              </w:rPr>
              <w:t> </w:t>
            </w:r>
            <w:r w:rsidR="00A66666" w:rsidRPr="00D9258D">
              <w:rPr>
                <w:rStyle w:val="normaltextrun"/>
              </w:rPr>
              <w:t xml:space="preserve">janvārim katrā </w:t>
            </w:r>
            <w:r w:rsidR="00A66666" w:rsidRPr="00D9258D">
              <w:t>publiskā ēkā ar vairāk kā 20 autostāvvietām</w:t>
            </w:r>
            <w:r w:rsidR="00B6019C" w:rsidRPr="00D9258D">
              <w:t xml:space="preserve"> būs</w:t>
            </w:r>
            <w:r w:rsidR="00A66666" w:rsidRPr="00D9258D">
              <w:t xml:space="preserve"> </w:t>
            </w:r>
            <w:r w:rsidR="00B6019C" w:rsidRPr="00D9258D">
              <w:t>jā</w:t>
            </w:r>
            <w:r w:rsidR="00A66666" w:rsidRPr="00D9258D">
              <w:t xml:space="preserve">ierīko vismaz </w:t>
            </w:r>
            <w:r w:rsidR="00A66666" w:rsidRPr="00D9258D">
              <w:lastRenderedPageBreak/>
              <w:t>vien</w:t>
            </w:r>
            <w:r w:rsidR="00B6019C" w:rsidRPr="00D9258D">
              <w:t>s</w:t>
            </w:r>
            <w:r w:rsidR="00A66666" w:rsidRPr="00D9258D">
              <w:t xml:space="preserve"> </w:t>
            </w:r>
            <w:proofErr w:type="spellStart"/>
            <w:r w:rsidR="00A66666" w:rsidRPr="00D9258D">
              <w:t>elektrotransportlīdzekļu</w:t>
            </w:r>
            <w:proofErr w:type="spellEnd"/>
            <w:r w:rsidR="00A66666" w:rsidRPr="00D9258D">
              <w:t xml:space="preserve"> uzlādes punkt</w:t>
            </w:r>
            <w:r w:rsidR="00B6019C" w:rsidRPr="00D9258D">
              <w:t>s</w:t>
            </w:r>
            <w:r w:rsidR="00A66666" w:rsidRPr="00D9258D">
              <w:t>.</w:t>
            </w:r>
            <w:r w:rsidR="00DB574B" w:rsidRPr="00D9258D">
              <w:t xml:space="preserve"> </w:t>
            </w:r>
            <w:r w:rsidR="00DB574B" w:rsidRPr="00D9258D">
              <w:rPr>
                <w:shd w:val="clear" w:color="auto" w:fill="FFFFFF"/>
              </w:rPr>
              <w:t xml:space="preserve">Saskaņā ar Latvijas būvnormatīva LBN 208-15 “Publiskas būves” (apstiprināts ar </w:t>
            </w:r>
            <w:r w:rsidR="00DB574B" w:rsidRPr="00D9258D">
              <w:t xml:space="preserve">Ministru kabineta 2015. gada 30. jūnija noteikumiem Nr. 331 “Noteikumi par Latvijas būvnormatīvu LBN 208-15 “Publiskas būves””) 2.4. apakšpunktu </w:t>
            </w:r>
            <w:r w:rsidR="00DB574B" w:rsidRPr="00D9258D">
              <w:rPr>
                <w:shd w:val="clear" w:color="auto" w:fill="FFFFFF"/>
              </w:rPr>
              <w:t>publiska būve ir arī ēka, kurā vairāk nekā 50 % ēkas kopējās platības ir publiskas telpas vai telpas publiskas funkcijas nodrošināšanai (publiska ēka).</w:t>
            </w:r>
            <w:r w:rsidR="000F0F46" w:rsidRPr="00D9258D">
              <w:rPr>
                <w:shd w:val="clear" w:color="auto" w:fill="FFFFFF"/>
              </w:rPr>
              <w:t xml:space="preserve"> Stingrākas </w:t>
            </w:r>
            <w:proofErr w:type="spellStart"/>
            <w:r w:rsidR="000F0F46" w:rsidRPr="00D9258D">
              <w:rPr>
                <w:shd w:val="clear" w:color="auto" w:fill="FFFFFF"/>
              </w:rPr>
              <w:t>elektromobilitātes</w:t>
            </w:r>
            <w:proofErr w:type="spellEnd"/>
            <w:r w:rsidR="000F0F46" w:rsidRPr="00D9258D">
              <w:rPr>
                <w:shd w:val="clear" w:color="auto" w:fill="FFFFFF"/>
              </w:rPr>
              <w:t xml:space="preserve"> prasības paredzētas jaunu publisku ēku būvniecības vai esošo ēku pārbūves gadījumā un iekļautas noteikumu projektā </w:t>
            </w:r>
            <w:r w:rsidR="000F0F46" w:rsidRPr="00D9258D">
              <w:rPr>
                <w:bCs/>
              </w:rPr>
              <w:t>“Grozījumi Ministru kabineta 2015. gada 30. jūnija noteikumos Nr. 331 “Noteikumi par Latvijas būvnormatīvu LBN 208-15 “Publiskas būves””” (VSS-152) (attieksies uz b</w:t>
            </w:r>
            <w:r w:rsidR="000F0F46" w:rsidRPr="00D9258D">
              <w:t>ūvprojektiem, kuri izstrādāti, pamatojoties uz būvatļaujām, kas izdotas pēc 2021. gada 10. marta</w:t>
            </w:r>
            <w:r w:rsidR="000F0F46" w:rsidRPr="00D9258D">
              <w:rPr>
                <w:bCs/>
              </w:rPr>
              <w:t>)</w:t>
            </w:r>
            <w:r w:rsidR="000F0F46" w:rsidRPr="00D9258D">
              <w:rPr>
                <w:shd w:val="clear" w:color="auto" w:fill="FFFFFF"/>
              </w:rPr>
              <w:t xml:space="preserve">. Proti, </w:t>
            </w:r>
            <w:r w:rsidR="000F0F46" w:rsidRPr="00D9258D">
              <w:t xml:space="preserve">publiskās ēkās ar vairāk kā desmit autostāvvietām paredz vismaz vienu </w:t>
            </w:r>
            <w:proofErr w:type="spellStart"/>
            <w:r w:rsidR="000F0F46" w:rsidRPr="00D9258D">
              <w:t>elektrotransportlīdzekļu</w:t>
            </w:r>
            <w:proofErr w:type="spellEnd"/>
            <w:r w:rsidR="000F0F46" w:rsidRPr="00D9258D">
              <w:t xml:space="preserve"> uzlādes punktu, bet katrai piektajai automašīnu stāvvietai</w:t>
            </w:r>
            <w:bookmarkStart w:id="1" w:name="_GoBack"/>
            <w:bookmarkEnd w:id="1"/>
            <w:r w:rsidR="000F0F46" w:rsidRPr="00D9258D">
              <w:t xml:space="preserve"> paredz kanālus elektrības kabeļiem, lai nepieciešamības gadījumā varētu ierīkot </w:t>
            </w:r>
            <w:proofErr w:type="spellStart"/>
            <w:r w:rsidR="000F0F46" w:rsidRPr="00D9258D">
              <w:t>elektrotransportlīdzekļu</w:t>
            </w:r>
            <w:proofErr w:type="spellEnd"/>
            <w:r w:rsidR="000F0F46" w:rsidRPr="00D9258D">
              <w:t xml:space="preserve"> uzlādes punktus. Šīs prasības piemēro arī ar publisko ēku funkcionāli saistītu, bet ārpus šīs ēkas esošu stāvvietu projektēšanai. Savukārt publiskas ēkas pārbūves gadījumā minētās prasības piemēro attiecībā uz pārbūvējamo daļu, ja šī daļa ir paredzēta automašīnu stāvvietām, tajā skaitā, uz publiskā ēkā esošu telpu grupu, kurā atrodas automašīnu stāvvietas, vai ar publisko ēku funkcionāli saistītām, bet ārpus šīs ēkas esošām automašīnu stāvvietām</w:t>
            </w:r>
            <w:r w:rsidR="000F0F46" w:rsidRPr="00D9258D">
              <w:rPr>
                <w:rStyle w:val="normaltextrun"/>
              </w:rPr>
              <w:t>.</w:t>
            </w:r>
          </w:p>
          <w:p w14:paraId="1DBAEF69" w14:textId="77777777" w:rsidR="000A2ABC" w:rsidRPr="00D9258D" w:rsidRDefault="000A2ABC" w:rsidP="00B6019C">
            <w:pPr>
              <w:pStyle w:val="paragraph"/>
              <w:spacing w:before="0" w:beforeAutospacing="0" w:after="0" w:afterAutospacing="0"/>
              <w:ind w:firstLine="247"/>
              <w:jc w:val="both"/>
              <w:textAlignment w:val="baseline"/>
            </w:pPr>
            <w:proofErr w:type="spellStart"/>
            <w:r w:rsidRPr="00D9258D">
              <w:rPr>
                <w:shd w:val="clear" w:color="auto" w:fill="FFFFFF"/>
              </w:rPr>
              <w:t>Elektrotransportlīdzekļu</w:t>
            </w:r>
            <w:proofErr w:type="spellEnd"/>
            <w:r w:rsidRPr="00D9258D">
              <w:rPr>
                <w:shd w:val="clear" w:color="auto" w:fill="FFFFFF"/>
              </w:rPr>
              <w:t xml:space="preserve"> uzlādes punktu tehniskās prasības pašreiz ir noteiktas Ministru kabineta</w:t>
            </w:r>
            <w:r w:rsidRPr="00D9258D">
              <w:rPr>
                <w:rStyle w:val="apple-converted-space"/>
                <w:shd w:val="clear" w:color="auto" w:fill="FFFFFF"/>
              </w:rPr>
              <w:t> </w:t>
            </w:r>
            <w:r w:rsidRPr="00D9258D">
              <w:rPr>
                <w:bdr w:val="none" w:sz="0" w:space="0" w:color="auto" w:frame="1"/>
                <w:shd w:val="clear" w:color="auto" w:fill="FFFFFF"/>
              </w:rPr>
              <w:t>2018.</w:t>
            </w:r>
            <w:r w:rsidR="00EA678F" w:rsidRPr="00D9258D">
              <w:rPr>
                <w:bdr w:val="none" w:sz="0" w:space="0" w:color="auto" w:frame="1"/>
                <w:shd w:val="clear" w:color="auto" w:fill="FFFFFF"/>
              </w:rPr>
              <w:t> </w:t>
            </w:r>
            <w:r w:rsidRPr="00D9258D">
              <w:rPr>
                <w:bdr w:val="none" w:sz="0" w:space="0" w:color="auto" w:frame="1"/>
                <w:shd w:val="clear" w:color="auto" w:fill="FFFFFF"/>
              </w:rPr>
              <w:t>gada 6.</w:t>
            </w:r>
            <w:r w:rsidR="00EA678F" w:rsidRPr="00D9258D">
              <w:rPr>
                <w:bdr w:val="none" w:sz="0" w:space="0" w:color="auto" w:frame="1"/>
                <w:shd w:val="clear" w:color="auto" w:fill="FFFFFF"/>
              </w:rPr>
              <w:t> </w:t>
            </w:r>
            <w:r w:rsidRPr="00D9258D">
              <w:rPr>
                <w:bdr w:val="none" w:sz="0" w:space="0" w:color="auto" w:frame="1"/>
                <w:shd w:val="clear" w:color="auto" w:fill="FFFFFF"/>
              </w:rPr>
              <w:t>februāra noteikumos Nr.</w:t>
            </w:r>
            <w:r w:rsidR="00EA678F" w:rsidRPr="00D9258D">
              <w:rPr>
                <w:bdr w:val="none" w:sz="0" w:space="0" w:color="auto" w:frame="1"/>
                <w:shd w:val="clear" w:color="auto" w:fill="FFFFFF"/>
              </w:rPr>
              <w:t> </w:t>
            </w:r>
            <w:r w:rsidRPr="00D9258D">
              <w:rPr>
                <w:bdr w:val="none" w:sz="0" w:space="0" w:color="auto" w:frame="1"/>
                <w:shd w:val="clear" w:color="auto" w:fill="FFFFFF"/>
              </w:rPr>
              <w:t xml:space="preserve">78 “Prasības </w:t>
            </w:r>
            <w:proofErr w:type="spellStart"/>
            <w:r w:rsidRPr="00D9258D">
              <w:rPr>
                <w:bdr w:val="none" w:sz="0" w:space="0" w:color="auto" w:frame="1"/>
                <w:shd w:val="clear" w:color="auto" w:fill="FFFFFF"/>
              </w:rPr>
              <w:t>elektrotransportlīdzekļu</w:t>
            </w:r>
            <w:proofErr w:type="spellEnd"/>
            <w:r w:rsidRPr="00D9258D">
              <w:rPr>
                <w:bdr w:val="none" w:sz="0" w:space="0" w:color="auto" w:frame="1"/>
                <w:shd w:val="clear" w:color="auto" w:fill="FFFFFF"/>
              </w:rPr>
              <w:t xml:space="preserve"> uzlādes, dabasgāzes </w:t>
            </w:r>
            <w:proofErr w:type="spellStart"/>
            <w:r w:rsidRPr="00D9258D">
              <w:rPr>
                <w:bdr w:val="none" w:sz="0" w:space="0" w:color="auto" w:frame="1"/>
                <w:shd w:val="clear" w:color="auto" w:fill="FFFFFF"/>
              </w:rPr>
              <w:t>uzpildes</w:t>
            </w:r>
            <w:proofErr w:type="spellEnd"/>
            <w:r w:rsidRPr="00D9258D">
              <w:rPr>
                <w:bdr w:val="none" w:sz="0" w:space="0" w:color="auto" w:frame="1"/>
                <w:shd w:val="clear" w:color="auto" w:fill="FFFFFF"/>
              </w:rPr>
              <w:t xml:space="preserve">, ūdeņraža </w:t>
            </w:r>
            <w:proofErr w:type="spellStart"/>
            <w:r w:rsidRPr="00D9258D">
              <w:rPr>
                <w:bdr w:val="none" w:sz="0" w:space="0" w:color="auto" w:frame="1"/>
                <w:shd w:val="clear" w:color="auto" w:fill="FFFFFF"/>
              </w:rPr>
              <w:t>uzpildes</w:t>
            </w:r>
            <w:proofErr w:type="spellEnd"/>
            <w:r w:rsidRPr="00D9258D">
              <w:rPr>
                <w:bdr w:val="none" w:sz="0" w:space="0" w:color="auto" w:frame="1"/>
                <w:shd w:val="clear" w:color="auto" w:fill="FFFFFF"/>
              </w:rPr>
              <w:t xml:space="preserve"> un krasta </w:t>
            </w:r>
            <w:proofErr w:type="spellStart"/>
            <w:r w:rsidRPr="00D9258D">
              <w:rPr>
                <w:bdr w:val="none" w:sz="0" w:space="0" w:color="auto" w:frame="1"/>
                <w:shd w:val="clear" w:color="auto" w:fill="FFFFFF"/>
              </w:rPr>
              <w:t>elektropadeves</w:t>
            </w:r>
            <w:proofErr w:type="spellEnd"/>
            <w:r w:rsidRPr="00D9258D">
              <w:rPr>
                <w:bdr w:val="none" w:sz="0" w:space="0" w:color="auto" w:frame="1"/>
                <w:shd w:val="clear" w:color="auto" w:fill="FFFFFF"/>
              </w:rPr>
              <w:t xml:space="preserve"> iekārtām”, taču Saeimā izskatīšanā ir likumprojekts ”Transporta enerģijas likums”</w:t>
            </w:r>
            <w:r w:rsidR="00EA678F" w:rsidRPr="00D9258D">
              <w:rPr>
                <w:bdr w:val="none" w:sz="0" w:space="0" w:color="auto" w:frame="1"/>
                <w:shd w:val="clear" w:color="auto" w:fill="FFFFFF"/>
              </w:rPr>
              <w:t xml:space="preserve"> (Nr. 177/Lp13), kas, </w:t>
            </w:r>
            <w:proofErr w:type="spellStart"/>
            <w:r w:rsidR="00EA678F" w:rsidRPr="00D9258D">
              <w:rPr>
                <w:bdr w:val="none" w:sz="0" w:space="0" w:color="auto" w:frame="1"/>
                <w:shd w:val="clear" w:color="auto" w:fill="FFFFFF"/>
              </w:rPr>
              <w:t>citastarp</w:t>
            </w:r>
            <w:proofErr w:type="spellEnd"/>
            <w:r w:rsidR="00EA678F" w:rsidRPr="00D9258D">
              <w:rPr>
                <w:bdr w:val="none" w:sz="0" w:space="0" w:color="auto" w:frame="1"/>
                <w:shd w:val="clear" w:color="auto" w:fill="FFFFFF"/>
              </w:rPr>
              <w:t xml:space="preserve">, definēs un regulēs </w:t>
            </w:r>
            <w:proofErr w:type="spellStart"/>
            <w:r w:rsidR="00EA678F" w:rsidRPr="00D9258D">
              <w:rPr>
                <w:bdr w:val="none" w:sz="0" w:space="0" w:color="auto" w:frame="1"/>
                <w:shd w:val="clear" w:color="auto" w:fill="FFFFFF"/>
              </w:rPr>
              <w:t>elektrotransportlīdzekļu</w:t>
            </w:r>
            <w:proofErr w:type="spellEnd"/>
            <w:r w:rsidR="00EA678F" w:rsidRPr="00D9258D">
              <w:rPr>
                <w:bdr w:val="none" w:sz="0" w:space="0" w:color="auto" w:frame="1"/>
                <w:shd w:val="clear" w:color="auto" w:fill="FFFFFF"/>
              </w:rPr>
              <w:t xml:space="preserve"> uzlādes iespējas un prasības.</w:t>
            </w:r>
          </w:p>
          <w:p w14:paraId="277F4672" w14:textId="77777777" w:rsidR="00D158D2" w:rsidRPr="00D9258D" w:rsidRDefault="00D158D2" w:rsidP="00D801CA">
            <w:pPr>
              <w:ind w:firstLine="247"/>
              <w:jc w:val="both"/>
              <w:rPr>
                <w:rFonts w:cs="Times New Roman"/>
                <w:szCs w:val="24"/>
              </w:rPr>
            </w:pPr>
            <w:r w:rsidRPr="00D9258D">
              <w:rPr>
                <w:rFonts w:cs="Times New Roman"/>
                <w:szCs w:val="24"/>
              </w:rPr>
              <w:t>Noteikumu projekts neparedz soda sankcijas</w:t>
            </w:r>
            <w:r w:rsidR="00D801CA" w:rsidRPr="00D9258D">
              <w:rPr>
                <w:rFonts w:cs="Times New Roman"/>
                <w:szCs w:val="24"/>
              </w:rPr>
              <w:t xml:space="preserve"> par noteikumu prasību neievērošanu. Ēkas energoefektivitātes paaugstināšanas pasākumu veikšana ir ēkas īpašnieka interesēs, jo, ievērojot ekonomiskās pamatotības (rentabilitātes) nosacījumu, veiktie ieguldījumi atmaksājas ar panākto enerģijas ietaupījumu. Vienlaikus saskaņā ar likumprojektu ”Grozījumi Dzīvojamo māju pārvaldīšanas likumā” (VSS-1248), kas paredz pie obligāti veicamajām dzīvojamās mājas pārvaldīšanas darbībām iekļaut arī </w:t>
            </w:r>
            <w:r w:rsidR="00D801CA" w:rsidRPr="00D9258D">
              <w:rPr>
                <w:rFonts w:cs="Times New Roman"/>
                <w:szCs w:val="24"/>
              </w:rPr>
              <w:lastRenderedPageBreak/>
              <w:t>dzīvojamās mājas energoefektivitātes uzlabošanas pasākumu nodrošināšanu, tad kontekstā ar Dzīvojamo māju pārvaldīšanas likuma 29. pantu</w:t>
            </w:r>
            <w:r w:rsidRPr="00D9258D">
              <w:rPr>
                <w:rFonts w:cs="Times New Roman"/>
                <w:szCs w:val="24"/>
              </w:rPr>
              <w:t>,</w:t>
            </w:r>
            <w:r w:rsidR="00D801CA" w:rsidRPr="00D9258D">
              <w:rPr>
                <w:rFonts w:cs="Times New Roman"/>
                <w:szCs w:val="24"/>
              </w:rPr>
              <w:t xml:space="preserve"> kas stāsies spēkā 2020. gada 1. jūlijā, par normatīvajos aktos paredzēto energoefektivitātes uzlabošanas pasākumu neveikšanu ir paredzēta administratīvā atbildība </w:t>
            </w:r>
            <w:r w:rsidR="00D801CA" w:rsidRPr="00D9258D">
              <w:rPr>
                <w:rFonts w:cs="Times New Roman"/>
                <w:szCs w:val="24"/>
                <w:shd w:val="clear" w:color="auto" w:fill="FFFFFF"/>
              </w:rPr>
              <w:t>dzīvojamās mājas īpašniekam vai pārvaldniekam (ja minēto pārvaldīšanas darbību uzdots veikt pārvaldniekam)</w:t>
            </w:r>
            <w:r w:rsidRPr="00D9258D">
              <w:rPr>
                <w:rFonts w:cs="Times New Roman"/>
                <w:szCs w:val="24"/>
              </w:rPr>
              <w:t>.</w:t>
            </w:r>
          </w:p>
        </w:tc>
      </w:tr>
      <w:tr w:rsidR="00A03F5B" w:rsidRPr="00A03F5B" w14:paraId="768ABA6E" w14:textId="77777777" w:rsidTr="00B121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975724" w14:textId="77777777" w:rsidR="00B12102" w:rsidRPr="00A03F5B" w:rsidRDefault="00B12102" w:rsidP="00B12102">
            <w:pPr>
              <w:rPr>
                <w:rFonts w:eastAsia="Times New Roman" w:cs="Times New Roman"/>
                <w:iCs/>
                <w:szCs w:val="24"/>
                <w:lang w:eastAsia="lv-LV"/>
              </w:rPr>
            </w:pPr>
            <w:r w:rsidRPr="00A03F5B">
              <w:rPr>
                <w:rFonts w:eastAsia="Times New Roman" w:cs="Times New Roman"/>
                <w:iCs/>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CF6BB0D" w14:textId="77777777" w:rsidR="00B12102" w:rsidRPr="00A03F5B" w:rsidRDefault="00B12102" w:rsidP="00B12102">
            <w:pPr>
              <w:rPr>
                <w:rFonts w:eastAsia="Times New Roman" w:cs="Times New Roman"/>
                <w:iCs/>
                <w:szCs w:val="24"/>
                <w:lang w:eastAsia="lv-LV"/>
              </w:rPr>
            </w:pPr>
            <w:r w:rsidRPr="00A03F5B">
              <w:rPr>
                <w:rFonts w:eastAsia="Times New Roman" w:cs="Times New Roman"/>
                <w:iCs/>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70729353" w14:textId="77777777" w:rsidR="00B12102" w:rsidRPr="00D9258D" w:rsidRDefault="00B12102" w:rsidP="00B12102">
            <w:pPr>
              <w:rPr>
                <w:rFonts w:eastAsia="Times New Roman" w:cs="Times New Roman"/>
                <w:iCs/>
                <w:szCs w:val="24"/>
                <w:lang w:eastAsia="lv-LV"/>
              </w:rPr>
            </w:pPr>
            <w:r w:rsidRPr="00D9258D">
              <w:rPr>
                <w:rFonts w:eastAsia="Times New Roman" w:cs="Times New Roman"/>
                <w:szCs w:val="24"/>
                <w:lang w:eastAsia="lv-LV"/>
              </w:rPr>
              <w:t>Ekonomikas ministrija.</w:t>
            </w:r>
          </w:p>
        </w:tc>
      </w:tr>
      <w:tr w:rsidR="00A03F5B" w:rsidRPr="00A03F5B" w14:paraId="5841BAA7" w14:textId="77777777" w:rsidTr="00B121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1F01BA" w14:textId="77777777" w:rsidR="00B12102" w:rsidRPr="00A03F5B" w:rsidRDefault="00B12102" w:rsidP="00B12102">
            <w:pPr>
              <w:rPr>
                <w:rFonts w:eastAsia="Times New Roman" w:cs="Times New Roman"/>
                <w:iCs/>
                <w:szCs w:val="24"/>
                <w:lang w:eastAsia="lv-LV"/>
              </w:rPr>
            </w:pPr>
            <w:r w:rsidRPr="00A03F5B">
              <w:rPr>
                <w:rFonts w:eastAsia="Times New Roman" w:cs="Times New Roman"/>
                <w:iCs/>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792087A" w14:textId="77777777" w:rsidR="00B12102" w:rsidRPr="00A03F5B" w:rsidRDefault="00B12102" w:rsidP="00B12102">
            <w:pPr>
              <w:rPr>
                <w:rFonts w:eastAsia="Times New Roman" w:cs="Times New Roman"/>
                <w:iCs/>
                <w:szCs w:val="24"/>
                <w:lang w:eastAsia="lv-LV"/>
              </w:rPr>
            </w:pPr>
            <w:r w:rsidRPr="00A03F5B">
              <w:rPr>
                <w:rFonts w:eastAsia="Times New Roman" w:cs="Times New Roman"/>
                <w:iCs/>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85BE3DF" w14:textId="77777777" w:rsidR="00B12102" w:rsidRPr="00D9258D" w:rsidRDefault="00B12102" w:rsidP="00B12102">
            <w:pPr>
              <w:rPr>
                <w:rFonts w:eastAsia="Times New Roman" w:cs="Times New Roman"/>
                <w:iCs/>
                <w:szCs w:val="24"/>
                <w:lang w:eastAsia="lv-LV"/>
              </w:rPr>
            </w:pPr>
            <w:r w:rsidRPr="00D9258D">
              <w:rPr>
                <w:rFonts w:eastAsia="Times New Roman" w:cs="Times New Roman"/>
                <w:szCs w:val="24"/>
                <w:lang w:eastAsia="lv-LV"/>
              </w:rPr>
              <w:t>Nav.</w:t>
            </w:r>
          </w:p>
        </w:tc>
      </w:tr>
    </w:tbl>
    <w:p w14:paraId="6CA26DEF" w14:textId="77777777" w:rsidR="00E5323B" w:rsidRPr="00A03F5B" w:rsidRDefault="00E5323B" w:rsidP="00E5323B">
      <w:pPr>
        <w:rPr>
          <w:rFonts w:eastAsia="Times New Roman" w:cs="Times New Roman"/>
          <w:iCs/>
          <w:szCs w:val="24"/>
          <w:lang w:eastAsia="lv-LV"/>
        </w:rPr>
      </w:pPr>
      <w:r w:rsidRPr="00A03F5B">
        <w:rPr>
          <w:rFonts w:eastAsia="Times New Roman" w:cs="Times New Roman"/>
          <w:iCs/>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3F5B" w:rsidRPr="00FB4681" w14:paraId="422133B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E605ECA" w14:textId="77777777" w:rsidR="00655F2C" w:rsidRPr="00FB4681" w:rsidRDefault="00E5323B" w:rsidP="00C3727A">
            <w:pPr>
              <w:jc w:val="center"/>
              <w:rPr>
                <w:rFonts w:eastAsia="Times New Roman" w:cs="Times New Roman"/>
                <w:b/>
                <w:bCs/>
                <w:iCs/>
                <w:szCs w:val="24"/>
                <w:lang w:eastAsia="lv-LV"/>
              </w:rPr>
            </w:pPr>
            <w:r w:rsidRPr="00FB4681">
              <w:rPr>
                <w:rFonts w:eastAsia="Times New Roman" w:cs="Times New Roman"/>
                <w:b/>
                <w:bCs/>
                <w:iCs/>
                <w:szCs w:val="24"/>
                <w:lang w:eastAsia="lv-LV"/>
              </w:rPr>
              <w:t>II. Tiesību akta projekta ietekme uz sabiedrību, tautsaimniecības attīstību un administratīvo slogu</w:t>
            </w:r>
          </w:p>
        </w:tc>
      </w:tr>
      <w:tr w:rsidR="00A03F5B" w:rsidRPr="00FB4681" w14:paraId="0CF2E4E4" w14:textId="77777777" w:rsidTr="00ED6F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C8CBA5" w14:textId="77777777" w:rsidR="00655F2C" w:rsidRPr="00FB4681" w:rsidRDefault="00E5323B" w:rsidP="00E5323B">
            <w:pPr>
              <w:rPr>
                <w:rFonts w:eastAsia="Times New Roman" w:cs="Times New Roman"/>
                <w:iCs/>
                <w:szCs w:val="24"/>
                <w:lang w:eastAsia="lv-LV"/>
              </w:rPr>
            </w:pPr>
            <w:r w:rsidRPr="00FB4681">
              <w:rPr>
                <w:rFonts w:eastAsia="Times New Roman" w:cs="Times New Roman"/>
                <w:iCs/>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8393136" w14:textId="77777777" w:rsidR="00E5323B" w:rsidRPr="00FB4681" w:rsidRDefault="00E5323B" w:rsidP="00E5323B">
            <w:pPr>
              <w:rPr>
                <w:rFonts w:eastAsia="Times New Roman" w:cs="Times New Roman"/>
                <w:iCs/>
                <w:szCs w:val="24"/>
                <w:lang w:eastAsia="lv-LV"/>
              </w:rPr>
            </w:pPr>
            <w:r w:rsidRPr="00FB4681">
              <w:rPr>
                <w:rFonts w:eastAsia="Times New Roman" w:cs="Times New Roman"/>
                <w:iCs/>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5521CE44" w14:textId="77777777" w:rsidR="00E5323B" w:rsidRPr="00FB4681" w:rsidRDefault="00C3727A" w:rsidP="00C3727A">
            <w:pPr>
              <w:jc w:val="both"/>
              <w:rPr>
                <w:rFonts w:eastAsia="Times New Roman" w:cs="Times New Roman"/>
                <w:iCs/>
                <w:szCs w:val="24"/>
                <w:lang w:eastAsia="lv-LV"/>
              </w:rPr>
            </w:pPr>
            <w:r w:rsidRPr="00FB4681">
              <w:rPr>
                <w:rFonts w:eastAsia="Times New Roman" w:cs="Times New Roman"/>
                <w:szCs w:val="24"/>
                <w:lang w:eastAsia="lv-LV"/>
              </w:rPr>
              <w:t>Ēku īpašnieki</w:t>
            </w:r>
            <w:r w:rsidR="0071456B" w:rsidRPr="00FB4681">
              <w:rPr>
                <w:rFonts w:eastAsia="Times New Roman" w:cs="Times New Roman"/>
                <w:szCs w:val="24"/>
                <w:lang w:eastAsia="lv-LV"/>
              </w:rPr>
              <w:t>, ēk</w:t>
            </w:r>
            <w:r w:rsidR="00B6019C">
              <w:rPr>
                <w:rFonts w:eastAsia="Times New Roman" w:cs="Times New Roman"/>
                <w:szCs w:val="24"/>
                <w:lang w:eastAsia="lv-LV"/>
              </w:rPr>
              <w:t>as</w:t>
            </w:r>
            <w:r w:rsidR="0071456B" w:rsidRPr="00FB4681">
              <w:rPr>
                <w:rFonts w:eastAsia="Times New Roman" w:cs="Times New Roman"/>
                <w:szCs w:val="24"/>
                <w:lang w:eastAsia="lv-LV"/>
              </w:rPr>
              <w:t xml:space="preserve"> inženiertehniskajā sistēmā un ēk</w:t>
            </w:r>
            <w:r w:rsidR="00B6019C">
              <w:rPr>
                <w:rFonts w:eastAsia="Times New Roman" w:cs="Times New Roman"/>
                <w:szCs w:val="24"/>
                <w:lang w:eastAsia="lv-LV"/>
              </w:rPr>
              <w:t>as</w:t>
            </w:r>
            <w:r w:rsidR="0071456B" w:rsidRPr="00FB4681">
              <w:rPr>
                <w:rFonts w:eastAsia="Times New Roman" w:cs="Times New Roman"/>
                <w:szCs w:val="24"/>
                <w:lang w:eastAsia="lv-LV"/>
              </w:rPr>
              <w:t xml:space="preserve"> automatizācijas un vadības sistēmā ietilpstošo tehnoloģiju ražotāji</w:t>
            </w:r>
            <w:r w:rsidRPr="00FB4681">
              <w:rPr>
                <w:rFonts w:eastAsia="Times New Roman" w:cs="Times New Roman"/>
                <w:szCs w:val="24"/>
                <w:lang w:eastAsia="lv-LV"/>
              </w:rPr>
              <w:t>.</w:t>
            </w:r>
          </w:p>
        </w:tc>
      </w:tr>
      <w:tr w:rsidR="00A03F5B" w:rsidRPr="00FB4681" w14:paraId="07C11244" w14:textId="77777777" w:rsidTr="00ED6F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43BEAA" w14:textId="77777777" w:rsidR="00655F2C" w:rsidRPr="00FB4681" w:rsidRDefault="00E5323B" w:rsidP="00E5323B">
            <w:pPr>
              <w:rPr>
                <w:rFonts w:eastAsia="Times New Roman" w:cs="Times New Roman"/>
                <w:iCs/>
                <w:szCs w:val="24"/>
                <w:lang w:eastAsia="lv-LV"/>
              </w:rPr>
            </w:pPr>
            <w:r w:rsidRPr="00FB4681">
              <w:rPr>
                <w:rFonts w:eastAsia="Times New Roman" w:cs="Times New Roman"/>
                <w:iCs/>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AF676AC" w14:textId="77777777" w:rsidR="00E5323B" w:rsidRPr="00FB4681" w:rsidRDefault="00E5323B" w:rsidP="00E5323B">
            <w:pPr>
              <w:rPr>
                <w:rFonts w:eastAsia="Times New Roman" w:cs="Times New Roman"/>
                <w:iCs/>
                <w:szCs w:val="24"/>
                <w:lang w:eastAsia="lv-LV"/>
              </w:rPr>
            </w:pPr>
            <w:r w:rsidRPr="00FB4681">
              <w:rPr>
                <w:rFonts w:eastAsia="Times New Roman" w:cs="Times New Roman"/>
                <w:iCs/>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2C336214" w14:textId="77777777" w:rsidR="0071456B" w:rsidRPr="00FB4681" w:rsidRDefault="00E5645F" w:rsidP="00683B0F">
            <w:pPr>
              <w:jc w:val="both"/>
              <w:rPr>
                <w:rFonts w:eastAsia="Times New Roman" w:cs="Times New Roman"/>
                <w:szCs w:val="24"/>
                <w:lang w:eastAsia="lv-LV"/>
              </w:rPr>
            </w:pPr>
            <w:r w:rsidRPr="00FB4681">
              <w:rPr>
                <w:rFonts w:eastAsia="Calibri" w:cs="Times New Roman"/>
                <w:szCs w:val="24"/>
              </w:rPr>
              <w:t xml:space="preserve">Noteikumu </w:t>
            </w:r>
            <w:r w:rsidR="00ED6F60" w:rsidRPr="00FB4681">
              <w:rPr>
                <w:rFonts w:eastAsia="Calibri" w:cs="Times New Roman"/>
                <w:szCs w:val="24"/>
              </w:rPr>
              <w:t xml:space="preserve">projekts ietekmēs </w:t>
            </w:r>
            <w:r w:rsidRPr="00FB4681">
              <w:rPr>
                <w:rFonts w:eastAsia="Calibri" w:cs="Times New Roman"/>
                <w:szCs w:val="24"/>
              </w:rPr>
              <w:t>ēku</w:t>
            </w:r>
            <w:r w:rsidR="00ED6F60" w:rsidRPr="00FB4681">
              <w:rPr>
                <w:rFonts w:eastAsia="Times New Roman" w:cs="Times New Roman"/>
                <w:szCs w:val="24"/>
                <w:lang w:eastAsia="lv-LV"/>
              </w:rPr>
              <w:t xml:space="preserve"> īpašniekus, jo tiem būs jānodrošina </w:t>
            </w:r>
            <w:r w:rsidRPr="00FB4681">
              <w:rPr>
                <w:rFonts w:eastAsia="Times New Roman" w:cs="Times New Roman"/>
                <w:szCs w:val="24"/>
                <w:lang w:eastAsia="lv-LV"/>
              </w:rPr>
              <w:t xml:space="preserve">noteikto energoefektivitātes minimālo prasību </w:t>
            </w:r>
            <w:r w:rsidR="00ED6F60" w:rsidRPr="00FB4681">
              <w:rPr>
                <w:rFonts w:eastAsia="Times New Roman" w:cs="Times New Roman"/>
                <w:szCs w:val="24"/>
                <w:lang w:eastAsia="lv-LV"/>
              </w:rPr>
              <w:t xml:space="preserve">izpilde un </w:t>
            </w:r>
            <w:r w:rsidRPr="00FB4681">
              <w:rPr>
                <w:rFonts w:eastAsia="Times New Roman" w:cs="Times New Roman"/>
                <w:szCs w:val="24"/>
                <w:lang w:eastAsia="lv-LV"/>
              </w:rPr>
              <w:t xml:space="preserve">attiecīgs </w:t>
            </w:r>
            <w:r w:rsidR="00ED6F60" w:rsidRPr="00FB4681">
              <w:rPr>
                <w:rFonts w:eastAsia="Times New Roman" w:cs="Times New Roman"/>
                <w:szCs w:val="24"/>
                <w:lang w:eastAsia="lv-LV"/>
              </w:rPr>
              <w:t>finansējums</w:t>
            </w:r>
            <w:r w:rsidRPr="00FB4681">
              <w:rPr>
                <w:rFonts w:eastAsia="Times New Roman" w:cs="Times New Roman"/>
                <w:szCs w:val="24"/>
                <w:lang w:eastAsia="lv-LV"/>
              </w:rPr>
              <w:t>.</w:t>
            </w:r>
          </w:p>
          <w:p w14:paraId="4A465894" w14:textId="77777777" w:rsidR="00E5323B" w:rsidRPr="00FB4681" w:rsidRDefault="0071456B" w:rsidP="00683B0F">
            <w:pPr>
              <w:jc w:val="both"/>
              <w:rPr>
                <w:rFonts w:eastAsia="Times New Roman" w:cs="Times New Roman"/>
                <w:iCs/>
                <w:szCs w:val="24"/>
                <w:lang w:eastAsia="lv-LV"/>
              </w:rPr>
            </w:pPr>
            <w:r w:rsidRPr="00FB4681">
              <w:rPr>
                <w:rFonts w:eastAsia="Times New Roman" w:cs="Times New Roman"/>
                <w:szCs w:val="24"/>
                <w:lang w:eastAsia="lv-LV"/>
              </w:rPr>
              <w:t>Noteikumu projekts ietekmēs ēk</w:t>
            </w:r>
            <w:r w:rsidR="00B6019C">
              <w:rPr>
                <w:rFonts w:eastAsia="Times New Roman" w:cs="Times New Roman"/>
                <w:szCs w:val="24"/>
                <w:lang w:eastAsia="lv-LV"/>
              </w:rPr>
              <w:t>as</w:t>
            </w:r>
            <w:r w:rsidRPr="00FB4681">
              <w:rPr>
                <w:rFonts w:eastAsia="Times New Roman" w:cs="Times New Roman"/>
                <w:szCs w:val="24"/>
                <w:lang w:eastAsia="lv-LV"/>
              </w:rPr>
              <w:t xml:space="preserve"> inženiertehniskajā sistēmā un ēk</w:t>
            </w:r>
            <w:r w:rsidR="00B6019C">
              <w:rPr>
                <w:rFonts w:eastAsia="Times New Roman" w:cs="Times New Roman"/>
                <w:szCs w:val="24"/>
                <w:lang w:eastAsia="lv-LV"/>
              </w:rPr>
              <w:t>as</w:t>
            </w:r>
            <w:r w:rsidRPr="00FB4681">
              <w:rPr>
                <w:rFonts w:eastAsia="Times New Roman" w:cs="Times New Roman"/>
                <w:szCs w:val="24"/>
                <w:lang w:eastAsia="lv-LV"/>
              </w:rPr>
              <w:t xml:space="preserve"> automatizācijas un vadības sistēmā ietilpstošo tehnoloģiju ražotājus</w:t>
            </w:r>
            <w:r w:rsidR="00B6019C">
              <w:rPr>
                <w:rFonts w:eastAsia="Times New Roman" w:cs="Times New Roman"/>
                <w:szCs w:val="24"/>
                <w:lang w:eastAsia="lv-LV"/>
              </w:rPr>
              <w:t xml:space="preserve"> un izplatītājus</w:t>
            </w:r>
            <w:r w:rsidRPr="00FB4681">
              <w:rPr>
                <w:rFonts w:eastAsia="Times New Roman" w:cs="Times New Roman"/>
                <w:szCs w:val="24"/>
                <w:lang w:eastAsia="lv-LV"/>
              </w:rPr>
              <w:t>, jo saskaņā ar jomas ekspertu sniegto informāciju Eiropas Komisijai pašlaik tirgū pieejamās tehnoloģijas nespēj nodrošināt Direktīvā 2010/31/ES un līdz ar to arī Noteikumu projektā ietvertās prasības</w:t>
            </w:r>
            <w:r w:rsidR="005220E3" w:rsidRPr="00FB4681">
              <w:rPr>
                <w:rFonts w:eastAsia="Times New Roman" w:cs="Times New Roman"/>
                <w:szCs w:val="24"/>
                <w:lang w:eastAsia="lv-LV"/>
              </w:rPr>
              <w:t>.</w:t>
            </w:r>
            <w:r w:rsidRPr="00FB4681">
              <w:rPr>
                <w:rFonts w:eastAsia="Times New Roman" w:cs="Times New Roman"/>
                <w:szCs w:val="24"/>
                <w:lang w:eastAsia="lv-LV"/>
              </w:rPr>
              <w:t xml:space="preserve"> Šī iemesla dēļ atsevišķām Noteikumu projekta normām paredzēts atlikts spēkā stāšanās laiks</w:t>
            </w:r>
            <w:r w:rsidR="00AB41AD">
              <w:rPr>
                <w:rFonts w:eastAsia="Times New Roman" w:cs="Times New Roman"/>
                <w:szCs w:val="24"/>
                <w:lang w:eastAsia="lv-LV"/>
              </w:rPr>
              <w:t xml:space="preserve"> no 2021.</w:t>
            </w:r>
            <w:r w:rsidR="00B82968">
              <w:rPr>
                <w:rFonts w:eastAsia="Times New Roman" w:cs="Times New Roman"/>
                <w:szCs w:val="24"/>
                <w:lang w:eastAsia="lv-LV"/>
              </w:rPr>
              <w:t> </w:t>
            </w:r>
            <w:r w:rsidR="00AB41AD">
              <w:rPr>
                <w:rFonts w:eastAsia="Times New Roman" w:cs="Times New Roman"/>
                <w:szCs w:val="24"/>
                <w:lang w:eastAsia="lv-LV"/>
              </w:rPr>
              <w:t>gada 1.</w:t>
            </w:r>
            <w:r w:rsidR="00B82968">
              <w:rPr>
                <w:rFonts w:eastAsia="Times New Roman" w:cs="Times New Roman"/>
                <w:szCs w:val="24"/>
                <w:lang w:eastAsia="lv-LV"/>
              </w:rPr>
              <w:t> </w:t>
            </w:r>
            <w:r w:rsidR="00AB41AD">
              <w:rPr>
                <w:rFonts w:eastAsia="Times New Roman" w:cs="Times New Roman"/>
                <w:szCs w:val="24"/>
                <w:lang w:eastAsia="lv-LV"/>
              </w:rPr>
              <w:t>janvāra</w:t>
            </w:r>
            <w:r w:rsidRPr="00FB4681">
              <w:rPr>
                <w:rFonts w:eastAsia="Times New Roman" w:cs="Times New Roman"/>
                <w:szCs w:val="24"/>
                <w:lang w:eastAsia="lv-LV"/>
              </w:rPr>
              <w:t xml:space="preserve"> un pagarināts ieviešanas termiņš</w:t>
            </w:r>
            <w:r w:rsidR="00AB41AD">
              <w:rPr>
                <w:rFonts w:eastAsia="Times New Roman" w:cs="Times New Roman"/>
                <w:szCs w:val="24"/>
                <w:lang w:eastAsia="lv-LV"/>
              </w:rPr>
              <w:t xml:space="preserve"> līdz 2025.</w:t>
            </w:r>
            <w:r w:rsidR="00B82968">
              <w:rPr>
                <w:rFonts w:eastAsia="Times New Roman" w:cs="Times New Roman"/>
                <w:szCs w:val="24"/>
                <w:lang w:eastAsia="lv-LV"/>
              </w:rPr>
              <w:t> </w:t>
            </w:r>
            <w:r w:rsidR="00AB41AD">
              <w:rPr>
                <w:rFonts w:eastAsia="Times New Roman" w:cs="Times New Roman"/>
                <w:szCs w:val="24"/>
                <w:lang w:eastAsia="lv-LV"/>
              </w:rPr>
              <w:t>gada 1.</w:t>
            </w:r>
            <w:r w:rsidR="00B82968">
              <w:rPr>
                <w:rFonts w:eastAsia="Times New Roman" w:cs="Times New Roman"/>
                <w:szCs w:val="24"/>
                <w:lang w:eastAsia="lv-LV"/>
              </w:rPr>
              <w:t> </w:t>
            </w:r>
            <w:r w:rsidR="00AB41AD">
              <w:rPr>
                <w:rFonts w:eastAsia="Times New Roman" w:cs="Times New Roman"/>
                <w:szCs w:val="24"/>
                <w:lang w:eastAsia="lv-LV"/>
              </w:rPr>
              <w:t>janvārim</w:t>
            </w:r>
            <w:r w:rsidRPr="00FB4681">
              <w:rPr>
                <w:rFonts w:eastAsia="Times New Roman" w:cs="Times New Roman"/>
                <w:szCs w:val="24"/>
                <w:lang w:eastAsia="lv-LV"/>
              </w:rPr>
              <w:t>.</w:t>
            </w:r>
          </w:p>
        </w:tc>
      </w:tr>
      <w:tr w:rsidR="00ED6F60" w:rsidRPr="00FB4681" w14:paraId="570DD41F" w14:textId="77777777" w:rsidTr="00ED6F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E66EC8" w14:textId="77777777" w:rsidR="00ED6F60" w:rsidRPr="00FB4681" w:rsidRDefault="00ED6F60" w:rsidP="00ED6F60">
            <w:pPr>
              <w:rPr>
                <w:rFonts w:eastAsia="Times New Roman" w:cs="Times New Roman"/>
                <w:iCs/>
                <w:szCs w:val="24"/>
                <w:lang w:eastAsia="lv-LV"/>
              </w:rPr>
            </w:pPr>
            <w:r w:rsidRPr="00FB4681">
              <w:rPr>
                <w:rFonts w:eastAsia="Times New Roman" w:cs="Times New Roman"/>
                <w:iCs/>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734AB59" w14:textId="77777777" w:rsidR="00ED6F60" w:rsidRPr="00FB4681" w:rsidRDefault="00ED6F60" w:rsidP="00ED6F60">
            <w:pPr>
              <w:rPr>
                <w:rFonts w:eastAsia="Times New Roman" w:cs="Times New Roman"/>
                <w:iCs/>
                <w:szCs w:val="24"/>
                <w:lang w:eastAsia="lv-LV"/>
              </w:rPr>
            </w:pPr>
            <w:r w:rsidRPr="00FB4681">
              <w:rPr>
                <w:rFonts w:eastAsia="Times New Roman" w:cs="Times New Roman"/>
                <w:iCs/>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6A9E541D" w14:textId="77777777" w:rsidR="00ED6F60" w:rsidRPr="00FB4681" w:rsidRDefault="00ED6F60" w:rsidP="00ED6F60">
            <w:pPr>
              <w:rPr>
                <w:rFonts w:eastAsia="Times New Roman" w:cs="Times New Roman"/>
                <w:iCs/>
                <w:szCs w:val="24"/>
                <w:lang w:eastAsia="lv-LV"/>
              </w:rPr>
            </w:pPr>
            <w:r w:rsidRPr="00FB4681">
              <w:rPr>
                <w:rFonts w:eastAsia="Times New Roman" w:cs="Times New Roman"/>
                <w:szCs w:val="24"/>
                <w:lang w:eastAsia="lv-LV"/>
              </w:rPr>
              <w:t>Projekts šo jomu neskar.</w:t>
            </w:r>
          </w:p>
        </w:tc>
      </w:tr>
      <w:tr w:rsidR="00ED6F60" w:rsidRPr="00FB4681" w14:paraId="7D423E93" w14:textId="77777777" w:rsidTr="00ED6F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8F7F34" w14:textId="77777777" w:rsidR="00ED6F60" w:rsidRPr="00FB4681" w:rsidRDefault="00ED6F60" w:rsidP="00ED6F60">
            <w:pPr>
              <w:rPr>
                <w:rFonts w:eastAsia="Times New Roman" w:cs="Times New Roman"/>
                <w:iCs/>
                <w:szCs w:val="24"/>
                <w:lang w:eastAsia="lv-LV"/>
              </w:rPr>
            </w:pPr>
            <w:r w:rsidRPr="00FB4681">
              <w:rPr>
                <w:rFonts w:eastAsia="Times New Roman" w:cs="Times New Roman"/>
                <w:iCs/>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40FD4D8" w14:textId="77777777" w:rsidR="00ED6F60" w:rsidRPr="00FB4681" w:rsidRDefault="00ED6F60" w:rsidP="00ED6F60">
            <w:pPr>
              <w:rPr>
                <w:rFonts w:eastAsia="Times New Roman" w:cs="Times New Roman"/>
                <w:iCs/>
                <w:szCs w:val="24"/>
                <w:lang w:eastAsia="lv-LV"/>
              </w:rPr>
            </w:pPr>
            <w:r w:rsidRPr="00FB4681">
              <w:rPr>
                <w:rFonts w:eastAsia="Times New Roman" w:cs="Times New Roman"/>
                <w:iCs/>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2E652BFA" w14:textId="77777777" w:rsidR="00ED6F60" w:rsidRPr="00D9258D" w:rsidRDefault="00ED6F60" w:rsidP="00ED6F60">
            <w:pPr>
              <w:jc w:val="both"/>
              <w:rPr>
                <w:rFonts w:eastAsia="Times New Roman" w:cs="Times New Roman"/>
                <w:szCs w:val="24"/>
                <w:lang w:eastAsia="lv-LV"/>
              </w:rPr>
            </w:pPr>
            <w:r w:rsidRPr="00FB4681">
              <w:rPr>
                <w:rFonts w:eastAsia="Times New Roman" w:cs="Times New Roman"/>
                <w:szCs w:val="24"/>
                <w:lang w:eastAsia="lv-LV"/>
              </w:rPr>
              <w:t xml:space="preserve">Atbilstības izmaksas </w:t>
            </w:r>
            <w:r w:rsidR="0071456B" w:rsidRPr="00FB4681">
              <w:rPr>
                <w:rFonts w:eastAsia="Times New Roman" w:cs="Times New Roman"/>
                <w:szCs w:val="24"/>
                <w:lang w:eastAsia="lv-LV"/>
              </w:rPr>
              <w:t>Noteikumu projektā paredzēto energoefektivitātes minimālo prasību izpildei</w:t>
            </w:r>
            <w:r w:rsidRPr="00FB4681">
              <w:rPr>
                <w:rFonts w:eastAsia="Times New Roman" w:cs="Times New Roman"/>
                <w:szCs w:val="24"/>
                <w:lang w:eastAsia="lv-LV"/>
              </w:rPr>
              <w:t xml:space="preserve"> nav iespējams precīzi aprēķināt, jo tās ir atkarīgas no nepieciešamo </w:t>
            </w:r>
            <w:r w:rsidRPr="00D9258D">
              <w:rPr>
                <w:rFonts w:eastAsia="Times New Roman" w:cs="Times New Roman"/>
                <w:szCs w:val="24"/>
                <w:lang w:eastAsia="lv-LV"/>
              </w:rPr>
              <w:t>energoefektivitātes</w:t>
            </w:r>
            <w:r w:rsidR="004D493D" w:rsidRPr="00D9258D">
              <w:rPr>
                <w:rFonts w:eastAsia="Times New Roman" w:cs="Times New Roman"/>
                <w:szCs w:val="24"/>
                <w:lang w:eastAsia="lv-LV"/>
              </w:rPr>
              <w:t xml:space="preserve"> paaugstināšanas</w:t>
            </w:r>
            <w:r w:rsidRPr="00D9258D">
              <w:rPr>
                <w:rFonts w:eastAsia="Times New Roman" w:cs="Times New Roman"/>
                <w:szCs w:val="24"/>
                <w:lang w:eastAsia="lv-LV"/>
              </w:rPr>
              <w:t xml:space="preserve"> pasākumu apjoma un izmaksām katrai konkrētajai </w:t>
            </w:r>
            <w:r w:rsidR="004D493D" w:rsidRPr="00D9258D">
              <w:rPr>
                <w:rFonts w:eastAsia="Times New Roman" w:cs="Times New Roman"/>
                <w:szCs w:val="24"/>
                <w:lang w:eastAsia="lv-LV"/>
              </w:rPr>
              <w:t>ēk</w:t>
            </w:r>
            <w:r w:rsidRPr="00D9258D">
              <w:rPr>
                <w:rFonts w:eastAsia="Times New Roman" w:cs="Times New Roman"/>
                <w:szCs w:val="24"/>
                <w:lang w:eastAsia="lv-LV"/>
              </w:rPr>
              <w:t>ai.</w:t>
            </w:r>
          </w:p>
          <w:p w14:paraId="7A54D090" w14:textId="77777777" w:rsidR="00EA678F" w:rsidRPr="00D9258D" w:rsidRDefault="00EA678F" w:rsidP="00EA678F">
            <w:pPr>
              <w:jc w:val="both"/>
              <w:rPr>
                <w:rFonts w:eastAsia="Times New Roman" w:cs="Times New Roman"/>
                <w:szCs w:val="24"/>
                <w:lang w:eastAsia="lv-LV"/>
              </w:rPr>
            </w:pPr>
            <w:r w:rsidRPr="00D9258D">
              <w:rPr>
                <w:rFonts w:eastAsia="Times New Roman" w:cs="Times New Roman"/>
                <w:szCs w:val="24"/>
                <w:lang w:eastAsia="lv-LV"/>
              </w:rPr>
              <w:t xml:space="preserve">Attiecībā uz iespējamiem izdevumiem daudzdzīvokļu dzīvojamo māju (dzīvokļu) īpašniekiem attālināti nolasāmu individuālu siltumenerģijas patēriņa skaitītāju un individuālu siltuma maksas sadalītāju uzstādīšanai nozares eksperti ir norādījuši, ka indikatīvās izmaksas viena siltumenerģijas patēriņa skaitītāja uzstādīšanai </w:t>
            </w:r>
            <w:r w:rsidR="003F1522" w:rsidRPr="00D9258D">
              <w:rPr>
                <w:rFonts w:eastAsia="Times New Roman" w:cs="Times New Roman"/>
                <w:szCs w:val="24"/>
                <w:lang w:eastAsia="lv-LV"/>
              </w:rPr>
              <w:t xml:space="preserve">varētu būt ap 150 </w:t>
            </w:r>
            <w:proofErr w:type="spellStart"/>
            <w:r w:rsidR="003F1522" w:rsidRPr="00D9258D">
              <w:rPr>
                <w:rFonts w:eastAsia="Times New Roman" w:cs="Times New Roman"/>
                <w:i/>
                <w:szCs w:val="24"/>
                <w:lang w:eastAsia="lv-LV"/>
              </w:rPr>
              <w:t>euro</w:t>
            </w:r>
            <w:proofErr w:type="spellEnd"/>
            <w:r w:rsidR="003F1522" w:rsidRPr="00D9258D">
              <w:rPr>
                <w:rFonts w:eastAsia="Times New Roman" w:cs="Times New Roman"/>
                <w:szCs w:val="24"/>
                <w:lang w:eastAsia="lv-LV"/>
              </w:rPr>
              <w:t xml:space="preserve">, savukārt siltuma maksas sadalītāja un temperatūras regulatora </w:t>
            </w:r>
            <w:r w:rsidR="003F1522" w:rsidRPr="00D9258D">
              <w:rPr>
                <w:rFonts w:eastAsia="Times New Roman" w:cs="Times New Roman"/>
                <w:szCs w:val="24"/>
                <w:lang w:eastAsia="lv-LV"/>
              </w:rPr>
              <w:lastRenderedPageBreak/>
              <w:t xml:space="preserve">uzstādīšanas izmaksas vienam </w:t>
            </w:r>
            <w:proofErr w:type="spellStart"/>
            <w:r w:rsidR="003F1522" w:rsidRPr="00D9258D">
              <w:rPr>
                <w:rFonts w:eastAsia="Times New Roman" w:cs="Times New Roman"/>
                <w:szCs w:val="24"/>
                <w:lang w:eastAsia="lv-LV"/>
              </w:rPr>
              <w:t>sildelementam</w:t>
            </w:r>
            <w:proofErr w:type="spellEnd"/>
            <w:r w:rsidR="003F1522" w:rsidRPr="00D9258D">
              <w:rPr>
                <w:rFonts w:eastAsia="Times New Roman" w:cs="Times New Roman"/>
                <w:szCs w:val="24"/>
                <w:lang w:eastAsia="lv-LV"/>
              </w:rPr>
              <w:t xml:space="preserve"> (radiatoram) varētu būt ap 100 </w:t>
            </w:r>
            <w:proofErr w:type="spellStart"/>
            <w:r w:rsidR="003F1522" w:rsidRPr="00D9258D">
              <w:rPr>
                <w:rFonts w:eastAsia="Times New Roman" w:cs="Times New Roman"/>
                <w:i/>
                <w:szCs w:val="24"/>
                <w:lang w:eastAsia="lv-LV"/>
              </w:rPr>
              <w:t>euro</w:t>
            </w:r>
            <w:proofErr w:type="spellEnd"/>
            <w:r w:rsidR="003F1522" w:rsidRPr="00D9258D">
              <w:rPr>
                <w:rFonts w:eastAsia="Times New Roman" w:cs="Times New Roman"/>
                <w:szCs w:val="24"/>
                <w:lang w:eastAsia="lv-LV"/>
              </w:rPr>
              <w:t xml:space="preserve">. Izmaksas nepastarpināti atkarīgas no konkrētā ražotāja vai izplatītāja noteiktās cenas, kā arī nepieciešamajām apkures sistēmas vai </w:t>
            </w:r>
            <w:proofErr w:type="spellStart"/>
            <w:r w:rsidR="003F1522" w:rsidRPr="00D9258D">
              <w:rPr>
                <w:rFonts w:eastAsia="Times New Roman" w:cs="Times New Roman"/>
                <w:szCs w:val="24"/>
                <w:lang w:eastAsia="lv-LV"/>
              </w:rPr>
              <w:t>sildelementa</w:t>
            </w:r>
            <w:proofErr w:type="spellEnd"/>
            <w:r w:rsidR="003F1522" w:rsidRPr="00D9258D">
              <w:rPr>
                <w:rFonts w:eastAsia="Times New Roman" w:cs="Times New Roman"/>
                <w:szCs w:val="24"/>
                <w:lang w:eastAsia="lv-LV"/>
              </w:rPr>
              <w:t xml:space="preserve"> pielāgošanas izmaksām (</w:t>
            </w:r>
            <w:proofErr w:type="spellStart"/>
            <w:r w:rsidR="003F1522" w:rsidRPr="00D9258D">
              <w:rPr>
                <w:rFonts w:eastAsia="Times New Roman" w:cs="Times New Roman"/>
                <w:szCs w:val="24"/>
                <w:lang w:eastAsia="lv-LV"/>
              </w:rPr>
              <w:t>apvadcauruļu</w:t>
            </w:r>
            <w:proofErr w:type="spellEnd"/>
            <w:r w:rsidR="003F1522" w:rsidRPr="00D9258D">
              <w:rPr>
                <w:rFonts w:eastAsia="Times New Roman" w:cs="Times New Roman"/>
                <w:szCs w:val="24"/>
                <w:lang w:eastAsia="lv-LV"/>
              </w:rPr>
              <w:t xml:space="preserve"> uzstādīšana, sildelementu nomaiņa u.c.).</w:t>
            </w:r>
          </w:p>
          <w:p w14:paraId="22D20DBD" w14:textId="77777777" w:rsidR="005E6EDF" w:rsidRPr="00D9258D" w:rsidRDefault="005E6EDF" w:rsidP="005E6EDF">
            <w:pPr>
              <w:jc w:val="both"/>
              <w:rPr>
                <w:rFonts w:eastAsia="Times New Roman" w:cs="Times New Roman"/>
                <w:szCs w:val="24"/>
                <w:lang w:eastAsia="lv-LV"/>
              </w:rPr>
            </w:pPr>
            <w:r w:rsidRPr="00D9258D">
              <w:rPr>
                <w:rFonts w:eastAsia="Times New Roman" w:cs="Times New Roman"/>
                <w:szCs w:val="24"/>
                <w:lang w:eastAsia="lv-LV"/>
              </w:rPr>
              <w:t xml:space="preserve">Savukārt atbilstības izmaksas </w:t>
            </w:r>
            <w:proofErr w:type="spellStart"/>
            <w:r w:rsidRPr="00D9258D">
              <w:rPr>
                <w:rFonts w:eastAsia="Times New Roman" w:cs="Times New Roman"/>
                <w:szCs w:val="24"/>
                <w:lang w:eastAsia="lv-LV"/>
              </w:rPr>
              <w:t>elektrotransportlīdzekļu</w:t>
            </w:r>
            <w:proofErr w:type="spellEnd"/>
            <w:r>
              <w:rPr>
                <w:rFonts w:eastAsia="Times New Roman" w:cs="Times New Roman"/>
                <w:szCs w:val="24"/>
                <w:lang w:eastAsia="lv-LV"/>
              </w:rPr>
              <w:t xml:space="preserve"> uzlādes punktu ierīkošanai</w:t>
            </w:r>
            <w:r w:rsidRPr="00FB4681">
              <w:rPr>
                <w:rFonts w:eastAsia="Times New Roman" w:cs="Times New Roman"/>
                <w:szCs w:val="24"/>
                <w:lang w:eastAsia="lv-LV"/>
              </w:rPr>
              <w:t xml:space="preserve"> ir atkarīgas no katrai konkrētajai </w:t>
            </w:r>
            <w:r w:rsidRPr="00D9258D">
              <w:rPr>
                <w:rFonts w:eastAsia="Times New Roman" w:cs="Times New Roman"/>
                <w:szCs w:val="24"/>
                <w:lang w:eastAsia="lv-LV"/>
              </w:rPr>
              <w:t xml:space="preserve">publiskajai ēkai ierīkojamo </w:t>
            </w:r>
            <w:proofErr w:type="spellStart"/>
            <w:r w:rsidRPr="00D9258D">
              <w:rPr>
                <w:rFonts w:eastAsia="Times New Roman" w:cs="Times New Roman"/>
                <w:szCs w:val="24"/>
                <w:lang w:eastAsia="lv-LV"/>
              </w:rPr>
              <w:t>elektrotransportlīdzekļu</w:t>
            </w:r>
            <w:proofErr w:type="spellEnd"/>
            <w:r w:rsidRPr="00D9258D">
              <w:rPr>
                <w:rFonts w:eastAsia="Times New Roman" w:cs="Times New Roman"/>
                <w:szCs w:val="24"/>
                <w:lang w:eastAsia="lv-LV"/>
              </w:rPr>
              <w:t xml:space="preserve"> uzlādes punktu skaita, arī tehniskās specifikācijas un pat atrašanās vietas reģionā, no kā attiecīgi veidojas kopējās izmaksas.</w:t>
            </w:r>
          </w:p>
          <w:p w14:paraId="6F65D503" w14:textId="77777777" w:rsidR="005E6EDF" w:rsidRPr="00D9258D" w:rsidRDefault="005E6EDF" w:rsidP="005E6EDF">
            <w:pPr>
              <w:jc w:val="both"/>
              <w:rPr>
                <w:rFonts w:eastAsia="Times New Roman" w:cs="Times New Roman"/>
                <w:iCs/>
                <w:szCs w:val="24"/>
                <w:lang w:eastAsia="lv-LV"/>
              </w:rPr>
            </w:pPr>
            <w:r w:rsidRPr="00D9258D">
              <w:rPr>
                <w:rFonts w:eastAsia="Times New Roman" w:cs="Times New Roman"/>
                <w:iCs/>
                <w:szCs w:val="24"/>
                <w:lang w:eastAsia="lv-LV"/>
              </w:rPr>
              <w:t xml:space="preserve">Piemēram, vienas </w:t>
            </w:r>
            <w:proofErr w:type="spellStart"/>
            <w:r w:rsidRPr="00D9258D">
              <w:rPr>
                <w:rFonts w:eastAsia="Times New Roman" w:cs="Times New Roman"/>
                <w:iCs/>
                <w:szCs w:val="24"/>
                <w:lang w:eastAsia="lv-LV"/>
              </w:rPr>
              <w:t>elektrotransportlīdzekļu</w:t>
            </w:r>
            <w:proofErr w:type="spellEnd"/>
            <w:r w:rsidRPr="00D9258D">
              <w:rPr>
                <w:rFonts w:eastAsia="Times New Roman" w:cs="Times New Roman"/>
                <w:iCs/>
                <w:szCs w:val="24"/>
                <w:lang w:eastAsia="lv-LV"/>
              </w:rPr>
              <w:t xml:space="preserve"> (elektromobiļu) ātrās uzlādes stacijas ierīkošanas izmaksas svārstās cenu amplitūdā no 42 520 </w:t>
            </w:r>
            <w:proofErr w:type="spellStart"/>
            <w:r w:rsidRPr="00D9258D">
              <w:rPr>
                <w:rFonts w:eastAsia="Times New Roman" w:cs="Times New Roman"/>
                <w:i/>
                <w:iCs/>
                <w:szCs w:val="24"/>
                <w:lang w:eastAsia="lv-LV"/>
              </w:rPr>
              <w:t>euro</w:t>
            </w:r>
            <w:proofErr w:type="spellEnd"/>
            <w:r w:rsidRPr="00D9258D">
              <w:rPr>
                <w:rFonts w:eastAsia="Times New Roman" w:cs="Times New Roman"/>
                <w:iCs/>
                <w:szCs w:val="24"/>
                <w:lang w:eastAsia="lv-LV"/>
              </w:rPr>
              <w:t xml:space="preserve"> līdz 56 938 </w:t>
            </w:r>
            <w:proofErr w:type="spellStart"/>
            <w:r w:rsidRPr="00D9258D">
              <w:rPr>
                <w:rFonts w:eastAsia="Times New Roman" w:cs="Times New Roman"/>
                <w:i/>
                <w:iCs/>
                <w:szCs w:val="24"/>
                <w:lang w:eastAsia="lv-LV"/>
              </w:rPr>
              <w:t>euro</w:t>
            </w:r>
            <w:proofErr w:type="spellEnd"/>
            <w:r w:rsidRPr="00D9258D">
              <w:rPr>
                <w:rFonts w:eastAsia="Times New Roman" w:cs="Times New Roman"/>
                <w:iCs/>
                <w:szCs w:val="24"/>
                <w:lang w:eastAsia="lv-LV"/>
              </w:rPr>
              <w:t xml:space="preserve"> </w:t>
            </w:r>
            <w:r w:rsidRPr="00D9258D">
              <w:rPr>
                <w:rFonts w:eastAsia="Times New Roman" w:cs="Times New Roman"/>
                <w:i/>
                <w:iCs/>
                <w:szCs w:val="24"/>
                <w:lang w:eastAsia="lv-LV"/>
              </w:rPr>
              <w:t xml:space="preserve">(bez PVN; 24 000 – 28 807 </w:t>
            </w:r>
            <w:proofErr w:type="spellStart"/>
            <w:r w:rsidRPr="00D9258D">
              <w:rPr>
                <w:rFonts w:eastAsia="Times New Roman" w:cs="Times New Roman"/>
                <w:i/>
                <w:iCs/>
                <w:szCs w:val="24"/>
                <w:lang w:eastAsia="lv-LV"/>
              </w:rPr>
              <w:t>euro</w:t>
            </w:r>
            <w:proofErr w:type="spellEnd"/>
            <w:r w:rsidRPr="00D9258D">
              <w:rPr>
                <w:rFonts w:eastAsia="Times New Roman" w:cs="Times New Roman"/>
                <w:i/>
                <w:iCs/>
                <w:szCs w:val="24"/>
                <w:lang w:eastAsia="lv-LV"/>
              </w:rPr>
              <w:t xml:space="preserve"> par stacijas piegādi, uzstādīšanu un uzturēšanu līdz nodošanai pasūtītājam; 4 524 – 6 992 </w:t>
            </w:r>
            <w:proofErr w:type="spellStart"/>
            <w:r w:rsidRPr="00D9258D">
              <w:rPr>
                <w:rFonts w:eastAsia="Times New Roman" w:cs="Times New Roman"/>
                <w:i/>
                <w:iCs/>
                <w:szCs w:val="24"/>
                <w:lang w:eastAsia="lv-LV"/>
              </w:rPr>
              <w:t>euro</w:t>
            </w:r>
            <w:proofErr w:type="spellEnd"/>
            <w:r w:rsidRPr="00D9258D">
              <w:rPr>
                <w:rFonts w:eastAsia="Times New Roman" w:cs="Times New Roman"/>
                <w:i/>
                <w:iCs/>
                <w:szCs w:val="24"/>
                <w:lang w:eastAsia="lv-LV"/>
              </w:rPr>
              <w:t xml:space="preserve"> par stacijas uzstādīšanas vietas izbūves būvprojekta izstrādi un autoruzraudzību; 13 206 – 19 521 </w:t>
            </w:r>
            <w:proofErr w:type="spellStart"/>
            <w:r w:rsidRPr="00D9258D">
              <w:rPr>
                <w:rFonts w:eastAsia="Times New Roman" w:cs="Times New Roman"/>
                <w:i/>
                <w:iCs/>
                <w:szCs w:val="24"/>
                <w:lang w:eastAsia="lv-LV"/>
              </w:rPr>
              <w:t>euro</w:t>
            </w:r>
            <w:proofErr w:type="spellEnd"/>
            <w:r w:rsidRPr="00D9258D">
              <w:rPr>
                <w:rFonts w:eastAsia="Times New Roman" w:cs="Times New Roman"/>
                <w:i/>
                <w:iCs/>
                <w:szCs w:val="24"/>
                <w:lang w:eastAsia="lv-LV"/>
              </w:rPr>
              <w:t xml:space="preserve"> par stacijas uzstādīšanas vietas izbūvi; 790 – 1 618 </w:t>
            </w:r>
            <w:proofErr w:type="spellStart"/>
            <w:r w:rsidRPr="00D9258D">
              <w:rPr>
                <w:rFonts w:eastAsia="Times New Roman" w:cs="Times New Roman"/>
                <w:i/>
                <w:iCs/>
                <w:szCs w:val="24"/>
                <w:lang w:eastAsia="lv-LV"/>
              </w:rPr>
              <w:t>euro</w:t>
            </w:r>
            <w:proofErr w:type="spellEnd"/>
            <w:r w:rsidRPr="00D9258D">
              <w:rPr>
                <w:rFonts w:eastAsia="Times New Roman" w:cs="Times New Roman"/>
                <w:i/>
                <w:iCs/>
                <w:szCs w:val="24"/>
                <w:lang w:eastAsia="lv-LV"/>
              </w:rPr>
              <w:t xml:space="preserve"> par stacijas uzstādīšanas vietas izbūves būvuzraudzību; avots: Elektronisko Iepirkumu Sistēma</w:t>
            </w:r>
            <w:r w:rsidRPr="00FA0742">
              <w:rPr>
                <w:rFonts w:eastAsia="Times New Roman" w:cs="Times New Roman"/>
                <w:i/>
                <w:iCs/>
                <w:color w:val="FF0000"/>
                <w:szCs w:val="24"/>
                <w:lang w:eastAsia="lv-LV"/>
              </w:rPr>
              <w:t xml:space="preserve"> </w:t>
            </w:r>
            <w:hyperlink r:id="rId11" w:history="1">
              <w:r w:rsidRPr="00FA0742">
                <w:rPr>
                  <w:rStyle w:val="Hyperlink"/>
                  <w:rFonts w:eastAsia="Times New Roman" w:cs="Times New Roman"/>
                  <w:i/>
                  <w:iCs/>
                  <w:szCs w:val="24"/>
                  <w:lang w:eastAsia="lv-LV"/>
                </w:rPr>
                <w:t>www.eis.gov.lv</w:t>
              </w:r>
            </w:hyperlink>
            <w:r w:rsidRPr="00FA0742">
              <w:rPr>
                <w:rFonts w:eastAsia="Times New Roman" w:cs="Times New Roman"/>
                <w:i/>
                <w:iCs/>
                <w:color w:val="FF0000"/>
                <w:szCs w:val="24"/>
                <w:lang w:eastAsia="lv-LV"/>
              </w:rPr>
              <w:t xml:space="preserve"> </w:t>
            </w:r>
            <w:r w:rsidRPr="00D9258D">
              <w:rPr>
                <w:rFonts w:eastAsia="Times New Roman" w:cs="Times New Roman"/>
                <w:i/>
                <w:iCs/>
                <w:szCs w:val="24"/>
                <w:lang w:eastAsia="lv-LV"/>
              </w:rPr>
              <w:t>– Ceļu satiksmes drošības direkcijas veiktie iepirkumi par 80 uzlādes staciju iegādi un 40 uzlādes staciju ierīkošanu)</w:t>
            </w:r>
            <w:r w:rsidRPr="00D9258D">
              <w:rPr>
                <w:rFonts w:eastAsia="Times New Roman" w:cs="Times New Roman"/>
                <w:iCs/>
                <w:szCs w:val="24"/>
                <w:lang w:eastAsia="lv-LV"/>
              </w:rPr>
              <w:t>.</w:t>
            </w:r>
          </w:p>
          <w:p w14:paraId="30A9CDA0" w14:textId="77777777" w:rsidR="005E6EDF" w:rsidRPr="003F1522" w:rsidRDefault="005E6EDF" w:rsidP="005E6EDF">
            <w:pPr>
              <w:jc w:val="both"/>
              <w:rPr>
                <w:rFonts w:eastAsia="Times New Roman" w:cs="Times New Roman"/>
                <w:iCs/>
                <w:color w:val="FF0000"/>
                <w:szCs w:val="24"/>
                <w:lang w:eastAsia="lv-LV"/>
              </w:rPr>
            </w:pPr>
            <w:r w:rsidRPr="00D9258D">
              <w:rPr>
                <w:rFonts w:eastAsia="Times New Roman" w:cs="Times New Roman"/>
                <w:iCs/>
                <w:szCs w:val="24"/>
                <w:lang w:eastAsia="lv-LV"/>
              </w:rPr>
              <w:t xml:space="preserve">Tomēr saskaņā ar publiski pieejamo informāciju par piedāvājumu Latvijas tirgū </w:t>
            </w:r>
            <w:proofErr w:type="spellStart"/>
            <w:r w:rsidRPr="00D9258D">
              <w:rPr>
                <w:rFonts w:eastAsia="Times New Roman" w:cs="Times New Roman"/>
                <w:iCs/>
                <w:szCs w:val="24"/>
                <w:lang w:eastAsia="lv-LV"/>
              </w:rPr>
              <w:t>elektrotransportlīdzekļu</w:t>
            </w:r>
            <w:proofErr w:type="spellEnd"/>
            <w:r w:rsidRPr="00D9258D">
              <w:rPr>
                <w:rFonts w:eastAsia="Times New Roman" w:cs="Times New Roman"/>
                <w:iCs/>
                <w:szCs w:val="24"/>
                <w:lang w:eastAsia="lv-LV"/>
              </w:rPr>
              <w:t xml:space="preserve"> uzlādes staciju ar zemākām tehniskām prasībām (piemēram, kas nav ar ātrās uzlādes iespēju), bet tomēr atbilstošu normatīvo aktu prasībām, ir iespējams uzstādīt par daudz mazākām izmaksām. Piemēram, pie sienas vai citas virsmas stiprināmas </w:t>
            </w:r>
            <w:proofErr w:type="spellStart"/>
            <w:r w:rsidRPr="00D9258D">
              <w:rPr>
                <w:rFonts w:eastAsia="Times New Roman" w:cs="Times New Roman"/>
                <w:iCs/>
                <w:szCs w:val="24"/>
                <w:lang w:eastAsia="lv-LV"/>
              </w:rPr>
              <w:t>elektrotransportlīdzekļu</w:t>
            </w:r>
            <w:proofErr w:type="spellEnd"/>
            <w:r w:rsidRPr="00D9258D">
              <w:rPr>
                <w:rFonts w:eastAsia="Times New Roman" w:cs="Times New Roman"/>
                <w:iCs/>
                <w:szCs w:val="24"/>
                <w:lang w:eastAsia="lv-LV"/>
              </w:rPr>
              <w:t xml:space="preserve"> uzlādes stacijas pieejamas par cenu, sākot no 690 </w:t>
            </w:r>
            <w:proofErr w:type="spellStart"/>
            <w:r w:rsidRPr="00D9258D">
              <w:rPr>
                <w:rFonts w:eastAsia="Times New Roman" w:cs="Times New Roman"/>
                <w:i/>
                <w:iCs/>
                <w:szCs w:val="24"/>
                <w:lang w:eastAsia="lv-LV"/>
              </w:rPr>
              <w:t>euro</w:t>
            </w:r>
            <w:proofErr w:type="spellEnd"/>
            <w:r w:rsidRPr="00D9258D">
              <w:rPr>
                <w:rFonts w:eastAsia="Times New Roman" w:cs="Times New Roman"/>
                <w:i/>
                <w:iCs/>
                <w:szCs w:val="24"/>
                <w:lang w:eastAsia="lv-LV"/>
              </w:rPr>
              <w:t xml:space="preserve"> (</w:t>
            </w:r>
            <w:r w:rsidRPr="00D9258D">
              <w:rPr>
                <w:rFonts w:eastAsia="Times New Roman" w:cs="Times New Roman"/>
                <w:iCs/>
                <w:szCs w:val="24"/>
                <w:lang w:eastAsia="lv-LV"/>
              </w:rPr>
              <w:t>ar PVN).</w:t>
            </w:r>
          </w:p>
        </w:tc>
      </w:tr>
      <w:tr w:rsidR="00ED6F60" w:rsidRPr="00FB4681" w14:paraId="36BAB228" w14:textId="77777777" w:rsidTr="00ED6F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678A3B" w14:textId="77777777" w:rsidR="00ED6F60" w:rsidRPr="00FB4681" w:rsidRDefault="00ED6F60" w:rsidP="00ED6F60">
            <w:pPr>
              <w:rPr>
                <w:rFonts w:eastAsia="Times New Roman" w:cs="Times New Roman"/>
                <w:iCs/>
                <w:szCs w:val="24"/>
                <w:lang w:eastAsia="lv-LV"/>
              </w:rPr>
            </w:pPr>
            <w:r w:rsidRPr="00FB4681">
              <w:rPr>
                <w:rFonts w:eastAsia="Times New Roman" w:cs="Times New Roman"/>
                <w:iCs/>
                <w:szCs w:val="24"/>
                <w:lang w:eastAsia="lv-LV"/>
              </w:rPr>
              <w:lastRenderedPageBreak/>
              <w:t>5.</w:t>
            </w:r>
          </w:p>
        </w:tc>
        <w:tc>
          <w:tcPr>
            <w:tcW w:w="1678" w:type="pct"/>
            <w:tcBorders>
              <w:top w:val="outset" w:sz="6" w:space="0" w:color="auto"/>
              <w:left w:val="outset" w:sz="6" w:space="0" w:color="auto"/>
              <w:bottom w:val="outset" w:sz="6" w:space="0" w:color="auto"/>
              <w:right w:val="outset" w:sz="6" w:space="0" w:color="auto"/>
            </w:tcBorders>
            <w:hideMark/>
          </w:tcPr>
          <w:p w14:paraId="2C2EEAF4" w14:textId="77777777" w:rsidR="00ED6F60" w:rsidRPr="00FB4681" w:rsidRDefault="00ED6F60" w:rsidP="00ED6F60">
            <w:pPr>
              <w:rPr>
                <w:rFonts w:eastAsia="Times New Roman" w:cs="Times New Roman"/>
                <w:iCs/>
                <w:szCs w:val="24"/>
                <w:lang w:eastAsia="lv-LV"/>
              </w:rPr>
            </w:pPr>
            <w:r w:rsidRPr="00FB4681">
              <w:rPr>
                <w:rFonts w:eastAsia="Times New Roman" w:cs="Times New Roman"/>
                <w:iCs/>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EF84D50" w14:textId="77777777" w:rsidR="00ED6F60" w:rsidRPr="00FB4681" w:rsidRDefault="00ED6F60" w:rsidP="00ED6F60">
            <w:pPr>
              <w:rPr>
                <w:rFonts w:eastAsia="Times New Roman" w:cs="Times New Roman"/>
                <w:iCs/>
                <w:szCs w:val="24"/>
                <w:lang w:eastAsia="lv-LV"/>
              </w:rPr>
            </w:pPr>
            <w:r w:rsidRPr="00FB4681">
              <w:rPr>
                <w:rFonts w:eastAsia="Times New Roman" w:cs="Times New Roman"/>
                <w:szCs w:val="24"/>
                <w:lang w:eastAsia="lv-LV"/>
              </w:rPr>
              <w:t>Nav.</w:t>
            </w:r>
          </w:p>
        </w:tc>
      </w:tr>
    </w:tbl>
    <w:p w14:paraId="335175EF" w14:textId="77777777" w:rsidR="00E5323B" w:rsidRDefault="00E5323B" w:rsidP="00E5323B">
      <w:pPr>
        <w:rPr>
          <w:rFonts w:eastAsia="Times New Roman" w:cs="Times New Roman"/>
          <w:iCs/>
          <w:szCs w:val="24"/>
          <w:lang w:eastAsia="lv-LV"/>
        </w:rPr>
      </w:pPr>
      <w:r w:rsidRPr="00A03F5B">
        <w:rPr>
          <w:rFonts w:eastAsia="Times New Roman" w:cs="Times New Roman"/>
          <w:iCs/>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52"/>
        <w:gridCol w:w="992"/>
        <w:gridCol w:w="992"/>
        <w:gridCol w:w="1134"/>
        <w:gridCol w:w="1134"/>
        <w:gridCol w:w="1134"/>
        <w:gridCol w:w="1134"/>
        <w:gridCol w:w="1133"/>
      </w:tblGrid>
      <w:tr w:rsidR="00FB4681" w:rsidRPr="00FB4681" w14:paraId="6C4C629C" w14:textId="77777777" w:rsidTr="00427343">
        <w:trPr>
          <w:tblCellSpacing w:w="15" w:type="dxa"/>
        </w:trPr>
        <w:tc>
          <w:tcPr>
            <w:tcW w:w="9314" w:type="dxa"/>
            <w:gridSpan w:val="8"/>
            <w:tcBorders>
              <w:top w:val="outset" w:sz="6" w:space="0" w:color="auto"/>
              <w:left w:val="outset" w:sz="6" w:space="0" w:color="auto"/>
              <w:bottom w:val="outset" w:sz="6" w:space="0" w:color="auto"/>
              <w:right w:val="outset" w:sz="6" w:space="0" w:color="auto"/>
            </w:tcBorders>
            <w:vAlign w:val="center"/>
            <w:hideMark/>
          </w:tcPr>
          <w:p w14:paraId="57261DA7" w14:textId="77777777" w:rsidR="00FB4681" w:rsidRPr="00FB4681" w:rsidRDefault="00FB4681" w:rsidP="00F33949">
            <w:pPr>
              <w:jc w:val="center"/>
              <w:rPr>
                <w:rFonts w:cs="Times New Roman"/>
                <w:b/>
                <w:bCs/>
                <w:iCs/>
                <w:szCs w:val="24"/>
              </w:rPr>
            </w:pPr>
            <w:r w:rsidRPr="00FB4681">
              <w:rPr>
                <w:rFonts w:cs="Times New Roman"/>
                <w:b/>
                <w:bCs/>
                <w:iCs/>
                <w:szCs w:val="24"/>
              </w:rPr>
              <w:t>III. Tiesību akta projekta ietekme uz valsts budžetu un pašvaldību budžetiem</w:t>
            </w:r>
          </w:p>
        </w:tc>
      </w:tr>
      <w:tr w:rsidR="00FB4681" w:rsidRPr="00FB4681" w14:paraId="65292DAA" w14:textId="77777777" w:rsidTr="00427343">
        <w:trPr>
          <w:tblCellSpacing w:w="15" w:type="dxa"/>
        </w:trPr>
        <w:tc>
          <w:tcPr>
            <w:tcW w:w="1535" w:type="dxa"/>
            <w:vMerge w:val="restart"/>
            <w:tcBorders>
              <w:top w:val="outset" w:sz="6" w:space="0" w:color="auto"/>
              <w:left w:val="outset" w:sz="6" w:space="0" w:color="auto"/>
              <w:bottom w:val="outset" w:sz="6" w:space="0" w:color="auto"/>
              <w:right w:val="outset" w:sz="6" w:space="0" w:color="auto"/>
            </w:tcBorders>
            <w:vAlign w:val="center"/>
            <w:hideMark/>
          </w:tcPr>
          <w:p w14:paraId="496FFDCC" w14:textId="77777777" w:rsidR="00FB4681" w:rsidRPr="00FB4681" w:rsidRDefault="00FB4681" w:rsidP="00F33949">
            <w:pPr>
              <w:jc w:val="center"/>
              <w:rPr>
                <w:rFonts w:cs="Times New Roman"/>
                <w:iCs/>
              </w:rPr>
            </w:pPr>
            <w:r w:rsidRPr="00FB4681">
              <w:rPr>
                <w:rFonts w:cs="Times New Roman"/>
                <w:iCs/>
              </w:rPr>
              <w:t>Rādītāji</w:t>
            </w:r>
          </w:p>
        </w:tc>
        <w:tc>
          <w:tcPr>
            <w:tcW w:w="1990"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68685027" w14:textId="77777777" w:rsidR="00FB4681" w:rsidRPr="00731E17" w:rsidRDefault="00FB4681" w:rsidP="00F33949">
            <w:pPr>
              <w:jc w:val="center"/>
              <w:rPr>
                <w:rFonts w:cs="Times New Roman"/>
                <w:iCs/>
              </w:rPr>
            </w:pPr>
            <w:r w:rsidRPr="00731E17">
              <w:rPr>
                <w:rFonts w:cs="Times New Roman"/>
                <w:iCs/>
              </w:rPr>
              <w:t>20</w:t>
            </w:r>
            <w:r w:rsidR="00731E17" w:rsidRPr="00731E17">
              <w:rPr>
                <w:rFonts w:cs="Times New Roman"/>
                <w:iCs/>
              </w:rPr>
              <w:t>20</w:t>
            </w:r>
          </w:p>
        </w:tc>
        <w:tc>
          <w:tcPr>
            <w:tcW w:w="5729" w:type="dxa"/>
            <w:gridSpan w:val="5"/>
            <w:tcBorders>
              <w:top w:val="outset" w:sz="6" w:space="0" w:color="auto"/>
              <w:left w:val="outset" w:sz="6" w:space="0" w:color="auto"/>
              <w:bottom w:val="outset" w:sz="6" w:space="0" w:color="auto"/>
              <w:right w:val="outset" w:sz="6" w:space="0" w:color="auto"/>
            </w:tcBorders>
            <w:vAlign w:val="center"/>
            <w:hideMark/>
          </w:tcPr>
          <w:p w14:paraId="04D7C83B" w14:textId="77777777" w:rsidR="00FB4681" w:rsidRPr="00731E17" w:rsidRDefault="00FB4681" w:rsidP="00F33949">
            <w:pPr>
              <w:jc w:val="center"/>
              <w:rPr>
                <w:rFonts w:cs="Times New Roman"/>
                <w:iCs/>
              </w:rPr>
            </w:pPr>
            <w:r w:rsidRPr="00731E17">
              <w:rPr>
                <w:rFonts w:cs="Times New Roman"/>
                <w:iCs/>
              </w:rPr>
              <w:t>Turpmākie trīs gadi (</w:t>
            </w:r>
            <w:proofErr w:type="spellStart"/>
            <w:r w:rsidRPr="00731E17">
              <w:rPr>
                <w:rFonts w:cs="Times New Roman"/>
                <w:i/>
                <w:iCs/>
              </w:rPr>
              <w:t>euro</w:t>
            </w:r>
            <w:proofErr w:type="spellEnd"/>
            <w:r w:rsidRPr="00731E17">
              <w:rPr>
                <w:rFonts w:cs="Times New Roman"/>
                <w:iCs/>
              </w:rPr>
              <w:t>)</w:t>
            </w:r>
          </w:p>
        </w:tc>
      </w:tr>
      <w:tr w:rsidR="00FB4681" w:rsidRPr="00FB4681" w14:paraId="00E8D623" w14:textId="77777777" w:rsidTr="00427343">
        <w:trPr>
          <w:tblCellSpacing w:w="15" w:type="dxa"/>
        </w:trPr>
        <w:tc>
          <w:tcPr>
            <w:tcW w:w="1535" w:type="dxa"/>
            <w:vMerge/>
            <w:tcBorders>
              <w:top w:val="outset" w:sz="6" w:space="0" w:color="auto"/>
              <w:left w:val="outset" w:sz="6" w:space="0" w:color="auto"/>
              <w:bottom w:val="outset" w:sz="6" w:space="0" w:color="auto"/>
              <w:right w:val="outset" w:sz="6" w:space="0" w:color="auto"/>
            </w:tcBorders>
            <w:vAlign w:val="center"/>
            <w:hideMark/>
          </w:tcPr>
          <w:p w14:paraId="77C9AF5E" w14:textId="77777777" w:rsidR="00FB4681" w:rsidRPr="00FB4681" w:rsidRDefault="00FB4681" w:rsidP="00F33949">
            <w:pPr>
              <w:jc w:val="center"/>
              <w:rPr>
                <w:rFonts w:cs="Times New Roman"/>
                <w:iCs/>
              </w:rPr>
            </w:pPr>
          </w:p>
        </w:tc>
        <w:tc>
          <w:tcPr>
            <w:tcW w:w="1990" w:type="dxa"/>
            <w:gridSpan w:val="2"/>
            <w:vMerge/>
            <w:tcBorders>
              <w:top w:val="outset" w:sz="6" w:space="0" w:color="auto"/>
              <w:left w:val="outset" w:sz="6" w:space="0" w:color="auto"/>
              <w:bottom w:val="outset" w:sz="6" w:space="0" w:color="auto"/>
              <w:right w:val="outset" w:sz="6" w:space="0" w:color="auto"/>
            </w:tcBorders>
            <w:vAlign w:val="center"/>
            <w:hideMark/>
          </w:tcPr>
          <w:p w14:paraId="0F599679" w14:textId="77777777" w:rsidR="00FB4681" w:rsidRPr="00731E17" w:rsidRDefault="00FB4681" w:rsidP="00F33949">
            <w:pPr>
              <w:jc w:val="center"/>
              <w:rPr>
                <w:rFonts w:cs="Times New Roman"/>
                <w:iCs/>
              </w:rPr>
            </w:pPr>
          </w:p>
        </w:tc>
        <w:tc>
          <w:tcPr>
            <w:tcW w:w="2280" w:type="dxa"/>
            <w:gridSpan w:val="2"/>
            <w:tcBorders>
              <w:top w:val="outset" w:sz="6" w:space="0" w:color="auto"/>
              <w:left w:val="outset" w:sz="6" w:space="0" w:color="auto"/>
              <w:bottom w:val="outset" w:sz="6" w:space="0" w:color="auto"/>
              <w:right w:val="outset" w:sz="6" w:space="0" w:color="auto"/>
            </w:tcBorders>
            <w:vAlign w:val="center"/>
            <w:hideMark/>
          </w:tcPr>
          <w:p w14:paraId="7AEE5407" w14:textId="77777777" w:rsidR="00FB4681" w:rsidRPr="00731E17" w:rsidRDefault="00FB4681" w:rsidP="00F33949">
            <w:pPr>
              <w:jc w:val="center"/>
              <w:rPr>
                <w:rFonts w:cs="Times New Roman"/>
                <w:iCs/>
              </w:rPr>
            </w:pPr>
            <w:r w:rsidRPr="00731E17">
              <w:rPr>
                <w:rFonts w:cs="Times New Roman"/>
                <w:iCs/>
              </w:rPr>
              <w:t>202</w:t>
            </w:r>
            <w:r w:rsidR="00731E17" w:rsidRPr="00731E17">
              <w:rPr>
                <w:rFonts w:cs="Times New Roman"/>
                <w:iCs/>
              </w:rPr>
              <w:t>1</w:t>
            </w:r>
          </w:p>
        </w:tc>
        <w:tc>
          <w:tcPr>
            <w:tcW w:w="2280" w:type="dxa"/>
            <w:gridSpan w:val="2"/>
            <w:tcBorders>
              <w:top w:val="outset" w:sz="6" w:space="0" w:color="auto"/>
              <w:left w:val="outset" w:sz="6" w:space="0" w:color="auto"/>
              <w:bottom w:val="outset" w:sz="6" w:space="0" w:color="auto"/>
              <w:right w:val="outset" w:sz="6" w:space="0" w:color="auto"/>
            </w:tcBorders>
            <w:vAlign w:val="center"/>
            <w:hideMark/>
          </w:tcPr>
          <w:p w14:paraId="241A99F7" w14:textId="77777777" w:rsidR="00FB4681" w:rsidRPr="00731E17" w:rsidRDefault="00FB4681" w:rsidP="00F33949">
            <w:pPr>
              <w:jc w:val="center"/>
              <w:rPr>
                <w:rFonts w:cs="Times New Roman"/>
                <w:iCs/>
              </w:rPr>
            </w:pPr>
            <w:r w:rsidRPr="00731E17">
              <w:rPr>
                <w:rFonts w:cs="Times New Roman"/>
                <w:iCs/>
              </w:rPr>
              <w:t>202</w:t>
            </w:r>
            <w:r w:rsidR="00731E17" w:rsidRPr="00731E17">
              <w:rPr>
                <w:rFonts w:cs="Times New Roman"/>
                <w:iCs/>
              </w:rPr>
              <w:t>2</w:t>
            </w:r>
          </w:p>
        </w:tc>
        <w:tc>
          <w:tcPr>
            <w:tcW w:w="1109" w:type="dxa"/>
            <w:tcBorders>
              <w:top w:val="outset" w:sz="6" w:space="0" w:color="auto"/>
              <w:left w:val="outset" w:sz="6" w:space="0" w:color="auto"/>
              <w:bottom w:val="outset" w:sz="6" w:space="0" w:color="auto"/>
              <w:right w:val="outset" w:sz="6" w:space="0" w:color="auto"/>
            </w:tcBorders>
            <w:vAlign w:val="center"/>
            <w:hideMark/>
          </w:tcPr>
          <w:p w14:paraId="2B91514E" w14:textId="77777777" w:rsidR="00FB4681" w:rsidRPr="00731E17" w:rsidRDefault="00FB4681" w:rsidP="00F33949">
            <w:pPr>
              <w:jc w:val="center"/>
              <w:rPr>
                <w:rFonts w:cs="Times New Roman"/>
                <w:iCs/>
              </w:rPr>
            </w:pPr>
            <w:r w:rsidRPr="00731E17">
              <w:rPr>
                <w:rFonts w:cs="Times New Roman"/>
                <w:iCs/>
              </w:rPr>
              <w:t>202</w:t>
            </w:r>
            <w:r w:rsidR="00731E17" w:rsidRPr="00731E17">
              <w:rPr>
                <w:rFonts w:cs="Times New Roman"/>
                <w:iCs/>
              </w:rPr>
              <w:t>3</w:t>
            </w:r>
          </w:p>
        </w:tc>
      </w:tr>
      <w:tr w:rsidR="00FB4681" w:rsidRPr="00FB4681" w14:paraId="3D2917C8" w14:textId="77777777" w:rsidTr="00427343">
        <w:trPr>
          <w:tblCellSpacing w:w="15" w:type="dxa"/>
        </w:trPr>
        <w:tc>
          <w:tcPr>
            <w:tcW w:w="1535" w:type="dxa"/>
            <w:vMerge/>
            <w:tcBorders>
              <w:top w:val="outset" w:sz="6" w:space="0" w:color="auto"/>
              <w:left w:val="outset" w:sz="6" w:space="0" w:color="auto"/>
              <w:bottom w:val="outset" w:sz="6" w:space="0" w:color="auto"/>
              <w:right w:val="outset" w:sz="6" w:space="0" w:color="auto"/>
            </w:tcBorders>
            <w:vAlign w:val="center"/>
            <w:hideMark/>
          </w:tcPr>
          <w:p w14:paraId="7F6BA40C" w14:textId="77777777" w:rsidR="00FB4681" w:rsidRPr="00FB4681" w:rsidRDefault="00FB4681" w:rsidP="00F33949">
            <w:pPr>
              <w:jc w:val="center"/>
              <w:rPr>
                <w:rFonts w:cs="Times New Roman"/>
                <w:iCs/>
              </w:rPr>
            </w:pPr>
          </w:p>
        </w:tc>
        <w:tc>
          <w:tcPr>
            <w:tcW w:w="980" w:type="dxa"/>
            <w:tcBorders>
              <w:top w:val="outset" w:sz="6" w:space="0" w:color="auto"/>
              <w:left w:val="outset" w:sz="6" w:space="0" w:color="auto"/>
              <w:bottom w:val="outset" w:sz="6" w:space="0" w:color="auto"/>
              <w:right w:val="outset" w:sz="6" w:space="0" w:color="auto"/>
            </w:tcBorders>
            <w:vAlign w:val="center"/>
            <w:hideMark/>
          </w:tcPr>
          <w:p w14:paraId="5F816E6C" w14:textId="77777777" w:rsidR="00FB4681" w:rsidRPr="00FB4681" w:rsidRDefault="00FB4681" w:rsidP="00F33949">
            <w:pPr>
              <w:jc w:val="center"/>
              <w:rPr>
                <w:rFonts w:cs="Times New Roman"/>
                <w:iCs/>
              </w:rPr>
            </w:pPr>
            <w:r w:rsidRPr="00FB4681">
              <w:rPr>
                <w:rFonts w:cs="Times New Roman"/>
                <w:iCs/>
              </w:rPr>
              <w:t>saskaņā ar valsts budžetu kārtējam gadam</w:t>
            </w:r>
          </w:p>
        </w:tc>
        <w:tc>
          <w:tcPr>
            <w:tcW w:w="980" w:type="dxa"/>
            <w:tcBorders>
              <w:top w:val="outset" w:sz="6" w:space="0" w:color="auto"/>
              <w:left w:val="outset" w:sz="6" w:space="0" w:color="auto"/>
              <w:bottom w:val="outset" w:sz="6" w:space="0" w:color="auto"/>
              <w:right w:val="outset" w:sz="6" w:space="0" w:color="auto"/>
            </w:tcBorders>
            <w:vAlign w:val="center"/>
            <w:hideMark/>
          </w:tcPr>
          <w:p w14:paraId="0376199A" w14:textId="77777777" w:rsidR="00FB4681" w:rsidRPr="00FB4681" w:rsidRDefault="00FB4681" w:rsidP="00F33949">
            <w:pPr>
              <w:jc w:val="center"/>
              <w:rPr>
                <w:rFonts w:cs="Times New Roman"/>
                <w:iCs/>
              </w:rPr>
            </w:pPr>
            <w:r w:rsidRPr="00FB4681">
              <w:rPr>
                <w:rFonts w:cs="Times New Roman"/>
                <w:iCs/>
              </w:rPr>
              <w:t xml:space="preserve">izmaiņas kārtējā gadā, salīdzinot ar valsts budžetu </w:t>
            </w:r>
            <w:r w:rsidRPr="00FB4681">
              <w:rPr>
                <w:rFonts w:cs="Times New Roman"/>
                <w:iCs/>
              </w:rPr>
              <w:lastRenderedPageBreak/>
              <w:t>kārtējam gadam</w:t>
            </w:r>
          </w:p>
        </w:tc>
        <w:tc>
          <w:tcPr>
            <w:tcW w:w="1125" w:type="dxa"/>
            <w:tcBorders>
              <w:top w:val="outset" w:sz="6" w:space="0" w:color="auto"/>
              <w:left w:val="outset" w:sz="6" w:space="0" w:color="auto"/>
              <w:bottom w:val="outset" w:sz="6" w:space="0" w:color="auto"/>
              <w:right w:val="outset" w:sz="6" w:space="0" w:color="auto"/>
            </w:tcBorders>
            <w:vAlign w:val="center"/>
            <w:hideMark/>
          </w:tcPr>
          <w:p w14:paraId="64C0DFCA" w14:textId="77777777" w:rsidR="00FB4681" w:rsidRPr="00FB4681" w:rsidRDefault="00FB4681" w:rsidP="00F33949">
            <w:pPr>
              <w:jc w:val="center"/>
              <w:rPr>
                <w:rFonts w:cs="Times New Roman"/>
                <w:iCs/>
              </w:rPr>
            </w:pPr>
            <w:r w:rsidRPr="00FB4681">
              <w:rPr>
                <w:rFonts w:cs="Times New Roman"/>
                <w:iCs/>
              </w:rPr>
              <w:lastRenderedPageBreak/>
              <w:t>saskaņā ar vidēja termiņa budžeta ietvaru</w:t>
            </w:r>
          </w:p>
        </w:tc>
        <w:tc>
          <w:tcPr>
            <w:tcW w:w="1125" w:type="dxa"/>
            <w:tcBorders>
              <w:top w:val="outset" w:sz="6" w:space="0" w:color="auto"/>
              <w:left w:val="outset" w:sz="6" w:space="0" w:color="auto"/>
              <w:bottom w:val="outset" w:sz="6" w:space="0" w:color="auto"/>
              <w:right w:val="outset" w:sz="6" w:space="0" w:color="auto"/>
            </w:tcBorders>
            <w:vAlign w:val="center"/>
            <w:hideMark/>
          </w:tcPr>
          <w:p w14:paraId="56564716" w14:textId="77777777" w:rsidR="00FB4681" w:rsidRPr="00FB4681" w:rsidRDefault="00FB4681" w:rsidP="00F33949">
            <w:pPr>
              <w:jc w:val="center"/>
              <w:rPr>
                <w:rFonts w:cs="Times New Roman"/>
                <w:iCs/>
              </w:rPr>
            </w:pPr>
            <w:r w:rsidRPr="00FB4681">
              <w:rPr>
                <w:rFonts w:cs="Times New Roman"/>
                <w:iCs/>
              </w:rPr>
              <w:t xml:space="preserve">izmaiņas, salīdzinot ar vidēja termiņa budžeta ietvaru </w:t>
            </w:r>
            <w:r w:rsidRPr="00FB4681">
              <w:rPr>
                <w:rFonts w:cs="Times New Roman"/>
                <w:iCs/>
              </w:rPr>
              <w:lastRenderedPageBreak/>
              <w:t>202</w:t>
            </w:r>
            <w:r w:rsidR="006109EE">
              <w:rPr>
                <w:rFonts w:cs="Times New Roman"/>
                <w:iCs/>
              </w:rPr>
              <w:t>1</w:t>
            </w:r>
            <w:r w:rsidRPr="00FB4681">
              <w:rPr>
                <w:rFonts w:cs="Times New Roman"/>
                <w:iCs/>
              </w:rPr>
              <w:t>. gadam</w:t>
            </w:r>
          </w:p>
        </w:tc>
        <w:tc>
          <w:tcPr>
            <w:tcW w:w="1125" w:type="dxa"/>
            <w:tcBorders>
              <w:top w:val="outset" w:sz="6" w:space="0" w:color="auto"/>
              <w:left w:val="outset" w:sz="6" w:space="0" w:color="auto"/>
              <w:bottom w:val="outset" w:sz="6" w:space="0" w:color="auto"/>
              <w:right w:val="outset" w:sz="6" w:space="0" w:color="auto"/>
            </w:tcBorders>
            <w:vAlign w:val="center"/>
            <w:hideMark/>
          </w:tcPr>
          <w:p w14:paraId="46F1F6C0" w14:textId="77777777" w:rsidR="00FB4681" w:rsidRPr="00FB4681" w:rsidRDefault="00FB4681" w:rsidP="00F33949">
            <w:pPr>
              <w:jc w:val="center"/>
              <w:rPr>
                <w:rFonts w:cs="Times New Roman"/>
                <w:iCs/>
              </w:rPr>
            </w:pPr>
            <w:r w:rsidRPr="00FB4681">
              <w:rPr>
                <w:rFonts w:cs="Times New Roman"/>
                <w:iCs/>
              </w:rPr>
              <w:lastRenderedPageBreak/>
              <w:t>saskaņā ar vidēja termiņa budžeta ietvaru</w:t>
            </w:r>
          </w:p>
        </w:tc>
        <w:tc>
          <w:tcPr>
            <w:tcW w:w="1125" w:type="dxa"/>
            <w:tcBorders>
              <w:top w:val="outset" w:sz="6" w:space="0" w:color="auto"/>
              <w:left w:val="outset" w:sz="6" w:space="0" w:color="auto"/>
              <w:bottom w:val="outset" w:sz="6" w:space="0" w:color="auto"/>
              <w:right w:val="outset" w:sz="6" w:space="0" w:color="auto"/>
            </w:tcBorders>
            <w:vAlign w:val="center"/>
            <w:hideMark/>
          </w:tcPr>
          <w:p w14:paraId="4B9402D5" w14:textId="77777777" w:rsidR="00FB4681" w:rsidRPr="00FB4681" w:rsidRDefault="00FB4681" w:rsidP="00F33949">
            <w:pPr>
              <w:jc w:val="center"/>
              <w:rPr>
                <w:rFonts w:cs="Times New Roman"/>
                <w:iCs/>
              </w:rPr>
            </w:pPr>
            <w:r w:rsidRPr="00FB4681">
              <w:rPr>
                <w:rFonts w:cs="Times New Roman"/>
                <w:iCs/>
              </w:rPr>
              <w:t xml:space="preserve">izmaiņas, salīdzinot ar vidēja termiņa budžeta ietvaru </w:t>
            </w:r>
            <w:r w:rsidRPr="00FB4681">
              <w:rPr>
                <w:rFonts w:cs="Times New Roman"/>
                <w:iCs/>
              </w:rPr>
              <w:lastRenderedPageBreak/>
              <w:t>202</w:t>
            </w:r>
            <w:r w:rsidR="006109EE">
              <w:rPr>
                <w:rFonts w:cs="Times New Roman"/>
                <w:iCs/>
              </w:rPr>
              <w:t>2</w:t>
            </w:r>
            <w:r w:rsidRPr="00FB4681">
              <w:rPr>
                <w:rFonts w:cs="Times New Roman"/>
                <w:iCs/>
              </w:rPr>
              <w:t>. gadam</w:t>
            </w:r>
          </w:p>
        </w:tc>
        <w:tc>
          <w:tcPr>
            <w:tcW w:w="1109" w:type="dxa"/>
            <w:tcBorders>
              <w:top w:val="outset" w:sz="6" w:space="0" w:color="auto"/>
              <w:left w:val="outset" w:sz="6" w:space="0" w:color="auto"/>
              <w:bottom w:val="outset" w:sz="6" w:space="0" w:color="auto"/>
              <w:right w:val="outset" w:sz="6" w:space="0" w:color="auto"/>
            </w:tcBorders>
            <w:vAlign w:val="center"/>
            <w:hideMark/>
          </w:tcPr>
          <w:p w14:paraId="083D927A" w14:textId="77777777" w:rsidR="00FB4681" w:rsidRPr="00FB4681" w:rsidRDefault="00FB4681" w:rsidP="00F33949">
            <w:pPr>
              <w:jc w:val="center"/>
              <w:rPr>
                <w:rFonts w:cs="Times New Roman"/>
                <w:iCs/>
              </w:rPr>
            </w:pPr>
            <w:r w:rsidRPr="00FB4681">
              <w:rPr>
                <w:rFonts w:cs="Times New Roman"/>
                <w:iCs/>
              </w:rPr>
              <w:lastRenderedPageBreak/>
              <w:t xml:space="preserve">izmaiņas, salīdzinot ar vidēja termiņa budžeta ietvaru </w:t>
            </w:r>
            <w:r w:rsidRPr="00FB4681">
              <w:rPr>
                <w:rFonts w:cs="Times New Roman"/>
                <w:iCs/>
              </w:rPr>
              <w:lastRenderedPageBreak/>
              <w:t>202</w:t>
            </w:r>
            <w:r w:rsidR="006109EE">
              <w:rPr>
                <w:rFonts w:cs="Times New Roman"/>
                <w:iCs/>
              </w:rPr>
              <w:t>2</w:t>
            </w:r>
            <w:r w:rsidRPr="00FB4681">
              <w:rPr>
                <w:rFonts w:cs="Times New Roman"/>
                <w:iCs/>
              </w:rPr>
              <w:t>. gadam</w:t>
            </w:r>
          </w:p>
        </w:tc>
      </w:tr>
      <w:tr w:rsidR="00FB4681" w:rsidRPr="00FB4681" w14:paraId="36677CCF" w14:textId="77777777" w:rsidTr="00427343">
        <w:trPr>
          <w:tblCellSpacing w:w="15" w:type="dxa"/>
        </w:trPr>
        <w:tc>
          <w:tcPr>
            <w:tcW w:w="1535" w:type="dxa"/>
            <w:tcBorders>
              <w:top w:val="outset" w:sz="6" w:space="0" w:color="auto"/>
              <w:left w:val="outset" w:sz="6" w:space="0" w:color="auto"/>
              <w:bottom w:val="outset" w:sz="6" w:space="0" w:color="auto"/>
              <w:right w:val="outset" w:sz="6" w:space="0" w:color="auto"/>
            </w:tcBorders>
            <w:vAlign w:val="center"/>
            <w:hideMark/>
          </w:tcPr>
          <w:p w14:paraId="6C8215BE" w14:textId="77777777" w:rsidR="00FB4681" w:rsidRPr="00FB4681" w:rsidRDefault="00FB4681" w:rsidP="00F33949">
            <w:pPr>
              <w:jc w:val="center"/>
              <w:rPr>
                <w:rFonts w:cs="Times New Roman"/>
                <w:iCs/>
                <w:szCs w:val="24"/>
              </w:rPr>
            </w:pPr>
            <w:r w:rsidRPr="00FB4681">
              <w:rPr>
                <w:rFonts w:cs="Times New Roman"/>
                <w:iCs/>
                <w:szCs w:val="24"/>
              </w:rPr>
              <w:lastRenderedPageBreak/>
              <w:t>1</w:t>
            </w:r>
          </w:p>
        </w:tc>
        <w:tc>
          <w:tcPr>
            <w:tcW w:w="980" w:type="dxa"/>
            <w:tcBorders>
              <w:top w:val="outset" w:sz="6" w:space="0" w:color="auto"/>
              <w:left w:val="outset" w:sz="6" w:space="0" w:color="auto"/>
              <w:bottom w:val="outset" w:sz="6" w:space="0" w:color="auto"/>
              <w:right w:val="outset" w:sz="6" w:space="0" w:color="auto"/>
            </w:tcBorders>
            <w:vAlign w:val="center"/>
            <w:hideMark/>
          </w:tcPr>
          <w:p w14:paraId="5588FBCE" w14:textId="77777777" w:rsidR="00FB4681" w:rsidRPr="00FB4681" w:rsidRDefault="00FB4681" w:rsidP="00F33949">
            <w:pPr>
              <w:jc w:val="center"/>
              <w:rPr>
                <w:rFonts w:cs="Times New Roman"/>
                <w:iCs/>
                <w:szCs w:val="24"/>
              </w:rPr>
            </w:pPr>
            <w:r w:rsidRPr="00FB4681">
              <w:rPr>
                <w:rFonts w:cs="Times New Roman"/>
                <w:iCs/>
                <w:szCs w:val="24"/>
              </w:rPr>
              <w:t>2</w:t>
            </w:r>
          </w:p>
        </w:tc>
        <w:tc>
          <w:tcPr>
            <w:tcW w:w="980" w:type="dxa"/>
            <w:tcBorders>
              <w:top w:val="outset" w:sz="6" w:space="0" w:color="auto"/>
              <w:left w:val="outset" w:sz="6" w:space="0" w:color="auto"/>
              <w:bottom w:val="outset" w:sz="6" w:space="0" w:color="auto"/>
              <w:right w:val="outset" w:sz="6" w:space="0" w:color="auto"/>
            </w:tcBorders>
            <w:vAlign w:val="center"/>
            <w:hideMark/>
          </w:tcPr>
          <w:p w14:paraId="0330E954" w14:textId="77777777" w:rsidR="00FB4681" w:rsidRPr="00FB4681" w:rsidRDefault="00FB4681" w:rsidP="00F33949">
            <w:pPr>
              <w:jc w:val="center"/>
              <w:rPr>
                <w:rFonts w:cs="Times New Roman"/>
                <w:iCs/>
                <w:szCs w:val="24"/>
              </w:rPr>
            </w:pPr>
            <w:r w:rsidRPr="00FB4681">
              <w:rPr>
                <w:rFonts w:cs="Times New Roman"/>
                <w:iCs/>
                <w:szCs w:val="24"/>
              </w:rPr>
              <w:t>3</w:t>
            </w:r>
          </w:p>
        </w:tc>
        <w:tc>
          <w:tcPr>
            <w:tcW w:w="1125" w:type="dxa"/>
            <w:tcBorders>
              <w:top w:val="outset" w:sz="6" w:space="0" w:color="auto"/>
              <w:left w:val="outset" w:sz="6" w:space="0" w:color="auto"/>
              <w:bottom w:val="outset" w:sz="6" w:space="0" w:color="auto"/>
              <w:right w:val="outset" w:sz="6" w:space="0" w:color="auto"/>
            </w:tcBorders>
            <w:vAlign w:val="center"/>
            <w:hideMark/>
          </w:tcPr>
          <w:p w14:paraId="0673E6AE" w14:textId="77777777" w:rsidR="00FB4681" w:rsidRPr="00FB4681" w:rsidRDefault="00FB4681" w:rsidP="00F33949">
            <w:pPr>
              <w:jc w:val="center"/>
              <w:rPr>
                <w:rFonts w:cs="Times New Roman"/>
                <w:iCs/>
                <w:szCs w:val="24"/>
              </w:rPr>
            </w:pPr>
            <w:r w:rsidRPr="00FB4681">
              <w:rPr>
                <w:rFonts w:cs="Times New Roman"/>
                <w:iCs/>
                <w:szCs w:val="24"/>
              </w:rPr>
              <w:t>4</w:t>
            </w:r>
          </w:p>
        </w:tc>
        <w:tc>
          <w:tcPr>
            <w:tcW w:w="1125" w:type="dxa"/>
            <w:tcBorders>
              <w:top w:val="outset" w:sz="6" w:space="0" w:color="auto"/>
              <w:left w:val="outset" w:sz="6" w:space="0" w:color="auto"/>
              <w:bottom w:val="outset" w:sz="6" w:space="0" w:color="auto"/>
              <w:right w:val="outset" w:sz="6" w:space="0" w:color="auto"/>
            </w:tcBorders>
            <w:vAlign w:val="center"/>
            <w:hideMark/>
          </w:tcPr>
          <w:p w14:paraId="2765464E" w14:textId="77777777" w:rsidR="00FB4681" w:rsidRPr="00FB4681" w:rsidRDefault="00FB4681" w:rsidP="00F33949">
            <w:pPr>
              <w:jc w:val="center"/>
              <w:rPr>
                <w:rFonts w:cs="Times New Roman"/>
                <w:iCs/>
                <w:szCs w:val="24"/>
              </w:rPr>
            </w:pPr>
            <w:r w:rsidRPr="00FB4681">
              <w:rPr>
                <w:rFonts w:cs="Times New Roman"/>
                <w:iCs/>
                <w:szCs w:val="24"/>
              </w:rPr>
              <w:t>5</w:t>
            </w:r>
          </w:p>
        </w:tc>
        <w:tc>
          <w:tcPr>
            <w:tcW w:w="1125" w:type="dxa"/>
            <w:tcBorders>
              <w:top w:val="outset" w:sz="6" w:space="0" w:color="auto"/>
              <w:left w:val="outset" w:sz="6" w:space="0" w:color="auto"/>
              <w:bottom w:val="outset" w:sz="6" w:space="0" w:color="auto"/>
              <w:right w:val="outset" w:sz="6" w:space="0" w:color="auto"/>
            </w:tcBorders>
            <w:vAlign w:val="center"/>
            <w:hideMark/>
          </w:tcPr>
          <w:p w14:paraId="7346E56E" w14:textId="77777777" w:rsidR="00FB4681" w:rsidRPr="00FB4681" w:rsidRDefault="00FB4681" w:rsidP="00F33949">
            <w:pPr>
              <w:jc w:val="center"/>
              <w:rPr>
                <w:rFonts w:cs="Times New Roman"/>
                <w:iCs/>
                <w:szCs w:val="24"/>
              </w:rPr>
            </w:pPr>
            <w:r w:rsidRPr="00FB4681">
              <w:rPr>
                <w:rFonts w:cs="Times New Roman"/>
                <w:iCs/>
                <w:szCs w:val="24"/>
              </w:rPr>
              <w:t>6</w:t>
            </w:r>
          </w:p>
        </w:tc>
        <w:tc>
          <w:tcPr>
            <w:tcW w:w="1125" w:type="dxa"/>
            <w:tcBorders>
              <w:top w:val="outset" w:sz="6" w:space="0" w:color="auto"/>
              <w:left w:val="outset" w:sz="6" w:space="0" w:color="auto"/>
              <w:bottom w:val="outset" w:sz="6" w:space="0" w:color="auto"/>
              <w:right w:val="outset" w:sz="6" w:space="0" w:color="auto"/>
            </w:tcBorders>
            <w:vAlign w:val="center"/>
            <w:hideMark/>
          </w:tcPr>
          <w:p w14:paraId="01DCAC61" w14:textId="77777777" w:rsidR="00FB4681" w:rsidRPr="00FB4681" w:rsidRDefault="00FB4681" w:rsidP="00F33949">
            <w:pPr>
              <w:jc w:val="center"/>
              <w:rPr>
                <w:rFonts w:cs="Times New Roman"/>
                <w:iCs/>
                <w:szCs w:val="24"/>
              </w:rPr>
            </w:pPr>
            <w:r w:rsidRPr="00FB4681">
              <w:rPr>
                <w:rFonts w:cs="Times New Roman"/>
                <w:iCs/>
                <w:szCs w:val="24"/>
              </w:rPr>
              <w:t>7</w:t>
            </w:r>
          </w:p>
        </w:tc>
        <w:tc>
          <w:tcPr>
            <w:tcW w:w="1109" w:type="dxa"/>
            <w:tcBorders>
              <w:top w:val="outset" w:sz="6" w:space="0" w:color="auto"/>
              <w:left w:val="outset" w:sz="6" w:space="0" w:color="auto"/>
              <w:bottom w:val="outset" w:sz="6" w:space="0" w:color="auto"/>
              <w:right w:val="outset" w:sz="6" w:space="0" w:color="auto"/>
            </w:tcBorders>
            <w:vAlign w:val="center"/>
            <w:hideMark/>
          </w:tcPr>
          <w:p w14:paraId="09CDC767" w14:textId="77777777" w:rsidR="00FB4681" w:rsidRPr="00FB4681" w:rsidRDefault="00FB4681" w:rsidP="00F33949">
            <w:pPr>
              <w:jc w:val="center"/>
              <w:rPr>
                <w:rFonts w:cs="Times New Roman"/>
                <w:iCs/>
                <w:szCs w:val="24"/>
              </w:rPr>
            </w:pPr>
            <w:r w:rsidRPr="00FB4681">
              <w:rPr>
                <w:rFonts w:cs="Times New Roman"/>
                <w:iCs/>
                <w:szCs w:val="24"/>
              </w:rPr>
              <w:t>8</w:t>
            </w:r>
          </w:p>
        </w:tc>
      </w:tr>
      <w:tr w:rsidR="00FB4681" w:rsidRPr="00FB4681" w14:paraId="3FCE685A" w14:textId="77777777" w:rsidTr="00427343">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14:paraId="3B2BD91F" w14:textId="77777777" w:rsidR="00FB4681" w:rsidRPr="00FB4681" w:rsidRDefault="00FB4681" w:rsidP="00F33949">
            <w:pPr>
              <w:rPr>
                <w:rFonts w:cs="Times New Roman"/>
                <w:iCs/>
                <w:szCs w:val="24"/>
              </w:rPr>
            </w:pPr>
            <w:r w:rsidRPr="00FB4681">
              <w:rPr>
                <w:rFonts w:cs="Times New Roman"/>
                <w:iCs/>
                <w:szCs w:val="24"/>
              </w:rPr>
              <w:t>1. Budžeta ieņēmumi</w:t>
            </w:r>
          </w:p>
        </w:tc>
        <w:tc>
          <w:tcPr>
            <w:tcW w:w="980" w:type="dxa"/>
            <w:tcBorders>
              <w:top w:val="outset" w:sz="6" w:space="0" w:color="auto"/>
              <w:left w:val="outset" w:sz="6" w:space="0" w:color="auto"/>
              <w:bottom w:val="outset" w:sz="6" w:space="0" w:color="auto"/>
              <w:right w:val="outset" w:sz="6" w:space="0" w:color="auto"/>
            </w:tcBorders>
            <w:vAlign w:val="center"/>
          </w:tcPr>
          <w:p w14:paraId="1C355334" w14:textId="77777777" w:rsidR="00FB4681" w:rsidRPr="00FB4681" w:rsidRDefault="00FB4681" w:rsidP="00F33949">
            <w:pPr>
              <w:jc w:val="center"/>
              <w:rPr>
                <w:rFonts w:cs="Times New Roman"/>
                <w:iCs/>
                <w:szCs w:val="24"/>
              </w:rPr>
            </w:pPr>
            <w:r w:rsidRPr="00FB4681">
              <w:rPr>
                <w:rFonts w:cs="Times New Roman"/>
                <w:iCs/>
                <w:szCs w:val="24"/>
              </w:rPr>
              <w:t>0</w:t>
            </w:r>
          </w:p>
        </w:tc>
        <w:tc>
          <w:tcPr>
            <w:tcW w:w="980" w:type="dxa"/>
            <w:tcBorders>
              <w:top w:val="outset" w:sz="6" w:space="0" w:color="auto"/>
              <w:left w:val="outset" w:sz="6" w:space="0" w:color="auto"/>
              <w:bottom w:val="outset" w:sz="6" w:space="0" w:color="auto"/>
              <w:right w:val="outset" w:sz="6" w:space="0" w:color="auto"/>
            </w:tcBorders>
            <w:vAlign w:val="center"/>
          </w:tcPr>
          <w:p w14:paraId="44C5BCAB" w14:textId="77777777" w:rsidR="00FB4681" w:rsidRPr="00FB4681" w:rsidRDefault="00FB4681" w:rsidP="00F33949">
            <w:pPr>
              <w:jc w:val="center"/>
              <w:rPr>
                <w:rFonts w:cs="Times New Roman"/>
                <w:iCs/>
                <w:szCs w:val="24"/>
              </w:rPr>
            </w:pPr>
            <w:r w:rsidRPr="00FB4681">
              <w:rPr>
                <w:rFonts w:cs="Times New Roman"/>
                <w:iCs/>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14:paraId="70E3D099" w14:textId="77777777" w:rsidR="00FB4681" w:rsidRPr="00FB4681" w:rsidRDefault="00FB4681" w:rsidP="00F33949">
            <w:pPr>
              <w:jc w:val="center"/>
              <w:rPr>
                <w:rFonts w:cs="Times New Roman"/>
                <w:iCs/>
                <w:szCs w:val="24"/>
              </w:rPr>
            </w:pPr>
            <w:r w:rsidRPr="00FB4681">
              <w:rPr>
                <w:rFonts w:cs="Times New Roman"/>
                <w:iCs/>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14:paraId="6EC66DAC" w14:textId="77777777" w:rsidR="00FB4681" w:rsidRPr="00FB4681" w:rsidRDefault="00FB4681" w:rsidP="00F33949">
            <w:pPr>
              <w:jc w:val="center"/>
              <w:rPr>
                <w:rFonts w:cs="Times New Roman"/>
                <w:iCs/>
                <w:szCs w:val="24"/>
              </w:rPr>
            </w:pPr>
            <w:r w:rsidRPr="00FB4681">
              <w:rPr>
                <w:rFonts w:cs="Times New Roman"/>
                <w:iCs/>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14:paraId="4D6A557F" w14:textId="77777777" w:rsidR="00FB4681" w:rsidRPr="00FB4681" w:rsidRDefault="00FB4681" w:rsidP="00F33949">
            <w:pPr>
              <w:jc w:val="center"/>
              <w:rPr>
                <w:rFonts w:cs="Times New Roman"/>
                <w:iCs/>
                <w:szCs w:val="24"/>
              </w:rPr>
            </w:pPr>
            <w:r w:rsidRPr="00FB4681">
              <w:rPr>
                <w:rFonts w:cs="Times New Roman"/>
                <w:iCs/>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14:paraId="035EC647" w14:textId="77777777" w:rsidR="00FB4681" w:rsidRPr="00FB4681" w:rsidRDefault="00FB4681" w:rsidP="00F33949">
            <w:pPr>
              <w:jc w:val="center"/>
              <w:rPr>
                <w:rFonts w:cs="Times New Roman"/>
                <w:iCs/>
                <w:szCs w:val="24"/>
              </w:rPr>
            </w:pPr>
            <w:r w:rsidRPr="00FB4681">
              <w:rPr>
                <w:rFonts w:cs="Times New Roman"/>
                <w:iCs/>
                <w:szCs w:val="24"/>
              </w:rPr>
              <w:t>0</w:t>
            </w:r>
          </w:p>
        </w:tc>
        <w:tc>
          <w:tcPr>
            <w:tcW w:w="1109" w:type="dxa"/>
            <w:tcBorders>
              <w:top w:val="outset" w:sz="6" w:space="0" w:color="auto"/>
              <w:left w:val="outset" w:sz="6" w:space="0" w:color="auto"/>
              <w:bottom w:val="outset" w:sz="6" w:space="0" w:color="auto"/>
              <w:right w:val="outset" w:sz="6" w:space="0" w:color="auto"/>
            </w:tcBorders>
            <w:vAlign w:val="center"/>
          </w:tcPr>
          <w:p w14:paraId="65E93CCD" w14:textId="77777777" w:rsidR="00FB4681" w:rsidRPr="00FB4681" w:rsidRDefault="00FB4681" w:rsidP="00F33949">
            <w:pPr>
              <w:jc w:val="center"/>
              <w:rPr>
                <w:rFonts w:cs="Times New Roman"/>
                <w:iCs/>
                <w:szCs w:val="24"/>
              </w:rPr>
            </w:pPr>
            <w:r w:rsidRPr="00FB4681">
              <w:rPr>
                <w:rFonts w:cs="Times New Roman"/>
                <w:iCs/>
                <w:szCs w:val="24"/>
              </w:rPr>
              <w:t>0</w:t>
            </w:r>
          </w:p>
        </w:tc>
      </w:tr>
      <w:tr w:rsidR="00FB4681" w:rsidRPr="00FB4681" w14:paraId="7FD9EC80" w14:textId="77777777" w:rsidTr="00427343">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14:paraId="6C862367" w14:textId="77777777" w:rsidR="00FB4681" w:rsidRPr="00FB4681" w:rsidRDefault="00FB4681" w:rsidP="00F33949">
            <w:pPr>
              <w:rPr>
                <w:rFonts w:cs="Times New Roman"/>
                <w:iCs/>
                <w:szCs w:val="24"/>
              </w:rPr>
            </w:pPr>
            <w:r w:rsidRPr="00FB4681">
              <w:rPr>
                <w:rFonts w:cs="Times New Roman"/>
                <w:iCs/>
                <w:szCs w:val="24"/>
              </w:rPr>
              <w:t>1.1. valsts pamatbudžets, tai skaitā ieņēmumi no maksas pakalpojumiem un citi pašu ieņēmumi</w:t>
            </w:r>
          </w:p>
        </w:tc>
        <w:tc>
          <w:tcPr>
            <w:tcW w:w="980" w:type="dxa"/>
            <w:tcBorders>
              <w:top w:val="outset" w:sz="6" w:space="0" w:color="auto"/>
              <w:left w:val="outset" w:sz="6" w:space="0" w:color="auto"/>
              <w:bottom w:val="outset" w:sz="6" w:space="0" w:color="auto"/>
              <w:right w:val="outset" w:sz="6" w:space="0" w:color="auto"/>
            </w:tcBorders>
            <w:vAlign w:val="center"/>
          </w:tcPr>
          <w:p w14:paraId="71091708" w14:textId="77777777" w:rsidR="00FB4681" w:rsidRPr="00FB4681" w:rsidRDefault="00FB4681" w:rsidP="00F33949">
            <w:pPr>
              <w:jc w:val="center"/>
              <w:rPr>
                <w:rFonts w:cs="Times New Roman"/>
                <w:iCs/>
                <w:szCs w:val="24"/>
              </w:rPr>
            </w:pPr>
            <w:r w:rsidRPr="00FB4681">
              <w:rPr>
                <w:rFonts w:cs="Times New Roman"/>
                <w:iCs/>
                <w:szCs w:val="24"/>
              </w:rPr>
              <w:t>0</w:t>
            </w:r>
          </w:p>
        </w:tc>
        <w:tc>
          <w:tcPr>
            <w:tcW w:w="980" w:type="dxa"/>
            <w:tcBorders>
              <w:top w:val="outset" w:sz="6" w:space="0" w:color="auto"/>
              <w:left w:val="outset" w:sz="6" w:space="0" w:color="auto"/>
              <w:bottom w:val="outset" w:sz="6" w:space="0" w:color="auto"/>
              <w:right w:val="outset" w:sz="6" w:space="0" w:color="auto"/>
            </w:tcBorders>
            <w:vAlign w:val="center"/>
          </w:tcPr>
          <w:p w14:paraId="04C58E6A" w14:textId="77777777" w:rsidR="00FB4681" w:rsidRPr="00FB4681" w:rsidRDefault="00FB4681" w:rsidP="00F33949">
            <w:pPr>
              <w:jc w:val="center"/>
              <w:rPr>
                <w:rFonts w:cs="Times New Roman"/>
                <w:iCs/>
                <w:szCs w:val="24"/>
              </w:rPr>
            </w:pPr>
            <w:r w:rsidRPr="00FB4681">
              <w:rPr>
                <w:rFonts w:cs="Times New Roman"/>
                <w:iCs/>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14:paraId="29F51967" w14:textId="77777777" w:rsidR="00FB4681" w:rsidRPr="00FB4681" w:rsidRDefault="00FB4681" w:rsidP="00F33949">
            <w:pPr>
              <w:jc w:val="center"/>
              <w:rPr>
                <w:rFonts w:cs="Times New Roman"/>
                <w:iCs/>
                <w:szCs w:val="24"/>
              </w:rPr>
            </w:pPr>
            <w:r w:rsidRPr="00FB4681">
              <w:rPr>
                <w:rFonts w:cs="Times New Roman"/>
                <w:iCs/>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14:paraId="3ADC544B" w14:textId="77777777" w:rsidR="00FB4681" w:rsidRPr="00FB4681" w:rsidRDefault="00FB4681" w:rsidP="00F33949">
            <w:pPr>
              <w:jc w:val="center"/>
              <w:rPr>
                <w:rFonts w:cs="Times New Roman"/>
                <w:iCs/>
                <w:szCs w:val="24"/>
              </w:rPr>
            </w:pPr>
            <w:r w:rsidRPr="00FB4681">
              <w:rPr>
                <w:rFonts w:cs="Times New Roman"/>
                <w:iCs/>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14:paraId="319A8CDA" w14:textId="77777777" w:rsidR="00FB4681" w:rsidRPr="00FB4681" w:rsidRDefault="00FB4681" w:rsidP="00F33949">
            <w:pPr>
              <w:jc w:val="center"/>
              <w:rPr>
                <w:rFonts w:cs="Times New Roman"/>
                <w:iCs/>
                <w:szCs w:val="24"/>
              </w:rPr>
            </w:pPr>
            <w:r w:rsidRPr="00FB4681">
              <w:rPr>
                <w:rFonts w:cs="Times New Roman"/>
                <w:iCs/>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14:paraId="111A453D" w14:textId="77777777" w:rsidR="00FB4681" w:rsidRPr="00FB4681" w:rsidRDefault="00FB4681" w:rsidP="00F33949">
            <w:pPr>
              <w:jc w:val="center"/>
              <w:rPr>
                <w:rFonts w:cs="Times New Roman"/>
                <w:iCs/>
                <w:szCs w:val="24"/>
              </w:rPr>
            </w:pPr>
            <w:r w:rsidRPr="00FB4681">
              <w:rPr>
                <w:rFonts w:cs="Times New Roman"/>
                <w:iCs/>
                <w:szCs w:val="24"/>
              </w:rPr>
              <w:t>0</w:t>
            </w:r>
          </w:p>
        </w:tc>
        <w:tc>
          <w:tcPr>
            <w:tcW w:w="1109" w:type="dxa"/>
            <w:tcBorders>
              <w:top w:val="outset" w:sz="6" w:space="0" w:color="auto"/>
              <w:left w:val="outset" w:sz="6" w:space="0" w:color="auto"/>
              <w:bottom w:val="outset" w:sz="6" w:space="0" w:color="auto"/>
              <w:right w:val="outset" w:sz="6" w:space="0" w:color="auto"/>
            </w:tcBorders>
            <w:vAlign w:val="center"/>
          </w:tcPr>
          <w:p w14:paraId="37DEF7EC" w14:textId="77777777" w:rsidR="00FB4681" w:rsidRPr="00FB4681" w:rsidRDefault="00FB4681" w:rsidP="00F33949">
            <w:pPr>
              <w:jc w:val="center"/>
              <w:rPr>
                <w:rFonts w:cs="Times New Roman"/>
                <w:iCs/>
                <w:szCs w:val="24"/>
              </w:rPr>
            </w:pPr>
            <w:r w:rsidRPr="00FB4681">
              <w:rPr>
                <w:rFonts w:cs="Times New Roman"/>
                <w:iCs/>
                <w:szCs w:val="24"/>
              </w:rPr>
              <w:t>0</w:t>
            </w:r>
          </w:p>
        </w:tc>
      </w:tr>
      <w:tr w:rsidR="00FB4681" w:rsidRPr="00FB4681" w14:paraId="12446918" w14:textId="77777777" w:rsidTr="00427343">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14:paraId="6652ED8C" w14:textId="77777777" w:rsidR="00FB4681" w:rsidRPr="00FB4681" w:rsidRDefault="00FB4681" w:rsidP="00F33949">
            <w:pPr>
              <w:rPr>
                <w:rFonts w:cs="Times New Roman"/>
                <w:iCs/>
                <w:szCs w:val="24"/>
              </w:rPr>
            </w:pPr>
            <w:r w:rsidRPr="00FB4681">
              <w:rPr>
                <w:rFonts w:cs="Times New Roman"/>
                <w:iCs/>
                <w:szCs w:val="24"/>
              </w:rPr>
              <w:t>1.2. valsts speciālais budžets</w:t>
            </w:r>
          </w:p>
        </w:tc>
        <w:tc>
          <w:tcPr>
            <w:tcW w:w="980" w:type="dxa"/>
            <w:tcBorders>
              <w:top w:val="outset" w:sz="6" w:space="0" w:color="auto"/>
              <w:left w:val="outset" w:sz="6" w:space="0" w:color="auto"/>
              <w:bottom w:val="outset" w:sz="6" w:space="0" w:color="auto"/>
              <w:right w:val="outset" w:sz="6" w:space="0" w:color="auto"/>
            </w:tcBorders>
            <w:vAlign w:val="center"/>
          </w:tcPr>
          <w:p w14:paraId="1670083A" w14:textId="77777777" w:rsidR="00FB4681" w:rsidRPr="00FB4681" w:rsidRDefault="00FB4681" w:rsidP="00F33949">
            <w:pPr>
              <w:jc w:val="center"/>
              <w:rPr>
                <w:rFonts w:cs="Times New Roman"/>
                <w:iCs/>
                <w:szCs w:val="24"/>
              </w:rPr>
            </w:pPr>
            <w:r w:rsidRPr="00FB4681">
              <w:rPr>
                <w:rFonts w:cs="Times New Roman"/>
                <w:iCs/>
                <w:szCs w:val="24"/>
              </w:rPr>
              <w:t>0</w:t>
            </w:r>
          </w:p>
        </w:tc>
        <w:tc>
          <w:tcPr>
            <w:tcW w:w="980" w:type="dxa"/>
            <w:tcBorders>
              <w:top w:val="outset" w:sz="6" w:space="0" w:color="auto"/>
              <w:left w:val="outset" w:sz="6" w:space="0" w:color="auto"/>
              <w:bottom w:val="outset" w:sz="6" w:space="0" w:color="auto"/>
              <w:right w:val="outset" w:sz="6" w:space="0" w:color="auto"/>
            </w:tcBorders>
            <w:vAlign w:val="center"/>
          </w:tcPr>
          <w:p w14:paraId="62F84FEB" w14:textId="77777777" w:rsidR="00FB4681" w:rsidRPr="00FB4681" w:rsidRDefault="00FB4681" w:rsidP="00F33949">
            <w:pPr>
              <w:jc w:val="center"/>
              <w:rPr>
                <w:rFonts w:cs="Times New Roman"/>
                <w:iCs/>
                <w:szCs w:val="24"/>
              </w:rPr>
            </w:pPr>
            <w:r w:rsidRPr="00FB4681">
              <w:rPr>
                <w:rFonts w:cs="Times New Roman"/>
                <w:iCs/>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14:paraId="6B1EC2B6" w14:textId="77777777" w:rsidR="00FB4681" w:rsidRPr="00FB4681" w:rsidRDefault="00FB4681" w:rsidP="00F33949">
            <w:pPr>
              <w:jc w:val="center"/>
              <w:rPr>
                <w:rFonts w:cs="Times New Roman"/>
                <w:iCs/>
                <w:szCs w:val="24"/>
              </w:rPr>
            </w:pPr>
            <w:r w:rsidRPr="00FB4681">
              <w:rPr>
                <w:rFonts w:cs="Times New Roman"/>
                <w:iCs/>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14:paraId="16209FE1" w14:textId="77777777" w:rsidR="00FB4681" w:rsidRPr="00FB4681" w:rsidRDefault="00FB4681" w:rsidP="00F33949">
            <w:pPr>
              <w:jc w:val="center"/>
              <w:rPr>
                <w:rFonts w:cs="Times New Roman"/>
                <w:iCs/>
                <w:szCs w:val="24"/>
              </w:rPr>
            </w:pPr>
            <w:r w:rsidRPr="00FB4681">
              <w:rPr>
                <w:rFonts w:cs="Times New Roman"/>
                <w:iCs/>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14:paraId="7CA2339B" w14:textId="77777777" w:rsidR="00FB4681" w:rsidRPr="00FB4681" w:rsidRDefault="00FB4681" w:rsidP="00F33949">
            <w:pPr>
              <w:jc w:val="center"/>
              <w:rPr>
                <w:rFonts w:cs="Times New Roman"/>
                <w:iCs/>
                <w:szCs w:val="24"/>
              </w:rPr>
            </w:pPr>
            <w:r w:rsidRPr="00FB4681">
              <w:rPr>
                <w:rFonts w:cs="Times New Roman"/>
                <w:iCs/>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14:paraId="75A2BC57" w14:textId="77777777" w:rsidR="00FB4681" w:rsidRPr="00FB4681" w:rsidRDefault="00FB4681" w:rsidP="00F33949">
            <w:pPr>
              <w:jc w:val="center"/>
              <w:rPr>
                <w:rFonts w:cs="Times New Roman"/>
                <w:iCs/>
                <w:szCs w:val="24"/>
              </w:rPr>
            </w:pPr>
            <w:r w:rsidRPr="00FB4681">
              <w:rPr>
                <w:rFonts w:cs="Times New Roman"/>
                <w:iCs/>
                <w:szCs w:val="24"/>
              </w:rPr>
              <w:t>0</w:t>
            </w:r>
          </w:p>
        </w:tc>
        <w:tc>
          <w:tcPr>
            <w:tcW w:w="1109" w:type="dxa"/>
            <w:tcBorders>
              <w:top w:val="outset" w:sz="6" w:space="0" w:color="auto"/>
              <w:left w:val="outset" w:sz="6" w:space="0" w:color="auto"/>
              <w:bottom w:val="outset" w:sz="6" w:space="0" w:color="auto"/>
              <w:right w:val="outset" w:sz="6" w:space="0" w:color="auto"/>
            </w:tcBorders>
            <w:vAlign w:val="center"/>
          </w:tcPr>
          <w:p w14:paraId="7F203955" w14:textId="77777777" w:rsidR="00FB4681" w:rsidRPr="00FB4681" w:rsidRDefault="00FB4681" w:rsidP="00F33949">
            <w:pPr>
              <w:jc w:val="center"/>
              <w:rPr>
                <w:rFonts w:cs="Times New Roman"/>
                <w:iCs/>
                <w:szCs w:val="24"/>
              </w:rPr>
            </w:pPr>
            <w:r w:rsidRPr="00FB4681">
              <w:rPr>
                <w:rFonts w:cs="Times New Roman"/>
                <w:iCs/>
                <w:szCs w:val="24"/>
              </w:rPr>
              <w:t>0</w:t>
            </w:r>
          </w:p>
        </w:tc>
      </w:tr>
      <w:tr w:rsidR="00FB4681" w:rsidRPr="00FB4681" w14:paraId="2BFBC9D4" w14:textId="77777777" w:rsidTr="00427343">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14:paraId="658070E5" w14:textId="77777777" w:rsidR="00FB4681" w:rsidRPr="00FB4681" w:rsidRDefault="00FB4681" w:rsidP="00F33949">
            <w:pPr>
              <w:rPr>
                <w:rFonts w:cs="Times New Roman"/>
                <w:iCs/>
                <w:szCs w:val="24"/>
              </w:rPr>
            </w:pPr>
            <w:r w:rsidRPr="00FB4681">
              <w:rPr>
                <w:rFonts w:cs="Times New Roman"/>
                <w:iCs/>
                <w:szCs w:val="24"/>
              </w:rPr>
              <w:t>1.3. pašvaldību budžets</w:t>
            </w:r>
          </w:p>
        </w:tc>
        <w:tc>
          <w:tcPr>
            <w:tcW w:w="980" w:type="dxa"/>
            <w:tcBorders>
              <w:top w:val="outset" w:sz="6" w:space="0" w:color="auto"/>
              <w:left w:val="outset" w:sz="6" w:space="0" w:color="auto"/>
              <w:bottom w:val="outset" w:sz="6" w:space="0" w:color="auto"/>
              <w:right w:val="outset" w:sz="6" w:space="0" w:color="auto"/>
            </w:tcBorders>
            <w:vAlign w:val="center"/>
          </w:tcPr>
          <w:p w14:paraId="0B77DD5B" w14:textId="77777777" w:rsidR="00FB4681" w:rsidRPr="00FB4681" w:rsidRDefault="00FB4681" w:rsidP="00F33949">
            <w:pPr>
              <w:jc w:val="center"/>
              <w:rPr>
                <w:rFonts w:cs="Times New Roman"/>
                <w:iCs/>
                <w:szCs w:val="24"/>
              </w:rPr>
            </w:pPr>
            <w:r w:rsidRPr="00FB4681">
              <w:rPr>
                <w:rFonts w:cs="Times New Roman"/>
                <w:iCs/>
                <w:szCs w:val="24"/>
              </w:rPr>
              <w:t>0</w:t>
            </w:r>
          </w:p>
        </w:tc>
        <w:tc>
          <w:tcPr>
            <w:tcW w:w="980" w:type="dxa"/>
            <w:tcBorders>
              <w:top w:val="outset" w:sz="6" w:space="0" w:color="auto"/>
              <w:left w:val="outset" w:sz="6" w:space="0" w:color="auto"/>
              <w:bottom w:val="outset" w:sz="6" w:space="0" w:color="auto"/>
              <w:right w:val="outset" w:sz="6" w:space="0" w:color="auto"/>
            </w:tcBorders>
            <w:vAlign w:val="center"/>
          </w:tcPr>
          <w:p w14:paraId="1073AF92" w14:textId="77777777" w:rsidR="00FB4681" w:rsidRPr="00FB4681" w:rsidRDefault="00FB4681" w:rsidP="00F33949">
            <w:pPr>
              <w:jc w:val="center"/>
              <w:rPr>
                <w:rFonts w:cs="Times New Roman"/>
                <w:iCs/>
                <w:szCs w:val="24"/>
              </w:rPr>
            </w:pPr>
            <w:r w:rsidRPr="00FB4681">
              <w:rPr>
                <w:rFonts w:cs="Times New Roman"/>
                <w:iCs/>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14:paraId="412340C4" w14:textId="77777777" w:rsidR="00FB4681" w:rsidRPr="00FB4681" w:rsidRDefault="00FB4681" w:rsidP="00F33949">
            <w:pPr>
              <w:jc w:val="center"/>
              <w:rPr>
                <w:rFonts w:cs="Times New Roman"/>
                <w:iCs/>
                <w:szCs w:val="24"/>
              </w:rPr>
            </w:pPr>
            <w:r w:rsidRPr="00FB4681">
              <w:rPr>
                <w:rFonts w:cs="Times New Roman"/>
                <w:iCs/>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14:paraId="0078790C" w14:textId="77777777" w:rsidR="00FB4681" w:rsidRPr="00FB4681" w:rsidRDefault="00FB4681" w:rsidP="00F33949">
            <w:pPr>
              <w:jc w:val="center"/>
              <w:rPr>
                <w:rFonts w:cs="Times New Roman"/>
                <w:iCs/>
                <w:szCs w:val="24"/>
              </w:rPr>
            </w:pPr>
            <w:r w:rsidRPr="00FB4681">
              <w:rPr>
                <w:rFonts w:cs="Times New Roman"/>
                <w:iCs/>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14:paraId="28C86CAB" w14:textId="77777777" w:rsidR="00FB4681" w:rsidRPr="00FB4681" w:rsidRDefault="00FB4681" w:rsidP="00F33949">
            <w:pPr>
              <w:jc w:val="center"/>
              <w:rPr>
                <w:rFonts w:cs="Times New Roman"/>
                <w:iCs/>
                <w:szCs w:val="24"/>
              </w:rPr>
            </w:pPr>
            <w:r w:rsidRPr="00FB4681">
              <w:rPr>
                <w:rFonts w:cs="Times New Roman"/>
                <w:iCs/>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14:paraId="2BFDB583" w14:textId="77777777" w:rsidR="00FB4681" w:rsidRPr="00FB4681" w:rsidRDefault="00FB4681" w:rsidP="00F33949">
            <w:pPr>
              <w:jc w:val="center"/>
              <w:rPr>
                <w:rFonts w:cs="Times New Roman"/>
                <w:iCs/>
                <w:szCs w:val="24"/>
              </w:rPr>
            </w:pPr>
            <w:r w:rsidRPr="00FB4681">
              <w:rPr>
                <w:rFonts w:cs="Times New Roman"/>
                <w:iCs/>
                <w:szCs w:val="24"/>
              </w:rPr>
              <w:t>0</w:t>
            </w:r>
          </w:p>
        </w:tc>
        <w:tc>
          <w:tcPr>
            <w:tcW w:w="1109" w:type="dxa"/>
            <w:tcBorders>
              <w:top w:val="outset" w:sz="6" w:space="0" w:color="auto"/>
              <w:left w:val="outset" w:sz="6" w:space="0" w:color="auto"/>
              <w:bottom w:val="outset" w:sz="6" w:space="0" w:color="auto"/>
              <w:right w:val="outset" w:sz="6" w:space="0" w:color="auto"/>
            </w:tcBorders>
            <w:vAlign w:val="center"/>
          </w:tcPr>
          <w:p w14:paraId="3F293C51" w14:textId="77777777" w:rsidR="00FB4681" w:rsidRPr="00FB4681" w:rsidRDefault="00FB4681" w:rsidP="00F33949">
            <w:pPr>
              <w:jc w:val="center"/>
              <w:rPr>
                <w:rFonts w:cs="Times New Roman"/>
                <w:iCs/>
                <w:szCs w:val="24"/>
              </w:rPr>
            </w:pPr>
            <w:r w:rsidRPr="00FB4681">
              <w:rPr>
                <w:rFonts w:cs="Times New Roman"/>
                <w:iCs/>
                <w:szCs w:val="24"/>
              </w:rPr>
              <w:t>0</w:t>
            </w:r>
          </w:p>
        </w:tc>
      </w:tr>
      <w:tr w:rsidR="00427343" w:rsidRPr="00FB4681" w14:paraId="07B44E8E" w14:textId="77777777" w:rsidTr="00820CE7">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14:paraId="757A9671" w14:textId="77777777" w:rsidR="00427343" w:rsidRPr="00FB4681" w:rsidRDefault="00427343" w:rsidP="00036F94">
            <w:pPr>
              <w:rPr>
                <w:rFonts w:cs="Times New Roman"/>
                <w:iCs/>
                <w:szCs w:val="24"/>
              </w:rPr>
            </w:pPr>
            <w:r w:rsidRPr="00FB4681">
              <w:rPr>
                <w:rFonts w:cs="Times New Roman"/>
                <w:iCs/>
                <w:szCs w:val="24"/>
              </w:rPr>
              <w:t>2. Budžeta izdevumi</w:t>
            </w:r>
          </w:p>
        </w:tc>
        <w:tc>
          <w:tcPr>
            <w:tcW w:w="980" w:type="dxa"/>
            <w:tcBorders>
              <w:top w:val="outset" w:sz="6" w:space="0" w:color="auto"/>
              <w:left w:val="outset" w:sz="6" w:space="0" w:color="auto"/>
              <w:bottom w:val="outset" w:sz="6" w:space="0" w:color="auto"/>
              <w:right w:val="outset" w:sz="6" w:space="0" w:color="auto"/>
            </w:tcBorders>
            <w:vAlign w:val="center"/>
          </w:tcPr>
          <w:p w14:paraId="7AEA5160" w14:textId="77777777" w:rsidR="00427343" w:rsidRPr="00FB4681" w:rsidRDefault="00427343" w:rsidP="00036F94">
            <w:pPr>
              <w:jc w:val="center"/>
              <w:rPr>
                <w:rFonts w:cs="Times New Roman"/>
                <w:iCs/>
                <w:szCs w:val="24"/>
                <w:highlight w:val="yellow"/>
              </w:rPr>
            </w:pPr>
            <w:r w:rsidRPr="00FB4681">
              <w:rPr>
                <w:rFonts w:cs="Times New Roman"/>
                <w:iCs/>
                <w:szCs w:val="24"/>
              </w:rPr>
              <w:t>0</w:t>
            </w:r>
          </w:p>
        </w:tc>
        <w:tc>
          <w:tcPr>
            <w:tcW w:w="980" w:type="dxa"/>
            <w:tcBorders>
              <w:top w:val="outset" w:sz="6" w:space="0" w:color="auto"/>
              <w:left w:val="outset" w:sz="6" w:space="0" w:color="auto"/>
              <w:bottom w:val="outset" w:sz="6" w:space="0" w:color="auto"/>
              <w:right w:val="outset" w:sz="6" w:space="0" w:color="auto"/>
            </w:tcBorders>
            <w:vAlign w:val="center"/>
          </w:tcPr>
          <w:p w14:paraId="0A40D879" w14:textId="77777777" w:rsidR="00427343" w:rsidRPr="00D9258D" w:rsidRDefault="00427343" w:rsidP="00036F94">
            <w:pPr>
              <w:jc w:val="center"/>
              <w:rPr>
                <w:rFonts w:cs="Times New Roman"/>
                <w:iCs/>
                <w:szCs w:val="24"/>
                <w:highlight w:val="yellow"/>
              </w:rPr>
            </w:pPr>
            <w:r w:rsidRPr="00D9258D">
              <w:rPr>
                <w:rFonts w:cs="Times New Roman"/>
                <w:iCs/>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14:paraId="74BD5286" w14:textId="77777777" w:rsidR="00427343" w:rsidRPr="00D9258D" w:rsidRDefault="00427343" w:rsidP="00427343">
            <w:pPr>
              <w:jc w:val="center"/>
              <w:rPr>
                <w:rFonts w:cs="Times New Roman"/>
                <w:iCs/>
                <w:szCs w:val="24"/>
                <w:highlight w:val="yellow"/>
              </w:rPr>
            </w:pPr>
            <w:r w:rsidRPr="00D9258D">
              <w:rPr>
                <w:rFonts w:cs="Times New Roman"/>
                <w:iCs/>
                <w:szCs w:val="24"/>
              </w:rPr>
              <w:t>0</w:t>
            </w:r>
          </w:p>
        </w:tc>
        <w:tc>
          <w:tcPr>
            <w:tcW w:w="1125" w:type="dxa"/>
            <w:tcBorders>
              <w:top w:val="outset" w:sz="6" w:space="0" w:color="auto"/>
              <w:left w:val="outset" w:sz="6" w:space="0" w:color="auto"/>
              <w:bottom w:val="outset" w:sz="6" w:space="0" w:color="auto"/>
              <w:right w:val="outset" w:sz="6" w:space="0" w:color="auto"/>
            </w:tcBorders>
          </w:tcPr>
          <w:p w14:paraId="1E13E434" w14:textId="77777777" w:rsidR="00427343" w:rsidRPr="00D9258D" w:rsidRDefault="00427343" w:rsidP="00036F94">
            <w:pPr>
              <w:jc w:val="center"/>
              <w:rPr>
                <w:rFonts w:cs="Times New Roman"/>
                <w:iCs/>
                <w:szCs w:val="24"/>
                <w:highlight w:val="yellow"/>
              </w:rPr>
            </w:pPr>
            <w:r w:rsidRPr="00D9258D">
              <w:rPr>
                <w:rFonts w:cs="Times New Roman"/>
                <w:iCs/>
                <w:szCs w:val="24"/>
              </w:rPr>
              <w:t xml:space="preserve">Nav precīzi </w:t>
            </w:r>
            <w:proofErr w:type="spellStart"/>
            <w:r w:rsidRPr="00D9258D">
              <w:rPr>
                <w:rFonts w:cs="Times New Roman"/>
                <w:iCs/>
                <w:szCs w:val="24"/>
              </w:rPr>
              <w:t>aprēķi-nāms</w:t>
            </w:r>
            <w:proofErr w:type="spellEnd"/>
          </w:p>
        </w:tc>
        <w:tc>
          <w:tcPr>
            <w:tcW w:w="1125" w:type="dxa"/>
            <w:tcBorders>
              <w:top w:val="outset" w:sz="6" w:space="0" w:color="auto"/>
              <w:left w:val="outset" w:sz="6" w:space="0" w:color="auto"/>
              <w:bottom w:val="outset" w:sz="6" w:space="0" w:color="auto"/>
              <w:right w:val="outset" w:sz="6" w:space="0" w:color="auto"/>
            </w:tcBorders>
            <w:vAlign w:val="center"/>
          </w:tcPr>
          <w:p w14:paraId="7C266CBD" w14:textId="77777777" w:rsidR="00427343" w:rsidRPr="00D9258D" w:rsidRDefault="00427343" w:rsidP="00820CE7">
            <w:pPr>
              <w:jc w:val="center"/>
              <w:rPr>
                <w:rFonts w:cs="Times New Roman"/>
                <w:iCs/>
                <w:szCs w:val="24"/>
                <w:highlight w:val="yellow"/>
              </w:rPr>
            </w:pPr>
            <w:r w:rsidRPr="00D9258D">
              <w:rPr>
                <w:rFonts w:cs="Times New Roman"/>
                <w:iCs/>
                <w:szCs w:val="24"/>
              </w:rPr>
              <w:t>0</w:t>
            </w:r>
          </w:p>
        </w:tc>
        <w:tc>
          <w:tcPr>
            <w:tcW w:w="1125" w:type="dxa"/>
            <w:tcBorders>
              <w:top w:val="outset" w:sz="6" w:space="0" w:color="auto"/>
              <w:left w:val="outset" w:sz="6" w:space="0" w:color="auto"/>
              <w:bottom w:val="outset" w:sz="6" w:space="0" w:color="auto"/>
              <w:right w:val="outset" w:sz="6" w:space="0" w:color="auto"/>
            </w:tcBorders>
          </w:tcPr>
          <w:p w14:paraId="6926844C" w14:textId="77777777" w:rsidR="00427343" w:rsidRPr="00D9258D" w:rsidRDefault="00427343" w:rsidP="00036F94">
            <w:pPr>
              <w:jc w:val="center"/>
              <w:rPr>
                <w:rFonts w:cs="Times New Roman"/>
                <w:iCs/>
                <w:szCs w:val="24"/>
                <w:highlight w:val="yellow"/>
              </w:rPr>
            </w:pPr>
            <w:r w:rsidRPr="00D9258D">
              <w:rPr>
                <w:rFonts w:cs="Times New Roman"/>
                <w:iCs/>
                <w:szCs w:val="24"/>
              </w:rPr>
              <w:t xml:space="preserve">Nav precīzi </w:t>
            </w:r>
            <w:proofErr w:type="spellStart"/>
            <w:r w:rsidRPr="00D9258D">
              <w:rPr>
                <w:rFonts w:cs="Times New Roman"/>
                <w:iCs/>
                <w:szCs w:val="24"/>
              </w:rPr>
              <w:t>aprēķi-nāms</w:t>
            </w:r>
            <w:proofErr w:type="spellEnd"/>
          </w:p>
        </w:tc>
        <w:tc>
          <w:tcPr>
            <w:tcW w:w="1109" w:type="dxa"/>
            <w:tcBorders>
              <w:top w:val="outset" w:sz="6" w:space="0" w:color="auto"/>
              <w:left w:val="outset" w:sz="6" w:space="0" w:color="auto"/>
              <w:bottom w:val="outset" w:sz="6" w:space="0" w:color="auto"/>
              <w:right w:val="outset" w:sz="6" w:space="0" w:color="auto"/>
            </w:tcBorders>
          </w:tcPr>
          <w:p w14:paraId="05AE3858" w14:textId="77777777" w:rsidR="00427343" w:rsidRPr="00D9258D" w:rsidRDefault="00427343" w:rsidP="00036F94">
            <w:pPr>
              <w:jc w:val="center"/>
              <w:rPr>
                <w:rFonts w:cs="Times New Roman"/>
                <w:iCs/>
                <w:szCs w:val="24"/>
                <w:highlight w:val="yellow"/>
              </w:rPr>
            </w:pPr>
            <w:r w:rsidRPr="00D9258D">
              <w:rPr>
                <w:rFonts w:cs="Times New Roman"/>
                <w:iCs/>
                <w:szCs w:val="24"/>
              </w:rPr>
              <w:t xml:space="preserve">Nav precīzi </w:t>
            </w:r>
            <w:proofErr w:type="spellStart"/>
            <w:r w:rsidRPr="00D9258D">
              <w:rPr>
                <w:rFonts w:cs="Times New Roman"/>
                <w:iCs/>
                <w:szCs w:val="24"/>
              </w:rPr>
              <w:t>aprēķi-nāms</w:t>
            </w:r>
            <w:proofErr w:type="spellEnd"/>
          </w:p>
        </w:tc>
      </w:tr>
      <w:tr w:rsidR="00036F94" w:rsidRPr="00FB4681" w14:paraId="3F03674F" w14:textId="77777777" w:rsidTr="00427343">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14:paraId="2B36551C" w14:textId="77777777" w:rsidR="00036F94" w:rsidRPr="00FB4681" w:rsidRDefault="00036F94" w:rsidP="00036F94">
            <w:pPr>
              <w:rPr>
                <w:rFonts w:cs="Times New Roman"/>
                <w:iCs/>
                <w:szCs w:val="24"/>
              </w:rPr>
            </w:pPr>
            <w:r w:rsidRPr="00FB4681">
              <w:rPr>
                <w:rFonts w:cs="Times New Roman"/>
                <w:iCs/>
                <w:szCs w:val="24"/>
              </w:rPr>
              <w:t>2.1. valsts pamatbudžets</w:t>
            </w:r>
          </w:p>
        </w:tc>
        <w:tc>
          <w:tcPr>
            <w:tcW w:w="980" w:type="dxa"/>
            <w:tcBorders>
              <w:top w:val="outset" w:sz="6" w:space="0" w:color="auto"/>
              <w:left w:val="outset" w:sz="6" w:space="0" w:color="auto"/>
              <w:bottom w:val="outset" w:sz="6" w:space="0" w:color="auto"/>
              <w:right w:val="outset" w:sz="6" w:space="0" w:color="auto"/>
            </w:tcBorders>
            <w:vAlign w:val="center"/>
          </w:tcPr>
          <w:p w14:paraId="5E6BDD80" w14:textId="77777777" w:rsidR="00036F94" w:rsidRPr="00FB4681" w:rsidRDefault="00036F94" w:rsidP="00036F94">
            <w:pPr>
              <w:jc w:val="center"/>
              <w:rPr>
                <w:rFonts w:cs="Times New Roman"/>
                <w:iCs/>
                <w:szCs w:val="24"/>
                <w:highlight w:val="yellow"/>
              </w:rPr>
            </w:pPr>
            <w:r w:rsidRPr="00FB4681">
              <w:rPr>
                <w:rFonts w:cs="Times New Roman"/>
                <w:iCs/>
                <w:szCs w:val="24"/>
              </w:rPr>
              <w:t>0</w:t>
            </w:r>
          </w:p>
        </w:tc>
        <w:tc>
          <w:tcPr>
            <w:tcW w:w="980" w:type="dxa"/>
            <w:tcBorders>
              <w:top w:val="outset" w:sz="6" w:space="0" w:color="auto"/>
              <w:left w:val="outset" w:sz="6" w:space="0" w:color="auto"/>
              <w:bottom w:val="outset" w:sz="6" w:space="0" w:color="auto"/>
              <w:right w:val="outset" w:sz="6" w:space="0" w:color="auto"/>
            </w:tcBorders>
            <w:vAlign w:val="center"/>
          </w:tcPr>
          <w:p w14:paraId="6B1D5888" w14:textId="77777777" w:rsidR="00036F94" w:rsidRPr="00D9258D" w:rsidRDefault="00036F94" w:rsidP="00036F94">
            <w:pPr>
              <w:jc w:val="center"/>
              <w:rPr>
                <w:rFonts w:cs="Times New Roman"/>
                <w:iCs/>
                <w:szCs w:val="24"/>
                <w:highlight w:val="yellow"/>
              </w:rPr>
            </w:pPr>
            <w:r w:rsidRPr="00D9258D">
              <w:rPr>
                <w:rFonts w:cs="Times New Roman"/>
                <w:iCs/>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14:paraId="5FDA3BDC" w14:textId="77777777" w:rsidR="00036F94" w:rsidRPr="00D9258D" w:rsidRDefault="00036F94" w:rsidP="00036F94">
            <w:pPr>
              <w:jc w:val="center"/>
              <w:rPr>
                <w:rFonts w:cs="Times New Roman"/>
                <w:iCs/>
                <w:szCs w:val="24"/>
                <w:highlight w:val="yellow"/>
              </w:rPr>
            </w:pPr>
            <w:r w:rsidRPr="00D9258D">
              <w:rPr>
                <w:rFonts w:cs="Times New Roman"/>
                <w:iCs/>
                <w:szCs w:val="24"/>
              </w:rPr>
              <w:t>0</w:t>
            </w:r>
          </w:p>
        </w:tc>
        <w:tc>
          <w:tcPr>
            <w:tcW w:w="1125" w:type="dxa"/>
            <w:tcBorders>
              <w:top w:val="outset" w:sz="6" w:space="0" w:color="auto"/>
              <w:left w:val="outset" w:sz="6" w:space="0" w:color="auto"/>
              <w:bottom w:val="outset" w:sz="6" w:space="0" w:color="auto"/>
              <w:right w:val="outset" w:sz="6" w:space="0" w:color="auto"/>
            </w:tcBorders>
          </w:tcPr>
          <w:p w14:paraId="52375AD6" w14:textId="77777777" w:rsidR="00036F94" w:rsidRPr="00D9258D" w:rsidRDefault="00036F94" w:rsidP="00036F94">
            <w:pPr>
              <w:jc w:val="center"/>
              <w:rPr>
                <w:rFonts w:cs="Times New Roman"/>
                <w:iCs/>
                <w:szCs w:val="24"/>
                <w:highlight w:val="yellow"/>
              </w:rPr>
            </w:pPr>
            <w:r w:rsidRPr="00D9258D">
              <w:rPr>
                <w:rFonts w:cs="Times New Roman"/>
                <w:iCs/>
                <w:szCs w:val="24"/>
              </w:rPr>
              <w:t xml:space="preserve">Nav precīzi </w:t>
            </w:r>
            <w:proofErr w:type="spellStart"/>
            <w:r w:rsidRPr="00D9258D">
              <w:rPr>
                <w:rFonts w:cs="Times New Roman"/>
                <w:iCs/>
                <w:szCs w:val="24"/>
              </w:rPr>
              <w:t>aprēķi-nāms</w:t>
            </w:r>
            <w:proofErr w:type="spellEnd"/>
          </w:p>
        </w:tc>
        <w:tc>
          <w:tcPr>
            <w:tcW w:w="1125" w:type="dxa"/>
            <w:tcBorders>
              <w:top w:val="outset" w:sz="6" w:space="0" w:color="auto"/>
              <w:left w:val="outset" w:sz="6" w:space="0" w:color="auto"/>
              <w:bottom w:val="outset" w:sz="6" w:space="0" w:color="auto"/>
              <w:right w:val="outset" w:sz="6" w:space="0" w:color="auto"/>
            </w:tcBorders>
            <w:vAlign w:val="center"/>
          </w:tcPr>
          <w:p w14:paraId="30A49D82" w14:textId="77777777" w:rsidR="00036F94" w:rsidRPr="00D9258D" w:rsidRDefault="00036F94" w:rsidP="00036F94">
            <w:pPr>
              <w:jc w:val="center"/>
              <w:rPr>
                <w:rFonts w:cs="Times New Roman"/>
                <w:iCs/>
                <w:szCs w:val="24"/>
                <w:highlight w:val="yellow"/>
              </w:rPr>
            </w:pPr>
            <w:r w:rsidRPr="00D9258D">
              <w:rPr>
                <w:rFonts w:cs="Times New Roman"/>
                <w:iCs/>
                <w:szCs w:val="24"/>
              </w:rPr>
              <w:t>0</w:t>
            </w:r>
          </w:p>
        </w:tc>
        <w:tc>
          <w:tcPr>
            <w:tcW w:w="1125" w:type="dxa"/>
            <w:tcBorders>
              <w:top w:val="outset" w:sz="6" w:space="0" w:color="auto"/>
              <w:left w:val="outset" w:sz="6" w:space="0" w:color="auto"/>
              <w:bottom w:val="outset" w:sz="6" w:space="0" w:color="auto"/>
              <w:right w:val="outset" w:sz="6" w:space="0" w:color="auto"/>
            </w:tcBorders>
          </w:tcPr>
          <w:p w14:paraId="363B4EEE" w14:textId="77777777" w:rsidR="00036F94" w:rsidRPr="00D9258D" w:rsidRDefault="00036F94" w:rsidP="00036F94">
            <w:pPr>
              <w:jc w:val="center"/>
              <w:rPr>
                <w:rFonts w:cs="Times New Roman"/>
                <w:iCs/>
                <w:szCs w:val="24"/>
                <w:highlight w:val="yellow"/>
              </w:rPr>
            </w:pPr>
            <w:r w:rsidRPr="00D9258D">
              <w:rPr>
                <w:rFonts w:cs="Times New Roman"/>
                <w:iCs/>
                <w:szCs w:val="24"/>
              </w:rPr>
              <w:t xml:space="preserve">Nav precīzi </w:t>
            </w:r>
            <w:proofErr w:type="spellStart"/>
            <w:r w:rsidRPr="00D9258D">
              <w:rPr>
                <w:rFonts w:cs="Times New Roman"/>
                <w:iCs/>
                <w:szCs w:val="24"/>
              </w:rPr>
              <w:t>aprēķi-nāms</w:t>
            </w:r>
            <w:proofErr w:type="spellEnd"/>
          </w:p>
        </w:tc>
        <w:tc>
          <w:tcPr>
            <w:tcW w:w="1109" w:type="dxa"/>
            <w:tcBorders>
              <w:top w:val="outset" w:sz="6" w:space="0" w:color="auto"/>
              <w:left w:val="outset" w:sz="6" w:space="0" w:color="auto"/>
              <w:bottom w:val="outset" w:sz="6" w:space="0" w:color="auto"/>
              <w:right w:val="outset" w:sz="6" w:space="0" w:color="auto"/>
            </w:tcBorders>
          </w:tcPr>
          <w:p w14:paraId="1C4FDDF9" w14:textId="77777777" w:rsidR="00036F94" w:rsidRPr="00D9258D" w:rsidRDefault="00036F94" w:rsidP="00036F94">
            <w:pPr>
              <w:jc w:val="center"/>
              <w:rPr>
                <w:rFonts w:cs="Times New Roman"/>
                <w:iCs/>
                <w:szCs w:val="24"/>
                <w:highlight w:val="yellow"/>
              </w:rPr>
            </w:pPr>
            <w:r w:rsidRPr="00D9258D">
              <w:rPr>
                <w:rFonts w:cs="Times New Roman"/>
                <w:iCs/>
                <w:szCs w:val="24"/>
              </w:rPr>
              <w:t xml:space="preserve">Nav precīzi </w:t>
            </w:r>
            <w:proofErr w:type="spellStart"/>
            <w:r w:rsidRPr="00D9258D">
              <w:rPr>
                <w:rFonts w:cs="Times New Roman"/>
                <w:iCs/>
                <w:szCs w:val="24"/>
              </w:rPr>
              <w:t>aprēķi-nāms</w:t>
            </w:r>
            <w:proofErr w:type="spellEnd"/>
          </w:p>
        </w:tc>
      </w:tr>
      <w:tr w:rsidR="006109EE" w:rsidRPr="00FB4681" w14:paraId="1BE3BE08" w14:textId="77777777" w:rsidTr="00427343">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14:paraId="009F10FA" w14:textId="77777777" w:rsidR="006109EE" w:rsidRPr="00FB4681" w:rsidRDefault="006109EE" w:rsidP="006109EE">
            <w:pPr>
              <w:rPr>
                <w:rFonts w:cs="Times New Roman"/>
                <w:iCs/>
                <w:szCs w:val="24"/>
              </w:rPr>
            </w:pPr>
            <w:r w:rsidRPr="00FB4681">
              <w:rPr>
                <w:rFonts w:cs="Times New Roman"/>
                <w:iCs/>
                <w:szCs w:val="24"/>
              </w:rPr>
              <w:t>2.2. valsts speciālais budžets</w:t>
            </w:r>
          </w:p>
        </w:tc>
        <w:tc>
          <w:tcPr>
            <w:tcW w:w="980" w:type="dxa"/>
            <w:tcBorders>
              <w:top w:val="outset" w:sz="6" w:space="0" w:color="auto"/>
              <w:left w:val="outset" w:sz="6" w:space="0" w:color="auto"/>
              <w:bottom w:val="outset" w:sz="6" w:space="0" w:color="auto"/>
              <w:right w:val="outset" w:sz="6" w:space="0" w:color="auto"/>
            </w:tcBorders>
            <w:vAlign w:val="center"/>
          </w:tcPr>
          <w:p w14:paraId="715B0109" w14:textId="77777777" w:rsidR="006109EE" w:rsidRPr="00FB4681" w:rsidRDefault="006109EE" w:rsidP="006109EE">
            <w:pPr>
              <w:jc w:val="center"/>
              <w:rPr>
                <w:rFonts w:cs="Times New Roman"/>
                <w:iCs/>
                <w:szCs w:val="24"/>
              </w:rPr>
            </w:pPr>
            <w:r w:rsidRPr="00FB4681">
              <w:rPr>
                <w:rFonts w:cs="Times New Roman"/>
                <w:iCs/>
                <w:szCs w:val="24"/>
              </w:rPr>
              <w:t>0</w:t>
            </w:r>
          </w:p>
        </w:tc>
        <w:tc>
          <w:tcPr>
            <w:tcW w:w="980" w:type="dxa"/>
            <w:tcBorders>
              <w:top w:val="outset" w:sz="6" w:space="0" w:color="auto"/>
              <w:left w:val="outset" w:sz="6" w:space="0" w:color="auto"/>
              <w:bottom w:val="outset" w:sz="6" w:space="0" w:color="auto"/>
              <w:right w:val="outset" w:sz="6" w:space="0" w:color="auto"/>
            </w:tcBorders>
            <w:vAlign w:val="center"/>
          </w:tcPr>
          <w:p w14:paraId="4B43BBA5" w14:textId="77777777" w:rsidR="006109EE" w:rsidRPr="00D9258D" w:rsidRDefault="006109EE" w:rsidP="006109EE">
            <w:pPr>
              <w:jc w:val="center"/>
              <w:rPr>
                <w:rFonts w:cs="Times New Roman"/>
                <w:iCs/>
                <w:szCs w:val="24"/>
              </w:rPr>
            </w:pPr>
            <w:r w:rsidRPr="00D9258D">
              <w:rPr>
                <w:rFonts w:cs="Times New Roman"/>
                <w:iCs/>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14:paraId="00827440" w14:textId="77777777" w:rsidR="006109EE" w:rsidRPr="00D9258D" w:rsidRDefault="006109EE" w:rsidP="006109EE">
            <w:pPr>
              <w:jc w:val="center"/>
              <w:rPr>
                <w:rFonts w:cs="Times New Roman"/>
                <w:iCs/>
                <w:szCs w:val="24"/>
              </w:rPr>
            </w:pPr>
            <w:r w:rsidRPr="00D9258D">
              <w:rPr>
                <w:rFonts w:cs="Times New Roman"/>
                <w:iCs/>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14:paraId="27B25D6B" w14:textId="77777777" w:rsidR="006109EE" w:rsidRPr="00D9258D" w:rsidRDefault="006109EE" w:rsidP="006109EE">
            <w:pPr>
              <w:jc w:val="center"/>
              <w:rPr>
                <w:rFonts w:cs="Times New Roman"/>
                <w:iCs/>
                <w:szCs w:val="24"/>
              </w:rPr>
            </w:pPr>
            <w:r w:rsidRPr="00D9258D">
              <w:rPr>
                <w:rFonts w:cs="Times New Roman"/>
                <w:iCs/>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14:paraId="00B6A51F" w14:textId="77777777" w:rsidR="006109EE" w:rsidRPr="00D9258D" w:rsidRDefault="006109EE" w:rsidP="006109EE">
            <w:pPr>
              <w:jc w:val="center"/>
              <w:rPr>
                <w:rFonts w:cs="Times New Roman"/>
                <w:iCs/>
                <w:szCs w:val="24"/>
              </w:rPr>
            </w:pPr>
            <w:r w:rsidRPr="00D9258D">
              <w:rPr>
                <w:rFonts w:cs="Times New Roman"/>
                <w:iCs/>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14:paraId="79E94DAB" w14:textId="77777777" w:rsidR="006109EE" w:rsidRPr="00D9258D" w:rsidRDefault="006109EE" w:rsidP="006109EE">
            <w:pPr>
              <w:jc w:val="center"/>
              <w:rPr>
                <w:rFonts w:cs="Times New Roman"/>
                <w:iCs/>
                <w:szCs w:val="24"/>
              </w:rPr>
            </w:pPr>
            <w:r w:rsidRPr="00D9258D">
              <w:rPr>
                <w:rFonts w:cs="Times New Roman"/>
                <w:iCs/>
                <w:szCs w:val="24"/>
              </w:rPr>
              <w:t>0</w:t>
            </w:r>
          </w:p>
        </w:tc>
        <w:tc>
          <w:tcPr>
            <w:tcW w:w="1109" w:type="dxa"/>
            <w:tcBorders>
              <w:top w:val="outset" w:sz="6" w:space="0" w:color="auto"/>
              <w:left w:val="outset" w:sz="6" w:space="0" w:color="auto"/>
              <w:bottom w:val="outset" w:sz="6" w:space="0" w:color="auto"/>
              <w:right w:val="outset" w:sz="6" w:space="0" w:color="auto"/>
            </w:tcBorders>
            <w:vAlign w:val="center"/>
          </w:tcPr>
          <w:p w14:paraId="0655928C" w14:textId="77777777" w:rsidR="006109EE" w:rsidRPr="00D9258D" w:rsidRDefault="006109EE" w:rsidP="006109EE">
            <w:pPr>
              <w:jc w:val="center"/>
              <w:rPr>
                <w:rFonts w:cs="Times New Roman"/>
                <w:iCs/>
                <w:szCs w:val="24"/>
              </w:rPr>
            </w:pPr>
            <w:r w:rsidRPr="00D9258D">
              <w:rPr>
                <w:rFonts w:cs="Times New Roman"/>
                <w:iCs/>
                <w:szCs w:val="24"/>
              </w:rPr>
              <w:t>0</w:t>
            </w:r>
          </w:p>
        </w:tc>
      </w:tr>
      <w:tr w:rsidR="00427343" w:rsidRPr="00FB4681" w14:paraId="79351ACC" w14:textId="77777777" w:rsidTr="00820CE7">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14:paraId="0AFE0317" w14:textId="77777777" w:rsidR="00427343" w:rsidRPr="00FB4681" w:rsidRDefault="00427343" w:rsidP="00036F94">
            <w:pPr>
              <w:rPr>
                <w:rFonts w:cs="Times New Roman"/>
                <w:iCs/>
                <w:szCs w:val="24"/>
              </w:rPr>
            </w:pPr>
            <w:r w:rsidRPr="00FB4681">
              <w:rPr>
                <w:rFonts w:cs="Times New Roman"/>
                <w:iCs/>
                <w:szCs w:val="24"/>
              </w:rPr>
              <w:t>2.3. pašvaldību budžets</w:t>
            </w:r>
          </w:p>
        </w:tc>
        <w:tc>
          <w:tcPr>
            <w:tcW w:w="980" w:type="dxa"/>
            <w:tcBorders>
              <w:top w:val="outset" w:sz="6" w:space="0" w:color="auto"/>
              <w:left w:val="outset" w:sz="6" w:space="0" w:color="auto"/>
              <w:bottom w:val="outset" w:sz="6" w:space="0" w:color="auto"/>
              <w:right w:val="outset" w:sz="6" w:space="0" w:color="auto"/>
            </w:tcBorders>
            <w:vAlign w:val="center"/>
          </w:tcPr>
          <w:p w14:paraId="4DC93616" w14:textId="77777777" w:rsidR="00427343" w:rsidRPr="00FB4681" w:rsidRDefault="00427343" w:rsidP="00036F94">
            <w:pPr>
              <w:jc w:val="center"/>
              <w:rPr>
                <w:rFonts w:cs="Times New Roman"/>
                <w:iCs/>
                <w:szCs w:val="24"/>
              </w:rPr>
            </w:pPr>
            <w:r w:rsidRPr="00FB4681">
              <w:rPr>
                <w:rFonts w:cs="Times New Roman"/>
                <w:iCs/>
                <w:szCs w:val="24"/>
              </w:rPr>
              <w:t>0</w:t>
            </w:r>
          </w:p>
        </w:tc>
        <w:tc>
          <w:tcPr>
            <w:tcW w:w="980" w:type="dxa"/>
            <w:tcBorders>
              <w:top w:val="outset" w:sz="6" w:space="0" w:color="auto"/>
              <w:left w:val="outset" w:sz="6" w:space="0" w:color="auto"/>
              <w:bottom w:val="outset" w:sz="6" w:space="0" w:color="auto"/>
              <w:right w:val="outset" w:sz="6" w:space="0" w:color="auto"/>
            </w:tcBorders>
            <w:vAlign w:val="center"/>
          </w:tcPr>
          <w:p w14:paraId="3B2CD4B1" w14:textId="77777777" w:rsidR="00427343" w:rsidRPr="00D9258D" w:rsidRDefault="00427343" w:rsidP="00036F94">
            <w:pPr>
              <w:jc w:val="center"/>
              <w:rPr>
                <w:rFonts w:cs="Times New Roman"/>
                <w:iCs/>
                <w:szCs w:val="24"/>
              </w:rPr>
            </w:pPr>
            <w:r w:rsidRPr="00D9258D">
              <w:rPr>
                <w:rFonts w:cs="Times New Roman"/>
                <w:iCs/>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14:paraId="41E856F4" w14:textId="77777777" w:rsidR="00427343" w:rsidRPr="00D9258D" w:rsidRDefault="00427343" w:rsidP="00820CE7">
            <w:pPr>
              <w:jc w:val="center"/>
              <w:rPr>
                <w:rFonts w:cs="Times New Roman"/>
                <w:iCs/>
                <w:szCs w:val="24"/>
                <w:highlight w:val="yellow"/>
              </w:rPr>
            </w:pPr>
            <w:r w:rsidRPr="00D9258D">
              <w:rPr>
                <w:rFonts w:cs="Times New Roman"/>
                <w:iCs/>
                <w:szCs w:val="24"/>
              </w:rPr>
              <w:t>0</w:t>
            </w:r>
          </w:p>
        </w:tc>
        <w:tc>
          <w:tcPr>
            <w:tcW w:w="1125" w:type="dxa"/>
            <w:tcBorders>
              <w:top w:val="outset" w:sz="6" w:space="0" w:color="auto"/>
              <w:left w:val="outset" w:sz="6" w:space="0" w:color="auto"/>
              <w:bottom w:val="outset" w:sz="6" w:space="0" w:color="auto"/>
              <w:right w:val="outset" w:sz="6" w:space="0" w:color="auto"/>
            </w:tcBorders>
          </w:tcPr>
          <w:p w14:paraId="095CA184" w14:textId="77777777" w:rsidR="00427343" w:rsidRPr="00D9258D" w:rsidRDefault="00427343" w:rsidP="00036F94">
            <w:pPr>
              <w:jc w:val="center"/>
              <w:rPr>
                <w:rFonts w:cs="Times New Roman"/>
                <w:iCs/>
                <w:szCs w:val="24"/>
              </w:rPr>
            </w:pPr>
            <w:r w:rsidRPr="00D9258D">
              <w:rPr>
                <w:rFonts w:cs="Times New Roman"/>
                <w:iCs/>
                <w:szCs w:val="24"/>
              </w:rPr>
              <w:t xml:space="preserve">Nav precīzi </w:t>
            </w:r>
            <w:proofErr w:type="spellStart"/>
            <w:r w:rsidRPr="00D9258D">
              <w:rPr>
                <w:rFonts w:cs="Times New Roman"/>
                <w:iCs/>
                <w:szCs w:val="24"/>
              </w:rPr>
              <w:t>aprēķi-nāms</w:t>
            </w:r>
            <w:proofErr w:type="spellEnd"/>
          </w:p>
        </w:tc>
        <w:tc>
          <w:tcPr>
            <w:tcW w:w="1125" w:type="dxa"/>
            <w:tcBorders>
              <w:top w:val="outset" w:sz="6" w:space="0" w:color="auto"/>
              <w:left w:val="outset" w:sz="6" w:space="0" w:color="auto"/>
              <w:bottom w:val="outset" w:sz="6" w:space="0" w:color="auto"/>
              <w:right w:val="outset" w:sz="6" w:space="0" w:color="auto"/>
            </w:tcBorders>
            <w:vAlign w:val="center"/>
          </w:tcPr>
          <w:p w14:paraId="41ACF462" w14:textId="77777777" w:rsidR="00427343" w:rsidRPr="00D9258D" w:rsidRDefault="00427343" w:rsidP="00820CE7">
            <w:pPr>
              <w:jc w:val="center"/>
              <w:rPr>
                <w:rFonts w:cs="Times New Roman"/>
                <w:iCs/>
                <w:szCs w:val="24"/>
                <w:highlight w:val="yellow"/>
              </w:rPr>
            </w:pPr>
            <w:r w:rsidRPr="00D9258D">
              <w:rPr>
                <w:rFonts w:cs="Times New Roman"/>
                <w:iCs/>
                <w:szCs w:val="24"/>
              </w:rPr>
              <w:t>0</w:t>
            </w:r>
          </w:p>
        </w:tc>
        <w:tc>
          <w:tcPr>
            <w:tcW w:w="1125" w:type="dxa"/>
            <w:tcBorders>
              <w:top w:val="outset" w:sz="6" w:space="0" w:color="auto"/>
              <w:left w:val="outset" w:sz="6" w:space="0" w:color="auto"/>
              <w:bottom w:val="outset" w:sz="6" w:space="0" w:color="auto"/>
              <w:right w:val="outset" w:sz="6" w:space="0" w:color="auto"/>
            </w:tcBorders>
          </w:tcPr>
          <w:p w14:paraId="23282C9E" w14:textId="77777777" w:rsidR="00427343" w:rsidRPr="00D9258D" w:rsidRDefault="00427343" w:rsidP="00036F94">
            <w:pPr>
              <w:jc w:val="center"/>
              <w:rPr>
                <w:rFonts w:cs="Times New Roman"/>
                <w:iCs/>
                <w:szCs w:val="24"/>
              </w:rPr>
            </w:pPr>
            <w:r w:rsidRPr="00D9258D">
              <w:rPr>
                <w:rFonts w:cs="Times New Roman"/>
                <w:iCs/>
                <w:szCs w:val="24"/>
              </w:rPr>
              <w:t xml:space="preserve">Nav precīzi </w:t>
            </w:r>
            <w:proofErr w:type="spellStart"/>
            <w:r w:rsidRPr="00D9258D">
              <w:rPr>
                <w:rFonts w:cs="Times New Roman"/>
                <w:iCs/>
                <w:szCs w:val="24"/>
              </w:rPr>
              <w:t>aprēķi-nāms</w:t>
            </w:r>
            <w:proofErr w:type="spellEnd"/>
          </w:p>
        </w:tc>
        <w:tc>
          <w:tcPr>
            <w:tcW w:w="1109" w:type="dxa"/>
            <w:tcBorders>
              <w:top w:val="outset" w:sz="6" w:space="0" w:color="auto"/>
              <w:left w:val="outset" w:sz="6" w:space="0" w:color="auto"/>
              <w:bottom w:val="outset" w:sz="6" w:space="0" w:color="auto"/>
              <w:right w:val="outset" w:sz="6" w:space="0" w:color="auto"/>
            </w:tcBorders>
          </w:tcPr>
          <w:p w14:paraId="57447B25" w14:textId="77777777" w:rsidR="00427343" w:rsidRPr="00D9258D" w:rsidRDefault="00427343" w:rsidP="00036F94">
            <w:pPr>
              <w:jc w:val="center"/>
              <w:rPr>
                <w:rFonts w:cs="Times New Roman"/>
                <w:iCs/>
                <w:szCs w:val="24"/>
              </w:rPr>
            </w:pPr>
            <w:r w:rsidRPr="00D9258D">
              <w:rPr>
                <w:rFonts w:cs="Times New Roman"/>
                <w:iCs/>
                <w:szCs w:val="24"/>
              </w:rPr>
              <w:t xml:space="preserve">Nav precīzi </w:t>
            </w:r>
            <w:proofErr w:type="spellStart"/>
            <w:r w:rsidRPr="00D9258D">
              <w:rPr>
                <w:rFonts w:cs="Times New Roman"/>
                <w:iCs/>
                <w:szCs w:val="24"/>
              </w:rPr>
              <w:t>aprēķi-nāms</w:t>
            </w:r>
            <w:proofErr w:type="spellEnd"/>
          </w:p>
        </w:tc>
      </w:tr>
      <w:tr w:rsidR="00427343" w:rsidRPr="00FB4681" w14:paraId="78EE261D" w14:textId="77777777" w:rsidTr="00820CE7">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14:paraId="0551F495" w14:textId="77777777" w:rsidR="00427343" w:rsidRPr="00FB4681" w:rsidRDefault="00427343" w:rsidP="00036F94">
            <w:pPr>
              <w:rPr>
                <w:rFonts w:cs="Times New Roman"/>
                <w:iCs/>
                <w:szCs w:val="24"/>
              </w:rPr>
            </w:pPr>
            <w:r w:rsidRPr="00FB4681">
              <w:rPr>
                <w:rFonts w:cs="Times New Roman"/>
                <w:iCs/>
                <w:szCs w:val="24"/>
              </w:rPr>
              <w:t>3. Finansiālā ietekme</w:t>
            </w:r>
          </w:p>
        </w:tc>
        <w:tc>
          <w:tcPr>
            <w:tcW w:w="980" w:type="dxa"/>
            <w:tcBorders>
              <w:top w:val="outset" w:sz="6" w:space="0" w:color="auto"/>
              <w:left w:val="outset" w:sz="6" w:space="0" w:color="auto"/>
              <w:bottom w:val="outset" w:sz="6" w:space="0" w:color="auto"/>
              <w:right w:val="outset" w:sz="6" w:space="0" w:color="auto"/>
            </w:tcBorders>
            <w:vAlign w:val="center"/>
          </w:tcPr>
          <w:p w14:paraId="34209DF8" w14:textId="77777777" w:rsidR="00427343" w:rsidRPr="00FB4681" w:rsidRDefault="00427343" w:rsidP="00036F94">
            <w:pPr>
              <w:jc w:val="center"/>
              <w:rPr>
                <w:rFonts w:cs="Times New Roman"/>
                <w:iCs/>
                <w:szCs w:val="24"/>
              </w:rPr>
            </w:pPr>
            <w:r w:rsidRPr="00FB4681">
              <w:rPr>
                <w:rFonts w:cs="Times New Roman"/>
                <w:iCs/>
                <w:szCs w:val="24"/>
              </w:rPr>
              <w:t>0</w:t>
            </w:r>
          </w:p>
        </w:tc>
        <w:tc>
          <w:tcPr>
            <w:tcW w:w="980" w:type="dxa"/>
            <w:tcBorders>
              <w:top w:val="outset" w:sz="6" w:space="0" w:color="auto"/>
              <w:left w:val="outset" w:sz="6" w:space="0" w:color="auto"/>
              <w:bottom w:val="outset" w:sz="6" w:space="0" w:color="auto"/>
              <w:right w:val="outset" w:sz="6" w:space="0" w:color="auto"/>
            </w:tcBorders>
            <w:vAlign w:val="center"/>
          </w:tcPr>
          <w:p w14:paraId="62590284" w14:textId="77777777" w:rsidR="00427343" w:rsidRPr="00D9258D" w:rsidRDefault="00427343" w:rsidP="00036F94">
            <w:pPr>
              <w:jc w:val="center"/>
              <w:rPr>
                <w:rFonts w:cs="Times New Roman"/>
                <w:iCs/>
                <w:szCs w:val="24"/>
              </w:rPr>
            </w:pPr>
            <w:r w:rsidRPr="00D9258D">
              <w:rPr>
                <w:rFonts w:cs="Times New Roman"/>
                <w:iCs/>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14:paraId="0BC2707A" w14:textId="77777777" w:rsidR="00427343" w:rsidRPr="00D9258D" w:rsidRDefault="00427343" w:rsidP="00820CE7">
            <w:pPr>
              <w:jc w:val="center"/>
              <w:rPr>
                <w:rFonts w:cs="Times New Roman"/>
                <w:iCs/>
                <w:szCs w:val="24"/>
                <w:highlight w:val="yellow"/>
              </w:rPr>
            </w:pPr>
            <w:r w:rsidRPr="00D9258D">
              <w:rPr>
                <w:rFonts w:cs="Times New Roman"/>
                <w:iCs/>
                <w:szCs w:val="24"/>
              </w:rPr>
              <w:t>0</w:t>
            </w:r>
          </w:p>
        </w:tc>
        <w:tc>
          <w:tcPr>
            <w:tcW w:w="1125" w:type="dxa"/>
            <w:tcBorders>
              <w:top w:val="outset" w:sz="6" w:space="0" w:color="auto"/>
              <w:left w:val="outset" w:sz="6" w:space="0" w:color="auto"/>
              <w:bottom w:val="outset" w:sz="6" w:space="0" w:color="auto"/>
              <w:right w:val="outset" w:sz="6" w:space="0" w:color="auto"/>
            </w:tcBorders>
          </w:tcPr>
          <w:p w14:paraId="3D61A8B9" w14:textId="77777777" w:rsidR="00427343" w:rsidRPr="00D9258D" w:rsidRDefault="00427343" w:rsidP="00036F94">
            <w:pPr>
              <w:jc w:val="center"/>
              <w:rPr>
                <w:rFonts w:cs="Times New Roman"/>
                <w:iCs/>
                <w:szCs w:val="24"/>
              </w:rPr>
            </w:pPr>
            <w:r w:rsidRPr="00D9258D">
              <w:rPr>
                <w:rFonts w:cs="Times New Roman"/>
                <w:iCs/>
                <w:szCs w:val="24"/>
              </w:rPr>
              <w:t xml:space="preserve">Nav precīzi </w:t>
            </w:r>
            <w:proofErr w:type="spellStart"/>
            <w:r w:rsidRPr="00D9258D">
              <w:rPr>
                <w:rFonts w:cs="Times New Roman"/>
                <w:iCs/>
                <w:szCs w:val="24"/>
              </w:rPr>
              <w:t>aprēķi-nāms</w:t>
            </w:r>
            <w:proofErr w:type="spellEnd"/>
          </w:p>
        </w:tc>
        <w:tc>
          <w:tcPr>
            <w:tcW w:w="1125" w:type="dxa"/>
            <w:tcBorders>
              <w:top w:val="outset" w:sz="6" w:space="0" w:color="auto"/>
              <w:left w:val="outset" w:sz="6" w:space="0" w:color="auto"/>
              <w:bottom w:val="outset" w:sz="6" w:space="0" w:color="auto"/>
              <w:right w:val="outset" w:sz="6" w:space="0" w:color="auto"/>
            </w:tcBorders>
            <w:vAlign w:val="center"/>
          </w:tcPr>
          <w:p w14:paraId="6692A815" w14:textId="77777777" w:rsidR="00427343" w:rsidRPr="00D9258D" w:rsidRDefault="00427343" w:rsidP="00820CE7">
            <w:pPr>
              <w:jc w:val="center"/>
              <w:rPr>
                <w:rFonts w:cs="Times New Roman"/>
                <w:iCs/>
                <w:szCs w:val="24"/>
                <w:highlight w:val="yellow"/>
              </w:rPr>
            </w:pPr>
            <w:r w:rsidRPr="00D9258D">
              <w:rPr>
                <w:rFonts w:cs="Times New Roman"/>
                <w:iCs/>
                <w:szCs w:val="24"/>
              </w:rPr>
              <w:t>0</w:t>
            </w:r>
          </w:p>
        </w:tc>
        <w:tc>
          <w:tcPr>
            <w:tcW w:w="1125" w:type="dxa"/>
            <w:tcBorders>
              <w:top w:val="outset" w:sz="6" w:space="0" w:color="auto"/>
              <w:left w:val="outset" w:sz="6" w:space="0" w:color="auto"/>
              <w:bottom w:val="outset" w:sz="6" w:space="0" w:color="auto"/>
              <w:right w:val="outset" w:sz="6" w:space="0" w:color="auto"/>
            </w:tcBorders>
          </w:tcPr>
          <w:p w14:paraId="23471688" w14:textId="77777777" w:rsidR="00427343" w:rsidRPr="00D9258D" w:rsidRDefault="00427343" w:rsidP="00036F94">
            <w:pPr>
              <w:jc w:val="center"/>
              <w:rPr>
                <w:rFonts w:cs="Times New Roman"/>
                <w:iCs/>
                <w:szCs w:val="24"/>
              </w:rPr>
            </w:pPr>
            <w:r w:rsidRPr="00D9258D">
              <w:rPr>
                <w:rFonts w:cs="Times New Roman"/>
                <w:iCs/>
                <w:szCs w:val="24"/>
              </w:rPr>
              <w:t xml:space="preserve">Nav precīzi </w:t>
            </w:r>
            <w:proofErr w:type="spellStart"/>
            <w:r w:rsidRPr="00D9258D">
              <w:rPr>
                <w:rFonts w:cs="Times New Roman"/>
                <w:iCs/>
                <w:szCs w:val="24"/>
              </w:rPr>
              <w:t>aprēķi-nāms</w:t>
            </w:r>
            <w:proofErr w:type="spellEnd"/>
          </w:p>
        </w:tc>
        <w:tc>
          <w:tcPr>
            <w:tcW w:w="1109" w:type="dxa"/>
            <w:tcBorders>
              <w:top w:val="outset" w:sz="6" w:space="0" w:color="auto"/>
              <w:left w:val="outset" w:sz="6" w:space="0" w:color="auto"/>
              <w:bottom w:val="outset" w:sz="6" w:space="0" w:color="auto"/>
              <w:right w:val="outset" w:sz="6" w:space="0" w:color="auto"/>
            </w:tcBorders>
          </w:tcPr>
          <w:p w14:paraId="79381E45" w14:textId="77777777" w:rsidR="00427343" w:rsidRPr="00D9258D" w:rsidRDefault="00427343" w:rsidP="00036F94">
            <w:pPr>
              <w:jc w:val="center"/>
              <w:rPr>
                <w:rFonts w:cs="Times New Roman"/>
                <w:iCs/>
                <w:szCs w:val="24"/>
              </w:rPr>
            </w:pPr>
            <w:r w:rsidRPr="00D9258D">
              <w:rPr>
                <w:rFonts w:cs="Times New Roman"/>
                <w:iCs/>
                <w:szCs w:val="24"/>
              </w:rPr>
              <w:t xml:space="preserve">Nav precīzi </w:t>
            </w:r>
            <w:proofErr w:type="spellStart"/>
            <w:r w:rsidRPr="00D9258D">
              <w:rPr>
                <w:rFonts w:cs="Times New Roman"/>
                <w:iCs/>
                <w:szCs w:val="24"/>
              </w:rPr>
              <w:t>aprēķi-nāms</w:t>
            </w:r>
            <w:proofErr w:type="spellEnd"/>
          </w:p>
        </w:tc>
      </w:tr>
      <w:tr w:rsidR="00036F94" w:rsidRPr="00FB4681" w14:paraId="5EF3088E" w14:textId="77777777" w:rsidTr="00427343">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14:paraId="633919D9" w14:textId="77777777" w:rsidR="00036F94" w:rsidRPr="00FB4681" w:rsidRDefault="00036F94" w:rsidP="00036F94">
            <w:pPr>
              <w:rPr>
                <w:rFonts w:cs="Times New Roman"/>
                <w:iCs/>
                <w:szCs w:val="24"/>
              </w:rPr>
            </w:pPr>
            <w:r w:rsidRPr="00FB4681">
              <w:rPr>
                <w:rFonts w:cs="Times New Roman"/>
                <w:iCs/>
                <w:szCs w:val="24"/>
              </w:rPr>
              <w:t>3.1. valsts pamatbudžets</w:t>
            </w:r>
          </w:p>
        </w:tc>
        <w:tc>
          <w:tcPr>
            <w:tcW w:w="980" w:type="dxa"/>
            <w:tcBorders>
              <w:top w:val="outset" w:sz="6" w:space="0" w:color="auto"/>
              <w:left w:val="outset" w:sz="6" w:space="0" w:color="auto"/>
              <w:bottom w:val="outset" w:sz="6" w:space="0" w:color="auto"/>
              <w:right w:val="outset" w:sz="6" w:space="0" w:color="auto"/>
            </w:tcBorders>
            <w:vAlign w:val="center"/>
          </w:tcPr>
          <w:p w14:paraId="20A188A7" w14:textId="77777777" w:rsidR="00036F94" w:rsidRPr="00FB4681" w:rsidRDefault="00036F94" w:rsidP="00036F94">
            <w:pPr>
              <w:jc w:val="center"/>
              <w:rPr>
                <w:rFonts w:cs="Times New Roman"/>
                <w:iCs/>
                <w:szCs w:val="24"/>
              </w:rPr>
            </w:pPr>
            <w:r w:rsidRPr="00FB4681">
              <w:rPr>
                <w:rFonts w:cs="Times New Roman"/>
                <w:iCs/>
                <w:szCs w:val="24"/>
              </w:rPr>
              <w:t>0</w:t>
            </w:r>
          </w:p>
        </w:tc>
        <w:tc>
          <w:tcPr>
            <w:tcW w:w="980" w:type="dxa"/>
            <w:tcBorders>
              <w:top w:val="outset" w:sz="6" w:space="0" w:color="auto"/>
              <w:left w:val="outset" w:sz="6" w:space="0" w:color="auto"/>
              <w:bottom w:val="outset" w:sz="6" w:space="0" w:color="auto"/>
              <w:right w:val="outset" w:sz="6" w:space="0" w:color="auto"/>
            </w:tcBorders>
            <w:vAlign w:val="center"/>
          </w:tcPr>
          <w:p w14:paraId="70043AF1" w14:textId="77777777" w:rsidR="00036F94" w:rsidRPr="00D9258D" w:rsidRDefault="00036F94" w:rsidP="00036F94">
            <w:pPr>
              <w:jc w:val="center"/>
              <w:rPr>
                <w:rFonts w:cs="Times New Roman"/>
                <w:iCs/>
                <w:szCs w:val="24"/>
              </w:rPr>
            </w:pPr>
            <w:r w:rsidRPr="00D9258D">
              <w:rPr>
                <w:rFonts w:cs="Times New Roman"/>
                <w:iCs/>
                <w:szCs w:val="24"/>
              </w:rPr>
              <w:t>0</w:t>
            </w:r>
          </w:p>
        </w:tc>
        <w:tc>
          <w:tcPr>
            <w:tcW w:w="1125" w:type="dxa"/>
            <w:tcBorders>
              <w:top w:val="outset" w:sz="6" w:space="0" w:color="auto"/>
              <w:left w:val="outset" w:sz="6" w:space="0" w:color="auto"/>
              <w:bottom w:val="outset" w:sz="6" w:space="0" w:color="auto"/>
              <w:right w:val="outset" w:sz="6" w:space="0" w:color="auto"/>
            </w:tcBorders>
          </w:tcPr>
          <w:p w14:paraId="6D562C4E" w14:textId="77777777" w:rsidR="00036F94" w:rsidRPr="00D9258D" w:rsidRDefault="00036F94" w:rsidP="00036F94">
            <w:pPr>
              <w:jc w:val="center"/>
              <w:rPr>
                <w:rFonts w:cs="Times New Roman"/>
                <w:iCs/>
                <w:szCs w:val="24"/>
              </w:rPr>
            </w:pPr>
            <w:r w:rsidRPr="00D9258D">
              <w:rPr>
                <w:rFonts w:cs="Times New Roman"/>
                <w:iCs/>
                <w:szCs w:val="24"/>
              </w:rPr>
              <w:t>0</w:t>
            </w:r>
          </w:p>
        </w:tc>
        <w:tc>
          <w:tcPr>
            <w:tcW w:w="1125" w:type="dxa"/>
            <w:tcBorders>
              <w:top w:val="outset" w:sz="6" w:space="0" w:color="auto"/>
              <w:left w:val="outset" w:sz="6" w:space="0" w:color="auto"/>
              <w:bottom w:val="outset" w:sz="6" w:space="0" w:color="auto"/>
              <w:right w:val="outset" w:sz="6" w:space="0" w:color="auto"/>
            </w:tcBorders>
          </w:tcPr>
          <w:p w14:paraId="1DEE96D0" w14:textId="77777777" w:rsidR="00036F94" w:rsidRPr="00D9258D" w:rsidRDefault="00036F94" w:rsidP="00036F94">
            <w:pPr>
              <w:jc w:val="center"/>
              <w:rPr>
                <w:rFonts w:cs="Times New Roman"/>
                <w:iCs/>
                <w:szCs w:val="24"/>
              </w:rPr>
            </w:pPr>
            <w:r w:rsidRPr="00D9258D">
              <w:rPr>
                <w:rFonts w:cs="Times New Roman"/>
                <w:iCs/>
                <w:szCs w:val="24"/>
              </w:rPr>
              <w:t xml:space="preserve">Nav precīzi </w:t>
            </w:r>
            <w:proofErr w:type="spellStart"/>
            <w:r w:rsidRPr="00D9258D">
              <w:rPr>
                <w:rFonts w:cs="Times New Roman"/>
                <w:iCs/>
                <w:szCs w:val="24"/>
              </w:rPr>
              <w:t>aprēķi-nāms</w:t>
            </w:r>
            <w:proofErr w:type="spellEnd"/>
          </w:p>
        </w:tc>
        <w:tc>
          <w:tcPr>
            <w:tcW w:w="1125" w:type="dxa"/>
            <w:tcBorders>
              <w:top w:val="outset" w:sz="6" w:space="0" w:color="auto"/>
              <w:left w:val="outset" w:sz="6" w:space="0" w:color="auto"/>
              <w:bottom w:val="outset" w:sz="6" w:space="0" w:color="auto"/>
              <w:right w:val="outset" w:sz="6" w:space="0" w:color="auto"/>
            </w:tcBorders>
          </w:tcPr>
          <w:p w14:paraId="651C6162" w14:textId="77777777" w:rsidR="00036F94" w:rsidRPr="00D9258D" w:rsidRDefault="00036F94" w:rsidP="00036F94">
            <w:pPr>
              <w:jc w:val="center"/>
              <w:rPr>
                <w:rFonts w:cs="Times New Roman"/>
                <w:iCs/>
                <w:szCs w:val="24"/>
              </w:rPr>
            </w:pPr>
            <w:r w:rsidRPr="00D9258D">
              <w:rPr>
                <w:rFonts w:cs="Times New Roman"/>
                <w:iCs/>
                <w:szCs w:val="24"/>
              </w:rPr>
              <w:t>0</w:t>
            </w:r>
          </w:p>
        </w:tc>
        <w:tc>
          <w:tcPr>
            <w:tcW w:w="1125" w:type="dxa"/>
            <w:tcBorders>
              <w:top w:val="outset" w:sz="6" w:space="0" w:color="auto"/>
              <w:left w:val="outset" w:sz="6" w:space="0" w:color="auto"/>
              <w:bottom w:val="outset" w:sz="6" w:space="0" w:color="auto"/>
              <w:right w:val="outset" w:sz="6" w:space="0" w:color="auto"/>
            </w:tcBorders>
          </w:tcPr>
          <w:p w14:paraId="0CD0D2CF" w14:textId="77777777" w:rsidR="00036F94" w:rsidRPr="00D9258D" w:rsidRDefault="00036F94" w:rsidP="00036F94">
            <w:pPr>
              <w:jc w:val="center"/>
              <w:rPr>
                <w:rFonts w:cs="Times New Roman"/>
                <w:iCs/>
                <w:szCs w:val="24"/>
              </w:rPr>
            </w:pPr>
            <w:r w:rsidRPr="00D9258D">
              <w:rPr>
                <w:rFonts w:cs="Times New Roman"/>
                <w:iCs/>
                <w:szCs w:val="24"/>
              </w:rPr>
              <w:t xml:space="preserve">Nav precīzi </w:t>
            </w:r>
            <w:proofErr w:type="spellStart"/>
            <w:r w:rsidRPr="00D9258D">
              <w:rPr>
                <w:rFonts w:cs="Times New Roman"/>
                <w:iCs/>
                <w:szCs w:val="24"/>
              </w:rPr>
              <w:t>aprēķi-nāms</w:t>
            </w:r>
            <w:proofErr w:type="spellEnd"/>
          </w:p>
        </w:tc>
        <w:tc>
          <w:tcPr>
            <w:tcW w:w="1109" w:type="dxa"/>
            <w:tcBorders>
              <w:top w:val="outset" w:sz="6" w:space="0" w:color="auto"/>
              <w:left w:val="outset" w:sz="6" w:space="0" w:color="auto"/>
              <w:bottom w:val="outset" w:sz="6" w:space="0" w:color="auto"/>
              <w:right w:val="outset" w:sz="6" w:space="0" w:color="auto"/>
            </w:tcBorders>
          </w:tcPr>
          <w:p w14:paraId="4233F962" w14:textId="77777777" w:rsidR="00036F94" w:rsidRPr="00D9258D" w:rsidRDefault="00036F94" w:rsidP="00036F94">
            <w:pPr>
              <w:jc w:val="center"/>
              <w:rPr>
                <w:rFonts w:cs="Times New Roman"/>
                <w:iCs/>
                <w:szCs w:val="24"/>
              </w:rPr>
            </w:pPr>
            <w:r w:rsidRPr="00D9258D">
              <w:rPr>
                <w:rFonts w:cs="Times New Roman"/>
                <w:iCs/>
                <w:szCs w:val="24"/>
              </w:rPr>
              <w:t xml:space="preserve">Nav precīzi </w:t>
            </w:r>
            <w:proofErr w:type="spellStart"/>
            <w:r w:rsidRPr="00D9258D">
              <w:rPr>
                <w:rFonts w:cs="Times New Roman"/>
                <w:iCs/>
                <w:szCs w:val="24"/>
              </w:rPr>
              <w:t>aprēķi-nāms</w:t>
            </w:r>
            <w:proofErr w:type="spellEnd"/>
          </w:p>
        </w:tc>
      </w:tr>
      <w:tr w:rsidR="006109EE" w:rsidRPr="00FB4681" w14:paraId="6FC1C0F0" w14:textId="77777777" w:rsidTr="00427343">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14:paraId="2C9C1544" w14:textId="77777777" w:rsidR="006109EE" w:rsidRPr="00FB4681" w:rsidRDefault="006109EE" w:rsidP="006109EE">
            <w:pPr>
              <w:rPr>
                <w:rFonts w:cs="Times New Roman"/>
                <w:iCs/>
                <w:szCs w:val="24"/>
              </w:rPr>
            </w:pPr>
            <w:r w:rsidRPr="00FB4681">
              <w:rPr>
                <w:rFonts w:cs="Times New Roman"/>
                <w:iCs/>
                <w:szCs w:val="24"/>
              </w:rPr>
              <w:t>3.2. speciālais budžets</w:t>
            </w:r>
          </w:p>
        </w:tc>
        <w:tc>
          <w:tcPr>
            <w:tcW w:w="980" w:type="dxa"/>
            <w:tcBorders>
              <w:top w:val="outset" w:sz="6" w:space="0" w:color="auto"/>
              <w:left w:val="outset" w:sz="6" w:space="0" w:color="auto"/>
              <w:bottom w:val="outset" w:sz="6" w:space="0" w:color="auto"/>
              <w:right w:val="outset" w:sz="6" w:space="0" w:color="auto"/>
            </w:tcBorders>
            <w:vAlign w:val="center"/>
          </w:tcPr>
          <w:p w14:paraId="7AE897D5" w14:textId="77777777" w:rsidR="006109EE" w:rsidRPr="00FB4681" w:rsidRDefault="006109EE" w:rsidP="006109EE">
            <w:pPr>
              <w:jc w:val="center"/>
              <w:rPr>
                <w:rFonts w:cs="Times New Roman"/>
                <w:iCs/>
                <w:szCs w:val="24"/>
              </w:rPr>
            </w:pPr>
            <w:r w:rsidRPr="00FB4681">
              <w:rPr>
                <w:rFonts w:cs="Times New Roman"/>
                <w:iCs/>
                <w:szCs w:val="24"/>
              </w:rPr>
              <w:t>0</w:t>
            </w:r>
          </w:p>
        </w:tc>
        <w:tc>
          <w:tcPr>
            <w:tcW w:w="980" w:type="dxa"/>
            <w:tcBorders>
              <w:top w:val="outset" w:sz="6" w:space="0" w:color="auto"/>
              <w:left w:val="outset" w:sz="6" w:space="0" w:color="auto"/>
              <w:bottom w:val="outset" w:sz="6" w:space="0" w:color="auto"/>
              <w:right w:val="outset" w:sz="6" w:space="0" w:color="auto"/>
            </w:tcBorders>
            <w:vAlign w:val="center"/>
          </w:tcPr>
          <w:p w14:paraId="4815C72E" w14:textId="77777777" w:rsidR="006109EE" w:rsidRPr="00D9258D" w:rsidRDefault="006109EE" w:rsidP="006109EE">
            <w:pPr>
              <w:jc w:val="center"/>
              <w:rPr>
                <w:rFonts w:cs="Times New Roman"/>
                <w:iCs/>
                <w:szCs w:val="24"/>
              </w:rPr>
            </w:pPr>
            <w:r w:rsidRPr="00D9258D">
              <w:rPr>
                <w:rFonts w:cs="Times New Roman"/>
                <w:iCs/>
                <w:szCs w:val="24"/>
              </w:rPr>
              <w:t>0</w:t>
            </w:r>
          </w:p>
        </w:tc>
        <w:tc>
          <w:tcPr>
            <w:tcW w:w="1125" w:type="dxa"/>
            <w:tcBorders>
              <w:top w:val="outset" w:sz="6" w:space="0" w:color="auto"/>
              <w:left w:val="outset" w:sz="6" w:space="0" w:color="auto"/>
              <w:bottom w:val="outset" w:sz="6" w:space="0" w:color="auto"/>
              <w:right w:val="outset" w:sz="6" w:space="0" w:color="auto"/>
            </w:tcBorders>
          </w:tcPr>
          <w:p w14:paraId="068712D8" w14:textId="77777777" w:rsidR="006109EE" w:rsidRPr="00D9258D" w:rsidRDefault="006109EE" w:rsidP="006109EE">
            <w:pPr>
              <w:jc w:val="center"/>
              <w:rPr>
                <w:rFonts w:cs="Times New Roman"/>
                <w:iCs/>
                <w:szCs w:val="24"/>
              </w:rPr>
            </w:pPr>
            <w:r w:rsidRPr="00D9258D">
              <w:rPr>
                <w:rFonts w:cs="Times New Roman"/>
                <w:iCs/>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14:paraId="06EAA7DD" w14:textId="77777777" w:rsidR="006109EE" w:rsidRPr="00D9258D" w:rsidRDefault="006109EE" w:rsidP="006109EE">
            <w:pPr>
              <w:jc w:val="center"/>
              <w:rPr>
                <w:rFonts w:cs="Times New Roman"/>
                <w:iCs/>
                <w:szCs w:val="24"/>
              </w:rPr>
            </w:pPr>
            <w:r w:rsidRPr="00D9258D">
              <w:rPr>
                <w:rFonts w:cs="Times New Roman"/>
                <w:iCs/>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14:paraId="73367005" w14:textId="77777777" w:rsidR="006109EE" w:rsidRPr="00D9258D" w:rsidRDefault="006109EE" w:rsidP="006109EE">
            <w:pPr>
              <w:jc w:val="center"/>
              <w:rPr>
                <w:rFonts w:cs="Times New Roman"/>
                <w:iCs/>
                <w:szCs w:val="24"/>
              </w:rPr>
            </w:pPr>
            <w:r w:rsidRPr="00D9258D">
              <w:rPr>
                <w:rFonts w:cs="Times New Roman"/>
                <w:iCs/>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14:paraId="0A746C80" w14:textId="77777777" w:rsidR="006109EE" w:rsidRPr="00D9258D" w:rsidRDefault="006109EE" w:rsidP="006109EE">
            <w:pPr>
              <w:jc w:val="center"/>
              <w:rPr>
                <w:rFonts w:cs="Times New Roman"/>
                <w:iCs/>
                <w:szCs w:val="24"/>
              </w:rPr>
            </w:pPr>
            <w:r w:rsidRPr="00D9258D">
              <w:rPr>
                <w:rFonts w:cs="Times New Roman"/>
                <w:iCs/>
                <w:szCs w:val="24"/>
              </w:rPr>
              <w:t>0</w:t>
            </w:r>
          </w:p>
        </w:tc>
        <w:tc>
          <w:tcPr>
            <w:tcW w:w="1109" w:type="dxa"/>
            <w:tcBorders>
              <w:top w:val="outset" w:sz="6" w:space="0" w:color="auto"/>
              <w:left w:val="outset" w:sz="6" w:space="0" w:color="auto"/>
              <w:bottom w:val="outset" w:sz="6" w:space="0" w:color="auto"/>
              <w:right w:val="outset" w:sz="6" w:space="0" w:color="auto"/>
            </w:tcBorders>
            <w:vAlign w:val="center"/>
          </w:tcPr>
          <w:p w14:paraId="2F732791" w14:textId="77777777" w:rsidR="006109EE" w:rsidRPr="00D9258D" w:rsidRDefault="006109EE" w:rsidP="006109EE">
            <w:pPr>
              <w:jc w:val="center"/>
              <w:rPr>
                <w:rFonts w:cs="Times New Roman"/>
                <w:iCs/>
                <w:szCs w:val="24"/>
              </w:rPr>
            </w:pPr>
            <w:r w:rsidRPr="00D9258D">
              <w:rPr>
                <w:rFonts w:cs="Times New Roman"/>
                <w:iCs/>
                <w:szCs w:val="24"/>
              </w:rPr>
              <w:t>0</w:t>
            </w:r>
          </w:p>
        </w:tc>
      </w:tr>
      <w:tr w:rsidR="00427343" w:rsidRPr="00FB4681" w14:paraId="7A8FD23C" w14:textId="77777777" w:rsidTr="00820CE7">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14:paraId="77139A2A" w14:textId="77777777" w:rsidR="00427343" w:rsidRPr="00FB4681" w:rsidRDefault="00427343" w:rsidP="00036F94">
            <w:pPr>
              <w:rPr>
                <w:rFonts w:cs="Times New Roman"/>
                <w:iCs/>
                <w:szCs w:val="24"/>
              </w:rPr>
            </w:pPr>
            <w:r w:rsidRPr="00FB4681">
              <w:rPr>
                <w:rFonts w:cs="Times New Roman"/>
                <w:iCs/>
                <w:szCs w:val="24"/>
              </w:rPr>
              <w:lastRenderedPageBreak/>
              <w:t>3.3. pašvaldību budžets</w:t>
            </w:r>
          </w:p>
        </w:tc>
        <w:tc>
          <w:tcPr>
            <w:tcW w:w="980" w:type="dxa"/>
            <w:tcBorders>
              <w:top w:val="outset" w:sz="6" w:space="0" w:color="auto"/>
              <w:left w:val="outset" w:sz="6" w:space="0" w:color="auto"/>
              <w:bottom w:val="outset" w:sz="6" w:space="0" w:color="auto"/>
              <w:right w:val="outset" w:sz="6" w:space="0" w:color="auto"/>
            </w:tcBorders>
            <w:vAlign w:val="center"/>
          </w:tcPr>
          <w:p w14:paraId="460E3B83" w14:textId="77777777" w:rsidR="00427343" w:rsidRPr="00FB4681" w:rsidRDefault="00427343" w:rsidP="00036F94">
            <w:pPr>
              <w:jc w:val="center"/>
              <w:rPr>
                <w:rFonts w:cs="Times New Roman"/>
                <w:iCs/>
                <w:szCs w:val="24"/>
              </w:rPr>
            </w:pPr>
            <w:r w:rsidRPr="00FB4681">
              <w:rPr>
                <w:rFonts w:cs="Times New Roman"/>
                <w:iCs/>
                <w:szCs w:val="24"/>
              </w:rPr>
              <w:t>0</w:t>
            </w:r>
          </w:p>
        </w:tc>
        <w:tc>
          <w:tcPr>
            <w:tcW w:w="980" w:type="dxa"/>
            <w:tcBorders>
              <w:top w:val="outset" w:sz="6" w:space="0" w:color="auto"/>
              <w:left w:val="outset" w:sz="6" w:space="0" w:color="auto"/>
              <w:bottom w:val="outset" w:sz="6" w:space="0" w:color="auto"/>
              <w:right w:val="outset" w:sz="6" w:space="0" w:color="auto"/>
            </w:tcBorders>
            <w:vAlign w:val="center"/>
          </w:tcPr>
          <w:p w14:paraId="2B0DECFA" w14:textId="77777777" w:rsidR="00427343" w:rsidRPr="00D9258D" w:rsidRDefault="00427343" w:rsidP="00036F94">
            <w:pPr>
              <w:jc w:val="center"/>
              <w:rPr>
                <w:rFonts w:cs="Times New Roman"/>
                <w:iCs/>
                <w:szCs w:val="24"/>
              </w:rPr>
            </w:pPr>
            <w:r w:rsidRPr="00D9258D">
              <w:rPr>
                <w:rFonts w:cs="Times New Roman"/>
                <w:iCs/>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14:paraId="50490B3C" w14:textId="77777777" w:rsidR="00427343" w:rsidRPr="00D9258D" w:rsidRDefault="00427343" w:rsidP="00820CE7">
            <w:pPr>
              <w:jc w:val="center"/>
              <w:rPr>
                <w:rFonts w:cs="Times New Roman"/>
                <w:iCs/>
                <w:szCs w:val="24"/>
                <w:highlight w:val="yellow"/>
              </w:rPr>
            </w:pPr>
            <w:r w:rsidRPr="00D9258D">
              <w:rPr>
                <w:rFonts w:cs="Times New Roman"/>
                <w:iCs/>
                <w:szCs w:val="24"/>
              </w:rPr>
              <w:t>0</w:t>
            </w:r>
          </w:p>
        </w:tc>
        <w:tc>
          <w:tcPr>
            <w:tcW w:w="1125" w:type="dxa"/>
            <w:tcBorders>
              <w:top w:val="outset" w:sz="6" w:space="0" w:color="auto"/>
              <w:left w:val="outset" w:sz="6" w:space="0" w:color="auto"/>
              <w:bottom w:val="outset" w:sz="6" w:space="0" w:color="auto"/>
              <w:right w:val="outset" w:sz="6" w:space="0" w:color="auto"/>
            </w:tcBorders>
          </w:tcPr>
          <w:p w14:paraId="1D40E387" w14:textId="77777777" w:rsidR="00427343" w:rsidRPr="00D9258D" w:rsidRDefault="00427343" w:rsidP="00036F94">
            <w:pPr>
              <w:jc w:val="center"/>
              <w:rPr>
                <w:rFonts w:cs="Times New Roman"/>
                <w:iCs/>
                <w:szCs w:val="24"/>
              </w:rPr>
            </w:pPr>
            <w:r w:rsidRPr="00D9258D">
              <w:rPr>
                <w:rFonts w:cs="Times New Roman"/>
                <w:iCs/>
                <w:szCs w:val="24"/>
              </w:rPr>
              <w:t xml:space="preserve">Nav precīzi </w:t>
            </w:r>
            <w:proofErr w:type="spellStart"/>
            <w:r w:rsidRPr="00D9258D">
              <w:rPr>
                <w:rFonts w:cs="Times New Roman"/>
                <w:iCs/>
                <w:szCs w:val="24"/>
              </w:rPr>
              <w:t>aprēķi-nāms</w:t>
            </w:r>
            <w:proofErr w:type="spellEnd"/>
          </w:p>
        </w:tc>
        <w:tc>
          <w:tcPr>
            <w:tcW w:w="1125" w:type="dxa"/>
            <w:tcBorders>
              <w:top w:val="outset" w:sz="6" w:space="0" w:color="auto"/>
              <w:left w:val="outset" w:sz="6" w:space="0" w:color="auto"/>
              <w:bottom w:val="outset" w:sz="6" w:space="0" w:color="auto"/>
              <w:right w:val="outset" w:sz="6" w:space="0" w:color="auto"/>
            </w:tcBorders>
            <w:vAlign w:val="center"/>
          </w:tcPr>
          <w:p w14:paraId="5D6566A4" w14:textId="77777777" w:rsidR="00427343" w:rsidRPr="00D9258D" w:rsidRDefault="00427343" w:rsidP="00820CE7">
            <w:pPr>
              <w:jc w:val="center"/>
              <w:rPr>
                <w:rFonts w:cs="Times New Roman"/>
                <w:iCs/>
                <w:szCs w:val="24"/>
                <w:highlight w:val="yellow"/>
              </w:rPr>
            </w:pPr>
            <w:r w:rsidRPr="00D9258D">
              <w:rPr>
                <w:rFonts w:cs="Times New Roman"/>
                <w:iCs/>
                <w:szCs w:val="24"/>
              </w:rPr>
              <w:t>0</w:t>
            </w:r>
          </w:p>
        </w:tc>
        <w:tc>
          <w:tcPr>
            <w:tcW w:w="1125" w:type="dxa"/>
            <w:tcBorders>
              <w:top w:val="outset" w:sz="6" w:space="0" w:color="auto"/>
              <w:left w:val="outset" w:sz="6" w:space="0" w:color="auto"/>
              <w:bottom w:val="outset" w:sz="6" w:space="0" w:color="auto"/>
              <w:right w:val="outset" w:sz="6" w:space="0" w:color="auto"/>
            </w:tcBorders>
          </w:tcPr>
          <w:p w14:paraId="161F8F0D" w14:textId="77777777" w:rsidR="00427343" w:rsidRPr="00D9258D" w:rsidRDefault="00427343" w:rsidP="00036F94">
            <w:pPr>
              <w:jc w:val="center"/>
              <w:rPr>
                <w:rFonts w:cs="Times New Roman"/>
                <w:iCs/>
                <w:szCs w:val="24"/>
              </w:rPr>
            </w:pPr>
            <w:r w:rsidRPr="00D9258D">
              <w:rPr>
                <w:rFonts w:cs="Times New Roman"/>
                <w:iCs/>
                <w:szCs w:val="24"/>
              </w:rPr>
              <w:t xml:space="preserve">Nav precīzi </w:t>
            </w:r>
            <w:proofErr w:type="spellStart"/>
            <w:r w:rsidRPr="00D9258D">
              <w:rPr>
                <w:rFonts w:cs="Times New Roman"/>
                <w:iCs/>
                <w:szCs w:val="24"/>
              </w:rPr>
              <w:t>aprēķi-nāms</w:t>
            </w:r>
            <w:proofErr w:type="spellEnd"/>
          </w:p>
        </w:tc>
        <w:tc>
          <w:tcPr>
            <w:tcW w:w="1109" w:type="dxa"/>
            <w:tcBorders>
              <w:top w:val="outset" w:sz="6" w:space="0" w:color="auto"/>
              <w:left w:val="outset" w:sz="6" w:space="0" w:color="auto"/>
              <w:bottom w:val="outset" w:sz="6" w:space="0" w:color="auto"/>
              <w:right w:val="outset" w:sz="6" w:space="0" w:color="auto"/>
            </w:tcBorders>
          </w:tcPr>
          <w:p w14:paraId="53BFA7A9" w14:textId="77777777" w:rsidR="00427343" w:rsidRPr="00D9258D" w:rsidRDefault="00427343" w:rsidP="00036F94">
            <w:pPr>
              <w:jc w:val="center"/>
              <w:rPr>
                <w:rFonts w:cs="Times New Roman"/>
                <w:iCs/>
                <w:szCs w:val="24"/>
              </w:rPr>
            </w:pPr>
            <w:r w:rsidRPr="00D9258D">
              <w:rPr>
                <w:rFonts w:cs="Times New Roman"/>
                <w:iCs/>
                <w:szCs w:val="24"/>
              </w:rPr>
              <w:t xml:space="preserve">Nav precīzi </w:t>
            </w:r>
            <w:proofErr w:type="spellStart"/>
            <w:r w:rsidRPr="00D9258D">
              <w:rPr>
                <w:rFonts w:cs="Times New Roman"/>
                <w:iCs/>
                <w:szCs w:val="24"/>
              </w:rPr>
              <w:t>aprēķi-nāms</w:t>
            </w:r>
            <w:proofErr w:type="spellEnd"/>
          </w:p>
        </w:tc>
      </w:tr>
      <w:tr w:rsidR="00427343" w:rsidRPr="00FB4681" w14:paraId="208E8A28" w14:textId="77777777" w:rsidTr="00820CE7">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14:paraId="7A8151D0" w14:textId="77777777" w:rsidR="00427343" w:rsidRPr="00FB4681" w:rsidRDefault="00427343" w:rsidP="00036F94">
            <w:pPr>
              <w:rPr>
                <w:rFonts w:cs="Times New Roman"/>
                <w:iCs/>
                <w:szCs w:val="24"/>
              </w:rPr>
            </w:pPr>
            <w:r w:rsidRPr="00FB4681">
              <w:rPr>
                <w:rFonts w:cs="Times New Roman"/>
                <w:iCs/>
                <w:szCs w:val="24"/>
              </w:rPr>
              <w:t>4. Finanšu līdzekļi papildu izdevumu finansēšanai (kompensējošu izdevumu samazinājumu norāda ar "+" zīmi)</w:t>
            </w:r>
          </w:p>
        </w:tc>
        <w:tc>
          <w:tcPr>
            <w:tcW w:w="980" w:type="dxa"/>
            <w:tcBorders>
              <w:top w:val="outset" w:sz="6" w:space="0" w:color="auto"/>
              <w:left w:val="outset" w:sz="6" w:space="0" w:color="auto"/>
              <w:bottom w:val="outset" w:sz="6" w:space="0" w:color="auto"/>
              <w:right w:val="outset" w:sz="6" w:space="0" w:color="auto"/>
            </w:tcBorders>
            <w:vAlign w:val="center"/>
          </w:tcPr>
          <w:p w14:paraId="4E2C88E1" w14:textId="77777777" w:rsidR="00427343" w:rsidRPr="00D9258D" w:rsidRDefault="00E06B38" w:rsidP="00036F94">
            <w:pPr>
              <w:jc w:val="center"/>
              <w:rPr>
                <w:rFonts w:cs="Times New Roman"/>
                <w:iCs/>
                <w:szCs w:val="24"/>
              </w:rPr>
            </w:pPr>
            <w:r w:rsidRPr="00D9258D">
              <w:rPr>
                <w:rFonts w:cs="Times New Roman"/>
                <w:iCs/>
                <w:szCs w:val="24"/>
              </w:rPr>
              <w:t>X</w:t>
            </w:r>
          </w:p>
        </w:tc>
        <w:tc>
          <w:tcPr>
            <w:tcW w:w="980" w:type="dxa"/>
            <w:tcBorders>
              <w:top w:val="outset" w:sz="6" w:space="0" w:color="auto"/>
              <w:left w:val="outset" w:sz="6" w:space="0" w:color="auto"/>
              <w:bottom w:val="outset" w:sz="6" w:space="0" w:color="auto"/>
              <w:right w:val="outset" w:sz="6" w:space="0" w:color="auto"/>
            </w:tcBorders>
            <w:vAlign w:val="center"/>
          </w:tcPr>
          <w:p w14:paraId="1D8C045F" w14:textId="77777777" w:rsidR="00427343" w:rsidRPr="00D9258D" w:rsidRDefault="00427343" w:rsidP="00036F94">
            <w:pPr>
              <w:jc w:val="center"/>
              <w:rPr>
                <w:rFonts w:cs="Times New Roman"/>
                <w:iCs/>
                <w:szCs w:val="24"/>
              </w:rPr>
            </w:pPr>
            <w:r w:rsidRPr="00D9258D">
              <w:rPr>
                <w:rFonts w:cs="Times New Roman"/>
                <w:iCs/>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14:paraId="1F9061D1" w14:textId="77777777" w:rsidR="00427343" w:rsidRPr="00D9258D" w:rsidRDefault="00E06B38" w:rsidP="00820CE7">
            <w:pPr>
              <w:jc w:val="center"/>
              <w:rPr>
                <w:rFonts w:cs="Times New Roman"/>
                <w:iCs/>
                <w:szCs w:val="24"/>
                <w:highlight w:val="yellow"/>
              </w:rPr>
            </w:pPr>
            <w:r w:rsidRPr="00D9258D">
              <w:rPr>
                <w:rFonts w:cs="Times New Roman"/>
                <w:iCs/>
                <w:szCs w:val="24"/>
              </w:rPr>
              <w:t>X</w:t>
            </w:r>
          </w:p>
        </w:tc>
        <w:tc>
          <w:tcPr>
            <w:tcW w:w="1125" w:type="dxa"/>
            <w:tcBorders>
              <w:top w:val="outset" w:sz="6" w:space="0" w:color="auto"/>
              <w:left w:val="outset" w:sz="6" w:space="0" w:color="auto"/>
              <w:bottom w:val="outset" w:sz="6" w:space="0" w:color="auto"/>
              <w:right w:val="outset" w:sz="6" w:space="0" w:color="auto"/>
            </w:tcBorders>
          </w:tcPr>
          <w:p w14:paraId="01055656" w14:textId="77777777" w:rsidR="00427343" w:rsidRPr="00D9258D" w:rsidRDefault="00427343" w:rsidP="00036F94">
            <w:pPr>
              <w:jc w:val="center"/>
              <w:rPr>
                <w:rFonts w:cs="Times New Roman"/>
                <w:iCs/>
                <w:szCs w:val="24"/>
              </w:rPr>
            </w:pPr>
            <w:r w:rsidRPr="00D9258D">
              <w:rPr>
                <w:rFonts w:cs="Times New Roman"/>
                <w:iCs/>
                <w:szCs w:val="24"/>
              </w:rPr>
              <w:t xml:space="preserve">Nav precīzi </w:t>
            </w:r>
            <w:proofErr w:type="spellStart"/>
            <w:r w:rsidRPr="00D9258D">
              <w:rPr>
                <w:rFonts w:cs="Times New Roman"/>
                <w:iCs/>
                <w:szCs w:val="24"/>
              </w:rPr>
              <w:t>aprēķi-nāms</w:t>
            </w:r>
            <w:proofErr w:type="spellEnd"/>
          </w:p>
        </w:tc>
        <w:tc>
          <w:tcPr>
            <w:tcW w:w="1125" w:type="dxa"/>
            <w:tcBorders>
              <w:top w:val="outset" w:sz="6" w:space="0" w:color="auto"/>
              <w:left w:val="outset" w:sz="6" w:space="0" w:color="auto"/>
              <w:bottom w:val="outset" w:sz="6" w:space="0" w:color="auto"/>
              <w:right w:val="outset" w:sz="6" w:space="0" w:color="auto"/>
            </w:tcBorders>
            <w:vAlign w:val="center"/>
          </w:tcPr>
          <w:p w14:paraId="44CDD8B0" w14:textId="77777777" w:rsidR="00427343" w:rsidRPr="00D9258D" w:rsidRDefault="00E06B38" w:rsidP="00820CE7">
            <w:pPr>
              <w:jc w:val="center"/>
              <w:rPr>
                <w:rFonts w:cs="Times New Roman"/>
                <w:iCs/>
                <w:szCs w:val="24"/>
                <w:highlight w:val="yellow"/>
              </w:rPr>
            </w:pPr>
            <w:r w:rsidRPr="00D9258D">
              <w:rPr>
                <w:rFonts w:cs="Times New Roman"/>
                <w:iCs/>
                <w:szCs w:val="24"/>
              </w:rPr>
              <w:t>X</w:t>
            </w:r>
          </w:p>
        </w:tc>
        <w:tc>
          <w:tcPr>
            <w:tcW w:w="1125" w:type="dxa"/>
            <w:tcBorders>
              <w:top w:val="outset" w:sz="6" w:space="0" w:color="auto"/>
              <w:left w:val="outset" w:sz="6" w:space="0" w:color="auto"/>
              <w:bottom w:val="outset" w:sz="6" w:space="0" w:color="auto"/>
              <w:right w:val="outset" w:sz="6" w:space="0" w:color="auto"/>
            </w:tcBorders>
          </w:tcPr>
          <w:p w14:paraId="27FEC1AA" w14:textId="77777777" w:rsidR="00427343" w:rsidRPr="00D9258D" w:rsidRDefault="00427343" w:rsidP="00036F94">
            <w:pPr>
              <w:jc w:val="center"/>
              <w:rPr>
                <w:rFonts w:cs="Times New Roman"/>
                <w:iCs/>
                <w:szCs w:val="24"/>
              </w:rPr>
            </w:pPr>
            <w:r w:rsidRPr="00D9258D">
              <w:rPr>
                <w:rFonts w:cs="Times New Roman"/>
                <w:iCs/>
                <w:szCs w:val="24"/>
              </w:rPr>
              <w:t xml:space="preserve">Nav precīzi </w:t>
            </w:r>
            <w:proofErr w:type="spellStart"/>
            <w:r w:rsidRPr="00D9258D">
              <w:rPr>
                <w:rFonts w:cs="Times New Roman"/>
                <w:iCs/>
                <w:szCs w:val="24"/>
              </w:rPr>
              <w:t>aprēķi-nāms</w:t>
            </w:r>
            <w:proofErr w:type="spellEnd"/>
          </w:p>
        </w:tc>
        <w:tc>
          <w:tcPr>
            <w:tcW w:w="1109" w:type="dxa"/>
            <w:tcBorders>
              <w:top w:val="outset" w:sz="6" w:space="0" w:color="auto"/>
              <w:left w:val="outset" w:sz="6" w:space="0" w:color="auto"/>
              <w:bottom w:val="outset" w:sz="6" w:space="0" w:color="auto"/>
              <w:right w:val="outset" w:sz="6" w:space="0" w:color="auto"/>
            </w:tcBorders>
          </w:tcPr>
          <w:p w14:paraId="73586102" w14:textId="77777777" w:rsidR="00427343" w:rsidRPr="00FB4681" w:rsidRDefault="00427343" w:rsidP="00036F94">
            <w:pPr>
              <w:jc w:val="center"/>
              <w:rPr>
                <w:rFonts w:cs="Times New Roman"/>
                <w:iCs/>
                <w:szCs w:val="24"/>
              </w:rPr>
            </w:pPr>
            <w:r w:rsidRPr="00FB4681">
              <w:rPr>
                <w:rFonts w:cs="Times New Roman"/>
                <w:iCs/>
                <w:szCs w:val="24"/>
              </w:rPr>
              <w:t xml:space="preserve">Nav precīzi </w:t>
            </w:r>
            <w:proofErr w:type="spellStart"/>
            <w:r w:rsidRPr="00FB4681">
              <w:rPr>
                <w:rFonts w:cs="Times New Roman"/>
                <w:iCs/>
                <w:szCs w:val="24"/>
              </w:rPr>
              <w:t>aprēķi-nāms</w:t>
            </w:r>
            <w:proofErr w:type="spellEnd"/>
          </w:p>
        </w:tc>
      </w:tr>
      <w:tr w:rsidR="00E06B38" w:rsidRPr="00FB4681" w14:paraId="781031A1" w14:textId="77777777" w:rsidTr="00427343">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14:paraId="1756E0E6" w14:textId="77777777" w:rsidR="00E06B38" w:rsidRPr="00FB4681" w:rsidRDefault="00E06B38" w:rsidP="00036F94">
            <w:pPr>
              <w:rPr>
                <w:rFonts w:cs="Times New Roman"/>
                <w:iCs/>
                <w:szCs w:val="24"/>
              </w:rPr>
            </w:pPr>
            <w:r w:rsidRPr="00FB4681">
              <w:rPr>
                <w:rFonts w:cs="Times New Roman"/>
                <w:iCs/>
                <w:szCs w:val="24"/>
              </w:rPr>
              <w:t>5. Precizēta finansiālā ietekme</w:t>
            </w:r>
          </w:p>
        </w:tc>
        <w:tc>
          <w:tcPr>
            <w:tcW w:w="980" w:type="dxa"/>
            <w:vMerge w:val="restart"/>
            <w:tcBorders>
              <w:top w:val="outset" w:sz="6" w:space="0" w:color="auto"/>
              <w:left w:val="outset" w:sz="6" w:space="0" w:color="auto"/>
              <w:bottom w:val="outset" w:sz="6" w:space="0" w:color="auto"/>
              <w:right w:val="outset" w:sz="6" w:space="0" w:color="auto"/>
            </w:tcBorders>
            <w:vAlign w:val="center"/>
          </w:tcPr>
          <w:p w14:paraId="7AFE8C27" w14:textId="77777777" w:rsidR="00E06B38" w:rsidRPr="00D9258D" w:rsidRDefault="00E06B38" w:rsidP="00036F94">
            <w:pPr>
              <w:jc w:val="center"/>
              <w:rPr>
                <w:rFonts w:cs="Times New Roman"/>
                <w:iCs/>
                <w:szCs w:val="24"/>
              </w:rPr>
            </w:pPr>
            <w:r w:rsidRPr="00D9258D">
              <w:rPr>
                <w:rFonts w:cs="Times New Roman"/>
                <w:iCs/>
                <w:szCs w:val="24"/>
              </w:rPr>
              <w:t>X</w:t>
            </w:r>
          </w:p>
        </w:tc>
        <w:tc>
          <w:tcPr>
            <w:tcW w:w="980" w:type="dxa"/>
            <w:tcBorders>
              <w:top w:val="outset" w:sz="6" w:space="0" w:color="auto"/>
              <w:left w:val="outset" w:sz="6" w:space="0" w:color="auto"/>
              <w:bottom w:val="outset" w:sz="6" w:space="0" w:color="auto"/>
              <w:right w:val="outset" w:sz="6" w:space="0" w:color="auto"/>
            </w:tcBorders>
            <w:vAlign w:val="center"/>
          </w:tcPr>
          <w:p w14:paraId="1253A1A4" w14:textId="77777777" w:rsidR="00E06B38" w:rsidRPr="00D9258D" w:rsidRDefault="00E06B38" w:rsidP="00036F94">
            <w:pPr>
              <w:jc w:val="center"/>
              <w:rPr>
                <w:rFonts w:cs="Times New Roman"/>
                <w:iCs/>
                <w:szCs w:val="24"/>
              </w:rPr>
            </w:pPr>
            <w:r w:rsidRPr="00D9258D">
              <w:rPr>
                <w:rFonts w:cs="Times New Roman"/>
                <w:iCs/>
                <w:szCs w:val="24"/>
              </w:rPr>
              <w:t>0</w:t>
            </w:r>
          </w:p>
        </w:tc>
        <w:tc>
          <w:tcPr>
            <w:tcW w:w="1125" w:type="dxa"/>
            <w:vMerge w:val="restart"/>
            <w:tcBorders>
              <w:top w:val="outset" w:sz="6" w:space="0" w:color="auto"/>
              <w:left w:val="outset" w:sz="6" w:space="0" w:color="auto"/>
              <w:bottom w:val="outset" w:sz="6" w:space="0" w:color="auto"/>
              <w:right w:val="outset" w:sz="6" w:space="0" w:color="auto"/>
            </w:tcBorders>
            <w:vAlign w:val="center"/>
          </w:tcPr>
          <w:p w14:paraId="2D6CD297" w14:textId="77777777" w:rsidR="00E06B38" w:rsidRPr="00D9258D" w:rsidRDefault="00E06B38" w:rsidP="00820CE7">
            <w:pPr>
              <w:jc w:val="center"/>
              <w:rPr>
                <w:rFonts w:cs="Times New Roman"/>
                <w:iCs/>
                <w:szCs w:val="24"/>
                <w:highlight w:val="yellow"/>
              </w:rPr>
            </w:pPr>
            <w:r w:rsidRPr="00D9258D">
              <w:rPr>
                <w:rFonts w:cs="Times New Roman"/>
                <w:iCs/>
                <w:szCs w:val="24"/>
              </w:rPr>
              <w:t>X</w:t>
            </w:r>
          </w:p>
        </w:tc>
        <w:tc>
          <w:tcPr>
            <w:tcW w:w="1125" w:type="dxa"/>
            <w:tcBorders>
              <w:top w:val="outset" w:sz="6" w:space="0" w:color="auto"/>
              <w:left w:val="outset" w:sz="6" w:space="0" w:color="auto"/>
              <w:bottom w:val="outset" w:sz="6" w:space="0" w:color="auto"/>
              <w:right w:val="outset" w:sz="6" w:space="0" w:color="auto"/>
            </w:tcBorders>
            <w:vAlign w:val="center"/>
          </w:tcPr>
          <w:p w14:paraId="42D7C5AB" w14:textId="77777777" w:rsidR="00E06B38" w:rsidRPr="00D9258D" w:rsidRDefault="00E06B38" w:rsidP="00036F94">
            <w:pPr>
              <w:jc w:val="center"/>
              <w:rPr>
                <w:rFonts w:cs="Times New Roman"/>
                <w:iCs/>
                <w:szCs w:val="24"/>
              </w:rPr>
            </w:pPr>
            <w:r w:rsidRPr="00D9258D">
              <w:rPr>
                <w:rFonts w:cs="Times New Roman"/>
                <w:iCs/>
                <w:szCs w:val="24"/>
              </w:rPr>
              <w:t>0</w:t>
            </w:r>
          </w:p>
        </w:tc>
        <w:tc>
          <w:tcPr>
            <w:tcW w:w="1125" w:type="dxa"/>
            <w:vMerge w:val="restart"/>
            <w:tcBorders>
              <w:top w:val="outset" w:sz="6" w:space="0" w:color="auto"/>
              <w:left w:val="outset" w:sz="6" w:space="0" w:color="auto"/>
              <w:bottom w:val="outset" w:sz="6" w:space="0" w:color="auto"/>
              <w:right w:val="outset" w:sz="6" w:space="0" w:color="auto"/>
            </w:tcBorders>
            <w:vAlign w:val="center"/>
          </w:tcPr>
          <w:p w14:paraId="6AC710A7" w14:textId="77777777" w:rsidR="00E06B38" w:rsidRPr="00D9258D" w:rsidRDefault="00E06B38" w:rsidP="00820CE7">
            <w:pPr>
              <w:jc w:val="center"/>
              <w:rPr>
                <w:rFonts w:cs="Times New Roman"/>
                <w:iCs/>
                <w:szCs w:val="24"/>
                <w:highlight w:val="yellow"/>
              </w:rPr>
            </w:pPr>
            <w:r w:rsidRPr="00D9258D">
              <w:rPr>
                <w:rFonts w:cs="Times New Roman"/>
                <w:iCs/>
                <w:szCs w:val="24"/>
              </w:rPr>
              <w:t>X</w:t>
            </w:r>
          </w:p>
        </w:tc>
        <w:tc>
          <w:tcPr>
            <w:tcW w:w="1125" w:type="dxa"/>
            <w:tcBorders>
              <w:top w:val="outset" w:sz="6" w:space="0" w:color="auto"/>
              <w:left w:val="outset" w:sz="6" w:space="0" w:color="auto"/>
              <w:bottom w:val="outset" w:sz="6" w:space="0" w:color="auto"/>
              <w:right w:val="outset" w:sz="6" w:space="0" w:color="auto"/>
            </w:tcBorders>
            <w:vAlign w:val="center"/>
          </w:tcPr>
          <w:p w14:paraId="71D6C735" w14:textId="77777777" w:rsidR="00E06B38" w:rsidRPr="00D9258D" w:rsidRDefault="00E06B38" w:rsidP="00765A94">
            <w:pPr>
              <w:jc w:val="center"/>
              <w:rPr>
                <w:rFonts w:cs="Times New Roman"/>
                <w:iCs/>
                <w:szCs w:val="24"/>
              </w:rPr>
            </w:pPr>
            <w:r w:rsidRPr="00D9258D">
              <w:rPr>
                <w:rFonts w:cs="Times New Roman"/>
                <w:iCs/>
                <w:szCs w:val="24"/>
              </w:rPr>
              <w:t>0</w:t>
            </w:r>
          </w:p>
        </w:tc>
        <w:tc>
          <w:tcPr>
            <w:tcW w:w="1109" w:type="dxa"/>
            <w:tcBorders>
              <w:top w:val="outset" w:sz="6" w:space="0" w:color="auto"/>
              <w:left w:val="outset" w:sz="6" w:space="0" w:color="auto"/>
              <w:bottom w:val="outset" w:sz="6" w:space="0" w:color="auto"/>
              <w:right w:val="outset" w:sz="6" w:space="0" w:color="auto"/>
            </w:tcBorders>
            <w:vAlign w:val="center"/>
          </w:tcPr>
          <w:p w14:paraId="57A535DD" w14:textId="77777777" w:rsidR="00E06B38" w:rsidRPr="00D9258D" w:rsidRDefault="00E06B38" w:rsidP="00765A94">
            <w:pPr>
              <w:jc w:val="center"/>
              <w:rPr>
                <w:rFonts w:cs="Times New Roman"/>
                <w:iCs/>
                <w:szCs w:val="24"/>
              </w:rPr>
            </w:pPr>
            <w:r w:rsidRPr="00D9258D">
              <w:rPr>
                <w:rFonts w:cs="Times New Roman"/>
                <w:iCs/>
                <w:szCs w:val="24"/>
              </w:rPr>
              <w:t>0</w:t>
            </w:r>
          </w:p>
        </w:tc>
      </w:tr>
      <w:tr w:rsidR="00E06B38" w:rsidRPr="00FB4681" w14:paraId="7098B39A" w14:textId="77777777" w:rsidTr="00765A94">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14:paraId="204CDF3B" w14:textId="77777777" w:rsidR="00E06B38" w:rsidRPr="00FB4681" w:rsidRDefault="00E06B38" w:rsidP="00036F94">
            <w:pPr>
              <w:rPr>
                <w:rFonts w:cs="Times New Roman"/>
                <w:iCs/>
                <w:szCs w:val="24"/>
              </w:rPr>
            </w:pPr>
            <w:r w:rsidRPr="00FB4681">
              <w:rPr>
                <w:rFonts w:cs="Times New Roman"/>
                <w:iCs/>
                <w:szCs w:val="24"/>
              </w:rPr>
              <w:t>5.1. valsts pamatbudžets</w:t>
            </w:r>
          </w:p>
        </w:tc>
        <w:tc>
          <w:tcPr>
            <w:tcW w:w="980" w:type="dxa"/>
            <w:vMerge/>
            <w:tcBorders>
              <w:top w:val="outset" w:sz="6" w:space="0" w:color="auto"/>
              <w:left w:val="outset" w:sz="6" w:space="0" w:color="auto"/>
              <w:bottom w:val="outset" w:sz="6" w:space="0" w:color="auto"/>
              <w:right w:val="outset" w:sz="6" w:space="0" w:color="auto"/>
            </w:tcBorders>
            <w:vAlign w:val="center"/>
          </w:tcPr>
          <w:p w14:paraId="401CAA15" w14:textId="77777777" w:rsidR="00E06B38" w:rsidRPr="00D9258D" w:rsidRDefault="00E06B38" w:rsidP="00036F94">
            <w:pPr>
              <w:jc w:val="center"/>
              <w:rPr>
                <w:rFonts w:cs="Times New Roman"/>
                <w:iCs/>
                <w:szCs w:val="24"/>
              </w:rPr>
            </w:pPr>
          </w:p>
        </w:tc>
        <w:tc>
          <w:tcPr>
            <w:tcW w:w="980" w:type="dxa"/>
            <w:tcBorders>
              <w:top w:val="outset" w:sz="6" w:space="0" w:color="auto"/>
              <w:left w:val="outset" w:sz="6" w:space="0" w:color="auto"/>
              <w:bottom w:val="outset" w:sz="6" w:space="0" w:color="auto"/>
              <w:right w:val="outset" w:sz="6" w:space="0" w:color="auto"/>
            </w:tcBorders>
            <w:vAlign w:val="center"/>
          </w:tcPr>
          <w:p w14:paraId="26B5C4B1" w14:textId="77777777" w:rsidR="00E06B38" w:rsidRPr="00D9258D" w:rsidRDefault="00E06B38" w:rsidP="00036F94">
            <w:pPr>
              <w:jc w:val="center"/>
              <w:rPr>
                <w:rFonts w:cs="Times New Roman"/>
                <w:iCs/>
                <w:szCs w:val="24"/>
              </w:rPr>
            </w:pPr>
            <w:r w:rsidRPr="00D9258D">
              <w:rPr>
                <w:rFonts w:cs="Times New Roman"/>
                <w:iCs/>
                <w:szCs w:val="24"/>
              </w:rPr>
              <w:t>0</w:t>
            </w:r>
          </w:p>
        </w:tc>
        <w:tc>
          <w:tcPr>
            <w:tcW w:w="1125" w:type="dxa"/>
            <w:vMerge/>
            <w:tcBorders>
              <w:top w:val="outset" w:sz="6" w:space="0" w:color="auto"/>
              <w:left w:val="outset" w:sz="6" w:space="0" w:color="auto"/>
              <w:bottom w:val="outset" w:sz="6" w:space="0" w:color="auto"/>
              <w:right w:val="outset" w:sz="6" w:space="0" w:color="auto"/>
            </w:tcBorders>
            <w:vAlign w:val="center"/>
          </w:tcPr>
          <w:p w14:paraId="264784B5" w14:textId="77777777" w:rsidR="00E06B38" w:rsidRPr="00D9258D" w:rsidRDefault="00E06B38" w:rsidP="00036F94">
            <w:pPr>
              <w:jc w:val="center"/>
              <w:rPr>
                <w:rFonts w:cs="Times New Roman"/>
                <w:iCs/>
                <w:szCs w:val="24"/>
              </w:rPr>
            </w:pPr>
          </w:p>
        </w:tc>
        <w:tc>
          <w:tcPr>
            <w:tcW w:w="1125" w:type="dxa"/>
            <w:tcBorders>
              <w:top w:val="outset" w:sz="6" w:space="0" w:color="auto"/>
              <w:left w:val="outset" w:sz="6" w:space="0" w:color="auto"/>
              <w:bottom w:val="outset" w:sz="6" w:space="0" w:color="auto"/>
              <w:right w:val="outset" w:sz="6" w:space="0" w:color="auto"/>
            </w:tcBorders>
            <w:vAlign w:val="center"/>
          </w:tcPr>
          <w:p w14:paraId="20BAD565" w14:textId="77777777" w:rsidR="00E06B38" w:rsidRPr="00D9258D" w:rsidRDefault="00E06B38" w:rsidP="00765A94">
            <w:pPr>
              <w:jc w:val="center"/>
              <w:rPr>
                <w:rFonts w:cs="Times New Roman"/>
                <w:iCs/>
                <w:szCs w:val="24"/>
              </w:rPr>
            </w:pPr>
            <w:r w:rsidRPr="00D9258D">
              <w:rPr>
                <w:rFonts w:cs="Times New Roman"/>
                <w:iCs/>
                <w:szCs w:val="24"/>
              </w:rPr>
              <w:t>0</w:t>
            </w:r>
          </w:p>
        </w:tc>
        <w:tc>
          <w:tcPr>
            <w:tcW w:w="1125" w:type="dxa"/>
            <w:vMerge/>
            <w:tcBorders>
              <w:top w:val="outset" w:sz="6" w:space="0" w:color="auto"/>
              <w:left w:val="outset" w:sz="6" w:space="0" w:color="auto"/>
              <w:bottom w:val="outset" w:sz="6" w:space="0" w:color="auto"/>
              <w:right w:val="outset" w:sz="6" w:space="0" w:color="auto"/>
            </w:tcBorders>
            <w:vAlign w:val="center"/>
          </w:tcPr>
          <w:p w14:paraId="3A993BAA" w14:textId="77777777" w:rsidR="00E06B38" w:rsidRPr="00D9258D" w:rsidRDefault="00E06B38" w:rsidP="00036F94">
            <w:pPr>
              <w:jc w:val="center"/>
              <w:rPr>
                <w:rFonts w:cs="Times New Roman"/>
                <w:iCs/>
                <w:szCs w:val="24"/>
              </w:rPr>
            </w:pPr>
          </w:p>
        </w:tc>
        <w:tc>
          <w:tcPr>
            <w:tcW w:w="1125" w:type="dxa"/>
            <w:tcBorders>
              <w:top w:val="outset" w:sz="6" w:space="0" w:color="auto"/>
              <w:left w:val="outset" w:sz="6" w:space="0" w:color="auto"/>
              <w:bottom w:val="outset" w:sz="6" w:space="0" w:color="auto"/>
              <w:right w:val="outset" w:sz="6" w:space="0" w:color="auto"/>
            </w:tcBorders>
            <w:vAlign w:val="center"/>
          </w:tcPr>
          <w:p w14:paraId="2392B689" w14:textId="77777777" w:rsidR="00E06B38" w:rsidRPr="00D9258D" w:rsidRDefault="00E06B38" w:rsidP="00765A94">
            <w:pPr>
              <w:jc w:val="center"/>
              <w:rPr>
                <w:rFonts w:cs="Times New Roman"/>
                <w:iCs/>
                <w:szCs w:val="24"/>
              </w:rPr>
            </w:pPr>
            <w:r w:rsidRPr="00D9258D">
              <w:rPr>
                <w:rFonts w:cs="Times New Roman"/>
                <w:iCs/>
                <w:szCs w:val="24"/>
              </w:rPr>
              <w:t>0</w:t>
            </w:r>
          </w:p>
        </w:tc>
        <w:tc>
          <w:tcPr>
            <w:tcW w:w="1109" w:type="dxa"/>
            <w:tcBorders>
              <w:top w:val="outset" w:sz="6" w:space="0" w:color="auto"/>
              <w:left w:val="outset" w:sz="6" w:space="0" w:color="auto"/>
              <w:bottom w:val="outset" w:sz="6" w:space="0" w:color="auto"/>
              <w:right w:val="outset" w:sz="6" w:space="0" w:color="auto"/>
            </w:tcBorders>
            <w:vAlign w:val="center"/>
          </w:tcPr>
          <w:p w14:paraId="4E716E13" w14:textId="77777777" w:rsidR="00E06B38" w:rsidRPr="00D9258D" w:rsidRDefault="00E06B38" w:rsidP="00765A94">
            <w:pPr>
              <w:jc w:val="center"/>
              <w:rPr>
                <w:rFonts w:cs="Times New Roman"/>
                <w:iCs/>
                <w:szCs w:val="24"/>
              </w:rPr>
            </w:pPr>
            <w:r w:rsidRPr="00D9258D">
              <w:rPr>
                <w:rFonts w:cs="Times New Roman"/>
                <w:iCs/>
                <w:szCs w:val="24"/>
              </w:rPr>
              <w:t>0</w:t>
            </w:r>
          </w:p>
        </w:tc>
      </w:tr>
      <w:tr w:rsidR="006109EE" w:rsidRPr="00FB4681" w14:paraId="04120750" w14:textId="77777777" w:rsidTr="00427343">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14:paraId="2D2F1FF2" w14:textId="77777777" w:rsidR="006109EE" w:rsidRPr="00FB4681" w:rsidRDefault="006109EE" w:rsidP="006109EE">
            <w:pPr>
              <w:rPr>
                <w:rFonts w:cs="Times New Roman"/>
                <w:iCs/>
                <w:szCs w:val="24"/>
              </w:rPr>
            </w:pPr>
            <w:r w:rsidRPr="00FB4681">
              <w:rPr>
                <w:rFonts w:cs="Times New Roman"/>
                <w:iCs/>
                <w:szCs w:val="24"/>
              </w:rPr>
              <w:t>5.2. speciālais budžets</w:t>
            </w:r>
          </w:p>
        </w:tc>
        <w:tc>
          <w:tcPr>
            <w:tcW w:w="980" w:type="dxa"/>
            <w:vMerge/>
            <w:tcBorders>
              <w:top w:val="outset" w:sz="6" w:space="0" w:color="auto"/>
              <w:left w:val="outset" w:sz="6" w:space="0" w:color="auto"/>
              <w:bottom w:val="outset" w:sz="6" w:space="0" w:color="auto"/>
              <w:right w:val="outset" w:sz="6" w:space="0" w:color="auto"/>
            </w:tcBorders>
            <w:vAlign w:val="center"/>
          </w:tcPr>
          <w:p w14:paraId="03E94A47" w14:textId="77777777" w:rsidR="006109EE" w:rsidRPr="00D9258D" w:rsidRDefault="006109EE" w:rsidP="006109EE">
            <w:pPr>
              <w:jc w:val="center"/>
              <w:rPr>
                <w:rFonts w:cs="Times New Roman"/>
                <w:iCs/>
                <w:szCs w:val="24"/>
              </w:rPr>
            </w:pPr>
          </w:p>
        </w:tc>
        <w:tc>
          <w:tcPr>
            <w:tcW w:w="980" w:type="dxa"/>
            <w:tcBorders>
              <w:top w:val="outset" w:sz="6" w:space="0" w:color="auto"/>
              <w:left w:val="outset" w:sz="6" w:space="0" w:color="auto"/>
              <w:bottom w:val="outset" w:sz="6" w:space="0" w:color="auto"/>
              <w:right w:val="outset" w:sz="6" w:space="0" w:color="auto"/>
            </w:tcBorders>
            <w:vAlign w:val="center"/>
          </w:tcPr>
          <w:p w14:paraId="27D34496" w14:textId="77777777" w:rsidR="006109EE" w:rsidRPr="00D9258D" w:rsidRDefault="006109EE" w:rsidP="006109EE">
            <w:pPr>
              <w:jc w:val="center"/>
              <w:rPr>
                <w:rFonts w:cs="Times New Roman"/>
                <w:iCs/>
                <w:szCs w:val="24"/>
              </w:rPr>
            </w:pPr>
            <w:r w:rsidRPr="00D9258D">
              <w:rPr>
                <w:rFonts w:cs="Times New Roman"/>
                <w:iCs/>
                <w:szCs w:val="24"/>
              </w:rPr>
              <w:t>0</w:t>
            </w:r>
          </w:p>
        </w:tc>
        <w:tc>
          <w:tcPr>
            <w:tcW w:w="1125" w:type="dxa"/>
            <w:vMerge/>
            <w:tcBorders>
              <w:top w:val="outset" w:sz="6" w:space="0" w:color="auto"/>
              <w:left w:val="outset" w:sz="6" w:space="0" w:color="auto"/>
              <w:bottom w:val="outset" w:sz="6" w:space="0" w:color="auto"/>
              <w:right w:val="outset" w:sz="6" w:space="0" w:color="auto"/>
            </w:tcBorders>
            <w:vAlign w:val="center"/>
          </w:tcPr>
          <w:p w14:paraId="6EFAEA35" w14:textId="77777777" w:rsidR="006109EE" w:rsidRPr="00D9258D" w:rsidRDefault="006109EE" w:rsidP="006109EE">
            <w:pPr>
              <w:jc w:val="center"/>
              <w:rPr>
                <w:rFonts w:cs="Times New Roman"/>
                <w:iCs/>
                <w:szCs w:val="24"/>
              </w:rPr>
            </w:pPr>
          </w:p>
        </w:tc>
        <w:tc>
          <w:tcPr>
            <w:tcW w:w="1125" w:type="dxa"/>
            <w:tcBorders>
              <w:top w:val="outset" w:sz="6" w:space="0" w:color="auto"/>
              <w:left w:val="outset" w:sz="6" w:space="0" w:color="auto"/>
              <w:bottom w:val="outset" w:sz="6" w:space="0" w:color="auto"/>
              <w:right w:val="outset" w:sz="6" w:space="0" w:color="auto"/>
            </w:tcBorders>
            <w:vAlign w:val="center"/>
          </w:tcPr>
          <w:p w14:paraId="2AF7EA8B" w14:textId="77777777" w:rsidR="006109EE" w:rsidRPr="00D9258D" w:rsidRDefault="006109EE" w:rsidP="006109EE">
            <w:pPr>
              <w:jc w:val="center"/>
              <w:rPr>
                <w:rFonts w:cs="Times New Roman"/>
                <w:iCs/>
                <w:szCs w:val="24"/>
              </w:rPr>
            </w:pPr>
            <w:r w:rsidRPr="00D9258D">
              <w:rPr>
                <w:rFonts w:cs="Times New Roman"/>
                <w:iCs/>
                <w:szCs w:val="24"/>
              </w:rPr>
              <w:t>0</w:t>
            </w:r>
          </w:p>
        </w:tc>
        <w:tc>
          <w:tcPr>
            <w:tcW w:w="1125" w:type="dxa"/>
            <w:vMerge/>
            <w:tcBorders>
              <w:top w:val="outset" w:sz="6" w:space="0" w:color="auto"/>
              <w:left w:val="outset" w:sz="6" w:space="0" w:color="auto"/>
              <w:bottom w:val="outset" w:sz="6" w:space="0" w:color="auto"/>
              <w:right w:val="outset" w:sz="6" w:space="0" w:color="auto"/>
            </w:tcBorders>
            <w:vAlign w:val="center"/>
          </w:tcPr>
          <w:p w14:paraId="03ED9092" w14:textId="77777777" w:rsidR="006109EE" w:rsidRPr="00D9258D" w:rsidRDefault="006109EE" w:rsidP="006109EE">
            <w:pPr>
              <w:jc w:val="center"/>
              <w:rPr>
                <w:rFonts w:cs="Times New Roman"/>
                <w:iCs/>
                <w:szCs w:val="24"/>
              </w:rPr>
            </w:pPr>
          </w:p>
        </w:tc>
        <w:tc>
          <w:tcPr>
            <w:tcW w:w="1125" w:type="dxa"/>
            <w:tcBorders>
              <w:top w:val="outset" w:sz="6" w:space="0" w:color="auto"/>
              <w:left w:val="outset" w:sz="6" w:space="0" w:color="auto"/>
              <w:bottom w:val="outset" w:sz="6" w:space="0" w:color="auto"/>
              <w:right w:val="outset" w:sz="6" w:space="0" w:color="auto"/>
            </w:tcBorders>
            <w:vAlign w:val="center"/>
          </w:tcPr>
          <w:p w14:paraId="4BCFDBBF" w14:textId="77777777" w:rsidR="006109EE" w:rsidRPr="00D9258D" w:rsidRDefault="006109EE" w:rsidP="006109EE">
            <w:pPr>
              <w:jc w:val="center"/>
              <w:rPr>
                <w:rFonts w:cs="Times New Roman"/>
                <w:iCs/>
                <w:szCs w:val="24"/>
              </w:rPr>
            </w:pPr>
            <w:r w:rsidRPr="00D9258D">
              <w:rPr>
                <w:rFonts w:cs="Times New Roman"/>
                <w:iCs/>
                <w:szCs w:val="24"/>
              </w:rPr>
              <w:t>0</w:t>
            </w:r>
          </w:p>
        </w:tc>
        <w:tc>
          <w:tcPr>
            <w:tcW w:w="1109" w:type="dxa"/>
            <w:tcBorders>
              <w:top w:val="outset" w:sz="6" w:space="0" w:color="auto"/>
              <w:left w:val="outset" w:sz="6" w:space="0" w:color="auto"/>
              <w:bottom w:val="outset" w:sz="6" w:space="0" w:color="auto"/>
              <w:right w:val="outset" w:sz="6" w:space="0" w:color="auto"/>
            </w:tcBorders>
            <w:vAlign w:val="center"/>
          </w:tcPr>
          <w:p w14:paraId="002E1CC3" w14:textId="77777777" w:rsidR="006109EE" w:rsidRPr="00D9258D" w:rsidRDefault="006109EE" w:rsidP="006109EE">
            <w:pPr>
              <w:jc w:val="center"/>
              <w:rPr>
                <w:rFonts w:cs="Times New Roman"/>
                <w:iCs/>
                <w:szCs w:val="24"/>
              </w:rPr>
            </w:pPr>
            <w:r w:rsidRPr="00D9258D">
              <w:rPr>
                <w:rFonts w:cs="Times New Roman"/>
                <w:iCs/>
                <w:szCs w:val="24"/>
              </w:rPr>
              <w:t>0</w:t>
            </w:r>
          </w:p>
        </w:tc>
      </w:tr>
      <w:tr w:rsidR="009F2498" w:rsidRPr="00FB4681" w14:paraId="20E1A88F" w14:textId="77777777" w:rsidTr="00765A94">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14:paraId="42AF2A75" w14:textId="77777777" w:rsidR="009F2498" w:rsidRPr="00FB4681" w:rsidRDefault="009F2498" w:rsidP="00036F94">
            <w:pPr>
              <w:rPr>
                <w:rFonts w:cs="Times New Roman"/>
                <w:iCs/>
                <w:szCs w:val="24"/>
              </w:rPr>
            </w:pPr>
            <w:r w:rsidRPr="00FB4681">
              <w:rPr>
                <w:rFonts w:cs="Times New Roman"/>
                <w:iCs/>
                <w:szCs w:val="24"/>
              </w:rPr>
              <w:t>5.3. pašvaldību budžets</w:t>
            </w:r>
          </w:p>
        </w:tc>
        <w:tc>
          <w:tcPr>
            <w:tcW w:w="980" w:type="dxa"/>
            <w:vMerge/>
            <w:tcBorders>
              <w:top w:val="outset" w:sz="6" w:space="0" w:color="auto"/>
              <w:left w:val="outset" w:sz="6" w:space="0" w:color="auto"/>
              <w:bottom w:val="outset" w:sz="6" w:space="0" w:color="auto"/>
              <w:right w:val="outset" w:sz="6" w:space="0" w:color="auto"/>
            </w:tcBorders>
            <w:vAlign w:val="center"/>
          </w:tcPr>
          <w:p w14:paraId="54FC9AAA" w14:textId="77777777" w:rsidR="009F2498" w:rsidRPr="00D9258D" w:rsidRDefault="009F2498" w:rsidP="00036F94">
            <w:pPr>
              <w:jc w:val="center"/>
              <w:rPr>
                <w:rFonts w:cs="Times New Roman"/>
                <w:iCs/>
                <w:szCs w:val="24"/>
              </w:rPr>
            </w:pPr>
          </w:p>
        </w:tc>
        <w:tc>
          <w:tcPr>
            <w:tcW w:w="980" w:type="dxa"/>
            <w:tcBorders>
              <w:top w:val="outset" w:sz="6" w:space="0" w:color="auto"/>
              <w:left w:val="outset" w:sz="6" w:space="0" w:color="auto"/>
              <w:bottom w:val="outset" w:sz="6" w:space="0" w:color="auto"/>
              <w:right w:val="outset" w:sz="6" w:space="0" w:color="auto"/>
            </w:tcBorders>
            <w:vAlign w:val="center"/>
          </w:tcPr>
          <w:p w14:paraId="79C63C61" w14:textId="77777777" w:rsidR="009F2498" w:rsidRPr="00D9258D" w:rsidRDefault="009F2498" w:rsidP="00036F94">
            <w:pPr>
              <w:jc w:val="center"/>
              <w:rPr>
                <w:rFonts w:cs="Times New Roman"/>
                <w:iCs/>
                <w:szCs w:val="24"/>
              </w:rPr>
            </w:pPr>
            <w:r w:rsidRPr="00D9258D">
              <w:rPr>
                <w:rFonts w:cs="Times New Roman"/>
                <w:iCs/>
                <w:szCs w:val="24"/>
              </w:rPr>
              <w:t>0</w:t>
            </w:r>
          </w:p>
        </w:tc>
        <w:tc>
          <w:tcPr>
            <w:tcW w:w="1125" w:type="dxa"/>
            <w:vMerge/>
            <w:tcBorders>
              <w:top w:val="outset" w:sz="6" w:space="0" w:color="auto"/>
              <w:left w:val="outset" w:sz="6" w:space="0" w:color="auto"/>
              <w:bottom w:val="outset" w:sz="6" w:space="0" w:color="auto"/>
              <w:right w:val="outset" w:sz="6" w:space="0" w:color="auto"/>
            </w:tcBorders>
            <w:vAlign w:val="center"/>
          </w:tcPr>
          <w:p w14:paraId="45074029" w14:textId="77777777" w:rsidR="009F2498" w:rsidRPr="00D9258D" w:rsidRDefault="009F2498" w:rsidP="00036F94">
            <w:pPr>
              <w:jc w:val="center"/>
              <w:rPr>
                <w:rFonts w:cs="Times New Roman"/>
                <w:iCs/>
                <w:szCs w:val="24"/>
              </w:rPr>
            </w:pPr>
          </w:p>
        </w:tc>
        <w:tc>
          <w:tcPr>
            <w:tcW w:w="1125" w:type="dxa"/>
            <w:tcBorders>
              <w:top w:val="outset" w:sz="6" w:space="0" w:color="auto"/>
              <w:left w:val="outset" w:sz="6" w:space="0" w:color="auto"/>
              <w:bottom w:val="outset" w:sz="6" w:space="0" w:color="auto"/>
              <w:right w:val="outset" w:sz="6" w:space="0" w:color="auto"/>
            </w:tcBorders>
            <w:vAlign w:val="center"/>
          </w:tcPr>
          <w:p w14:paraId="42354687" w14:textId="77777777" w:rsidR="009F2498" w:rsidRPr="00D9258D" w:rsidRDefault="009F2498" w:rsidP="00765A94">
            <w:pPr>
              <w:jc w:val="center"/>
              <w:rPr>
                <w:rFonts w:cs="Times New Roman"/>
                <w:iCs/>
                <w:szCs w:val="24"/>
              </w:rPr>
            </w:pPr>
            <w:r w:rsidRPr="00D9258D">
              <w:rPr>
                <w:rFonts w:cs="Times New Roman"/>
                <w:iCs/>
                <w:szCs w:val="24"/>
              </w:rPr>
              <w:t>0</w:t>
            </w:r>
          </w:p>
        </w:tc>
        <w:tc>
          <w:tcPr>
            <w:tcW w:w="1125" w:type="dxa"/>
            <w:vMerge/>
            <w:tcBorders>
              <w:top w:val="outset" w:sz="6" w:space="0" w:color="auto"/>
              <w:left w:val="outset" w:sz="6" w:space="0" w:color="auto"/>
              <w:bottom w:val="outset" w:sz="6" w:space="0" w:color="auto"/>
              <w:right w:val="outset" w:sz="6" w:space="0" w:color="auto"/>
            </w:tcBorders>
            <w:vAlign w:val="center"/>
          </w:tcPr>
          <w:p w14:paraId="10DF7686" w14:textId="77777777" w:rsidR="009F2498" w:rsidRPr="00D9258D" w:rsidRDefault="009F2498" w:rsidP="00036F94">
            <w:pPr>
              <w:jc w:val="center"/>
              <w:rPr>
                <w:rFonts w:cs="Times New Roman"/>
                <w:iCs/>
                <w:szCs w:val="24"/>
              </w:rPr>
            </w:pPr>
          </w:p>
        </w:tc>
        <w:tc>
          <w:tcPr>
            <w:tcW w:w="1125" w:type="dxa"/>
            <w:tcBorders>
              <w:top w:val="outset" w:sz="6" w:space="0" w:color="auto"/>
              <w:left w:val="outset" w:sz="6" w:space="0" w:color="auto"/>
              <w:bottom w:val="outset" w:sz="6" w:space="0" w:color="auto"/>
              <w:right w:val="outset" w:sz="6" w:space="0" w:color="auto"/>
            </w:tcBorders>
            <w:vAlign w:val="center"/>
          </w:tcPr>
          <w:p w14:paraId="67D29F1C" w14:textId="77777777" w:rsidR="009F2498" w:rsidRPr="00D9258D" w:rsidRDefault="009F2498" w:rsidP="00765A94">
            <w:pPr>
              <w:jc w:val="center"/>
              <w:rPr>
                <w:rFonts w:cs="Times New Roman"/>
                <w:iCs/>
                <w:szCs w:val="24"/>
              </w:rPr>
            </w:pPr>
            <w:r w:rsidRPr="00D9258D">
              <w:rPr>
                <w:rFonts w:cs="Times New Roman"/>
                <w:iCs/>
                <w:szCs w:val="24"/>
              </w:rPr>
              <w:t>0</w:t>
            </w:r>
          </w:p>
        </w:tc>
        <w:tc>
          <w:tcPr>
            <w:tcW w:w="1109" w:type="dxa"/>
            <w:tcBorders>
              <w:top w:val="outset" w:sz="6" w:space="0" w:color="auto"/>
              <w:left w:val="outset" w:sz="6" w:space="0" w:color="auto"/>
              <w:bottom w:val="outset" w:sz="6" w:space="0" w:color="auto"/>
              <w:right w:val="outset" w:sz="6" w:space="0" w:color="auto"/>
            </w:tcBorders>
            <w:vAlign w:val="center"/>
          </w:tcPr>
          <w:p w14:paraId="162EEA5D" w14:textId="77777777" w:rsidR="009F2498" w:rsidRPr="00D9258D" w:rsidRDefault="009F2498" w:rsidP="00765A94">
            <w:pPr>
              <w:jc w:val="center"/>
              <w:rPr>
                <w:rFonts w:cs="Times New Roman"/>
                <w:iCs/>
                <w:szCs w:val="24"/>
              </w:rPr>
            </w:pPr>
            <w:r w:rsidRPr="00D9258D">
              <w:rPr>
                <w:rFonts w:cs="Times New Roman"/>
                <w:iCs/>
                <w:szCs w:val="24"/>
              </w:rPr>
              <w:t>0</w:t>
            </w:r>
          </w:p>
        </w:tc>
      </w:tr>
      <w:tr w:rsidR="00036F94" w:rsidRPr="00FB4681" w14:paraId="2F0896D5" w14:textId="77777777" w:rsidTr="00427343">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14:paraId="0C0C4753" w14:textId="77777777" w:rsidR="00036F94" w:rsidRPr="00FB4681" w:rsidRDefault="00036F94" w:rsidP="00036F94">
            <w:pPr>
              <w:rPr>
                <w:rFonts w:cs="Times New Roman"/>
                <w:iCs/>
                <w:szCs w:val="24"/>
              </w:rPr>
            </w:pPr>
            <w:r w:rsidRPr="00FB4681">
              <w:rPr>
                <w:rFonts w:cs="Times New Roman"/>
                <w:iCs/>
                <w:szCs w:val="24"/>
              </w:rPr>
              <w:t>6. Detalizēts ieņēmumu un izdevumu aprēķins (ja nepieciešams, detalizētu ieņēmumu un izdevumu aprēķinu var pievienot anotācijas pielikumā)</w:t>
            </w:r>
          </w:p>
        </w:tc>
        <w:tc>
          <w:tcPr>
            <w:tcW w:w="7749" w:type="dxa"/>
            <w:gridSpan w:val="7"/>
            <w:vMerge w:val="restart"/>
            <w:tcBorders>
              <w:top w:val="outset" w:sz="6" w:space="0" w:color="auto"/>
              <w:left w:val="outset" w:sz="6" w:space="0" w:color="auto"/>
              <w:bottom w:val="outset" w:sz="6" w:space="0" w:color="auto"/>
              <w:right w:val="outset" w:sz="6" w:space="0" w:color="auto"/>
            </w:tcBorders>
          </w:tcPr>
          <w:p w14:paraId="4E18F8AB" w14:textId="77777777" w:rsidR="00036F94" w:rsidRPr="00FB4681" w:rsidRDefault="00036F94" w:rsidP="00036F94">
            <w:pPr>
              <w:jc w:val="both"/>
              <w:rPr>
                <w:rFonts w:cs="Times New Roman"/>
                <w:iCs/>
                <w:szCs w:val="24"/>
              </w:rPr>
            </w:pPr>
            <w:r w:rsidRPr="00FB4681">
              <w:rPr>
                <w:rFonts w:cs="Times New Roman"/>
                <w:iCs/>
                <w:szCs w:val="24"/>
              </w:rPr>
              <w:t>Nav precīzi aprēķināms.</w:t>
            </w:r>
          </w:p>
        </w:tc>
      </w:tr>
      <w:tr w:rsidR="00036F94" w:rsidRPr="00FB4681" w14:paraId="1F82A2BD" w14:textId="77777777" w:rsidTr="00427343">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14:paraId="778F33A1" w14:textId="77777777" w:rsidR="00036F94" w:rsidRPr="00FB4681" w:rsidRDefault="00036F94" w:rsidP="00036F94">
            <w:pPr>
              <w:rPr>
                <w:rFonts w:cs="Times New Roman"/>
                <w:iCs/>
                <w:szCs w:val="24"/>
              </w:rPr>
            </w:pPr>
            <w:r w:rsidRPr="00FB4681">
              <w:rPr>
                <w:rFonts w:cs="Times New Roman"/>
                <w:iCs/>
                <w:szCs w:val="24"/>
              </w:rPr>
              <w:t>6.1. detalizēts ieņēmumu aprēķins</w:t>
            </w:r>
          </w:p>
        </w:tc>
        <w:tc>
          <w:tcPr>
            <w:tcW w:w="7749" w:type="dxa"/>
            <w:gridSpan w:val="7"/>
            <w:vMerge/>
            <w:tcBorders>
              <w:top w:val="outset" w:sz="6" w:space="0" w:color="auto"/>
              <w:left w:val="outset" w:sz="6" w:space="0" w:color="auto"/>
              <w:bottom w:val="outset" w:sz="6" w:space="0" w:color="auto"/>
              <w:right w:val="outset" w:sz="6" w:space="0" w:color="auto"/>
            </w:tcBorders>
            <w:vAlign w:val="center"/>
            <w:hideMark/>
          </w:tcPr>
          <w:p w14:paraId="4BBCA7EA" w14:textId="77777777" w:rsidR="00036F94" w:rsidRPr="00FB4681" w:rsidRDefault="00036F94" w:rsidP="00036F94">
            <w:pPr>
              <w:rPr>
                <w:rFonts w:cs="Times New Roman"/>
                <w:iCs/>
                <w:sz w:val="20"/>
                <w:szCs w:val="20"/>
              </w:rPr>
            </w:pPr>
          </w:p>
        </w:tc>
      </w:tr>
      <w:tr w:rsidR="00036F94" w:rsidRPr="00FB4681" w14:paraId="5DEC93CA" w14:textId="77777777" w:rsidTr="00427343">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14:paraId="71A9E142" w14:textId="77777777" w:rsidR="00036F94" w:rsidRPr="00FB4681" w:rsidRDefault="00036F94" w:rsidP="00036F94">
            <w:pPr>
              <w:rPr>
                <w:rFonts w:cs="Times New Roman"/>
                <w:iCs/>
                <w:szCs w:val="24"/>
              </w:rPr>
            </w:pPr>
            <w:r w:rsidRPr="00FB4681">
              <w:rPr>
                <w:rFonts w:cs="Times New Roman"/>
                <w:iCs/>
                <w:szCs w:val="24"/>
              </w:rPr>
              <w:t>6.2. detalizēts izdevumu aprēķins</w:t>
            </w:r>
          </w:p>
        </w:tc>
        <w:tc>
          <w:tcPr>
            <w:tcW w:w="7749" w:type="dxa"/>
            <w:gridSpan w:val="7"/>
            <w:vMerge/>
            <w:tcBorders>
              <w:top w:val="outset" w:sz="6" w:space="0" w:color="auto"/>
              <w:left w:val="outset" w:sz="6" w:space="0" w:color="auto"/>
              <w:bottom w:val="outset" w:sz="6" w:space="0" w:color="auto"/>
              <w:right w:val="outset" w:sz="6" w:space="0" w:color="auto"/>
            </w:tcBorders>
            <w:vAlign w:val="center"/>
            <w:hideMark/>
          </w:tcPr>
          <w:p w14:paraId="1D338E73" w14:textId="77777777" w:rsidR="00036F94" w:rsidRPr="00FB4681" w:rsidRDefault="00036F94" w:rsidP="00036F94">
            <w:pPr>
              <w:rPr>
                <w:rFonts w:cs="Times New Roman"/>
                <w:iCs/>
                <w:sz w:val="20"/>
                <w:szCs w:val="20"/>
              </w:rPr>
            </w:pPr>
          </w:p>
        </w:tc>
      </w:tr>
      <w:tr w:rsidR="00036F94" w:rsidRPr="00FB4681" w14:paraId="544E6535" w14:textId="77777777" w:rsidTr="00427343">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14:paraId="57EE8732" w14:textId="77777777" w:rsidR="00036F94" w:rsidRPr="00FB4681" w:rsidRDefault="00036F94" w:rsidP="00036F94">
            <w:pPr>
              <w:rPr>
                <w:rFonts w:cs="Times New Roman"/>
                <w:iCs/>
                <w:szCs w:val="24"/>
              </w:rPr>
            </w:pPr>
            <w:r w:rsidRPr="00FB4681">
              <w:rPr>
                <w:rFonts w:cs="Times New Roman"/>
                <w:iCs/>
                <w:szCs w:val="24"/>
              </w:rPr>
              <w:t>7. Amata vietu skaita izmaiņas</w:t>
            </w:r>
          </w:p>
        </w:tc>
        <w:tc>
          <w:tcPr>
            <w:tcW w:w="7749" w:type="dxa"/>
            <w:gridSpan w:val="7"/>
            <w:tcBorders>
              <w:top w:val="outset" w:sz="6" w:space="0" w:color="auto"/>
              <w:left w:val="outset" w:sz="6" w:space="0" w:color="auto"/>
              <w:bottom w:val="outset" w:sz="6" w:space="0" w:color="auto"/>
              <w:right w:val="outset" w:sz="6" w:space="0" w:color="auto"/>
            </w:tcBorders>
            <w:hideMark/>
          </w:tcPr>
          <w:p w14:paraId="74C568B2" w14:textId="77777777" w:rsidR="00036F94" w:rsidRPr="00FB4681" w:rsidRDefault="00036F94" w:rsidP="00036F94">
            <w:pPr>
              <w:rPr>
                <w:rFonts w:cs="Times New Roman"/>
                <w:iCs/>
                <w:szCs w:val="24"/>
              </w:rPr>
            </w:pPr>
            <w:r w:rsidRPr="00FB4681">
              <w:rPr>
                <w:rFonts w:cs="Times New Roman"/>
                <w:iCs/>
                <w:szCs w:val="24"/>
              </w:rPr>
              <w:t>Nav.</w:t>
            </w:r>
          </w:p>
        </w:tc>
      </w:tr>
      <w:tr w:rsidR="00036F94" w:rsidRPr="00FB4681" w14:paraId="7D6FD64C" w14:textId="77777777" w:rsidTr="00427343">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14:paraId="5E8D757F" w14:textId="77777777" w:rsidR="00036F94" w:rsidRPr="00FB4681" w:rsidRDefault="00036F94" w:rsidP="00036F94">
            <w:pPr>
              <w:rPr>
                <w:rFonts w:cs="Times New Roman"/>
                <w:iCs/>
                <w:szCs w:val="24"/>
              </w:rPr>
            </w:pPr>
            <w:r w:rsidRPr="00FB4681">
              <w:rPr>
                <w:rFonts w:cs="Times New Roman"/>
                <w:iCs/>
                <w:szCs w:val="24"/>
              </w:rPr>
              <w:lastRenderedPageBreak/>
              <w:t>8. Cita informācija</w:t>
            </w:r>
          </w:p>
        </w:tc>
        <w:tc>
          <w:tcPr>
            <w:tcW w:w="7749" w:type="dxa"/>
            <w:gridSpan w:val="7"/>
            <w:tcBorders>
              <w:top w:val="outset" w:sz="6" w:space="0" w:color="auto"/>
              <w:left w:val="outset" w:sz="6" w:space="0" w:color="auto"/>
              <w:bottom w:val="outset" w:sz="6" w:space="0" w:color="auto"/>
              <w:right w:val="outset" w:sz="6" w:space="0" w:color="auto"/>
            </w:tcBorders>
            <w:hideMark/>
          </w:tcPr>
          <w:p w14:paraId="73E181C5" w14:textId="77777777" w:rsidR="001C06CA" w:rsidRPr="00D9258D" w:rsidRDefault="00036F94" w:rsidP="00903EDC">
            <w:pPr>
              <w:jc w:val="both"/>
              <w:rPr>
                <w:rFonts w:cs="Times New Roman"/>
                <w:iCs/>
                <w:szCs w:val="24"/>
              </w:rPr>
            </w:pPr>
            <w:r w:rsidRPr="00D9258D">
              <w:rPr>
                <w:rFonts w:cs="Times New Roman"/>
                <w:iCs/>
                <w:szCs w:val="24"/>
              </w:rPr>
              <w:t xml:space="preserve">Valsts </w:t>
            </w:r>
            <w:r w:rsidR="00903EDC" w:rsidRPr="00D9258D">
              <w:rPr>
                <w:rFonts w:cs="Times New Roman"/>
                <w:iCs/>
                <w:szCs w:val="24"/>
              </w:rPr>
              <w:t>īpašuma (</w:t>
            </w:r>
            <w:r w:rsidRPr="00D9258D">
              <w:rPr>
                <w:rFonts w:cs="Times New Roman"/>
                <w:iCs/>
                <w:szCs w:val="24"/>
              </w:rPr>
              <w:t>ēku</w:t>
            </w:r>
            <w:r w:rsidR="00903EDC" w:rsidRPr="00D9258D">
              <w:rPr>
                <w:rFonts w:cs="Times New Roman"/>
                <w:iCs/>
                <w:szCs w:val="24"/>
              </w:rPr>
              <w:t>, telpu grupu)</w:t>
            </w:r>
            <w:r w:rsidRPr="00D9258D">
              <w:rPr>
                <w:rFonts w:cs="Times New Roman"/>
                <w:iCs/>
                <w:szCs w:val="24"/>
              </w:rPr>
              <w:t xml:space="preserve"> valdītājiem (</w:t>
            </w:r>
            <w:r w:rsidR="00903EDC" w:rsidRPr="00D9258D">
              <w:rPr>
                <w:szCs w:val="24"/>
              </w:rPr>
              <w:t xml:space="preserve">valsts tiešās pārvaldes iestādes, valsts kapitālsabiedrības </w:t>
            </w:r>
            <w:r w:rsidR="00903EDC" w:rsidRPr="00D9258D">
              <w:rPr>
                <w:rFonts w:cs="Times New Roman"/>
                <w:szCs w:val="24"/>
              </w:rPr>
              <w:t xml:space="preserve">– </w:t>
            </w:r>
            <w:r w:rsidR="00903EDC" w:rsidRPr="00D9258D">
              <w:rPr>
                <w:rFonts w:cs="Times New Roman"/>
                <w:szCs w:val="24"/>
                <w:shd w:val="clear" w:color="auto" w:fill="FFFFFF"/>
              </w:rPr>
              <w:t>valsts institūcijas, kuru personā valstij piederošais nekustamais īpašums ir ierakstīts zemesgrāmatā, kas atbild par konkrētā valsts nekustamā īpašuma veida apsaimniekošanu vai kas veic konkrētā nekustamā īpašuma uzturēšanu un apsaimniekošanu saskaņā ar līgumu</w:t>
            </w:r>
            <w:r w:rsidRPr="00D9258D">
              <w:rPr>
                <w:rFonts w:cs="Times New Roman"/>
                <w:iCs/>
                <w:szCs w:val="24"/>
              </w:rPr>
              <w:t xml:space="preserve">) un pašvaldībām iespējams ēku uzturēšanas izmaksu palielinājums sakarā ar Noteikumu projektā </w:t>
            </w:r>
            <w:r w:rsidRPr="00D9258D">
              <w:rPr>
                <w:rFonts w:eastAsia="Times New Roman" w:cs="Times New Roman"/>
                <w:szCs w:val="24"/>
                <w:lang w:eastAsia="lv-LV"/>
              </w:rPr>
              <w:t>paredzēto ēku energoefektivitātes minimālo prasību</w:t>
            </w:r>
            <w:r w:rsidRPr="00D9258D">
              <w:rPr>
                <w:rFonts w:cs="Times New Roman"/>
                <w:iCs/>
                <w:szCs w:val="24"/>
              </w:rPr>
              <w:t xml:space="preserve"> izpildi. </w:t>
            </w:r>
            <w:r w:rsidRPr="00D9258D">
              <w:rPr>
                <w:rFonts w:eastAsia="Times New Roman" w:cs="Times New Roman"/>
                <w:szCs w:val="24"/>
                <w:lang w:eastAsia="lv-LV"/>
              </w:rPr>
              <w:t>Izdevumi nav precīzi aprēķināmi, jo tie ir atkarīgi no nepieciešamo energoefektivitātes paaugstināšanas pasākumu apjoma un izmaksām katrai konkrētajai ēkai</w:t>
            </w:r>
            <w:r w:rsidRPr="00D9258D">
              <w:rPr>
                <w:rFonts w:cs="Times New Roman"/>
                <w:iCs/>
                <w:szCs w:val="24"/>
              </w:rPr>
              <w:t xml:space="preserve">. </w:t>
            </w:r>
          </w:p>
          <w:p w14:paraId="2D3C4D57" w14:textId="77777777" w:rsidR="00036F94" w:rsidRPr="00FB4681" w:rsidRDefault="00036F94" w:rsidP="00DA4B58">
            <w:pPr>
              <w:jc w:val="both"/>
              <w:rPr>
                <w:rFonts w:cs="Times New Roman"/>
                <w:iCs/>
                <w:szCs w:val="24"/>
              </w:rPr>
            </w:pPr>
            <w:r w:rsidRPr="00D9258D">
              <w:rPr>
                <w:rFonts w:cs="Times New Roman"/>
                <w:iCs/>
                <w:szCs w:val="24"/>
              </w:rPr>
              <w:t>Izdevumus</w:t>
            </w:r>
            <w:r w:rsidRPr="00D9258D">
              <w:rPr>
                <w:szCs w:val="24"/>
              </w:rPr>
              <w:t xml:space="preserve"> sakarā ar Noteikumu projektā paredzēto energoefektivitātes paaugstināšanas pasākumu izpildi </w:t>
            </w:r>
            <w:r w:rsidRPr="00D9258D">
              <w:rPr>
                <w:rFonts w:cs="Times New Roman"/>
                <w:iCs/>
                <w:szCs w:val="24"/>
              </w:rPr>
              <w:t xml:space="preserve">valsts </w:t>
            </w:r>
            <w:r w:rsidR="00903EDC" w:rsidRPr="00D9258D">
              <w:rPr>
                <w:rFonts w:cs="Times New Roman"/>
                <w:iCs/>
                <w:szCs w:val="24"/>
              </w:rPr>
              <w:t>īpašuma</w:t>
            </w:r>
            <w:r w:rsidRPr="00D9258D">
              <w:rPr>
                <w:rFonts w:cs="Times New Roman"/>
                <w:iCs/>
                <w:szCs w:val="24"/>
              </w:rPr>
              <w:t xml:space="preserve"> valdītāji un pašvaldības </w:t>
            </w:r>
            <w:r w:rsidRPr="00D9258D">
              <w:rPr>
                <w:szCs w:val="24"/>
              </w:rPr>
              <w:t>nodrošinās savu budžetu ietvaros.</w:t>
            </w:r>
          </w:p>
        </w:tc>
      </w:tr>
    </w:tbl>
    <w:p w14:paraId="467D1DB1" w14:textId="77777777" w:rsidR="00FB4681" w:rsidRDefault="00FB4681" w:rsidP="00E5323B">
      <w:pPr>
        <w:rPr>
          <w:rFonts w:eastAsia="Times New Roman" w:cs="Times New Roman"/>
          <w:iCs/>
          <w:szCs w:val="24"/>
          <w:lang w:eastAsia="lv-LV"/>
        </w:rPr>
      </w:pPr>
    </w:p>
    <w:p w14:paraId="48E8E159" w14:textId="77777777" w:rsidR="00E5323B" w:rsidRPr="00A03F5B" w:rsidRDefault="00E5323B" w:rsidP="00E5323B">
      <w:pPr>
        <w:rPr>
          <w:rFonts w:eastAsia="Times New Roman" w:cs="Times New Roman"/>
          <w:iCs/>
          <w:szCs w:val="24"/>
          <w:lang w:eastAsia="lv-LV"/>
        </w:rPr>
      </w:pPr>
      <w:r w:rsidRPr="00A03F5B">
        <w:rPr>
          <w:rFonts w:eastAsia="Times New Roman" w:cs="Times New Roman"/>
          <w:iCs/>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3F5B" w:rsidRPr="00A03F5B" w14:paraId="6214298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19E934" w14:textId="77777777" w:rsidR="00655F2C" w:rsidRPr="00A03F5B" w:rsidRDefault="00E5323B" w:rsidP="00C56FD7">
            <w:pPr>
              <w:jc w:val="center"/>
              <w:rPr>
                <w:rFonts w:eastAsia="Times New Roman" w:cs="Times New Roman"/>
                <w:b/>
                <w:bCs/>
                <w:iCs/>
                <w:szCs w:val="24"/>
                <w:lang w:eastAsia="lv-LV"/>
              </w:rPr>
            </w:pPr>
            <w:r w:rsidRPr="00A03F5B">
              <w:rPr>
                <w:rFonts w:eastAsia="Times New Roman" w:cs="Times New Roman"/>
                <w:b/>
                <w:bCs/>
                <w:iCs/>
                <w:szCs w:val="24"/>
                <w:lang w:eastAsia="lv-LV"/>
              </w:rPr>
              <w:t>IV. Tiesību akta projekta ietekme uz spēkā esošo tiesību normu sistēmu</w:t>
            </w:r>
          </w:p>
        </w:tc>
      </w:tr>
      <w:tr w:rsidR="00A03F5B" w:rsidRPr="00A03F5B" w14:paraId="0C9F295C" w14:textId="77777777" w:rsidTr="00ED335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895437" w14:textId="77777777" w:rsidR="00ED3357" w:rsidRPr="00A03F5B" w:rsidRDefault="00ED3357" w:rsidP="00ED3357">
            <w:pPr>
              <w:rPr>
                <w:rFonts w:eastAsia="Times New Roman" w:cs="Times New Roman"/>
                <w:iCs/>
                <w:szCs w:val="24"/>
                <w:lang w:eastAsia="lv-LV"/>
              </w:rPr>
            </w:pPr>
            <w:r w:rsidRPr="00A03F5B">
              <w:rPr>
                <w:rFonts w:eastAsia="Times New Roman" w:cs="Times New Roman"/>
                <w:iCs/>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170A2B7" w14:textId="77777777" w:rsidR="00ED3357" w:rsidRPr="00A03F5B" w:rsidRDefault="00ED3357" w:rsidP="00ED3357">
            <w:pPr>
              <w:rPr>
                <w:rFonts w:eastAsia="Times New Roman" w:cs="Times New Roman"/>
                <w:iCs/>
                <w:szCs w:val="24"/>
                <w:lang w:eastAsia="lv-LV"/>
              </w:rPr>
            </w:pPr>
            <w:r w:rsidRPr="00A03F5B">
              <w:rPr>
                <w:rFonts w:eastAsia="Times New Roman" w:cs="Times New Roman"/>
                <w:iCs/>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5744FCB2" w14:textId="77777777" w:rsidR="0046721D" w:rsidRPr="00D9258D" w:rsidRDefault="00903EDC" w:rsidP="00D9258D">
            <w:pPr>
              <w:pStyle w:val="tv213"/>
              <w:spacing w:before="0" w:beforeAutospacing="0" w:after="0" w:afterAutospacing="0"/>
              <w:jc w:val="both"/>
            </w:pPr>
            <w:r w:rsidRPr="00D9258D">
              <w:t>Likumprojekts ”Grozījumi Dzīvojamo māju pārvaldīšanas likumā” (VSS-1248) paredz pie obligāti veicamajām dzīvojamās mājas pārvaldīšanas darbībām iekļaut arī dzīvojamās mājas energoefektivitātes uzlabošanas pasākumu nodrošināšanu atbilstoši normatīvo aktu prasībām, kas nozīmētu arī Noteikumu projekta prasību izpildes nodrošināšanu daļā, kas attiecas uz dzīvojamām mājām.</w:t>
            </w:r>
          </w:p>
        </w:tc>
      </w:tr>
      <w:tr w:rsidR="00A03F5B" w:rsidRPr="00A03F5B" w14:paraId="7CE4E88E" w14:textId="77777777" w:rsidTr="00ED335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1026917" w14:textId="77777777" w:rsidR="00ED3357" w:rsidRPr="00A03F5B" w:rsidRDefault="00ED3357" w:rsidP="00ED3357">
            <w:pPr>
              <w:rPr>
                <w:rFonts w:eastAsia="Times New Roman" w:cs="Times New Roman"/>
                <w:iCs/>
                <w:szCs w:val="24"/>
                <w:lang w:eastAsia="lv-LV"/>
              </w:rPr>
            </w:pPr>
            <w:r w:rsidRPr="00A03F5B">
              <w:rPr>
                <w:rFonts w:eastAsia="Times New Roman" w:cs="Times New Roman"/>
                <w:iCs/>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48679CF" w14:textId="77777777" w:rsidR="00ED3357" w:rsidRPr="00A03F5B" w:rsidRDefault="00ED3357" w:rsidP="00ED3357">
            <w:pPr>
              <w:rPr>
                <w:rFonts w:eastAsia="Times New Roman" w:cs="Times New Roman"/>
                <w:iCs/>
                <w:szCs w:val="24"/>
                <w:lang w:eastAsia="lv-LV"/>
              </w:rPr>
            </w:pPr>
            <w:r w:rsidRPr="00A03F5B">
              <w:rPr>
                <w:rFonts w:eastAsia="Times New Roman" w:cs="Times New Roman"/>
                <w:iCs/>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15FBEDF7" w14:textId="77777777" w:rsidR="00ED3357" w:rsidRPr="00A03F5B" w:rsidRDefault="00ED3357" w:rsidP="00ED3357">
            <w:pPr>
              <w:rPr>
                <w:rFonts w:eastAsia="Times New Roman" w:cs="Times New Roman"/>
                <w:iCs/>
                <w:szCs w:val="24"/>
                <w:lang w:eastAsia="lv-LV"/>
              </w:rPr>
            </w:pPr>
            <w:r w:rsidRPr="00A03F5B">
              <w:rPr>
                <w:rFonts w:eastAsia="Times New Roman" w:cs="Times New Roman"/>
                <w:szCs w:val="24"/>
                <w:lang w:eastAsia="lv-LV"/>
              </w:rPr>
              <w:t>Ekonomikas ministrija.</w:t>
            </w:r>
          </w:p>
        </w:tc>
      </w:tr>
      <w:tr w:rsidR="00A03F5B" w:rsidRPr="00A03F5B" w14:paraId="188251A8" w14:textId="77777777" w:rsidTr="00ED335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BA88E4" w14:textId="77777777" w:rsidR="00ED3357" w:rsidRPr="00A03F5B" w:rsidRDefault="00ED3357" w:rsidP="00ED3357">
            <w:pPr>
              <w:rPr>
                <w:rFonts w:eastAsia="Times New Roman" w:cs="Times New Roman"/>
                <w:iCs/>
                <w:szCs w:val="24"/>
                <w:lang w:eastAsia="lv-LV"/>
              </w:rPr>
            </w:pPr>
            <w:r w:rsidRPr="00A03F5B">
              <w:rPr>
                <w:rFonts w:eastAsia="Times New Roman" w:cs="Times New Roman"/>
                <w:iCs/>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3229607" w14:textId="77777777" w:rsidR="00ED3357" w:rsidRPr="00A03F5B" w:rsidRDefault="00ED3357" w:rsidP="00ED3357">
            <w:pPr>
              <w:rPr>
                <w:rFonts w:eastAsia="Times New Roman" w:cs="Times New Roman"/>
                <w:iCs/>
                <w:szCs w:val="24"/>
                <w:lang w:eastAsia="lv-LV"/>
              </w:rPr>
            </w:pPr>
            <w:r w:rsidRPr="00A03F5B">
              <w:rPr>
                <w:rFonts w:eastAsia="Times New Roman" w:cs="Times New Roman"/>
                <w:iCs/>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0E2667B" w14:textId="77777777" w:rsidR="00ED3357" w:rsidRPr="00A03F5B" w:rsidRDefault="00ED3357" w:rsidP="00ED3357">
            <w:pPr>
              <w:rPr>
                <w:rFonts w:eastAsia="Times New Roman" w:cs="Times New Roman"/>
                <w:iCs/>
                <w:szCs w:val="24"/>
                <w:lang w:eastAsia="lv-LV"/>
              </w:rPr>
            </w:pPr>
            <w:r w:rsidRPr="00A03F5B">
              <w:rPr>
                <w:rFonts w:eastAsia="Times New Roman" w:cs="Times New Roman"/>
                <w:szCs w:val="24"/>
                <w:lang w:eastAsia="lv-LV"/>
              </w:rPr>
              <w:t>Nav.</w:t>
            </w:r>
          </w:p>
        </w:tc>
      </w:tr>
    </w:tbl>
    <w:p w14:paraId="5A834CC2" w14:textId="77777777" w:rsidR="00E5323B" w:rsidRPr="00A03F5B" w:rsidRDefault="00E5323B" w:rsidP="00E5323B">
      <w:pPr>
        <w:rPr>
          <w:rFonts w:eastAsia="Times New Roman" w:cs="Times New Roman"/>
          <w:iCs/>
          <w:szCs w:val="24"/>
          <w:lang w:eastAsia="lv-LV"/>
        </w:rPr>
      </w:pPr>
      <w:r w:rsidRPr="00A03F5B">
        <w:rPr>
          <w:rFonts w:eastAsia="Times New Roman" w:cs="Times New Roman"/>
          <w:iCs/>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3F5B" w:rsidRPr="00A03F5B" w14:paraId="66633F0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248730" w14:textId="77777777" w:rsidR="00426D87" w:rsidRPr="00426D87" w:rsidRDefault="00E5323B" w:rsidP="0021467A">
            <w:pPr>
              <w:jc w:val="center"/>
              <w:rPr>
                <w:rFonts w:eastAsia="Times New Roman" w:cs="Times New Roman"/>
                <w:b/>
                <w:bCs/>
                <w:iCs/>
                <w:color w:val="FF0000"/>
                <w:szCs w:val="24"/>
                <w:lang w:eastAsia="lv-LV"/>
              </w:rPr>
            </w:pPr>
            <w:r w:rsidRPr="00A03F5B">
              <w:rPr>
                <w:rFonts w:eastAsia="Times New Roman" w:cs="Times New Roman"/>
                <w:b/>
                <w:bCs/>
                <w:iCs/>
                <w:szCs w:val="24"/>
                <w:lang w:eastAsia="lv-LV"/>
              </w:rPr>
              <w:t>V. Tiesību akta projekta atbilstība Latvijas Republikas starptautiskajām saistībām</w:t>
            </w:r>
          </w:p>
        </w:tc>
      </w:tr>
      <w:tr w:rsidR="006351DC" w:rsidRPr="00A03F5B" w14:paraId="55546DC2" w14:textId="77777777" w:rsidTr="00ED335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762D31" w14:textId="77777777" w:rsidR="006351DC" w:rsidRPr="00A03F5B" w:rsidRDefault="006351DC" w:rsidP="006351DC">
            <w:pPr>
              <w:rPr>
                <w:rFonts w:eastAsia="Times New Roman" w:cs="Times New Roman"/>
                <w:iCs/>
                <w:szCs w:val="24"/>
                <w:lang w:eastAsia="lv-LV"/>
              </w:rPr>
            </w:pPr>
            <w:r w:rsidRPr="00A03F5B">
              <w:rPr>
                <w:rFonts w:eastAsia="Times New Roman" w:cs="Times New Roman"/>
                <w:iCs/>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8B05A03" w14:textId="77777777" w:rsidR="006351DC" w:rsidRPr="00A03F5B" w:rsidRDefault="006351DC" w:rsidP="006351DC">
            <w:pPr>
              <w:rPr>
                <w:rFonts w:eastAsia="Times New Roman" w:cs="Times New Roman"/>
                <w:iCs/>
                <w:szCs w:val="24"/>
                <w:lang w:eastAsia="lv-LV"/>
              </w:rPr>
            </w:pPr>
            <w:r w:rsidRPr="00A03F5B">
              <w:rPr>
                <w:rFonts w:eastAsia="Times New Roman" w:cs="Times New Roman"/>
                <w:iCs/>
                <w:szCs w:val="24"/>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hideMark/>
          </w:tcPr>
          <w:p w14:paraId="6079FB2E" w14:textId="77777777" w:rsidR="006351DC" w:rsidRDefault="0021467A" w:rsidP="006351DC">
            <w:pPr>
              <w:ind w:right="107" w:firstLine="109"/>
              <w:jc w:val="both"/>
              <w:rPr>
                <w:rFonts w:eastAsia="Times New Roman" w:cs="Times New Roman"/>
                <w:szCs w:val="24"/>
                <w:lang w:eastAsia="lv-LV"/>
              </w:rPr>
            </w:pPr>
            <w:r>
              <w:rPr>
                <w:rFonts w:cs="Times New Roman"/>
                <w:bCs/>
                <w:szCs w:val="24"/>
              </w:rPr>
              <w:t>1. </w:t>
            </w:r>
            <w:r w:rsidR="006351DC" w:rsidRPr="003B13EC">
              <w:rPr>
                <w:rFonts w:cs="Times New Roman"/>
                <w:bCs/>
                <w:szCs w:val="24"/>
              </w:rPr>
              <w:t>Eiropas Parlamenta un Padomes 2018.</w:t>
            </w:r>
            <w:r w:rsidR="006351DC">
              <w:rPr>
                <w:rFonts w:cs="Times New Roman"/>
                <w:bCs/>
                <w:szCs w:val="24"/>
              </w:rPr>
              <w:t> </w:t>
            </w:r>
            <w:r w:rsidR="006351DC" w:rsidRPr="003B13EC">
              <w:rPr>
                <w:rFonts w:cs="Times New Roman"/>
                <w:bCs/>
                <w:szCs w:val="24"/>
              </w:rPr>
              <w:t>gada 30.</w:t>
            </w:r>
            <w:r w:rsidR="006351DC">
              <w:rPr>
                <w:rFonts w:cs="Times New Roman"/>
                <w:bCs/>
                <w:szCs w:val="24"/>
              </w:rPr>
              <w:t> </w:t>
            </w:r>
            <w:r w:rsidR="006351DC" w:rsidRPr="003B13EC">
              <w:rPr>
                <w:rFonts w:cs="Times New Roman"/>
                <w:bCs/>
                <w:szCs w:val="24"/>
              </w:rPr>
              <w:t>maija Direktīva (ES) 2018/844, ar ko groza Direktīvu 2010/31/ES par ēku energoefektivitāti un Direktīvu 2012/27/ES par energoefektivitāti</w:t>
            </w:r>
            <w:r w:rsidR="006351DC">
              <w:rPr>
                <w:rFonts w:eastAsia="Times New Roman" w:cs="Times New Roman"/>
                <w:szCs w:val="24"/>
                <w:lang w:eastAsia="lv-LV"/>
              </w:rPr>
              <w:t>.</w:t>
            </w:r>
          </w:p>
          <w:p w14:paraId="42A60899" w14:textId="77777777" w:rsidR="006351DC" w:rsidRPr="00E560BB" w:rsidRDefault="006351DC" w:rsidP="006351DC">
            <w:pPr>
              <w:ind w:right="107" w:firstLine="109"/>
              <w:jc w:val="both"/>
              <w:rPr>
                <w:rFonts w:eastAsia="Times New Roman" w:cs="Times New Roman"/>
                <w:bCs/>
                <w:szCs w:val="24"/>
                <w:lang w:eastAsia="lv-LV"/>
              </w:rPr>
            </w:pPr>
            <w:r>
              <w:rPr>
                <w:rFonts w:eastAsia="Times New Roman" w:cs="Times New Roman"/>
                <w:szCs w:val="24"/>
                <w:lang w:eastAsia="lv-LV"/>
              </w:rPr>
              <w:t>Saskaņā ar Direktīvas 2018/844</w:t>
            </w:r>
            <w:r w:rsidRPr="00A03F5B">
              <w:rPr>
                <w:rFonts w:eastAsia="Times New Roman" w:cs="Times New Roman"/>
                <w:szCs w:val="24"/>
                <w:lang w:eastAsia="lv-LV"/>
              </w:rPr>
              <w:t xml:space="preserve"> </w:t>
            </w:r>
            <w:r w:rsidRPr="00A03F5B">
              <w:rPr>
                <w:rFonts w:eastAsia="Times New Roman" w:cs="Times New Roman"/>
                <w:bCs/>
                <w:szCs w:val="24"/>
                <w:lang w:eastAsia="lv-LV"/>
              </w:rPr>
              <w:t>3.</w:t>
            </w:r>
            <w:r>
              <w:rPr>
                <w:rFonts w:eastAsia="Times New Roman" w:cs="Times New Roman"/>
                <w:bCs/>
                <w:szCs w:val="24"/>
                <w:lang w:eastAsia="lv-LV"/>
              </w:rPr>
              <w:t> </w:t>
            </w:r>
            <w:r w:rsidRPr="00A03F5B">
              <w:rPr>
                <w:rFonts w:eastAsia="Times New Roman" w:cs="Times New Roman"/>
                <w:bCs/>
                <w:szCs w:val="24"/>
                <w:lang w:eastAsia="lv-LV"/>
              </w:rPr>
              <w:t xml:space="preserve">panta </w:t>
            </w:r>
            <w:r>
              <w:rPr>
                <w:rFonts w:eastAsia="Times New Roman" w:cs="Times New Roman"/>
                <w:bCs/>
                <w:szCs w:val="24"/>
                <w:lang w:eastAsia="lv-LV"/>
              </w:rPr>
              <w:t xml:space="preserve">1. punktu </w:t>
            </w:r>
            <w:r w:rsidRPr="00A03F5B">
              <w:rPr>
                <w:rFonts w:eastAsia="Times New Roman" w:cs="Times New Roman"/>
                <w:bCs/>
                <w:szCs w:val="24"/>
                <w:lang w:eastAsia="lv-LV"/>
              </w:rPr>
              <w:t>dalībvalstīs stājas spēkā normatīvie un administratīvie akti, kas vajadzīgi, lai izpildītu šīs direktīvas prasības, līdz 2020</w:t>
            </w:r>
            <w:r w:rsidRPr="00E560BB">
              <w:rPr>
                <w:rFonts w:eastAsia="Times New Roman" w:cs="Times New Roman"/>
                <w:bCs/>
                <w:szCs w:val="24"/>
                <w:lang w:eastAsia="lv-LV"/>
              </w:rPr>
              <w:t>. gada 10. martam.</w:t>
            </w:r>
          </w:p>
          <w:p w14:paraId="76A4BD34" w14:textId="77777777" w:rsidR="006351DC" w:rsidRDefault="0021467A" w:rsidP="006351DC">
            <w:pPr>
              <w:ind w:right="107" w:firstLine="109"/>
              <w:jc w:val="both"/>
              <w:rPr>
                <w:rFonts w:cs="Times New Roman"/>
                <w:bCs/>
                <w:szCs w:val="24"/>
              </w:rPr>
            </w:pPr>
            <w:r>
              <w:rPr>
                <w:rFonts w:cs="Times New Roman"/>
                <w:bCs/>
                <w:szCs w:val="24"/>
              </w:rPr>
              <w:t>2. </w:t>
            </w:r>
            <w:r w:rsidR="006351DC" w:rsidRPr="00E560BB">
              <w:rPr>
                <w:rFonts w:cs="Times New Roman"/>
                <w:bCs/>
                <w:szCs w:val="24"/>
              </w:rPr>
              <w:t>Eiropas Parlamenta un Padomes 2018. gada 11. decembra Direktīva (ES) 2018/2002, ar ko groza Direktīvu 2012/27/ES par energoefektivitāti.</w:t>
            </w:r>
          </w:p>
          <w:p w14:paraId="28FB7C1D" w14:textId="77777777" w:rsidR="006351DC" w:rsidRDefault="006351DC" w:rsidP="006351DC">
            <w:pPr>
              <w:ind w:right="107" w:firstLine="110"/>
              <w:jc w:val="both"/>
              <w:rPr>
                <w:rFonts w:cs="Times New Roman"/>
                <w:bCs/>
                <w:szCs w:val="24"/>
              </w:rPr>
            </w:pPr>
            <w:r w:rsidRPr="00E560BB">
              <w:rPr>
                <w:rFonts w:cs="Times New Roman"/>
                <w:bCs/>
                <w:szCs w:val="24"/>
              </w:rPr>
              <w:t>Saskaņā ar Direktīvas 2018/2002</w:t>
            </w:r>
            <w:r>
              <w:rPr>
                <w:rFonts w:cs="Times New Roman"/>
                <w:bCs/>
                <w:szCs w:val="24"/>
              </w:rPr>
              <w:t xml:space="preserve"> </w:t>
            </w:r>
            <w:r w:rsidRPr="00E560BB">
              <w:rPr>
                <w:rFonts w:cs="Times New Roman"/>
                <w:bCs/>
                <w:szCs w:val="24"/>
              </w:rPr>
              <w:t xml:space="preserve">2. panta 1. punkta otro </w:t>
            </w:r>
            <w:r>
              <w:rPr>
                <w:rFonts w:cs="Times New Roman"/>
                <w:bCs/>
                <w:szCs w:val="24"/>
              </w:rPr>
              <w:t xml:space="preserve">rindkopu </w:t>
            </w:r>
            <w:r w:rsidRPr="00E560BB">
              <w:rPr>
                <w:rFonts w:cs="Times New Roman"/>
                <w:bCs/>
                <w:szCs w:val="24"/>
              </w:rPr>
              <w:t>dalībvalstīs stājas spēkā normatīvie un administratīvie akti, kas vajadzīgi, lai izpildītu 1. panta 5. līdz 10. punktu un pielikuma 3. un 4. punktu līdz 2020. gada 25. oktobrim.</w:t>
            </w:r>
          </w:p>
          <w:p w14:paraId="52D520B4" w14:textId="77777777" w:rsidR="0021467A" w:rsidRPr="00A03F5B" w:rsidRDefault="0021467A" w:rsidP="0021467A">
            <w:pPr>
              <w:ind w:right="107" w:firstLine="110"/>
              <w:jc w:val="both"/>
              <w:rPr>
                <w:rFonts w:eastAsia="Times New Roman" w:cs="Times New Roman"/>
                <w:szCs w:val="24"/>
                <w:lang w:eastAsia="lv-LV"/>
              </w:rPr>
            </w:pPr>
            <w:r>
              <w:rPr>
                <w:rFonts w:cs="Times New Roman"/>
                <w:bCs/>
                <w:szCs w:val="24"/>
              </w:rPr>
              <w:t>3. </w:t>
            </w:r>
            <w:r>
              <w:rPr>
                <w:rFonts w:cs="Times New Roman"/>
                <w:szCs w:val="24"/>
              </w:rPr>
              <w:t>P</w:t>
            </w:r>
            <w:r w:rsidRPr="00D9258D">
              <w:rPr>
                <w:rFonts w:cs="Times New Roman"/>
                <w:szCs w:val="24"/>
              </w:rPr>
              <w:t>ārkāpuma procedūras liet</w:t>
            </w:r>
            <w:r>
              <w:rPr>
                <w:rFonts w:cs="Times New Roman"/>
                <w:szCs w:val="24"/>
              </w:rPr>
              <w:t>a</w:t>
            </w:r>
            <w:r w:rsidRPr="00D9258D">
              <w:rPr>
                <w:rFonts w:cs="Times New Roman"/>
                <w:szCs w:val="24"/>
              </w:rPr>
              <w:t xml:space="preserve"> Nr. 2018/2344</w:t>
            </w:r>
            <w:r>
              <w:rPr>
                <w:rFonts w:cs="Times New Roman"/>
                <w:szCs w:val="24"/>
              </w:rPr>
              <w:t xml:space="preserve"> </w:t>
            </w:r>
            <w:r w:rsidRPr="00562AE4">
              <w:t xml:space="preserve">par Eiropas Parlamenta un Padomes 2012. gada 25. oktobra Direktīvas 2012/27/ES par  energoefektivitāti, ar ko groza Direktīvas 2009/125/EK un 2010/30/ES un atceļ Direktīvas </w:t>
            </w:r>
            <w:r w:rsidRPr="00562AE4">
              <w:lastRenderedPageBreak/>
              <w:t>2004/8/EK un 2006/32/EK</w:t>
            </w:r>
            <w:r>
              <w:t>,</w:t>
            </w:r>
            <w:r w:rsidRPr="00562AE4">
              <w:t xml:space="preserve"> transponēšanu un piemērošanu Latvijā</w:t>
            </w:r>
            <w:r>
              <w:t>.</w:t>
            </w:r>
          </w:p>
        </w:tc>
      </w:tr>
      <w:tr w:rsidR="00A03F5B" w:rsidRPr="00A03F5B" w14:paraId="6DA5B4ED" w14:textId="77777777" w:rsidTr="00ED335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03998C" w14:textId="77777777" w:rsidR="00ED3357" w:rsidRPr="00A03F5B" w:rsidRDefault="00ED3357" w:rsidP="00ED3357">
            <w:pPr>
              <w:rPr>
                <w:rFonts w:eastAsia="Times New Roman" w:cs="Times New Roman"/>
                <w:iCs/>
                <w:szCs w:val="24"/>
                <w:lang w:eastAsia="lv-LV"/>
              </w:rPr>
            </w:pPr>
            <w:r w:rsidRPr="00A03F5B">
              <w:rPr>
                <w:rFonts w:eastAsia="Times New Roman" w:cs="Times New Roman"/>
                <w:iCs/>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5C26632E" w14:textId="77777777" w:rsidR="00ED3357" w:rsidRPr="00A03F5B" w:rsidRDefault="00ED3357" w:rsidP="00ED3357">
            <w:pPr>
              <w:rPr>
                <w:rFonts w:eastAsia="Times New Roman" w:cs="Times New Roman"/>
                <w:iCs/>
                <w:szCs w:val="24"/>
                <w:lang w:eastAsia="lv-LV"/>
              </w:rPr>
            </w:pPr>
            <w:r w:rsidRPr="00A03F5B">
              <w:rPr>
                <w:rFonts w:eastAsia="Times New Roman" w:cs="Times New Roman"/>
                <w:iCs/>
                <w:szCs w:val="24"/>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hideMark/>
          </w:tcPr>
          <w:p w14:paraId="47B7B4F3" w14:textId="77777777" w:rsidR="00ED3357" w:rsidRPr="00A03F5B" w:rsidRDefault="00ED3357" w:rsidP="00ED3357">
            <w:pPr>
              <w:rPr>
                <w:rFonts w:eastAsia="Times New Roman" w:cs="Times New Roman"/>
                <w:iCs/>
                <w:szCs w:val="24"/>
                <w:lang w:eastAsia="lv-LV"/>
              </w:rPr>
            </w:pPr>
            <w:r w:rsidRPr="00A03F5B">
              <w:rPr>
                <w:rFonts w:eastAsia="Times New Roman" w:cs="Times New Roman"/>
                <w:szCs w:val="24"/>
                <w:lang w:eastAsia="lv-LV"/>
              </w:rPr>
              <w:t>Nav.</w:t>
            </w:r>
          </w:p>
        </w:tc>
      </w:tr>
      <w:tr w:rsidR="00A03F5B" w:rsidRPr="00A03F5B" w14:paraId="09ACE72F" w14:textId="77777777" w:rsidTr="00ED335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1AE276" w14:textId="77777777" w:rsidR="00ED3357" w:rsidRPr="00A03F5B" w:rsidRDefault="00ED3357" w:rsidP="00ED3357">
            <w:pPr>
              <w:rPr>
                <w:rFonts w:eastAsia="Times New Roman" w:cs="Times New Roman"/>
                <w:iCs/>
                <w:szCs w:val="24"/>
                <w:lang w:eastAsia="lv-LV"/>
              </w:rPr>
            </w:pPr>
            <w:r w:rsidRPr="00A03F5B">
              <w:rPr>
                <w:rFonts w:eastAsia="Times New Roman" w:cs="Times New Roman"/>
                <w:iCs/>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76E6DCE" w14:textId="77777777" w:rsidR="00ED3357" w:rsidRPr="00A03F5B" w:rsidRDefault="00ED3357" w:rsidP="00ED3357">
            <w:pPr>
              <w:rPr>
                <w:rFonts w:eastAsia="Times New Roman" w:cs="Times New Roman"/>
                <w:iCs/>
                <w:szCs w:val="24"/>
                <w:lang w:eastAsia="lv-LV"/>
              </w:rPr>
            </w:pPr>
            <w:r w:rsidRPr="00A03F5B">
              <w:rPr>
                <w:rFonts w:eastAsia="Times New Roman" w:cs="Times New Roman"/>
                <w:iCs/>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27766BC" w14:textId="77777777" w:rsidR="00ED3357" w:rsidRPr="00A03F5B" w:rsidRDefault="00ED3357" w:rsidP="00ED3357">
            <w:pPr>
              <w:rPr>
                <w:rFonts w:eastAsia="Times New Roman" w:cs="Times New Roman"/>
                <w:iCs/>
                <w:szCs w:val="24"/>
                <w:lang w:eastAsia="lv-LV"/>
              </w:rPr>
            </w:pPr>
            <w:r w:rsidRPr="00A03F5B">
              <w:rPr>
                <w:rFonts w:eastAsia="Times New Roman" w:cs="Times New Roman"/>
                <w:szCs w:val="24"/>
                <w:lang w:eastAsia="lv-LV"/>
              </w:rPr>
              <w:t>Nav.</w:t>
            </w:r>
          </w:p>
        </w:tc>
      </w:tr>
    </w:tbl>
    <w:p w14:paraId="492DA1FB" w14:textId="77777777" w:rsidR="00E5323B" w:rsidRPr="00A03F5B" w:rsidRDefault="00E5323B" w:rsidP="00E5323B">
      <w:pPr>
        <w:rPr>
          <w:rFonts w:eastAsia="Times New Roman" w:cs="Times New Roman"/>
          <w:iCs/>
          <w:szCs w:val="24"/>
          <w:lang w:eastAsia="lv-LV"/>
        </w:rPr>
      </w:pPr>
      <w:r w:rsidRPr="00A03F5B">
        <w:rPr>
          <w:rFonts w:eastAsia="Times New Roman" w:cs="Times New Roman"/>
          <w:iCs/>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05"/>
        <w:gridCol w:w="1793"/>
        <w:gridCol w:w="2591"/>
        <w:gridCol w:w="2866"/>
      </w:tblGrid>
      <w:tr w:rsidR="00C56FD7" w:rsidRPr="00A03F5B" w14:paraId="4046FEA0" w14:textId="77777777" w:rsidTr="00076286">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6AC04F4" w14:textId="77777777" w:rsidR="00C56FD7" w:rsidRPr="00A03F5B" w:rsidRDefault="00C56FD7" w:rsidP="00C56FD7">
            <w:pPr>
              <w:jc w:val="center"/>
              <w:rPr>
                <w:rFonts w:eastAsia="Times New Roman" w:cs="Times New Roman"/>
                <w:b/>
                <w:bCs/>
                <w:iCs/>
                <w:szCs w:val="24"/>
                <w:lang w:eastAsia="lv-LV"/>
              </w:rPr>
            </w:pPr>
            <w:r w:rsidRPr="00A03F5B">
              <w:rPr>
                <w:rFonts w:eastAsia="Times New Roman" w:cs="Times New Roman"/>
                <w:b/>
                <w:bCs/>
                <w:iCs/>
                <w:szCs w:val="24"/>
                <w:lang w:eastAsia="lv-LV"/>
              </w:rPr>
              <w:t>1. tabula</w:t>
            </w:r>
            <w:r w:rsidRPr="00A03F5B">
              <w:rPr>
                <w:rFonts w:eastAsia="Times New Roman" w:cs="Times New Roman"/>
                <w:b/>
                <w:bCs/>
                <w:iCs/>
                <w:szCs w:val="24"/>
                <w:lang w:eastAsia="lv-LV"/>
              </w:rPr>
              <w:br/>
              <w:t>Tiesību akta projekta atbilstība ES tiesību aktiem</w:t>
            </w:r>
          </w:p>
        </w:tc>
      </w:tr>
      <w:tr w:rsidR="00C56FD7" w:rsidRPr="00A03F5B" w14:paraId="1FA31324" w14:textId="77777777" w:rsidTr="005446F1">
        <w:trPr>
          <w:tblCellSpacing w:w="15" w:type="dxa"/>
        </w:trPr>
        <w:tc>
          <w:tcPr>
            <w:tcW w:w="978" w:type="pct"/>
            <w:tcBorders>
              <w:top w:val="outset" w:sz="6" w:space="0" w:color="auto"/>
              <w:left w:val="outset" w:sz="6" w:space="0" w:color="auto"/>
              <w:bottom w:val="outset" w:sz="6" w:space="0" w:color="auto"/>
              <w:right w:val="outset" w:sz="6" w:space="0" w:color="auto"/>
            </w:tcBorders>
            <w:hideMark/>
          </w:tcPr>
          <w:p w14:paraId="7EA30EDF" w14:textId="77777777" w:rsidR="00C56FD7" w:rsidRPr="00A03F5B" w:rsidRDefault="00C56FD7" w:rsidP="00F33949">
            <w:pPr>
              <w:rPr>
                <w:rFonts w:eastAsia="Times New Roman" w:cs="Times New Roman"/>
                <w:iCs/>
                <w:szCs w:val="24"/>
                <w:lang w:eastAsia="lv-LV"/>
              </w:rPr>
            </w:pPr>
            <w:r w:rsidRPr="00A03F5B">
              <w:rPr>
                <w:rFonts w:eastAsia="Times New Roman" w:cs="Times New Roman"/>
                <w:iCs/>
                <w:szCs w:val="24"/>
                <w:lang w:eastAsia="lv-LV"/>
              </w:rPr>
              <w:t>Attiecīgā ES tiesību akta datums, numurs un nosaukums</w:t>
            </w:r>
          </w:p>
        </w:tc>
        <w:tc>
          <w:tcPr>
            <w:tcW w:w="3972" w:type="pct"/>
            <w:gridSpan w:val="3"/>
            <w:tcBorders>
              <w:top w:val="outset" w:sz="6" w:space="0" w:color="auto"/>
              <w:left w:val="outset" w:sz="6" w:space="0" w:color="auto"/>
              <w:bottom w:val="outset" w:sz="6" w:space="0" w:color="auto"/>
              <w:right w:val="outset" w:sz="6" w:space="0" w:color="auto"/>
            </w:tcBorders>
            <w:hideMark/>
          </w:tcPr>
          <w:p w14:paraId="507E7D8B" w14:textId="77777777" w:rsidR="00C56FD7" w:rsidRPr="00B752A0" w:rsidRDefault="00B752A0" w:rsidP="00076286">
            <w:pPr>
              <w:jc w:val="both"/>
              <w:rPr>
                <w:rFonts w:eastAsia="Times New Roman" w:cs="Times New Roman"/>
                <w:iCs/>
                <w:szCs w:val="24"/>
                <w:lang w:eastAsia="lv-LV"/>
              </w:rPr>
            </w:pPr>
            <w:r w:rsidRPr="00B752A0">
              <w:rPr>
                <w:rFonts w:cs="Times New Roman"/>
                <w:szCs w:val="24"/>
              </w:rPr>
              <w:t>Eiropas Parlamenta un Padomes 2018.</w:t>
            </w:r>
            <w:r w:rsidR="006F3E64">
              <w:rPr>
                <w:rFonts w:cs="Times New Roman"/>
                <w:szCs w:val="24"/>
              </w:rPr>
              <w:t> </w:t>
            </w:r>
            <w:r w:rsidRPr="00B752A0">
              <w:rPr>
                <w:rFonts w:cs="Times New Roman"/>
                <w:szCs w:val="24"/>
              </w:rPr>
              <w:t>gada 30.</w:t>
            </w:r>
            <w:r w:rsidR="006F3E64">
              <w:rPr>
                <w:rFonts w:cs="Times New Roman"/>
                <w:szCs w:val="24"/>
              </w:rPr>
              <w:t> </w:t>
            </w:r>
            <w:r w:rsidRPr="00B752A0">
              <w:rPr>
                <w:rFonts w:cs="Times New Roman"/>
                <w:szCs w:val="24"/>
              </w:rPr>
              <w:t xml:space="preserve">maija </w:t>
            </w:r>
            <w:r w:rsidRPr="00B752A0">
              <w:rPr>
                <w:rFonts w:eastAsia="Calibri" w:cs="Times New Roman"/>
                <w:bCs/>
                <w:szCs w:val="24"/>
              </w:rPr>
              <w:t>Direktīva (ES) 2018/844,</w:t>
            </w:r>
            <w:r w:rsidRPr="00B752A0">
              <w:rPr>
                <w:rFonts w:cs="Times New Roman"/>
                <w:szCs w:val="24"/>
              </w:rPr>
              <w:t xml:space="preserve"> ar ko groza Direktīvu 2010/31/ES par ēku energoefektivitāti un Direktīvu 2012/27/ES par energoefektivitāti</w:t>
            </w:r>
            <w:r w:rsidR="00683B0F" w:rsidRPr="00B752A0">
              <w:rPr>
                <w:rFonts w:eastAsia="Times New Roman" w:cs="Times New Roman"/>
                <w:szCs w:val="24"/>
                <w:lang w:eastAsia="lv-LV"/>
              </w:rPr>
              <w:t>.</w:t>
            </w:r>
          </w:p>
        </w:tc>
      </w:tr>
      <w:tr w:rsidR="00C56FD7" w:rsidRPr="00A03F5B" w14:paraId="489114DC" w14:textId="77777777" w:rsidTr="005446F1">
        <w:trPr>
          <w:tblCellSpacing w:w="15" w:type="dxa"/>
        </w:trPr>
        <w:tc>
          <w:tcPr>
            <w:tcW w:w="978" w:type="pct"/>
            <w:tcBorders>
              <w:top w:val="outset" w:sz="6" w:space="0" w:color="auto"/>
              <w:left w:val="outset" w:sz="6" w:space="0" w:color="auto"/>
              <w:bottom w:val="outset" w:sz="6" w:space="0" w:color="auto"/>
              <w:right w:val="outset" w:sz="6" w:space="0" w:color="auto"/>
            </w:tcBorders>
            <w:vAlign w:val="center"/>
            <w:hideMark/>
          </w:tcPr>
          <w:p w14:paraId="4E221728" w14:textId="77777777" w:rsidR="00C56FD7" w:rsidRPr="00A03F5B" w:rsidRDefault="00C56FD7" w:rsidP="00F33949">
            <w:pPr>
              <w:rPr>
                <w:rFonts w:eastAsia="Times New Roman" w:cs="Times New Roman"/>
                <w:iCs/>
                <w:szCs w:val="24"/>
                <w:lang w:eastAsia="lv-LV"/>
              </w:rPr>
            </w:pPr>
            <w:r w:rsidRPr="00A03F5B">
              <w:rPr>
                <w:rFonts w:eastAsia="Times New Roman" w:cs="Times New Roman"/>
                <w:iCs/>
                <w:szCs w:val="24"/>
                <w:lang w:eastAsia="lv-LV"/>
              </w:rPr>
              <w:t>A</w:t>
            </w:r>
          </w:p>
        </w:tc>
        <w:tc>
          <w:tcPr>
            <w:tcW w:w="980" w:type="pct"/>
            <w:tcBorders>
              <w:top w:val="outset" w:sz="6" w:space="0" w:color="auto"/>
              <w:left w:val="outset" w:sz="6" w:space="0" w:color="auto"/>
              <w:bottom w:val="outset" w:sz="6" w:space="0" w:color="auto"/>
              <w:right w:val="outset" w:sz="6" w:space="0" w:color="auto"/>
            </w:tcBorders>
            <w:vAlign w:val="center"/>
            <w:hideMark/>
          </w:tcPr>
          <w:p w14:paraId="0CDF3386" w14:textId="77777777" w:rsidR="00C56FD7" w:rsidRPr="00A03F5B" w:rsidRDefault="00C56FD7" w:rsidP="00F33949">
            <w:pPr>
              <w:rPr>
                <w:rFonts w:eastAsia="Times New Roman" w:cs="Times New Roman"/>
                <w:iCs/>
                <w:szCs w:val="24"/>
                <w:lang w:eastAsia="lv-LV"/>
              </w:rPr>
            </w:pPr>
            <w:r w:rsidRPr="00A03F5B">
              <w:rPr>
                <w:rFonts w:eastAsia="Times New Roman" w:cs="Times New Roman"/>
                <w:iCs/>
                <w:szCs w:val="24"/>
                <w:lang w:eastAsia="lv-LV"/>
              </w:rPr>
              <w:t>B</w:t>
            </w:r>
          </w:p>
        </w:tc>
        <w:tc>
          <w:tcPr>
            <w:tcW w:w="1424" w:type="pct"/>
            <w:tcBorders>
              <w:top w:val="outset" w:sz="6" w:space="0" w:color="auto"/>
              <w:left w:val="outset" w:sz="6" w:space="0" w:color="auto"/>
              <w:bottom w:val="outset" w:sz="6" w:space="0" w:color="auto"/>
              <w:right w:val="outset" w:sz="6" w:space="0" w:color="auto"/>
            </w:tcBorders>
            <w:vAlign w:val="center"/>
            <w:hideMark/>
          </w:tcPr>
          <w:p w14:paraId="69C854EC" w14:textId="77777777" w:rsidR="00C56FD7" w:rsidRPr="00A03F5B" w:rsidRDefault="00C56FD7" w:rsidP="00F33949">
            <w:pPr>
              <w:rPr>
                <w:rFonts w:eastAsia="Times New Roman" w:cs="Times New Roman"/>
                <w:iCs/>
                <w:szCs w:val="24"/>
                <w:lang w:eastAsia="lv-LV"/>
              </w:rPr>
            </w:pPr>
            <w:r w:rsidRPr="00A03F5B">
              <w:rPr>
                <w:rFonts w:eastAsia="Times New Roman" w:cs="Times New Roman"/>
                <w:iCs/>
                <w:szCs w:val="24"/>
                <w:lang w:eastAsia="lv-LV"/>
              </w:rPr>
              <w:t>C</w:t>
            </w:r>
          </w:p>
        </w:tc>
        <w:tc>
          <w:tcPr>
            <w:tcW w:w="1536" w:type="pct"/>
            <w:tcBorders>
              <w:top w:val="outset" w:sz="6" w:space="0" w:color="auto"/>
              <w:left w:val="outset" w:sz="6" w:space="0" w:color="auto"/>
              <w:bottom w:val="outset" w:sz="6" w:space="0" w:color="auto"/>
              <w:right w:val="outset" w:sz="6" w:space="0" w:color="auto"/>
            </w:tcBorders>
            <w:vAlign w:val="center"/>
            <w:hideMark/>
          </w:tcPr>
          <w:p w14:paraId="456ED93F" w14:textId="77777777" w:rsidR="00C56FD7" w:rsidRPr="00A03F5B" w:rsidRDefault="00C56FD7" w:rsidP="00F33949">
            <w:pPr>
              <w:rPr>
                <w:rFonts w:eastAsia="Times New Roman" w:cs="Times New Roman"/>
                <w:iCs/>
                <w:szCs w:val="24"/>
                <w:lang w:eastAsia="lv-LV"/>
              </w:rPr>
            </w:pPr>
            <w:r w:rsidRPr="00A03F5B">
              <w:rPr>
                <w:rFonts w:eastAsia="Times New Roman" w:cs="Times New Roman"/>
                <w:iCs/>
                <w:szCs w:val="24"/>
                <w:lang w:eastAsia="lv-LV"/>
              </w:rPr>
              <w:t>D</w:t>
            </w:r>
          </w:p>
        </w:tc>
      </w:tr>
      <w:tr w:rsidR="00C56FD7" w:rsidRPr="00641340" w14:paraId="693AD2FA" w14:textId="77777777" w:rsidTr="005446F1">
        <w:trPr>
          <w:tblCellSpacing w:w="15" w:type="dxa"/>
        </w:trPr>
        <w:tc>
          <w:tcPr>
            <w:tcW w:w="978" w:type="pct"/>
            <w:tcBorders>
              <w:top w:val="outset" w:sz="6" w:space="0" w:color="auto"/>
              <w:left w:val="outset" w:sz="6" w:space="0" w:color="auto"/>
              <w:bottom w:val="outset" w:sz="6" w:space="0" w:color="auto"/>
              <w:right w:val="outset" w:sz="6" w:space="0" w:color="auto"/>
            </w:tcBorders>
            <w:hideMark/>
          </w:tcPr>
          <w:p w14:paraId="00DA2700" w14:textId="77777777" w:rsidR="00C56FD7" w:rsidRPr="00641340" w:rsidRDefault="00C56FD7" w:rsidP="00F33949">
            <w:pPr>
              <w:rPr>
                <w:rFonts w:eastAsia="Times New Roman" w:cs="Times New Roman"/>
                <w:iCs/>
                <w:szCs w:val="24"/>
                <w:lang w:eastAsia="lv-LV"/>
              </w:rPr>
            </w:pPr>
            <w:r w:rsidRPr="00641340">
              <w:rPr>
                <w:rFonts w:eastAsia="Times New Roman" w:cs="Times New Roman"/>
                <w:iCs/>
                <w:szCs w:val="24"/>
                <w:lang w:eastAsia="lv-LV"/>
              </w:rPr>
              <w:t>Attiecīgā ES tiesību akta panta numurs (uzskaitot katru tiesību akta vienību – pantu, daļu, punktu, apakšpunktu)</w:t>
            </w:r>
          </w:p>
        </w:tc>
        <w:tc>
          <w:tcPr>
            <w:tcW w:w="980" w:type="pct"/>
            <w:tcBorders>
              <w:top w:val="outset" w:sz="6" w:space="0" w:color="auto"/>
              <w:left w:val="outset" w:sz="6" w:space="0" w:color="auto"/>
              <w:bottom w:val="outset" w:sz="6" w:space="0" w:color="auto"/>
              <w:right w:val="outset" w:sz="6" w:space="0" w:color="auto"/>
            </w:tcBorders>
            <w:hideMark/>
          </w:tcPr>
          <w:p w14:paraId="4C16CDC4" w14:textId="77777777" w:rsidR="00C56FD7" w:rsidRPr="00641340" w:rsidRDefault="00C56FD7" w:rsidP="00F33949">
            <w:pPr>
              <w:rPr>
                <w:rFonts w:eastAsia="Times New Roman" w:cs="Times New Roman"/>
                <w:iCs/>
                <w:szCs w:val="24"/>
                <w:lang w:eastAsia="lv-LV"/>
              </w:rPr>
            </w:pPr>
            <w:r w:rsidRPr="00641340">
              <w:rPr>
                <w:rFonts w:eastAsia="Times New Roman" w:cs="Times New Roman"/>
                <w:iCs/>
                <w:szCs w:val="24"/>
                <w:lang w:eastAsia="lv-LV"/>
              </w:rPr>
              <w:t>Projekta vienība, kas pārņem vai ievieš katru šīs tabulas A ailē minēto ES tiesību akta vienību, vai tiesību akts, kur attiecīgā ES tiesību akta vienība pārņemta vai ieviesta</w:t>
            </w:r>
          </w:p>
        </w:tc>
        <w:tc>
          <w:tcPr>
            <w:tcW w:w="1424" w:type="pct"/>
            <w:tcBorders>
              <w:top w:val="outset" w:sz="6" w:space="0" w:color="auto"/>
              <w:left w:val="outset" w:sz="6" w:space="0" w:color="auto"/>
              <w:bottom w:val="outset" w:sz="6" w:space="0" w:color="auto"/>
              <w:right w:val="outset" w:sz="6" w:space="0" w:color="auto"/>
            </w:tcBorders>
            <w:hideMark/>
          </w:tcPr>
          <w:p w14:paraId="21E0BCD6" w14:textId="77777777" w:rsidR="00C56FD7" w:rsidRPr="00641340" w:rsidRDefault="00C56FD7" w:rsidP="00F33949">
            <w:pPr>
              <w:rPr>
                <w:rFonts w:eastAsia="Times New Roman" w:cs="Times New Roman"/>
                <w:iCs/>
                <w:szCs w:val="24"/>
                <w:lang w:eastAsia="lv-LV"/>
              </w:rPr>
            </w:pPr>
            <w:r w:rsidRPr="00641340">
              <w:rPr>
                <w:rFonts w:eastAsia="Times New Roman" w:cs="Times New Roman"/>
                <w:iCs/>
                <w:szCs w:val="24"/>
                <w:lang w:eastAsia="lv-LV"/>
              </w:rPr>
              <w:t>Informācija par to, vai šīs tabulas A ailē minētās ES tiesību akta vienības tiek pārņemtas vai ieviestas pilnībā vai daļēji.</w:t>
            </w:r>
            <w:r w:rsidRPr="00641340">
              <w:rPr>
                <w:rFonts w:eastAsia="Times New Roman" w:cs="Times New Roman"/>
                <w:iCs/>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641340">
              <w:rPr>
                <w:rFonts w:eastAsia="Times New Roman" w:cs="Times New Roman"/>
                <w:iCs/>
                <w:szCs w:val="24"/>
                <w:lang w:eastAsia="lv-LV"/>
              </w:rPr>
              <w:br/>
              <w:t>Norāda institūciju, kas ir atbildīga par šo saistību izpildi pilnībā</w:t>
            </w:r>
          </w:p>
        </w:tc>
        <w:tc>
          <w:tcPr>
            <w:tcW w:w="1536" w:type="pct"/>
            <w:tcBorders>
              <w:top w:val="outset" w:sz="6" w:space="0" w:color="auto"/>
              <w:left w:val="outset" w:sz="6" w:space="0" w:color="auto"/>
              <w:bottom w:val="outset" w:sz="6" w:space="0" w:color="auto"/>
              <w:right w:val="outset" w:sz="6" w:space="0" w:color="auto"/>
            </w:tcBorders>
            <w:hideMark/>
          </w:tcPr>
          <w:p w14:paraId="45B91A82" w14:textId="77777777" w:rsidR="00C56FD7" w:rsidRPr="00641340" w:rsidRDefault="00C56FD7" w:rsidP="00F33949">
            <w:pPr>
              <w:rPr>
                <w:rFonts w:eastAsia="Times New Roman" w:cs="Times New Roman"/>
                <w:iCs/>
                <w:szCs w:val="24"/>
                <w:lang w:eastAsia="lv-LV"/>
              </w:rPr>
            </w:pPr>
            <w:r w:rsidRPr="00641340">
              <w:rPr>
                <w:rFonts w:eastAsia="Times New Roman" w:cs="Times New Roman"/>
                <w:iCs/>
                <w:szCs w:val="24"/>
                <w:lang w:eastAsia="lv-LV"/>
              </w:rPr>
              <w:t>Informācija par to, vai šīs tabulas B ailē minētās projekta vienības paredz stingrākas prasības nekā šīs tabulas A ailē minētās ES tiesību akta vienības.</w:t>
            </w:r>
            <w:r w:rsidRPr="00641340">
              <w:rPr>
                <w:rFonts w:eastAsia="Times New Roman" w:cs="Times New Roman"/>
                <w:iCs/>
                <w:szCs w:val="24"/>
                <w:lang w:eastAsia="lv-LV"/>
              </w:rPr>
              <w:br/>
              <w:t>Ja projekts satur stingrākas prasības nekā attiecīgais ES tiesību akts, norāda pamatojumu un samērīgumu.</w:t>
            </w:r>
            <w:r w:rsidRPr="00641340">
              <w:rPr>
                <w:rFonts w:eastAsia="Times New Roman" w:cs="Times New Roman"/>
                <w:iCs/>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C56FD7" w:rsidRPr="00641340" w14:paraId="199407F9" w14:textId="77777777" w:rsidTr="005446F1">
        <w:trPr>
          <w:tblCellSpacing w:w="15" w:type="dxa"/>
        </w:trPr>
        <w:tc>
          <w:tcPr>
            <w:tcW w:w="978" w:type="pct"/>
            <w:tcBorders>
              <w:top w:val="outset" w:sz="6" w:space="0" w:color="auto"/>
              <w:left w:val="outset" w:sz="6" w:space="0" w:color="auto"/>
              <w:bottom w:val="outset" w:sz="6" w:space="0" w:color="auto"/>
              <w:right w:val="outset" w:sz="6" w:space="0" w:color="auto"/>
            </w:tcBorders>
          </w:tcPr>
          <w:p w14:paraId="10BCB44A" w14:textId="77777777" w:rsidR="00C56FD7" w:rsidRPr="00555FFF" w:rsidRDefault="00C56FD7" w:rsidP="00555FFF">
            <w:pPr>
              <w:jc w:val="both"/>
              <w:rPr>
                <w:rFonts w:cs="Times New Roman"/>
                <w:szCs w:val="24"/>
              </w:rPr>
            </w:pPr>
            <w:r w:rsidRPr="00555FFF">
              <w:rPr>
                <w:rFonts w:cs="Times New Roman"/>
                <w:szCs w:val="24"/>
              </w:rPr>
              <w:t xml:space="preserve">1.panta </w:t>
            </w:r>
            <w:r w:rsidR="00076286" w:rsidRPr="00555FFF">
              <w:rPr>
                <w:rFonts w:cs="Times New Roman"/>
                <w:szCs w:val="24"/>
              </w:rPr>
              <w:t>5</w:t>
            </w:r>
            <w:r w:rsidRPr="00555FFF">
              <w:rPr>
                <w:rFonts w:cs="Times New Roman"/>
                <w:szCs w:val="24"/>
              </w:rPr>
              <w:t>.punkts</w:t>
            </w:r>
          </w:p>
          <w:p w14:paraId="325D2AD7" w14:textId="77777777" w:rsidR="00555FFF" w:rsidRPr="00555FFF" w:rsidRDefault="00555FFF" w:rsidP="00155204">
            <w:pPr>
              <w:rPr>
                <w:rFonts w:cs="Times New Roman"/>
                <w:szCs w:val="24"/>
              </w:rPr>
            </w:pPr>
            <w:r w:rsidRPr="00555FFF">
              <w:rPr>
                <w:rFonts w:cs="Times New Roman"/>
                <w:szCs w:val="24"/>
                <w:lang w:eastAsia="lv-LV"/>
              </w:rPr>
              <w:t>(ar ko Direktīvas 201</w:t>
            </w:r>
            <w:r w:rsidR="00F12657">
              <w:rPr>
                <w:rFonts w:cs="Times New Roman"/>
                <w:szCs w:val="24"/>
                <w:lang w:eastAsia="lv-LV"/>
              </w:rPr>
              <w:t>0</w:t>
            </w:r>
            <w:r w:rsidRPr="00555FFF">
              <w:rPr>
                <w:rFonts w:cs="Times New Roman"/>
                <w:szCs w:val="24"/>
                <w:lang w:eastAsia="lv-LV"/>
              </w:rPr>
              <w:t>/</w:t>
            </w:r>
            <w:r w:rsidR="00F12657">
              <w:rPr>
                <w:rFonts w:cs="Times New Roman"/>
                <w:szCs w:val="24"/>
                <w:lang w:eastAsia="lv-LV"/>
              </w:rPr>
              <w:t>31</w:t>
            </w:r>
            <w:r w:rsidRPr="00555FFF">
              <w:rPr>
                <w:rFonts w:cs="Times New Roman"/>
                <w:szCs w:val="24"/>
                <w:lang w:eastAsia="lv-LV"/>
              </w:rPr>
              <w:t>/</w:t>
            </w:r>
            <w:r w:rsidRPr="00D9258D">
              <w:rPr>
                <w:rFonts w:cs="Times New Roman"/>
                <w:szCs w:val="24"/>
                <w:lang w:eastAsia="lv-LV"/>
              </w:rPr>
              <w:t xml:space="preserve">ES </w:t>
            </w:r>
            <w:r w:rsidR="00155204" w:rsidRPr="00D9258D">
              <w:rPr>
                <w:rFonts w:eastAsia="Times New Roman" w:cs="Times New Roman"/>
                <w:iCs/>
                <w:szCs w:val="24"/>
                <w:lang w:eastAsia="lv-LV"/>
              </w:rPr>
              <w:t>8.panta 1.punkta trešā rindkopa</w:t>
            </w:r>
            <w:r w:rsidR="00155204">
              <w:rPr>
                <w:rFonts w:eastAsia="Times New Roman" w:cs="Times New Roman"/>
                <w:iCs/>
                <w:szCs w:val="24"/>
                <w:lang w:eastAsia="lv-LV"/>
              </w:rPr>
              <w:t xml:space="preserve"> </w:t>
            </w:r>
            <w:r w:rsidRPr="00555FFF">
              <w:rPr>
                <w:rFonts w:cs="Times New Roman"/>
                <w:szCs w:val="24"/>
                <w:lang w:eastAsia="lv-LV"/>
              </w:rPr>
              <w:t>izteik</w:t>
            </w:r>
            <w:r w:rsidR="00E23653">
              <w:rPr>
                <w:rFonts w:cs="Times New Roman"/>
                <w:szCs w:val="24"/>
                <w:lang w:eastAsia="lv-LV"/>
              </w:rPr>
              <w:t>t</w:t>
            </w:r>
            <w:r w:rsidR="00155204">
              <w:rPr>
                <w:rFonts w:cs="Times New Roman"/>
                <w:szCs w:val="24"/>
                <w:lang w:eastAsia="lv-LV"/>
              </w:rPr>
              <w:t>a</w:t>
            </w:r>
            <w:r w:rsidRPr="00555FFF">
              <w:rPr>
                <w:rFonts w:cs="Times New Roman"/>
                <w:szCs w:val="24"/>
                <w:lang w:eastAsia="lv-LV"/>
              </w:rPr>
              <w:t xml:space="preserve"> jaunā redakcijā)</w:t>
            </w:r>
          </w:p>
        </w:tc>
        <w:tc>
          <w:tcPr>
            <w:tcW w:w="980" w:type="pct"/>
            <w:tcBorders>
              <w:top w:val="outset" w:sz="6" w:space="0" w:color="auto"/>
              <w:left w:val="outset" w:sz="6" w:space="0" w:color="auto"/>
              <w:bottom w:val="outset" w:sz="6" w:space="0" w:color="auto"/>
              <w:right w:val="outset" w:sz="6" w:space="0" w:color="auto"/>
            </w:tcBorders>
          </w:tcPr>
          <w:p w14:paraId="3B41372C" w14:textId="40C39D3F" w:rsidR="00C56FD7" w:rsidRPr="00641340" w:rsidRDefault="003F1F78" w:rsidP="00D9258D">
            <w:pPr>
              <w:rPr>
                <w:rFonts w:eastAsia="Times New Roman" w:cs="Times New Roman"/>
                <w:iCs/>
                <w:szCs w:val="24"/>
                <w:lang w:eastAsia="lv-LV"/>
              </w:rPr>
            </w:pPr>
            <w:r>
              <w:rPr>
                <w:rFonts w:eastAsia="Times New Roman" w:cs="Times New Roman"/>
                <w:iCs/>
                <w:szCs w:val="24"/>
                <w:lang w:eastAsia="lv-LV"/>
              </w:rPr>
              <w:t>9</w:t>
            </w:r>
            <w:r w:rsidR="007C27BF" w:rsidRPr="00D9258D">
              <w:rPr>
                <w:rFonts w:eastAsia="Times New Roman" w:cs="Times New Roman"/>
                <w:iCs/>
                <w:szCs w:val="24"/>
                <w:lang w:eastAsia="lv-LV"/>
              </w:rPr>
              <w:t>.</w:t>
            </w:r>
            <w:r w:rsidR="006F3E64" w:rsidRPr="001365C2">
              <w:rPr>
                <w:rFonts w:eastAsia="Times New Roman" w:cs="Times New Roman"/>
                <w:iCs/>
                <w:szCs w:val="24"/>
                <w:lang w:eastAsia="lv-LV"/>
              </w:rPr>
              <w:t xml:space="preserve"> </w:t>
            </w:r>
            <w:r w:rsidR="00C56FD7" w:rsidRPr="001365C2">
              <w:rPr>
                <w:rFonts w:eastAsia="Times New Roman" w:cs="Times New Roman"/>
                <w:iCs/>
                <w:szCs w:val="24"/>
                <w:lang w:eastAsia="lv-LV"/>
              </w:rPr>
              <w:t>punkts</w:t>
            </w:r>
          </w:p>
        </w:tc>
        <w:tc>
          <w:tcPr>
            <w:tcW w:w="1424" w:type="pct"/>
            <w:tcBorders>
              <w:top w:val="outset" w:sz="6" w:space="0" w:color="auto"/>
              <w:left w:val="outset" w:sz="6" w:space="0" w:color="auto"/>
              <w:bottom w:val="outset" w:sz="6" w:space="0" w:color="auto"/>
              <w:right w:val="outset" w:sz="6" w:space="0" w:color="auto"/>
            </w:tcBorders>
          </w:tcPr>
          <w:p w14:paraId="4FEE6E3F" w14:textId="77777777" w:rsidR="00C56FD7" w:rsidRPr="00D9258D" w:rsidRDefault="00EA58B4" w:rsidP="00F33949">
            <w:pPr>
              <w:rPr>
                <w:rFonts w:eastAsia="Times New Roman" w:cs="Times New Roman"/>
                <w:iCs/>
                <w:szCs w:val="24"/>
                <w:lang w:eastAsia="lv-LV"/>
              </w:rPr>
            </w:pPr>
            <w:r w:rsidRPr="00D9258D">
              <w:rPr>
                <w:rFonts w:eastAsia="Times New Roman" w:cs="Times New Roman"/>
                <w:iCs/>
                <w:szCs w:val="24"/>
                <w:lang w:eastAsia="lv-LV"/>
              </w:rPr>
              <w:t>Pārņemts daļēji.</w:t>
            </w:r>
          </w:p>
          <w:p w14:paraId="090849DF" w14:textId="77777777" w:rsidR="00155204" w:rsidRPr="00D9258D" w:rsidRDefault="00155204" w:rsidP="00F33949">
            <w:pPr>
              <w:rPr>
                <w:rFonts w:eastAsia="Times New Roman" w:cs="Times New Roman"/>
                <w:iCs/>
                <w:szCs w:val="24"/>
                <w:lang w:eastAsia="lv-LV"/>
              </w:rPr>
            </w:pPr>
            <w:r w:rsidRPr="00D9258D">
              <w:rPr>
                <w:rFonts w:eastAsia="Times New Roman" w:cs="Times New Roman"/>
                <w:iCs/>
                <w:szCs w:val="24"/>
                <w:lang w:eastAsia="lv-LV"/>
              </w:rPr>
              <w:t>Pārņemts attiecībā uz prasību ieviešanu esošām ēkām. Prasības tiks pārņemtas pilnībā (arī attiecībā uz jaunām vai pārbūvējamām ēkām) pēc Ministru kabineta noteikumu projekta ”</w:t>
            </w:r>
            <w:r w:rsidRPr="00D9258D">
              <w:rPr>
                <w:rFonts w:eastAsia="Times New Roman" w:cs="Times New Roman"/>
                <w:b/>
                <w:bCs/>
                <w:szCs w:val="24"/>
                <w:lang w:eastAsia="lv-LV"/>
              </w:rPr>
              <w:t xml:space="preserve"> </w:t>
            </w:r>
            <w:r w:rsidRPr="00D9258D">
              <w:rPr>
                <w:rFonts w:eastAsia="Times New Roman" w:cs="Times New Roman"/>
                <w:bCs/>
                <w:szCs w:val="24"/>
                <w:lang w:eastAsia="lv-LV"/>
              </w:rPr>
              <w:t xml:space="preserve">Grozījumi Ministru kabineta 2015. gada 16. jūnija noteikumos Nr. 310 “Noteikumi par Latvijas būvnormatīvu LBN 231-15 “Dzīvojamo </w:t>
            </w:r>
            <w:r w:rsidRPr="00D9258D">
              <w:rPr>
                <w:rFonts w:eastAsia="Times New Roman" w:cs="Times New Roman"/>
                <w:bCs/>
                <w:szCs w:val="24"/>
                <w:lang w:eastAsia="lv-LV"/>
              </w:rPr>
              <w:lastRenderedPageBreak/>
              <w:t>un publisko ēku apkure un ventilācija</w:t>
            </w:r>
            <w:r w:rsidRPr="00D9258D">
              <w:rPr>
                <w:rFonts w:cs="Times New Roman"/>
                <w:bCs/>
                <w:szCs w:val="24"/>
              </w:rPr>
              <w:t>””</w:t>
            </w:r>
            <w:r w:rsidRPr="00D9258D">
              <w:rPr>
                <w:rFonts w:eastAsia="Times New Roman" w:cs="Times New Roman"/>
                <w:iCs/>
                <w:szCs w:val="24"/>
                <w:lang w:eastAsia="lv-LV"/>
              </w:rPr>
              <w:t>” (VSS-97) apstiprināšanas (plānotais termiņš: 2020.gada 30.jūnijs).</w:t>
            </w:r>
          </w:p>
          <w:p w14:paraId="1E06A177" w14:textId="77777777" w:rsidR="00BC13A8" w:rsidRPr="00D9258D" w:rsidRDefault="00BC13A8" w:rsidP="00F33949">
            <w:pPr>
              <w:rPr>
                <w:rFonts w:eastAsia="Times New Roman" w:cs="Times New Roman"/>
                <w:iCs/>
                <w:szCs w:val="24"/>
                <w:lang w:eastAsia="lv-LV"/>
              </w:rPr>
            </w:pPr>
            <w:r w:rsidRPr="00D9258D">
              <w:rPr>
                <w:rFonts w:eastAsia="Times New Roman" w:cs="Times New Roman"/>
                <w:iCs/>
                <w:szCs w:val="24"/>
                <w:lang w:eastAsia="lv-LV"/>
              </w:rPr>
              <w:t>Atbildīga Ekonomikas ministrija.</w:t>
            </w:r>
          </w:p>
        </w:tc>
        <w:tc>
          <w:tcPr>
            <w:tcW w:w="1536" w:type="pct"/>
            <w:tcBorders>
              <w:top w:val="outset" w:sz="6" w:space="0" w:color="auto"/>
              <w:left w:val="outset" w:sz="6" w:space="0" w:color="auto"/>
              <w:bottom w:val="outset" w:sz="6" w:space="0" w:color="auto"/>
              <w:right w:val="outset" w:sz="6" w:space="0" w:color="auto"/>
            </w:tcBorders>
          </w:tcPr>
          <w:p w14:paraId="7F6D2792" w14:textId="77777777" w:rsidR="00155204" w:rsidRPr="00155204" w:rsidRDefault="00BC13A8" w:rsidP="00155204">
            <w:pPr>
              <w:rPr>
                <w:rFonts w:eastAsia="Times New Roman" w:cs="Times New Roman"/>
                <w:iCs/>
                <w:szCs w:val="24"/>
                <w:lang w:eastAsia="lv-LV"/>
              </w:rPr>
            </w:pPr>
            <w:r>
              <w:rPr>
                <w:rFonts w:eastAsia="Times New Roman" w:cs="Times New Roman"/>
                <w:iCs/>
                <w:szCs w:val="24"/>
                <w:lang w:eastAsia="lv-LV"/>
              </w:rPr>
              <w:lastRenderedPageBreak/>
              <w:t>Neparedz</w:t>
            </w:r>
            <w:r w:rsidR="00C56FD7" w:rsidRPr="00641340">
              <w:rPr>
                <w:rFonts w:eastAsia="Times New Roman" w:cs="Times New Roman"/>
                <w:iCs/>
                <w:szCs w:val="24"/>
                <w:lang w:eastAsia="lv-LV"/>
              </w:rPr>
              <w:t xml:space="preserve"> stingrākas prasības</w:t>
            </w:r>
            <w:r>
              <w:rPr>
                <w:rFonts w:eastAsia="Times New Roman" w:cs="Times New Roman"/>
                <w:iCs/>
                <w:szCs w:val="24"/>
                <w:lang w:eastAsia="lv-LV"/>
              </w:rPr>
              <w:t>.</w:t>
            </w:r>
          </w:p>
        </w:tc>
      </w:tr>
      <w:tr w:rsidR="00155204" w:rsidRPr="00641340" w14:paraId="6610CF9B" w14:textId="77777777" w:rsidTr="005446F1">
        <w:trPr>
          <w:tblCellSpacing w:w="15" w:type="dxa"/>
        </w:trPr>
        <w:tc>
          <w:tcPr>
            <w:tcW w:w="978" w:type="pct"/>
            <w:tcBorders>
              <w:top w:val="outset" w:sz="6" w:space="0" w:color="auto"/>
              <w:left w:val="outset" w:sz="6" w:space="0" w:color="auto"/>
              <w:bottom w:val="outset" w:sz="6" w:space="0" w:color="auto"/>
              <w:right w:val="outset" w:sz="6" w:space="0" w:color="auto"/>
            </w:tcBorders>
          </w:tcPr>
          <w:p w14:paraId="5F029FB7" w14:textId="77777777" w:rsidR="00155204" w:rsidRPr="00D9258D" w:rsidRDefault="00155204" w:rsidP="000C396F">
            <w:pPr>
              <w:jc w:val="both"/>
              <w:rPr>
                <w:rFonts w:cs="Times New Roman"/>
                <w:szCs w:val="24"/>
              </w:rPr>
            </w:pPr>
            <w:r w:rsidRPr="00D9258D">
              <w:rPr>
                <w:rFonts w:cs="Times New Roman"/>
                <w:szCs w:val="24"/>
              </w:rPr>
              <w:t>1.panta 5.punkts</w:t>
            </w:r>
          </w:p>
          <w:p w14:paraId="02B61B88" w14:textId="77777777" w:rsidR="00155204" w:rsidRPr="00D9258D" w:rsidRDefault="00155204" w:rsidP="00155204">
            <w:pPr>
              <w:rPr>
                <w:rFonts w:cs="Times New Roman"/>
                <w:szCs w:val="24"/>
              </w:rPr>
            </w:pPr>
            <w:r w:rsidRPr="00D9258D">
              <w:rPr>
                <w:rFonts w:cs="Times New Roman"/>
                <w:szCs w:val="24"/>
                <w:lang w:eastAsia="lv-LV"/>
              </w:rPr>
              <w:t xml:space="preserve">(ar ko Direktīvas 2010/31/ES </w:t>
            </w:r>
            <w:r w:rsidRPr="00D9258D">
              <w:rPr>
                <w:rFonts w:eastAsia="Times New Roman" w:cs="Times New Roman"/>
                <w:iCs/>
                <w:szCs w:val="24"/>
                <w:lang w:eastAsia="lv-LV"/>
              </w:rPr>
              <w:t>8.panta 3.punkts</w:t>
            </w:r>
            <w:r w:rsidRPr="00D9258D">
              <w:rPr>
                <w:rFonts w:cs="Times New Roman"/>
                <w:szCs w:val="24"/>
                <w:lang w:eastAsia="lv-LV"/>
              </w:rPr>
              <w:t xml:space="preserve"> izteikts jaunā redakcijā)</w:t>
            </w:r>
          </w:p>
        </w:tc>
        <w:tc>
          <w:tcPr>
            <w:tcW w:w="980" w:type="pct"/>
            <w:tcBorders>
              <w:top w:val="outset" w:sz="6" w:space="0" w:color="auto"/>
              <w:left w:val="outset" w:sz="6" w:space="0" w:color="auto"/>
              <w:bottom w:val="outset" w:sz="6" w:space="0" w:color="auto"/>
              <w:right w:val="outset" w:sz="6" w:space="0" w:color="auto"/>
            </w:tcBorders>
          </w:tcPr>
          <w:p w14:paraId="1F4AE109" w14:textId="25951C96" w:rsidR="00155204" w:rsidRPr="00D9258D" w:rsidRDefault="00155204" w:rsidP="00155204">
            <w:pPr>
              <w:rPr>
                <w:rFonts w:eastAsia="Times New Roman" w:cs="Times New Roman"/>
                <w:iCs/>
                <w:szCs w:val="24"/>
                <w:lang w:eastAsia="lv-LV"/>
              </w:rPr>
            </w:pPr>
            <w:r w:rsidRPr="00D9258D">
              <w:rPr>
                <w:rFonts w:eastAsia="Times New Roman" w:cs="Times New Roman"/>
                <w:iCs/>
                <w:szCs w:val="24"/>
                <w:lang w:eastAsia="lv-LV"/>
              </w:rPr>
              <w:t xml:space="preserve"> 1</w:t>
            </w:r>
            <w:r w:rsidR="003F1F78">
              <w:rPr>
                <w:rFonts w:eastAsia="Times New Roman" w:cs="Times New Roman"/>
                <w:iCs/>
                <w:szCs w:val="24"/>
                <w:lang w:eastAsia="lv-LV"/>
              </w:rPr>
              <w:t>2</w:t>
            </w:r>
            <w:r w:rsidRPr="00D9258D">
              <w:rPr>
                <w:rFonts w:eastAsia="Times New Roman" w:cs="Times New Roman"/>
                <w:iCs/>
                <w:szCs w:val="24"/>
                <w:lang w:eastAsia="lv-LV"/>
              </w:rPr>
              <w:t>.</w:t>
            </w:r>
            <w:r w:rsidR="00D9258D" w:rsidRPr="00D9258D">
              <w:rPr>
                <w:rFonts w:eastAsia="Times New Roman" w:cs="Times New Roman"/>
                <w:iCs/>
                <w:szCs w:val="24"/>
                <w:lang w:eastAsia="lv-LV"/>
              </w:rPr>
              <w:t> </w:t>
            </w:r>
            <w:r w:rsidRPr="00D9258D">
              <w:rPr>
                <w:rFonts w:eastAsia="Times New Roman" w:cs="Times New Roman"/>
                <w:iCs/>
                <w:szCs w:val="24"/>
                <w:lang w:eastAsia="lv-LV"/>
              </w:rPr>
              <w:t>punkts</w:t>
            </w:r>
          </w:p>
        </w:tc>
        <w:tc>
          <w:tcPr>
            <w:tcW w:w="1424" w:type="pct"/>
            <w:tcBorders>
              <w:top w:val="outset" w:sz="6" w:space="0" w:color="auto"/>
              <w:left w:val="outset" w:sz="6" w:space="0" w:color="auto"/>
              <w:bottom w:val="outset" w:sz="6" w:space="0" w:color="auto"/>
              <w:right w:val="outset" w:sz="6" w:space="0" w:color="auto"/>
            </w:tcBorders>
          </w:tcPr>
          <w:p w14:paraId="16A7EBB1" w14:textId="77777777" w:rsidR="00155204" w:rsidRPr="00D9258D" w:rsidRDefault="00155204" w:rsidP="00F33949">
            <w:pPr>
              <w:rPr>
                <w:rFonts w:eastAsia="Times New Roman" w:cs="Times New Roman"/>
                <w:iCs/>
                <w:szCs w:val="24"/>
                <w:lang w:eastAsia="lv-LV"/>
              </w:rPr>
            </w:pPr>
            <w:r w:rsidRPr="00D9258D">
              <w:rPr>
                <w:rFonts w:eastAsia="Times New Roman" w:cs="Times New Roman"/>
                <w:iCs/>
                <w:szCs w:val="24"/>
                <w:lang w:eastAsia="lv-LV"/>
              </w:rPr>
              <w:t>Pārņemts pilnībā.</w:t>
            </w:r>
          </w:p>
        </w:tc>
        <w:tc>
          <w:tcPr>
            <w:tcW w:w="1536" w:type="pct"/>
            <w:tcBorders>
              <w:top w:val="outset" w:sz="6" w:space="0" w:color="auto"/>
              <w:left w:val="outset" w:sz="6" w:space="0" w:color="auto"/>
              <w:bottom w:val="outset" w:sz="6" w:space="0" w:color="auto"/>
              <w:right w:val="outset" w:sz="6" w:space="0" w:color="auto"/>
            </w:tcBorders>
          </w:tcPr>
          <w:p w14:paraId="4309B27A" w14:textId="77777777" w:rsidR="00155204" w:rsidRPr="00D9258D" w:rsidRDefault="00155204" w:rsidP="000C396F">
            <w:pPr>
              <w:rPr>
                <w:rFonts w:eastAsia="Times New Roman" w:cs="Times New Roman"/>
                <w:iCs/>
                <w:szCs w:val="24"/>
                <w:lang w:eastAsia="lv-LV"/>
              </w:rPr>
            </w:pPr>
            <w:r w:rsidRPr="00D9258D">
              <w:rPr>
                <w:rFonts w:eastAsia="Times New Roman" w:cs="Times New Roman"/>
                <w:iCs/>
                <w:szCs w:val="24"/>
                <w:lang w:eastAsia="lv-LV"/>
              </w:rPr>
              <w:t>Neparedz stingrākas prasības.</w:t>
            </w:r>
          </w:p>
        </w:tc>
      </w:tr>
      <w:tr w:rsidR="00155204" w:rsidRPr="00641340" w14:paraId="1CD00CE9" w14:textId="77777777" w:rsidTr="005446F1">
        <w:trPr>
          <w:tblCellSpacing w:w="15" w:type="dxa"/>
        </w:trPr>
        <w:tc>
          <w:tcPr>
            <w:tcW w:w="978" w:type="pct"/>
            <w:tcBorders>
              <w:top w:val="outset" w:sz="6" w:space="0" w:color="auto"/>
              <w:left w:val="outset" w:sz="6" w:space="0" w:color="auto"/>
              <w:bottom w:val="outset" w:sz="6" w:space="0" w:color="auto"/>
              <w:right w:val="outset" w:sz="6" w:space="0" w:color="auto"/>
            </w:tcBorders>
          </w:tcPr>
          <w:p w14:paraId="2DF94C9E" w14:textId="77777777" w:rsidR="00155204" w:rsidRPr="00D9258D" w:rsidRDefault="00155204" w:rsidP="00555FFF">
            <w:pPr>
              <w:rPr>
                <w:rFonts w:cs="Times New Roman"/>
                <w:szCs w:val="24"/>
              </w:rPr>
            </w:pPr>
            <w:r w:rsidRPr="00D9258D">
              <w:rPr>
                <w:rFonts w:cs="Times New Roman"/>
                <w:szCs w:val="24"/>
              </w:rPr>
              <w:t>1.panta 7.punkts</w:t>
            </w:r>
          </w:p>
          <w:p w14:paraId="4FFD2509" w14:textId="77777777" w:rsidR="00155204" w:rsidRPr="00D9258D" w:rsidRDefault="00155204" w:rsidP="00555FFF">
            <w:pPr>
              <w:rPr>
                <w:rFonts w:eastAsia="Times New Roman" w:cs="Times New Roman"/>
                <w:iCs/>
                <w:szCs w:val="24"/>
                <w:lang w:eastAsia="lv-LV"/>
              </w:rPr>
            </w:pPr>
            <w:r w:rsidRPr="00D9258D">
              <w:rPr>
                <w:rFonts w:cs="Times New Roman"/>
                <w:szCs w:val="24"/>
                <w:lang w:eastAsia="lv-LV"/>
              </w:rPr>
              <w:t>(daļā par Direktīvas 2010/31/ES 14.panta 4.punkta un 15.panta 4.punkta  izteikšanu jaunā redakcijā)</w:t>
            </w:r>
          </w:p>
        </w:tc>
        <w:tc>
          <w:tcPr>
            <w:tcW w:w="980" w:type="pct"/>
            <w:tcBorders>
              <w:top w:val="outset" w:sz="6" w:space="0" w:color="auto"/>
              <w:left w:val="outset" w:sz="6" w:space="0" w:color="auto"/>
              <w:bottom w:val="outset" w:sz="6" w:space="0" w:color="auto"/>
              <w:right w:val="outset" w:sz="6" w:space="0" w:color="auto"/>
            </w:tcBorders>
          </w:tcPr>
          <w:p w14:paraId="3D82A9BB" w14:textId="2FB69F7E" w:rsidR="00155204" w:rsidRPr="00D9258D" w:rsidRDefault="00155204" w:rsidP="00D9258D">
            <w:pPr>
              <w:rPr>
                <w:rFonts w:eastAsia="Times New Roman" w:cs="Times New Roman"/>
                <w:iCs/>
                <w:szCs w:val="24"/>
                <w:lang w:eastAsia="lv-LV"/>
              </w:rPr>
            </w:pPr>
            <w:r w:rsidRPr="00D9258D">
              <w:rPr>
                <w:rFonts w:eastAsia="Times New Roman" w:cs="Times New Roman"/>
                <w:iCs/>
                <w:szCs w:val="24"/>
                <w:lang w:eastAsia="lv-LV"/>
              </w:rPr>
              <w:t>1</w:t>
            </w:r>
            <w:r w:rsidR="003F1F78">
              <w:rPr>
                <w:rFonts w:eastAsia="Times New Roman" w:cs="Times New Roman"/>
                <w:iCs/>
                <w:szCs w:val="24"/>
                <w:lang w:eastAsia="lv-LV"/>
              </w:rPr>
              <w:t>0</w:t>
            </w:r>
            <w:r w:rsidRPr="00D9258D">
              <w:rPr>
                <w:rFonts w:eastAsia="Times New Roman" w:cs="Times New Roman"/>
                <w:iCs/>
                <w:szCs w:val="24"/>
                <w:lang w:eastAsia="lv-LV"/>
              </w:rPr>
              <w:t>. un 1</w:t>
            </w:r>
            <w:r w:rsidR="003F1F78">
              <w:rPr>
                <w:rFonts w:eastAsia="Times New Roman" w:cs="Times New Roman"/>
                <w:iCs/>
                <w:szCs w:val="24"/>
                <w:lang w:eastAsia="lv-LV"/>
              </w:rPr>
              <w:t>1</w:t>
            </w:r>
            <w:r w:rsidRPr="00D9258D">
              <w:rPr>
                <w:rFonts w:eastAsia="Times New Roman" w:cs="Times New Roman"/>
                <w:iCs/>
                <w:szCs w:val="24"/>
                <w:lang w:eastAsia="lv-LV"/>
              </w:rPr>
              <w:t>.</w:t>
            </w:r>
            <w:r w:rsidR="00D9258D" w:rsidRPr="00D9258D">
              <w:rPr>
                <w:rFonts w:eastAsia="Times New Roman" w:cs="Times New Roman"/>
                <w:iCs/>
                <w:szCs w:val="24"/>
                <w:lang w:eastAsia="lv-LV"/>
              </w:rPr>
              <w:t> </w:t>
            </w:r>
            <w:r w:rsidRPr="00D9258D">
              <w:rPr>
                <w:rFonts w:eastAsia="Times New Roman" w:cs="Times New Roman"/>
                <w:iCs/>
                <w:szCs w:val="24"/>
                <w:lang w:eastAsia="lv-LV"/>
              </w:rPr>
              <w:t>punkts</w:t>
            </w:r>
          </w:p>
        </w:tc>
        <w:tc>
          <w:tcPr>
            <w:tcW w:w="1424" w:type="pct"/>
            <w:tcBorders>
              <w:top w:val="outset" w:sz="6" w:space="0" w:color="auto"/>
              <w:left w:val="outset" w:sz="6" w:space="0" w:color="auto"/>
              <w:bottom w:val="outset" w:sz="6" w:space="0" w:color="auto"/>
              <w:right w:val="outset" w:sz="6" w:space="0" w:color="auto"/>
            </w:tcBorders>
          </w:tcPr>
          <w:p w14:paraId="58B62E25" w14:textId="77777777" w:rsidR="00155204" w:rsidRPr="00D9258D" w:rsidRDefault="00155204" w:rsidP="00555FFF">
            <w:pPr>
              <w:rPr>
                <w:rFonts w:eastAsia="Times New Roman" w:cs="Times New Roman"/>
                <w:iCs/>
                <w:szCs w:val="24"/>
                <w:lang w:eastAsia="lv-LV"/>
              </w:rPr>
            </w:pPr>
            <w:r w:rsidRPr="00D9258D">
              <w:rPr>
                <w:rFonts w:eastAsia="Times New Roman" w:cs="Times New Roman"/>
                <w:iCs/>
                <w:szCs w:val="24"/>
                <w:lang w:eastAsia="lv-LV"/>
              </w:rPr>
              <w:t>Pārņemts daļēji.</w:t>
            </w:r>
          </w:p>
          <w:p w14:paraId="601518A8" w14:textId="77777777" w:rsidR="00155204" w:rsidRPr="00D9258D" w:rsidRDefault="00155204" w:rsidP="00555FFF">
            <w:pPr>
              <w:rPr>
                <w:rFonts w:eastAsia="Times New Roman" w:cs="Times New Roman"/>
                <w:iCs/>
                <w:szCs w:val="24"/>
                <w:lang w:eastAsia="lv-LV"/>
              </w:rPr>
            </w:pPr>
            <w:r w:rsidRPr="00D9258D">
              <w:rPr>
                <w:rFonts w:eastAsia="Times New Roman" w:cs="Times New Roman"/>
                <w:iCs/>
                <w:szCs w:val="24"/>
                <w:lang w:eastAsia="lv-LV"/>
              </w:rPr>
              <w:t>Pārņemts attiecībā uz prasību ieviešanu esošām ēkām. Prasības tiks pārņemtas pilnībā (arī attiecībā uz jaunām vai pārbūvējamām ēkām) pēc Ministru kabineta noteikumu projekta ”</w:t>
            </w:r>
            <w:r w:rsidRPr="00D9258D">
              <w:rPr>
                <w:rFonts w:eastAsia="Times New Roman" w:cs="Times New Roman"/>
                <w:b/>
                <w:bCs/>
                <w:szCs w:val="24"/>
                <w:lang w:eastAsia="lv-LV"/>
              </w:rPr>
              <w:t xml:space="preserve"> </w:t>
            </w:r>
            <w:r w:rsidRPr="00D9258D">
              <w:rPr>
                <w:rFonts w:eastAsia="Times New Roman" w:cs="Times New Roman"/>
                <w:bCs/>
                <w:szCs w:val="24"/>
                <w:lang w:eastAsia="lv-LV"/>
              </w:rPr>
              <w:t>Grozījumi Ministru kabineta 2015. gada 16. jūnija noteikumos Nr. 310 “Noteikumi par Latvijas būvnormatīvu LBN 231-15 “Dzīvojamo un publisko ēku apkure un ventilācija</w:t>
            </w:r>
            <w:r w:rsidRPr="00D9258D">
              <w:rPr>
                <w:rFonts w:cs="Times New Roman"/>
                <w:bCs/>
                <w:szCs w:val="24"/>
              </w:rPr>
              <w:t>””</w:t>
            </w:r>
            <w:r w:rsidRPr="00D9258D">
              <w:rPr>
                <w:rFonts w:eastAsia="Times New Roman" w:cs="Times New Roman"/>
                <w:iCs/>
                <w:szCs w:val="24"/>
                <w:lang w:eastAsia="lv-LV"/>
              </w:rPr>
              <w:t>” (VSS-97) apstiprināšanas (plānotais termiņš: 2020.gada 30.jūnijs).</w:t>
            </w:r>
          </w:p>
          <w:p w14:paraId="245FCF5B" w14:textId="77777777" w:rsidR="00155204" w:rsidRPr="00D9258D" w:rsidRDefault="00155204" w:rsidP="00555FFF">
            <w:pPr>
              <w:rPr>
                <w:rFonts w:eastAsia="Times New Roman" w:cs="Times New Roman"/>
                <w:iCs/>
                <w:szCs w:val="24"/>
                <w:lang w:eastAsia="lv-LV"/>
              </w:rPr>
            </w:pPr>
            <w:r w:rsidRPr="00D9258D">
              <w:rPr>
                <w:rFonts w:eastAsia="Times New Roman" w:cs="Times New Roman"/>
                <w:iCs/>
                <w:szCs w:val="24"/>
                <w:lang w:eastAsia="lv-LV"/>
              </w:rPr>
              <w:t>Atbildīga Ekonomikas ministrija.</w:t>
            </w:r>
          </w:p>
        </w:tc>
        <w:tc>
          <w:tcPr>
            <w:tcW w:w="1536" w:type="pct"/>
            <w:tcBorders>
              <w:top w:val="outset" w:sz="6" w:space="0" w:color="auto"/>
              <w:left w:val="outset" w:sz="6" w:space="0" w:color="auto"/>
              <w:bottom w:val="outset" w:sz="6" w:space="0" w:color="auto"/>
              <w:right w:val="outset" w:sz="6" w:space="0" w:color="auto"/>
            </w:tcBorders>
          </w:tcPr>
          <w:p w14:paraId="0AA2A63C" w14:textId="77777777" w:rsidR="00155204" w:rsidRPr="00641340" w:rsidRDefault="00155204" w:rsidP="00555FFF">
            <w:pPr>
              <w:rPr>
                <w:rFonts w:eastAsia="Times New Roman" w:cs="Times New Roman"/>
                <w:iCs/>
                <w:szCs w:val="24"/>
                <w:lang w:eastAsia="lv-LV"/>
              </w:rPr>
            </w:pPr>
            <w:r>
              <w:rPr>
                <w:rFonts w:eastAsia="Times New Roman" w:cs="Times New Roman"/>
                <w:iCs/>
                <w:szCs w:val="24"/>
                <w:lang w:eastAsia="lv-LV"/>
              </w:rPr>
              <w:t>Neparedz</w:t>
            </w:r>
            <w:r w:rsidRPr="00641340">
              <w:rPr>
                <w:rFonts w:eastAsia="Times New Roman" w:cs="Times New Roman"/>
                <w:iCs/>
                <w:szCs w:val="24"/>
                <w:lang w:eastAsia="lv-LV"/>
              </w:rPr>
              <w:t xml:space="preserve"> stingrākas prasības</w:t>
            </w:r>
            <w:r>
              <w:rPr>
                <w:rFonts w:eastAsia="Times New Roman" w:cs="Times New Roman"/>
                <w:iCs/>
                <w:szCs w:val="24"/>
                <w:lang w:eastAsia="lv-LV"/>
              </w:rPr>
              <w:t>.</w:t>
            </w:r>
          </w:p>
        </w:tc>
      </w:tr>
      <w:tr w:rsidR="00155204" w:rsidRPr="00641340" w14:paraId="24E82B0F" w14:textId="77777777" w:rsidTr="005446F1">
        <w:trPr>
          <w:tblCellSpacing w:w="15" w:type="dxa"/>
        </w:trPr>
        <w:tc>
          <w:tcPr>
            <w:tcW w:w="978" w:type="pct"/>
            <w:tcBorders>
              <w:top w:val="outset" w:sz="6" w:space="0" w:color="auto"/>
              <w:left w:val="outset" w:sz="6" w:space="0" w:color="auto"/>
              <w:bottom w:val="outset" w:sz="6" w:space="0" w:color="auto"/>
              <w:right w:val="outset" w:sz="6" w:space="0" w:color="auto"/>
            </w:tcBorders>
          </w:tcPr>
          <w:p w14:paraId="748C1A90" w14:textId="77777777" w:rsidR="00155204" w:rsidRPr="001365C2" w:rsidRDefault="00155204" w:rsidP="008B0A0A">
            <w:pPr>
              <w:jc w:val="both"/>
              <w:rPr>
                <w:rFonts w:cs="Times New Roman"/>
                <w:szCs w:val="24"/>
              </w:rPr>
            </w:pPr>
            <w:r w:rsidRPr="001365C2">
              <w:rPr>
                <w:rFonts w:cs="Times New Roman"/>
                <w:szCs w:val="24"/>
              </w:rPr>
              <w:t>1.panta 14.punkts</w:t>
            </w:r>
          </w:p>
          <w:p w14:paraId="3DE3F0F0" w14:textId="77777777" w:rsidR="00155204" w:rsidRPr="001365C2" w:rsidRDefault="00155204" w:rsidP="008B0A0A">
            <w:pPr>
              <w:rPr>
                <w:rFonts w:cs="Times New Roman"/>
                <w:szCs w:val="24"/>
              </w:rPr>
            </w:pPr>
            <w:r w:rsidRPr="001365C2">
              <w:rPr>
                <w:rFonts w:cs="Times New Roman"/>
                <w:szCs w:val="24"/>
                <w:lang w:eastAsia="lv-LV"/>
              </w:rPr>
              <w:t>(ar ko grozīti Direktīvas 2010/31/ES pielikumi)</w:t>
            </w:r>
          </w:p>
        </w:tc>
        <w:tc>
          <w:tcPr>
            <w:tcW w:w="980" w:type="pct"/>
            <w:tcBorders>
              <w:top w:val="outset" w:sz="6" w:space="0" w:color="auto"/>
              <w:left w:val="outset" w:sz="6" w:space="0" w:color="auto"/>
              <w:bottom w:val="outset" w:sz="6" w:space="0" w:color="auto"/>
              <w:right w:val="outset" w:sz="6" w:space="0" w:color="auto"/>
            </w:tcBorders>
          </w:tcPr>
          <w:p w14:paraId="6C9EECF1" w14:textId="23AA02C3" w:rsidR="00155204" w:rsidRPr="001365C2" w:rsidRDefault="00155204" w:rsidP="008B0A0A">
            <w:pPr>
              <w:rPr>
                <w:rFonts w:eastAsia="Times New Roman" w:cs="Times New Roman"/>
                <w:iCs/>
                <w:szCs w:val="24"/>
                <w:lang w:eastAsia="lv-LV"/>
              </w:rPr>
            </w:pPr>
            <w:r w:rsidRPr="001365C2">
              <w:rPr>
                <w:rFonts w:eastAsia="Times New Roman" w:cs="Times New Roman"/>
                <w:iCs/>
                <w:szCs w:val="24"/>
                <w:lang w:eastAsia="lv-LV"/>
              </w:rPr>
              <w:t>2., 3.</w:t>
            </w:r>
            <w:r w:rsidR="003F1F78">
              <w:rPr>
                <w:rFonts w:eastAsia="Times New Roman" w:cs="Times New Roman"/>
                <w:iCs/>
                <w:szCs w:val="24"/>
                <w:lang w:eastAsia="lv-LV"/>
              </w:rPr>
              <w:t xml:space="preserve"> </w:t>
            </w:r>
            <w:r w:rsidRPr="001365C2">
              <w:rPr>
                <w:rFonts w:eastAsia="Times New Roman" w:cs="Times New Roman"/>
                <w:iCs/>
                <w:szCs w:val="24"/>
                <w:lang w:eastAsia="lv-LV"/>
              </w:rPr>
              <w:t xml:space="preserve">un </w:t>
            </w:r>
            <w:r w:rsidR="003F1F78">
              <w:rPr>
                <w:rFonts w:eastAsia="Times New Roman" w:cs="Times New Roman"/>
                <w:iCs/>
                <w:szCs w:val="24"/>
                <w:lang w:eastAsia="lv-LV"/>
              </w:rPr>
              <w:t>4</w:t>
            </w:r>
            <w:r w:rsidRPr="001365C2">
              <w:rPr>
                <w:rFonts w:eastAsia="Times New Roman" w:cs="Times New Roman"/>
                <w:iCs/>
                <w:szCs w:val="24"/>
                <w:lang w:eastAsia="lv-LV"/>
              </w:rPr>
              <w:t>.</w:t>
            </w:r>
            <w:r w:rsidR="003F1F78">
              <w:rPr>
                <w:rFonts w:eastAsia="Times New Roman" w:cs="Times New Roman"/>
                <w:iCs/>
                <w:szCs w:val="24"/>
                <w:lang w:eastAsia="lv-LV"/>
              </w:rPr>
              <w:t xml:space="preserve"> </w:t>
            </w:r>
            <w:r w:rsidRPr="001365C2">
              <w:rPr>
                <w:rFonts w:eastAsia="Times New Roman" w:cs="Times New Roman"/>
                <w:iCs/>
                <w:szCs w:val="24"/>
                <w:lang w:eastAsia="lv-LV"/>
              </w:rPr>
              <w:t>punkts</w:t>
            </w:r>
          </w:p>
        </w:tc>
        <w:tc>
          <w:tcPr>
            <w:tcW w:w="1424" w:type="pct"/>
            <w:tcBorders>
              <w:top w:val="outset" w:sz="6" w:space="0" w:color="auto"/>
              <w:left w:val="outset" w:sz="6" w:space="0" w:color="auto"/>
              <w:bottom w:val="outset" w:sz="6" w:space="0" w:color="auto"/>
              <w:right w:val="outset" w:sz="6" w:space="0" w:color="auto"/>
            </w:tcBorders>
          </w:tcPr>
          <w:p w14:paraId="27F4DDE0" w14:textId="77777777" w:rsidR="00155204" w:rsidRDefault="00155204" w:rsidP="008B0A0A">
            <w:pPr>
              <w:rPr>
                <w:rFonts w:eastAsia="Times New Roman" w:cs="Times New Roman"/>
                <w:iCs/>
                <w:szCs w:val="24"/>
                <w:lang w:eastAsia="lv-LV"/>
              </w:rPr>
            </w:pPr>
            <w:r>
              <w:rPr>
                <w:rFonts w:eastAsia="Times New Roman" w:cs="Times New Roman"/>
                <w:iCs/>
                <w:szCs w:val="24"/>
                <w:lang w:eastAsia="lv-LV"/>
              </w:rPr>
              <w:t>Pārņemts daļēji.</w:t>
            </w:r>
          </w:p>
          <w:p w14:paraId="77F0ABD2" w14:textId="77777777" w:rsidR="00155204" w:rsidRDefault="00155204" w:rsidP="008B0A0A">
            <w:pPr>
              <w:rPr>
                <w:rFonts w:eastAsia="Times New Roman" w:cs="Times New Roman"/>
                <w:iCs/>
                <w:szCs w:val="24"/>
                <w:lang w:eastAsia="lv-LV"/>
              </w:rPr>
            </w:pPr>
            <w:r>
              <w:rPr>
                <w:rFonts w:eastAsia="Times New Roman" w:cs="Times New Roman"/>
                <w:iCs/>
                <w:szCs w:val="24"/>
                <w:lang w:eastAsia="lv-LV"/>
              </w:rPr>
              <w:t>Daļēji pārņemta jaunā redakcijā izteiktā Direktīvas 2010/31/ES I pielikuma 1.punkta pirmā un otrā rindkopa.</w:t>
            </w:r>
          </w:p>
          <w:p w14:paraId="66FC8223" w14:textId="77777777" w:rsidR="00155204" w:rsidRDefault="00155204" w:rsidP="008B0A0A">
            <w:pPr>
              <w:rPr>
                <w:rFonts w:eastAsia="Times New Roman" w:cs="Times New Roman"/>
                <w:iCs/>
                <w:szCs w:val="24"/>
                <w:lang w:eastAsia="lv-LV"/>
              </w:rPr>
            </w:pPr>
            <w:r>
              <w:rPr>
                <w:rFonts w:eastAsia="Times New Roman" w:cs="Times New Roman"/>
                <w:iCs/>
                <w:szCs w:val="24"/>
                <w:lang w:eastAsia="lv-LV"/>
              </w:rPr>
              <w:t>Prasības tiks pārņemtas pilnībā pēc citu nepieciešamo tiesību aktu projektu izstrādes un apstiprināšanas (plānotais termiņš: 2020.gada 30.jūnijs).</w:t>
            </w:r>
          </w:p>
          <w:p w14:paraId="00195375" w14:textId="77777777" w:rsidR="00155204" w:rsidRDefault="00155204" w:rsidP="008B0A0A">
            <w:pPr>
              <w:rPr>
                <w:rFonts w:eastAsia="Times New Roman" w:cs="Times New Roman"/>
                <w:iCs/>
                <w:szCs w:val="24"/>
                <w:lang w:eastAsia="lv-LV"/>
              </w:rPr>
            </w:pPr>
            <w:r>
              <w:rPr>
                <w:rFonts w:eastAsia="Times New Roman" w:cs="Times New Roman"/>
                <w:iCs/>
                <w:szCs w:val="24"/>
                <w:lang w:eastAsia="lv-LV"/>
              </w:rPr>
              <w:lastRenderedPageBreak/>
              <w:t>Atbildīga Ekonomikas ministrija.</w:t>
            </w:r>
          </w:p>
        </w:tc>
        <w:tc>
          <w:tcPr>
            <w:tcW w:w="1536" w:type="pct"/>
            <w:tcBorders>
              <w:top w:val="outset" w:sz="6" w:space="0" w:color="auto"/>
              <w:left w:val="outset" w:sz="6" w:space="0" w:color="auto"/>
              <w:bottom w:val="outset" w:sz="6" w:space="0" w:color="auto"/>
              <w:right w:val="outset" w:sz="6" w:space="0" w:color="auto"/>
            </w:tcBorders>
          </w:tcPr>
          <w:p w14:paraId="66A361B4" w14:textId="77777777" w:rsidR="00155204" w:rsidRDefault="00155204" w:rsidP="008B0A0A">
            <w:pPr>
              <w:rPr>
                <w:rFonts w:eastAsia="Times New Roman" w:cs="Times New Roman"/>
                <w:iCs/>
                <w:szCs w:val="24"/>
                <w:lang w:eastAsia="lv-LV"/>
              </w:rPr>
            </w:pPr>
            <w:r>
              <w:rPr>
                <w:rFonts w:eastAsia="Times New Roman" w:cs="Times New Roman"/>
                <w:iCs/>
                <w:szCs w:val="24"/>
                <w:lang w:eastAsia="lv-LV"/>
              </w:rPr>
              <w:lastRenderedPageBreak/>
              <w:t>Neparedz</w:t>
            </w:r>
            <w:r w:rsidRPr="00641340">
              <w:rPr>
                <w:rFonts w:eastAsia="Times New Roman" w:cs="Times New Roman"/>
                <w:iCs/>
                <w:szCs w:val="24"/>
                <w:lang w:eastAsia="lv-LV"/>
              </w:rPr>
              <w:t xml:space="preserve"> stingrākas prasības</w:t>
            </w:r>
            <w:r>
              <w:rPr>
                <w:rFonts w:eastAsia="Times New Roman" w:cs="Times New Roman"/>
                <w:iCs/>
                <w:szCs w:val="24"/>
                <w:lang w:eastAsia="lv-LV"/>
              </w:rPr>
              <w:t>.</w:t>
            </w:r>
          </w:p>
        </w:tc>
      </w:tr>
      <w:tr w:rsidR="00155204" w:rsidRPr="00641340" w14:paraId="02CC1586" w14:textId="77777777" w:rsidTr="005446F1">
        <w:trPr>
          <w:tblCellSpacing w:w="15" w:type="dxa"/>
        </w:trPr>
        <w:tc>
          <w:tcPr>
            <w:tcW w:w="978" w:type="pct"/>
            <w:tcBorders>
              <w:top w:val="outset" w:sz="6" w:space="0" w:color="auto"/>
              <w:left w:val="outset" w:sz="6" w:space="0" w:color="auto"/>
              <w:bottom w:val="outset" w:sz="6" w:space="0" w:color="auto"/>
              <w:right w:val="outset" w:sz="6" w:space="0" w:color="auto"/>
            </w:tcBorders>
          </w:tcPr>
          <w:p w14:paraId="79C89871" w14:textId="77777777" w:rsidR="00155204" w:rsidRPr="00641340" w:rsidRDefault="00155204" w:rsidP="008B0A0A">
            <w:pPr>
              <w:rPr>
                <w:rFonts w:cs="Times New Roman"/>
                <w:szCs w:val="24"/>
              </w:rPr>
            </w:pPr>
            <w:r w:rsidRPr="00A03F5B">
              <w:rPr>
                <w:rFonts w:eastAsia="Times New Roman" w:cs="Times New Roman"/>
                <w:iCs/>
                <w:szCs w:val="24"/>
                <w:lang w:eastAsia="lv-LV"/>
              </w:rPr>
              <w:t>Attiecīgā ES tiesību akta datums, numurs un nosaukums</w:t>
            </w:r>
          </w:p>
        </w:tc>
        <w:tc>
          <w:tcPr>
            <w:tcW w:w="3972" w:type="pct"/>
            <w:gridSpan w:val="3"/>
            <w:tcBorders>
              <w:top w:val="outset" w:sz="6" w:space="0" w:color="auto"/>
              <w:left w:val="outset" w:sz="6" w:space="0" w:color="auto"/>
              <w:bottom w:val="outset" w:sz="6" w:space="0" w:color="auto"/>
              <w:right w:val="outset" w:sz="6" w:space="0" w:color="auto"/>
            </w:tcBorders>
          </w:tcPr>
          <w:p w14:paraId="1F8D1785" w14:textId="77777777" w:rsidR="00155204" w:rsidRDefault="00155204" w:rsidP="008B0A0A">
            <w:pPr>
              <w:rPr>
                <w:rFonts w:eastAsia="Times New Roman" w:cs="Times New Roman"/>
                <w:iCs/>
                <w:szCs w:val="24"/>
                <w:lang w:eastAsia="lv-LV"/>
              </w:rPr>
            </w:pPr>
            <w:r w:rsidRPr="00E560BB">
              <w:rPr>
                <w:rFonts w:cs="Times New Roman"/>
                <w:bCs/>
                <w:szCs w:val="24"/>
              </w:rPr>
              <w:t>Eiropas Parlamenta un Padomes 2018. gada 11. decembra Direktīva (ES) 2018/2002, ar ko groza Direktīvu 2012/27/ES par energoefektivitāti</w:t>
            </w:r>
            <w:r>
              <w:rPr>
                <w:rFonts w:eastAsia="Times New Roman" w:cs="Times New Roman"/>
                <w:szCs w:val="24"/>
                <w:lang w:eastAsia="lv-LV"/>
              </w:rPr>
              <w:t>.</w:t>
            </w:r>
          </w:p>
        </w:tc>
      </w:tr>
      <w:tr w:rsidR="00155204" w:rsidRPr="00641340" w14:paraId="31174C80" w14:textId="77777777" w:rsidTr="005446F1">
        <w:trPr>
          <w:tblCellSpacing w:w="15" w:type="dxa"/>
        </w:trPr>
        <w:tc>
          <w:tcPr>
            <w:tcW w:w="978" w:type="pct"/>
            <w:tcBorders>
              <w:top w:val="outset" w:sz="6" w:space="0" w:color="auto"/>
              <w:left w:val="outset" w:sz="6" w:space="0" w:color="auto"/>
              <w:bottom w:val="outset" w:sz="6" w:space="0" w:color="auto"/>
              <w:right w:val="outset" w:sz="6" w:space="0" w:color="auto"/>
            </w:tcBorders>
            <w:vAlign w:val="center"/>
          </w:tcPr>
          <w:p w14:paraId="6A625EBD" w14:textId="77777777" w:rsidR="00155204" w:rsidRPr="00641340" w:rsidRDefault="00155204" w:rsidP="008B0A0A">
            <w:pPr>
              <w:rPr>
                <w:rFonts w:cs="Times New Roman"/>
                <w:szCs w:val="24"/>
              </w:rPr>
            </w:pPr>
            <w:r w:rsidRPr="00A03F5B">
              <w:rPr>
                <w:rFonts w:eastAsia="Times New Roman" w:cs="Times New Roman"/>
                <w:iCs/>
                <w:szCs w:val="24"/>
                <w:lang w:eastAsia="lv-LV"/>
              </w:rPr>
              <w:t>A</w:t>
            </w:r>
          </w:p>
        </w:tc>
        <w:tc>
          <w:tcPr>
            <w:tcW w:w="980" w:type="pct"/>
            <w:tcBorders>
              <w:top w:val="outset" w:sz="6" w:space="0" w:color="auto"/>
              <w:left w:val="outset" w:sz="6" w:space="0" w:color="auto"/>
              <w:bottom w:val="outset" w:sz="6" w:space="0" w:color="auto"/>
              <w:right w:val="outset" w:sz="6" w:space="0" w:color="auto"/>
            </w:tcBorders>
            <w:vAlign w:val="center"/>
          </w:tcPr>
          <w:p w14:paraId="5AD9672E" w14:textId="77777777" w:rsidR="00155204" w:rsidRDefault="00155204" w:rsidP="008B0A0A">
            <w:pPr>
              <w:rPr>
                <w:rFonts w:eastAsia="Times New Roman" w:cs="Times New Roman"/>
                <w:iCs/>
                <w:szCs w:val="24"/>
                <w:lang w:eastAsia="lv-LV"/>
              </w:rPr>
            </w:pPr>
            <w:r w:rsidRPr="00A03F5B">
              <w:rPr>
                <w:rFonts w:eastAsia="Times New Roman" w:cs="Times New Roman"/>
                <w:iCs/>
                <w:szCs w:val="24"/>
                <w:lang w:eastAsia="lv-LV"/>
              </w:rPr>
              <w:t>B</w:t>
            </w:r>
          </w:p>
        </w:tc>
        <w:tc>
          <w:tcPr>
            <w:tcW w:w="1424" w:type="pct"/>
            <w:tcBorders>
              <w:top w:val="outset" w:sz="6" w:space="0" w:color="auto"/>
              <w:left w:val="outset" w:sz="6" w:space="0" w:color="auto"/>
              <w:bottom w:val="outset" w:sz="6" w:space="0" w:color="auto"/>
              <w:right w:val="outset" w:sz="6" w:space="0" w:color="auto"/>
            </w:tcBorders>
            <w:vAlign w:val="center"/>
          </w:tcPr>
          <w:p w14:paraId="61583D7B" w14:textId="77777777" w:rsidR="00155204" w:rsidRDefault="00155204" w:rsidP="008B0A0A">
            <w:pPr>
              <w:rPr>
                <w:rFonts w:eastAsia="Times New Roman" w:cs="Times New Roman"/>
                <w:iCs/>
                <w:szCs w:val="24"/>
                <w:lang w:eastAsia="lv-LV"/>
              </w:rPr>
            </w:pPr>
            <w:r w:rsidRPr="00A03F5B">
              <w:rPr>
                <w:rFonts w:eastAsia="Times New Roman" w:cs="Times New Roman"/>
                <w:iCs/>
                <w:szCs w:val="24"/>
                <w:lang w:eastAsia="lv-LV"/>
              </w:rPr>
              <w:t>C</w:t>
            </w:r>
          </w:p>
        </w:tc>
        <w:tc>
          <w:tcPr>
            <w:tcW w:w="1536" w:type="pct"/>
            <w:tcBorders>
              <w:top w:val="outset" w:sz="6" w:space="0" w:color="auto"/>
              <w:left w:val="outset" w:sz="6" w:space="0" w:color="auto"/>
              <w:bottom w:val="outset" w:sz="6" w:space="0" w:color="auto"/>
              <w:right w:val="outset" w:sz="6" w:space="0" w:color="auto"/>
            </w:tcBorders>
            <w:vAlign w:val="center"/>
          </w:tcPr>
          <w:p w14:paraId="113B757F" w14:textId="77777777" w:rsidR="00155204" w:rsidRDefault="00155204" w:rsidP="008B0A0A">
            <w:pPr>
              <w:rPr>
                <w:rFonts w:eastAsia="Times New Roman" w:cs="Times New Roman"/>
                <w:iCs/>
                <w:szCs w:val="24"/>
                <w:lang w:eastAsia="lv-LV"/>
              </w:rPr>
            </w:pPr>
            <w:r w:rsidRPr="00A03F5B">
              <w:rPr>
                <w:rFonts w:eastAsia="Times New Roman" w:cs="Times New Roman"/>
                <w:iCs/>
                <w:szCs w:val="24"/>
                <w:lang w:eastAsia="lv-LV"/>
              </w:rPr>
              <w:t>D</w:t>
            </w:r>
          </w:p>
        </w:tc>
      </w:tr>
      <w:tr w:rsidR="00155204" w:rsidRPr="00641340" w14:paraId="2E9BF882" w14:textId="77777777" w:rsidTr="005446F1">
        <w:trPr>
          <w:tblCellSpacing w:w="15" w:type="dxa"/>
        </w:trPr>
        <w:tc>
          <w:tcPr>
            <w:tcW w:w="978" w:type="pct"/>
            <w:tcBorders>
              <w:top w:val="outset" w:sz="6" w:space="0" w:color="auto"/>
              <w:left w:val="outset" w:sz="6" w:space="0" w:color="auto"/>
              <w:bottom w:val="outset" w:sz="6" w:space="0" w:color="auto"/>
              <w:right w:val="outset" w:sz="6" w:space="0" w:color="auto"/>
            </w:tcBorders>
          </w:tcPr>
          <w:p w14:paraId="65DE894A" w14:textId="77777777" w:rsidR="00155204" w:rsidRPr="00A23CBC" w:rsidRDefault="00155204" w:rsidP="008B0A0A">
            <w:pPr>
              <w:jc w:val="both"/>
              <w:rPr>
                <w:rFonts w:cs="Times New Roman"/>
                <w:szCs w:val="24"/>
              </w:rPr>
            </w:pPr>
            <w:r w:rsidRPr="00A23CBC">
              <w:rPr>
                <w:rFonts w:cs="Times New Roman"/>
                <w:szCs w:val="24"/>
              </w:rPr>
              <w:t xml:space="preserve">1. panta 6. punkts </w:t>
            </w:r>
          </w:p>
          <w:p w14:paraId="2545BDF7" w14:textId="77777777" w:rsidR="00155204" w:rsidRPr="00A03F5B" w:rsidRDefault="00155204" w:rsidP="008B0A0A">
            <w:pPr>
              <w:rPr>
                <w:rFonts w:eastAsia="Times New Roman" w:cs="Times New Roman"/>
                <w:iCs/>
                <w:szCs w:val="24"/>
                <w:lang w:eastAsia="lv-LV"/>
              </w:rPr>
            </w:pPr>
            <w:r w:rsidRPr="00A23CBC">
              <w:rPr>
                <w:rFonts w:cs="Times New Roman"/>
                <w:szCs w:val="24"/>
                <w:lang w:eastAsia="lv-LV"/>
              </w:rPr>
              <w:t>(ar ko Direktīva 2012/27/ES papildināta ar 9.b</w:t>
            </w:r>
            <w:r>
              <w:rPr>
                <w:rFonts w:cs="Times New Roman"/>
                <w:szCs w:val="24"/>
                <w:lang w:eastAsia="lv-LV"/>
              </w:rPr>
              <w:t xml:space="preserve"> panta 1.punktu</w:t>
            </w:r>
            <w:r w:rsidRPr="00A23CBC">
              <w:rPr>
                <w:rFonts w:cs="Times New Roman"/>
                <w:szCs w:val="24"/>
                <w:lang w:eastAsia="lv-LV"/>
              </w:rPr>
              <w:t xml:space="preserve"> un 9.c</w:t>
            </w:r>
            <w:r>
              <w:rPr>
                <w:rFonts w:cs="Times New Roman"/>
                <w:szCs w:val="24"/>
                <w:lang w:eastAsia="lv-LV"/>
              </w:rPr>
              <w:t xml:space="preserve"> </w:t>
            </w:r>
            <w:r w:rsidRPr="00A23CBC">
              <w:rPr>
                <w:rFonts w:cs="Times New Roman"/>
                <w:szCs w:val="24"/>
                <w:lang w:eastAsia="lv-LV"/>
              </w:rPr>
              <w:t>pantu</w:t>
            </w:r>
            <w:r>
              <w:rPr>
                <w:rFonts w:cs="Times New Roman"/>
                <w:szCs w:val="24"/>
                <w:lang w:eastAsia="lv-LV"/>
              </w:rPr>
              <w:t xml:space="preserve"> attiecībā uz siltumapgādi</w:t>
            </w:r>
            <w:r w:rsidRPr="00A23CBC">
              <w:rPr>
                <w:rFonts w:cs="Times New Roman"/>
                <w:szCs w:val="24"/>
                <w:lang w:eastAsia="lv-LV"/>
              </w:rPr>
              <w:t>)</w:t>
            </w:r>
          </w:p>
        </w:tc>
        <w:tc>
          <w:tcPr>
            <w:tcW w:w="980" w:type="pct"/>
            <w:tcBorders>
              <w:top w:val="outset" w:sz="6" w:space="0" w:color="auto"/>
              <w:left w:val="outset" w:sz="6" w:space="0" w:color="auto"/>
              <w:bottom w:val="outset" w:sz="6" w:space="0" w:color="auto"/>
              <w:right w:val="outset" w:sz="6" w:space="0" w:color="auto"/>
            </w:tcBorders>
          </w:tcPr>
          <w:p w14:paraId="7F957DA6" w14:textId="52E94C83" w:rsidR="00155204" w:rsidRPr="00F82AB9" w:rsidRDefault="003F1F78" w:rsidP="00F82AB9">
            <w:pPr>
              <w:rPr>
                <w:rFonts w:eastAsia="Times New Roman" w:cs="Times New Roman"/>
                <w:iCs/>
                <w:szCs w:val="24"/>
                <w:lang w:eastAsia="lv-LV"/>
              </w:rPr>
            </w:pPr>
            <w:r>
              <w:rPr>
                <w:rFonts w:eastAsia="Times New Roman" w:cs="Times New Roman"/>
                <w:iCs/>
                <w:szCs w:val="24"/>
                <w:lang w:eastAsia="lv-LV"/>
              </w:rPr>
              <w:t>5</w:t>
            </w:r>
            <w:r w:rsidR="00622CE1">
              <w:rPr>
                <w:rFonts w:eastAsia="Times New Roman" w:cs="Times New Roman"/>
                <w:iCs/>
                <w:szCs w:val="24"/>
                <w:lang w:eastAsia="lv-LV"/>
              </w:rPr>
              <w:t xml:space="preserve">., </w:t>
            </w:r>
            <w:r>
              <w:rPr>
                <w:rFonts w:eastAsia="Times New Roman" w:cs="Times New Roman"/>
                <w:iCs/>
                <w:szCs w:val="24"/>
                <w:lang w:eastAsia="lv-LV"/>
              </w:rPr>
              <w:t>6</w:t>
            </w:r>
            <w:r w:rsidR="00622CE1">
              <w:rPr>
                <w:rFonts w:eastAsia="Times New Roman" w:cs="Times New Roman"/>
                <w:iCs/>
                <w:szCs w:val="24"/>
                <w:lang w:eastAsia="lv-LV"/>
              </w:rPr>
              <w:t xml:space="preserve">., </w:t>
            </w:r>
            <w:r>
              <w:rPr>
                <w:rFonts w:eastAsia="Times New Roman" w:cs="Times New Roman"/>
                <w:iCs/>
                <w:szCs w:val="24"/>
                <w:lang w:eastAsia="lv-LV"/>
              </w:rPr>
              <w:t>7</w:t>
            </w:r>
            <w:r w:rsidR="00622CE1">
              <w:rPr>
                <w:rFonts w:eastAsia="Times New Roman" w:cs="Times New Roman"/>
                <w:iCs/>
                <w:szCs w:val="24"/>
                <w:lang w:eastAsia="lv-LV"/>
              </w:rPr>
              <w:t xml:space="preserve">., </w:t>
            </w:r>
            <w:r>
              <w:rPr>
                <w:rFonts w:eastAsia="Times New Roman" w:cs="Times New Roman"/>
                <w:iCs/>
                <w:szCs w:val="24"/>
                <w:lang w:eastAsia="lv-LV"/>
              </w:rPr>
              <w:t>8</w:t>
            </w:r>
            <w:r w:rsidR="00622CE1">
              <w:rPr>
                <w:rFonts w:eastAsia="Times New Roman" w:cs="Times New Roman"/>
                <w:iCs/>
                <w:szCs w:val="24"/>
                <w:lang w:eastAsia="lv-LV"/>
              </w:rPr>
              <w:t>. un 1</w:t>
            </w:r>
            <w:r>
              <w:rPr>
                <w:rFonts w:eastAsia="Times New Roman" w:cs="Times New Roman"/>
                <w:iCs/>
                <w:szCs w:val="24"/>
                <w:lang w:eastAsia="lv-LV"/>
              </w:rPr>
              <w:t>4</w:t>
            </w:r>
            <w:r w:rsidR="00622CE1">
              <w:rPr>
                <w:rFonts w:eastAsia="Times New Roman" w:cs="Times New Roman"/>
                <w:iCs/>
                <w:szCs w:val="24"/>
                <w:lang w:eastAsia="lv-LV"/>
              </w:rPr>
              <w:t xml:space="preserve">. </w:t>
            </w:r>
            <w:r w:rsidR="00155204" w:rsidRPr="00F82AB9">
              <w:rPr>
                <w:rFonts w:eastAsia="Times New Roman" w:cs="Times New Roman"/>
                <w:iCs/>
                <w:szCs w:val="24"/>
                <w:lang w:eastAsia="lv-LV"/>
              </w:rPr>
              <w:t>punkts</w:t>
            </w:r>
          </w:p>
        </w:tc>
        <w:tc>
          <w:tcPr>
            <w:tcW w:w="1424" w:type="pct"/>
            <w:tcBorders>
              <w:top w:val="outset" w:sz="6" w:space="0" w:color="auto"/>
              <w:left w:val="outset" w:sz="6" w:space="0" w:color="auto"/>
              <w:bottom w:val="outset" w:sz="6" w:space="0" w:color="auto"/>
              <w:right w:val="outset" w:sz="6" w:space="0" w:color="auto"/>
            </w:tcBorders>
          </w:tcPr>
          <w:p w14:paraId="2502501A" w14:textId="77777777" w:rsidR="00155204" w:rsidRPr="007F754E" w:rsidRDefault="00155204" w:rsidP="008B0A0A">
            <w:pPr>
              <w:rPr>
                <w:rFonts w:eastAsia="Times New Roman" w:cs="Times New Roman"/>
                <w:iCs/>
                <w:szCs w:val="24"/>
                <w:lang w:eastAsia="lv-LV"/>
              </w:rPr>
            </w:pPr>
            <w:r w:rsidRPr="007F754E">
              <w:rPr>
                <w:rFonts w:eastAsia="Times New Roman" w:cs="Times New Roman"/>
                <w:iCs/>
                <w:szCs w:val="24"/>
                <w:lang w:eastAsia="lv-LV"/>
              </w:rPr>
              <w:t>Pārņemts daļēji.</w:t>
            </w:r>
          </w:p>
          <w:p w14:paraId="64C7C697" w14:textId="77777777" w:rsidR="00155204" w:rsidRPr="007F754E" w:rsidRDefault="00155204" w:rsidP="008B0A0A">
            <w:pPr>
              <w:rPr>
                <w:rFonts w:eastAsia="Times New Roman" w:cs="Times New Roman"/>
                <w:iCs/>
                <w:szCs w:val="24"/>
                <w:lang w:eastAsia="lv-LV"/>
              </w:rPr>
            </w:pPr>
            <w:r w:rsidRPr="007F754E">
              <w:rPr>
                <w:rFonts w:eastAsia="Times New Roman" w:cs="Times New Roman"/>
                <w:iCs/>
                <w:szCs w:val="24"/>
                <w:lang w:eastAsia="lv-LV"/>
              </w:rPr>
              <w:t>Pārņemts attiecībā uz prasību ieviešanu esošām ēkām. Prasības tiks pārņemtas pilnībā (arī attiecībā uz jaunām vai pārbūvējamām ēkām) pēc Ministru kabineta noteikumu projekta ”</w:t>
            </w:r>
            <w:r w:rsidRPr="007F754E">
              <w:rPr>
                <w:rFonts w:eastAsia="Times New Roman" w:cs="Times New Roman"/>
                <w:b/>
                <w:bCs/>
                <w:szCs w:val="24"/>
                <w:lang w:eastAsia="lv-LV"/>
              </w:rPr>
              <w:t xml:space="preserve"> </w:t>
            </w:r>
            <w:r w:rsidRPr="007F754E">
              <w:rPr>
                <w:rFonts w:eastAsia="Times New Roman" w:cs="Times New Roman"/>
                <w:bCs/>
                <w:szCs w:val="24"/>
                <w:lang w:eastAsia="lv-LV"/>
              </w:rPr>
              <w:t>Grozījumi Ministru kabineta 2015. gada 16. jūnija noteikumos Nr. 310 “Noteikumi par Latvijas būvnormatīvu LBN 231-15 “Dzīvojamo un publisko ēku apkure un ventilācija</w:t>
            </w:r>
            <w:r w:rsidRPr="007F754E">
              <w:rPr>
                <w:rFonts w:cs="Times New Roman"/>
                <w:bCs/>
                <w:szCs w:val="24"/>
              </w:rPr>
              <w:t>””</w:t>
            </w:r>
            <w:r w:rsidRPr="007F754E">
              <w:rPr>
                <w:rFonts w:eastAsia="Times New Roman" w:cs="Times New Roman"/>
                <w:iCs/>
                <w:szCs w:val="24"/>
                <w:lang w:eastAsia="lv-LV"/>
              </w:rPr>
              <w:t>” (VSS-97) apstiprināšanas (plānotais termiņš: 2020.gada 30.jūnijs).</w:t>
            </w:r>
          </w:p>
          <w:p w14:paraId="5F1A8431" w14:textId="77777777" w:rsidR="00155204" w:rsidRPr="007F754E" w:rsidRDefault="00155204" w:rsidP="008B0A0A">
            <w:pPr>
              <w:rPr>
                <w:rFonts w:eastAsia="Times New Roman" w:cs="Times New Roman"/>
                <w:iCs/>
                <w:szCs w:val="24"/>
                <w:lang w:eastAsia="lv-LV"/>
              </w:rPr>
            </w:pPr>
            <w:r w:rsidRPr="007F754E">
              <w:rPr>
                <w:rFonts w:eastAsia="Times New Roman" w:cs="Times New Roman"/>
                <w:iCs/>
                <w:szCs w:val="24"/>
                <w:lang w:eastAsia="lv-LV"/>
              </w:rPr>
              <w:t>Atbildīga Ekonomikas ministrija.</w:t>
            </w:r>
          </w:p>
        </w:tc>
        <w:tc>
          <w:tcPr>
            <w:tcW w:w="1536" w:type="pct"/>
            <w:tcBorders>
              <w:top w:val="outset" w:sz="6" w:space="0" w:color="auto"/>
              <w:left w:val="outset" w:sz="6" w:space="0" w:color="auto"/>
              <w:bottom w:val="outset" w:sz="6" w:space="0" w:color="auto"/>
              <w:right w:val="outset" w:sz="6" w:space="0" w:color="auto"/>
            </w:tcBorders>
          </w:tcPr>
          <w:p w14:paraId="174E36E0" w14:textId="77777777" w:rsidR="00155204" w:rsidRPr="00A03F5B" w:rsidRDefault="00155204" w:rsidP="008B0A0A">
            <w:pPr>
              <w:rPr>
                <w:rFonts w:eastAsia="Times New Roman" w:cs="Times New Roman"/>
                <w:iCs/>
                <w:szCs w:val="24"/>
                <w:lang w:eastAsia="lv-LV"/>
              </w:rPr>
            </w:pPr>
            <w:r w:rsidRPr="00A23CBC">
              <w:rPr>
                <w:rFonts w:eastAsia="Times New Roman" w:cs="Times New Roman"/>
                <w:iCs/>
                <w:szCs w:val="24"/>
                <w:lang w:eastAsia="lv-LV"/>
              </w:rPr>
              <w:t>Neparedz stingrākas prasības</w:t>
            </w:r>
          </w:p>
        </w:tc>
      </w:tr>
      <w:tr w:rsidR="00155204" w:rsidRPr="00A03F5B" w14:paraId="5B6D4610" w14:textId="77777777" w:rsidTr="005446F1">
        <w:trPr>
          <w:tblCellSpacing w:w="15" w:type="dxa"/>
        </w:trPr>
        <w:tc>
          <w:tcPr>
            <w:tcW w:w="978" w:type="pct"/>
            <w:tcBorders>
              <w:top w:val="outset" w:sz="6" w:space="0" w:color="auto"/>
              <w:left w:val="outset" w:sz="6" w:space="0" w:color="auto"/>
              <w:bottom w:val="outset" w:sz="6" w:space="0" w:color="auto"/>
              <w:right w:val="outset" w:sz="6" w:space="0" w:color="auto"/>
            </w:tcBorders>
            <w:hideMark/>
          </w:tcPr>
          <w:p w14:paraId="3099517E" w14:textId="77777777" w:rsidR="00155204" w:rsidRPr="00A03F5B" w:rsidRDefault="00155204" w:rsidP="008B0A0A">
            <w:pPr>
              <w:rPr>
                <w:rFonts w:eastAsia="Times New Roman" w:cs="Times New Roman"/>
                <w:iCs/>
                <w:szCs w:val="24"/>
                <w:lang w:eastAsia="lv-LV"/>
              </w:rPr>
            </w:pPr>
            <w:r w:rsidRPr="00A03F5B">
              <w:rPr>
                <w:rFonts w:eastAsia="Times New Roman" w:cs="Times New Roman"/>
                <w:iCs/>
                <w:szCs w:val="24"/>
                <w:lang w:eastAsia="lv-LV"/>
              </w:rPr>
              <w:t>Kā ir izmantota ES tiesību aktā paredzētā rīcības brīvība dalībvalstij pārņemt vai ieviest noteiktas ES tiesību akta normas? Kādēļ?</w:t>
            </w:r>
          </w:p>
        </w:tc>
        <w:tc>
          <w:tcPr>
            <w:tcW w:w="3972" w:type="pct"/>
            <w:gridSpan w:val="3"/>
            <w:tcBorders>
              <w:top w:val="outset" w:sz="6" w:space="0" w:color="auto"/>
              <w:left w:val="outset" w:sz="6" w:space="0" w:color="auto"/>
              <w:bottom w:val="outset" w:sz="6" w:space="0" w:color="auto"/>
              <w:right w:val="outset" w:sz="6" w:space="0" w:color="auto"/>
            </w:tcBorders>
            <w:hideMark/>
          </w:tcPr>
          <w:p w14:paraId="04D82672" w14:textId="77777777" w:rsidR="00155204" w:rsidRPr="00B46FE2" w:rsidRDefault="00155204" w:rsidP="00D66606">
            <w:pPr>
              <w:jc w:val="both"/>
              <w:rPr>
                <w:rFonts w:eastAsia="Times New Roman" w:cs="Times New Roman"/>
                <w:iCs/>
                <w:szCs w:val="24"/>
                <w:lang w:eastAsia="lv-LV"/>
              </w:rPr>
            </w:pPr>
            <w:r w:rsidRPr="00B46FE2">
              <w:rPr>
                <w:rFonts w:eastAsia="Times New Roman" w:cs="Times New Roman"/>
                <w:iCs/>
                <w:szCs w:val="24"/>
                <w:lang w:eastAsia="lv-LV"/>
              </w:rPr>
              <w:t>Direktīvas 2010/31/ES 8.panta 4. un 6.punkts (</w:t>
            </w:r>
            <w:r w:rsidRPr="00B46FE2">
              <w:rPr>
                <w:rFonts w:eastAsia="Calibri" w:cs="Times New Roman"/>
                <w:bCs/>
                <w:szCs w:val="24"/>
              </w:rPr>
              <w:t>Direktīvas (ES) 2018/844 redakcijā</w:t>
            </w:r>
            <w:r w:rsidRPr="00B46FE2">
              <w:rPr>
                <w:rFonts w:eastAsia="Times New Roman" w:cs="Times New Roman"/>
                <w:iCs/>
                <w:szCs w:val="24"/>
                <w:lang w:eastAsia="lv-LV"/>
              </w:rPr>
              <w:t>) paredz rīcības brīvību noteikt atvieglotus nosacījumus atsevišķām subjektu kategorijām. Rīcības brīvība nav izmantota, jo iztrūkst atvieglojuma piemērošanas un kontroles mehānisms.</w:t>
            </w:r>
          </w:p>
          <w:p w14:paraId="73478474" w14:textId="77777777" w:rsidR="000E5A2D" w:rsidRPr="00B46FE2" w:rsidRDefault="000E5A2D" w:rsidP="000E5A2D">
            <w:pPr>
              <w:jc w:val="both"/>
              <w:rPr>
                <w:rFonts w:eastAsia="Times New Roman" w:cs="Times New Roman"/>
                <w:iCs/>
                <w:szCs w:val="24"/>
                <w:lang w:eastAsia="lv-LV"/>
              </w:rPr>
            </w:pPr>
            <w:r w:rsidRPr="00B46FE2">
              <w:rPr>
                <w:rFonts w:eastAsia="Times New Roman" w:cs="Times New Roman"/>
                <w:iCs/>
                <w:szCs w:val="24"/>
                <w:lang w:eastAsia="lv-LV"/>
              </w:rPr>
              <w:t>Direktīvas 2010/31/ES 14.panta 5.punkts un 15.panta 5.punkts (</w:t>
            </w:r>
            <w:r w:rsidRPr="00B46FE2">
              <w:rPr>
                <w:rFonts w:eastAsia="Calibri" w:cs="Times New Roman"/>
                <w:bCs/>
                <w:szCs w:val="24"/>
              </w:rPr>
              <w:t>Direktīvas (ES) 2018/844 redakcijā</w:t>
            </w:r>
            <w:r w:rsidRPr="00B46FE2">
              <w:rPr>
                <w:rFonts w:eastAsia="Times New Roman" w:cs="Times New Roman"/>
                <w:iCs/>
                <w:szCs w:val="24"/>
                <w:lang w:eastAsia="lv-LV"/>
              </w:rPr>
              <w:t>) paredz rīcības brīvību noteikt prasības, ar ko nodrošina, ka dzīvojamās ēkas ir aprīkotas ar:</w:t>
            </w:r>
          </w:p>
          <w:p w14:paraId="19B15A51" w14:textId="77777777" w:rsidR="000E5A2D" w:rsidRPr="00B46FE2" w:rsidRDefault="000265FD" w:rsidP="000265FD">
            <w:pPr>
              <w:pStyle w:val="ListParagraph"/>
              <w:numPr>
                <w:ilvl w:val="0"/>
                <w:numId w:val="11"/>
              </w:numPr>
              <w:ind w:left="408"/>
              <w:jc w:val="both"/>
              <w:rPr>
                <w:rFonts w:eastAsia="Times New Roman" w:cs="Times New Roman"/>
                <w:iCs/>
                <w:szCs w:val="24"/>
                <w:lang w:eastAsia="lv-LV"/>
              </w:rPr>
            </w:pPr>
            <w:r w:rsidRPr="00B46FE2">
              <w:rPr>
                <w:rFonts w:eastAsia="Times New Roman" w:cs="Times New Roman"/>
                <w:iCs/>
                <w:szCs w:val="24"/>
                <w:lang w:eastAsia="lv-LV"/>
              </w:rPr>
              <w:t>n</w:t>
            </w:r>
            <w:r w:rsidR="000E5A2D" w:rsidRPr="00B46FE2">
              <w:rPr>
                <w:rFonts w:eastAsia="Times New Roman" w:cs="Times New Roman"/>
                <w:iCs/>
                <w:szCs w:val="24"/>
                <w:lang w:eastAsia="lv-LV"/>
              </w:rPr>
              <w:t>epārtrauktu elektronisku uzraudzības funkciju, kas mēra sistēmu efektivitāti</w:t>
            </w:r>
            <w:r w:rsidRPr="00B46FE2">
              <w:rPr>
                <w:rFonts w:eastAsia="Times New Roman" w:cs="Times New Roman"/>
                <w:iCs/>
                <w:szCs w:val="24"/>
                <w:lang w:eastAsia="lv-LV"/>
              </w:rPr>
              <w:t xml:space="preserve"> un informē ēkas īpašniekus vai </w:t>
            </w:r>
            <w:proofErr w:type="spellStart"/>
            <w:r w:rsidRPr="00B46FE2">
              <w:rPr>
                <w:rFonts w:eastAsia="Times New Roman" w:cs="Times New Roman"/>
                <w:iCs/>
                <w:szCs w:val="24"/>
                <w:lang w:eastAsia="lv-LV"/>
              </w:rPr>
              <w:t>apsaimniekotājus</w:t>
            </w:r>
            <w:proofErr w:type="spellEnd"/>
            <w:r w:rsidRPr="00B46FE2">
              <w:rPr>
                <w:rFonts w:eastAsia="Times New Roman" w:cs="Times New Roman"/>
                <w:iCs/>
                <w:szCs w:val="24"/>
                <w:lang w:eastAsia="lv-LV"/>
              </w:rPr>
              <w:t>, ja tā ir ievērojami mazinājusies un ja ir vajadzīga sistēmas apkope; un</w:t>
            </w:r>
          </w:p>
          <w:p w14:paraId="43E298C9" w14:textId="77777777" w:rsidR="000265FD" w:rsidRPr="00B46FE2" w:rsidRDefault="000265FD" w:rsidP="000265FD">
            <w:pPr>
              <w:pStyle w:val="ListParagraph"/>
              <w:numPr>
                <w:ilvl w:val="0"/>
                <w:numId w:val="11"/>
              </w:numPr>
              <w:ind w:left="408"/>
              <w:jc w:val="both"/>
              <w:rPr>
                <w:rFonts w:eastAsia="Times New Roman" w:cs="Times New Roman"/>
                <w:iCs/>
                <w:szCs w:val="24"/>
                <w:lang w:eastAsia="lv-LV"/>
              </w:rPr>
            </w:pPr>
            <w:r w:rsidRPr="00B46FE2">
              <w:rPr>
                <w:rFonts w:eastAsia="Times New Roman" w:cs="Times New Roman"/>
                <w:iCs/>
                <w:szCs w:val="24"/>
                <w:lang w:eastAsia="lv-LV"/>
              </w:rPr>
              <w:t>efektīvas vadības funkcijām, kas nodrošina enerģijas optimālu ražošanu, sadali, uzglabāšanu un izmantošanu.</w:t>
            </w:r>
          </w:p>
          <w:p w14:paraId="670C3C2C" w14:textId="77777777" w:rsidR="000265FD" w:rsidRPr="00B46FE2" w:rsidRDefault="000265FD" w:rsidP="000265FD">
            <w:pPr>
              <w:jc w:val="both"/>
              <w:rPr>
                <w:rFonts w:eastAsia="Times New Roman" w:cs="Times New Roman"/>
                <w:iCs/>
                <w:szCs w:val="24"/>
                <w:lang w:eastAsia="lv-LV"/>
              </w:rPr>
            </w:pPr>
            <w:r w:rsidRPr="00B46FE2">
              <w:rPr>
                <w:rFonts w:eastAsia="Times New Roman" w:cs="Times New Roman"/>
                <w:iCs/>
                <w:szCs w:val="24"/>
                <w:lang w:eastAsia="lv-LV"/>
              </w:rPr>
              <w:t>Rīcības brīvība nav izmantota, lai neradītu papildu finansiālu slogu dzīvojamo ēku īpašniekiem.</w:t>
            </w:r>
            <w:r w:rsidR="00B46FE2" w:rsidRPr="00B46FE2">
              <w:rPr>
                <w:rFonts w:eastAsia="Times New Roman" w:cs="Times New Roman"/>
                <w:iCs/>
                <w:szCs w:val="24"/>
                <w:lang w:eastAsia="lv-LV"/>
              </w:rPr>
              <w:t xml:space="preserve"> Ēku īpašnieki pēc izvēles jau pašreiz ir tiesīgi aprīkot savas ēkas ar attīstītām inženiertehniskajām sistēmām, lai uzlabotu ēku energoefektivitāti.</w:t>
            </w:r>
          </w:p>
        </w:tc>
      </w:tr>
      <w:tr w:rsidR="00155204" w:rsidRPr="00A03F5B" w14:paraId="3B4FBF07" w14:textId="77777777" w:rsidTr="005446F1">
        <w:trPr>
          <w:tblCellSpacing w:w="15" w:type="dxa"/>
        </w:trPr>
        <w:tc>
          <w:tcPr>
            <w:tcW w:w="978" w:type="pct"/>
            <w:tcBorders>
              <w:top w:val="outset" w:sz="6" w:space="0" w:color="auto"/>
              <w:left w:val="outset" w:sz="6" w:space="0" w:color="auto"/>
              <w:bottom w:val="outset" w:sz="6" w:space="0" w:color="auto"/>
              <w:right w:val="outset" w:sz="6" w:space="0" w:color="auto"/>
            </w:tcBorders>
            <w:hideMark/>
          </w:tcPr>
          <w:p w14:paraId="0A25CB1A" w14:textId="77777777" w:rsidR="00155204" w:rsidRPr="00A03F5B" w:rsidRDefault="00155204" w:rsidP="008B0A0A">
            <w:pPr>
              <w:rPr>
                <w:rFonts w:eastAsia="Times New Roman" w:cs="Times New Roman"/>
                <w:iCs/>
                <w:szCs w:val="24"/>
                <w:lang w:eastAsia="lv-LV"/>
              </w:rPr>
            </w:pPr>
            <w:r w:rsidRPr="00A03F5B">
              <w:rPr>
                <w:rFonts w:eastAsia="Times New Roman" w:cs="Times New Roman"/>
                <w:iCs/>
                <w:szCs w:val="24"/>
                <w:lang w:eastAsia="lv-LV"/>
              </w:rPr>
              <w:t xml:space="preserve">Saistības sniegt paziņojumu ES institūcijām un ES dalībvalstīm </w:t>
            </w:r>
            <w:r w:rsidRPr="00A03F5B">
              <w:rPr>
                <w:rFonts w:eastAsia="Times New Roman" w:cs="Times New Roman"/>
                <w:iCs/>
                <w:szCs w:val="24"/>
                <w:lang w:eastAsia="lv-LV"/>
              </w:rPr>
              <w:lastRenderedPageBreak/>
              <w:t>atbilstoši normatīvajiem aktiem, kas regulē informācijas sniegšanu par tehnisko noteikumu, valsts atbalsta piešķiršanas un finanšu noteikumu (attiecībā uz monetāro politiku) projektiem</w:t>
            </w:r>
          </w:p>
        </w:tc>
        <w:tc>
          <w:tcPr>
            <w:tcW w:w="3972" w:type="pct"/>
            <w:gridSpan w:val="3"/>
            <w:tcBorders>
              <w:top w:val="outset" w:sz="6" w:space="0" w:color="auto"/>
              <w:left w:val="outset" w:sz="6" w:space="0" w:color="auto"/>
              <w:bottom w:val="outset" w:sz="6" w:space="0" w:color="auto"/>
              <w:right w:val="outset" w:sz="6" w:space="0" w:color="auto"/>
            </w:tcBorders>
            <w:hideMark/>
          </w:tcPr>
          <w:p w14:paraId="66ED5E83" w14:textId="77777777" w:rsidR="00155204" w:rsidRPr="00A03F5B" w:rsidRDefault="00155204" w:rsidP="008B0A0A">
            <w:pPr>
              <w:rPr>
                <w:rFonts w:eastAsia="Times New Roman" w:cs="Times New Roman"/>
                <w:iCs/>
                <w:szCs w:val="24"/>
                <w:lang w:eastAsia="lv-LV"/>
              </w:rPr>
            </w:pPr>
            <w:r>
              <w:rPr>
                <w:rFonts w:eastAsia="Times New Roman" w:cs="Times New Roman"/>
                <w:szCs w:val="24"/>
                <w:lang w:eastAsia="lv-LV"/>
              </w:rPr>
              <w:lastRenderedPageBreak/>
              <w:t>Projekts šo jomu neskar</w:t>
            </w:r>
            <w:r w:rsidRPr="00A03F5B">
              <w:rPr>
                <w:rFonts w:eastAsia="Times New Roman" w:cs="Times New Roman"/>
                <w:szCs w:val="24"/>
                <w:lang w:eastAsia="lv-LV"/>
              </w:rPr>
              <w:t>.</w:t>
            </w:r>
          </w:p>
        </w:tc>
      </w:tr>
      <w:tr w:rsidR="00155204" w:rsidRPr="00A03F5B" w14:paraId="014312D8" w14:textId="77777777" w:rsidTr="005446F1">
        <w:trPr>
          <w:tblCellSpacing w:w="15" w:type="dxa"/>
        </w:trPr>
        <w:tc>
          <w:tcPr>
            <w:tcW w:w="978" w:type="pct"/>
            <w:tcBorders>
              <w:top w:val="outset" w:sz="6" w:space="0" w:color="auto"/>
              <w:left w:val="outset" w:sz="6" w:space="0" w:color="auto"/>
              <w:bottom w:val="outset" w:sz="6" w:space="0" w:color="auto"/>
              <w:right w:val="outset" w:sz="6" w:space="0" w:color="auto"/>
            </w:tcBorders>
            <w:hideMark/>
          </w:tcPr>
          <w:p w14:paraId="7D60378C" w14:textId="77777777" w:rsidR="00155204" w:rsidRPr="00A03F5B" w:rsidRDefault="00155204" w:rsidP="008B0A0A">
            <w:pPr>
              <w:rPr>
                <w:rFonts w:eastAsia="Times New Roman" w:cs="Times New Roman"/>
                <w:iCs/>
                <w:szCs w:val="24"/>
                <w:lang w:eastAsia="lv-LV"/>
              </w:rPr>
            </w:pPr>
            <w:r w:rsidRPr="00A03F5B">
              <w:rPr>
                <w:rFonts w:eastAsia="Times New Roman" w:cs="Times New Roman"/>
                <w:iCs/>
                <w:szCs w:val="24"/>
                <w:lang w:eastAsia="lv-LV"/>
              </w:rPr>
              <w:t>Cita informācija</w:t>
            </w:r>
          </w:p>
        </w:tc>
        <w:tc>
          <w:tcPr>
            <w:tcW w:w="3972" w:type="pct"/>
            <w:gridSpan w:val="3"/>
            <w:tcBorders>
              <w:top w:val="outset" w:sz="6" w:space="0" w:color="auto"/>
              <w:left w:val="outset" w:sz="6" w:space="0" w:color="auto"/>
              <w:bottom w:val="outset" w:sz="6" w:space="0" w:color="auto"/>
              <w:right w:val="outset" w:sz="6" w:space="0" w:color="auto"/>
            </w:tcBorders>
            <w:hideMark/>
          </w:tcPr>
          <w:p w14:paraId="6F3FE50D" w14:textId="77777777" w:rsidR="00155204" w:rsidRPr="00A03F5B" w:rsidRDefault="00155204" w:rsidP="008B0A0A">
            <w:pPr>
              <w:rPr>
                <w:rFonts w:eastAsia="Times New Roman" w:cs="Times New Roman"/>
                <w:iCs/>
                <w:szCs w:val="24"/>
                <w:lang w:eastAsia="lv-LV"/>
              </w:rPr>
            </w:pPr>
            <w:r w:rsidRPr="00A03F5B">
              <w:rPr>
                <w:rFonts w:eastAsia="Times New Roman" w:cs="Times New Roman"/>
                <w:szCs w:val="24"/>
                <w:lang w:eastAsia="lv-LV"/>
              </w:rPr>
              <w:t>Nav.</w:t>
            </w:r>
          </w:p>
        </w:tc>
      </w:tr>
    </w:tbl>
    <w:p w14:paraId="0536AA56" w14:textId="77777777" w:rsidR="00E5323B" w:rsidRPr="00A03F5B" w:rsidRDefault="00E5323B" w:rsidP="00E5323B">
      <w:pPr>
        <w:rPr>
          <w:rFonts w:eastAsia="Times New Roman" w:cs="Times New Roman"/>
          <w:iCs/>
          <w:szCs w:val="24"/>
          <w:lang w:eastAsia="lv-LV"/>
        </w:rPr>
      </w:pPr>
      <w:r w:rsidRPr="00A03F5B">
        <w:rPr>
          <w:rFonts w:eastAsia="Times New Roman" w:cs="Times New Roman"/>
          <w:iCs/>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01"/>
        <w:gridCol w:w="3070"/>
        <w:gridCol w:w="5284"/>
      </w:tblGrid>
      <w:tr w:rsidR="00A03F5B" w:rsidRPr="00A03F5B" w14:paraId="07341E64" w14:textId="77777777" w:rsidTr="00610727">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1D314BC2" w14:textId="77777777" w:rsidR="00655F2C" w:rsidRPr="00A03F5B" w:rsidRDefault="00E5323B" w:rsidP="00C56FD7">
            <w:pPr>
              <w:jc w:val="center"/>
              <w:rPr>
                <w:rFonts w:eastAsia="Times New Roman" w:cs="Times New Roman"/>
                <w:b/>
                <w:bCs/>
                <w:iCs/>
                <w:szCs w:val="24"/>
                <w:lang w:eastAsia="lv-LV"/>
              </w:rPr>
            </w:pPr>
            <w:r w:rsidRPr="00610727">
              <w:rPr>
                <w:rFonts w:eastAsia="Times New Roman" w:cs="Times New Roman"/>
                <w:b/>
                <w:bCs/>
                <w:iCs/>
                <w:szCs w:val="24"/>
                <w:lang w:eastAsia="lv-LV"/>
              </w:rPr>
              <w:t>VI. Sabiedrības līdzdalība un komunikācijas aktivitātes</w:t>
            </w:r>
          </w:p>
        </w:tc>
      </w:tr>
      <w:tr w:rsidR="0037313E" w:rsidRPr="00A03F5B" w14:paraId="514287E7" w14:textId="77777777" w:rsidTr="00610727">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757E8C66" w14:textId="77777777" w:rsidR="0037313E" w:rsidRPr="00A03F5B" w:rsidRDefault="0037313E" w:rsidP="0037313E">
            <w:pPr>
              <w:rPr>
                <w:rFonts w:eastAsia="Times New Roman" w:cs="Times New Roman"/>
                <w:iCs/>
                <w:szCs w:val="24"/>
                <w:lang w:eastAsia="lv-LV"/>
              </w:rPr>
            </w:pPr>
            <w:r w:rsidRPr="00A03F5B">
              <w:rPr>
                <w:rFonts w:eastAsia="Times New Roman" w:cs="Times New Roman"/>
                <w:iCs/>
                <w:szCs w:val="24"/>
                <w:lang w:eastAsia="lv-LV"/>
              </w:rPr>
              <w:t>1.</w:t>
            </w:r>
          </w:p>
        </w:tc>
        <w:tc>
          <w:tcPr>
            <w:tcW w:w="3040" w:type="dxa"/>
            <w:tcBorders>
              <w:top w:val="outset" w:sz="6" w:space="0" w:color="auto"/>
              <w:left w:val="outset" w:sz="6" w:space="0" w:color="auto"/>
              <w:bottom w:val="outset" w:sz="6" w:space="0" w:color="auto"/>
              <w:right w:val="outset" w:sz="6" w:space="0" w:color="auto"/>
            </w:tcBorders>
            <w:hideMark/>
          </w:tcPr>
          <w:p w14:paraId="12DD11BE" w14:textId="77777777" w:rsidR="0037313E" w:rsidRPr="00A03F5B" w:rsidRDefault="0037313E" w:rsidP="0037313E">
            <w:pPr>
              <w:rPr>
                <w:rFonts w:eastAsia="Times New Roman" w:cs="Times New Roman"/>
                <w:iCs/>
                <w:szCs w:val="24"/>
                <w:lang w:eastAsia="lv-LV"/>
              </w:rPr>
            </w:pPr>
            <w:r w:rsidRPr="00A03F5B">
              <w:rPr>
                <w:rFonts w:eastAsia="Times New Roman" w:cs="Times New Roman"/>
                <w:iCs/>
                <w:szCs w:val="24"/>
                <w:lang w:eastAsia="lv-LV"/>
              </w:rPr>
              <w:t>Plānotās sabiedrības līdzdalības un komunikācijas aktivitātes saistībā ar projektu</w:t>
            </w:r>
          </w:p>
        </w:tc>
        <w:tc>
          <w:tcPr>
            <w:tcW w:w="5239" w:type="dxa"/>
            <w:tcBorders>
              <w:top w:val="outset" w:sz="6" w:space="0" w:color="auto"/>
              <w:left w:val="outset" w:sz="6" w:space="0" w:color="auto"/>
              <w:bottom w:val="outset" w:sz="6" w:space="0" w:color="auto"/>
              <w:right w:val="outset" w:sz="6" w:space="0" w:color="auto"/>
            </w:tcBorders>
          </w:tcPr>
          <w:p w14:paraId="45FE5873" w14:textId="77777777" w:rsidR="009E2886" w:rsidRPr="00B46FE2" w:rsidRDefault="0037313E" w:rsidP="0037313E">
            <w:pPr>
              <w:jc w:val="both"/>
              <w:rPr>
                <w:rFonts w:cs="Times New Roman"/>
                <w:iCs/>
                <w:szCs w:val="24"/>
              </w:rPr>
            </w:pPr>
            <w:r w:rsidRPr="00B46FE2">
              <w:rPr>
                <w:rStyle w:val="st1"/>
                <w:rFonts w:cs="Times New Roman"/>
                <w:bCs/>
                <w:szCs w:val="24"/>
              </w:rPr>
              <w:t>S</w:t>
            </w:r>
            <w:r w:rsidRPr="00B46FE2">
              <w:rPr>
                <w:rFonts w:cs="Times New Roman"/>
                <w:iCs/>
                <w:szCs w:val="24"/>
              </w:rPr>
              <w:t>abiedrības līdzdalība Noteikumu projekta izstrādē nodrošināta</w:t>
            </w:r>
            <w:r w:rsidR="00F12657" w:rsidRPr="00B46FE2">
              <w:rPr>
                <w:rFonts w:cs="Times New Roman"/>
                <w:iCs/>
                <w:szCs w:val="24"/>
              </w:rPr>
              <w:t>,</w:t>
            </w:r>
            <w:r w:rsidRPr="00B46FE2">
              <w:rPr>
                <w:rFonts w:cs="Times New Roman"/>
                <w:iCs/>
                <w:szCs w:val="24"/>
              </w:rPr>
              <w:t xml:space="preserve"> pirms Noteikumu projekta izsludināšanas Valsts sekretāru sanāksmē to publicējot Ekonomikas ministrijas un Ministru kabineta tīmekļvietnē</w:t>
            </w:r>
            <w:r w:rsidR="009E2886" w:rsidRPr="00B46FE2">
              <w:rPr>
                <w:rFonts w:cs="Times New Roman"/>
                <w:iCs/>
                <w:szCs w:val="24"/>
              </w:rPr>
              <w:t xml:space="preserve"> 2019. gada decembrī – 2020. gada janvārī.</w:t>
            </w:r>
          </w:p>
          <w:p w14:paraId="499416FB" w14:textId="77777777" w:rsidR="0037313E" w:rsidRPr="00B46FE2" w:rsidRDefault="009E2886" w:rsidP="0037313E">
            <w:pPr>
              <w:jc w:val="both"/>
              <w:rPr>
                <w:rFonts w:eastAsia="Times New Roman" w:cs="Times New Roman"/>
                <w:iCs/>
                <w:szCs w:val="24"/>
                <w:lang w:eastAsia="lv-LV"/>
              </w:rPr>
            </w:pPr>
            <w:r w:rsidRPr="00B46FE2">
              <w:rPr>
                <w:rFonts w:cs="Times New Roman"/>
                <w:iCs/>
                <w:szCs w:val="24"/>
              </w:rPr>
              <w:t xml:space="preserve">Sabiedrības līdzdalība </w:t>
            </w:r>
            <w:r w:rsidR="00155204" w:rsidRPr="00B46FE2">
              <w:rPr>
                <w:rFonts w:cs="Times New Roman"/>
                <w:iCs/>
                <w:szCs w:val="24"/>
              </w:rPr>
              <w:t>nodrošināta arī turpmākā Noteikumu projekta saskaņošanas gaitā pēc tā izsludināšanas Valsts sekretāru sanāksmē 2020. gada 6. februārī, saņemot un izvērtējot sniegtos atzinumus par Noteikumu projektu.</w:t>
            </w:r>
          </w:p>
        </w:tc>
      </w:tr>
      <w:tr w:rsidR="0037313E" w:rsidRPr="00A03F5B" w14:paraId="3CB87727" w14:textId="77777777" w:rsidTr="00610727">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00649844" w14:textId="77777777" w:rsidR="0037313E" w:rsidRPr="00A03F5B" w:rsidRDefault="0037313E" w:rsidP="0037313E">
            <w:pPr>
              <w:rPr>
                <w:rFonts w:eastAsia="Times New Roman" w:cs="Times New Roman"/>
                <w:iCs/>
                <w:szCs w:val="24"/>
                <w:lang w:eastAsia="lv-LV"/>
              </w:rPr>
            </w:pPr>
            <w:r w:rsidRPr="00A03F5B">
              <w:rPr>
                <w:rFonts w:eastAsia="Times New Roman" w:cs="Times New Roman"/>
                <w:iCs/>
                <w:szCs w:val="24"/>
                <w:lang w:eastAsia="lv-LV"/>
              </w:rPr>
              <w:t>2.</w:t>
            </w:r>
          </w:p>
        </w:tc>
        <w:tc>
          <w:tcPr>
            <w:tcW w:w="3040" w:type="dxa"/>
            <w:tcBorders>
              <w:top w:val="outset" w:sz="6" w:space="0" w:color="auto"/>
              <w:left w:val="outset" w:sz="6" w:space="0" w:color="auto"/>
              <w:bottom w:val="outset" w:sz="6" w:space="0" w:color="auto"/>
              <w:right w:val="outset" w:sz="6" w:space="0" w:color="auto"/>
            </w:tcBorders>
            <w:hideMark/>
          </w:tcPr>
          <w:p w14:paraId="2E321909" w14:textId="77777777" w:rsidR="0037313E" w:rsidRPr="00A03F5B" w:rsidRDefault="0037313E" w:rsidP="0037313E">
            <w:pPr>
              <w:rPr>
                <w:rFonts w:eastAsia="Times New Roman" w:cs="Times New Roman"/>
                <w:iCs/>
                <w:szCs w:val="24"/>
                <w:lang w:eastAsia="lv-LV"/>
              </w:rPr>
            </w:pPr>
            <w:r w:rsidRPr="00A03F5B">
              <w:rPr>
                <w:rFonts w:eastAsia="Times New Roman" w:cs="Times New Roman"/>
                <w:iCs/>
                <w:szCs w:val="24"/>
                <w:lang w:eastAsia="lv-LV"/>
              </w:rPr>
              <w:t>Sabiedrības līdzdalība projekta izstrādē</w:t>
            </w:r>
          </w:p>
        </w:tc>
        <w:tc>
          <w:tcPr>
            <w:tcW w:w="5239" w:type="dxa"/>
            <w:tcBorders>
              <w:top w:val="outset" w:sz="6" w:space="0" w:color="auto"/>
              <w:left w:val="outset" w:sz="6" w:space="0" w:color="auto"/>
              <w:bottom w:val="outset" w:sz="6" w:space="0" w:color="auto"/>
              <w:right w:val="outset" w:sz="6" w:space="0" w:color="auto"/>
            </w:tcBorders>
          </w:tcPr>
          <w:p w14:paraId="52F727D1" w14:textId="77777777" w:rsidR="00155204" w:rsidRPr="00B46FE2" w:rsidRDefault="0037313E" w:rsidP="00155204">
            <w:pPr>
              <w:jc w:val="both"/>
            </w:pPr>
            <w:r w:rsidRPr="00B46FE2">
              <w:rPr>
                <w:rFonts w:eastAsia="Times New Roman" w:cs="Times New Roman"/>
                <w:szCs w:val="24"/>
                <w:lang w:eastAsia="lv-LV"/>
              </w:rPr>
              <w:t>Lai informētu sabiedrību par Noteikumu projektu un dotu iespēju izteikt par to viedokli, Noteikumu projekts un tā anotācija</w:t>
            </w:r>
            <w:r w:rsidR="009E2886" w:rsidRPr="00B46FE2">
              <w:rPr>
                <w:rFonts w:eastAsia="Times New Roman" w:cs="Times New Roman"/>
                <w:szCs w:val="24"/>
                <w:lang w:eastAsia="lv-LV"/>
              </w:rPr>
              <w:t xml:space="preserve"> 2019. gada 20. decembrī tika</w:t>
            </w:r>
            <w:r w:rsidR="00155204" w:rsidRPr="00B46FE2">
              <w:rPr>
                <w:rFonts w:eastAsia="Times New Roman" w:cs="Times New Roman"/>
                <w:szCs w:val="24"/>
                <w:lang w:eastAsia="lv-LV"/>
              </w:rPr>
              <w:t xml:space="preserve"> ievietoti</w:t>
            </w:r>
            <w:r w:rsidRPr="00B46FE2">
              <w:rPr>
                <w:rFonts w:eastAsia="Times New Roman" w:cs="Times New Roman"/>
                <w:szCs w:val="24"/>
                <w:lang w:eastAsia="lv-LV"/>
              </w:rPr>
              <w:t xml:space="preserve"> </w:t>
            </w:r>
            <w:r w:rsidR="00155204" w:rsidRPr="00B46FE2">
              <w:rPr>
                <w:rFonts w:eastAsia="Times New Roman" w:cs="Times New Roman"/>
                <w:szCs w:val="24"/>
                <w:lang w:eastAsia="lv-LV"/>
              </w:rPr>
              <w:t>Ekonomikas ministrijas tīmekļvietnē un</w:t>
            </w:r>
            <w:r w:rsidR="00155204" w:rsidRPr="00B46FE2">
              <w:t xml:space="preserve"> </w:t>
            </w:r>
            <w:r w:rsidR="00155204" w:rsidRPr="00B46FE2">
              <w:rPr>
                <w:rFonts w:eastAsia="Times New Roman" w:cs="Times New Roman"/>
                <w:szCs w:val="24"/>
                <w:lang w:eastAsia="lv-LV"/>
              </w:rPr>
              <w:t>Ministru kabineta tīmekļvietnē, kur interesentiem bija iespēja sniegt viedokli līdz 2020. gada 3. janvārim.</w:t>
            </w:r>
          </w:p>
          <w:p w14:paraId="6EBF51F8" w14:textId="77777777" w:rsidR="0037313E" w:rsidRPr="00B46FE2" w:rsidRDefault="00155204" w:rsidP="00155204">
            <w:pPr>
              <w:pStyle w:val="ListParagraph"/>
              <w:tabs>
                <w:tab w:val="left" w:pos="552"/>
              </w:tabs>
              <w:ind w:left="0"/>
              <w:jc w:val="both"/>
              <w:rPr>
                <w:rFonts w:eastAsia="Times New Roman" w:cs="Times New Roman"/>
                <w:szCs w:val="24"/>
                <w:lang w:eastAsia="lv-LV"/>
              </w:rPr>
            </w:pPr>
            <w:r w:rsidRPr="00B46FE2">
              <w:rPr>
                <w:rFonts w:eastAsia="Times New Roman" w:cs="Times New Roman"/>
                <w:iCs/>
                <w:szCs w:val="24"/>
                <w:lang w:eastAsia="lv-LV"/>
              </w:rPr>
              <w:t>Pēc Noteikumu projekta izsludināšanas Valsts sekretāru sanāksmē atzinumu varēja sniegt līdz 2020. gada 20. februārim.</w:t>
            </w:r>
          </w:p>
        </w:tc>
      </w:tr>
      <w:tr w:rsidR="0037313E" w:rsidRPr="00A03F5B" w14:paraId="0E4A1239" w14:textId="77777777" w:rsidTr="00610727">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0BBFE7EA" w14:textId="77777777" w:rsidR="0037313E" w:rsidRPr="00A03F5B" w:rsidRDefault="0037313E" w:rsidP="0037313E">
            <w:pPr>
              <w:rPr>
                <w:rFonts w:eastAsia="Times New Roman" w:cs="Times New Roman"/>
                <w:iCs/>
                <w:szCs w:val="24"/>
                <w:lang w:eastAsia="lv-LV"/>
              </w:rPr>
            </w:pPr>
            <w:r w:rsidRPr="00A03F5B">
              <w:rPr>
                <w:rFonts w:eastAsia="Times New Roman" w:cs="Times New Roman"/>
                <w:iCs/>
                <w:szCs w:val="24"/>
                <w:lang w:eastAsia="lv-LV"/>
              </w:rPr>
              <w:t>3.</w:t>
            </w:r>
          </w:p>
        </w:tc>
        <w:tc>
          <w:tcPr>
            <w:tcW w:w="3040" w:type="dxa"/>
            <w:tcBorders>
              <w:top w:val="outset" w:sz="6" w:space="0" w:color="auto"/>
              <w:left w:val="outset" w:sz="6" w:space="0" w:color="auto"/>
              <w:bottom w:val="outset" w:sz="6" w:space="0" w:color="auto"/>
              <w:right w:val="outset" w:sz="6" w:space="0" w:color="auto"/>
            </w:tcBorders>
            <w:hideMark/>
          </w:tcPr>
          <w:p w14:paraId="5C30C031" w14:textId="77777777" w:rsidR="0037313E" w:rsidRPr="00A03F5B" w:rsidRDefault="0037313E" w:rsidP="0037313E">
            <w:pPr>
              <w:rPr>
                <w:rFonts w:eastAsia="Times New Roman" w:cs="Times New Roman"/>
                <w:iCs/>
                <w:szCs w:val="24"/>
                <w:lang w:eastAsia="lv-LV"/>
              </w:rPr>
            </w:pPr>
            <w:r w:rsidRPr="00A03F5B">
              <w:rPr>
                <w:rFonts w:eastAsia="Times New Roman" w:cs="Times New Roman"/>
                <w:iCs/>
                <w:szCs w:val="24"/>
                <w:lang w:eastAsia="lv-LV"/>
              </w:rPr>
              <w:t>Sabiedrības līdzdalības rezultāti</w:t>
            </w:r>
          </w:p>
        </w:tc>
        <w:tc>
          <w:tcPr>
            <w:tcW w:w="5239" w:type="dxa"/>
            <w:tcBorders>
              <w:top w:val="outset" w:sz="6" w:space="0" w:color="auto"/>
              <w:left w:val="outset" w:sz="6" w:space="0" w:color="auto"/>
              <w:bottom w:val="outset" w:sz="6" w:space="0" w:color="auto"/>
              <w:right w:val="outset" w:sz="6" w:space="0" w:color="auto"/>
            </w:tcBorders>
          </w:tcPr>
          <w:p w14:paraId="5549FCE1" w14:textId="77777777" w:rsidR="0037313E" w:rsidRPr="00B46FE2" w:rsidRDefault="0037313E" w:rsidP="0037313E">
            <w:pPr>
              <w:jc w:val="both"/>
              <w:rPr>
                <w:rFonts w:eastAsia="Times New Roman" w:cs="Times New Roman"/>
                <w:szCs w:val="24"/>
                <w:lang w:eastAsia="lv-LV"/>
              </w:rPr>
            </w:pPr>
            <w:r w:rsidRPr="00B46FE2">
              <w:rPr>
                <w:rFonts w:eastAsia="Times New Roman" w:cs="Times New Roman"/>
                <w:szCs w:val="24"/>
                <w:lang w:eastAsia="lv-LV"/>
              </w:rPr>
              <w:t xml:space="preserve">Noteikumu projekta </w:t>
            </w:r>
            <w:r w:rsidR="00610727" w:rsidRPr="00B46FE2">
              <w:rPr>
                <w:rFonts w:eastAsia="Times New Roman" w:cs="Times New Roman"/>
                <w:szCs w:val="24"/>
                <w:lang w:eastAsia="lv-LV"/>
              </w:rPr>
              <w:t>sabiedriskās apspriešanas laikā Ekonomikas ministrijas un Ministru kabineta tīmekļvietnē priekšlikumi vai iebildumi netika saņemti</w:t>
            </w:r>
            <w:r w:rsidRPr="00B46FE2">
              <w:rPr>
                <w:rFonts w:eastAsia="Times New Roman" w:cs="Times New Roman"/>
                <w:szCs w:val="24"/>
                <w:lang w:eastAsia="lv-LV"/>
              </w:rPr>
              <w:t>.</w:t>
            </w:r>
          </w:p>
          <w:p w14:paraId="12771EDB" w14:textId="77777777" w:rsidR="00844B88" w:rsidRPr="00B46FE2" w:rsidRDefault="00820CE7" w:rsidP="00811274">
            <w:pPr>
              <w:jc w:val="both"/>
              <w:rPr>
                <w:shd w:val="clear" w:color="auto" w:fill="FFFFFF"/>
              </w:rPr>
            </w:pPr>
            <w:r w:rsidRPr="00B46FE2">
              <w:rPr>
                <w:rFonts w:eastAsia="Times New Roman" w:cs="Times New Roman"/>
                <w:szCs w:val="24"/>
                <w:lang w:eastAsia="lv-LV"/>
              </w:rPr>
              <w:t xml:space="preserve">Pēc Noteikumu projekta izsludināšanas Valsts sekretāru sanāksmē 2020. gada 6. februārī tika saņemts </w:t>
            </w:r>
            <w:r w:rsidR="00844B88" w:rsidRPr="00B46FE2">
              <w:rPr>
                <w:rFonts w:eastAsia="Times New Roman" w:cs="Times New Roman"/>
                <w:szCs w:val="24"/>
                <w:lang w:eastAsia="lv-LV"/>
              </w:rPr>
              <w:t>SIA “MP Elektronika”</w:t>
            </w:r>
            <w:r w:rsidRPr="00B46FE2">
              <w:rPr>
                <w:rFonts w:eastAsia="Times New Roman" w:cs="Times New Roman"/>
                <w:szCs w:val="24"/>
                <w:lang w:eastAsia="lv-LV"/>
              </w:rPr>
              <w:t xml:space="preserve"> atzinums par Noteikumu projektu. 2020.gada 11.martā Ekonomikas ministrija rīkoja tikšanos ar SIA ”MP </w:t>
            </w:r>
            <w:r w:rsidRPr="00B46FE2">
              <w:rPr>
                <w:rFonts w:eastAsia="Times New Roman" w:cs="Times New Roman"/>
                <w:szCs w:val="24"/>
                <w:lang w:eastAsia="lv-LV"/>
              </w:rPr>
              <w:lastRenderedPageBreak/>
              <w:t>Elektronika” pārstāvjiem, kuras laikā tika izrunāti atzinumā izteiktie iebildumi un priekšlikumi. SIA ”MP Elektronika” neuztur izteiktos iebildumus, bet informēja par siltumenerģijas patēriņa uzskaites sistēmām, kādas uzņēmums piedāvā lietotājiem, un norādīja, ka Noteikumu projektā nebūtu norādāmas konkrētas izmantojamās ierīces, bet gan to darbības principi. E</w:t>
            </w:r>
            <w:r w:rsidR="00811274" w:rsidRPr="00B46FE2">
              <w:rPr>
                <w:rFonts w:eastAsia="Times New Roman" w:cs="Times New Roman"/>
                <w:szCs w:val="24"/>
                <w:lang w:eastAsia="lv-LV"/>
              </w:rPr>
              <w:t>konomikas ministrija norāda, ka patērētās siltumenerģijas uzskaitē (sadalē) i</w:t>
            </w:r>
            <w:r w:rsidR="00811274" w:rsidRPr="00B46FE2">
              <w:rPr>
                <w:rFonts w:eastAsia="Arial Unicode MS"/>
                <w:shd w:val="clear" w:color="auto" w:fill="FFFFFF"/>
              </w:rPr>
              <w:t xml:space="preserve">r izmantojami tādi siltuma maksas sadalītāji, kas atbilst </w:t>
            </w:r>
            <w:r w:rsidR="00811274" w:rsidRPr="00B46FE2">
              <w:t>standartam LVS EN 834:2013 “Siltumenerģijas patēriņa noteicēji dzīvokļa apsildes radiatoriem. Ierīces ar elektroenerģijas avotu”, ar kuru pārņemts Eiropas standarts EN 834:2013 “</w:t>
            </w:r>
            <w:proofErr w:type="spellStart"/>
            <w:r w:rsidR="00811274" w:rsidRPr="00B46FE2">
              <w:rPr>
                <w:shd w:val="clear" w:color="auto" w:fill="FFFFFF"/>
              </w:rPr>
              <w:t>Heat</w:t>
            </w:r>
            <w:proofErr w:type="spellEnd"/>
            <w:r w:rsidR="00811274" w:rsidRPr="00B46FE2">
              <w:rPr>
                <w:shd w:val="clear" w:color="auto" w:fill="FFFFFF"/>
              </w:rPr>
              <w:t xml:space="preserve"> </w:t>
            </w:r>
            <w:proofErr w:type="spellStart"/>
            <w:r w:rsidR="00811274" w:rsidRPr="00B46FE2">
              <w:rPr>
                <w:shd w:val="clear" w:color="auto" w:fill="FFFFFF"/>
              </w:rPr>
              <w:t>cost</w:t>
            </w:r>
            <w:proofErr w:type="spellEnd"/>
            <w:r w:rsidR="00811274" w:rsidRPr="00B46FE2">
              <w:rPr>
                <w:shd w:val="clear" w:color="auto" w:fill="FFFFFF"/>
              </w:rPr>
              <w:t xml:space="preserve"> </w:t>
            </w:r>
            <w:proofErr w:type="spellStart"/>
            <w:r w:rsidR="00811274" w:rsidRPr="00B46FE2">
              <w:rPr>
                <w:shd w:val="clear" w:color="auto" w:fill="FFFFFF"/>
              </w:rPr>
              <w:t>allocators</w:t>
            </w:r>
            <w:proofErr w:type="spellEnd"/>
            <w:r w:rsidR="00811274" w:rsidRPr="00B46FE2">
              <w:rPr>
                <w:shd w:val="clear" w:color="auto" w:fill="FFFFFF"/>
              </w:rPr>
              <w:t xml:space="preserve"> </w:t>
            </w:r>
            <w:proofErr w:type="spellStart"/>
            <w:r w:rsidR="00811274" w:rsidRPr="00B46FE2">
              <w:rPr>
                <w:shd w:val="clear" w:color="auto" w:fill="FFFFFF"/>
              </w:rPr>
              <w:t>for</w:t>
            </w:r>
            <w:proofErr w:type="spellEnd"/>
            <w:r w:rsidR="00811274" w:rsidRPr="00B46FE2">
              <w:rPr>
                <w:shd w:val="clear" w:color="auto" w:fill="FFFFFF"/>
              </w:rPr>
              <w:t xml:space="preserve"> </w:t>
            </w:r>
            <w:proofErr w:type="spellStart"/>
            <w:r w:rsidR="00811274" w:rsidRPr="00B46FE2">
              <w:rPr>
                <w:shd w:val="clear" w:color="auto" w:fill="FFFFFF"/>
              </w:rPr>
              <w:t>the</w:t>
            </w:r>
            <w:proofErr w:type="spellEnd"/>
            <w:r w:rsidR="00811274" w:rsidRPr="00B46FE2">
              <w:rPr>
                <w:shd w:val="clear" w:color="auto" w:fill="FFFFFF"/>
              </w:rPr>
              <w:t xml:space="preserve"> </w:t>
            </w:r>
            <w:proofErr w:type="spellStart"/>
            <w:r w:rsidR="00811274" w:rsidRPr="00B46FE2">
              <w:rPr>
                <w:shd w:val="clear" w:color="auto" w:fill="FFFFFF"/>
              </w:rPr>
              <w:t>determination</w:t>
            </w:r>
            <w:proofErr w:type="spellEnd"/>
            <w:r w:rsidR="00811274" w:rsidRPr="00B46FE2">
              <w:rPr>
                <w:shd w:val="clear" w:color="auto" w:fill="FFFFFF"/>
              </w:rPr>
              <w:t xml:space="preserve"> </w:t>
            </w:r>
            <w:proofErr w:type="spellStart"/>
            <w:r w:rsidR="00811274" w:rsidRPr="00B46FE2">
              <w:rPr>
                <w:shd w:val="clear" w:color="auto" w:fill="FFFFFF"/>
              </w:rPr>
              <w:t>of</w:t>
            </w:r>
            <w:proofErr w:type="spellEnd"/>
            <w:r w:rsidR="00811274" w:rsidRPr="00B46FE2">
              <w:rPr>
                <w:shd w:val="clear" w:color="auto" w:fill="FFFFFF"/>
              </w:rPr>
              <w:t xml:space="preserve"> </w:t>
            </w:r>
            <w:proofErr w:type="spellStart"/>
            <w:r w:rsidR="00811274" w:rsidRPr="00B46FE2">
              <w:rPr>
                <w:shd w:val="clear" w:color="auto" w:fill="FFFFFF"/>
              </w:rPr>
              <w:t>the</w:t>
            </w:r>
            <w:proofErr w:type="spellEnd"/>
            <w:r w:rsidR="00811274" w:rsidRPr="00B46FE2">
              <w:rPr>
                <w:shd w:val="clear" w:color="auto" w:fill="FFFFFF"/>
              </w:rPr>
              <w:t xml:space="preserve"> </w:t>
            </w:r>
            <w:proofErr w:type="spellStart"/>
            <w:r w:rsidR="00811274" w:rsidRPr="00B46FE2">
              <w:rPr>
                <w:shd w:val="clear" w:color="auto" w:fill="FFFFFF"/>
              </w:rPr>
              <w:t>consumption</w:t>
            </w:r>
            <w:proofErr w:type="spellEnd"/>
            <w:r w:rsidR="00811274" w:rsidRPr="00B46FE2">
              <w:rPr>
                <w:shd w:val="clear" w:color="auto" w:fill="FFFFFF"/>
              </w:rPr>
              <w:t xml:space="preserve"> </w:t>
            </w:r>
            <w:proofErr w:type="spellStart"/>
            <w:r w:rsidR="00811274" w:rsidRPr="00B46FE2">
              <w:rPr>
                <w:shd w:val="clear" w:color="auto" w:fill="FFFFFF"/>
              </w:rPr>
              <w:t>of</w:t>
            </w:r>
            <w:proofErr w:type="spellEnd"/>
            <w:r w:rsidR="00811274" w:rsidRPr="00B46FE2">
              <w:rPr>
                <w:shd w:val="clear" w:color="auto" w:fill="FFFFFF"/>
              </w:rPr>
              <w:t xml:space="preserve"> </w:t>
            </w:r>
            <w:proofErr w:type="spellStart"/>
            <w:r w:rsidR="00811274" w:rsidRPr="00B46FE2">
              <w:rPr>
                <w:shd w:val="clear" w:color="auto" w:fill="FFFFFF"/>
              </w:rPr>
              <w:t>room</w:t>
            </w:r>
            <w:proofErr w:type="spellEnd"/>
            <w:r w:rsidR="00811274" w:rsidRPr="00B46FE2">
              <w:rPr>
                <w:shd w:val="clear" w:color="auto" w:fill="FFFFFF"/>
              </w:rPr>
              <w:t xml:space="preserve"> </w:t>
            </w:r>
            <w:proofErr w:type="spellStart"/>
            <w:r w:rsidR="00811274" w:rsidRPr="00B46FE2">
              <w:rPr>
                <w:shd w:val="clear" w:color="auto" w:fill="FFFFFF"/>
              </w:rPr>
              <w:t>heating</w:t>
            </w:r>
            <w:proofErr w:type="spellEnd"/>
            <w:r w:rsidR="00811274" w:rsidRPr="00B46FE2">
              <w:rPr>
                <w:shd w:val="clear" w:color="auto" w:fill="FFFFFF"/>
              </w:rPr>
              <w:t xml:space="preserve"> radiators. </w:t>
            </w:r>
            <w:proofErr w:type="spellStart"/>
            <w:r w:rsidR="00811274" w:rsidRPr="00B46FE2">
              <w:rPr>
                <w:shd w:val="clear" w:color="auto" w:fill="FFFFFF"/>
              </w:rPr>
              <w:t>Appliances</w:t>
            </w:r>
            <w:proofErr w:type="spellEnd"/>
            <w:r w:rsidR="00811274" w:rsidRPr="00B46FE2">
              <w:rPr>
                <w:shd w:val="clear" w:color="auto" w:fill="FFFFFF"/>
              </w:rPr>
              <w:t xml:space="preserve"> </w:t>
            </w:r>
            <w:proofErr w:type="spellStart"/>
            <w:r w:rsidR="00811274" w:rsidRPr="00B46FE2">
              <w:rPr>
                <w:shd w:val="clear" w:color="auto" w:fill="FFFFFF"/>
              </w:rPr>
              <w:t>with</w:t>
            </w:r>
            <w:proofErr w:type="spellEnd"/>
            <w:r w:rsidR="00811274" w:rsidRPr="00B46FE2">
              <w:rPr>
                <w:shd w:val="clear" w:color="auto" w:fill="FFFFFF"/>
              </w:rPr>
              <w:t xml:space="preserve"> </w:t>
            </w:r>
            <w:proofErr w:type="spellStart"/>
            <w:r w:rsidR="00811274" w:rsidRPr="00B46FE2">
              <w:rPr>
                <w:shd w:val="clear" w:color="auto" w:fill="FFFFFF"/>
              </w:rPr>
              <w:t>electrical</w:t>
            </w:r>
            <w:proofErr w:type="spellEnd"/>
            <w:r w:rsidR="00811274" w:rsidRPr="00B46FE2">
              <w:rPr>
                <w:shd w:val="clear" w:color="auto" w:fill="FFFFFF"/>
              </w:rPr>
              <w:t xml:space="preserve"> </w:t>
            </w:r>
            <w:proofErr w:type="spellStart"/>
            <w:r w:rsidR="00811274" w:rsidRPr="00B46FE2">
              <w:rPr>
                <w:shd w:val="clear" w:color="auto" w:fill="FFFFFF"/>
              </w:rPr>
              <w:t>energy</w:t>
            </w:r>
            <w:proofErr w:type="spellEnd"/>
            <w:r w:rsidR="00811274" w:rsidRPr="00B46FE2">
              <w:rPr>
                <w:shd w:val="clear" w:color="auto" w:fill="FFFFFF"/>
              </w:rPr>
              <w:t xml:space="preserve"> </w:t>
            </w:r>
            <w:proofErr w:type="spellStart"/>
            <w:r w:rsidR="00811274" w:rsidRPr="00B46FE2">
              <w:rPr>
                <w:shd w:val="clear" w:color="auto" w:fill="FFFFFF"/>
              </w:rPr>
              <w:t>supply</w:t>
            </w:r>
            <w:proofErr w:type="spellEnd"/>
            <w:r w:rsidR="00811274" w:rsidRPr="00B46FE2">
              <w:rPr>
                <w:shd w:val="clear" w:color="auto" w:fill="FFFFFF"/>
              </w:rPr>
              <w:t>”.</w:t>
            </w:r>
            <w:r w:rsidR="00B46FE2" w:rsidRPr="00B46FE2">
              <w:rPr>
                <w:shd w:val="clear" w:color="auto" w:fill="FFFFFF"/>
              </w:rPr>
              <w:t xml:space="preserve"> </w:t>
            </w:r>
            <w:r w:rsidR="00B46FE2" w:rsidRPr="00B46FE2">
              <w:rPr>
                <w:szCs w:val="24"/>
                <w:shd w:val="clear" w:color="auto" w:fill="FFFFFF"/>
              </w:rPr>
              <w:t xml:space="preserve">Savukārt </w:t>
            </w:r>
            <w:r w:rsidR="00B46FE2" w:rsidRPr="00B46FE2">
              <w:rPr>
                <w:rStyle w:val="normaltextrun"/>
                <w:szCs w:val="24"/>
              </w:rPr>
              <w:t xml:space="preserve">individuāliem siltumenerģijas patēriņa skaitītājiem jāatbilst normatīvajos aktos noteiktajām metroloģiskajām prasībām siltumenerģijas skaitītājiem (pašreiz </w:t>
            </w:r>
            <w:r w:rsidR="00B46FE2" w:rsidRPr="00B46FE2">
              <w:rPr>
                <w:rStyle w:val="normaltextrun"/>
                <w:rFonts w:cs="Times New Roman"/>
                <w:szCs w:val="24"/>
              </w:rPr>
              <w:t>Ministru kabineta 2006.gada 22.augusta noteikumi Nr.667 ”</w:t>
            </w:r>
            <w:r w:rsidR="00B46FE2" w:rsidRPr="00B46FE2">
              <w:rPr>
                <w:rFonts w:cs="Times New Roman"/>
                <w:bCs/>
                <w:szCs w:val="24"/>
                <w:shd w:val="clear" w:color="auto" w:fill="FFFFFF"/>
              </w:rPr>
              <w:t>Noteikumi par metroloģiskajām prasībām siltumenerģijas skaitītājiem</w:t>
            </w:r>
            <w:r w:rsidR="00B46FE2" w:rsidRPr="00B46FE2">
              <w:rPr>
                <w:rStyle w:val="normaltextrun"/>
                <w:rFonts w:cs="Times New Roman"/>
                <w:szCs w:val="24"/>
              </w:rPr>
              <w:t>”</w:t>
            </w:r>
            <w:r w:rsidR="00B46FE2" w:rsidRPr="00B46FE2">
              <w:rPr>
                <w:rStyle w:val="normaltextrun"/>
                <w:szCs w:val="24"/>
              </w:rPr>
              <w:t>).</w:t>
            </w:r>
          </w:p>
          <w:p w14:paraId="7EE7663C" w14:textId="77777777" w:rsidR="00896E49" w:rsidRPr="00B46FE2" w:rsidRDefault="00896E49" w:rsidP="00896E49">
            <w:pPr>
              <w:jc w:val="both"/>
              <w:rPr>
                <w:rFonts w:eastAsia="Times New Roman" w:cs="Times New Roman"/>
                <w:iCs/>
                <w:szCs w:val="24"/>
                <w:lang w:eastAsia="lv-LV"/>
              </w:rPr>
            </w:pPr>
            <w:r w:rsidRPr="00B46FE2">
              <w:rPr>
                <w:shd w:val="clear" w:color="auto" w:fill="FFFFFF"/>
              </w:rPr>
              <w:t xml:space="preserve">Atzinumu par Noteikumu projektu sniegusi arī </w:t>
            </w:r>
            <w:r w:rsidRPr="00B46FE2">
              <w:rPr>
                <w:bCs/>
              </w:rPr>
              <w:t>biedrība “Latvijas Mazo un vidējo uzņēmumu asociācija”, kuras iebildumi ir iekļauti izziņā par atzinumos izteiktajiem iebildumiem un tiek izskatīti Noteikumu projekta saskaņošanas procesā.</w:t>
            </w:r>
          </w:p>
        </w:tc>
      </w:tr>
      <w:tr w:rsidR="0037313E" w:rsidRPr="00A03F5B" w14:paraId="425A8ECE" w14:textId="77777777" w:rsidTr="00610727">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4AA9C316" w14:textId="77777777" w:rsidR="0037313E" w:rsidRPr="00A03F5B" w:rsidRDefault="0037313E" w:rsidP="0037313E">
            <w:pPr>
              <w:rPr>
                <w:rFonts w:eastAsia="Times New Roman" w:cs="Times New Roman"/>
                <w:iCs/>
                <w:szCs w:val="24"/>
                <w:lang w:eastAsia="lv-LV"/>
              </w:rPr>
            </w:pPr>
            <w:r w:rsidRPr="00A03F5B">
              <w:rPr>
                <w:rFonts w:eastAsia="Times New Roman" w:cs="Times New Roman"/>
                <w:iCs/>
                <w:szCs w:val="24"/>
                <w:lang w:eastAsia="lv-LV"/>
              </w:rPr>
              <w:lastRenderedPageBreak/>
              <w:t>4.</w:t>
            </w:r>
          </w:p>
        </w:tc>
        <w:tc>
          <w:tcPr>
            <w:tcW w:w="3040" w:type="dxa"/>
            <w:tcBorders>
              <w:top w:val="outset" w:sz="6" w:space="0" w:color="auto"/>
              <w:left w:val="outset" w:sz="6" w:space="0" w:color="auto"/>
              <w:bottom w:val="outset" w:sz="6" w:space="0" w:color="auto"/>
              <w:right w:val="outset" w:sz="6" w:space="0" w:color="auto"/>
            </w:tcBorders>
            <w:hideMark/>
          </w:tcPr>
          <w:p w14:paraId="6DAE0D8A" w14:textId="77777777" w:rsidR="0037313E" w:rsidRPr="00A03F5B" w:rsidRDefault="0037313E" w:rsidP="0037313E">
            <w:pPr>
              <w:rPr>
                <w:rFonts w:eastAsia="Times New Roman" w:cs="Times New Roman"/>
                <w:iCs/>
                <w:szCs w:val="24"/>
                <w:lang w:eastAsia="lv-LV"/>
              </w:rPr>
            </w:pPr>
            <w:r w:rsidRPr="00A03F5B">
              <w:rPr>
                <w:rFonts w:eastAsia="Times New Roman" w:cs="Times New Roman"/>
                <w:iCs/>
                <w:szCs w:val="24"/>
                <w:lang w:eastAsia="lv-LV"/>
              </w:rPr>
              <w:t>Cita informācija</w:t>
            </w:r>
          </w:p>
        </w:tc>
        <w:tc>
          <w:tcPr>
            <w:tcW w:w="5239" w:type="dxa"/>
            <w:tcBorders>
              <w:top w:val="outset" w:sz="6" w:space="0" w:color="auto"/>
              <w:left w:val="outset" w:sz="6" w:space="0" w:color="auto"/>
              <w:bottom w:val="outset" w:sz="6" w:space="0" w:color="auto"/>
              <w:right w:val="outset" w:sz="6" w:space="0" w:color="auto"/>
            </w:tcBorders>
            <w:hideMark/>
          </w:tcPr>
          <w:p w14:paraId="494A4C36" w14:textId="77777777" w:rsidR="0037313E" w:rsidRPr="0037313E" w:rsidRDefault="0037313E" w:rsidP="0037313E">
            <w:pPr>
              <w:jc w:val="both"/>
              <w:rPr>
                <w:rFonts w:eastAsia="Times New Roman" w:cs="Times New Roman"/>
                <w:szCs w:val="24"/>
                <w:lang w:eastAsia="lv-LV"/>
              </w:rPr>
            </w:pPr>
            <w:r w:rsidRPr="0037313E">
              <w:rPr>
                <w:rFonts w:eastAsia="Times New Roman" w:cs="Times New Roman"/>
                <w:szCs w:val="24"/>
                <w:lang w:eastAsia="lv-LV"/>
              </w:rPr>
              <w:t>Nav</w:t>
            </w:r>
            <w:r>
              <w:rPr>
                <w:rFonts w:eastAsia="Times New Roman" w:cs="Times New Roman"/>
                <w:szCs w:val="24"/>
                <w:lang w:eastAsia="lv-LV"/>
              </w:rPr>
              <w:t>.</w:t>
            </w:r>
          </w:p>
        </w:tc>
      </w:tr>
    </w:tbl>
    <w:p w14:paraId="272550DA" w14:textId="77777777" w:rsidR="00E5323B" w:rsidRPr="00A03F5B" w:rsidRDefault="00E5323B" w:rsidP="00E5323B">
      <w:pPr>
        <w:rPr>
          <w:rFonts w:eastAsia="Times New Roman" w:cs="Times New Roman"/>
          <w:iCs/>
          <w:szCs w:val="24"/>
          <w:lang w:eastAsia="lv-LV"/>
        </w:rPr>
      </w:pPr>
      <w:r w:rsidRPr="00A03F5B">
        <w:rPr>
          <w:rFonts w:eastAsia="Times New Roman" w:cs="Times New Roman"/>
          <w:iCs/>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4"/>
        <w:gridCol w:w="3157"/>
        <w:gridCol w:w="5209"/>
        <w:gridCol w:w="45"/>
      </w:tblGrid>
      <w:tr w:rsidR="00A03F5B" w:rsidRPr="00A03F5B" w14:paraId="2F420A89"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D9B70C4" w14:textId="77777777" w:rsidR="00655F2C" w:rsidRPr="00A03F5B" w:rsidRDefault="00E5323B" w:rsidP="0037313E">
            <w:pPr>
              <w:jc w:val="center"/>
              <w:rPr>
                <w:rFonts w:eastAsia="Times New Roman" w:cs="Times New Roman"/>
                <w:b/>
                <w:bCs/>
                <w:iCs/>
                <w:szCs w:val="24"/>
                <w:lang w:eastAsia="lv-LV"/>
              </w:rPr>
            </w:pPr>
            <w:r w:rsidRPr="00A03F5B">
              <w:rPr>
                <w:rFonts w:eastAsia="Times New Roman" w:cs="Times New Roman"/>
                <w:b/>
                <w:bCs/>
                <w:iCs/>
                <w:szCs w:val="24"/>
                <w:lang w:eastAsia="lv-LV"/>
              </w:rPr>
              <w:t>VII. Tiesību akta projekta izpildes nodrošināšana un tās ietekme uz institūcijām</w:t>
            </w:r>
          </w:p>
        </w:tc>
      </w:tr>
      <w:tr w:rsidR="0037313E" w:rsidRPr="00A03F5B" w14:paraId="7B9F0B9E" w14:textId="77777777" w:rsidTr="0037313E">
        <w:trPr>
          <w:gridAfter w:val="1"/>
          <w:tblCellSpacing w:w="15" w:type="dxa"/>
        </w:trPr>
        <w:tc>
          <w:tcPr>
            <w:tcW w:w="320" w:type="pct"/>
            <w:tcBorders>
              <w:top w:val="outset" w:sz="6" w:space="0" w:color="auto"/>
              <w:left w:val="outset" w:sz="6" w:space="0" w:color="auto"/>
              <w:bottom w:val="outset" w:sz="6" w:space="0" w:color="auto"/>
              <w:right w:val="outset" w:sz="6" w:space="0" w:color="auto"/>
            </w:tcBorders>
            <w:hideMark/>
          </w:tcPr>
          <w:p w14:paraId="139B02DD" w14:textId="77777777" w:rsidR="0037313E" w:rsidRPr="00A03F5B" w:rsidRDefault="0037313E" w:rsidP="0037313E">
            <w:pPr>
              <w:rPr>
                <w:rFonts w:eastAsia="Times New Roman" w:cs="Times New Roman"/>
                <w:iCs/>
                <w:szCs w:val="24"/>
                <w:lang w:eastAsia="lv-LV"/>
              </w:rPr>
            </w:pPr>
            <w:r w:rsidRPr="00A03F5B">
              <w:rPr>
                <w:rFonts w:eastAsia="Times New Roman" w:cs="Times New Roman"/>
                <w:iCs/>
                <w:szCs w:val="24"/>
                <w:lang w:eastAsia="lv-LV"/>
              </w:rPr>
              <w:t>1.</w:t>
            </w:r>
          </w:p>
        </w:tc>
        <w:tc>
          <w:tcPr>
            <w:tcW w:w="1670" w:type="pct"/>
            <w:tcBorders>
              <w:top w:val="outset" w:sz="6" w:space="0" w:color="auto"/>
              <w:left w:val="outset" w:sz="6" w:space="0" w:color="auto"/>
              <w:bottom w:val="outset" w:sz="6" w:space="0" w:color="auto"/>
              <w:right w:val="outset" w:sz="6" w:space="0" w:color="auto"/>
            </w:tcBorders>
            <w:hideMark/>
          </w:tcPr>
          <w:p w14:paraId="3CC98AA3" w14:textId="77777777" w:rsidR="0037313E" w:rsidRPr="00A03F5B" w:rsidRDefault="0037313E" w:rsidP="0037313E">
            <w:pPr>
              <w:rPr>
                <w:rFonts w:eastAsia="Times New Roman" w:cs="Times New Roman"/>
                <w:iCs/>
                <w:szCs w:val="24"/>
                <w:lang w:eastAsia="lv-LV"/>
              </w:rPr>
            </w:pPr>
            <w:r w:rsidRPr="00A03F5B">
              <w:rPr>
                <w:rFonts w:eastAsia="Times New Roman" w:cs="Times New Roman"/>
                <w:iCs/>
                <w:szCs w:val="24"/>
                <w:lang w:eastAsia="lv-LV"/>
              </w:rPr>
              <w:t>Projekta izpildē iesaistītās institūcijas</w:t>
            </w:r>
          </w:p>
        </w:tc>
        <w:tc>
          <w:tcPr>
            <w:tcW w:w="2766" w:type="pct"/>
            <w:tcBorders>
              <w:top w:val="outset" w:sz="6" w:space="0" w:color="auto"/>
              <w:left w:val="outset" w:sz="6" w:space="0" w:color="auto"/>
              <w:bottom w:val="outset" w:sz="6" w:space="0" w:color="auto"/>
              <w:right w:val="outset" w:sz="6" w:space="0" w:color="auto"/>
            </w:tcBorders>
            <w:hideMark/>
          </w:tcPr>
          <w:p w14:paraId="1AD86B74" w14:textId="77777777" w:rsidR="00CC75AA" w:rsidRPr="00610727" w:rsidRDefault="00426D87" w:rsidP="0037313E">
            <w:pPr>
              <w:jc w:val="both"/>
              <w:rPr>
                <w:rFonts w:eastAsia="Times New Roman" w:cs="Times New Roman"/>
                <w:iCs/>
                <w:szCs w:val="24"/>
                <w:lang w:eastAsia="lv-LV"/>
              </w:rPr>
            </w:pPr>
            <w:r>
              <w:rPr>
                <w:rFonts w:eastAsia="Times New Roman" w:cs="Times New Roman"/>
                <w:bCs/>
                <w:szCs w:val="24"/>
                <w:lang w:eastAsia="lv-LV"/>
              </w:rPr>
              <w:t>Noteikumu projekta izpildē nav iesaistītas valsts pārvaldes institūcijas.</w:t>
            </w:r>
          </w:p>
        </w:tc>
      </w:tr>
      <w:tr w:rsidR="0037313E" w:rsidRPr="00A03F5B" w14:paraId="156E45DE" w14:textId="77777777" w:rsidTr="0037313E">
        <w:trPr>
          <w:gridAfter w:val="1"/>
          <w:tblCellSpacing w:w="15" w:type="dxa"/>
        </w:trPr>
        <w:tc>
          <w:tcPr>
            <w:tcW w:w="320" w:type="pct"/>
            <w:tcBorders>
              <w:top w:val="outset" w:sz="6" w:space="0" w:color="auto"/>
              <w:left w:val="outset" w:sz="6" w:space="0" w:color="auto"/>
              <w:bottom w:val="outset" w:sz="6" w:space="0" w:color="auto"/>
              <w:right w:val="outset" w:sz="6" w:space="0" w:color="auto"/>
            </w:tcBorders>
            <w:hideMark/>
          </w:tcPr>
          <w:p w14:paraId="1F8D9B5F" w14:textId="77777777" w:rsidR="0037313E" w:rsidRPr="00A03F5B" w:rsidRDefault="0037313E" w:rsidP="0037313E">
            <w:pPr>
              <w:rPr>
                <w:rFonts w:eastAsia="Times New Roman" w:cs="Times New Roman"/>
                <w:iCs/>
                <w:szCs w:val="24"/>
                <w:lang w:eastAsia="lv-LV"/>
              </w:rPr>
            </w:pPr>
            <w:r w:rsidRPr="00A03F5B">
              <w:rPr>
                <w:rFonts w:eastAsia="Times New Roman" w:cs="Times New Roman"/>
                <w:iCs/>
                <w:szCs w:val="24"/>
                <w:lang w:eastAsia="lv-LV"/>
              </w:rPr>
              <w:t>2.</w:t>
            </w:r>
          </w:p>
        </w:tc>
        <w:tc>
          <w:tcPr>
            <w:tcW w:w="1670" w:type="pct"/>
            <w:tcBorders>
              <w:top w:val="outset" w:sz="6" w:space="0" w:color="auto"/>
              <w:left w:val="outset" w:sz="6" w:space="0" w:color="auto"/>
              <w:bottom w:val="outset" w:sz="6" w:space="0" w:color="auto"/>
              <w:right w:val="outset" w:sz="6" w:space="0" w:color="auto"/>
            </w:tcBorders>
            <w:hideMark/>
          </w:tcPr>
          <w:p w14:paraId="168E3F71" w14:textId="77777777" w:rsidR="0037313E" w:rsidRPr="00A03F5B" w:rsidRDefault="0037313E" w:rsidP="0037313E">
            <w:pPr>
              <w:rPr>
                <w:rFonts w:eastAsia="Times New Roman" w:cs="Times New Roman"/>
                <w:iCs/>
                <w:szCs w:val="24"/>
                <w:lang w:eastAsia="lv-LV"/>
              </w:rPr>
            </w:pPr>
            <w:r w:rsidRPr="00A03F5B">
              <w:rPr>
                <w:rFonts w:eastAsia="Times New Roman" w:cs="Times New Roman"/>
                <w:iCs/>
                <w:szCs w:val="24"/>
                <w:lang w:eastAsia="lv-LV"/>
              </w:rPr>
              <w:t>Projekta izpildes ietekme uz pārvaldes funkcijām un institucionālo struktūru.</w:t>
            </w:r>
            <w:r w:rsidRPr="00A03F5B">
              <w:rPr>
                <w:rFonts w:eastAsia="Times New Roman" w:cs="Times New Roman"/>
                <w:iCs/>
                <w:szCs w:val="24"/>
                <w:lang w:eastAsia="lv-LV"/>
              </w:rPr>
              <w:br/>
              <w:t>Jaunu institūciju izveide, esošu institūciju likvidācija vai reorganizācija, to ietekme uz institūcijas cilvēkresursiem</w:t>
            </w:r>
          </w:p>
        </w:tc>
        <w:tc>
          <w:tcPr>
            <w:tcW w:w="2766" w:type="pct"/>
            <w:tcBorders>
              <w:top w:val="outset" w:sz="6" w:space="0" w:color="auto"/>
              <w:left w:val="outset" w:sz="6" w:space="0" w:color="auto"/>
              <w:bottom w:val="outset" w:sz="6" w:space="0" w:color="auto"/>
              <w:right w:val="outset" w:sz="6" w:space="0" w:color="auto"/>
            </w:tcBorders>
            <w:hideMark/>
          </w:tcPr>
          <w:p w14:paraId="1B14ACF7" w14:textId="77777777" w:rsidR="0037313E" w:rsidRDefault="00B82968" w:rsidP="0037313E">
            <w:pPr>
              <w:jc w:val="both"/>
              <w:rPr>
                <w:rFonts w:eastAsia="Times New Roman" w:cs="Times New Roman"/>
                <w:bCs/>
                <w:szCs w:val="24"/>
                <w:lang w:eastAsia="lv-LV"/>
              </w:rPr>
            </w:pPr>
            <w:r>
              <w:rPr>
                <w:rFonts w:eastAsia="Times New Roman" w:cs="Times New Roman"/>
                <w:bCs/>
                <w:szCs w:val="24"/>
                <w:lang w:eastAsia="lv-LV"/>
              </w:rPr>
              <w:t xml:space="preserve">Noteikumu projekts neietekmē institūciju funkcijas un struktūru. </w:t>
            </w:r>
            <w:r w:rsidR="0037313E" w:rsidRPr="0037313E">
              <w:rPr>
                <w:rFonts w:eastAsia="Times New Roman" w:cs="Times New Roman"/>
                <w:bCs/>
                <w:szCs w:val="24"/>
                <w:lang w:eastAsia="lv-LV"/>
              </w:rPr>
              <w:t>Nav plānota jaunu institūciju izveide, esošu institūciju likvidācija vai reorganizācija.</w:t>
            </w:r>
            <w:r w:rsidR="00B23825">
              <w:rPr>
                <w:rFonts w:eastAsia="Times New Roman" w:cs="Times New Roman"/>
                <w:bCs/>
                <w:szCs w:val="24"/>
                <w:lang w:eastAsia="lv-LV"/>
              </w:rPr>
              <w:t xml:space="preserve"> </w:t>
            </w:r>
            <w:r w:rsidRPr="00B82968">
              <w:rPr>
                <w:rFonts w:eastAsia="Times New Roman" w:cs="Times New Roman"/>
                <w:bCs/>
                <w:szCs w:val="24"/>
                <w:lang w:eastAsia="lv-LV"/>
              </w:rPr>
              <w:t xml:space="preserve">Noteikumu </w:t>
            </w:r>
            <w:r w:rsidR="00B23825" w:rsidRPr="00B82968">
              <w:rPr>
                <w:rFonts w:eastAsia="Times New Roman" w:cs="Times New Roman"/>
                <w:bCs/>
                <w:szCs w:val="24"/>
                <w:lang w:eastAsia="lv-LV"/>
              </w:rPr>
              <w:t>projekts tiks izpildīts esošo cilvēkresursu ietvaros.</w:t>
            </w:r>
          </w:p>
          <w:p w14:paraId="6A2480CE" w14:textId="353E1196" w:rsidR="0086123E" w:rsidRPr="0037313E" w:rsidRDefault="0086123E" w:rsidP="0037313E">
            <w:pPr>
              <w:jc w:val="both"/>
              <w:rPr>
                <w:rFonts w:eastAsia="Times New Roman" w:cs="Times New Roman"/>
                <w:iCs/>
                <w:szCs w:val="24"/>
                <w:lang w:eastAsia="lv-LV"/>
              </w:rPr>
            </w:pPr>
          </w:p>
        </w:tc>
      </w:tr>
      <w:tr w:rsidR="0037313E" w:rsidRPr="00A03F5B" w14:paraId="2AD23FE2" w14:textId="77777777" w:rsidTr="0037313E">
        <w:trPr>
          <w:gridAfter w:val="1"/>
          <w:tblCellSpacing w:w="15" w:type="dxa"/>
        </w:trPr>
        <w:tc>
          <w:tcPr>
            <w:tcW w:w="320" w:type="pct"/>
            <w:tcBorders>
              <w:top w:val="outset" w:sz="6" w:space="0" w:color="auto"/>
              <w:left w:val="outset" w:sz="6" w:space="0" w:color="auto"/>
              <w:bottom w:val="outset" w:sz="6" w:space="0" w:color="auto"/>
              <w:right w:val="outset" w:sz="6" w:space="0" w:color="auto"/>
            </w:tcBorders>
            <w:hideMark/>
          </w:tcPr>
          <w:p w14:paraId="427AFFC2" w14:textId="77777777" w:rsidR="0037313E" w:rsidRPr="00A03F5B" w:rsidRDefault="0037313E" w:rsidP="0037313E">
            <w:pPr>
              <w:rPr>
                <w:rFonts w:eastAsia="Times New Roman" w:cs="Times New Roman"/>
                <w:iCs/>
                <w:szCs w:val="24"/>
                <w:lang w:eastAsia="lv-LV"/>
              </w:rPr>
            </w:pPr>
            <w:r w:rsidRPr="00A03F5B">
              <w:rPr>
                <w:rFonts w:eastAsia="Times New Roman" w:cs="Times New Roman"/>
                <w:iCs/>
                <w:szCs w:val="24"/>
                <w:lang w:eastAsia="lv-LV"/>
              </w:rPr>
              <w:t>3.</w:t>
            </w:r>
          </w:p>
        </w:tc>
        <w:tc>
          <w:tcPr>
            <w:tcW w:w="1670" w:type="pct"/>
            <w:tcBorders>
              <w:top w:val="outset" w:sz="6" w:space="0" w:color="auto"/>
              <w:left w:val="outset" w:sz="6" w:space="0" w:color="auto"/>
              <w:bottom w:val="outset" w:sz="6" w:space="0" w:color="auto"/>
              <w:right w:val="outset" w:sz="6" w:space="0" w:color="auto"/>
            </w:tcBorders>
            <w:hideMark/>
          </w:tcPr>
          <w:p w14:paraId="03B29277" w14:textId="77777777" w:rsidR="0037313E" w:rsidRPr="00A03F5B" w:rsidRDefault="0037313E" w:rsidP="0037313E">
            <w:pPr>
              <w:rPr>
                <w:rFonts w:eastAsia="Times New Roman" w:cs="Times New Roman"/>
                <w:iCs/>
                <w:szCs w:val="24"/>
                <w:lang w:eastAsia="lv-LV"/>
              </w:rPr>
            </w:pPr>
            <w:r w:rsidRPr="00A03F5B">
              <w:rPr>
                <w:rFonts w:eastAsia="Times New Roman" w:cs="Times New Roman"/>
                <w:iCs/>
                <w:szCs w:val="24"/>
                <w:lang w:eastAsia="lv-LV"/>
              </w:rPr>
              <w:t>Cita informācija</w:t>
            </w:r>
          </w:p>
        </w:tc>
        <w:tc>
          <w:tcPr>
            <w:tcW w:w="2766" w:type="pct"/>
            <w:tcBorders>
              <w:top w:val="outset" w:sz="6" w:space="0" w:color="auto"/>
              <w:left w:val="outset" w:sz="6" w:space="0" w:color="auto"/>
              <w:bottom w:val="outset" w:sz="6" w:space="0" w:color="auto"/>
              <w:right w:val="outset" w:sz="6" w:space="0" w:color="auto"/>
            </w:tcBorders>
            <w:hideMark/>
          </w:tcPr>
          <w:p w14:paraId="74A9A2AA" w14:textId="4A5FB871" w:rsidR="0037313E" w:rsidRPr="0037313E" w:rsidRDefault="0086123E" w:rsidP="0037313E">
            <w:pPr>
              <w:jc w:val="both"/>
              <w:rPr>
                <w:rFonts w:eastAsia="Times New Roman" w:cs="Times New Roman"/>
                <w:iCs/>
                <w:szCs w:val="24"/>
                <w:lang w:eastAsia="lv-LV"/>
              </w:rPr>
            </w:pPr>
            <w:r>
              <w:rPr>
                <w:rFonts w:cs="Times New Roman"/>
                <w:szCs w:val="24"/>
              </w:rPr>
              <w:t xml:space="preserve">Ministru kabineta noteikumu uzraudzība nav būvvaldes vai institūcijas, kura pilda tās funkcijas, kompetencē. Tādēļ Ministru kabineta noteikumi nenosaka būvvaldes vai institūcijas, kura pilda tās funkcijas, veicamās darbības. Būvniecības likuma 21. panta septītajā daļā paredzētais būvinspektora pienākums kontrolēt ekspluatācijas atbilstību normatīvajiem aktiem ir vērsts uz tādu pārkāpumu </w:t>
            </w:r>
            <w:r>
              <w:rPr>
                <w:rFonts w:cs="Times New Roman"/>
                <w:szCs w:val="24"/>
              </w:rPr>
              <w:lastRenderedPageBreak/>
              <w:t>esamības pārbaudi, kas ir saistīti ar būves drošību un iespējamo apdraudējumu sabiedrībai. Būvniecības likuma 21. panta ceturtā daļa noteic būves īpašnieka pienākumu nodrošināt būves un tās elementu uzturēšanu ekspluatācijas laikā, lai tā atbilstu būvei noteiktajām būtiskām prasībām. Savukārt atbilstoši Būvniecības likuma 9. panta 6. punktam energoefektivitāte ir viena no būves būtiskām prasībām. Līdz ar to ēkas īpašnieks ir atbildīgs par ekspluatējamu ēku energoefektivitātes minimālo prasību ievērošanu.</w:t>
            </w:r>
          </w:p>
        </w:tc>
      </w:tr>
    </w:tbl>
    <w:p w14:paraId="5EE978C6" w14:textId="77777777" w:rsidR="00E5323B" w:rsidRPr="00A03F5B" w:rsidRDefault="00E5323B" w:rsidP="00894C55">
      <w:pPr>
        <w:rPr>
          <w:rFonts w:cs="Times New Roman"/>
          <w:szCs w:val="24"/>
        </w:rPr>
      </w:pPr>
    </w:p>
    <w:p w14:paraId="3DCB1C32" w14:textId="77777777" w:rsidR="00683B0F" w:rsidRDefault="00683B0F" w:rsidP="00683B0F">
      <w:pPr>
        <w:tabs>
          <w:tab w:val="left" w:pos="7230"/>
        </w:tabs>
        <w:rPr>
          <w:rFonts w:cs="Times New Roman"/>
          <w:szCs w:val="24"/>
        </w:rPr>
      </w:pPr>
    </w:p>
    <w:p w14:paraId="340582F5" w14:textId="77777777" w:rsidR="00683B0F" w:rsidRDefault="00683B0F" w:rsidP="00683B0F">
      <w:pPr>
        <w:tabs>
          <w:tab w:val="left" w:pos="7230"/>
        </w:tabs>
        <w:rPr>
          <w:rFonts w:cs="Times New Roman"/>
          <w:szCs w:val="24"/>
        </w:rPr>
      </w:pPr>
    </w:p>
    <w:p w14:paraId="527DADD8" w14:textId="77777777" w:rsidR="00683B0F" w:rsidRPr="00683B0F" w:rsidRDefault="00683B0F" w:rsidP="00683B0F">
      <w:pPr>
        <w:tabs>
          <w:tab w:val="left" w:pos="7230"/>
        </w:tabs>
        <w:rPr>
          <w:rFonts w:cs="Times New Roman"/>
          <w:szCs w:val="24"/>
        </w:rPr>
      </w:pPr>
      <w:r w:rsidRPr="00E960A7">
        <w:rPr>
          <w:rFonts w:cs="Times New Roman"/>
          <w:szCs w:val="24"/>
        </w:rPr>
        <w:t>Ekonomikas ministrs</w:t>
      </w:r>
      <w:r w:rsidRPr="00E960A7">
        <w:rPr>
          <w:rFonts w:cs="Times New Roman"/>
          <w:szCs w:val="24"/>
        </w:rPr>
        <w:tab/>
      </w:r>
      <w:r w:rsidR="00E960A7" w:rsidRPr="00E960A7">
        <w:rPr>
          <w:rFonts w:cs="Times New Roman"/>
          <w:szCs w:val="24"/>
        </w:rPr>
        <w:t>J</w:t>
      </w:r>
      <w:r w:rsidRPr="00E960A7">
        <w:rPr>
          <w:rFonts w:cs="Times New Roman"/>
          <w:szCs w:val="24"/>
        </w:rPr>
        <w:t xml:space="preserve">. </w:t>
      </w:r>
      <w:proofErr w:type="spellStart"/>
      <w:r w:rsidR="00E960A7" w:rsidRPr="00E960A7">
        <w:rPr>
          <w:rFonts w:cs="Times New Roman"/>
          <w:szCs w:val="24"/>
        </w:rPr>
        <w:t>Vitenbergs</w:t>
      </w:r>
      <w:proofErr w:type="spellEnd"/>
    </w:p>
    <w:p w14:paraId="3A832431" w14:textId="77777777" w:rsidR="00683B0F" w:rsidRPr="00683B0F" w:rsidRDefault="00683B0F" w:rsidP="00683B0F">
      <w:pPr>
        <w:tabs>
          <w:tab w:val="left" w:pos="7230"/>
        </w:tabs>
        <w:rPr>
          <w:rFonts w:cs="Times New Roman"/>
          <w:szCs w:val="24"/>
        </w:rPr>
      </w:pPr>
    </w:p>
    <w:p w14:paraId="541034C8" w14:textId="77777777" w:rsidR="00683B0F" w:rsidRPr="00683B0F" w:rsidRDefault="00683B0F" w:rsidP="00683B0F">
      <w:pPr>
        <w:tabs>
          <w:tab w:val="left" w:pos="7230"/>
        </w:tabs>
        <w:rPr>
          <w:rFonts w:cs="Times New Roman"/>
          <w:szCs w:val="24"/>
        </w:rPr>
      </w:pPr>
    </w:p>
    <w:p w14:paraId="0CC5B35A" w14:textId="77777777" w:rsidR="00683B0F" w:rsidRPr="00683B0F" w:rsidRDefault="00683B0F" w:rsidP="00683B0F">
      <w:pPr>
        <w:tabs>
          <w:tab w:val="left" w:pos="6237"/>
          <w:tab w:val="left" w:pos="7230"/>
        </w:tabs>
        <w:rPr>
          <w:rFonts w:cs="Times New Roman"/>
          <w:bCs/>
          <w:szCs w:val="24"/>
        </w:rPr>
      </w:pPr>
      <w:r w:rsidRPr="00683B0F">
        <w:rPr>
          <w:rFonts w:cs="Times New Roman"/>
          <w:bCs/>
          <w:szCs w:val="24"/>
        </w:rPr>
        <w:t>Vīza:</w:t>
      </w:r>
    </w:p>
    <w:p w14:paraId="61003A2E" w14:textId="5A707A8B" w:rsidR="00E960A7" w:rsidRPr="00683B0F" w:rsidRDefault="00E960A7" w:rsidP="005D4E24">
      <w:pPr>
        <w:tabs>
          <w:tab w:val="left" w:pos="7371"/>
        </w:tabs>
        <w:rPr>
          <w:rFonts w:cs="Times New Roman"/>
          <w:szCs w:val="28"/>
        </w:rPr>
      </w:pPr>
      <w:r w:rsidRPr="00520A35">
        <w:rPr>
          <w:rFonts w:cs="Times New Roman"/>
          <w:bCs/>
          <w:szCs w:val="24"/>
        </w:rPr>
        <w:t>Valsts sekretār</w:t>
      </w:r>
      <w:r w:rsidR="005D4E24">
        <w:rPr>
          <w:rFonts w:cs="Times New Roman"/>
          <w:bCs/>
          <w:szCs w:val="24"/>
        </w:rPr>
        <w:t>s</w:t>
      </w:r>
      <w:r w:rsidRPr="00520A35">
        <w:rPr>
          <w:rFonts w:cs="Times New Roman"/>
          <w:bCs/>
          <w:szCs w:val="24"/>
        </w:rPr>
        <w:tab/>
        <w:t>E. Valantis</w:t>
      </w:r>
    </w:p>
    <w:p w14:paraId="60C4DB90" w14:textId="77777777" w:rsidR="00683B0F" w:rsidRPr="00683B0F" w:rsidRDefault="00683B0F" w:rsidP="00683B0F">
      <w:pPr>
        <w:tabs>
          <w:tab w:val="left" w:pos="6237"/>
        </w:tabs>
        <w:rPr>
          <w:rFonts w:cs="Times New Roman"/>
          <w:sz w:val="20"/>
          <w:szCs w:val="20"/>
        </w:rPr>
      </w:pPr>
    </w:p>
    <w:p w14:paraId="7B280FE1" w14:textId="77777777" w:rsidR="00683B0F" w:rsidRPr="00683B0F" w:rsidRDefault="00683B0F" w:rsidP="00683B0F">
      <w:pPr>
        <w:tabs>
          <w:tab w:val="left" w:pos="6237"/>
        </w:tabs>
        <w:rPr>
          <w:rFonts w:cs="Times New Roman"/>
          <w:sz w:val="20"/>
          <w:szCs w:val="20"/>
        </w:rPr>
      </w:pPr>
    </w:p>
    <w:p w14:paraId="4AF63282" w14:textId="77777777" w:rsidR="00683B0F" w:rsidRPr="00683B0F" w:rsidRDefault="00683B0F" w:rsidP="00683B0F">
      <w:pPr>
        <w:tabs>
          <w:tab w:val="left" w:pos="6237"/>
        </w:tabs>
        <w:rPr>
          <w:rFonts w:cs="Times New Roman"/>
          <w:sz w:val="20"/>
          <w:szCs w:val="20"/>
        </w:rPr>
      </w:pPr>
    </w:p>
    <w:p w14:paraId="61FC8429" w14:textId="6B7480C6" w:rsidR="00683B0F" w:rsidRPr="00683B0F" w:rsidRDefault="00BC220E" w:rsidP="00683B0F">
      <w:pPr>
        <w:rPr>
          <w:rFonts w:cs="Times New Roman"/>
          <w:sz w:val="18"/>
          <w:szCs w:val="20"/>
        </w:rPr>
      </w:pPr>
      <w:r>
        <w:rPr>
          <w:rFonts w:cs="Times New Roman"/>
          <w:sz w:val="18"/>
          <w:szCs w:val="20"/>
        </w:rPr>
        <w:t>Kārkliņa</w:t>
      </w:r>
      <w:r w:rsidR="00683B0F" w:rsidRPr="00683B0F">
        <w:rPr>
          <w:rFonts w:cs="Times New Roman"/>
          <w:sz w:val="18"/>
          <w:szCs w:val="20"/>
        </w:rPr>
        <w:t xml:space="preserve"> 67013</w:t>
      </w:r>
      <w:r>
        <w:rPr>
          <w:rFonts w:cs="Times New Roman"/>
          <w:sz w:val="18"/>
          <w:szCs w:val="20"/>
        </w:rPr>
        <w:t>214</w:t>
      </w:r>
    </w:p>
    <w:p w14:paraId="2F66F80E" w14:textId="3004617A" w:rsidR="00683B0F" w:rsidRPr="00683B0F" w:rsidRDefault="00BC220E" w:rsidP="00683B0F">
      <w:pPr>
        <w:rPr>
          <w:rFonts w:cs="Times New Roman"/>
          <w:sz w:val="18"/>
          <w:szCs w:val="20"/>
        </w:rPr>
      </w:pPr>
      <w:r>
        <w:rPr>
          <w:rFonts w:cs="Times New Roman"/>
          <w:sz w:val="18"/>
          <w:szCs w:val="20"/>
        </w:rPr>
        <w:t>ieva.karklina</w:t>
      </w:r>
      <w:r w:rsidR="00683B0F" w:rsidRPr="00683B0F">
        <w:rPr>
          <w:rFonts w:cs="Times New Roman"/>
          <w:sz w:val="18"/>
          <w:szCs w:val="20"/>
        </w:rPr>
        <w:t>@em.gov.lv</w:t>
      </w:r>
    </w:p>
    <w:p w14:paraId="1C46FECA" w14:textId="77777777" w:rsidR="002C6D96" w:rsidRPr="00A03F5B" w:rsidRDefault="002C6D96" w:rsidP="002C6D96">
      <w:pPr>
        <w:tabs>
          <w:tab w:val="left" w:pos="6237"/>
        </w:tabs>
        <w:rPr>
          <w:rFonts w:cs="Times New Roman"/>
          <w:szCs w:val="24"/>
        </w:rPr>
      </w:pPr>
    </w:p>
    <w:p w14:paraId="6AA94CB8" w14:textId="77777777" w:rsidR="00FF1795" w:rsidRPr="00A03F5B" w:rsidRDefault="00FF1795" w:rsidP="00FF1795">
      <w:pPr>
        <w:jc w:val="both"/>
        <w:rPr>
          <w:rFonts w:eastAsia="Times New Roman" w:cs="Times New Roman"/>
          <w:sz w:val="20"/>
          <w:szCs w:val="20"/>
        </w:rPr>
      </w:pPr>
    </w:p>
    <w:sectPr w:rsidR="00FF1795" w:rsidRPr="00A03F5B"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A0D63" w14:textId="77777777" w:rsidR="00431E78" w:rsidRDefault="00431E78" w:rsidP="00894C55">
      <w:r>
        <w:separator/>
      </w:r>
    </w:p>
  </w:endnote>
  <w:endnote w:type="continuationSeparator" w:id="0">
    <w:p w14:paraId="264A0978" w14:textId="77777777" w:rsidR="00431E78" w:rsidRDefault="00431E78" w:rsidP="00894C55">
      <w:r>
        <w:continuationSeparator/>
      </w:r>
    </w:p>
  </w:endnote>
  <w:endnote w:type="continuationNotice" w:id="1">
    <w:p w14:paraId="744E18B0" w14:textId="77777777" w:rsidR="00431E78" w:rsidRDefault="00431E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92FAB" w14:textId="0B567986" w:rsidR="006330C5" w:rsidRPr="001C5401" w:rsidRDefault="006330C5" w:rsidP="001C5401">
    <w:pPr>
      <w:pStyle w:val="Footer"/>
    </w:pPr>
    <w:r>
      <w:rPr>
        <w:rFonts w:cs="Times New Roman"/>
        <w:sz w:val="20"/>
        <w:szCs w:val="20"/>
      </w:rPr>
      <w:t>EMAnot_</w:t>
    </w:r>
    <w:r w:rsidR="008351D8">
      <w:rPr>
        <w:rFonts w:cs="Times New Roman"/>
        <w:sz w:val="20"/>
        <w:szCs w:val="20"/>
      </w:rPr>
      <w:t>0311</w:t>
    </w:r>
    <w:r>
      <w:rPr>
        <w:rFonts w:cs="Times New Roman"/>
        <w:sz w:val="20"/>
        <w:szCs w:val="20"/>
      </w:rPr>
      <w:t>20</w:t>
    </w:r>
    <w:r w:rsidRPr="00F70B55">
      <w:rPr>
        <w:rFonts w:cs="Times New Roman"/>
        <w:sz w:val="20"/>
        <w:szCs w:val="20"/>
      </w:rPr>
      <w:t>_</w:t>
    </w:r>
    <w:r>
      <w:rPr>
        <w:rFonts w:cs="Times New Roman"/>
        <w:sz w:val="20"/>
        <w:szCs w:val="20"/>
      </w:rPr>
      <w:t>min_prasibas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54186" w14:textId="5A595FE1" w:rsidR="006330C5" w:rsidRPr="00F70B55" w:rsidRDefault="006330C5" w:rsidP="00F70B55">
    <w:pPr>
      <w:pStyle w:val="Footer"/>
    </w:pPr>
    <w:r>
      <w:rPr>
        <w:rFonts w:cs="Times New Roman"/>
        <w:sz w:val="20"/>
        <w:szCs w:val="20"/>
      </w:rPr>
      <w:t>EMAnot_</w:t>
    </w:r>
    <w:r w:rsidR="008351D8">
      <w:rPr>
        <w:rFonts w:cs="Times New Roman"/>
        <w:sz w:val="20"/>
        <w:szCs w:val="20"/>
      </w:rPr>
      <w:t>0311</w:t>
    </w:r>
    <w:r w:rsidRPr="00980EBF">
      <w:rPr>
        <w:rFonts w:cs="Times New Roman"/>
        <w:sz w:val="20"/>
        <w:szCs w:val="20"/>
      </w:rPr>
      <w:t>20</w:t>
    </w:r>
    <w:r w:rsidRPr="00F70B55">
      <w:rPr>
        <w:rFonts w:cs="Times New Roman"/>
        <w:sz w:val="20"/>
        <w:szCs w:val="20"/>
      </w:rPr>
      <w:t>_</w:t>
    </w:r>
    <w:r>
      <w:rPr>
        <w:rFonts w:cs="Times New Roman"/>
        <w:sz w:val="20"/>
        <w:szCs w:val="20"/>
      </w:rPr>
      <w:t>min_prasibas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70185" w14:textId="77777777" w:rsidR="00431E78" w:rsidRDefault="00431E78" w:rsidP="00894C55">
      <w:r>
        <w:separator/>
      </w:r>
    </w:p>
  </w:footnote>
  <w:footnote w:type="continuationSeparator" w:id="0">
    <w:p w14:paraId="24A8B955" w14:textId="77777777" w:rsidR="00431E78" w:rsidRDefault="00431E78" w:rsidP="00894C55">
      <w:r>
        <w:continuationSeparator/>
      </w:r>
    </w:p>
  </w:footnote>
  <w:footnote w:type="continuationNotice" w:id="1">
    <w:p w14:paraId="1D873D62" w14:textId="77777777" w:rsidR="00431E78" w:rsidRDefault="00431E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cs="Times New Roman"/>
        <w:noProof/>
        <w:szCs w:val="20"/>
      </w:rPr>
    </w:sdtEndPr>
    <w:sdtContent>
      <w:p w14:paraId="48DD1DCB" w14:textId="77777777" w:rsidR="006330C5" w:rsidRPr="00C25B49" w:rsidRDefault="006330C5">
        <w:pPr>
          <w:pStyle w:val="Header"/>
          <w:jc w:val="center"/>
          <w:rPr>
            <w:rFonts w:cs="Times New Roman"/>
            <w:szCs w:val="20"/>
          </w:rPr>
        </w:pPr>
        <w:r w:rsidRPr="00C25B49">
          <w:rPr>
            <w:rFonts w:cs="Times New Roman"/>
            <w:szCs w:val="20"/>
          </w:rPr>
          <w:fldChar w:fldCharType="begin"/>
        </w:r>
        <w:r w:rsidRPr="00C25B49">
          <w:rPr>
            <w:rFonts w:cs="Times New Roman"/>
            <w:szCs w:val="20"/>
          </w:rPr>
          <w:instrText xml:space="preserve"> PAGE   \* MERGEFORMAT </w:instrText>
        </w:r>
        <w:r w:rsidRPr="00C25B49">
          <w:rPr>
            <w:rFonts w:cs="Times New Roman"/>
            <w:szCs w:val="20"/>
          </w:rPr>
          <w:fldChar w:fldCharType="separate"/>
        </w:r>
        <w:r>
          <w:rPr>
            <w:rFonts w:cs="Times New Roman"/>
            <w:noProof/>
            <w:szCs w:val="20"/>
          </w:rPr>
          <w:t>16</w:t>
        </w:r>
        <w:r w:rsidRPr="00C25B49">
          <w:rPr>
            <w:rFonts w:cs="Times New Roman"/>
            <w:noProof/>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E1E"/>
    <w:multiLevelType w:val="hybridMultilevel"/>
    <w:tmpl w:val="3CD65E4C"/>
    <w:lvl w:ilvl="0" w:tplc="523641AE">
      <w:start w:val="1"/>
      <w:numFmt w:val="decimal"/>
      <w:lvlText w:val="%1)"/>
      <w:lvlJc w:val="left"/>
      <w:pPr>
        <w:ind w:left="1069" w:hanging="360"/>
      </w:pPr>
      <w:rPr>
        <w:rFonts w:hint="default"/>
        <w:sz w:val="24"/>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87D5401"/>
    <w:multiLevelType w:val="hybridMultilevel"/>
    <w:tmpl w:val="FF2E259E"/>
    <w:lvl w:ilvl="0" w:tplc="87FAE5A8">
      <w:start w:val="1"/>
      <w:numFmt w:val="lowerLetter"/>
      <w:lvlText w:val="%1)"/>
      <w:lvlJc w:val="left"/>
      <w:pPr>
        <w:ind w:left="607" w:hanging="360"/>
      </w:pPr>
      <w:rPr>
        <w:rFonts w:ascii="Times New Roman" w:hAnsi="Times New Roman" w:cs="Times New Roman" w:hint="default"/>
      </w:rPr>
    </w:lvl>
    <w:lvl w:ilvl="1" w:tplc="04260019" w:tentative="1">
      <w:start w:val="1"/>
      <w:numFmt w:val="lowerLetter"/>
      <w:lvlText w:val="%2."/>
      <w:lvlJc w:val="left"/>
      <w:pPr>
        <w:ind w:left="1327" w:hanging="360"/>
      </w:pPr>
    </w:lvl>
    <w:lvl w:ilvl="2" w:tplc="0426001B" w:tentative="1">
      <w:start w:val="1"/>
      <w:numFmt w:val="lowerRoman"/>
      <w:lvlText w:val="%3."/>
      <w:lvlJc w:val="right"/>
      <w:pPr>
        <w:ind w:left="2047" w:hanging="180"/>
      </w:pPr>
    </w:lvl>
    <w:lvl w:ilvl="3" w:tplc="0426000F" w:tentative="1">
      <w:start w:val="1"/>
      <w:numFmt w:val="decimal"/>
      <w:lvlText w:val="%4."/>
      <w:lvlJc w:val="left"/>
      <w:pPr>
        <w:ind w:left="2767" w:hanging="360"/>
      </w:pPr>
    </w:lvl>
    <w:lvl w:ilvl="4" w:tplc="04260019" w:tentative="1">
      <w:start w:val="1"/>
      <w:numFmt w:val="lowerLetter"/>
      <w:lvlText w:val="%5."/>
      <w:lvlJc w:val="left"/>
      <w:pPr>
        <w:ind w:left="3487" w:hanging="360"/>
      </w:pPr>
    </w:lvl>
    <w:lvl w:ilvl="5" w:tplc="0426001B" w:tentative="1">
      <w:start w:val="1"/>
      <w:numFmt w:val="lowerRoman"/>
      <w:lvlText w:val="%6."/>
      <w:lvlJc w:val="right"/>
      <w:pPr>
        <w:ind w:left="4207" w:hanging="180"/>
      </w:pPr>
    </w:lvl>
    <w:lvl w:ilvl="6" w:tplc="0426000F" w:tentative="1">
      <w:start w:val="1"/>
      <w:numFmt w:val="decimal"/>
      <w:lvlText w:val="%7."/>
      <w:lvlJc w:val="left"/>
      <w:pPr>
        <w:ind w:left="4927" w:hanging="360"/>
      </w:pPr>
    </w:lvl>
    <w:lvl w:ilvl="7" w:tplc="04260019" w:tentative="1">
      <w:start w:val="1"/>
      <w:numFmt w:val="lowerLetter"/>
      <w:lvlText w:val="%8."/>
      <w:lvlJc w:val="left"/>
      <w:pPr>
        <w:ind w:left="5647" w:hanging="360"/>
      </w:pPr>
    </w:lvl>
    <w:lvl w:ilvl="8" w:tplc="0426001B" w:tentative="1">
      <w:start w:val="1"/>
      <w:numFmt w:val="lowerRoman"/>
      <w:lvlText w:val="%9."/>
      <w:lvlJc w:val="right"/>
      <w:pPr>
        <w:ind w:left="6367" w:hanging="180"/>
      </w:pPr>
    </w:lvl>
  </w:abstractNum>
  <w:abstractNum w:abstractNumId="2" w15:restartNumberingAfterBreak="0">
    <w:nsid w:val="1A6D0329"/>
    <w:multiLevelType w:val="hybridMultilevel"/>
    <w:tmpl w:val="F6F829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2F2EDF"/>
    <w:multiLevelType w:val="hybridMultilevel"/>
    <w:tmpl w:val="2618CE06"/>
    <w:lvl w:ilvl="0" w:tplc="4BDA3A9E">
      <w:start w:val="1"/>
      <w:numFmt w:val="decimal"/>
      <w:lvlText w:val="%1."/>
      <w:lvlJc w:val="left"/>
      <w:pPr>
        <w:ind w:left="632" w:hanging="360"/>
      </w:pPr>
      <w:rPr>
        <w:rFonts w:hint="default"/>
      </w:rPr>
    </w:lvl>
    <w:lvl w:ilvl="1" w:tplc="04260019" w:tentative="1">
      <w:start w:val="1"/>
      <w:numFmt w:val="lowerLetter"/>
      <w:lvlText w:val="%2."/>
      <w:lvlJc w:val="left"/>
      <w:pPr>
        <w:ind w:left="1352" w:hanging="360"/>
      </w:pPr>
    </w:lvl>
    <w:lvl w:ilvl="2" w:tplc="0426001B" w:tentative="1">
      <w:start w:val="1"/>
      <w:numFmt w:val="lowerRoman"/>
      <w:lvlText w:val="%3."/>
      <w:lvlJc w:val="right"/>
      <w:pPr>
        <w:ind w:left="2072" w:hanging="180"/>
      </w:pPr>
    </w:lvl>
    <w:lvl w:ilvl="3" w:tplc="0426000F" w:tentative="1">
      <w:start w:val="1"/>
      <w:numFmt w:val="decimal"/>
      <w:lvlText w:val="%4."/>
      <w:lvlJc w:val="left"/>
      <w:pPr>
        <w:ind w:left="2792" w:hanging="360"/>
      </w:pPr>
    </w:lvl>
    <w:lvl w:ilvl="4" w:tplc="04260019" w:tentative="1">
      <w:start w:val="1"/>
      <w:numFmt w:val="lowerLetter"/>
      <w:lvlText w:val="%5."/>
      <w:lvlJc w:val="left"/>
      <w:pPr>
        <w:ind w:left="3512" w:hanging="360"/>
      </w:pPr>
    </w:lvl>
    <w:lvl w:ilvl="5" w:tplc="0426001B" w:tentative="1">
      <w:start w:val="1"/>
      <w:numFmt w:val="lowerRoman"/>
      <w:lvlText w:val="%6."/>
      <w:lvlJc w:val="right"/>
      <w:pPr>
        <w:ind w:left="4232" w:hanging="180"/>
      </w:pPr>
    </w:lvl>
    <w:lvl w:ilvl="6" w:tplc="0426000F" w:tentative="1">
      <w:start w:val="1"/>
      <w:numFmt w:val="decimal"/>
      <w:lvlText w:val="%7."/>
      <w:lvlJc w:val="left"/>
      <w:pPr>
        <w:ind w:left="4952" w:hanging="360"/>
      </w:pPr>
    </w:lvl>
    <w:lvl w:ilvl="7" w:tplc="04260019" w:tentative="1">
      <w:start w:val="1"/>
      <w:numFmt w:val="lowerLetter"/>
      <w:lvlText w:val="%8."/>
      <w:lvlJc w:val="left"/>
      <w:pPr>
        <w:ind w:left="5672" w:hanging="360"/>
      </w:pPr>
    </w:lvl>
    <w:lvl w:ilvl="8" w:tplc="0426001B" w:tentative="1">
      <w:start w:val="1"/>
      <w:numFmt w:val="lowerRoman"/>
      <w:lvlText w:val="%9."/>
      <w:lvlJc w:val="right"/>
      <w:pPr>
        <w:ind w:left="6392" w:hanging="180"/>
      </w:pPr>
    </w:lvl>
  </w:abstractNum>
  <w:abstractNum w:abstractNumId="4" w15:restartNumberingAfterBreak="0">
    <w:nsid w:val="256C6959"/>
    <w:multiLevelType w:val="hybridMultilevel"/>
    <w:tmpl w:val="16D2F3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8B85023"/>
    <w:multiLevelType w:val="hybridMultilevel"/>
    <w:tmpl w:val="8F1233AE"/>
    <w:lvl w:ilvl="0" w:tplc="CDBE98A6">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6" w15:restartNumberingAfterBreak="0">
    <w:nsid w:val="29E72E73"/>
    <w:multiLevelType w:val="hybridMultilevel"/>
    <w:tmpl w:val="8F1233AE"/>
    <w:lvl w:ilvl="0" w:tplc="CDBE98A6">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7" w15:restartNumberingAfterBreak="0">
    <w:nsid w:val="49614312"/>
    <w:multiLevelType w:val="hybridMultilevel"/>
    <w:tmpl w:val="3CD65E4C"/>
    <w:lvl w:ilvl="0" w:tplc="523641AE">
      <w:start w:val="1"/>
      <w:numFmt w:val="decimal"/>
      <w:lvlText w:val="%1)"/>
      <w:lvlJc w:val="left"/>
      <w:pPr>
        <w:ind w:left="1069" w:hanging="360"/>
      </w:pPr>
      <w:rPr>
        <w:rFonts w:hint="default"/>
        <w:sz w:val="24"/>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53565CFE"/>
    <w:multiLevelType w:val="hybridMultilevel"/>
    <w:tmpl w:val="AA3A085A"/>
    <w:lvl w:ilvl="0" w:tplc="04260001">
      <w:start w:val="1"/>
      <w:numFmt w:val="bullet"/>
      <w:lvlText w:val=""/>
      <w:lvlJc w:val="left"/>
      <w:pPr>
        <w:ind w:left="971" w:hanging="360"/>
      </w:pPr>
      <w:rPr>
        <w:rFonts w:ascii="Symbol" w:hAnsi="Symbol" w:hint="default"/>
      </w:rPr>
    </w:lvl>
    <w:lvl w:ilvl="1" w:tplc="04260003" w:tentative="1">
      <w:start w:val="1"/>
      <w:numFmt w:val="bullet"/>
      <w:lvlText w:val="o"/>
      <w:lvlJc w:val="left"/>
      <w:pPr>
        <w:ind w:left="1691" w:hanging="360"/>
      </w:pPr>
      <w:rPr>
        <w:rFonts w:ascii="Courier New" w:hAnsi="Courier New" w:cs="Courier New" w:hint="default"/>
      </w:rPr>
    </w:lvl>
    <w:lvl w:ilvl="2" w:tplc="04260005" w:tentative="1">
      <w:start w:val="1"/>
      <w:numFmt w:val="bullet"/>
      <w:lvlText w:val=""/>
      <w:lvlJc w:val="left"/>
      <w:pPr>
        <w:ind w:left="2411" w:hanging="360"/>
      </w:pPr>
      <w:rPr>
        <w:rFonts w:ascii="Wingdings" w:hAnsi="Wingdings" w:hint="default"/>
      </w:rPr>
    </w:lvl>
    <w:lvl w:ilvl="3" w:tplc="04260001" w:tentative="1">
      <w:start w:val="1"/>
      <w:numFmt w:val="bullet"/>
      <w:lvlText w:val=""/>
      <w:lvlJc w:val="left"/>
      <w:pPr>
        <w:ind w:left="3131" w:hanging="360"/>
      </w:pPr>
      <w:rPr>
        <w:rFonts w:ascii="Symbol" w:hAnsi="Symbol" w:hint="default"/>
      </w:rPr>
    </w:lvl>
    <w:lvl w:ilvl="4" w:tplc="04260003" w:tentative="1">
      <w:start w:val="1"/>
      <w:numFmt w:val="bullet"/>
      <w:lvlText w:val="o"/>
      <w:lvlJc w:val="left"/>
      <w:pPr>
        <w:ind w:left="3851" w:hanging="360"/>
      </w:pPr>
      <w:rPr>
        <w:rFonts w:ascii="Courier New" w:hAnsi="Courier New" w:cs="Courier New" w:hint="default"/>
      </w:rPr>
    </w:lvl>
    <w:lvl w:ilvl="5" w:tplc="04260005" w:tentative="1">
      <w:start w:val="1"/>
      <w:numFmt w:val="bullet"/>
      <w:lvlText w:val=""/>
      <w:lvlJc w:val="left"/>
      <w:pPr>
        <w:ind w:left="4571" w:hanging="360"/>
      </w:pPr>
      <w:rPr>
        <w:rFonts w:ascii="Wingdings" w:hAnsi="Wingdings" w:hint="default"/>
      </w:rPr>
    </w:lvl>
    <w:lvl w:ilvl="6" w:tplc="04260001" w:tentative="1">
      <w:start w:val="1"/>
      <w:numFmt w:val="bullet"/>
      <w:lvlText w:val=""/>
      <w:lvlJc w:val="left"/>
      <w:pPr>
        <w:ind w:left="5291" w:hanging="360"/>
      </w:pPr>
      <w:rPr>
        <w:rFonts w:ascii="Symbol" w:hAnsi="Symbol" w:hint="default"/>
      </w:rPr>
    </w:lvl>
    <w:lvl w:ilvl="7" w:tplc="04260003" w:tentative="1">
      <w:start w:val="1"/>
      <w:numFmt w:val="bullet"/>
      <w:lvlText w:val="o"/>
      <w:lvlJc w:val="left"/>
      <w:pPr>
        <w:ind w:left="6011" w:hanging="360"/>
      </w:pPr>
      <w:rPr>
        <w:rFonts w:ascii="Courier New" w:hAnsi="Courier New" w:cs="Courier New" w:hint="default"/>
      </w:rPr>
    </w:lvl>
    <w:lvl w:ilvl="8" w:tplc="04260005" w:tentative="1">
      <w:start w:val="1"/>
      <w:numFmt w:val="bullet"/>
      <w:lvlText w:val=""/>
      <w:lvlJc w:val="left"/>
      <w:pPr>
        <w:ind w:left="6731" w:hanging="360"/>
      </w:pPr>
      <w:rPr>
        <w:rFonts w:ascii="Wingdings" w:hAnsi="Wingdings" w:hint="default"/>
      </w:rPr>
    </w:lvl>
  </w:abstractNum>
  <w:abstractNum w:abstractNumId="9" w15:restartNumberingAfterBreak="0">
    <w:nsid w:val="76EE66DC"/>
    <w:multiLevelType w:val="hybridMultilevel"/>
    <w:tmpl w:val="16EEF50C"/>
    <w:lvl w:ilvl="0" w:tplc="78B8BBE4">
      <w:start w:val="1"/>
      <w:numFmt w:val="decimal"/>
      <w:lvlText w:val="%1)"/>
      <w:lvlJc w:val="left"/>
      <w:pPr>
        <w:ind w:left="720" w:hanging="360"/>
      </w:pPr>
      <w:rPr>
        <w:rFonts w:eastAsia="Times New Roman"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CD7072B"/>
    <w:multiLevelType w:val="hybridMultilevel"/>
    <w:tmpl w:val="F992076A"/>
    <w:lvl w:ilvl="0" w:tplc="A936FFF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5"/>
  </w:num>
  <w:num w:numId="5">
    <w:abstractNumId w:val="2"/>
  </w:num>
  <w:num w:numId="6">
    <w:abstractNumId w:val="7"/>
  </w:num>
  <w:num w:numId="7">
    <w:abstractNumId w:val="1"/>
  </w:num>
  <w:num w:numId="8">
    <w:abstractNumId w:val="4"/>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315"/>
    <w:rsid w:val="0000224E"/>
    <w:rsid w:val="00002CCD"/>
    <w:rsid w:val="00004472"/>
    <w:rsid w:val="00004D7D"/>
    <w:rsid w:val="00005E31"/>
    <w:rsid w:val="000063A5"/>
    <w:rsid w:val="00006C75"/>
    <w:rsid w:val="000141ED"/>
    <w:rsid w:val="00015BBE"/>
    <w:rsid w:val="00016A6E"/>
    <w:rsid w:val="000265FD"/>
    <w:rsid w:val="00031078"/>
    <w:rsid w:val="00032150"/>
    <w:rsid w:val="000322EA"/>
    <w:rsid w:val="00036E2E"/>
    <w:rsid w:val="00036F94"/>
    <w:rsid w:val="000413A0"/>
    <w:rsid w:val="00041482"/>
    <w:rsid w:val="00042DD2"/>
    <w:rsid w:val="00044205"/>
    <w:rsid w:val="000509F0"/>
    <w:rsid w:val="000521D7"/>
    <w:rsid w:val="00053F56"/>
    <w:rsid w:val="00057001"/>
    <w:rsid w:val="00057E59"/>
    <w:rsid w:val="000617A2"/>
    <w:rsid w:val="00062311"/>
    <w:rsid w:val="00063717"/>
    <w:rsid w:val="0006415A"/>
    <w:rsid w:val="00064EF7"/>
    <w:rsid w:val="00065873"/>
    <w:rsid w:val="0006653C"/>
    <w:rsid w:val="00076286"/>
    <w:rsid w:val="00081AE9"/>
    <w:rsid w:val="00082072"/>
    <w:rsid w:val="00082330"/>
    <w:rsid w:val="0008554F"/>
    <w:rsid w:val="00090005"/>
    <w:rsid w:val="0009297D"/>
    <w:rsid w:val="00094955"/>
    <w:rsid w:val="000A2ABC"/>
    <w:rsid w:val="000A3780"/>
    <w:rsid w:val="000A5067"/>
    <w:rsid w:val="000A5D9A"/>
    <w:rsid w:val="000A6C2A"/>
    <w:rsid w:val="000A70EA"/>
    <w:rsid w:val="000B0623"/>
    <w:rsid w:val="000B3520"/>
    <w:rsid w:val="000B58BC"/>
    <w:rsid w:val="000C24A6"/>
    <w:rsid w:val="000C396F"/>
    <w:rsid w:val="000C5CED"/>
    <w:rsid w:val="000C6B56"/>
    <w:rsid w:val="000D535F"/>
    <w:rsid w:val="000D74ED"/>
    <w:rsid w:val="000E088C"/>
    <w:rsid w:val="000E1B47"/>
    <w:rsid w:val="000E219D"/>
    <w:rsid w:val="000E2B7C"/>
    <w:rsid w:val="000E360A"/>
    <w:rsid w:val="000E5213"/>
    <w:rsid w:val="000E5A2D"/>
    <w:rsid w:val="000E6390"/>
    <w:rsid w:val="000E7BB2"/>
    <w:rsid w:val="000F0F46"/>
    <w:rsid w:val="000F1179"/>
    <w:rsid w:val="000F5247"/>
    <w:rsid w:val="00101897"/>
    <w:rsid w:val="00102BE3"/>
    <w:rsid w:val="001032F7"/>
    <w:rsid w:val="00104261"/>
    <w:rsid w:val="00104A5D"/>
    <w:rsid w:val="00106CAC"/>
    <w:rsid w:val="00116259"/>
    <w:rsid w:val="00116B87"/>
    <w:rsid w:val="00117266"/>
    <w:rsid w:val="00122B1E"/>
    <w:rsid w:val="00123E0E"/>
    <w:rsid w:val="00126734"/>
    <w:rsid w:val="00127806"/>
    <w:rsid w:val="001279D9"/>
    <w:rsid w:val="0013531B"/>
    <w:rsid w:val="001365C2"/>
    <w:rsid w:val="001374AB"/>
    <w:rsid w:val="001401C8"/>
    <w:rsid w:val="00140BAE"/>
    <w:rsid w:val="00141B7E"/>
    <w:rsid w:val="00146B19"/>
    <w:rsid w:val="00155204"/>
    <w:rsid w:val="0015541B"/>
    <w:rsid w:val="00156F66"/>
    <w:rsid w:val="001576C7"/>
    <w:rsid w:val="00160906"/>
    <w:rsid w:val="001662B4"/>
    <w:rsid w:val="00170312"/>
    <w:rsid w:val="0017181A"/>
    <w:rsid w:val="00172DE2"/>
    <w:rsid w:val="00174813"/>
    <w:rsid w:val="0017550F"/>
    <w:rsid w:val="00176C60"/>
    <w:rsid w:val="00177F66"/>
    <w:rsid w:val="00180D3B"/>
    <w:rsid w:val="001814DD"/>
    <w:rsid w:val="00181BEB"/>
    <w:rsid w:val="0018220F"/>
    <w:rsid w:val="001845D8"/>
    <w:rsid w:val="00185D0E"/>
    <w:rsid w:val="00191202"/>
    <w:rsid w:val="00194271"/>
    <w:rsid w:val="00194809"/>
    <w:rsid w:val="00197876"/>
    <w:rsid w:val="001A570D"/>
    <w:rsid w:val="001A64CE"/>
    <w:rsid w:val="001A715D"/>
    <w:rsid w:val="001B1046"/>
    <w:rsid w:val="001B7636"/>
    <w:rsid w:val="001C06CA"/>
    <w:rsid w:val="001C4A71"/>
    <w:rsid w:val="001C50EC"/>
    <w:rsid w:val="001C5401"/>
    <w:rsid w:val="001C6427"/>
    <w:rsid w:val="001C694B"/>
    <w:rsid w:val="001D1EEB"/>
    <w:rsid w:val="001D2479"/>
    <w:rsid w:val="001D53D5"/>
    <w:rsid w:val="001D7DBF"/>
    <w:rsid w:val="001E5310"/>
    <w:rsid w:val="001E7080"/>
    <w:rsid w:val="001F0810"/>
    <w:rsid w:val="001F156D"/>
    <w:rsid w:val="001F3DC8"/>
    <w:rsid w:val="001F4B6A"/>
    <w:rsid w:val="001F59BC"/>
    <w:rsid w:val="00201193"/>
    <w:rsid w:val="00201BEA"/>
    <w:rsid w:val="00205A4C"/>
    <w:rsid w:val="002075CD"/>
    <w:rsid w:val="00210144"/>
    <w:rsid w:val="00214380"/>
    <w:rsid w:val="0021467A"/>
    <w:rsid w:val="00214BBE"/>
    <w:rsid w:val="002155B1"/>
    <w:rsid w:val="00216B95"/>
    <w:rsid w:val="00222362"/>
    <w:rsid w:val="00224129"/>
    <w:rsid w:val="00225520"/>
    <w:rsid w:val="002258A4"/>
    <w:rsid w:val="002261F4"/>
    <w:rsid w:val="00230B4B"/>
    <w:rsid w:val="002325A0"/>
    <w:rsid w:val="002337A0"/>
    <w:rsid w:val="00233E53"/>
    <w:rsid w:val="002358B9"/>
    <w:rsid w:val="00237F0D"/>
    <w:rsid w:val="00243426"/>
    <w:rsid w:val="00244662"/>
    <w:rsid w:val="002447CE"/>
    <w:rsid w:val="00245A1F"/>
    <w:rsid w:val="00245EFD"/>
    <w:rsid w:val="00247F80"/>
    <w:rsid w:val="002536F6"/>
    <w:rsid w:val="0025565D"/>
    <w:rsid w:val="00261E15"/>
    <w:rsid w:val="002621C2"/>
    <w:rsid w:val="00263376"/>
    <w:rsid w:val="00264425"/>
    <w:rsid w:val="0026516D"/>
    <w:rsid w:val="00266B09"/>
    <w:rsid w:val="0027086C"/>
    <w:rsid w:val="00270A7A"/>
    <w:rsid w:val="00281DA4"/>
    <w:rsid w:val="00285B3E"/>
    <w:rsid w:val="00286272"/>
    <w:rsid w:val="00286B1F"/>
    <w:rsid w:val="002878BA"/>
    <w:rsid w:val="00291C9C"/>
    <w:rsid w:val="00292462"/>
    <w:rsid w:val="002A27DA"/>
    <w:rsid w:val="002A43FE"/>
    <w:rsid w:val="002A4BB4"/>
    <w:rsid w:val="002A4CA3"/>
    <w:rsid w:val="002B1239"/>
    <w:rsid w:val="002B23A8"/>
    <w:rsid w:val="002B4CEC"/>
    <w:rsid w:val="002B5051"/>
    <w:rsid w:val="002B60D3"/>
    <w:rsid w:val="002C298E"/>
    <w:rsid w:val="002C6D96"/>
    <w:rsid w:val="002D4845"/>
    <w:rsid w:val="002D59E2"/>
    <w:rsid w:val="002E0559"/>
    <w:rsid w:val="002E14B4"/>
    <w:rsid w:val="002E1C05"/>
    <w:rsid w:val="002E2135"/>
    <w:rsid w:val="002E3808"/>
    <w:rsid w:val="002E45EA"/>
    <w:rsid w:val="002E7584"/>
    <w:rsid w:val="002F0F94"/>
    <w:rsid w:val="002F1424"/>
    <w:rsid w:val="002F1DB8"/>
    <w:rsid w:val="002F6A3D"/>
    <w:rsid w:val="00303242"/>
    <w:rsid w:val="0030384A"/>
    <w:rsid w:val="00304D1E"/>
    <w:rsid w:val="00304E92"/>
    <w:rsid w:val="003066FD"/>
    <w:rsid w:val="00311EC9"/>
    <w:rsid w:val="00314EB8"/>
    <w:rsid w:val="00315234"/>
    <w:rsid w:val="0031628D"/>
    <w:rsid w:val="00316B7B"/>
    <w:rsid w:val="00317C1D"/>
    <w:rsid w:val="0032061E"/>
    <w:rsid w:val="00321F6F"/>
    <w:rsid w:val="00323A15"/>
    <w:rsid w:val="00323E8B"/>
    <w:rsid w:val="0032430E"/>
    <w:rsid w:val="0032503A"/>
    <w:rsid w:val="00326734"/>
    <w:rsid w:val="00327C95"/>
    <w:rsid w:val="00331D9C"/>
    <w:rsid w:val="003329EC"/>
    <w:rsid w:val="00334E52"/>
    <w:rsid w:val="003375A9"/>
    <w:rsid w:val="00340BCD"/>
    <w:rsid w:val="0035214D"/>
    <w:rsid w:val="003527B0"/>
    <w:rsid w:val="00357E75"/>
    <w:rsid w:val="00361469"/>
    <w:rsid w:val="00363BF3"/>
    <w:rsid w:val="00363F94"/>
    <w:rsid w:val="00364F1A"/>
    <w:rsid w:val="0036618E"/>
    <w:rsid w:val="00370859"/>
    <w:rsid w:val="00371240"/>
    <w:rsid w:val="0037313E"/>
    <w:rsid w:val="00380B63"/>
    <w:rsid w:val="003814C2"/>
    <w:rsid w:val="003869D5"/>
    <w:rsid w:val="003877F2"/>
    <w:rsid w:val="00394184"/>
    <w:rsid w:val="00395360"/>
    <w:rsid w:val="003969BA"/>
    <w:rsid w:val="00397158"/>
    <w:rsid w:val="003A080B"/>
    <w:rsid w:val="003A3126"/>
    <w:rsid w:val="003A4F40"/>
    <w:rsid w:val="003A724C"/>
    <w:rsid w:val="003B0847"/>
    <w:rsid w:val="003B0BF9"/>
    <w:rsid w:val="003B130D"/>
    <w:rsid w:val="003B134D"/>
    <w:rsid w:val="003B4393"/>
    <w:rsid w:val="003B4AF2"/>
    <w:rsid w:val="003C5984"/>
    <w:rsid w:val="003C69F5"/>
    <w:rsid w:val="003C7511"/>
    <w:rsid w:val="003D01FA"/>
    <w:rsid w:val="003D3B56"/>
    <w:rsid w:val="003D6852"/>
    <w:rsid w:val="003E0791"/>
    <w:rsid w:val="003E07CE"/>
    <w:rsid w:val="003E1D2D"/>
    <w:rsid w:val="003E704B"/>
    <w:rsid w:val="003F1522"/>
    <w:rsid w:val="003F1F2C"/>
    <w:rsid w:val="003F1F78"/>
    <w:rsid w:val="003F243C"/>
    <w:rsid w:val="003F28AC"/>
    <w:rsid w:val="003F2C86"/>
    <w:rsid w:val="003F7A60"/>
    <w:rsid w:val="0040108D"/>
    <w:rsid w:val="00401F5F"/>
    <w:rsid w:val="004027AB"/>
    <w:rsid w:val="00403F2C"/>
    <w:rsid w:val="004063FC"/>
    <w:rsid w:val="004075F0"/>
    <w:rsid w:val="00412B9D"/>
    <w:rsid w:val="0042265A"/>
    <w:rsid w:val="00426D87"/>
    <w:rsid w:val="00427343"/>
    <w:rsid w:val="004306B8"/>
    <w:rsid w:val="00431E78"/>
    <w:rsid w:val="004320E8"/>
    <w:rsid w:val="00435C0C"/>
    <w:rsid w:val="00435DBB"/>
    <w:rsid w:val="00440759"/>
    <w:rsid w:val="004454FE"/>
    <w:rsid w:val="004460A6"/>
    <w:rsid w:val="0044779A"/>
    <w:rsid w:val="004511B2"/>
    <w:rsid w:val="004519D4"/>
    <w:rsid w:val="0045436C"/>
    <w:rsid w:val="00456D7B"/>
    <w:rsid w:val="00456E40"/>
    <w:rsid w:val="00457C22"/>
    <w:rsid w:val="0046040F"/>
    <w:rsid w:val="004622B9"/>
    <w:rsid w:val="00462CA0"/>
    <w:rsid w:val="0046330A"/>
    <w:rsid w:val="004656A3"/>
    <w:rsid w:val="0046721D"/>
    <w:rsid w:val="00470D11"/>
    <w:rsid w:val="00471F27"/>
    <w:rsid w:val="004731E1"/>
    <w:rsid w:val="0048139F"/>
    <w:rsid w:val="004852FE"/>
    <w:rsid w:val="00485ABE"/>
    <w:rsid w:val="0048691C"/>
    <w:rsid w:val="00487C63"/>
    <w:rsid w:val="004A34A6"/>
    <w:rsid w:val="004B2204"/>
    <w:rsid w:val="004B366C"/>
    <w:rsid w:val="004B3A7A"/>
    <w:rsid w:val="004B4912"/>
    <w:rsid w:val="004C0304"/>
    <w:rsid w:val="004C0F17"/>
    <w:rsid w:val="004C1BB5"/>
    <w:rsid w:val="004C2D23"/>
    <w:rsid w:val="004D0183"/>
    <w:rsid w:val="004D2CC8"/>
    <w:rsid w:val="004D4768"/>
    <w:rsid w:val="004D493D"/>
    <w:rsid w:val="004D5149"/>
    <w:rsid w:val="004D5288"/>
    <w:rsid w:val="004D7735"/>
    <w:rsid w:val="004D78BA"/>
    <w:rsid w:val="004D7A51"/>
    <w:rsid w:val="004E1054"/>
    <w:rsid w:val="004E53D0"/>
    <w:rsid w:val="004E6B82"/>
    <w:rsid w:val="004E77AE"/>
    <w:rsid w:val="004F172A"/>
    <w:rsid w:val="004F48ED"/>
    <w:rsid w:val="004F7701"/>
    <w:rsid w:val="005009B7"/>
    <w:rsid w:val="0050178F"/>
    <w:rsid w:val="0050233A"/>
    <w:rsid w:val="0050431B"/>
    <w:rsid w:val="00505621"/>
    <w:rsid w:val="00512F73"/>
    <w:rsid w:val="005142BE"/>
    <w:rsid w:val="00516104"/>
    <w:rsid w:val="005209F1"/>
    <w:rsid w:val="00520A35"/>
    <w:rsid w:val="00521FB9"/>
    <w:rsid w:val="005220E3"/>
    <w:rsid w:val="00524D8D"/>
    <w:rsid w:val="00530270"/>
    <w:rsid w:val="0053041D"/>
    <w:rsid w:val="00532DFF"/>
    <w:rsid w:val="00533A82"/>
    <w:rsid w:val="00534E25"/>
    <w:rsid w:val="00540215"/>
    <w:rsid w:val="00540FF5"/>
    <w:rsid w:val="00542C8D"/>
    <w:rsid w:val="005446F1"/>
    <w:rsid w:val="00547B82"/>
    <w:rsid w:val="00547C87"/>
    <w:rsid w:val="00551798"/>
    <w:rsid w:val="00553763"/>
    <w:rsid w:val="00555AB9"/>
    <w:rsid w:val="00555C4D"/>
    <w:rsid w:val="00555FFF"/>
    <w:rsid w:val="00557440"/>
    <w:rsid w:val="0055783A"/>
    <w:rsid w:val="00560C2E"/>
    <w:rsid w:val="00561112"/>
    <w:rsid w:val="00561FE0"/>
    <w:rsid w:val="00563E8A"/>
    <w:rsid w:val="00573439"/>
    <w:rsid w:val="00580332"/>
    <w:rsid w:val="00580540"/>
    <w:rsid w:val="00580BD5"/>
    <w:rsid w:val="00583928"/>
    <w:rsid w:val="00592DE7"/>
    <w:rsid w:val="00596206"/>
    <w:rsid w:val="005A28D1"/>
    <w:rsid w:val="005A3338"/>
    <w:rsid w:val="005A56BF"/>
    <w:rsid w:val="005A622A"/>
    <w:rsid w:val="005A6C63"/>
    <w:rsid w:val="005B39BE"/>
    <w:rsid w:val="005C0A05"/>
    <w:rsid w:val="005C2179"/>
    <w:rsid w:val="005C298A"/>
    <w:rsid w:val="005C348E"/>
    <w:rsid w:val="005C55BC"/>
    <w:rsid w:val="005C5D0E"/>
    <w:rsid w:val="005D0396"/>
    <w:rsid w:val="005D1393"/>
    <w:rsid w:val="005D25A5"/>
    <w:rsid w:val="005D4E24"/>
    <w:rsid w:val="005E00DF"/>
    <w:rsid w:val="005E3C19"/>
    <w:rsid w:val="005E6EDF"/>
    <w:rsid w:val="005F53F9"/>
    <w:rsid w:val="00602BB9"/>
    <w:rsid w:val="00606942"/>
    <w:rsid w:val="00607D7A"/>
    <w:rsid w:val="00610421"/>
    <w:rsid w:val="00610727"/>
    <w:rsid w:val="006109EE"/>
    <w:rsid w:val="006149DC"/>
    <w:rsid w:val="00616F2B"/>
    <w:rsid w:val="00617933"/>
    <w:rsid w:val="00617DA8"/>
    <w:rsid w:val="00620EA5"/>
    <w:rsid w:val="00622141"/>
    <w:rsid w:val="00622CE1"/>
    <w:rsid w:val="006233C5"/>
    <w:rsid w:val="006252A8"/>
    <w:rsid w:val="0062663D"/>
    <w:rsid w:val="0063009A"/>
    <w:rsid w:val="00630A1A"/>
    <w:rsid w:val="00632CD7"/>
    <w:rsid w:val="006330C5"/>
    <w:rsid w:val="00634151"/>
    <w:rsid w:val="006351DC"/>
    <w:rsid w:val="00635EBC"/>
    <w:rsid w:val="00636425"/>
    <w:rsid w:val="006409D9"/>
    <w:rsid w:val="00643A38"/>
    <w:rsid w:val="00644346"/>
    <w:rsid w:val="00655F2C"/>
    <w:rsid w:val="00656DFE"/>
    <w:rsid w:val="00657376"/>
    <w:rsid w:val="006600F7"/>
    <w:rsid w:val="00660887"/>
    <w:rsid w:val="00665F7D"/>
    <w:rsid w:val="00670AB8"/>
    <w:rsid w:val="006802E4"/>
    <w:rsid w:val="00683B0F"/>
    <w:rsid w:val="00685ADD"/>
    <w:rsid w:val="006923A1"/>
    <w:rsid w:val="006934BA"/>
    <w:rsid w:val="00696FFE"/>
    <w:rsid w:val="006977D1"/>
    <w:rsid w:val="006A39C5"/>
    <w:rsid w:val="006A5321"/>
    <w:rsid w:val="006B149D"/>
    <w:rsid w:val="006B2B87"/>
    <w:rsid w:val="006B2C0B"/>
    <w:rsid w:val="006B5974"/>
    <w:rsid w:val="006B5BB3"/>
    <w:rsid w:val="006C1D8B"/>
    <w:rsid w:val="006C50B3"/>
    <w:rsid w:val="006C611B"/>
    <w:rsid w:val="006D28B3"/>
    <w:rsid w:val="006D359F"/>
    <w:rsid w:val="006D3684"/>
    <w:rsid w:val="006D762B"/>
    <w:rsid w:val="006D7A13"/>
    <w:rsid w:val="006E1081"/>
    <w:rsid w:val="006E16AF"/>
    <w:rsid w:val="006E624E"/>
    <w:rsid w:val="006E6DDB"/>
    <w:rsid w:val="006F18E1"/>
    <w:rsid w:val="006F3688"/>
    <w:rsid w:val="006F3E64"/>
    <w:rsid w:val="00700538"/>
    <w:rsid w:val="007018A1"/>
    <w:rsid w:val="007056E0"/>
    <w:rsid w:val="00707C42"/>
    <w:rsid w:val="00710B98"/>
    <w:rsid w:val="00713B70"/>
    <w:rsid w:val="0071456B"/>
    <w:rsid w:val="00715982"/>
    <w:rsid w:val="00720585"/>
    <w:rsid w:val="00721BFC"/>
    <w:rsid w:val="00723556"/>
    <w:rsid w:val="007241F0"/>
    <w:rsid w:val="00731485"/>
    <w:rsid w:val="00731E17"/>
    <w:rsid w:val="00733725"/>
    <w:rsid w:val="00735155"/>
    <w:rsid w:val="00736A7F"/>
    <w:rsid w:val="007414AA"/>
    <w:rsid w:val="00742917"/>
    <w:rsid w:val="0074378B"/>
    <w:rsid w:val="007444A7"/>
    <w:rsid w:val="0074461D"/>
    <w:rsid w:val="007457A8"/>
    <w:rsid w:val="00746C85"/>
    <w:rsid w:val="00747FDB"/>
    <w:rsid w:val="00751F67"/>
    <w:rsid w:val="007550EA"/>
    <w:rsid w:val="00763F26"/>
    <w:rsid w:val="00764434"/>
    <w:rsid w:val="007646D7"/>
    <w:rsid w:val="00765A94"/>
    <w:rsid w:val="00765E9C"/>
    <w:rsid w:val="00766B83"/>
    <w:rsid w:val="0076766E"/>
    <w:rsid w:val="0077271E"/>
    <w:rsid w:val="007727D2"/>
    <w:rsid w:val="00773AF6"/>
    <w:rsid w:val="00775A11"/>
    <w:rsid w:val="00783F85"/>
    <w:rsid w:val="00784984"/>
    <w:rsid w:val="0078531C"/>
    <w:rsid w:val="007862E4"/>
    <w:rsid w:val="0078707B"/>
    <w:rsid w:val="00787799"/>
    <w:rsid w:val="00791D8E"/>
    <w:rsid w:val="00795F71"/>
    <w:rsid w:val="00797ACF"/>
    <w:rsid w:val="007A0D4A"/>
    <w:rsid w:val="007A50B8"/>
    <w:rsid w:val="007A5799"/>
    <w:rsid w:val="007A7587"/>
    <w:rsid w:val="007A7A87"/>
    <w:rsid w:val="007B2A66"/>
    <w:rsid w:val="007B3E06"/>
    <w:rsid w:val="007B5034"/>
    <w:rsid w:val="007B63A2"/>
    <w:rsid w:val="007B7064"/>
    <w:rsid w:val="007B7846"/>
    <w:rsid w:val="007C0A04"/>
    <w:rsid w:val="007C27BF"/>
    <w:rsid w:val="007C344D"/>
    <w:rsid w:val="007C4B96"/>
    <w:rsid w:val="007C7C5A"/>
    <w:rsid w:val="007D1C40"/>
    <w:rsid w:val="007D3239"/>
    <w:rsid w:val="007D3503"/>
    <w:rsid w:val="007D577A"/>
    <w:rsid w:val="007D7676"/>
    <w:rsid w:val="007D7FC0"/>
    <w:rsid w:val="007E198E"/>
    <w:rsid w:val="007E2665"/>
    <w:rsid w:val="007E3D2B"/>
    <w:rsid w:val="007E4CDE"/>
    <w:rsid w:val="007E5B41"/>
    <w:rsid w:val="007E5F7A"/>
    <w:rsid w:val="007E73AB"/>
    <w:rsid w:val="007F244C"/>
    <w:rsid w:val="007F59B7"/>
    <w:rsid w:val="007F754E"/>
    <w:rsid w:val="008023E9"/>
    <w:rsid w:val="00802C71"/>
    <w:rsid w:val="00810ADD"/>
    <w:rsid w:val="00811274"/>
    <w:rsid w:val="00814FD4"/>
    <w:rsid w:val="00815982"/>
    <w:rsid w:val="00816C11"/>
    <w:rsid w:val="0082077F"/>
    <w:rsid w:val="00820CE7"/>
    <w:rsid w:val="008266CB"/>
    <w:rsid w:val="00827022"/>
    <w:rsid w:val="008351D8"/>
    <w:rsid w:val="00836338"/>
    <w:rsid w:val="0083755F"/>
    <w:rsid w:val="008447C6"/>
    <w:rsid w:val="00844B88"/>
    <w:rsid w:val="0084649F"/>
    <w:rsid w:val="0085060C"/>
    <w:rsid w:val="00850F9A"/>
    <w:rsid w:val="00854488"/>
    <w:rsid w:val="00854F05"/>
    <w:rsid w:val="0086123E"/>
    <w:rsid w:val="00870DC7"/>
    <w:rsid w:val="0087182D"/>
    <w:rsid w:val="00875DAF"/>
    <w:rsid w:val="00877DED"/>
    <w:rsid w:val="008819C1"/>
    <w:rsid w:val="00891950"/>
    <w:rsid w:val="00894C55"/>
    <w:rsid w:val="00895415"/>
    <w:rsid w:val="00896E49"/>
    <w:rsid w:val="008978FE"/>
    <w:rsid w:val="008A44A9"/>
    <w:rsid w:val="008A5359"/>
    <w:rsid w:val="008A5806"/>
    <w:rsid w:val="008B0A0A"/>
    <w:rsid w:val="008B1C73"/>
    <w:rsid w:val="008B605F"/>
    <w:rsid w:val="008C0C48"/>
    <w:rsid w:val="008C3981"/>
    <w:rsid w:val="008C6957"/>
    <w:rsid w:val="008C6BAB"/>
    <w:rsid w:val="008D064B"/>
    <w:rsid w:val="008D1292"/>
    <w:rsid w:val="008D3E02"/>
    <w:rsid w:val="008D46C2"/>
    <w:rsid w:val="008D5036"/>
    <w:rsid w:val="008D51E8"/>
    <w:rsid w:val="008E1F02"/>
    <w:rsid w:val="008E3760"/>
    <w:rsid w:val="008F1A18"/>
    <w:rsid w:val="008F79FB"/>
    <w:rsid w:val="00900205"/>
    <w:rsid w:val="009013A7"/>
    <w:rsid w:val="00903A6A"/>
    <w:rsid w:val="00903EDC"/>
    <w:rsid w:val="00907816"/>
    <w:rsid w:val="0091289C"/>
    <w:rsid w:val="009128AC"/>
    <w:rsid w:val="00912BDD"/>
    <w:rsid w:val="00923522"/>
    <w:rsid w:val="00923E0F"/>
    <w:rsid w:val="0092680A"/>
    <w:rsid w:val="00927071"/>
    <w:rsid w:val="00933BD9"/>
    <w:rsid w:val="00936D40"/>
    <w:rsid w:val="0093723F"/>
    <w:rsid w:val="00941740"/>
    <w:rsid w:val="009433D4"/>
    <w:rsid w:val="00945D32"/>
    <w:rsid w:val="00951D1E"/>
    <w:rsid w:val="0095254A"/>
    <w:rsid w:val="009543F1"/>
    <w:rsid w:val="00954C08"/>
    <w:rsid w:val="00955943"/>
    <w:rsid w:val="0096248E"/>
    <w:rsid w:val="0097738C"/>
    <w:rsid w:val="00980EBF"/>
    <w:rsid w:val="009857D7"/>
    <w:rsid w:val="00986D4E"/>
    <w:rsid w:val="00987F25"/>
    <w:rsid w:val="00991C32"/>
    <w:rsid w:val="009948FE"/>
    <w:rsid w:val="00995EE5"/>
    <w:rsid w:val="009965AD"/>
    <w:rsid w:val="00996A42"/>
    <w:rsid w:val="009A1C1E"/>
    <w:rsid w:val="009A239A"/>
    <w:rsid w:val="009A2654"/>
    <w:rsid w:val="009A3C13"/>
    <w:rsid w:val="009A3C75"/>
    <w:rsid w:val="009A5A31"/>
    <w:rsid w:val="009A66A5"/>
    <w:rsid w:val="009A6962"/>
    <w:rsid w:val="009B1591"/>
    <w:rsid w:val="009B1644"/>
    <w:rsid w:val="009B68B8"/>
    <w:rsid w:val="009C069E"/>
    <w:rsid w:val="009C3AAC"/>
    <w:rsid w:val="009C6C08"/>
    <w:rsid w:val="009D1183"/>
    <w:rsid w:val="009D34D8"/>
    <w:rsid w:val="009E2886"/>
    <w:rsid w:val="009E489B"/>
    <w:rsid w:val="009E4E61"/>
    <w:rsid w:val="009E6187"/>
    <w:rsid w:val="009F1B40"/>
    <w:rsid w:val="009F2498"/>
    <w:rsid w:val="009F30C4"/>
    <w:rsid w:val="009F71E9"/>
    <w:rsid w:val="009F7FF3"/>
    <w:rsid w:val="00A019F2"/>
    <w:rsid w:val="00A0325C"/>
    <w:rsid w:val="00A03F5B"/>
    <w:rsid w:val="00A0711A"/>
    <w:rsid w:val="00A102B9"/>
    <w:rsid w:val="00A1061C"/>
    <w:rsid w:val="00A10FC3"/>
    <w:rsid w:val="00A11852"/>
    <w:rsid w:val="00A17C8A"/>
    <w:rsid w:val="00A3050C"/>
    <w:rsid w:val="00A35F77"/>
    <w:rsid w:val="00A36681"/>
    <w:rsid w:val="00A36BFB"/>
    <w:rsid w:val="00A42C79"/>
    <w:rsid w:val="00A55C9D"/>
    <w:rsid w:val="00A576F1"/>
    <w:rsid w:val="00A6073E"/>
    <w:rsid w:val="00A610F8"/>
    <w:rsid w:val="00A624C6"/>
    <w:rsid w:val="00A651AE"/>
    <w:rsid w:val="00A65C9C"/>
    <w:rsid w:val="00A66666"/>
    <w:rsid w:val="00A6788F"/>
    <w:rsid w:val="00A70078"/>
    <w:rsid w:val="00A70C73"/>
    <w:rsid w:val="00A71EC6"/>
    <w:rsid w:val="00A74091"/>
    <w:rsid w:val="00A80E09"/>
    <w:rsid w:val="00A85F29"/>
    <w:rsid w:val="00A92FC9"/>
    <w:rsid w:val="00A95474"/>
    <w:rsid w:val="00A95A15"/>
    <w:rsid w:val="00A95DF4"/>
    <w:rsid w:val="00AA25AA"/>
    <w:rsid w:val="00AA457F"/>
    <w:rsid w:val="00AA66F8"/>
    <w:rsid w:val="00AA7826"/>
    <w:rsid w:val="00AB0831"/>
    <w:rsid w:val="00AB0B98"/>
    <w:rsid w:val="00AB0F57"/>
    <w:rsid w:val="00AB407B"/>
    <w:rsid w:val="00AB41AD"/>
    <w:rsid w:val="00AB51D5"/>
    <w:rsid w:val="00AB65DE"/>
    <w:rsid w:val="00AC2C4A"/>
    <w:rsid w:val="00AC3686"/>
    <w:rsid w:val="00AC532F"/>
    <w:rsid w:val="00AC7BF6"/>
    <w:rsid w:val="00AD0DA2"/>
    <w:rsid w:val="00AD446B"/>
    <w:rsid w:val="00AD5D54"/>
    <w:rsid w:val="00AD642C"/>
    <w:rsid w:val="00AD7EBA"/>
    <w:rsid w:val="00AE1E4B"/>
    <w:rsid w:val="00AE5567"/>
    <w:rsid w:val="00AF1239"/>
    <w:rsid w:val="00B001BE"/>
    <w:rsid w:val="00B00D1E"/>
    <w:rsid w:val="00B0262D"/>
    <w:rsid w:val="00B06B85"/>
    <w:rsid w:val="00B10C36"/>
    <w:rsid w:val="00B12102"/>
    <w:rsid w:val="00B1360B"/>
    <w:rsid w:val="00B1626B"/>
    <w:rsid w:val="00B16480"/>
    <w:rsid w:val="00B17DF3"/>
    <w:rsid w:val="00B20D4B"/>
    <w:rsid w:val="00B2165C"/>
    <w:rsid w:val="00B23825"/>
    <w:rsid w:val="00B23969"/>
    <w:rsid w:val="00B31880"/>
    <w:rsid w:val="00B33225"/>
    <w:rsid w:val="00B33257"/>
    <w:rsid w:val="00B332C9"/>
    <w:rsid w:val="00B33337"/>
    <w:rsid w:val="00B33597"/>
    <w:rsid w:val="00B3739F"/>
    <w:rsid w:val="00B376F2"/>
    <w:rsid w:val="00B410D4"/>
    <w:rsid w:val="00B4581A"/>
    <w:rsid w:val="00B45C4A"/>
    <w:rsid w:val="00B46FE2"/>
    <w:rsid w:val="00B472A0"/>
    <w:rsid w:val="00B51B0B"/>
    <w:rsid w:val="00B54C6B"/>
    <w:rsid w:val="00B55938"/>
    <w:rsid w:val="00B56CA7"/>
    <w:rsid w:val="00B5700F"/>
    <w:rsid w:val="00B6019C"/>
    <w:rsid w:val="00B628F4"/>
    <w:rsid w:val="00B629B4"/>
    <w:rsid w:val="00B63D2A"/>
    <w:rsid w:val="00B667D5"/>
    <w:rsid w:val="00B66C42"/>
    <w:rsid w:val="00B67197"/>
    <w:rsid w:val="00B74359"/>
    <w:rsid w:val="00B74E0F"/>
    <w:rsid w:val="00B752A0"/>
    <w:rsid w:val="00B81A3A"/>
    <w:rsid w:val="00B82968"/>
    <w:rsid w:val="00B8355E"/>
    <w:rsid w:val="00B916AE"/>
    <w:rsid w:val="00B918A3"/>
    <w:rsid w:val="00B9742C"/>
    <w:rsid w:val="00BA1241"/>
    <w:rsid w:val="00BA20AA"/>
    <w:rsid w:val="00BA387B"/>
    <w:rsid w:val="00BA3E15"/>
    <w:rsid w:val="00BB3F16"/>
    <w:rsid w:val="00BB7246"/>
    <w:rsid w:val="00BB73F8"/>
    <w:rsid w:val="00BB7AF7"/>
    <w:rsid w:val="00BC13A8"/>
    <w:rsid w:val="00BC220E"/>
    <w:rsid w:val="00BD30E0"/>
    <w:rsid w:val="00BD389A"/>
    <w:rsid w:val="00BD3EA0"/>
    <w:rsid w:val="00BD4425"/>
    <w:rsid w:val="00BD5206"/>
    <w:rsid w:val="00BE0E85"/>
    <w:rsid w:val="00BE19BB"/>
    <w:rsid w:val="00BE3217"/>
    <w:rsid w:val="00BE5394"/>
    <w:rsid w:val="00BE74AE"/>
    <w:rsid w:val="00BF2082"/>
    <w:rsid w:val="00BF4014"/>
    <w:rsid w:val="00BF7587"/>
    <w:rsid w:val="00C05FE0"/>
    <w:rsid w:val="00C07A25"/>
    <w:rsid w:val="00C15E6B"/>
    <w:rsid w:val="00C2070C"/>
    <w:rsid w:val="00C218FB"/>
    <w:rsid w:val="00C2309A"/>
    <w:rsid w:val="00C238BD"/>
    <w:rsid w:val="00C25B49"/>
    <w:rsid w:val="00C26F2F"/>
    <w:rsid w:val="00C2733D"/>
    <w:rsid w:val="00C31C58"/>
    <w:rsid w:val="00C3727A"/>
    <w:rsid w:val="00C505B1"/>
    <w:rsid w:val="00C50D29"/>
    <w:rsid w:val="00C54264"/>
    <w:rsid w:val="00C56FD7"/>
    <w:rsid w:val="00C60084"/>
    <w:rsid w:val="00C64EE6"/>
    <w:rsid w:val="00C6509B"/>
    <w:rsid w:val="00C671C0"/>
    <w:rsid w:val="00C70DA7"/>
    <w:rsid w:val="00C728B8"/>
    <w:rsid w:val="00C72C56"/>
    <w:rsid w:val="00C74E65"/>
    <w:rsid w:val="00C83569"/>
    <w:rsid w:val="00C85437"/>
    <w:rsid w:val="00C90335"/>
    <w:rsid w:val="00C9064F"/>
    <w:rsid w:val="00C90D02"/>
    <w:rsid w:val="00C93844"/>
    <w:rsid w:val="00C9384C"/>
    <w:rsid w:val="00C9420F"/>
    <w:rsid w:val="00C948D1"/>
    <w:rsid w:val="00C97FB1"/>
    <w:rsid w:val="00CA0C9D"/>
    <w:rsid w:val="00CA169E"/>
    <w:rsid w:val="00CA2703"/>
    <w:rsid w:val="00CA570C"/>
    <w:rsid w:val="00CA59AC"/>
    <w:rsid w:val="00CB16CA"/>
    <w:rsid w:val="00CB2B2E"/>
    <w:rsid w:val="00CB42DD"/>
    <w:rsid w:val="00CB6FF5"/>
    <w:rsid w:val="00CB7280"/>
    <w:rsid w:val="00CB7EAC"/>
    <w:rsid w:val="00CC0D2D"/>
    <w:rsid w:val="00CC0D4A"/>
    <w:rsid w:val="00CC25A1"/>
    <w:rsid w:val="00CC2CD2"/>
    <w:rsid w:val="00CC64D0"/>
    <w:rsid w:val="00CC75AA"/>
    <w:rsid w:val="00CD0627"/>
    <w:rsid w:val="00CD11E1"/>
    <w:rsid w:val="00CD3477"/>
    <w:rsid w:val="00CE0580"/>
    <w:rsid w:val="00CE556E"/>
    <w:rsid w:val="00CE5657"/>
    <w:rsid w:val="00CE6710"/>
    <w:rsid w:val="00CE6A3B"/>
    <w:rsid w:val="00CE7AF0"/>
    <w:rsid w:val="00CF091F"/>
    <w:rsid w:val="00CF2A2B"/>
    <w:rsid w:val="00CF4DC5"/>
    <w:rsid w:val="00CF713F"/>
    <w:rsid w:val="00D0011D"/>
    <w:rsid w:val="00D04C36"/>
    <w:rsid w:val="00D133F8"/>
    <w:rsid w:val="00D14A3E"/>
    <w:rsid w:val="00D158D2"/>
    <w:rsid w:val="00D1649A"/>
    <w:rsid w:val="00D21E09"/>
    <w:rsid w:val="00D23C10"/>
    <w:rsid w:val="00D24346"/>
    <w:rsid w:val="00D24929"/>
    <w:rsid w:val="00D24990"/>
    <w:rsid w:val="00D25F92"/>
    <w:rsid w:val="00D30BDE"/>
    <w:rsid w:val="00D317B3"/>
    <w:rsid w:val="00D33F9D"/>
    <w:rsid w:val="00D34203"/>
    <w:rsid w:val="00D34A50"/>
    <w:rsid w:val="00D34A9B"/>
    <w:rsid w:val="00D37FFB"/>
    <w:rsid w:val="00D42AC4"/>
    <w:rsid w:val="00D43208"/>
    <w:rsid w:val="00D52AE6"/>
    <w:rsid w:val="00D6175C"/>
    <w:rsid w:val="00D620C8"/>
    <w:rsid w:val="00D648ED"/>
    <w:rsid w:val="00D66606"/>
    <w:rsid w:val="00D67321"/>
    <w:rsid w:val="00D714CA"/>
    <w:rsid w:val="00D73028"/>
    <w:rsid w:val="00D73AD7"/>
    <w:rsid w:val="00D742A7"/>
    <w:rsid w:val="00D74798"/>
    <w:rsid w:val="00D7489C"/>
    <w:rsid w:val="00D76151"/>
    <w:rsid w:val="00D77B90"/>
    <w:rsid w:val="00D801CA"/>
    <w:rsid w:val="00D821A3"/>
    <w:rsid w:val="00D84E1C"/>
    <w:rsid w:val="00D8629B"/>
    <w:rsid w:val="00D876D2"/>
    <w:rsid w:val="00D9040A"/>
    <w:rsid w:val="00D922C2"/>
    <w:rsid w:val="00D9258D"/>
    <w:rsid w:val="00D9359C"/>
    <w:rsid w:val="00D942A7"/>
    <w:rsid w:val="00D947CE"/>
    <w:rsid w:val="00D94F62"/>
    <w:rsid w:val="00DA2D1D"/>
    <w:rsid w:val="00DA314F"/>
    <w:rsid w:val="00DA4B58"/>
    <w:rsid w:val="00DB1B70"/>
    <w:rsid w:val="00DB574B"/>
    <w:rsid w:val="00DC0205"/>
    <w:rsid w:val="00DC2D37"/>
    <w:rsid w:val="00DC3219"/>
    <w:rsid w:val="00DC3E82"/>
    <w:rsid w:val="00DC484B"/>
    <w:rsid w:val="00DC735C"/>
    <w:rsid w:val="00DD1392"/>
    <w:rsid w:val="00DD3665"/>
    <w:rsid w:val="00DD3BAF"/>
    <w:rsid w:val="00DD7BF6"/>
    <w:rsid w:val="00DE5882"/>
    <w:rsid w:val="00DE5D6D"/>
    <w:rsid w:val="00DE5D89"/>
    <w:rsid w:val="00DF3382"/>
    <w:rsid w:val="00DF3777"/>
    <w:rsid w:val="00E0177F"/>
    <w:rsid w:val="00E02E35"/>
    <w:rsid w:val="00E06B38"/>
    <w:rsid w:val="00E10676"/>
    <w:rsid w:val="00E14310"/>
    <w:rsid w:val="00E23653"/>
    <w:rsid w:val="00E33A10"/>
    <w:rsid w:val="00E3716B"/>
    <w:rsid w:val="00E432F8"/>
    <w:rsid w:val="00E4346D"/>
    <w:rsid w:val="00E43726"/>
    <w:rsid w:val="00E47C57"/>
    <w:rsid w:val="00E52406"/>
    <w:rsid w:val="00E5323B"/>
    <w:rsid w:val="00E55060"/>
    <w:rsid w:val="00E5645F"/>
    <w:rsid w:val="00E60FA0"/>
    <w:rsid w:val="00E66649"/>
    <w:rsid w:val="00E700F3"/>
    <w:rsid w:val="00E724BE"/>
    <w:rsid w:val="00E72BC5"/>
    <w:rsid w:val="00E800FA"/>
    <w:rsid w:val="00E8749E"/>
    <w:rsid w:val="00E90C01"/>
    <w:rsid w:val="00E916CF"/>
    <w:rsid w:val="00E92259"/>
    <w:rsid w:val="00E940DF"/>
    <w:rsid w:val="00E95DC5"/>
    <w:rsid w:val="00E960A7"/>
    <w:rsid w:val="00E969DE"/>
    <w:rsid w:val="00E96AB1"/>
    <w:rsid w:val="00EA4030"/>
    <w:rsid w:val="00EA486E"/>
    <w:rsid w:val="00EA58B4"/>
    <w:rsid w:val="00EA678F"/>
    <w:rsid w:val="00EB15C3"/>
    <w:rsid w:val="00EB65AA"/>
    <w:rsid w:val="00EC2614"/>
    <w:rsid w:val="00EC59D3"/>
    <w:rsid w:val="00EC63CA"/>
    <w:rsid w:val="00ED1173"/>
    <w:rsid w:val="00ED128E"/>
    <w:rsid w:val="00ED19B1"/>
    <w:rsid w:val="00ED1BB0"/>
    <w:rsid w:val="00ED3357"/>
    <w:rsid w:val="00ED509E"/>
    <w:rsid w:val="00ED6D67"/>
    <w:rsid w:val="00ED6F29"/>
    <w:rsid w:val="00ED6F60"/>
    <w:rsid w:val="00ED77D3"/>
    <w:rsid w:val="00EE017F"/>
    <w:rsid w:val="00EE1AAD"/>
    <w:rsid w:val="00EE29EE"/>
    <w:rsid w:val="00EE30F4"/>
    <w:rsid w:val="00EF379E"/>
    <w:rsid w:val="00EF3FA9"/>
    <w:rsid w:val="00EF4D98"/>
    <w:rsid w:val="00EF7170"/>
    <w:rsid w:val="00F035F7"/>
    <w:rsid w:val="00F03B1E"/>
    <w:rsid w:val="00F07DCF"/>
    <w:rsid w:val="00F07F59"/>
    <w:rsid w:val="00F10BD8"/>
    <w:rsid w:val="00F12657"/>
    <w:rsid w:val="00F12C59"/>
    <w:rsid w:val="00F1651D"/>
    <w:rsid w:val="00F23FDA"/>
    <w:rsid w:val="00F3205F"/>
    <w:rsid w:val="00F333B2"/>
    <w:rsid w:val="00F33949"/>
    <w:rsid w:val="00F34897"/>
    <w:rsid w:val="00F36BDC"/>
    <w:rsid w:val="00F42B78"/>
    <w:rsid w:val="00F51908"/>
    <w:rsid w:val="00F57B0C"/>
    <w:rsid w:val="00F6133F"/>
    <w:rsid w:val="00F61A2A"/>
    <w:rsid w:val="00F64CCC"/>
    <w:rsid w:val="00F65877"/>
    <w:rsid w:val="00F70210"/>
    <w:rsid w:val="00F70B55"/>
    <w:rsid w:val="00F7108D"/>
    <w:rsid w:val="00F72AB2"/>
    <w:rsid w:val="00F73427"/>
    <w:rsid w:val="00F76528"/>
    <w:rsid w:val="00F7781C"/>
    <w:rsid w:val="00F808DE"/>
    <w:rsid w:val="00F81EFA"/>
    <w:rsid w:val="00F82AB9"/>
    <w:rsid w:val="00F83F95"/>
    <w:rsid w:val="00F851FC"/>
    <w:rsid w:val="00F860D8"/>
    <w:rsid w:val="00F92401"/>
    <w:rsid w:val="00F9555F"/>
    <w:rsid w:val="00F97981"/>
    <w:rsid w:val="00FA0179"/>
    <w:rsid w:val="00FA1ECB"/>
    <w:rsid w:val="00FA5696"/>
    <w:rsid w:val="00FB2FAA"/>
    <w:rsid w:val="00FB424A"/>
    <w:rsid w:val="00FB4681"/>
    <w:rsid w:val="00FC15D4"/>
    <w:rsid w:val="00FC471B"/>
    <w:rsid w:val="00FD574B"/>
    <w:rsid w:val="00FD6CBA"/>
    <w:rsid w:val="00FD6E66"/>
    <w:rsid w:val="00FE1898"/>
    <w:rsid w:val="00FE3198"/>
    <w:rsid w:val="00FE7165"/>
    <w:rsid w:val="00FE7AA1"/>
    <w:rsid w:val="00FF109A"/>
    <w:rsid w:val="00FF1795"/>
    <w:rsid w:val="00FF1A14"/>
    <w:rsid w:val="00FF359D"/>
    <w:rsid w:val="00FF3EBF"/>
    <w:rsid w:val="00FF5258"/>
    <w:rsid w:val="00FF6A81"/>
    <w:rsid w:val="00FF7F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BD5A6"/>
  <w15:docId w15:val="{2C685321-652A-4CFF-8513-4FFC6B54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727"/>
    <w:pPr>
      <w:spacing w:after="0" w:line="240" w:lineRule="auto"/>
    </w:pPr>
    <w:rPr>
      <w:rFonts w:ascii="Times New Roman" w:hAnsi="Times New Roman"/>
      <w:sz w:val="24"/>
    </w:rPr>
  </w:style>
  <w:style w:type="paragraph" w:styleId="Heading3">
    <w:name w:val="heading 3"/>
    <w:basedOn w:val="Normal"/>
    <w:link w:val="Heading3Char"/>
    <w:uiPriority w:val="9"/>
    <w:qFormat/>
    <w:rsid w:val="00A651AE"/>
    <w:pPr>
      <w:spacing w:before="100" w:beforeAutospacing="1" w:after="100" w:afterAutospacing="1"/>
      <w:outlineLvl w:val="2"/>
    </w:pPr>
    <w:rPr>
      <w:rFonts w:eastAsia="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rPr>
      <w:rFonts w:eastAsia="Times New Roman" w:cs="Times New Roman"/>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rPr>
      <w:rFonts w:eastAsia="Times New Roman" w:cs="Times New Roman"/>
      <w:szCs w:val="24"/>
      <w:lang w:eastAsia="lv-LV"/>
    </w:rPr>
  </w:style>
  <w:style w:type="paragraph" w:styleId="Header">
    <w:name w:val="header"/>
    <w:basedOn w:val="Normal"/>
    <w:link w:val="HeaderChar"/>
    <w:uiPriority w:val="99"/>
    <w:unhideWhenUsed/>
    <w:rsid w:val="00894C55"/>
    <w:pPr>
      <w:tabs>
        <w:tab w:val="center" w:pos="4153"/>
        <w:tab w:val="right" w:pos="8306"/>
      </w:tabs>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B12102"/>
    <w:pPr>
      <w:ind w:left="720"/>
      <w:contextualSpacing/>
    </w:pPr>
  </w:style>
  <w:style w:type="character" w:styleId="CommentReference">
    <w:name w:val="annotation reference"/>
    <w:basedOn w:val="DefaultParagraphFont"/>
    <w:uiPriority w:val="99"/>
    <w:semiHidden/>
    <w:unhideWhenUsed/>
    <w:rsid w:val="00EE017F"/>
    <w:rPr>
      <w:sz w:val="16"/>
      <w:szCs w:val="16"/>
    </w:rPr>
  </w:style>
  <w:style w:type="paragraph" w:styleId="CommentText">
    <w:name w:val="annotation text"/>
    <w:basedOn w:val="Normal"/>
    <w:link w:val="CommentTextChar"/>
    <w:uiPriority w:val="99"/>
    <w:unhideWhenUsed/>
    <w:rsid w:val="00EE017F"/>
    <w:rPr>
      <w:sz w:val="20"/>
      <w:szCs w:val="20"/>
    </w:rPr>
  </w:style>
  <w:style w:type="character" w:customStyle="1" w:styleId="CommentTextChar">
    <w:name w:val="Comment Text Char"/>
    <w:basedOn w:val="DefaultParagraphFont"/>
    <w:link w:val="CommentText"/>
    <w:uiPriority w:val="99"/>
    <w:rsid w:val="00EE017F"/>
    <w:rPr>
      <w:sz w:val="20"/>
      <w:szCs w:val="20"/>
    </w:rPr>
  </w:style>
  <w:style w:type="paragraph" w:styleId="CommentSubject">
    <w:name w:val="annotation subject"/>
    <w:basedOn w:val="CommentText"/>
    <w:next w:val="CommentText"/>
    <w:link w:val="CommentSubjectChar"/>
    <w:uiPriority w:val="99"/>
    <w:semiHidden/>
    <w:unhideWhenUsed/>
    <w:rsid w:val="00EE017F"/>
    <w:rPr>
      <w:b/>
      <w:bCs/>
    </w:rPr>
  </w:style>
  <w:style w:type="character" w:customStyle="1" w:styleId="CommentSubjectChar">
    <w:name w:val="Comment Subject Char"/>
    <w:basedOn w:val="CommentTextChar"/>
    <w:link w:val="CommentSubject"/>
    <w:uiPriority w:val="99"/>
    <w:semiHidden/>
    <w:rsid w:val="00EE017F"/>
    <w:rPr>
      <w:b/>
      <w:bCs/>
      <w:sz w:val="20"/>
      <w:szCs w:val="20"/>
    </w:rPr>
  </w:style>
  <w:style w:type="paragraph" w:customStyle="1" w:styleId="tv213">
    <w:name w:val="tv213"/>
    <w:basedOn w:val="Normal"/>
    <w:rsid w:val="004D2CC8"/>
    <w:pPr>
      <w:spacing w:before="100" w:beforeAutospacing="1" w:after="100" w:afterAutospacing="1"/>
    </w:pPr>
    <w:rPr>
      <w:rFonts w:eastAsia="Times New Roman" w:cs="Times New Roman"/>
      <w:szCs w:val="24"/>
      <w:lang w:eastAsia="lv-LV"/>
    </w:rPr>
  </w:style>
  <w:style w:type="paragraph" w:styleId="FootnoteText">
    <w:name w:val="footnote text"/>
    <w:basedOn w:val="Normal"/>
    <w:link w:val="FootnoteTextChar"/>
    <w:uiPriority w:val="99"/>
    <w:semiHidden/>
    <w:unhideWhenUsed/>
    <w:rsid w:val="00457C22"/>
    <w:rPr>
      <w:sz w:val="20"/>
      <w:szCs w:val="20"/>
    </w:rPr>
  </w:style>
  <w:style w:type="character" w:customStyle="1" w:styleId="FootnoteTextChar">
    <w:name w:val="Footnote Text Char"/>
    <w:basedOn w:val="DefaultParagraphFont"/>
    <w:link w:val="FootnoteText"/>
    <w:uiPriority w:val="99"/>
    <w:semiHidden/>
    <w:rsid w:val="00457C22"/>
    <w:rPr>
      <w:sz w:val="20"/>
      <w:szCs w:val="20"/>
    </w:rPr>
  </w:style>
  <w:style w:type="character" w:styleId="FootnoteReference">
    <w:name w:val="footnote reference"/>
    <w:basedOn w:val="DefaultParagraphFont"/>
    <w:uiPriority w:val="99"/>
    <w:semiHidden/>
    <w:unhideWhenUsed/>
    <w:rsid w:val="00457C22"/>
    <w:rPr>
      <w:vertAlign w:val="superscript"/>
    </w:rPr>
  </w:style>
  <w:style w:type="character" w:customStyle="1" w:styleId="UnresolvedMention1">
    <w:name w:val="Unresolved Mention1"/>
    <w:basedOn w:val="DefaultParagraphFont"/>
    <w:uiPriority w:val="99"/>
    <w:semiHidden/>
    <w:unhideWhenUsed/>
    <w:rsid w:val="00FF1795"/>
    <w:rPr>
      <w:color w:val="605E5C"/>
      <w:shd w:val="clear" w:color="auto" w:fill="E1DFDD"/>
    </w:rPr>
  </w:style>
  <w:style w:type="character" w:customStyle="1" w:styleId="normaltextrun">
    <w:name w:val="normaltextrun"/>
    <w:basedOn w:val="DefaultParagraphFont"/>
    <w:rsid w:val="00C90D02"/>
  </w:style>
  <w:style w:type="character" w:customStyle="1" w:styleId="st1">
    <w:name w:val="st1"/>
    <w:uiPriority w:val="99"/>
    <w:rsid w:val="00C56FD7"/>
  </w:style>
  <w:style w:type="paragraph" w:customStyle="1" w:styleId="paragraph">
    <w:name w:val="paragraph"/>
    <w:basedOn w:val="Normal"/>
    <w:rsid w:val="007D3239"/>
    <w:pPr>
      <w:spacing w:before="100" w:beforeAutospacing="1" w:after="100" w:afterAutospacing="1"/>
    </w:pPr>
    <w:rPr>
      <w:rFonts w:eastAsia="Times New Roman" w:cs="Times New Roman"/>
      <w:szCs w:val="24"/>
      <w:lang w:eastAsia="lv-LV"/>
    </w:rPr>
  </w:style>
  <w:style w:type="character" w:customStyle="1" w:styleId="eop">
    <w:name w:val="eop"/>
    <w:basedOn w:val="DefaultParagraphFont"/>
    <w:rsid w:val="007D3239"/>
  </w:style>
  <w:style w:type="character" w:customStyle="1" w:styleId="spellingerror">
    <w:name w:val="spellingerror"/>
    <w:basedOn w:val="DefaultParagraphFont"/>
    <w:rsid w:val="007D3239"/>
  </w:style>
  <w:style w:type="paragraph" w:styleId="Revision">
    <w:name w:val="Revision"/>
    <w:hidden/>
    <w:uiPriority w:val="99"/>
    <w:semiHidden/>
    <w:rsid w:val="003D6852"/>
    <w:pPr>
      <w:spacing w:after="0" w:line="240" w:lineRule="auto"/>
    </w:pPr>
  </w:style>
  <w:style w:type="table" w:styleId="TableGrid">
    <w:name w:val="Table Grid"/>
    <w:basedOn w:val="TableNormal"/>
    <w:uiPriority w:val="39"/>
    <w:rsid w:val="00657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651AE"/>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71516096">
      <w:bodyDiv w:val="1"/>
      <w:marLeft w:val="0"/>
      <w:marRight w:val="0"/>
      <w:marTop w:val="0"/>
      <w:marBottom w:val="0"/>
      <w:divBdr>
        <w:top w:val="none" w:sz="0" w:space="0" w:color="auto"/>
        <w:left w:val="none" w:sz="0" w:space="0" w:color="auto"/>
        <w:bottom w:val="none" w:sz="0" w:space="0" w:color="auto"/>
        <w:right w:val="none" w:sz="0" w:space="0" w:color="auto"/>
      </w:divBdr>
    </w:div>
    <w:div w:id="524638620">
      <w:bodyDiv w:val="1"/>
      <w:marLeft w:val="0"/>
      <w:marRight w:val="0"/>
      <w:marTop w:val="0"/>
      <w:marBottom w:val="0"/>
      <w:divBdr>
        <w:top w:val="none" w:sz="0" w:space="0" w:color="auto"/>
        <w:left w:val="none" w:sz="0" w:space="0" w:color="auto"/>
        <w:bottom w:val="none" w:sz="0" w:space="0" w:color="auto"/>
        <w:right w:val="none" w:sz="0" w:space="0" w:color="auto"/>
      </w:divBdr>
    </w:div>
    <w:div w:id="535384736">
      <w:bodyDiv w:val="1"/>
      <w:marLeft w:val="0"/>
      <w:marRight w:val="0"/>
      <w:marTop w:val="0"/>
      <w:marBottom w:val="0"/>
      <w:divBdr>
        <w:top w:val="none" w:sz="0" w:space="0" w:color="auto"/>
        <w:left w:val="none" w:sz="0" w:space="0" w:color="auto"/>
        <w:bottom w:val="none" w:sz="0" w:space="0" w:color="auto"/>
        <w:right w:val="none" w:sz="0" w:space="0" w:color="auto"/>
      </w:divBdr>
    </w:div>
    <w:div w:id="637732755">
      <w:bodyDiv w:val="1"/>
      <w:marLeft w:val="0"/>
      <w:marRight w:val="0"/>
      <w:marTop w:val="0"/>
      <w:marBottom w:val="0"/>
      <w:divBdr>
        <w:top w:val="none" w:sz="0" w:space="0" w:color="auto"/>
        <w:left w:val="none" w:sz="0" w:space="0" w:color="auto"/>
        <w:bottom w:val="none" w:sz="0" w:space="0" w:color="auto"/>
        <w:right w:val="none" w:sz="0" w:space="0" w:color="auto"/>
      </w:divBdr>
    </w:div>
    <w:div w:id="680592533">
      <w:bodyDiv w:val="1"/>
      <w:marLeft w:val="0"/>
      <w:marRight w:val="0"/>
      <w:marTop w:val="0"/>
      <w:marBottom w:val="0"/>
      <w:divBdr>
        <w:top w:val="none" w:sz="0" w:space="0" w:color="auto"/>
        <w:left w:val="none" w:sz="0" w:space="0" w:color="auto"/>
        <w:bottom w:val="none" w:sz="0" w:space="0" w:color="auto"/>
        <w:right w:val="none" w:sz="0" w:space="0" w:color="auto"/>
      </w:divBdr>
      <w:divsChild>
        <w:div w:id="110787600">
          <w:marLeft w:val="0"/>
          <w:marRight w:val="0"/>
          <w:marTop w:val="0"/>
          <w:marBottom w:val="0"/>
          <w:divBdr>
            <w:top w:val="none" w:sz="0" w:space="0" w:color="auto"/>
            <w:left w:val="none" w:sz="0" w:space="0" w:color="auto"/>
            <w:bottom w:val="none" w:sz="0" w:space="0" w:color="auto"/>
            <w:right w:val="none" w:sz="0" w:space="0" w:color="auto"/>
          </w:divBdr>
        </w:div>
        <w:div w:id="441997192">
          <w:marLeft w:val="0"/>
          <w:marRight w:val="0"/>
          <w:marTop w:val="0"/>
          <w:marBottom w:val="0"/>
          <w:divBdr>
            <w:top w:val="none" w:sz="0" w:space="0" w:color="auto"/>
            <w:left w:val="none" w:sz="0" w:space="0" w:color="auto"/>
            <w:bottom w:val="none" w:sz="0" w:space="0" w:color="auto"/>
            <w:right w:val="none" w:sz="0" w:space="0" w:color="auto"/>
          </w:divBdr>
        </w:div>
        <w:div w:id="608585197">
          <w:marLeft w:val="0"/>
          <w:marRight w:val="0"/>
          <w:marTop w:val="0"/>
          <w:marBottom w:val="0"/>
          <w:divBdr>
            <w:top w:val="none" w:sz="0" w:space="0" w:color="auto"/>
            <w:left w:val="none" w:sz="0" w:space="0" w:color="auto"/>
            <w:bottom w:val="none" w:sz="0" w:space="0" w:color="auto"/>
            <w:right w:val="none" w:sz="0" w:space="0" w:color="auto"/>
          </w:divBdr>
        </w:div>
        <w:div w:id="711658442">
          <w:marLeft w:val="0"/>
          <w:marRight w:val="0"/>
          <w:marTop w:val="0"/>
          <w:marBottom w:val="0"/>
          <w:divBdr>
            <w:top w:val="none" w:sz="0" w:space="0" w:color="auto"/>
            <w:left w:val="none" w:sz="0" w:space="0" w:color="auto"/>
            <w:bottom w:val="none" w:sz="0" w:space="0" w:color="auto"/>
            <w:right w:val="none" w:sz="0" w:space="0" w:color="auto"/>
          </w:divBdr>
        </w:div>
        <w:div w:id="750395488">
          <w:marLeft w:val="0"/>
          <w:marRight w:val="0"/>
          <w:marTop w:val="0"/>
          <w:marBottom w:val="0"/>
          <w:divBdr>
            <w:top w:val="none" w:sz="0" w:space="0" w:color="auto"/>
            <w:left w:val="none" w:sz="0" w:space="0" w:color="auto"/>
            <w:bottom w:val="none" w:sz="0" w:space="0" w:color="auto"/>
            <w:right w:val="none" w:sz="0" w:space="0" w:color="auto"/>
          </w:divBdr>
        </w:div>
        <w:div w:id="1484811456">
          <w:marLeft w:val="0"/>
          <w:marRight w:val="0"/>
          <w:marTop w:val="0"/>
          <w:marBottom w:val="0"/>
          <w:divBdr>
            <w:top w:val="none" w:sz="0" w:space="0" w:color="auto"/>
            <w:left w:val="none" w:sz="0" w:space="0" w:color="auto"/>
            <w:bottom w:val="none" w:sz="0" w:space="0" w:color="auto"/>
            <w:right w:val="none" w:sz="0" w:space="0" w:color="auto"/>
          </w:divBdr>
        </w:div>
        <w:div w:id="1708136883">
          <w:marLeft w:val="0"/>
          <w:marRight w:val="0"/>
          <w:marTop w:val="0"/>
          <w:marBottom w:val="0"/>
          <w:divBdr>
            <w:top w:val="none" w:sz="0" w:space="0" w:color="auto"/>
            <w:left w:val="none" w:sz="0" w:space="0" w:color="auto"/>
            <w:bottom w:val="none" w:sz="0" w:space="0" w:color="auto"/>
            <w:right w:val="none" w:sz="0" w:space="0" w:color="auto"/>
          </w:divBdr>
        </w:div>
        <w:div w:id="2002418980">
          <w:marLeft w:val="0"/>
          <w:marRight w:val="0"/>
          <w:marTop w:val="0"/>
          <w:marBottom w:val="0"/>
          <w:divBdr>
            <w:top w:val="none" w:sz="0" w:space="0" w:color="auto"/>
            <w:left w:val="none" w:sz="0" w:space="0" w:color="auto"/>
            <w:bottom w:val="none" w:sz="0" w:space="0" w:color="auto"/>
            <w:right w:val="none" w:sz="0" w:space="0" w:color="auto"/>
          </w:divBdr>
        </w:div>
      </w:divsChild>
    </w:div>
    <w:div w:id="1350763139">
      <w:bodyDiv w:val="1"/>
      <w:marLeft w:val="0"/>
      <w:marRight w:val="0"/>
      <w:marTop w:val="0"/>
      <w:marBottom w:val="0"/>
      <w:divBdr>
        <w:top w:val="none" w:sz="0" w:space="0" w:color="auto"/>
        <w:left w:val="none" w:sz="0" w:space="0" w:color="auto"/>
        <w:bottom w:val="none" w:sz="0" w:space="0" w:color="auto"/>
        <w:right w:val="none" w:sz="0" w:space="0" w:color="auto"/>
      </w:divBdr>
      <w:divsChild>
        <w:div w:id="103841158">
          <w:marLeft w:val="0"/>
          <w:marRight w:val="0"/>
          <w:marTop w:val="0"/>
          <w:marBottom w:val="0"/>
          <w:divBdr>
            <w:top w:val="none" w:sz="0" w:space="0" w:color="auto"/>
            <w:left w:val="none" w:sz="0" w:space="0" w:color="auto"/>
            <w:bottom w:val="none" w:sz="0" w:space="0" w:color="auto"/>
            <w:right w:val="none" w:sz="0" w:space="0" w:color="auto"/>
          </w:divBdr>
        </w:div>
        <w:div w:id="183639639">
          <w:marLeft w:val="0"/>
          <w:marRight w:val="0"/>
          <w:marTop w:val="0"/>
          <w:marBottom w:val="0"/>
          <w:divBdr>
            <w:top w:val="none" w:sz="0" w:space="0" w:color="auto"/>
            <w:left w:val="none" w:sz="0" w:space="0" w:color="auto"/>
            <w:bottom w:val="none" w:sz="0" w:space="0" w:color="auto"/>
            <w:right w:val="none" w:sz="0" w:space="0" w:color="auto"/>
          </w:divBdr>
        </w:div>
        <w:div w:id="543718000">
          <w:marLeft w:val="0"/>
          <w:marRight w:val="0"/>
          <w:marTop w:val="0"/>
          <w:marBottom w:val="0"/>
          <w:divBdr>
            <w:top w:val="none" w:sz="0" w:space="0" w:color="auto"/>
            <w:left w:val="none" w:sz="0" w:space="0" w:color="auto"/>
            <w:bottom w:val="none" w:sz="0" w:space="0" w:color="auto"/>
            <w:right w:val="none" w:sz="0" w:space="0" w:color="auto"/>
          </w:divBdr>
        </w:div>
        <w:div w:id="665858839">
          <w:marLeft w:val="0"/>
          <w:marRight w:val="0"/>
          <w:marTop w:val="0"/>
          <w:marBottom w:val="0"/>
          <w:divBdr>
            <w:top w:val="none" w:sz="0" w:space="0" w:color="auto"/>
            <w:left w:val="none" w:sz="0" w:space="0" w:color="auto"/>
            <w:bottom w:val="none" w:sz="0" w:space="0" w:color="auto"/>
            <w:right w:val="none" w:sz="0" w:space="0" w:color="auto"/>
          </w:divBdr>
        </w:div>
        <w:div w:id="833841760">
          <w:marLeft w:val="0"/>
          <w:marRight w:val="0"/>
          <w:marTop w:val="0"/>
          <w:marBottom w:val="0"/>
          <w:divBdr>
            <w:top w:val="none" w:sz="0" w:space="0" w:color="auto"/>
            <w:left w:val="none" w:sz="0" w:space="0" w:color="auto"/>
            <w:bottom w:val="none" w:sz="0" w:space="0" w:color="auto"/>
            <w:right w:val="none" w:sz="0" w:space="0" w:color="auto"/>
          </w:divBdr>
        </w:div>
        <w:div w:id="971323456">
          <w:marLeft w:val="0"/>
          <w:marRight w:val="0"/>
          <w:marTop w:val="0"/>
          <w:marBottom w:val="0"/>
          <w:divBdr>
            <w:top w:val="none" w:sz="0" w:space="0" w:color="auto"/>
            <w:left w:val="none" w:sz="0" w:space="0" w:color="auto"/>
            <w:bottom w:val="none" w:sz="0" w:space="0" w:color="auto"/>
            <w:right w:val="none" w:sz="0" w:space="0" w:color="auto"/>
          </w:divBdr>
        </w:div>
        <w:div w:id="1204902282">
          <w:marLeft w:val="0"/>
          <w:marRight w:val="0"/>
          <w:marTop w:val="0"/>
          <w:marBottom w:val="0"/>
          <w:divBdr>
            <w:top w:val="none" w:sz="0" w:space="0" w:color="auto"/>
            <w:left w:val="none" w:sz="0" w:space="0" w:color="auto"/>
            <w:bottom w:val="none" w:sz="0" w:space="0" w:color="auto"/>
            <w:right w:val="none" w:sz="0" w:space="0" w:color="auto"/>
          </w:divBdr>
        </w:div>
        <w:div w:id="1994412627">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is.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D75856F525BC6B4AAC9326C419DA09EB" ma:contentTypeVersion="10" ma:contentTypeDescription="Izveidot jaunu dokumentu." ma:contentTypeScope="" ma:versionID="6de3469fe1fd6ba07c6eb403b7a574d8">
  <xsd:schema xmlns:xsd="http://www.w3.org/2001/XMLSchema" xmlns:xs="http://www.w3.org/2001/XMLSchema" xmlns:p="http://schemas.microsoft.com/office/2006/metadata/properties" xmlns:ns2="e793aee2-0702-45ff-9c51-b29030239f5c" xmlns:ns3="98d6c3d8-aeaf-4e5b-adb6-e1ad8a72b2c7" targetNamespace="http://schemas.microsoft.com/office/2006/metadata/properties" ma:root="true" ma:fieldsID="10f4f9b6dc31d09c1734228e379b37a9" ns2:_="" ns3:_="">
    <xsd:import namespace="e793aee2-0702-45ff-9c51-b29030239f5c"/>
    <xsd:import namespace="98d6c3d8-aeaf-4e5b-adb6-e1ad8a72b2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3AEA8-91BE-4655-83D3-392F939B8BEA}">
  <ds:schemaRefs>
    <ds:schemaRef ds:uri="http://schemas.microsoft.com/sharepoint/v3/contenttype/forms"/>
  </ds:schemaRefs>
</ds:datastoreItem>
</file>

<file path=customXml/itemProps2.xml><?xml version="1.0" encoding="utf-8"?>
<ds:datastoreItem xmlns:ds="http://schemas.openxmlformats.org/officeDocument/2006/customXml" ds:itemID="{AEBBC3BA-E5AA-42DB-958B-AF84C41A87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411779-E3AF-46DC-8996-C6A399F92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3aee2-0702-45ff-9c51-b29030239f5c"/>
    <ds:schemaRef ds:uri="98d6c3d8-aeaf-4e5b-adb6-e1ad8a72b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6E8CE2-6A8B-4A9A-A94E-C64B06D3E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21</Pages>
  <Words>27866</Words>
  <Characters>15885</Characters>
  <Application>Microsoft Office Word</Application>
  <DocSecurity>0</DocSecurity>
  <Lines>132</Lines>
  <Paragraphs>87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Ēku energoefektivitātes likumā” sākotnējās ietekmes novērtējuma ziņojums</vt:lpstr>
      <vt:lpstr>Likumprojekta „Grozījumi Ēku energoefektivitātes likumā” sākotnējās ietekmes novērtējuma ziņojums </vt:lpstr>
    </vt:vector>
  </TitlesOfParts>
  <Company>Ekonomikas ministrija</Company>
  <LinksUpToDate>false</LinksUpToDate>
  <CharactersWithSpaces>43664</CharactersWithSpaces>
  <SharedDoc>false</SharedDoc>
  <HLinks>
    <vt:vector size="6" baseType="variant">
      <vt:variant>
        <vt:i4>196629</vt:i4>
      </vt:variant>
      <vt:variant>
        <vt:i4>0</vt:i4>
      </vt:variant>
      <vt:variant>
        <vt:i4>0</vt:i4>
      </vt:variant>
      <vt:variant>
        <vt:i4>5</vt:i4>
      </vt:variant>
      <vt:variant>
        <vt:lpwstr>http://www.vestnesis.lv/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Ēku energoefektivitātes likumā” sākotnējās ietekmes novērtējuma ziņojums</dc:title>
  <dc:subject>Anotācija</dc:subject>
  <dc:creator>Zane Zaļaiskalne</dc:creator>
  <cp:keywords/>
  <dc:description>Zaļaiskalne, 67013242_x000d_
Zane.Zalaiskalne@em.gov.lv</dc:description>
  <cp:lastModifiedBy>Ieva Kārkliņa</cp:lastModifiedBy>
  <cp:revision>5</cp:revision>
  <cp:lastPrinted>2019-10-04T17:47:00Z</cp:lastPrinted>
  <dcterms:created xsi:type="dcterms:W3CDTF">2020-11-03T15:36:00Z</dcterms:created>
  <dcterms:modified xsi:type="dcterms:W3CDTF">2020-11-03T16:26:00Z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y fmtid="{D5CDD505-2E9C-101B-9397-08002B2CF9AE}" pid="3" name="Order">
    <vt:r8>4376600</vt:r8>
  </property>
</Properties>
</file>